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D9AD8">
      <w:pPr>
        <w:rPr>
          <w:rFonts w:hint="eastAsia"/>
          <w:b/>
          <w:bCs/>
          <w:sz w:val="24"/>
          <w:szCs w:val="32"/>
        </w:rPr>
      </w:pPr>
      <w:r>
        <w:rPr>
          <w:rFonts w:hint="eastAsia"/>
          <w:b/>
          <w:bCs/>
          <w:sz w:val="24"/>
          <w:szCs w:val="32"/>
        </w:rPr>
        <w:t>Beep Module Description Document</w:t>
      </w:r>
    </w:p>
    <w:p w14:paraId="59AE234D">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445AA304">
      <w:pPr>
        <w:rPr>
          <w:rFonts w:hint="eastAsia"/>
        </w:rPr>
      </w:pPr>
    </w:p>
    <w:p w14:paraId="2A0A4209">
      <w:pPr>
        <w:rPr>
          <w:rFonts w:hint="eastAsia"/>
        </w:rPr>
      </w:pPr>
      <w:r>
        <w:rPr>
          <w:rFonts w:hint="eastAsia"/>
        </w:rPr>
        <w:t>The AP80 series chip Beep module is a hardware module that generates sine wave signals based on software configuration.</w:t>
      </w:r>
    </w:p>
    <w:p w14:paraId="115F460B">
      <w:pPr>
        <w:keepNext/>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5624830" cy="1983105"/>
            <wp:effectExtent l="0" t="0" r="1397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24830" cy="1983105"/>
                    </a:xfrm>
                    <a:prstGeom prst="rect">
                      <a:avLst/>
                    </a:prstGeom>
                    <a:noFill/>
                    <a:ln w="9525">
                      <a:noFill/>
                    </a:ln>
                  </pic:spPr>
                </pic:pic>
              </a:graphicData>
            </a:graphic>
          </wp:inline>
        </w:drawing>
      </w:r>
    </w:p>
    <w:p w14:paraId="3CD60EE5">
      <w:pPr>
        <w:jc w:val="center"/>
        <w:rPr>
          <w:rFonts w:hint="eastAsia"/>
        </w:rPr>
      </w:pPr>
      <w:r>
        <w:rPr>
          <w:rFonts w:hint="eastAsia"/>
        </w:rPr>
        <w:t>Figure 1 Beep waveform diagram</w:t>
      </w:r>
    </w:p>
    <w:p w14:paraId="6C2D78B2">
      <w:pPr>
        <w:jc w:val="center"/>
        <w:rPr>
          <w:rFonts w:hint="eastAsia"/>
        </w:rPr>
      </w:pPr>
    </w:p>
    <w:p w14:paraId="78ADDD2E">
      <w:pPr>
        <w:jc w:val="both"/>
        <w:rPr>
          <w:rFonts w:hint="eastAsia"/>
          <w:lang w:val="en-US" w:eastAsia="zh-CN"/>
        </w:rPr>
      </w:pPr>
      <w:r>
        <w:rPr>
          <w:rFonts w:hint="eastAsia"/>
        </w:rPr>
        <w:t>The parameters that customers can set include: the frequency of the beep sound, volume gain, duration, and fade time. It should be noted that this module is not automatically generated by hardware and is related to the current DAC/I2S sampling. Before configuration, it is necessary to obtain the sampling rate of the output channel and reconfigure it; otherwise, there may be deviations in the output frequency</w:t>
      </w:r>
      <w:r>
        <w:rPr>
          <w:rFonts w:hint="eastAsia"/>
          <w:lang w:val="en-US" w:eastAsia="zh-CN"/>
        </w:rPr>
        <w:t>.</w:t>
      </w:r>
    </w:p>
    <w:p w14:paraId="43F4FCD9">
      <w:pPr>
        <w:jc w:val="both"/>
        <w:rPr>
          <w:rFonts w:hint="eastAsia"/>
          <w:lang w:val="en-US" w:eastAsia="zh-CN"/>
        </w:rPr>
      </w:pPr>
    </w:p>
    <w:p w14:paraId="1D0D9403">
      <w:pPr>
        <w:numPr>
          <w:ilvl w:val="0"/>
          <w:numId w:val="0"/>
        </w:numPr>
        <w:jc w:val="both"/>
        <w:rPr>
          <w:rFonts w:hint="eastAsia"/>
          <w:b/>
          <w:bCs/>
          <w:lang w:val="en-US" w:eastAsia="zh-CN"/>
        </w:rPr>
      </w:pPr>
      <w:r>
        <w:rPr>
          <w:rFonts w:hint="eastAsia" w:asciiTheme="minorHAnsi" w:hAnsiTheme="minorHAnsi" w:eastAsiaTheme="minorEastAsia" w:cstheme="minorBidi"/>
          <w:b/>
          <w:bCs/>
          <w:kern w:val="2"/>
          <w:sz w:val="21"/>
          <w:szCs w:val="24"/>
          <w:lang w:val="en-US" w:eastAsia="zh-CN" w:bidi="ar-SA"/>
        </w:rPr>
        <w:t>2.</w:t>
      </w:r>
      <w:r>
        <w:rPr>
          <w:rFonts w:hint="eastAsia"/>
          <w:b/>
          <w:bCs/>
          <w:lang w:val="en-US" w:eastAsia="zh-CN"/>
        </w:rPr>
        <w:t>Typical applications</w:t>
      </w:r>
    </w:p>
    <w:p w14:paraId="4385C740">
      <w:pPr>
        <w:numPr>
          <w:numId w:val="0"/>
        </w:numPr>
        <w:jc w:val="both"/>
        <w:rPr>
          <w:rFonts w:hint="eastAsia"/>
          <w:lang w:val="en-US" w:eastAsia="zh-CN"/>
        </w:rPr>
      </w:pPr>
    </w:p>
    <w:p w14:paraId="38F52F94">
      <w:pPr>
        <w:numPr>
          <w:ilvl w:val="0"/>
          <w:numId w:val="0"/>
        </w:numPr>
        <w:jc w:val="both"/>
        <w:rPr>
          <w:rFonts w:hint="eastAsia"/>
          <w:lang w:val="en-US" w:eastAsia="zh-CN"/>
        </w:rPr>
      </w:pPr>
      <w:r>
        <w:rPr>
          <w:rFonts w:hint="eastAsia"/>
          <w:lang w:val="en-US" w:eastAsia="zh-CN"/>
        </w:rPr>
        <w:t xml:space="preserve">252 </w:t>
      </w:r>
      <w:r>
        <w:rPr>
          <w:rFonts w:hint="default"/>
          <w:b/>
          <w:bCs/>
          <w:color w:val="7030A0"/>
          <w:lang w:val="en-US" w:eastAsia="zh-CN"/>
        </w:rPr>
        <w:t>uint32_t</w:t>
      </w:r>
      <w:r>
        <w:rPr>
          <w:rFonts w:hint="default"/>
          <w:lang w:val="en-US" w:eastAsia="zh-CN"/>
        </w:rPr>
        <w:t xml:space="preserve"> SampleRateTmp;</w:t>
      </w:r>
    </w:p>
    <w:p w14:paraId="66F63AF7">
      <w:pPr>
        <w:numPr>
          <w:ilvl w:val="0"/>
          <w:numId w:val="0"/>
        </w:numPr>
        <w:jc w:val="both"/>
        <w:rPr>
          <w:rFonts w:hint="default"/>
          <w:lang w:val="en-US" w:eastAsia="zh-CN"/>
        </w:rPr>
      </w:pPr>
      <w:r>
        <w:rPr>
          <w:rFonts w:hint="default"/>
          <w:lang w:val="en-US" w:eastAsia="zh-CN"/>
        </w:rPr>
        <w:t xml:space="preserve">253 SampleRateTmp = </w:t>
      </w:r>
      <w:r>
        <w:rPr>
          <w:rFonts w:hint="default"/>
          <w:color w:val="7030A0"/>
          <w:lang w:val="en-US" w:eastAsia="zh-CN"/>
        </w:rPr>
        <w:t>DacAdcSampleRateGet</w:t>
      </w:r>
      <w:r>
        <w:rPr>
          <w:rFonts w:hint="default"/>
          <w:lang w:val="en-US" w:eastAsia="zh-CN"/>
        </w:rPr>
        <w:t>();</w:t>
      </w:r>
    </w:p>
    <w:p w14:paraId="3FE5C948">
      <w:pPr>
        <w:numPr>
          <w:ilvl w:val="0"/>
          <w:numId w:val="0"/>
        </w:numPr>
        <w:jc w:val="both"/>
        <w:rPr>
          <w:rFonts w:hint="default"/>
          <w:lang w:val="en-US" w:eastAsia="zh-CN"/>
        </w:rPr>
      </w:pPr>
      <w:r>
        <w:rPr>
          <w:rFonts w:hint="default"/>
          <w:lang w:val="en-US" w:eastAsia="zh-CN"/>
        </w:rPr>
        <w:t xml:space="preserve">254 </w:t>
      </w:r>
      <w:r>
        <w:rPr>
          <w:rFonts w:hint="default"/>
          <w:b/>
          <w:bCs/>
          <w:color w:val="4874CB" w:themeColor="accent1"/>
          <w:lang w:val="en-US" w:eastAsia="zh-CN"/>
          <w14:textFill>
            <w14:solidFill>
              <w14:schemeClr w14:val="accent1"/>
            </w14:solidFill>
          </w14:textFill>
        </w:rPr>
        <w:t>if</w:t>
      </w:r>
      <w:r>
        <w:rPr>
          <w:rFonts w:hint="default"/>
          <w:lang w:val="en-US" w:eastAsia="zh-CN"/>
        </w:rPr>
        <w:t>(</w:t>
      </w:r>
      <w:r>
        <w:rPr>
          <w:rFonts w:hint="default"/>
          <w:color w:val="B68C02" w:themeColor="accent3" w:themeShade="BF"/>
          <w:lang w:val="en-US" w:eastAsia="zh-CN"/>
        </w:rPr>
        <w:t>0</w:t>
      </w:r>
      <w:r>
        <w:rPr>
          <w:rFonts w:hint="default"/>
          <w:lang w:val="en-US" w:eastAsia="zh-CN"/>
        </w:rPr>
        <w:t xml:space="preserve"> == SampleRateTmp)</w:t>
      </w:r>
    </w:p>
    <w:p w14:paraId="16DB12EF">
      <w:pPr>
        <w:numPr>
          <w:ilvl w:val="0"/>
          <w:numId w:val="0"/>
        </w:numPr>
        <w:jc w:val="both"/>
        <w:rPr>
          <w:rFonts w:hint="default"/>
          <w:lang w:val="en-US" w:eastAsia="zh-CN"/>
        </w:rPr>
      </w:pPr>
      <w:r>
        <w:rPr>
          <w:rFonts w:hint="default"/>
          <w:lang w:val="en-US" w:eastAsia="zh-CN"/>
        </w:rPr>
        <w:t>255 {</w:t>
      </w:r>
    </w:p>
    <w:p w14:paraId="6FC577F8">
      <w:pPr>
        <w:numPr>
          <w:ilvl w:val="0"/>
          <w:numId w:val="0"/>
        </w:numPr>
        <w:jc w:val="both"/>
        <w:rPr>
          <w:rFonts w:hint="default"/>
          <w:lang w:val="en-US" w:eastAsia="zh-CN"/>
        </w:rPr>
      </w:pPr>
      <w:r>
        <w:rPr>
          <w:rFonts w:hint="default"/>
          <w:lang w:val="en-US" w:eastAsia="zh-CN"/>
        </w:rPr>
        <w:t xml:space="preserve">256     SampleRateTmp = </w:t>
      </w:r>
      <w:r>
        <w:rPr>
          <w:rFonts w:hint="default"/>
          <w:color w:val="B68C02" w:themeColor="accent3" w:themeShade="BF"/>
          <w:lang w:val="en-US" w:eastAsia="zh-CN"/>
        </w:rPr>
        <w:t>44100</w:t>
      </w:r>
      <w:r>
        <w:rPr>
          <w:rFonts w:hint="default"/>
          <w:lang w:val="en-US" w:eastAsia="zh-CN"/>
        </w:rPr>
        <w:t>;</w:t>
      </w:r>
    </w:p>
    <w:p w14:paraId="597EEF95">
      <w:pPr>
        <w:numPr>
          <w:ilvl w:val="0"/>
          <w:numId w:val="0"/>
        </w:numPr>
        <w:jc w:val="both"/>
        <w:rPr>
          <w:rFonts w:hint="default"/>
          <w:lang w:val="en-US" w:eastAsia="zh-CN"/>
        </w:rPr>
      </w:pPr>
      <w:r>
        <w:rPr>
          <w:rFonts w:hint="default"/>
          <w:lang w:val="en-US" w:eastAsia="zh-CN"/>
        </w:rPr>
        <w:t>257 }</w:t>
      </w:r>
    </w:p>
    <w:p w14:paraId="05DB6D0A">
      <w:pPr>
        <w:numPr>
          <w:ilvl w:val="0"/>
          <w:numId w:val="0"/>
        </w:numPr>
        <w:jc w:val="both"/>
        <w:rPr>
          <w:rFonts w:hint="default"/>
          <w:lang w:val="en-US" w:eastAsia="zh-CN"/>
        </w:rPr>
      </w:pPr>
      <w:r>
        <w:rPr>
          <w:rFonts w:hint="default"/>
          <w:lang w:val="en-US" w:eastAsia="zh-CN"/>
        </w:rPr>
        <w:t xml:space="preserve">258 </w:t>
      </w:r>
      <w:r>
        <w:rPr>
          <w:rFonts w:hint="default"/>
          <w:color w:val="7030A0"/>
          <w:lang w:val="en-US" w:eastAsia="zh-CN"/>
        </w:rPr>
        <w:t>BeepStart</w:t>
      </w:r>
      <w:r>
        <w:rPr>
          <w:rFonts w:hint="default"/>
          <w:lang w:val="en-US" w:eastAsia="zh-CN"/>
        </w:rPr>
        <w:t>(</w:t>
      </w:r>
      <w:r>
        <w:rPr>
          <w:rFonts w:hint="default"/>
          <w:color w:val="B68C02" w:themeColor="accent3" w:themeShade="BF"/>
          <w:lang w:val="en-US" w:eastAsia="zh-CN"/>
        </w:rPr>
        <w:t>3200, 147</w:t>
      </w:r>
      <w:r>
        <w:rPr>
          <w:rFonts w:hint="default"/>
          <w:lang w:val="en-US" w:eastAsia="zh-CN"/>
        </w:rPr>
        <w:t xml:space="preserve">, SampleRateTmp, </w:t>
      </w:r>
      <w:r>
        <w:rPr>
          <w:rFonts w:hint="default"/>
          <w:color w:val="B68C02" w:themeColor="accent3" w:themeShade="BF"/>
          <w:lang w:val="en-US" w:eastAsia="zh-CN"/>
        </w:rPr>
        <w:t>25, 10</w:t>
      </w:r>
      <w:r>
        <w:rPr>
          <w:rFonts w:hint="default"/>
          <w:lang w:val="en-US" w:eastAsia="zh-CN"/>
        </w:rPr>
        <w:t>);</w:t>
      </w:r>
    </w:p>
    <w:p w14:paraId="59EC8CA2">
      <w:pPr>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8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3D5C8C"/>
      <w:u w:val="none"/>
    </w:rPr>
  </w:style>
  <w:style w:type="character" w:styleId="5">
    <w:name w:val="Hyperlink"/>
    <w:basedOn w:val="3"/>
    <w:uiPriority w:val="0"/>
    <w:rPr>
      <w:color w:val="3D5C8C"/>
      <w:u w:val="none"/>
    </w:rPr>
  </w:style>
  <w:style w:type="character" w:customStyle="1" w:styleId="6">
    <w:name w:val="charliteral"/>
    <w:basedOn w:val="3"/>
    <w:uiPriority w:val="0"/>
    <w:rPr>
      <w:color w:val="008080"/>
    </w:rPr>
  </w:style>
  <w:style w:type="character" w:customStyle="1" w:styleId="7">
    <w:name w:val="stringliteral"/>
    <w:basedOn w:val="3"/>
    <w:uiPriority w:val="0"/>
    <w:rPr>
      <w:color w:val="002080"/>
    </w:rPr>
  </w:style>
  <w:style w:type="character" w:customStyle="1" w:styleId="8">
    <w:name w:val="vhdlkeyword"/>
    <w:basedOn w:val="3"/>
    <w:uiPriority w:val="0"/>
    <w:rPr>
      <w:color w:val="700070"/>
    </w:rPr>
  </w:style>
  <w:style w:type="character" w:customStyle="1" w:styleId="9">
    <w:name w:val="vhdldigit"/>
    <w:basedOn w:val="3"/>
    <w:uiPriority w:val="0"/>
    <w:rPr>
      <w:color w:val="FF00FF"/>
    </w:rPr>
  </w:style>
  <w:style w:type="character" w:customStyle="1" w:styleId="10">
    <w:name w:val="keyword"/>
    <w:basedOn w:val="3"/>
    <w:uiPriority w:val="0"/>
    <w:rPr>
      <w:color w:val="008000"/>
    </w:rPr>
  </w:style>
  <w:style w:type="character" w:customStyle="1" w:styleId="11">
    <w:name w:val="legend"/>
    <w:basedOn w:val="3"/>
    <w:uiPriority w:val="0"/>
    <w:rPr>
      <w:sz w:val="16"/>
      <w:szCs w:val="16"/>
    </w:rPr>
  </w:style>
  <w:style w:type="character" w:customStyle="1" w:styleId="12">
    <w:name w:val="vhdllogic"/>
    <w:basedOn w:val="3"/>
    <w:uiPriority w:val="0"/>
    <w:rPr>
      <w:color w:val="FF0000"/>
    </w:rPr>
  </w:style>
  <w:style w:type="character" w:customStyle="1" w:styleId="13">
    <w:name w:val="comment"/>
    <w:basedOn w:val="3"/>
    <w:uiPriority w:val="0"/>
    <w:rPr>
      <w:color w:val="800000"/>
    </w:rPr>
  </w:style>
  <w:style w:type="character" w:customStyle="1" w:styleId="14">
    <w:name w:val="keywordtype"/>
    <w:basedOn w:val="3"/>
    <w:uiPriority w:val="0"/>
    <w:rPr>
      <w:color w:val="604020"/>
    </w:rPr>
  </w:style>
  <w:style w:type="character" w:customStyle="1" w:styleId="15">
    <w:name w:val="keywordflow"/>
    <w:basedOn w:val="3"/>
    <w:uiPriority w:val="0"/>
    <w:rPr>
      <w:color w:val="E08000"/>
    </w:rPr>
  </w:style>
  <w:style w:type="character" w:customStyle="1" w:styleId="16">
    <w:name w:val="preprocessor"/>
    <w:basedOn w:val="3"/>
    <w:uiPriority w:val="0"/>
    <w:rPr>
      <w:color w:val="806020"/>
    </w:rPr>
  </w:style>
  <w:style w:type="character" w:customStyle="1" w:styleId="17">
    <w:name w:val="vhdlchar"/>
    <w:basedOn w:val="3"/>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2025-08-14T08:06:25Z</dcterms:created>
  <dc:creator>Administrator</dc:creator>
  <cp:lastModifiedBy>Administrator</cp:lastModifiedBy>
  <dcterms:modified xsi:type="dcterms:W3CDTF">2025-08-14T08:31:55Z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E1758B12216A44328619E3E5A5137722_12</vt:lpwstr>
  </property>
</Properties>
</file>