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6C1F" w14:textId="77777777" w:rsidR="007516C9" w:rsidRDefault="007516C9" w:rsidP="007516C9">
      <w:pPr>
        <w:pStyle w:val="NormalWeb"/>
      </w:pPr>
      <w:r>
        <w:rPr>
          <w:rStyle w:val="Strong"/>
        </w:rPr>
        <w:t>Benefits of AI Fraud Detection at Citibank</w:t>
      </w:r>
    </w:p>
    <w:p w14:paraId="2348AD17" w14:textId="77777777" w:rsidR="007516C9" w:rsidRDefault="007516C9" w:rsidP="007516C9">
      <w:pPr>
        <w:pStyle w:val="NormalWeb"/>
        <w:numPr>
          <w:ilvl w:val="0"/>
          <w:numId w:val="1"/>
        </w:numPr>
      </w:pPr>
      <w:r>
        <w:rPr>
          <w:rStyle w:val="Strong"/>
        </w:rPr>
        <w:t>Improved Fraud Detection Accuracy</w:t>
      </w:r>
      <w:r>
        <w:br/>
        <w:t>AI-driven systems significantly enhance the accuracy of fraud detection, outperforming traditional rule-based systems. Machine learning models adapt to new fraud techniques, resulting in fewer missed cases and minimizing false positives, leading to a smoother experience for customers conducting legitimate transactions (Goodfellow et al. 163).</w:t>
      </w:r>
    </w:p>
    <w:p w14:paraId="36251E4D" w14:textId="77777777" w:rsidR="007516C9" w:rsidRDefault="007516C9" w:rsidP="007516C9">
      <w:pPr>
        <w:pStyle w:val="NormalWeb"/>
        <w:numPr>
          <w:ilvl w:val="0"/>
          <w:numId w:val="1"/>
        </w:numPr>
      </w:pPr>
      <w:r>
        <w:rPr>
          <w:rStyle w:val="Strong"/>
        </w:rPr>
        <w:t>Real-Time Detection and Response</w:t>
      </w:r>
      <w:r>
        <w:br/>
        <w:t>The real-time data processing capabilities of Citibank’s fraud detection system enable instant flagging of suspicious transactions. This quick response reduces the potential financial impact of fraudulent transactions, allowing Citibank to protect customer accounts more effectively (Silver et al. 31).</w:t>
      </w:r>
    </w:p>
    <w:p w14:paraId="49084CBC" w14:textId="77777777" w:rsidR="007516C9" w:rsidRDefault="007516C9" w:rsidP="007516C9">
      <w:pPr>
        <w:pStyle w:val="NormalWeb"/>
        <w:numPr>
          <w:ilvl w:val="0"/>
          <w:numId w:val="1"/>
        </w:numPr>
      </w:pPr>
      <w:r>
        <w:rPr>
          <w:rStyle w:val="Strong"/>
        </w:rPr>
        <w:t>Enhanced Customer Trust and Security</w:t>
      </w:r>
      <w:r>
        <w:br/>
        <w:t>By proactively preventing fraud, Citibank enhances customer confidence in its digital banking services. Customers feel more secure when they know that Citibank uses cutting-edge technology to safeguard their assets, strengthening Citibank’s reputation as a trustworthy financial institution (Deepti 78).</w:t>
      </w:r>
    </w:p>
    <w:p w14:paraId="5E749D30" w14:textId="77777777" w:rsidR="007516C9" w:rsidRDefault="007516C9" w:rsidP="007516C9">
      <w:pPr>
        <w:pStyle w:val="NormalWeb"/>
        <w:numPr>
          <w:ilvl w:val="0"/>
          <w:numId w:val="1"/>
        </w:numPr>
      </w:pPr>
      <w:r>
        <w:rPr>
          <w:rStyle w:val="Strong"/>
        </w:rPr>
        <w:t>Scalability and Cost Efficiency</w:t>
      </w:r>
      <w:r>
        <w:br/>
        <w:t>Citibank’s AI fraud detection system can easily scale with increased transaction volumes. This scalability is particularly useful during peak transaction periods, where traditional systems might struggle. Additionally, automated fraud detection reduces the need for manual intervention, cutting down operational costs and improving system efficiency (West et al. 19).</w:t>
      </w:r>
    </w:p>
    <w:p w14:paraId="3ABF32EC" w14:textId="77777777" w:rsidR="007516C9" w:rsidRDefault="007516C9" w:rsidP="007516C9">
      <w:pPr>
        <w:pStyle w:val="NormalWeb"/>
        <w:numPr>
          <w:ilvl w:val="0"/>
          <w:numId w:val="1"/>
        </w:numPr>
      </w:pPr>
      <w:r>
        <w:rPr>
          <w:rStyle w:val="Strong"/>
        </w:rPr>
        <w:t>Reduction in False Positives</w:t>
      </w:r>
      <w:r>
        <w:br/>
        <w:t>The precision of AI models reduces the number of false positives—legitimate transactions incorrectly flagged as fraud. Fewer false positives lead to a better customer experience, as transactions proceed smoothly without unnecessary interruptions (Goodfellow et al. 169).</w:t>
      </w:r>
    </w:p>
    <w:p w14:paraId="54116492" w14:textId="77777777" w:rsidR="007516C9" w:rsidRDefault="007516C9" w:rsidP="007516C9">
      <w:pPr>
        <w:pStyle w:val="NormalWeb"/>
        <w:numPr>
          <w:ilvl w:val="0"/>
          <w:numId w:val="1"/>
        </w:numPr>
      </w:pPr>
      <w:r>
        <w:rPr>
          <w:rStyle w:val="Strong"/>
        </w:rPr>
        <w:t>Insights for Continuous Improvement</w:t>
      </w:r>
      <w:r>
        <w:br/>
        <w:t>AI models used by Citibank continuously learn from data, allowing them to adapt to new fraud strategies. These insights help Citibank refine its detection models, ensuring the system remains effective against evolving threats in the digital banking landscape (Doran et al. 598).</w:t>
      </w:r>
    </w:p>
    <w:p w14:paraId="3A4C10E7" w14:textId="77777777" w:rsidR="007516C9" w:rsidRDefault="007516C9" w:rsidP="007516C9">
      <w:pPr>
        <w:pStyle w:val="NormalWeb"/>
        <w:numPr>
          <w:ilvl w:val="0"/>
          <w:numId w:val="1"/>
        </w:numPr>
      </w:pPr>
      <w:r>
        <w:rPr>
          <w:rStyle w:val="Strong"/>
        </w:rPr>
        <w:t>Compliance with Regulatory Requirements</w:t>
      </w:r>
      <w:r>
        <w:br/>
        <w:t>Explainable AI models help Citibank meet regulatory requirements by providing a transparent decision-making process for flagged transactions. This transparency is essential for regulatory audits and for Citibank’s own risk management initiatives (Bender et al. 318).</w:t>
      </w:r>
    </w:p>
    <w:p w14:paraId="50F71076" w14:textId="77777777" w:rsidR="00D81E06" w:rsidRDefault="00D81E06"/>
    <w:sectPr w:rsidR="00D8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F1AF2"/>
    <w:multiLevelType w:val="multilevel"/>
    <w:tmpl w:val="ED1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55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C9"/>
    <w:rsid w:val="007516C9"/>
    <w:rsid w:val="00D8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A3FE"/>
  <w15:chartTrackingRefBased/>
  <w15:docId w15:val="{65815EF7-82B4-497B-B193-0731AAC8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1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16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2061</Characters>
  <Application>Microsoft Office Word</Application>
  <DocSecurity>0</DocSecurity>
  <Lines>17</Lines>
  <Paragraphs>4</Paragraphs>
  <ScaleCrop>false</ScaleCrop>
  <Company>M.D. Anderson Cancer Center</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Jr.,Quentin P</dc:creator>
  <cp:keywords/>
  <dc:description/>
  <cp:lastModifiedBy>Smith Jr.,Quentin P</cp:lastModifiedBy>
  <cp:revision>1</cp:revision>
  <dcterms:created xsi:type="dcterms:W3CDTF">2024-11-06T21:31:00Z</dcterms:created>
  <dcterms:modified xsi:type="dcterms:W3CDTF">2024-11-06T21:32:00Z</dcterms:modified>
</cp:coreProperties>
</file>