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4F8D7">
      <w:pPr>
        <w:spacing w:before="240" w:line="1440" w:lineRule="auto"/>
        <w:jc w:val="center"/>
        <w:rPr>
          <w:b/>
          <w:spacing w:val="20"/>
          <w:sz w:val="52"/>
          <w:szCs w:val="52"/>
        </w:rPr>
      </w:pPr>
      <w:bookmarkStart w:id="0" w:name="_Toc246399168"/>
      <w:bookmarkStart w:id="1" w:name="_Toc246399499"/>
      <w:bookmarkStart w:id="2" w:name="_Toc24950"/>
      <w:r>
        <w:rPr>
          <w:rFonts w:hint="eastAsia" w:ascii="黑体" w:eastAsia="黑体"/>
          <w:spacing w:val="20"/>
          <w:sz w:val="72"/>
          <w:szCs w:val="72"/>
        </w:rPr>
        <w:t>软 件 工 程 导 论</w:t>
      </w:r>
    </w:p>
    <w:p w14:paraId="6C8B0EE5">
      <w:pPr>
        <w:spacing w:before="100" w:beforeAutospacing="1" w:after="100" w:afterAutospacing="1" w:line="720" w:lineRule="auto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实</w:t>
      </w:r>
      <w:bookmarkEnd w:id="0"/>
      <w:bookmarkEnd w:id="1"/>
      <w:bookmarkEnd w:id="2"/>
      <w:bookmarkStart w:id="3" w:name="_Toc246399500"/>
      <w:bookmarkStart w:id="4" w:name="_Toc17740"/>
      <w:bookmarkStart w:id="5" w:name="_Toc246399169"/>
    </w:p>
    <w:p w14:paraId="2DC74946">
      <w:pPr>
        <w:spacing w:before="100" w:beforeAutospacing="1" w:after="100" w:afterAutospacing="1" w:line="720" w:lineRule="auto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验</w:t>
      </w:r>
      <w:bookmarkEnd w:id="3"/>
      <w:bookmarkEnd w:id="4"/>
      <w:bookmarkEnd w:id="5"/>
      <w:bookmarkStart w:id="6" w:name="_Toc246399170"/>
      <w:bookmarkStart w:id="7" w:name="_Toc19531"/>
      <w:bookmarkStart w:id="8" w:name="_Toc246399501"/>
    </w:p>
    <w:p w14:paraId="5152D36D">
      <w:pPr>
        <w:spacing w:before="100" w:beforeAutospacing="1" w:after="100" w:afterAutospacing="1" w:line="720" w:lineRule="auto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报</w:t>
      </w:r>
      <w:bookmarkEnd w:id="6"/>
      <w:bookmarkEnd w:id="7"/>
      <w:bookmarkEnd w:id="8"/>
      <w:bookmarkStart w:id="9" w:name="_Toc246399171"/>
      <w:bookmarkStart w:id="10" w:name="_Toc246399502"/>
      <w:bookmarkStart w:id="11" w:name="_Toc24889"/>
    </w:p>
    <w:p w14:paraId="7185E3FF">
      <w:pPr>
        <w:spacing w:before="100" w:beforeAutospacing="1" w:after="100" w:afterAutospacing="1" w:line="720" w:lineRule="auto"/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告</w:t>
      </w:r>
      <w:bookmarkEnd w:id="9"/>
      <w:bookmarkEnd w:id="10"/>
      <w:bookmarkEnd w:id="11"/>
    </w:p>
    <w:p w14:paraId="3888A0F4"/>
    <w:p w14:paraId="6C937918">
      <w:pPr>
        <w:jc w:val="center"/>
      </w:pPr>
      <w:r>
        <w:rPr>
          <w:rFonts w:hint="eastAsia" w:ascii="等线" w:hAnsi="等线" w:eastAsia="等线" w:cs="等线"/>
          <w:b/>
          <w:sz w:val="36"/>
          <w:szCs w:val="36"/>
        </w:rPr>
        <w:t>题目：</w:t>
      </w:r>
      <w:r>
        <w:rPr>
          <w:rFonts w:hint="eastAsia" w:ascii="等线" w:hAnsi="等线" w:eastAsia="等线" w:cs="等线"/>
          <w:b/>
          <w:sz w:val="36"/>
          <w:szCs w:val="36"/>
          <w:lang w:val="en-US" w:eastAsia="zh-CN"/>
        </w:rPr>
        <w:t>企业招聘平台</w:t>
      </w:r>
      <w:r>
        <w:t xml:space="preserve"> </w:t>
      </w:r>
    </w:p>
    <w:p w14:paraId="7099805B"/>
    <w:p w14:paraId="4BDE1FF7">
      <w:pPr>
        <w:rPr>
          <w:b/>
          <w:sz w:val="32"/>
        </w:rPr>
      </w:pPr>
    </w:p>
    <w:p w14:paraId="78F02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学 院 </w:t>
      </w:r>
      <w:r>
        <w:rPr>
          <w:rFonts w:hint="eastAsia"/>
          <w:b/>
          <w:sz w:val="32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软件学院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</w:t>
      </w:r>
    </w:p>
    <w:p w14:paraId="30AB7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年 级 </w:t>
      </w:r>
      <w:r>
        <w:rPr>
          <w:rFonts w:hint="eastAsia"/>
          <w:b/>
          <w:sz w:val="32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2024级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</w:t>
      </w:r>
    </w:p>
    <w:p w14:paraId="3D836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组 员 </w:t>
      </w:r>
      <w:r>
        <w:rPr>
          <w:rFonts w:hint="eastAsia"/>
          <w:b/>
          <w:sz w:val="32"/>
        </w:rPr>
        <w:t xml:space="preserve"> </w:t>
      </w:r>
      <w:r>
        <w:rPr>
          <w:b/>
          <w:sz w:val="32"/>
          <w:u w:val="single"/>
        </w:rPr>
        <w:t xml:space="preserve">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杨文轩 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     </w:t>
      </w:r>
    </w:p>
    <w:p w14:paraId="75F1D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 王俊杰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</w:p>
    <w:p w14:paraId="597EB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>吴建明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</w:p>
    <w:p w14:paraId="6D9E9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 蔡卓君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</w:p>
    <w:p w14:paraId="77F6E4AC">
      <w:pPr>
        <w:ind w:firstLine="643" w:firstLineChars="200"/>
        <w:jc w:val="center"/>
        <w:rPr>
          <w:rFonts w:ascii="等线" w:hAnsi="等线" w:eastAsia="等线"/>
          <w:b/>
          <w:sz w:val="32"/>
        </w:rPr>
      </w:pPr>
      <w:r>
        <w:rPr>
          <w:rFonts w:hint="eastAsia"/>
          <w:b/>
          <w:sz w:val="32"/>
          <w:lang w:val="en-US" w:eastAsia="zh-CN"/>
        </w:rPr>
        <w:t>2025</w:t>
      </w:r>
      <w:r>
        <w:rPr>
          <w:b/>
          <w:sz w:val="32"/>
        </w:rPr>
        <w:t xml:space="preserve"> </w:t>
      </w:r>
      <w:r>
        <w:rPr>
          <w:rFonts w:hint="eastAsia" w:ascii="等线" w:hAnsi="等线" w:eastAsia="等线"/>
          <w:b/>
          <w:sz w:val="32"/>
        </w:rPr>
        <w:t xml:space="preserve">年 </w:t>
      </w:r>
      <w:r>
        <w:rPr>
          <w:rFonts w:ascii="等线" w:hAnsi="等线" w:eastAsia="等线"/>
          <w:b/>
          <w:sz w:val="32"/>
        </w:rPr>
        <w:t xml:space="preserve"> </w:t>
      </w:r>
      <w:r>
        <w:rPr>
          <w:rFonts w:hint="eastAsia" w:ascii="等线" w:hAnsi="等线" w:eastAsia="等线"/>
          <w:b/>
          <w:sz w:val="32"/>
          <w:lang w:val="en-US" w:eastAsia="zh-CN"/>
        </w:rPr>
        <w:t>11</w:t>
      </w:r>
      <w:r>
        <w:rPr>
          <w:rFonts w:hint="eastAsia" w:ascii="等线" w:hAnsi="等线" w:eastAsia="等线"/>
          <w:b/>
          <w:sz w:val="32"/>
        </w:rPr>
        <w:t xml:space="preserve"> 月 </w:t>
      </w:r>
      <w:r>
        <w:rPr>
          <w:rFonts w:hint="eastAsia" w:ascii="等线" w:hAnsi="等线" w:eastAsia="等线"/>
          <w:b/>
          <w:sz w:val="32"/>
          <w:lang w:val="en-US" w:eastAsia="zh-CN"/>
        </w:rPr>
        <w:t>18</w:t>
      </w:r>
      <w:r>
        <w:rPr>
          <w:rFonts w:ascii="等线" w:hAnsi="等线" w:eastAsia="等线"/>
          <w:b/>
          <w:sz w:val="32"/>
        </w:rPr>
        <w:t xml:space="preserve"> </w:t>
      </w:r>
      <w:r>
        <w:rPr>
          <w:rFonts w:hint="eastAsia" w:ascii="等线" w:hAnsi="等线" w:eastAsia="等线"/>
          <w:b/>
          <w:sz w:val="32"/>
        </w:rPr>
        <w:t>日</w:t>
      </w:r>
    </w:p>
    <w:p w14:paraId="040FA7C0">
      <w:pPr>
        <w:jc w:val="center"/>
        <w:rPr>
          <w:szCs w:val="21"/>
        </w:rPr>
        <w:sectPr>
          <w:headerReference r:id="rId4" w:type="first"/>
          <w:head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titlePg/>
          <w:docGrid w:type="lines" w:linePitch="312" w:charSpace="0"/>
        </w:sectPr>
      </w:pPr>
    </w:p>
    <w:p w14:paraId="11D91437">
      <w:pPr>
        <w:ind w:firstLine="330" w:firstLineChars="300"/>
        <w:jc w:val="center"/>
        <w:rPr>
          <w:rFonts w:ascii="等线" w:hAnsi="等线" w:eastAsia="等线" w:cs="等线"/>
          <w:b/>
          <w:sz w:val="11"/>
          <w:szCs w:val="11"/>
        </w:rPr>
      </w:pPr>
    </w:p>
    <w:p w14:paraId="6BE97267">
      <w:pPr>
        <w:pStyle w:val="19"/>
        <w:tabs>
          <w:tab w:val="right" w:leader="dot" w:pos="8296"/>
        </w:tabs>
        <w:spacing w:before="120" w:after="120"/>
        <w:rPr>
          <w:rFonts w:asciiTheme="minorHAnsi" w:hAnsiTheme="minorHAnsi" w:eastAsiaTheme="minorEastAsia" w:cstheme="minorBidi"/>
          <w:b/>
          <w:bCs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"_Toc116050378" </w:instrText>
      </w:r>
      <w:r>
        <w:fldChar w:fldCharType="separate"/>
      </w:r>
      <w:r>
        <w:rPr>
          <w:rStyle w:val="29"/>
          <w:b/>
          <w:bCs/>
        </w:rPr>
        <w:t>1.引言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_Toc116050378 \h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75D6BF51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"_Toc116050379" </w:instrText>
      </w:r>
      <w:r>
        <w:fldChar w:fldCharType="separate"/>
      </w:r>
      <w:r>
        <w:rPr>
          <w:rStyle w:val="29"/>
        </w:rPr>
        <w:t>1.1编写目的</w:t>
      </w:r>
      <w:r>
        <w:tab/>
      </w:r>
      <w:r>
        <w:fldChar w:fldCharType="begin"/>
      </w:r>
      <w:r>
        <w:instrText xml:space="preserve"> PAGEREF _Toc116050379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A7687D4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"_Toc116050380" </w:instrText>
      </w:r>
      <w:r>
        <w:fldChar w:fldCharType="separate"/>
      </w:r>
      <w:r>
        <w:rPr>
          <w:rStyle w:val="29"/>
        </w:rPr>
        <w:t>1.2项目背景</w:t>
      </w:r>
      <w:r>
        <w:tab/>
      </w:r>
      <w:r>
        <w:fldChar w:fldCharType="begin"/>
      </w:r>
      <w:r>
        <w:instrText xml:space="preserve"> PAGEREF _Toc116050380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0459E2B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"_Toc116050381" </w:instrText>
      </w:r>
      <w:r>
        <w:fldChar w:fldCharType="separate"/>
      </w:r>
      <w:r>
        <w:rPr>
          <w:rStyle w:val="29"/>
        </w:rPr>
        <w:t>1.3术语说明（必填）</w:t>
      </w:r>
      <w:r>
        <w:tab/>
      </w:r>
      <w:r>
        <w:fldChar w:fldCharType="begin"/>
      </w:r>
      <w:r>
        <w:instrText xml:space="preserve"> PAGEREF _Toc116050381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9D19C68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"_Toc116050382" </w:instrText>
      </w:r>
      <w:r>
        <w:fldChar w:fldCharType="separate"/>
      </w:r>
      <w:r>
        <w:rPr>
          <w:rStyle w:val="29"/>
        </w:rPr>
        <w:t>1.4参考资料</w:t>
      </w:r>
      <w:r>
        <w:tab/>
      </w:r>
      <w:r>
        <w:fldChar w:fldCharType="begin"/>
      </w:r>
      <w:r>
        <w:instrText xml:space="preserve"> PAGEREF _Toc116050382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96A11E2">
      <w:pPr>
        <w:pStyle w:val="19"/>
        <w:tabs>
          <w:tab w:val="right" w:leader="dot" w:pos="8296"/>
        </w:tabs>
        <w:spacing w:before="120" w:after="120"/>
        <w:rPr>
          <w:rStyle w:val="29"/>
        </w:rPr>
      </w:pPr>
      <w:r>
        <w:fldChar w:fldCharType="begin"/>
      </w:r>
      <w:r>
        <w:instrText xml:space="preserve"> HYPERLINK \l "_Toc116050383" </w:instrText>
      </w:r>
      <w:r>
        <w:fldChar w:fldCharType="separate"/>
      </w:r>
      <w:r>
        <w:rPr>
          <w:rStyle w:val="29"/>
          <w:b/>
          <w:bCs/>
        </w:rPr>
        <w:t>2.任务概述</w:t>
      </w:r>
      <w:r>
        <w:rPr>
          <w:rStyle w:val="29"/>
        </w:rPr>
        <w:tab/>
      </w:r>
      <w:r>
        <w:rPr>
          <w:rStyle w:val="29"/>
        </w:rPr>
        <w:fldChar w:fldCharType="begin"/>
      </w:r>
      <w:r>
        <w:rPr>
          <w:rStyle w:val="29"/>
        </w:rPr>
        <w:instrText xml:space="preserve"> PAGEREF _Toc116050383 \h </w:instrText>
      </w:r>
      <w:r>
        <w:rPr>
          <w:rStyle w:val="29"/>
        </w:rPr>
        <w:fldChar w:fldCharType="separate"/>
      </w:r>
      <w:r>
        <w:rPr>
          <w:rStyle w:val="29"/>
        </w:rPr>
        <w:t>2</w:t>
      </w:r>
      <w:r>
        <w:rPr>
          <w:rStyle w:val="29"/>
        </w:rPr>
        <w:fldChar w:fldCharType="end"/>
      </w:r>
      <w:r>
        <w:rPr>
          <w:rStyle w:val="29"/>
        </w:rPr>
        <w:fldChar w:fldCharType="end"/>
      </w:r>
    </w:p>
    <w:p w14:paraId="453CC53F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"_Toc116050384" </w:instrText>
      </w:r>
      <w:r>
        <w:fldChar w:fldCharType="separate"/>
      </w:r>
      <w:r>
        <w:rPr>
          <w:rStyle w:val="29"/>
        </w:rPr>
        <w:t>2.1待开发软件的一般描述</w:t>
      </w:r>
      <w:r>
        <w:tab/>
      </w:r>
      <w:r>
        <w:fldChar w:fldCharType="begin"/>
      </w:r>
      <w:r>
        <w:instrText xml:space="preserve"> PAGEREF _Toc116050384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767D9ED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"_Toc116050385" </w:instrText>
      </w:r>
      <w:r>
        <w:fldChar w:fldCharType="separate"/>
      </w:r>
      <w:r>
        <w:rPr>
          <w:rStyle w:val="29"/>
        </w:rPr>
        <w:t>2.2用户特征</w:t>
      </w:r>
      <w:r>
        <w:tab/>
      </w:r>
      <w:r>
        <w:fldChar w:fldCharType="begin"/>
      </w:r>
      <w:r>
        <w:instrText xml:space="preserve"> PAGEREF _Toc116050385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6204358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"_Toc116050386" </w:instrText>
      </w:r>
      <w:r>
        <w:fldChar w:fldCharType="separate"/>
      </w:r>
      <w:r>
        <w:rPr>
          <w:rStyle w:val="29"/>
        </w:rPr>
        <w:t>2.3运行环境</w:t>
      </w:r>
      <w:r>
        <w:tab/>
      </w:r>
      <w:r>
        <w:fldChar w:fldCharType="begin"/>
      </w:r>
      <w:r>
        <w:instrText xml:space="preserve"> PAGEREF _Toc116050386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EC47689">
      <w:pPr>
        <w:pStyle w:val="19"/>
        <w:tabs>
          <w:tab w:val="right" w:leader="dot" w:pos="8296"/>
        </w:tabs>
        <w:spacing w:before="120" w:after="120"/>
        <w:rPr>
          <w:rStyle w:val="29"/>
        </w:rPr>
      </w:pPr>
      <w:r>
        <w:fldChar w:fldCharType="begin"/>
      </w:r>
      <w:r>
        <w:instrText xml:space="preserve"> HYPERLINK \l "_Toc116050387" </w:instrText>
      </w:r>
      <w:r>
        <w:fldChar w:fldCharType="separate"/>
      </w:r>
      <w:r>
        <w:rPr>
          <w:rStyle w:val="29"/>
          <w:b/>
          <w:bCs/>
        </w:rPr>
        <w:t>3.数据描述</w:t>
      </w:r>
      <w:r>
        <w:rPr>
          <w:rStyle w:val="29"/>
        </w:rPr>
        <w:tab/>
      </w:r>
      <w:r>
        <w:rPr>
          <w:rStyle w:val="29"/>
        </w:rPr>
        <w:fldChar w:fldCharType="begin"/>
      </w:r>
      <w:r>
        <w:rPr>
          <w:rStyle w:val="29"/>
        </w:rPr>
        <w:instrText xml:space="preserve"> PAGEREF _Toc116050387 \h </w:instrText>
      </w:r>
      <w:r>
        <w:rPr>
          <w:rStyle w:val="29"/>
        </w:rPr>
        <w:fldChar w:fldCharType="separate"/>
      </w:r>
      <w:r>
        <w:rPr>
          <w:rStyle w:val="29"/>
        </w:rPr>
        <w:t>2</w:t>
      </w:r>
      <w:r>
        <w:rPr>
          <w:rStyle w:val="29"/>
        </w:rPr>
        <w:fldChar w:fldCharType="end"/>
      </w:r>
      <w:r>
        <w:rPr>
          <w:rStyle w:val="29"/>
        </w:rPr>
        <w:fldChar w:fldCharType="end"/>
      </w:r>
    </w:p>
    <w:p w14:paraId="62045171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"_Toc116050388" </w:instrText>
      </w:r>
      <w:r>
        <w:fldChar w:fldCharType="separate"/>
      </w:r>
      <w:r>
        <w:rPr>
          <w:rStyle w:val="29"/>
        </w:rPr>
        <w:t>3.1静态数据</w:t>
      </w:r>
      <w:r>
        <w:tab/>
      </w:r>
      <w:r>
        <w:fldChar w:fldCharType="begin"/>
      </w:r>
      <w:r>
        <w:instrText xml:space="preserve"> PAGEREF _Toc116050388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AB53690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"_Toc116050389" </w:instrText>
      </w:r>
      <w:r>
        <w:fldChar w:fldCharType="separate"/>
      </w:r>
      <w:r>
        <w:rPr>
          <w:rStyle w:val="29"/>
        </w:rPr>
        <w:t>3.2动态数据</w:t>
      </w:r>
      <w:r>
        <w:tab/>
      </w:r>
      <w:r>
        <w:fldChar w:fldCharType="begin"/>
      </w:r>
      <w:r>
        <w:instrText xml:space="preserve"> PAGEREF _Toc116050389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4FB1C55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"_Toc116050390" </w:instrText>
      </w:r>
      <w:r>
        <w:fldChar w:fldCharType="separate"/>
      </w:r>
      <w:r>
        <w:rPr>
          <w:rStyle w:val="29"/>
        </w:rPr>
        <w:t>3.3内部生成数据</w:t>
      </w:r>
      <w:r>
        <w:tab/>
      </w:r>
      <w:r>
        <w:fldChar w:fldCharType="begin"/>
      </w:r>
      <w:r>
        <w:instrText xml:space="preserve"> PAGEREF _Toc116050390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07AE9E7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"_Toc116050391" </w:instrText>
      </w:r>
      <w:r>
        <w:fldChar w:fldCharType="separate"/>
      </w:r>
      <w:r>
        <w:rPr>
          <w:rStyle w:val="29"/>
        </w:rPr>
        <w:t>3.4业务功能模块</w:t>
      </w:r>
      <w:r>
        <w:rPr>
          <w:rStyle w:val="29"/>
          <w:rFonts w:ascii="宋体" w:hAnsi="宋体"/>
          <w:kern w:val="44"/>
        </w:rPr>
        <w:t>数据流图</w:t>
      </w:r>
      <w:r>
        <w:rPr>
          <w:rStyle w:val="29"/>
        </w:rPr>
        <w:t>（必填）</w:t>
      </w:r>
      <w:r>
        <w:tab/>
      </w:r>
      <w:r>
        <w:fldChar w:fldCharType="begin"/>
      </w:r>
      <w:r>
        <w:instrText xml:space="preserve"> PAGEREF _Toc116050391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66C3B07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"_Toc116050392" </w:instrText>
      </w:r>
      <w:r>
        <w:fldChar w:fldCharType="separate"/>
      </w:r>
      <w:r>
        <w:rPr>
          <w:rStyle w:val="29"/>
        </w:rPr>
        <w:t>3.5数据词典（必填）</w:t>
      </w:r>
      <w:r>
        <w:tab/>
      </w:r>
      <w:r>
        <w:fldChar w:fldCharType="begin"/>
      </w:r>
      <w:r>
        <w:instrText xml:space="preserve"> PAGEREF _Toc116050392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1215BE6">
      <w:pPr>
        <w:pStyle w:val="19"/>
        <w:tabs>
          <w:tab w:val="right" w:leader="dot" w:pos="8296"/>
        </w:tabs>
        <w:spacing w:before="120" w:after="120"/>
        <w:rPr>
          <w:rStyle w:val="29"/>
        </w:rPr>
      </w:pPr>
      <w:r>
        <w:fldChar w:fldCharType="begin"/>
      </w:r>
      <w:r>
        <w:instrText xml:space="preserve"> HYPERLINK \l "_Toc116050393" </w:instrText>
      </w:r>
      <w:r>
        <w:fldChar w:fldCharType="separate"/>
      </w:r>
      <w:r>
        <w:rPr>
          <w:rStyle w:val="29"/>
          <w:b/>
          <w:bCs/>
        </w:rPr>
        <w:t>4.功能需求（必填）</w:t>
      </w:r>
      <w:r>
        <w:rPr>
          <w:rStyle w:val="29"/>
        </w:rPr>
        <w:tab/>
      </w:r>
      <w:r>
        <w:rPr>
          <w:rStyle w:val="29"/>
        </w:rPr>
        <w:fldChar w:fldCharType="begin"/>
      </w:r>
      <w:r>
        <w:rPr>
          <w:rStyle w:val="29"/>
        </w:rPr>
        <w:instrText xml:space="preserve"> PAGEREF _Toc116050393 \h </w:instrText>
      </w:r>
      <w:r>
        <w:rPr>
          <w:rStyle w:val="29"/>
        </w:rPr>
        <w:fldChar w:fldCharType="separate"/>
      </w:r>
      <w:r>
        <w:rPr>
          <w:rStyle w:val="29"/>
        </w:rPr>
        <w:t>3</w:t>
      </w:r>
      <w:r>
        <w:rPr>
          <w:rStyle w:val="29"/>
        </w:rPr>
        <w:fldChar w:fldCharType="end"/>
      </w:r>
      <w:r>
        <w:rPr>
          <w:rStyle w:val="29"/>
        </w:rPr>
        <w:fldChar w:fldCharType="end"/>
      </w:r>
    </w:p>
    <w:p w14:paraId="57CF7705">
      <w:pPr>
        <w:pStyle w:val="19"/>
        <w:tabs>
          <w:tab w:val="right" w:leader="dot" w:pos="8296"/>
        </w:tabs>
        <w:spacing w:before="120" w:after="120"/>
        <w:rPr>
          <w:rStyle w:val="29"/>
        </w:rPr>
      </w:pPr>
      <w:r>
        <w:fldChar w:fldCharType="begin"/>
      </w:r>
      <w:r>
        <w:instrText xml:space="preserve"> HYPERLINK \l "_Toc116050394" </w:instrText>
      </w:r>
      <w:r>
        <w:fldChar w:fldCharType="separate"/>
      </w:r>
      <w:r>
        <w:rPr>
          <w:rStyle w:val="29"/>
          <w:b/>
          <w:bCs/>
        </w:rPr>
        <w:t>5.性能需求（必填）</w:t>
      </w:r>
      <w:r>
        <w:rPr>
          <w:rStyle w:val="29"/>
        </w:rPr>
        <w:tab/>
      </w:r>
      <w:r>
        <w:rPr>
          <w:rStyle w:val="29"/>
        </w:rPr>
        <w:fldChar w:fldCharType="begin"/>
      </w:r>
      <w:r>
        <w:rPr>
          <w:rStyle w:val="29"/>
        </w:rPr>
        <w:instrText xml:space="preserve"> PAGEREF _Toc116050394 \h </w:instrText>
      </w:r>
      <w:r>
        <w:rPr>
          <w:rStyle w:val="29"/>
        </w:rPr>
        <w:fldChar w:fldCharType="separate"/>
      </w:r>
      <w:r>
        <w:rPr>
          <w:rStyle w:val="29"/>
        </w:rPr>
        <w:t>3</w:t>
      </w:r>
      <w:r>
        <w:rPr>
          <w:rStyle w:val="29"/>
        </w:rPr>
        <w:fldChar w:fldCharType="end"/>
      </w:r>
      <w:r>
        <w:rPr>
          <w:rStyle w:val="29"/>
        </w:rPr>
        <w:fldChar w:fldCharType="end"/>
      </w:r>
    </w:p>
    <w:p w14:paraId="4D15ED4E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"_Toc116050395" </w:instrText>
      </w:r>
      <w:r>
        <w:fldChar w:fldCharType="separate"/>
      </w:r>
      <w:r>
        <w:rPr>
          <w:rStyle w:val="29"/>
        </w:rPr>
        <w:t>5.1并发性</w:t>
      </w:r>
      <w:r>
        <w:tab/>
      </w:r>
      <w:r>
        <w:fldChar w:fldCharType="begin"/>
      </w:r>
      <w:r>
        <w:instrText xml:space="preserve"> PAGEREF _Toc116050395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D3DB827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"_Toc116050396" </w:instrText>
      </w:r>
      <w:r>
        <w:fldChar w:fldCharType="separate"/>
      </w:r>
      <w:r>
        <w:rPr>
          <w:rStyle w:val="29"/>
        </w:rPr>
        <w:t>5.2容错要求</w:t>
      </w:r>
      <w:r>
        <w:tab/>
      </w:r>
      <w:r>
        <w:fldChar w:fldCharType="begin"/>
      </w:r>
      <w:r>
        <w:instrText xml:space="preserve"> PAGEREF _Toc116050396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3CEA2CF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"_Toc116050397" </w:instrText>
      </w:r>
      <w:r>
        <w:fldChar w:fldCharType="separate"/>
      </w:r>
      <w:r>
        <w:rPr>
          <w:rStyle w:val="29"/>
        </w:rPr>
        <w:t>5.3时间特性</w:t>
      </w:r>
      <w:r>
        <w:tab/>
      </w:r>
      <w:r>
        <w:fldChar w:fldCharType="begin"/>
      </w:r>
      <w:r>
        <w:instrText xml:space="preserve"> PAGEREF _Toc116050397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948B597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"_Toc116050398" </w:instrText>
      </w:r>
      <w:r>
        <w:fldChar w:fldCharType="separate"/>
      </w:r>
      <w:r>
        <w:rPr>
          <w:rStyle w:val="29"/>
        </w:rPr>
        <w:t>5.4适应性</w:t>
      </w:r>
      <w:r>
        <w:tab/>
      </w:r>
      <w:r>
        <w:fldChar w:fldCharType="begin"/>
      </w:r>
      <w:r>
        <w:instrText xml:space="preserve"> PAGEREF _Toc116050398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56B4C42">
      <w:pPr>
        <w:pStyle w:val="19"/>
        <w:tabs>
          <w:tab w:val="right" w:leader="dot" w:pos="8296"/>
        </w:tabs>
        <w:spacing w:before="120" w:after="120"/>
        <w:rPr>
          <w:rFonts w:asciiTheme="minorHAnsi" w:hAnsiTheme="minorHAnsi" w:eastAsiaTheme="minorEastAsia" w:cstheme="minorBidi"/>
          <w:b/>
          <w:bCs/>
          <w:szCs w:val="22"/>
        </w:rPr>
      </w:pPr>
      <w:r>
        <w:fldChar w:fldCharType="begin"/>
      </w:r>
      <w:r>
        <w:instrText xml:space="preserve"> HYPERLINK \l "_Toc116050399" </w:instrText>
      </w:r>
      <w:r>
        <w:fldChar w:fldCharType="separate"/>
      </w:r>
      <w:r>
        <w:rPr>
          <w:rStyle w:val="29"/>
          <w:b/>
          <w:bCs/>
        </w:rPr>
        <w:t>6.软件属性需求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_Toc116050399 \h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005930C2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"_Toc116050400" </w:instrText>
      </w:r>
      <w:r>
        <w:fldChar w:fldCharType="separate"/>
      </w:r>
      <w:r>
        <w:rPr>
          <w:rStyle w:val="29"/>
        </w:rPr>
        <w:t>6.1正确性</w:t>
      </w:r>
      <w:r>
        <w:tab/>
      </w:r>
      <w:r>
        <w:fldChar w:fldCharType="begin"/>
      </w:r>
      <w:r>
        <w:instrText xml:space="preserve"> PAGEREF _Toc116050400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8B03F77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"_Toc116050401" </w:instrText>
      </w:r>
      <w:r>
        <w:fldChar w:fldCharType="separate"/>
      </w:r>
      <w:r>
        <w:rPr>
          <w:rStyle w:val="29"/>
        </w:rPr>
        <w:t>6.2可靠性</w:t>
      </w:r>
      <w:r>
        <w:tab/>
      </w:r>
      <w:r>
        <w:fldChar w:fldCharType="begin"/>
      </w:r>
      <w:r>
        <w:instrText xml:space="preserve"> PAGEREF _Toc116050401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C7FB2E4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"_Toc116050402" </w:instrText>
      </w:r>
      <w:r>
        <w:fldChar w:fldCharType="separate"/>
      </w:r>
      <w:r>
        <w:rPr>
          <w:rStyle w:val="29"/>
        </w:rPr>
        <w:t>6.3效率</w:t>
      </w:r>
      <w:r>
        <w:tab/>
      </w:r>
      <w:r>
        <w:fldChar w:fldCharType="begin"/>
      </w:r>
      <w:r>
        <w:instrText xml:space="preserve"> PAGEREF _Toc116050402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9FEA406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"_Toc116050403" </w:instrText>
      </w:r>
      <w:r>
        <w:fldChar w:fldCharType="separate"/>
      </w:r>
      <w:r>
        <w:rPr>
          <w:rStyle w:val="29"/>
        </w:rPr>
        <w:t>6.4完整性</w:t>
      </w:r>
      <w:r>
        <w:tab/>
      </w:r>
      <w:r>
        <w:fldChar w:fldCharType="begin"/>
      </w:r>
      <w:r>
        <w:instrText xml:space="preserve"> PAGEREF _Toc116050403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8E77A28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"_Toc116050404" </w:instrText>
      </w:r>
      <w:r>
        <w:fldChar w:fldCharType="separate"/>
      </w:r>
      <w:r>
        <w:rPr>
          <w:rStyle w:val="29"/>
        </w:rPr>
        <w:t>6.5易使用性</w:t>
      </w:r>
      <w:r>
        <w:tab/>
      </w:r>
      <w:r>
        <w:fldChar w:fldCharType="begin"/>
      </w:r>
      <w:r>
        <w:instrText xml:space="preserve"> PAGEREF _Toc116050404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34633AA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"_Toc116050405" </w:instrText>
      </w:r>
      <w:r>
        <w:fldChar w:fldCharType="separate"/>
      </w:r>
      <w:r>
        <w:rPr>
          <w:rStyle w:val="29"/>
        </w:rPr>
        <w:t>6.6可维护性</w:t>
      </w:r>
      <w:r>
        <w:tab/>
      </w:r>
      <w:r>
        <w:fldChar w:fldCharType="begin"/>
      </w:r>
      <w:r>
        <w:instrText xml:space="preserve"> PAGEREF _Toc116050405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738C027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"_Toc116050406" </w:instrText>
      </w:r>
      <w:r>
        <w:fldChar w:fldCharType="separate"/>
      </w:r>
      <w:r>
        <w:rPr>
          <w:rStyle w:val="29"/>
        </w:rPr>
        <w:t>6.7可测试性</w:t>
      </w:r>
      <w:r>
        <w:tab/>
      </w:r>
      <w:r>
        <w:fldChar w:fldCharType="begin"/>
      </w:r>
      <w:r>
        <w:instrText xml:space="preserve"> PAGEREF _Toc116050406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7303EE8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"_Toc116050407" </w:instrText>
      </w:r>
      <w:r>
        <w:fldChar w:fldCharType="separate"/>
      </w:r>
      <w:r>
        <w:rPr>
          <w:rStyle w:val="29"/>
        </w:rPr>
        <w:t>6.8复用性</w:t>
      </w:r>
      <w:r>
        <w:tab/>
      </w:r>
      <w:r>
        <w:fldChar w:fldCharType="begin"/>
      </w:r>
      <w:r>
        <w:instrText xml:space="preserve"> PAGEREF _Toc116050407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0EA209A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"_Toc116050408" </w:instrText>
      </w:r>
      <w:r>
        <w:fldChar w:fldCharType="separate"/>
      </w:r>
      <w:r>
        <w:rPr>
          <w:rStyle w:val="29"/>
        </w:rPr>
        <w:t>6.9安全保密性</w:t>
      </w:r>
      <w:r>
        <w:tab/>
      </w:r>
      <w:r>
        <w:fldChar w:fldCharType="begin"/>
      </w:r>
      <w:r>
        <w:instrText xml:space="preserve"> PAGEREF _Toc116050408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0F17103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"_Toc116050409" </w:instrText>
      </w:r>
      <w:r>
        <w:fldChar w:fldCharType="separate"/>
      </w:r>
      <w:r>
        <w:rPr>
          <w:rStyle w:val="29"/>
        </w:rPr>
        <w:t>6.10可理解性</w:t>
      </w:r>
      <w:r>
        <w:tab/>
      </w:r>
      <w:r>
        <w:fldChar w:fldCharType="begin"/>
      </w:r>
      <w:r>
        <w:instrText xml:space="preserve"> PAGEREF _Toc116050409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895B5B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"_Toc116050410" </w:instrText>
      </w:r>
      <w:r>
        <w:fldChar w:fldCharType="separate"/>
      </w:r>
      <w:r>
        <w:rPr>
          <w:rStyle w:val="29"/>
        </w:rPr>
        <w:t>6.11可移植性</w:t>
      </w:r>
      <w:r>
        <w:tab/>
      </w:r>
      <w:r>
        <w:fldChar w:fldCharType="begin"/>
      </w:r>
      <w:r>
        <w:instrText xml:space="preserve"> PAGEREF _Toc116050410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5827A2D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"_Toc116050411" </w:instrText>
      </w:r>
      <w:r>
        <w:fldChar w:fldCharType="separate"/>
      </w:r>
      <w:r>
        <w:rPr>
          <w:rStyle w:val="29"/>
        </w:rPr>
        <w:t>6.12互联性</w:t>
      </w:r>
      <w:r>
        <w:tab/>
      </w:r>
      <w:r>
        <w:fldChar w:fldCharType="begin"/>
      </w:r>
      <w:r>
        <w:instrText xml:space="preserve"> PAGEREF _Toc116050411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995F6D9">
      <w:pPr>
        <w:pStyle w:val="19"/>
        <w:tabs>
          <w:tab w:val="right" w:leader="dot" w:pos="8296"/>
        </w:tabs>
        <w:spacing w:before="120" w:after="120"/>
        <w:rPr>
          <w:rFonts w:asciiTheme="minorHAnsi" w:hAnsiTheme="minorHAnsi" w:eastAsiaTheme="minorEastAsia" w:cstheme="minorBidi"/>
          <w:b/>
          <w:bCs/>
          <w:szCs w:val="22"/>
        </w:rPr>
      </w:pPr>
      <w:r>
        <w:fldChar w:fldCharType="begin"/>
      </w:r>
      <w:r>
        <w:instrText xml:space="preserve"> HYPERLINK \l "_Toc116050412" </w:instrText>
      </w:r>
      <w:r>
        <w:fldChar w:fldCharType="separate"/>
      </w:r>
      <w:r>
        <w:rPr>
          <w:rStyle w:val="29"/>
          <w:b/>
          <w:bCs/>
        </w:rPr>
        <w:t>7.其他需求（非必须）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_Toc116050412 \h </w:instrText>
      </w:r>
      <w:r>
        <w:rPr>
          <w:b/>
          <w:bCs/>
        </w:rPr>
        <w:fldChar w:fldCharType="separate"/>
      </w:r>
      <w:r>
        <w:rPr>
          <w:b/>
          <w:bCs/>
        </w:rPr>
        <w:t>5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692BCF40">
      <w:pPr>
        <w:pStyle w:val="19"/>
        <w:tabs>
          <w:tab w:val="right" w:leader="dot" w:pos="8296"/>
        </w:tabs>
        <w:spacing w:before="120" w:after="120"/>
        <w:rPr>
          <w:rFonts w:asciiTheme="minorHAnsi" w:hAnsiTheme="minorHAnsi" w:eastAsiaTheme="minorEastAsia" w:cstheme="minorBidi"/>
          <w:b/>
          <w:bCs/>
          <w:szCs w:val="22"/>
        </w:rPr>
      </w:pPr>
      <w:r>
        <w:fldChar w:fldCharType="begin"/>
      </w:r>
      <w:r>
        <w:instrText xml:space="preserve"> HYPERLINK \l "_Toc116050413" </w:instrText>
      </w:r>
      <w:r>
        <w:fldChar w:fldCharType="separate"/>
      </w:r>
      <w:r>
        <w:rPr>
          <w:rStyle w:val="29"/>
          <w:b/>
          <w:bCs/>
        </w:rPr>
        <w:t>8.附录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_Toc116050413 \h </w:instrText>
      </w:r>
      <w:r>
        <w:rPr>
          <w:b/>
          <w:bCs/>
        </w:rPr>
        <w:fldChar w:fldCharType="separate"/>
      </w:r>
      <w:r>
        <w:rPr>
          <w:b/>
          <w:bCs/>
        </w:rPr>
        <w:t>5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50BAC415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"_Toc116050414" </w:instrText>
      </w:r>
      <w:r>
        <w:fldChar w:fldCharType="separate"/>
      </w:r>
      <w:r>
        <w:rPr>
          <w:rStyle w:val="29"/>
        </w:rPr>
        <w:t>8.1尚未解决的问题（可选）</w:t>
      </w:r>
      <w:r>
        <w:tab/>
      </w:r>
      <w:r>
        <w:fldChar w:fldCharType="begin"/>
      </w:r>
      <w:r>
        <w:instrText xml:space="preserve"> PAGEREF _Toc116050414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80140CF">
      <w:pPr>
        <w:pStyle w:val="22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"_Toc116050415" </w:instrText>
      </w:r>
      <w:r>
        <w:fldChar w:fldCharType="separate"/>
      </w:r>
      <w:r>
        <w:rPr>
          <w:rStyle w:val="29"/>
        </w:rPr>
        <w:t>8.2注解（可选）</w:t>
      </w:r>
      <w:r>
        <w:tab/>
      </w:r>
      <w:r>
        <w:fldChar w:fldCharType="begin"/>
      </w:r>
      <w:r>
        <w:instrText xml:space="preserve"> PAGEREF _Toc116050415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C70F28B">
      <w:pPr>
        <w:sectPr>
          <w:head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fldChar w:fldCharType="end"/>
      </w:r>
      <w:bookmarkStart w:id="12" w:name="_Toc507035519"/>
    </w:p>
    <w:p w14:paraId="4724EE55">
      <w:pPr>
        <w:ind w:firstLine="241" w:firstLineChars="100"/>
        <w:jc w:val="center"/>
        <w:rPr>
          <w:rFonts w:asciiTheme="minorEastAsia" w:hAnsiTheme="minorEastAsia" w:cstheme="minorEastAsia"/>
          <w:b/>
          <w:bCs/>
          <w:sz w:val="24"/>
        </w:rPr>
      </w:pPr>
    </w:p>
    <w:p w14:paraId="73808896">
      <w:pPr>
        <w:ind w:firstLine="442" w:firstLineChars="100"/>
        <w:jc w:val="center"/>
        <w:rPr>
          <w:rFonts w:asciiTheme="minorEastAsia" w:hAnsiTheme="minorEastAsia" w:cstheme="minorEastAsia"/>
          <w:sz w:val="24"/>
        </w:rPr>
      </w:pPr>
      <w:r>
        <w:rPr>
          <w:rFonts w:hint="eastAsia"/>
          <w:b/>
          <w:bCs/>
          <w:sz w:val="44"/>
        </w:rPr>
        <w:t>需求分析文档</w:t>
      </w:r>
    </w:p>
    <w:p w14:paraId="16C5F820">
      <w:pPr>
        <w:pStyle w:val="2"/>
      </w:pPr>
      <w:bookmarkStart w:id="13" w:name="_Toc116050378"/>
      <w:r>
        <w:rPr>
          <w:rFonts w:hint="eastAsia"/>
        </w:rPr>
        <w:t>1.引言</w:t>
      </w:r>
      <w:bookmarkEnd w:id="13"/>
    </w:p>
    <w:p w14:paraId="43CCAAF5">
      <w:pPr>
        <w:pStyle w:val="3"/>
      </w:pPr>
      <w:bookmarkStart w:id="14" w:name="_Toc507035518"/>
      <w:bookmarkStart w:id="15" w:name="_Toc116050379"/>
      <w:r>
        <w:rPr>
          <w:rFonts w:hint="eastAsia"/>
        </w:rPr>
        <w:t>1.1编写目的</w:t>
      </w:r>
      <w:bookmarkEnd w:id="14"/>
      <w:bookmarkEnd w:id="15"/>
    </w:p>
    <w:p w14:paraId="5F3EC6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本软件旨在为求职者与企业构建一个高效、安全、智能化的在线招聘与求职对接平台，解决传统招聘模式中的信息不对称、流程繁琐、匹配效率低等问题。</w:t>
      </w:r>
    </w:p>
    <w:p w14:paraId="5E04D8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本文档旨在定义“在线招聘平台”项目的软件需求规格。其主要目的如下：</w:t>
      </w:r>
    </w:p>
    <w:p w14:paraId="1662C10E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50" w:leftChars="0" w:firstLine="480" w:firstLineChars="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明确项目背景、目标和范围，为开发团队提供清晰的设计和开发依据。</w:t>
      </w:r>
    </w:p>
    <w:p w14:paraId="2EEC7508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50" w:leftChars="0" w:firstLine="480" w:firstLineChars="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详细描述系统的功能需求、性能需求及软件属性，作为后续开发、测试和验收的基准。</w:t>
      </w:r>
    </w:p>
    <w:p w14:paraId="2BA584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本文档预期读者包括：项目管理人员、系统设计人员、软件开发人员、软件测试人员以及最终用户代表。</w:t>
      </w:r>
    </w:p>
    <w:p w14:paraId="5D0A6E52">
      <w:pPr>
        <w:pStyle w:val="3"/>
        <w:rPr>
          <w:rFonts w:asciiTheme="minorEastAsia" w:hAnsiTheme="minorEastAsia" w:eastAsiaTheme="minorEastAsia"/>
          <w:sz w:val="28"/>
          <w:szCs w:val="28"/>
        </w:rPr>
      </w:pPr>
      <w:bookmarkStart w:id="16" w:name="_Toc116050380"/>
      <w:r>
        <w:rPr>
          <w:rFonts w:hint="eastAsia"/>
        </w:rPr>
        <w:t>1.2项目背景</w:t>
      </w:r>
      <w:bookmarkEnd w:id="12"/>
      <w:bookmarkEnd w:id="16"/>
    </w:p>
    <w:p w14:paraId="17DC416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传统招聘渠道效率低下：</w:t>
      </w:r>
    </w:p>
    <w:p w14:paraId="6C3CB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对于企业：在招聘网站、猎头、线下招聘会等多种渠道间切换，简历格式不统一，筛选海量简历耗时耗力，沟通成本高，招聘周期长。</w:t>
      </w:r>
    </w:p>
    <w:p w14:paraId="2E572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对于求职者：需要向不同公司重复填写相似信息、投递大量简历，却常常石沉大海，无法获得及时反馈，求职体验差。</w:t>
      </w:r>
    </w:p>
    <w:p w14:paraId="71BA5E7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信息不对称与匹配精度低：</w:t>
      </w:r>
    </w:p>
    <w:p w14:paraId="10809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企业发布的职位描述可能不够精准，求职者的简历也可能未能充分展示其能力。</w:t>
      </w:r>
    </w:p>
    <w:p w14:paraId="56BEE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传统的“关键词搜索”模式过于机械，无法深度理解职位所需技能与求职者实际能力的契合度，导致企业找不到合适的人，求职者找不到合适的岗。</w:t>
      </w:r>
    </w:p>
    <w:p w14:paraId="0E3290D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招聘流程管理混乱：</w:t>
      </w:r>
    </w:p>
    <w:p w14:paraId="27D9F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尤其是对于中小企业，没有专业的ATS（申请人跟踪系统），依靠Excel、邮件来管理面试安排、候选人反馈，极易出现混乱、遗漏，影响雇主品牌。</w:t>
      </w:r>
    </w:p>
    <w:p w14:paraId="2D5AB0F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数据安全与信息真实性问题：</w:t>
      </w:r>
    </w:p>
    <w:p w14:paraId="20424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求职者简历信息泄露、企业遭遇虚假简历等问题频发，需要一个可信赖的平台来确保双方信息的真实性和交互的安全性。</w:t>
      </w:r>
    </w:p>
    <w:p w14:paraId="2A024B04">
      <w:pPr>
        <w:pStyle w:val="3"/>
      </w:pPr>
      <w:bookmarkStart w:id="17" w:name="_Toc507035520"/>
      <w:bookmarkStart w:id="18" w:name="_Toc116050381"/>
      <w:r>
        <w:rPr>
          <w:rFonts w:hint="eastAsia"/>
        </w:rPr>
        <w:t>1.3</w:t>
      </w:r>
      <w:bookmarkEnd w:id="17"/>
      <w:r>
        <w:rPr>
          <w:rFonts w:hint="eastAsia"/>
        </w:rPr>
        <w:t>术语说明（必填）</w:t>
      </w:r>
      <w:bookmarkEnd w:id="18"/>
    </w:p>
    <w:tbl>
      <w:tblPr>
        <w:tblStyle w:val="25"/>
        <w:tblW w:w="90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870"/>
        <w:gridCol w:w="6460"/>
      </w:tblGrid>
      <w:tr w14:paraId="13345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5049598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序号</w:t>
            </w:r>
          </w:p>
        </w:tc>
        <w:tc>
          <w:tcPr>
            <w:tcW w:w="1870" w:type="dxa"/>
          </w:tcPr>
          <w:p w14:paraId="0BEBCA74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术语</w:t>
            </w:r>
          </w:p>
        </w:tc>
        <w:tc>
          <w:tcPr>
            <w:tcW w:w="6460" w:type="dxa"/>
          </w:tcPr>
          <w:p w14:paraId="6FC27CA2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所指对象或含义</w:t>
            </w:r>
          </w:p>
        </w:tc>
      </w:tr>
      <w:tr w14:paraId="6033B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7904782B">
            <w:pPr>
              <w:numPr>
                <w:ilvl w:val="0"/>
                <w:numId w:val="3"/>
              </w:numPr>
              <w:spacing w:line="360" w:lineRule="auto"/>
              <w:ind w:left="425" w:leftChars="0" w:hanging="425" w:firstLineChars="0"/>
              <w:jc w:val="center"/>
              <w:rPr>
                <w:rFonts w:hint="eastAsia"/>
                <w:b/>
                <w:color w:val="000000"/>
                <w:szCs w:val="21"/>
                <w:lang w:val="en-US" w:eastAsia="zh-CN"/>
              </w:rPr>
            </w:pPr>
          </w:p>
        </w:tc>
        <w:tc>
          <w:tcPr>
            <w:tcW w:w="1870" w:type="dxa"/>
            <w:shd w:val="clear" w:color="auto" w:fill="auto"/>
            <w:vAlign w:val="top"/>
          </w:tcPr>
          <w:p w14:paraId="58B5878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000000"/>
                <w:szCs w:val="21"/>
                <w:lang w:val="en-US" w:eastAsia="zh-CN"/>
              </w:rPr>
              <w:t>ATS</w:t>
            </w:r>
          </w:p>
        </w:tc>
        <w:tc>
          <w:tcPr>
            <w:tcW w:w="6460" w:type="dxa"/>
            <w:shd w:val="clear" w:color="auto" w:fill="auto"/>
            <w:vAlign w:val="top"/>
          </w:tcPr>
          <w:p w14:paraId="2D4A56F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000000"/>
                <w:szCs w:val="21"/>
                <w:lang w:val="en-US" w:eastAsia="zh-CN"/>
              </w:rPr>
              <w:t>企业招聘平台简称</w:t>
            </w:r>
          </w:p>
        </w:tc>
      </w:tr>
      <w:tr w14:paraId="5A9EC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C3B6F48">
            <w:pPr>
              <w:numPr>
                <w:ilvl w:val="0"/>
                <w:numId w:val="3"/>
              </w:numPr>
              <w:spacing w:line="360" w:lineRule="auto"/>
              <w:ind w:left="425" w:leftChars="0" w:hanging="425" w:firstLineChars="0"/>
              <w:jc w:val="center"/>
              <w:rPr>
                <w:rFonts w:hint="eastAsia" w:eastAsia="宋体"/>
                <w:b/>
                <w:color w:val="000000"/>
                <w:szCs w:val="21"/>
                <w:lang w:val="en-US" w:eastAsia="zh-CN"/>
              </w:rPr>
            </w:pPr>
          </w:p>
        </w:tc>
        <w:tc>
          <w:tcPr>
            <w:tcW w:w="1870" w:type="dxa"/>
          </w:tcPr>
          <w:p w14:paraId="3F2902FC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涉众</w:t>
            </w:r>
          </w:p>
        </w:tc>
        <w:tc>
          <w:tcPr>
            <w:tcW w:w="6460" w:type="dxa"/>
          </w:tcPr>
          <w:p w14:paraId="236451B2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所有与系统交互或受系统影响的用户角色，包括</w:t>
            </w:r>
            <w:r>
              <w:rPr>
                <w:rFonts w:hint="default"/>
                <w:b/>
                <w:color w:val="000000"/>
                <w:szCs w:val="21"/>
              </w:rPr>
              <w:t>企业管理员、HR人员、求职者和平台管理员</w:t>
            </w:r>
            <w:r>
              <w:rPr>
                <w:b/>
                <w:color w:val="000000"/>
                <w:szCs w:val="21"/>
              </w:rPr>
              <w:t>。</w:t>
            </w:r>
          </w:p>
        </w:tc>
      </w:tr>
      <w:tr w14:paraId="587A1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00731CC">
            <w:pPr>
              <w:numPr>
                <w:ilvl w:val="0"/>
                <w:numId w:val="3"/>
              </w:numPr>
              <w:spacing w:line="360" w:lineRule="auto"/>
              <w:ind w:left="425" w:leftChars="0" w:hanging="425" w:firstLineChars="0"/>
              <w:jc w:val="center"/>
              <w:rPr>
                <w:rFonts w:hint="eastAsia" w:eastAsia="宋体"/>
                <w:b/>
                <w:color w:val="000000"/>
                <w:szCs w:val="21"/>
                <w:lang w:val="en-US" w:eastAsia="zh-CN"/>
              </w:rPr>
            </w:pPr>
          </w:p>
        </w:tc>
        <w:tc>
          <w:tcPr>
            <w:tcW w:w="1870" w:type="dxa"/>
          </w:tcPr>
          <w:p w14:paraId="2F0DFFC8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求职者</w:t>
            </w:r>
          </w:p>
        </w:tc>
        <w:tc>
          <w:tcPr>
            <w:tcW w:w="6460" w:type="dxa"/>
          </w:tcPr>
          <w:p w14:paraId="471A56A0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在平台上注册并寻找工作机会的个人用户。</w:t>
            </w:r>
          </w:p>
        </w:tc>
      </w:tr>
      <w:tr w14:paraId="6CEAC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201C3BED">
            <w:pPr>
              <w:numPr>
                <w:ilvl w:val="0"/>
                <w:numId w:val="3"/>
              </w:numPr>
              <w:spacing w:line="360" w:lineRule="auto"/>
              <w:ind w:left="425" w:leftChars="0" w:hanging="425" w:firstLineChars="0"/>
              <w:jc w:val="center"/>
              <w:rPr>
                <w:rFonts w:hint="eastAsia" w:eastAsia="宋体"/>
                <w:b/>
                <w:color w:val="000000"/>
                <w:szCs w:val="21"/>
                <w:lang w:val="en-US" w:eastAsia="zh-CN"/>
              </w:rPr>
            </w:pPr>
          </w:p>
        </w:tc>
        <w:tc>
          <w:tcPr>
            <w:tcW w:w="1870" w:type="dxa"/>
          </w:tcPr>
          <w:p w14:paraId="7633AB71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企业用户</w:t>
            </w:r>
          </w:p>
        </w:tc>
        <w:tc>
          <w:tcPr>
            <w:tcW w:w="6460" w:type="dxa"/>
          </w:tcPr>
          <w:p w14:paraId="3744FEAB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在系统中代表企业、旨在招聘人才的</w:t>
            </w:r>
            <w:r>
              <w:rPr>
                <w:rFonts w:hint="default"/>
                <w:b/>
                <w:color w:val="000000"/>
                <w:szCs w:val="21"/>
              </w:rPr>
              <w:t>组织账户。其下通常包含具有不同权限的子角色，如企业管理员和HR人员。</w:t>
            </w:r>
          </w:p>
        </w:tc>
      </w:tr>
      <w:tr w14:paraId="0F619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23E69F5">
            <w:pPr>
              <w:numPr>
                <w:ilvl w:val="0"/>
                <w:numId w:val="3"/>
              </w:numPr>
              <w:spacing w:line="360" w:lineRule="auto"/>
              <w:ind w:left="425" w:leftChars="0" w:hanging="425" w:firstLineChars="0"/>
              <w:jc w:val="center"/>
              <w:rPr>
                <w:rFonts w:hint="eastAsia" w:eastAsia="宋体"/>
                <w:b/>
                <w:color w:val="000000"/>
                <w:szCs w:val="21"/>
                <w:lang w:val="en-US" w:eastAsia="zh-CN"/>
              </w:rPr>
            </w:pPr>
          </w:p>
        </w:tc>
        <w:tc>
          <w:tcPr>
            <w:tcW w:w="1870" w:type="dxa"/>
          </w:tcPr>
          <w:p w14:paraId="0F73CDE6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智能匹配</w:t>
            </w:r>
          </w:p>
        </w:tc>
        <w:tc>
          <w:tcPr>
            <w:tcW w:w="6460" w:type="dxa"/>
          </w:tcPr>
          <w:p w14:paraId="68AEA7A0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系统通过算法，根据求职者的简历信息与职位要求进行自动比对，推荐合适岗位的过程。</w:t>
            </w:r>
          </w:p>
        </w:tc>
      </w:tr>
      <w:tr w14:paraId="46732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2BBACD06">
            <w:pPr>
              <w:numPr>
                <w:ilvl w:val="0"/>
                <w:numId w:val="3"/>
              </w:numPr>
              <w:spacing w:line="360" w:lineRule="auto"/>
              <w:ind w:left="425" w:leftChars="0" w:hanging="425" w:firstLineChars="0"/>
              <w:jc w:val="center"/>
              <w:rPr>
                <w:rFonts w:hint="default"/>
                <w:b/>
                <w:color w:val="000000"/>
                <w:szCs w:val="21"/>
                <w:lang w:val="en-US" w:eastAsia="zh-CN"/>
              </w:rPr>
            </w:pPr>
          </w:p>
        </w:tc>
        <w:tc>
          <w:tcPr>
            <w:tcW w:w="1870" w:type="dxa"/>
          </w:tcPr>
          <w:p w14:paraId="2BC956BA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候选人</w:t>
            </w:r>
          </w:p>
        </w:tc>
        <w:tc>
          <w:tcPr>
            <w:tcW w:w="6460" w:type="dxa"/>
          </w:tcPr>
          <w:p w14:paraId="5021639B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已向企业职位投递简历的求职者。</w:t>
            </w:r>
          </w:p>
        </w:tc>
      </w:tr>
      <w:tr w14:paraId="36FB0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281AC89E">
            <w:pPr>
              <w:numPr>
                <w:ilvl w:val="0"/>
                <w:numId w:val="3"/>
              </w:numPr>
              <w:spacing w:line="360" w:lineRule="auto"/>
              <w:ind w:left="425" w:leftChars="0" w:hanging="425" w:firstLineChars="0"/>
              <w:jc w:val="center"/>
              <w:rPr>
                <w:rFonts w:hint="default"/>
                <w:b/>
                <w:color w:val="000000"/>
                <w:szCs w:val="21"/>
                <w:lang w:val="en-US" w:eastAsia="zh-CN"/>
              </w:rPr>
            </w:pPr>
          </w:p>
        </w:tc>
        <w:tc>
          <w:tcPr>
            <w:tcW w:w="1870" w:type="dxa"/>
          </w:tcPr>
          <w:p w14:paraId="68560C97">
            <w:pPr>
              <w:spacing w:line="360" w:lineRule="auto"/>
              <w:jc w:val="center"/>
              <w:rPr>
                <w:rFonts w:hint="eastAsia" w:eastAsia="宋体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szCs w:val="21"/>
                <w:lang w:val="en-US" w:eastAsia="zh-CN"/>
              </w:rPr>
              <w:t>录用通知</w:t>
            </w:r>
          </w:p>
        </w:tc>
        <w:tc>
          <w:tcPr>
            <w:tcW w:w="6460" w:type="dxa"/>
          </w:tcPr>
          <w:p w14:paraId="284D8339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企业通过系统向</w:t>
            </w:r>
            <w:r>
              <w:rPr>
                <w:rFonts w:hint="default"/>
                <w:b/>
                <w:color w:val="000000"/>
                <w:szCs w:val="21"/>
              </w:rPr>
              <w:t>候选人发出的、确认雇佣意向的正式线上通知。</w:t>
            </w:r>
          </w:p>
        </w:tc>
      </w:tr>
    </w:tbl>
    <w:p w14:paraId="3CE8CF96">
      <w:pPr>
        <w:rPr>
          <w:szCs w:val="21"/>
        </w:rPr>
      </w:pPr>
    </w:p>
    <w:p w14:paraId="4EA2DF24">
      <w:pPr>
        <w:pStyle w:val="3"/>
      </w:pPr>
      <w:bookmarkStart w:id="19" w:name="_Toc116050382"/>
      <w:bookmarkStart w:id="20" w:name="_Toc507035521"/>
      <w:r>
        <w:rPr>
          <w:rFonts w:hint="eastAsia"/>
        </w:rPr>
        <w:t>1.4参考资料</w:t>
      </w:r>
      <w:bookmarkEnd w:id="19"/>
      <w:bookmarkEnd w:id="20"/>
    </w:p>
    <w:p w14:paraId="5957504D">
      <w:pPr>
        <w:autoSpaceDE w:val="0"/>
        <w:autoSpaceDN w:val="0"/>
        <w:adjustRightInd w:val="0"/>
        <w:ind w:firstLine="480" w:firstLineChars="200"/>
        <w:rPr>
          <w:rFonts w:ascii="宋体" w:hAnsi="宋体" w:cs="AdobeSongStd-Light-Acro,Bold"/>
          <w:bCs/>
          <w:kern w:val="0"/>
          <w:sz w:val="24"/>
        </w:rPr>
      </w:pPr>
      <w:r>
        <w:rPr>
          <w:rFonts w:hint="eastAsia" w:ascii="宋体" w:hAnsi="宋体" w:cs="AdobeSongStd-Light-Acro,Bold"/>
          <w:bCs/>
          <w:kern w:val="0"/>
          <w:sz w:val="24"/>
        </w:rPr>
        <w:t>列出本文档引用的所参考的资料，文档的编号,标题、版本号和发行日期、出版单位或资料来源。</w:t>
      </w:r>
    </w:p>
    <w:p w14:paraId="05B08D37">
      <w:pPr>
        <w:pStyle w:val="2"/>
      </w:pPr>
      <w:bookmarkStart w:id="21" w:name="_Toc116050383"/>
      <w:r>
        <w:rPr>
          <w:rFonts w:hint="eastAsia"/>
        </w:rPr>
        <w:t>2.任务概述</w:t>
      </w:r>
      <w:bookmarkEnd w:id="21"/>
    </w:p>
    <w:p w14:paraId="61263864">
      <w:pPr>
        <w:pStyle w:val="3"/>
      </w:pPr>
      <w:bookmarkStart w:id="22" w:name="_Toc116050384"/>
      <w:r>
        <w:rPr>
          <w:rFonts w:hint="eastAsia"/>
        </w:rPr>
        <w:t>2.1待开发软件的一般描述</w:t>
      </w:r>
      <w:bookmarkEnd w:id="22"/>
    </w:p>
    <w:p w14:paraId="118E3F65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  <w:bookmarkStart w:id="23" w:name="_Toc116050385"/>
      <w:r>
        <w:rPr>
          <w:rFonts w:hint="default" w:ascii="Arial" w:hAnsi="Arial"/>
          <w:sz w:val="24"/>
          <w:lang w:val="en-US" w:eastAsia="zh-CN"/>
        </w:rPr>
        <w:t>本软件定位为 “高效智能的企业招聘与求职对接平台”，核心意图是通过数字化、智能化手段重构招聘流程。目标是解决传统招聘中信息不对称、流程繁琐、匹配低效、管理混乱等痛点，为企业提供标准化招聘管理工具，为求职者提供一站式求职服务。</w:t>
      </w:r>
    </w:p>
    <w:p w14:paraId="0ACB0885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平台作用范围覆盖全行业企业招聘场景与各类求职者求职需求，支持从岗位发布、简历投递、智能匹配、面试安排到录用确认的全流程线上化。市场前景广阔，面向中小企业（缺乏专业 ATS 系统）、各类求职人群（应届生、职场转型者等），具备较强的市场竞争力。</w:t>
      </w:r>
    </w:p>
    <w:p w14:paraId="6CF8BD99">
      <w:pPr>
        <w:pStyle w:val="3"/>
      </w:pPr>
      <w:r>
        <w:rPr>
          <w:rFonts w:hint="eastAsia"/>
        </w:rPr>
        <w:t>2.2用户特征</w:t>
      </w:r>
      <w:bookmarkEnd w:id="23"/>
    </w:p>
    <w:p w14:paraId="74955316">
      <w:pPr>
        <w:rPr>
          <w:rFonts w:hint="default" w:ascii="Arial" w:hAnsi="Arial"/>
          <w:sz w:val="24"/>
          <w:lang w:val="en-US" w:eastAsia="zh-CN"/>
        </w:rPr>
      </w:pPr>
      <w:bookmarkStart w:id="24" w:name="_Toc116050386"/>
      <w:r>
        <w:rPr>
          <w:rFonts w:hint="default" w:ascii="Arial" w:hAnsi="Arial"/>
          <w:sz w:val="24"/>
          <w:lang w:val="en-US" w:eastAsia="zh-CN"/>
        </w:rPr>
        <w:t>求职者</w:t>
      </w:r>
    </w:p>
    <w:p w14:paraId="65214A75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教育水平：</w:t>
      </w:r>
      <w:r>
        <w:rPr>
          <w:rFonts w:hint="eastAsia" w:ascii="Arial" w:hAnsi="Arial"/>
          <w:sz w:val="24"/>
          <w:lang w:val="en-US" w:eastAsia="zh-CN"/>
        </w:rPr>
        <w:t>不限</w:t>
      </w:r>
      <w:r>
        <w:rPr>
          <w:rFonts w:hint="default" w:ascii="Arial" w:hAnsi="Arial"/>
          <w:sz w:val="24"/>
          <w:lang w:val="en-US" w:eastAsia="zh-CN"/>
        </w:rPr>
        <w:t>学历，涵盖应届生、职场人士等群体。</w:t>
      </w:r>
    </w:p>
    <w:p w14:paraId="60466FC2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工作经验：无强制要求，应届生可无工作经验，职场人士具备 0-20 年不等相关工作经验。</w:t>
      </w:r>
    </w:p>
    <w:p w14:paraId="39E5B04F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技术专长：掌握基础电脑 / 移动端操作，能熟练使用浏览器、办公软件（如 Word 编辑简历），无需专业技术背景。</w:t>
      </w:r>
    </w:p>
    <w:p w14:paraId="534DF28A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</w:p>
    <w:p w14:paraId="6F081D97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企业用户（企业管理员、HR 人员）</w:t>
      </w:r>
    </w:p>
    <w:p w14:paraId="71020290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教育水平：大专及以上学历，人力资源相关专业或具备人力资源工作经验者优先。</w:t>
      </w:r>
    </w:p>
    <w:p w14:paraId="6E7CFA4D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工作经验：企业管理员需具备管理经验，HR 人员需具备基础招聘工作经验。</w:t>
      </w:r>
    </w:p>
    <w:p w14:paraId="092B4EE0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技术专长：熟练使用办公软件（Excel、Word），掌握基础线上系统操作能力，能快速适应平台功能。</w:t>
      </w:r>
    </w:p>
    <w:p w14:paraId="12A2FBA8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</w:p>
    <w:p w14:paraId="70CF214B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平台管理员</w:t>
      </w:r>
    </w:p>
    <w:p w14:paraId="5990C921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教育水平：本科及以上学历，计算机相关专业优先。</w:t>
      </w:r>
    </w:p>
    <w:p w14:paraId="617A4B0A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工作经验：具备 1 年以上系统管理或运维相关经验。</w:t>
      </w:r>
    </w:p>
    <w:p w14:paraId="38CFD640">
      <w:pPr>
        <w:ind w:firstLine="480" w:firstLineChars="200"/>
      </w:pPr>
      <w:r>
        <w:rPr>
          <w:rFonts w:hint="default" w:ascii="Arial" w:hAnsi="Arial"/>
          <w:sz w:val="24"/>
          <w:lang w:val="en-US" w:eastAsia="zh-CN"/>
        </w:rPr>
        <w:t>技术专长：熟悉用户权限管理逻辑，了解基础数据统计与系统监控方法，能处理简单系统操作问题。</w:t>
      </w:r>
    </w:p>
    <w:p w14:paraId="7FB1CBFE">
      <w:pPr>
        <w:pStyle w:val="3"/>
      </w:pPr>
      <w:r>
        <w:rPr>
          <w:rFonts w:hint="eastAsia"/>
        </w:rPr>
        <w:t>2.3运行环境</w:t>
      </w:r>
      <w:bookmarkEnd w:id="24"/>
    </w:p>
    <w:p w14:paraId="0B6DDB1D">
      <w:pPr>
        <w:ind w:firstLine="480" w:firstLineChars="200"/>
        <w:rPr>
          <w:rFonts w:hint="eastAsia" w:ascii="Arial" w:hAnsi="Arial"/>
          <w:sz w:val="24"/>
          <w:lang w:val="en-US" w:eastAsia="zh-CN"/>
        </w:rPr>
      </w:pPr>
      <w:bookmarkStart w:id="25" w:name="_Toc116050387"/>
      <w:r>
        <w:rPr>
          <w:rFonts w:hint="default" w:ascii="Arial" w:hAnsi="Arial"/>
          <w:sz w:val="24"/>
          <w:lang w:val="en-US" w:eastAsia="zh-CN"/>
        </w:rPr>
        <w:t>硬件平台</w:t>
      </w:r>
    </w:p>
    <w:p w14:paraId="7CA8928E">
      <w:pPr>
        <w:ind w:firstLine="480" w:firstLineChars="200"/>
        <w:rPr>
          <w:rFonts w:hint="eastAsia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服务器端：CPU≥8 核，内存≥16GB，硬盘容量≥500GB，支持千兆网络带宽。</w:t>
      </w:r>
    </w:p>
    <w:p w14:paraId="00D2E5C7">
      <w:pPr>
        <w:ind w:firstLine="480" w:firstLineChars="200"/>
        <w:rPr>
          <w:rFonts w:hint="eastAsia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客户端：</w:t>
      </w:r>
      <w:r>
        <w:rPr>
          <w:rFonts w:hint="eastAsia" w:ascii="Arial" w:hAnsi="Arial"/>
          <w:sz w:val="24"/>
          <w:lang w:val="en-US" w:eastAsia="zh-CN"/>
        </w:rPr>
        <w:t>网页</w:t>
      </w:r>
    </w:p>
    <w:p w14:paraId="21A561E8">
      <w:pPr>
        <w:ind w:firstLine="480" w:firstLineChars="200"/>
        <w:rPr>
          <w:rFonts w:hint="eastAsia" w:ascii="Arial" w:hAnsi="Arial"/>
          <w:sz w:val="24"/>
          <w:lang w:val="en-US" w:eastAsia="zh-CN"/>
        </w:rPr>
      </w:pPr>
    </w:p>
    <w:p w14:paraId="7F4D55A4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其他软件依赖</w:t>
      </w:r>
    </w:p>
    <w:p w14:paraId="728A517B">
      <w:pPr>
        <w:ind w:firstLine="480" w:firstLineChars="200"/>
        <w:rPr>
          <w:rFonts w:hint="eastAsia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服务器端：数据库支持 MySQL 8.0+、Redis 6.0+；Web 服务器支持 Nginx 1.18+；开发框架兼容 Java Spring Boot 2.5 + 或 Python Django 3.2+。</w:t>
      </w:r>
    </w:p>
    <w:p w14:paraId="5EE72A0A">
      <w:pPr>
        <w:ind w:firstLine="480" w:firstLineChars="200"/>
        <w:rPr>
          <w:rFonts w:hint="eastAsia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第三方服务：支持邮件发送服务（如 SMTP）、短信验证码服务、地图服务（用于面试地址定位）。</w:t>
      </w:r>
    </w:p>
    <w:p w14:paraId="0855D198">
      <w:pPr>
        <w:pStyle w:val="2"/>
        <w:rPr>
          <w:rFonts w:hint="eastAsia"/>
        </w:rPr>
      </w:pPr>
      <w:r>
        <w:rPr>
          <w:rFonts w:hint="eastAsia"/>
        </w:rPr>
        <w:t>3.数据描述</w:t>
      </w:r>
      <w:bookmarkEnd w:id="25"/>
    </w:p>
    <w:p w14:paraId="6BCC19A1"/>
    <w:p w14:paraId="5F481407">
      <w:pPr>
        <w:pStyle w:val="3"/>
      </w:pPr>
      <w:bookmarkStart w:id="26" w:name="_Toc116050388"/>
      <w:r>
        <w:rPr>
          <w:rFonts w:hint="eastAsia"/>
        </w:rPr>
        <w:t>3.1静态数据</w:t>
      </w:r>
      <w:bookmarkEnd w:id="26"/>
    </w:p>
    <w:tbl>
      <w:tblPr>
        <w:tblStyle w:val="26"/>
        <w:tblW w:w="6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2898"/>
      </w:tblGrid>
      <w:tr w14:paraId="08FAA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vAlign w:val="center"/>
          </w:tcPr>
          <w:p w14:paraId="0BC4B1E1">
            <w:pPr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</w:rPr>
              <w:t>数据名称</w:t>
            </w:r>
          </w:p>
        </w:tc>
        <w:tc>
          <w:tcPr>
            <w:tcW w:w="1905" w:type="dxa"/>
            <w:vAlign w:val="center"/>
          </w:tcPr>
          <w:p w14:paraId="13E8AA6E">
            <w:pPr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</w:rPr>
              <w:t>数据类型</w:t>
            </w:r>
          </w:p>
        </w:tc>
        <w:tc>
          <w:tcPr>
            <w:tcW w:w="2898" w:type="dxa"/>
            <w:vAlign w:val="center"/>
          </w:tcPr>
          <w:p w14:paraId="5FDEFF72">
            <w:pPr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</w:rPr>
              <w:t>数据说明</w:t>
            </w:r>
          </w:p>
        </w:tc>
      </w:tr>
      <w:tr w14:paraId="707EA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" w:hRule="atLeast"/>
        </w:trPr>
        <w:tc>
          <w:tcPr>
            <w:tcW w:w="1905" w:type="dxa"/>
            <w:vAlign w:val="center"/>
          </w:tcPr>
          <w:p w14:paraId="6BD948A7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用户基础信息</w:t>
            </w:r>
          </w:p>
        </w:tc>
        <w:tc>
          <w:tcPr>
            <w:tcW w:w="1905" w:type="dxa"/>
            <w:vAlign w:val="center"/>
          </w:tcPr>
          <w:p w14:paraId="09C52FEC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结构化数据</w:t>
            </w:r>
          </w:p>
        </w:tc>
        <w:tc>
          <w:tcPr>
            <w:tcW w:w="2898" w:type="dxa"/>
            <w:vAlign w:val="center"/>
          </w:tcPr>
          <w:p w14:paraId="6CCC30F2">
            <w:pPr>
              <w:jc w:val="center"/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包括用户ID、</w:t>
            </w:r>
          </w:p>
          <w:p w14:paraId="51D0F8DC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用户名、密码、用户类型等。</w:t>
            </w:r>
          </w:p>
        </w:tc>
      </w:tr>
      <w:tr w14:paraId="2FF62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1905" w:type="dxa"/>
            <w:vAlign w:val="center"/>
          </w:tcPr>
          <w:p w14:paraId="65E57C21">
            <w:pPr>
              <w:jc w:val="center"/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企业信息</w:t>
            </w:r>
          </w:p>
        </w:tc>
        <w:tc>
          <w:tcPr>
            <w:tcW w:w="1905" w:type="dxa"/>
            <w:vAlign w:val="center"/>
          </w:tcPr>
          <w:p w14:paraId="2FD7F6ED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结构化数据</w:t>
            </w:r>
          </w:p>
        </w:tc>
        <w:tc>
          <w:tcPr>
            <w:tcW w:w="2898" w:type="dxa"/>
            <w:vAlign w:val="center"/>
          </w:tcPr>
          <w:p w14:paraId="0B289C05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包括企业ID、企业名称、企业地址等信息。</w:t>
            </w:r>
          </w:p>
        </w:tc>
      </w:tr>
      <w:tr w14:paraId="2D151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4F0ADC0C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系统角色与权限</w:t>
            </w:r>
          </w:p>
        </w:tc>
        <w:tc>
          <w:tcPr>
            <w:tcW w:w="1905" w:type="dxa"/>
            <w:vAlign w:val="center"/>
          </w:tcPr>
          <w:p w14:paraId="6EA8A0E2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结构化数据</w:t>
            </w:r>
          </w:p>
        </w:tc>
        <w:tc>
          <w:tcPr>
            <w:tcW w:w="2898" w:type="dxa"/>
            <w:vAlign w:val="center"/>
          </w:tcPr>
          <w:p w14:paraId="5630E6DA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系统预定义的各角色及其对应的功能权限。</w:t>
            </w:r>
          </w:p>
        </w:tc>
      </w:tr>
    </w:tbl>
    <w:p w14:paraId="55F8CD23">
      <w:pPr>
        <w:pStyle w:val="3"/>
      </w:pPr>
      <w:bookmarkStart w:id="27" w:name="_Toc116050389"/>
      <w:r>
        <w:rPr>
          <w:rFonts w:hint="eastAsia"/>
        </w:rPr>
        <w:t>3.2动态数据</w:t>
      </w:r>
      <w:bookmarkEnd w:id="27"/>
    </w:p>
    <w:tbl>
      <w:tblPr>
        <w:tblStyle w:val="26"/>
        <w:tblW w:w="6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2898"/>
      </w:tblGrid>
      <w:tr w14:paraId="76B49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vAlign w:val="center"/>
          </w:tcPr>
          <w:p w14:paraId="5F612812">
            <w:pPr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</w:rPr>
              <w:t>数据名称</w:t>
            </w:r>
          </w:p>
        </w:tc>
        <w:tc>
          <w:tcPr>
            <w:tcW w:w="1905" w:type="dxa"/>
            <w:vAlign w:val="center"/>
          </w:tcPr>
          <w:p w14:paraId="2D4B21DE">
            <w:pPr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</w:rPr>
              <w:t>数据类型</w:t>
            </w:r>
          </w:p>
        </w:tc>
        <w:tc>
          <w:tcPr>
            <w:tcW w:w="2898" w:type="dxa"/>
            <w:vAlign w:val="center"/>
          </w:tcPr>
          <w:p w14:paraId="365F07A2">
            <w:pPr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</w:rPr>
              <w:t>数据说明</w:t>
            </w:r>
          </w:p>
        </w:tc>
      </w:tr>
      <w:tr w14:paraId="05B2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" w:hRule="atLeast"/>
        </w:trPr>
        <w:tc>
          <w:tcPr>
            <w:tcW w:w="1905" w:type="dxa"/>
            <w:vAlign w:val="center"/>
          </w:tcPr>
          <w:p w14:paraId="0A2BCDFF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注册信息</w:t>
            </w:r>
          </w:p>
        </w:tc>
        <w:tc>
          <w:tcPr>
            <w:tcW w:w="1905" w:type="dxa"/>
            <w:vAlign w:val="center"/>
          </w:tcPr>
          <w:p w14:paraId="4D8A674F">
            <w:pPr>
              <w:jc w:val="center"/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输入数据</w:t>
            </w:r>
          </w:p>
        </w:tc>
        <w:tc>
          <w:tcPr>
            <w:tcW w:w="2898" w:type="dxa"/>
            <w:vAlign w:val="center"/>
          </w:tcPr>
          <w:p w14:paraId="51AA19F7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用户在注册时提交的原始信息，如账号、密码、手机号等等，支持修改。</w:t>
            </w:r>
          </w:p>
        </w:tc>
      </w:tr>
      <w:tr w14:paraId="35794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1905" w:type="dxa"/>
            <w:vAlign w:val="center"/>
          </w:tcPr>
          <w:p w14:paraId="3CE85E86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简历文件与内容</w:t>
            </w:r>
          </w:p>
        </w:tc>
        <w:tc>
          <w:tcPr>
            <w:tcW w:w="1905" w:type="dxa"/>
            <w:vAlign w:val="center"/>
          </w:tcPr>
          <w:p w14:paraId="397F010A">
            <w:pPr>
              <w:jc w:val="center"/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输入数据</w:t>
            </w:r>
          </w:p>
        </w:tc>
        <w:tc>
          <w:tcPr>
            <w:tcW w:w="2898" w:type="dxa"/>
            <w:vAlign w:val="center"/>
          </w:tcPr>
          <w:p w14:paraId="5857A59D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求职者输入的简历文档描述和上传的简历附件，支持暂存和修改。</w:t>
            </w:r>
          </w:p>
        </w:tc>
      </w:tr>
      <w:tr w14:paraId="2DEDF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09CE157B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职位发布信息</w:t>
            </w:r>
          </w:p>
        </w:tc>
        <w:tc>
          <w:tcPr>
            <w:tcW w:w="1905" w:type="dxa"/>
            <w:vAlign w:val="center"/>
          </w:tcPr>
          <w:p w14:paraId="421AD657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输入信息</w:t>
            </w:r>
          </w:p>
        </w:tc>
        <w:tc>
          <w:tcPr>
            <w:tcW w:w="2898" w:type="dxa"/>
            <w:vAlign w:val="center"/>
          </w:tcPr>
          <w:p w14:paraId="1A9DAC76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企业用户发布职位时要求填写的动态信息，如职位描述，任职要求，招聘需求，薪资水平等等数据，支持暂存发布和随时取消</w:t>
            </w:r>
          </w:p>
        </w:tc>
      </w:tr>
      <w:tr w14:paraId="32CD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5CF43FD2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bookmarkStart w:id="28" w:name="_Toc116050390"/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筛选指令与面试信息安排</w:t>
            </w:r>
          </w:p>
        </w:tc>
        <w:tc>
          <w:tcPr>
            <w:tcW w:w="1905" w:type="dxa"/>
            <w:vAlign w:val="center"/>
          </w:tcPr>
          <w:p w14:paraId="5448A5A0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输入数据</w:t>
            </w:r>
          </w:p>
        </w:tc>
        <w:tc>
          <w:tcPr>
            <w:tcW w:w="2898" w:type="dxa"/>
            <w:vAlign w:val="center"/>
          </w:tcPr>
          <w:p w14:paraId="11652262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HR人员执行的操作数据，将简历标记为“通过/不通过”，以及安排面试时要求设置的面试时间和面试地点</w:t>
            </w:r>
          </w:p>
        </w:tc>
      </w:tr>
      <w:tr w14:paraId="3445F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3B0311E6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面试评价与面试结果</w:t>
            </w:r>
          </w:p>
        </w:tc>
        <w:tc>
          <w:tcPr>
            <w:tcW w:w="1905" w:type="dxa"/>
            <w:vAlign w:val="center"/>
          </w:tcPr>
          <w:p w14:paraId="093B4CA2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输入数据</w:t>
            </w:r>
          </w:p>
        </w:tc>
        <w:tc>
          <w:tcPr>
            <w:tcW w:w="2898" w:type="dxa"/>
            <w:vAlign w:val="center"/>
          </w:tcPr>
          <w:p w14:paraId="05AED20F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HR在面试后填写的评价和最后的面试结论，面试评价将转回到被面试者，面试结果则会在系统中被上传（通过/不通过）</w:t>
            </w:r>
          </w:p>
        </w:tc>
      </w:tr>
      <w:tr w14:paraId="05F8E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26393CD8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各类通知信息</w:t>
            </w:r>
          </w:p>
        </w:tc>
        <w:tc>
          <w:tcPr>
            <w:tcW w:w="1905" w:type="dxa"/>
            <w:vAlign w:val="center"/>
          </w:tcPr>
          <w:p w14:paraId="07DA525D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输出数据</w:t>
            </w:r>
          </w:p>
        </w:tc>
        <w:tc>
          <w:tcPr>
            <w:tcW w:w="2898" w:type="dxa"/>
            <w:vAlign w:val="center"/>
          </w:tcPr>
          <w:p w14:paraId="664A1159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系统向用户发送的信息，如“简历投递成功”、“面试通知”、“面试结果和评价”、“录用通知”</w:t>
            </w:r>
          </w:p>
        </w:tc>
      </w:tr>
      <w:tr w14:paraId="7B881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22929331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招聘数据报表</w:t>
            </w:r>
          </w:p>
        </w:tc>
        <w:tc>
          <w:tcPr>
            <w:tcW w:w="1905" w:type="dxa"/>
            <w:vAlign w:val="center"/>
          </w:tcPr>
          <w:p w14:paraId="7261601A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输出数据</w:t>
            </w:r>
          </w:p>
        </w:tc>
        <w:tc>
          <w:tcPr>
            <w:tcW w:w="2898" w:type="dxa"/>
            <w:vAlign w:val="center"/>
          </w:tcPr>
          <w:p w14:paraId="53E02CA1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系统根据企业需求生成的动态报表，如岗位投递统计、候选人信息列表等等</w:t>
            </w:r>
          </w:p>
        </w:tc>
      </w:tr>
    </w:tbl>
    <w:p w14:paraId="5B43B44F">
      <w:pPr>
        <w:pStyle w:val="3"/>
        <w:rPr>
          <w:rFonts w:hint="eastAsia"/>
        </w:rPr>
      </w:pPr>
      <w:r>
        <w:rPr>
          <w:rFonts w:hint="eastAsia"/>
        </w:rPr>
        <w:t>3.3内部生成数据</w:t>
      </w:r>
      <w:bookmarkEnd w:id="28"/>
    </w:p>
    <w:tbl>
      <w:tblPr>
        <w:tblStyle w:val="26"/>
        <w:tblW w:w="6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2898"/>
      </w:tblGrid>
      <w:tr w14:paraId="4D176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vAlign w:val="center"/>
          </w:tcPr>
          <w:p w14:paraId="3BECD363">
            <w:pPr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</w:rPr>
              <w:t>数据名称</w:t>
            </w:r>
          </w:p>
        </w:tc>
        <w:tc>
          <w:tcPr>
            <w:tcW w:w="1905" w:type="dxa"/>
            <w:vAlign w:val="center"/>
          </w:tcPr>
          <w:p w14:paraId="569D2410">
            <w:pPr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</w:rPr>
              <w:t>数据类型</w:t>
            </w:r>
          </w:p>
        </w:tc>
        <w:tc>
          <w:tcPr>
            <w:tcW w:w="2898" w:type="dxa"/>
            <w:vAlign w:val="center"/>
          </w:tcPr>
          <w:p w14:paraId="1466223C">
            <w:pPr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</w:rPr>
              <w:t>数据说明</w:t>
            </w:r>
          </w:p>
        </w:tc>
      </w:tr>
      <w:tr w14:paraId="5ABFB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" w:hRule="atLeast"/>
        </w:trPr>
        <w:tc>
          <w:tcPr>
            <w:tcW w:w="1905" w:type="dxa"/>
            <w:vAlign w:val="center"/>
          </w:tcPr>
          <w:p w14:paraId="1C4DBB77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用户类型</w:t>
            </w:r>
          </w:p>
        </w:tc>
        <w:tc>
          <w:tcPr>
            <w:tcW w:w="1905" w:type="dxa"/>
            <w:vAlign w:val="center"/>
          </w:tcPr>
          <w:p w14:paraId="160C2656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状态数据</w:t>
            </w:r>
          </w:p>
        </w:tc>
        <w:tc>
          <w:tcPr>
            <w:tcW w:w="2898" w:type="dxa"/>
            <w:vAlign w:val="center"/>
          </w:tcPr>
          <w:p w14:paraId="63E81C7B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用户注册成功后，系统为其生成的唯一身份标识和确定的用户类型</w:t>
            </w:r>
          </w:p>
        </w:tc>
      </w:tr>
      <w:tr w14:paraId="04777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1905" w:type="dxa"/>
            <w:vAlign w:val="center"/>
          </w:tcPr>
          <w:p w14:paraId="0F4F456B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投递状态</w:t>
            </w:r>
          </w:p>
        </w:tc>
        <w:tc>
          <w:tcPr>
            <w:tcW w:w="1905" w:type="dxa"/>
            <w:vAlign w:val="center"/>
          </w:tcPr>
          <w:p w14:paraId="0968A2E7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状态数据</w:t>
            </w:r>
          </w:p>
        </w:tc>
        <w:tc>
          <w:tcPr>
            <w:tcW w:w="2898" w:type="dxa"/>
            <w:vAlign w:val="center"/>
          </w:tcPr>
          <w:p w14:paraId="285CEA45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简历投递记录在流程中的状态，如“已提交”，“已查看”，“已通过”等等，由系统根据HR的操作自动更新</w:t>
            </w:r>
          </w:p>
        </w:tc>
      </w:tr>
      <w:tr w14:paraId="3DD32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32614ABC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面试状态</w:t>
            </w:r>
          </w:p>
        </w:tc>
        <w:tc>
          <w:tcPr>
            <w:tcW w:w="1905" w:type="dxa"/>
            <w:vAlign w:val="center"/>
          </w:tcPr>
          <w:p w14:paraId="480FAE90">
            <w:pPr>
              <w:jc w:val="center"/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状态数据</w:t>
            </w:r>
          </w:p>
        </w:tc>
        <w:tc>
          <w:tcPr>
            <w:tcW w:w="2898" w:type="dxa"/>
            <w:vAlign w:val="center"/>
          </w:tcPr>
          <w:p w14:paraId="267C630B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某次面试安排的当前状态，由HR操作自动更新，且在超过保存时间后自动修改为“已过期”</w:t>
            </w:r>
          </w:p>
        </w:tc>
      </w:tr>
      <w:tr w14:paraId="7D27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2410297D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操作日志</w:t>
            </w:r>
          </w:p>
        </w:tc>
        <w:tc>
          <w:tcPr>
            <w:tcW w:w="1905" w:type="dxa"/>
            <w:vAlign w:val="center"/>
          </w:tcPr>
          <w:p w14:paraId="04992677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日志数据</w:t>
            </w:r>
          </w:p>
        </w:tc>
        <w:tc>
          <w:tcPr>
            <w:tcW w:w="2898" w:type="dxa"/>
            <w:vAlign w:val="center"/>
          </w:tcPr>
          <w:p w14:paraId="709E48ED">
            <w:pPr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系统自动记录的用户关键操作流水，包括时间，操作人，操作内容等。用于维护和问题追踪。</w:t>
            </w:r>
          </w:p>
        </w:tc>
      </w:tr>
    </w:tbl>
    <w:p w14:paraId="07326CBF">
      <w:pPr>
        <w:pStyle w:val="3"/>
        <w:rPr>
          <w:rFonts w:hint="eastAsia"/>
        </w:rPr>
      </w:pPr>
      <w:bookmarkStart w:id="29" w:name="_Toc116050391"/>
      <w:r>
        <w:rPr>
          <w:rFonts w:hint="eastAsia"/>
        </w:rPr>
        <w:t>3.4业务功能模块</w:t>
      </w:r>
      <w:r>
        <w:rPr>
          <w:rFonts w:hint="eastAsia" w:ascii="宋体" w:hAnsi="宋体"/>
          <w:kern w:val="44"/>
        </w:rPr>
        <w:t>数据流图</w:t>
      </w:r>
      <w:bookmarkEnd w:id="29"/>
    </w:p>
    <w:p w14:paraId="7C5CCCB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598420" cy="5098415"/>
            <wp:effectExtent l="0" t="0" r="5080" b="6985"/>
            <wp:docPr id="1" name="图片 1" descr="deepseek_mermaid_20251121_02f7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51121_02f7b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553970" cy="5120005"/>
            <wp:effectExtent l="0" t="0" r="11430" b="10795"/>
            <wp:docPr id="2" name="图片 2" descr="deepseek_mermaid_20251121_4c57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51121_4c57c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FAC0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数据流图                                  业务流图</w:t>
      </w:r>
    </w:p>
    <w:p w14:paraId="071EF531">
      <w:pPr>
        <w:pStyle w:val="3"/>
      </w:pPr>
      <w:bookmarkStart w:id="30" w:name="_Toc116050392"/>
      <w:r>
        <w:rPr>
          <w:rFonts w:hint="eastAsia"/>
        </w:rPr>
        <w:t>3.5数据词典</w:t>
      </w:r>
      <w:bookmarkEnd w:id="30"/>
    </w:p>
    <w:p w14:paraId="48F0A2C0">
      <w:pPr>
        <w:pStyle w:val="2"/>
      </w:pPr>
      <w:bookmarkStart w:id="31" w:name="_Toc116050393"/>
      <w:r>
        <w:rPr>
          <w:rFonts w:hint="eastAsia"/>
        </w:rPr>
        <w:t>4.功能需求</w:t>
      </w:r>
      <w:bookmarkEnd w:id="31"/>
      <w:bookmarkStart w:id="60" w:name="_GoBack"/>
      <w:bookmarkEnd w:id="60"/>
    </w:p>
    <w:p w14:paraId="0FF08F83">
      <w:pPr>
        <w:pStyle w:val="3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用户账户</w:t>
      </w:r>
      <w:r>
        <w:rPr>
          <w:rFonts w:hint="eastAsia"/>
          <w:lang w:val="en-US" w:eastAsia="zh-CN"/>
        </w:rPr>
        <w:t>及权限</w:t>
      </w:r>
      <w:r>
        <w:rPr>
          <w:rFonts w:hint="eastAsia"/>
        </w:rPr>
        <w:t xml:space="preserve">管理 </w:t>
      </w:r>
    </w:p>
    <w:p w14:paraId="449E109C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.1 系统详细描述</w:t>
      </w:r>
    </w:p>
    <w:p w14:paraId="4269D963">
      <w:pPr>
        <w:ind w:firstLine="480" w:firstLineChars="200"/>
        <w:rPr>
          <w:rFonts w:hint="eastAsia"/>
        </w:rPr>
      </w:pPr>
      <w:r>
        <w:rPr>
          <w:rFonts w:hint="eastAsia" w:ascii="Arial" w:hAnsi="Arial"/>
          <w:sz w:val="24"/>
        </w:rPr>
        <w:t>该分系统是企业招聘软件的核心基础模块，承担全平台用户生命周期管理与操作权限精细化管控的核心职责。模块覆盖企业端与求职者端两类用户群体，实现用户信息录入、维护、查询、状态管控，以及基于角色的权限分配、变更、审计全流程数字化管理。</w:t>
      </w:r>
    </w:p>
    <w:p w14:paraId="79DC354E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.2 系统功能的时序</w:t>
      </w:r>
    </w:p>
    <w:p w14:paraId="149A1EF6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用户注册/创建→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分配权限</w:t>
      </w:r>
      <w:r>
        <w:rPr>
          <w:rFonts w:hint="eastAsia" w:ascii="宋体" w:hAnsi="宋体" w:eastAsia="宋体" w:cs="宋体"/>
          <w:b w:val="0"/>
          <w:bCs/>
        </w:rPr>
        <w:t>→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登录</w:t>
      </w:r>
      <w:r>
        <w:rPr>
          <w:rFonts w:hint="eastAsia" w:ascii="宋体" w:hAnsi="宋体" w:eastAsia="宋体" w:cs="宋体"/>
          <w:b w:val="0"/>
          <w:bCs/>
        </w:rPr>
        <w:t>→信息完善</w:t>
      </w:r>
    </w:p>
    <w:p w14:paraId="7094BD39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1.3</w:t>
      </w:r>
      <w:r>
        <w:rPr>
          <w:rFonts w:hint="eastAsia"/>
        </w:rPr>
        <w:t xml:space="preserve"> 功能要求</w:t>
      </w:r>
    </w:p>
    <w:p w14:paraId="144462E0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用户创建与注册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企业端用户由管理员创建，用户ID自动生成；求职者自主注册，需填写用户名、登录账号、密码、姓名、联系方式、邮箱，完成注册后账号状态为"待完善"。</w:t>
      </w:r>
    </w:p>
    <w:p w14:paraId="2D729823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信息完善与编辑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所有用户可修改个人联系方式、邮箱等信息，求职者可补充简历、求职意向等内容，系统实时更新信息完善度。</w:t>
      </w:r>
    </w:p>
    <w:p w14:paraId="36BF2D6F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用户状态管控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管理员可对企业端用户执行禁用操作，禁用后账号无法登录；仅允许删除未完善信息且无业务记录的账号。</w:t>
      </w:r>
    </w:p>
    <w:p w14:paraId="698F6E59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密码管理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管理员可重置企业端用户密码，重置后生成临时密码并通知用户；用户可通过预留邮箱/手机验证码自助找回密码。</w:t>
      </w:r>
    </w:p>
    <w:p w14:paraId="37DEA050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角色管理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系统默认提供4个基础角色，包括管理员、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企业管理员</w:t>
      </w:r>
      <w:r>
        <w:rPr>
          <w:rFonts w:hint="eastAsia" w:ascii="宋体" w:hAnsi="宋体" w:eastAsia="宋体" w:cs="宋体"/>
          <w:b w:val="0"/>
          <w:bCs/>
        </w:rPr>
        <w:t>、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HR</w:t>
      </w:r>
      <w:r>
        <w:rPr>
          <w:rFonts w:hint="eastAsia" w:ascii="宋体" w:hAnsi="宋体" w:eastAsia="宋体" w:cs="宋体"/>
          <w:b w:val="0"/>
          <w:bCs/>
        </w:rPr>
        <w:t>、求职人员，并配置默认权限。</w:t>
      </w:r>
    </w:p>
    <w:p w14:paraId="2664E695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权限分配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采用勾选式批量分配，支持按模块快速勾选权限，数据权限按部门或岗位维度精准配置。</w:t>
      </w:r>
    </w:p>
    <w:p w14:paraId="543DF911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权限变更与同步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管理员可调整已有角色的权限列表，权限变更后，对应角色的用户重新登录即可生效。</w:t>
      </w:r>
    </w:p>
    <w:p w14:paraId="2CCCD5F1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权限审计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记录所有权限相关操作，支持按时间、操作人、角色名称查询。</w:t>
      </w:r>
    </w:p>
    <w:p w14:paraId="677E0226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多条件查询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支持按用户ID、用户名、所属企业等条件精准查询，支持模糊搜索。</w:t>
      </w:r>
    </w:p>
    <w:p w14:paraId="49FE256F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操作日志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记录所有用户操作日志、权限变更日志，支持导出和定期核查。</w:t>
      </w:r>
    </w:p>
    <w:p w14:paraId="762C11DB">
      <w:pPr>
        <w:rPr>
          <w:rFonts w:hint="eastAsia"/>
          <w:b/>
        </w:rPr>
      </w:pPr>
    </w:p>
    <w:p w14:paraId="34035387">
      <w:pPr>
        <w:pStyle w:val="4"/>
        <w:bidi w:val="0"/>
        <w:rPr>
          <w:rFonts w:hint="eastAsia"/>
          <w:b/>
        </w:rPr>
      </w:pPr>
      <w:r>
        <w:rPr>
          <w:rFonts w:hint="default"/>
          <w:lang w:val="en-US" w:eastAsia="zh-CN"/>
        </w:rPr>
        <w:t>4.1.4 角色权限表格</w:t>
      </w:r>
    </w:p>
    <w:tbl>
      <w:tblPr>
        <w:tblStyle w:val="25"/>
        <w:tblW w:w="514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2"/>
        <w:gridCol w:w="1519"/>
        <w:gridCol w:w="1987"/>
        <w:gridCol w:w="1765"/>
        <w:gridCol w:w="1716"/>
      </w:tblGrid>
      <w:tr w14:paraId="18350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052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EDDE2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858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2AD9B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  <w:tc>
          <w:tcPr>
            <w:tcW w:w="1122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5F622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企业管理员</w:t>
            </w:r>
          </w:p>
        </w:tc>
        <w:tc>
          <w:tcPr>
            <w:tcW w:w="997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D758C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HR</w:t>
            </w:r>
          </w:p>
        </w:tc>
        <w:tc>
          <w:tcPr>
            <w:tcW w:w="969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50174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求职者</w:t>
            </w:r>
          </w:p>
        </w:tc>
      </w:tr>
      <w:tr w14:paraId="12536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052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EB4CB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用户账户管理</w:t>
            </w:r>
          </w:p>
        </w:tc>
        <w:tc>
          <w:tcPr>
            <w:tcW w:w="858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B83C9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完全控制</w:t>
            </w:r>
          </w:p>
        </w:tc>
        <w:tc>
          <w:tcPr>
            <w:tcW w:w="1122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0FC0C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本公司HR信息</w:t>
            </w:r>
          </w:p>
        </w:tc>
        <w:tc>
          <w:tcPr>
            <w:tcW w:w="997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DE541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仅个人信息</w:t>
            </w:r>
          </w:p>
        </w:tc>
        <w:tc>
          <w:tcPr>
            <w:tcW w:w="969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A0725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自主管理</w:t>
            </w:r>
          </w:p>
        </w:tc>
      </w:tr>
      <w:tr w14:paraId="2F4B0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1052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4757A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权限控制</w:t>
            </w:r>
          </w:p>
        </w:tc>
        <w:tc>
          <w:tcPr>
            <w:tcW w:w="858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EB143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配置管理</w:t>
            </w:r>
          </w:p>
        </w:tc>
        <w:tc>
          <w:tcPr>
            <w:tcW w:w="1122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2B517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内部管理</w:t>
            </w:r>
          </w:p>
        </w:tc>
        <w:tc>
          <w:tcPr>
            <w:tcW w:w="997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B274B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仅使用</w:t>
            </w:r>
          </w:p>
        </w:tc>
        <w:tc>
          <w:tcPr>
            <w:tcW w:w="969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872EC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仅使用</w:t>
            </w:r>
          </w:p>
        </w:tc>
      </w:tr>
      <w:tr w14:paraId="27609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052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428987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职位信息管理</w:t>
            </w:r>
          </w:p>
        </w:tc>
        <w:tc>
          <w:tcPr>
            <w:tcW w:w="858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96E6F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完全控制</w:t>
            </w:r>
          </w:p>
        </w:tc>
        <w:tc>
          <w:tcPr>
            <w:tcW w:w="1122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35FFE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部门管理</w:t>
            </w:r>
          </w:p>
        </w:tc>
        <w:tc>
          <w:tcPr>
            <w:tcW w:w="997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C0B75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仅查看</w:t>
            </w:r>
          </w:p>
        </w:tc>
        <w:tc>
          <w:tcPr>
            <w:tcW w:w="969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D2678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搜索查看</w:t>
            </w:r>
          </w:p>
        </w:tc>
      </w:tr>
      <w:tr w14:paraId="706D9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052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A6590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智能匹配</w:t>
            </w:r>
          </w:p>
        </w:tc>
        <w:tc>
          <w:tcPr>
            <w:tcW w:w="858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B2188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系统管理</w:t>
            </w:r>
          </w:p>
        </w:tc>
        <w:tc>
          <w:tcPr>
            <w:tcW w:w="1122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F807F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997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7E81D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969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B4E4D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职位推荐</w:t>
            </w:r>
          </w:p>
        </w:tc>
      </w:tr>
      <w:tr w14:paraId="1F9BC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1052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C6097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招聘流程</w:t>
            </w:r>
          </w:p>
        </w:tc>
        <w:tc>
          <w:tcPr>
            <w:tcW w:w="858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3028C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监控管理</w:t>
            </w:r>
          </w:p>
        </w:tc>
        <w:tc>
          <w:tcPr>
            <w:tcW w:w="1122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8C94A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内部管理</w:t>
            </w:r>
          </w:p>
        </w:tc>
        <w:tc>
          <w:tcPr>
            <w:tcW w:w="997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658FA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面试、反馈</w:t>
            </w:r>
          </w:p>
        </w:tc>
        <w:tc>
          <w:tcPr>
            <w:tcW w:w="969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56A90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申请、跟踪</w:t>
            </w:r>
          </w:p>
        </w:tc>
      </w:tr>
      <w:tr w14:paraId="2DCAA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052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5B9AF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通知系统</w:t>
            </w:r>
          </w:p>
        </w:tc>
        <w:tc>
          <w:tcPr>
            <w:tcW w:w="858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693C1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配置管理</w:t>
            </w:r>
          </w:p>
        </w:tc>
        <w:tc>
          <w:tcPr>
            <w:tcW w:w="1122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1D118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接收发送</w:t>
            </w:r>
          </w:p>
        </w:tc>
        <w:tc>
          <w:tcPr>
            <w:tcW w:w="997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504F0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接收</w:t>
            </w:r>
          </w:p>
        </w:tc>
        <w:tc>
          <w:tcPr>
            <w:tcW w:w="969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CBCF5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接收</w:t>
            </w:r>
          </w:p>
        </w:tc>
      </w:tr>
    </w:tbl>
    <w:p w14:paraId="7E9E15E9">
      <w:pPr>
        <w:pStyle w:val="3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求职者服务</w:t>
      </w:r>
    </w:p>
    <w:p w14:paraId="3E358935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.1 系统详细描述</w:t>
      </w:r>
    </w:p>
    <w:p w14:paraId="1A53784E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该分系统是支撑求职者全流程求职行为的核心模块，覆盖从注册入职到录用确认的完整链路，提供资料管理、职位查找、申请投递、面试参与、状态跟踪等一站式服务，旨在提升求职效率与体验。</w:t>
      </w:r>
    </w:p>
    <w:p w14:paraId="5665359F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2.2</w:t>
      </w:r>
      <w:r>
        <w:rPr>
          <w:rFonts w:hint="eastAsia"/>
        </w:rPr>
        <w:t xml:space="preserve"> 系统功能的时序</w:t>
      </w:r>
    </w:p>
    <w:p w14:paraId="689BBBB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注册登录→完善资料→搜索职位→提交申请→面试参与→结果确认</w:t>
      </w:r>
    </w:p>
    <w:p w14:paraId="17C52650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2.3</w:t>
      </w:r>
      <w:r>
        <w:rPr>
          <w:rFonts w:hint="eastAsia"/>
        </w:rPr>
        <w:t xml:space="preserve"> 功能要求</w:t>
      </w:r>
    </w:p>
    <w:p w14:paraId="54474A53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简历管理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持创建、更新、删除简历，可根据不同职位需求设置多版本简历。</w:t>
      </w:r>
    </w:p>
    <w:p w14:paraId="58ABD431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职位查找与匹配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可通过职位名称、公司、地点、薪资范围等条件搜索岗位，支持模糊搜索。系统根据简历信息智能匹配最合适的职位并推送。</w:t>
      </w:r>
    </w:p>
    <w:p w14:paraId="089D75C6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职位申请与收藏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申请时需提交对应版本简历，选择面试形式（线上/线下），线下需选择指定面试地址，同时挑选面试时间选项。可收藏感兴趣的职位。</w:t>
      </w:r>
    </w:p>
    <w:p w14:paraId="07AD114C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面试与录用相关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"我的申请"中展示所有申请记录，企业通过后可查看详细面试信息。收到录用通知后，需在3-5个工作日内选择"接受"或"拒绝"。</w:t>
      </w:r>
    </w:p>
    <w:p w14:paraId="1426C4FF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求职状态跟踪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所有申请职位的状态实时更新，包括已提交、已查看、已通过、已拒绝、已安排面试、已面试、已录用、已拒绝（面试后）、已取消、已过期。</w:t>
      </w:r>
    </w:p>
    <w:p w14:paraId="452BA049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消息通知与提醒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接收职位申请成功、面试邀请、录用通知、拒绝通知等系统消息。重要通知通过电子邮件同步发送。</w:t>
      </w:r>
    </w:p>
    <w:p w14:paraId="707FB8DB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状态刷新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"我的申请"界面支持手动刷新，进入界面时自动刷新，可选3秒自动刷新功能。</w:t>
      </w:r>
    </w:p>
    <w:p w14:paraId="7077E672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取消申请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"我的申请"中提供取消申请功能，企业确认面试时间后，面试前一天20:00后不可取消。</w:t>
      </w:r>
    </w:p>
    <w:p w14:paraId="12BF37CF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重复申请限制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已提交的职位申请不允许重复提交同一职位的申请。</w:t>
      </w:r>
    </w:p>
    <w:p w14:paraId="7739FAF3">
      <w:pPr>
        <w:pStyle w:val="3"/>
        <w:bidi w:val="0"/>
        <w:rPr>
          <w:rFonts w:hint="eastAsia"/>
        </w:rPr>
      </w:pPr>
      <w:r>
        <w:rPr>
          <w:rFonts w:hint="eastAsia"/>
        </w:rPr>
        <w:t>4.3 企业招聘管理</w:t>
      </w:r>
    </w:p>
    <w:p w14:paraId="6EFD56C5">
      <w:pPr>
        <w:pStyle w:val="5"/>
        <w:bidi w:val="0"/>
        <w:rPr>
          <w:rFonts w:hint="eastAsia"/>
        </w:rPr>
      </w:pPr>
      <w:r>
        <w:rPr>
          <w:rFonts w:hint="eastAsia"/>
        </w:rPr>
        <w:t>4.3.1 系统详细描述</w:t>
      </w:r>
    </w:p>
    <w:p w14:paraId="677729D6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该分系统是企业开展招聘工作的核心操作模块，覆盖从岗位发布到候选人录用全流程，助力企业高效筛选合适人才、规范管理招聘环节，实现招聘工作的标准化与智能化。</w:t>
      </w:r>
    </w:p>
    <w:p w14:paraId="6CA5B210">
      <w:pPr>
        <w:pStyle w:val="5"/>
        <w:bidi w:val="0"/>
        <w:rPr>
          <w:rFonts w:hint="eastAsia"/>
        </w:rPr>
      </w:pPr>
      <w:r>
        <w:rPr>
          <w:rFonts w:hint="eastAsia"/>
        </w:rPr>
        <w:t>4.3.2 系统功能的时序</w:t>
      </w:r>
    </w:p>
    <w:p w14:paraId="741D9880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岗位创建→发布岗位→简历筛选→面试安排→结果反馈→录用管理</w:t>
      </w:r>
    </w:p>
    <w:p w14:paraId="7C161F96">
      <w:pPr>
        <w:pStyle w:val="5"/>
        <w:bidi w:val="0"/>
        <w:rPr>
          <w:rFonts w:hint="eastAsia"/>
        </w:rPr>
      </w:pPr>
      <w:r>
        <w:rPr>
          <w:rFonts w:hint="eastAsia"/>
        </w:rPr>
        <w:t>4.3.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功能要求</w:t>
      </w:r>
    </w:p>
    <w:p w14:paraId="728A0D5C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岗位创建与发布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企业需填写岗位名称、所属部门、工作地点、薪资范围、学历要求、工作经验、技能要求、岗位职责、任职资格等核心信息。支持模糊输入提示，地点按国家、省、市、区层级选择。</w:t>
      </w:r>
    </w:p>
    <w:p w14:paraId="6D3930C8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候选人筛选与分类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系统按岗位要求自动匹配候选人简历关键信息，生成匹配度评分。企业可按匹配度、投递时间、学历、工作经验等条件筛选候选人。</w:t>
      </w:r>
    </w:p>
    <w:p w14:paraId="50B8FE1E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面试安排与管理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企业筛选通过后，可选择面试形式（线上面试、现场面试），线上面试需填写会议软件、会议号等信息，现场面试需选择预设的面试地址或新增地址。</w:t>
      </w:r>
    </w:p>
    <w:p w14:paraId="370A0403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面试结果反馈与录用管理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企业在面试结束后，可在系统内标记"录用""拒绝""待定"等结果。选择"录用"需填写录用薪资、入职时间、岗位职责等细节。</w:t>
      </w:r>
    </w:p>
    <w:p w14:paraId="529BB995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岗位与招聘数据查看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系统实时展示各岗位的投递人数、筛选通过人数、已面试人数、录用人数等核心数据。支持按时间维度查看招聘进度。</w:t>
      </w:r>
    </w:p>
    <w:p w14:paraId="08E32E28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人才库管理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未录用但有潜力的候选人自动或手动存入企业人才库，支持按技能、行业经验、岗位类型等维度分类归档。</w:t>
      </w:r>
    </w:p>
    <w:p w14:paraId="7F269128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系统通知与提醒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候选人提交申请、确认面试时间、回应录用通知时，企业HR实时收到系统提醒。面试前1天系统自动提醒企业HR。</w:t>
      </w:r>
    </w:p>
    <w:p w14:paraId="6B7FE13B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批量操作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支持批量发送面试邀请、批量反馈面试结果，提高招聘效率。</w:t>
      </w:r>
    </w:p>
    <w:p w14:paraId="7BDB6E63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数据导出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支持导出招聘数据报表、候选人信息、面试安排等数据。</w:t>
      </w:r>
    </w:p>
    <w:p w14:paraId="7FD0C49E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竞争力分析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可查看单个岗位的竞争力分析，包括薪资水平对比、申请人资质分布等信息。</w:t>
      </w:r>
    </w:p>
    <w:p w14:paraId="32B77033">
      <w:pPr>
        <w:pStyle w:val="3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智能匹配与面试管理</w:t>
      </w:r>
    </w:p>
    <w:p w14:paraId="31A1D8B7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.1 系统详细描述</w:t>
      </w:r>
    </w:p>
    <w:p w14:paraId="4166022E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该分系统是求职者与企业交互的核心模块，负责职位搜索、智能匹配、面试安排和录用管理的全流程处理。系统能够根据求职者简历信息智能匹配最合适的职位，并管理从面试安排到录用决策的完整流程。系统能显示所有未完成的面试任务，并对超时未处理的申请进行报警提示。</w:t>
      </w:r>
    </w:p>
    <w:p w14:paraId="0F7ECA73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.2 系统功能的时序</w:t>
      </w:r>
    </w:p>
    <w:p w14:paraId="74671BF8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职位搜索→智能匹配→提交申请→面试安排→结果反馈→录用管理</w:t>
      </w:r>
    </w:p>
    <w:p w14:paraId="732E7288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4.3</w:t>
      </w:r>
      <w:r>
        <w:rPr>
          <w:rFonts w:hint="eastAsia"/>
        </w:rPr>
        <w:t xml:space="preserve"> 功能要求</w:t>
      </w:r>
    </w:p>
    <w:p w14:paraId="41A9C44A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职位搜索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求职者可以根据职位名称、公司、地点、薪资范围等条件进行搜索，快速找到符合需求的工作岗位。三个搜索框，两个范围框。搜索时根据已输入的内容弹出匹配项，用户点击即可自动填充，地点采用选择模式，按照国家、省、市、区的格式选择，可以在任意级别选择"全部"。</w:t>
      </w:r>
    </w:p>
    <w:p w14:paraId="70E1A04C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智能匹配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系统根据求职者的简历信息（如工作经验、技能、教育背景等）智能匹配最合适的职位，并将匹配结果推送给求职者。计划使用Elasticsearch开源工具进行每一个字段的智能匹配。</w:t>
      </w:r>
    </w:p>
    <w:p w14:paraId="0F21829F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职位申请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申请时除了提交简历文件外，还需选择面试地点（线上、线下），线下的话提供数个面试点（面试点为一个地址）。选择面试时间，提供时间选项。已提交申请后不许重复提交！</w:t>
      </w:r>
    </w:p>
    <w:p w14:paraId="7AEE6F7E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面试日程安排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企业和求职者可以在平台上查看并确认面试时间，支持不同类型的面试形式（如线上面试、现场面试等）。</w:t>
      </w:r>
    </w:p>
    <w:p w14:paraId="260D3ED6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面试反馈与录用管理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面试结束后，企业可以给候选人提供面试反馈，标记录用或不录用，发送录用通知给候选人。</w:t>
      </w:r>
    </w:p>
    <w:p w14:paraId="030CDF39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状态跟踪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系统能显示所有的申请状态，包括已提交、已查看、已通过、已拒绝、已面试、已录用等状态。</w:t>
      </w:r>
    </w:p>
    <w:p w14:paraId="4633211A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超时提醒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若7天内企业未处理申请，系统发送提醒给企业。</w:t>
      </w:r>
    </w:p>
    <w:p w14:paraId="5A7C7845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自动过期处理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若14天未处理，状态自动变为已过期。</w:t>
      </w:r>
    </w:p>
    <w:p w14:paraId="23862F0E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取消申请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"我的申请中"中提供"取消申请"功能，在企业确认面试时间后并且面试前一天的20:00后无法取消。</w:t>
      </w:r>
    </w:p>
    <w:p w14:paraId="5AF2D512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面试提醒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线下面试在面试前一天20:00提醒，线上面试提前一个小时提醒。</w:t>
      </w:r>
    </w:p>
    <w:p w14:paraId="04623D3C">
      <w:pPr>
        <w:pStyle w:val="2"/>
      </w:pPr>
      <w:bookmarkStart w:id="32" w:name="_Toc116050394"/>
      <w:r>
        <w:rPr>
          <w:rFonts w:hint="eastAsia"/>
        </w:rPr>
        <w:t>5.性能需求（必填）</w:t>
      </w:r>
      <w:bookmarkEnd w:id="32"/>
    </w:p>
    <w:p w14:paraId="47D3DA59">
      <w:pPr>
        <w:pStyle w:val="3"/>
      </w:pPr>
      <w:bookmarkStart w:id="33" w:name="_Toc116050395"/>
      <w:r>
        <w:rPr>
          <w:rFonts w:hint="eastAsia"/>
        </w:rPr>
        <w:t>5.1并发性</w:t>
      </w:r>
      <w:bookmarkEnd w:id="33"/>
    </w:p>
    <w:p w14:paraId="2E6AD58B">
      <w:pP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·支持 1000 用户同时在线操作，核心功能（注册、投递简历、发布岗位、智能匹配）无响应延迟。</w:t>
      </w:r>
    </w:p>
    <w:p w14:paraId="70D0C585">
      <w:pP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单岗位同时投递用户数≤200 时，系统处理无拥堵，申请记录实时生成。</w:t>
      </w:r>
    </w:p>
    <w:p w14:paraId="60FF33FA">
      <w:pP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企业批量操作并发支持：单次批量发送面试邀请≤50 人、批量反馈结果≤100 人，操作响应时间≤5 秒。</w:t>
      </w:r>
    </w:p>
    <w:p w14:paraId="71642D22">
      <w:pP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智能匹配并发请求≤300 次 / 分钟时，匹配结果生成时间≤3 秒，无数据遗漏。</w:t>
      </w:r>
    </w:p>
    <w:p w14:paraId="256C60F9">
      <w:pPr>
        <w:spacing w:line="440" w:lineRule="exact"/>
        <w:ind w:firstLine="480" w:firstLineChars="200"/>
        <w:rPr>
          <w:rFonts w:ascii="宋体" w:hAnsi="宋体"/>
          <w:color w:val="000000"/>
          <w:sz w:val="24"/>
        </w:rPr>
      </w:pPr>
    </w:p>
    <w:p w14:paraId="49D105BA">
      <w:pPr>
        <w:pStyle w:val="3"/>
      </w:pPr>
      <w:bookmarkStart w:id="34" w:name="_Toc116050396"/>
      <w:r>
        <w:rPr>
          <w:rFonts w:hint="eastAsia"/>
        </w:rPr>
        <w:t>5.2容错要求</w:t>
      </w:r>
      <w:bookmarkEnd w:id="34"/>
    </w:p>
    <w:p w14:paraId="7EA1110A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输入容错：用户输入非法数据（如手机号格式错误、薪资范围倒置）时，系统实时提示错误信息，不中断操作流程。</w:t>
      </w:r>
    </w:p>
    <w:p w14:paraId="5B3D6C45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网络容错：网络中断后重新连接，未完成操作（如简历编辑、岗位发布）可恢复草稿，数据不丢失。</w:t>
      </w:r>
    </w:p>
    <w:p w14:paraId="6508F65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数据容错：关键数据（简历、岗位信息、申请记录）支持自动备份（每日 1 次全量备份，每小时增量备份），数据损坏可在 1 小时内恢复。</w:t>
      </w:r>
    </w:p>
    <w:p w14:paraId="08BEB5A5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操作容错：误操作（如误删简历、误拒候选人）支持 30 天内数据恢复，提供操作撤销功能（操作后 10 分钟内可撤销）。</w:t>
      </w:r>
    </w:p>
    <w:p w14:paraId="04B98280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系统容错：单个功能模块故障（如通知系统）不影响其他核心模块运行，故障模块可独立重启修复。</w:t>
      </w:r>
    </w:p>
    <w:p w14:paraId="72D57F2B">
      <w:pPr>
        <w:spacing w:line="440" w:lineRule="exact"/>
        <w:ind w:firstLine="480" w:firstLineChars="200"/>
        <w:rPr>
          <w:rFonts w:ascii="宋体" w:hAnsi="宋体"/>
          <w:color w:val="000000"/>
          <w:sz w:val="24"/>
        </w:rPr>
      </w:pPr>
    </w:p>
    <w:p w14:paraId="037C8338">
      <w:pPr>
        <w:pStyle w:val="3"/>
      </w:pPr>
      <w:bookmarkStart w:id="35" w:name="_Toc116050397"/>
      <w:r>
        <w:rPr>
          <w:rFonts w:hint="eastAsia"/>
        </w:rPr>
        <w:t>5.3时间特性</w:t>
      </w:r>
      <w:bookmarkEnd w:id="35"/>
    </w:p>
    <w:tbl>
      <w:tblPr>
        <w:tblStyle w:val="25"/>
        <w:tblW w:w="849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1"/>
        <w:gridCol w:w="2966"/>
        <w:gridCol w:w="3734"/>
      </w:tblGrid>
      <w:tr w14:paraId="1B752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34495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CB51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性能指标</w:t>
            </w:r>
          </w:p>
        </w:tc>
        <w:tc>
          <w:tcPr>
            <w:tcW w:w="296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34495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53FC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要求值</w:t>
            </w:r>
          </w:p>
        </w:tc>
        <w:tc>
          <w:tcPr>
            <w:tcW w:w="37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34495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DCAC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监控点</w:t>
            </w:r>
          </w:p>
        </w:tc>
      </w:tr>
      <w:tr w14:paraId="0B6FE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2304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系统响应时间</w:t>
            </w:r>
          </w:p>
        </w:tc>
        <w:tc>
          <w:tcPr>
            <w:tcW w:w="296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7102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普通操作≤3秒，复杂操作≤8秒</w:t>
            </w:r>
          </w:p>
        </w:tc>
        <w:tc>
          <w:tcPr>
            <w:tcW w:w="37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9C1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所有用户交互界面</w:t>
            </w:r>
          </w:p>
        </w:tc>
      </w:tr>
      <w:tr w14:paraId="31DD6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222B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并发用户数</w:t>
            </w:r>
          </w:p>
        </w:tc>
        <w:tc>
          <w:tcPr>
            <w:tcW w:w="296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9812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支持1000用户并发操作</w:t>
            </w:r>
          </w:p>
        </w:tc>
        <w:tc>
          <w:tcPr>
            <w:tcW w:w="37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858D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系统入口、核心功能模块</w:t>
            </w:r>
          </w:p>
        </w:tc>
      </w:tr>
      <w:tr w14:paraId="7CF74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F369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数据准确性</w:t>
            </w:r>
          </w:p>
        </w:tc>
        <w:tc>
          <w:tcPr>
            <w:tcW w:w="296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2D45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业务数据准确性100%</w:t>
            </w:r>
          </w:p>
        </w:tc>
        <w:tc>
          <w:tcPr>
            <w:tcW w:w="37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252A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数据录入、处理、输出环节</w:t>
            </w:r>
          </w:p>
        </w:tc>
      </w:tr>
      <w:tr w14:paraId="73CE9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5D3A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系统可用性</w:t>
            </w:r>
          </w:p>
        </w:tc>
        <w:tc>
          <w:tcPr>
            <w:tcW w:w="296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74DC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≥99.5%（每月故障时间≤3.6小时）</w:t>
            </w:r>
          </w:p>
        </w:tc>
        <w:tc>
          <w:tcPr>
            <w:tcW w:w="37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AB65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系统整体运行状态</w:t>
            </w:r>
          </w:p>
        </w:tc>
      </w:tr>
    </w:tbl>
    <w:p w14:paraId="1FB55462">
      <w:pPr>
        <w:ind w:firstLine="420"/>
      </w:pPr>
    </w:p>
    <w:p w14:paraId="657E12FC">
      <w:pPr>
        <w:pStyle w:val="3"/>
      </w:pPr>
      <w:bookmarkStart w:id="36" w:name="_Toc116050398"/>
      <w:r>
        <w:rPr>
          <w:rFonts w:hint="eastAsia"/>
        </w:rPr>
        <w:t>5.4适应性</w:t>
      </w:r>
      <w:bookmarkEnd w:id="36"/>
    </w:p>
    <w:p w14:paraId="3324C600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浏览器适配：兼容 Chrome、Firefox、Edge、Safari 主流浏览器最新 3 个版本，界面显示与功能操作一致。</w:t>
      </w:r>
    </w:p>
    <w:p w14:paraId="5714069C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设备适配：支持 PC 端（分辨率≥1366×768）、平板端、移动端访问，移动端适配响应式布局，核心功能无缺失。</w:t>
      </w:r>
    </w:p>
    <w:p w14:paraId="52B8E18F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网络适配：支持宽带（≥1Mbps）、4G/5G 网络环境，弱网环境（≥200Kbps）下核心功能（投递简历、查看通知）可正常使用，非核心功能延迟加载。</w:t>
      </w:r>
    </w:p>
    <w:p w14:paraId="48D1EE4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业务适配：支持不同行业（互联网、金融、制造等）、不同规模企业（小微企业至大型集团）的招聘需求，可通过自定义岗位字段扩展适配性。</w:t>
      </w:r>
    </w:p>
    <w:p w14:paraId="3642D6E4"/>
    <w:p w14:paraId="3D3AAA17"/>
    <w:p w14:paraId="0E9C1637">
      <w:pPr>
        <w:pStyle w:val="2"/>
      </w:pPr>
      <w:bookmarkStart w:id="37" w:name="_Toc116050399"/>
      <w:r>
        <w:rPr>
          <w:rFonts w:hint="eastAsia"/>
        </w:rPr>
        <w:t>6.软件属性需求</w:t>
      </w:r>
      <w:bookmarkEnd w:id="37"/>
      <w:r>
        <w:rPr>
          <w:rFonts w:hint="eastAsia"/>
        </w:rPr>
        <w:t xml:space="preserve"> </w:t>
      </w:r>
    </w:p>
    <w:p w14:paraId="150CF800">
      <w:pPr>
        <w:pStyle w:val="3"/>
      </w:pPr>
      <w:bookmarkStart w:id="38" w:name="_Toc116050400"/>
      <w:r>
        <w:rPr>
          <w:rFonts w:hint="eastAsia"/>
        </w:rPr>
        <w:t>6.1正确性</w:t>
      </w:r>
      <w:bookmarkEnd w:id="38"/>
    </w:p>
    <w:p w14:paraId="6215735C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bookmarkStart w:id="39" w:name="_Toc116050401"/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所有功能模块按需求文档定义的逻辑执行，无功能缺失或逻辑错误。</w:t>
      </w:r>
    </w:p>
    <w:p w14:paraId="3E3FBD8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数据处理准确无误，如智能匹配评分计算规则一致、申请状态流转符合预设条件、权限控制精准无越权访问。</w:t>
      </w:r>
    </w:p>
    <w:p w14:paraId="1980389F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输入输出数据一致，用户提交的信息（如简历、岗位信息）与系统存储、展示的数据完全匹配，无篡改或丢失。</w:t>
      </w:r>
    </w:p>
    <w:p w14:paraId="766C1845">
      <w:pPr>
        <w:pStyle w:val="3"/>
      </w:pPr>
      <w:r>
        <w:rPr>
          <w:rFonts w:hint="eastAsia"/>
        </w:rPr>
        <w:t>6.2可靠性</w:t>
      </w:r>
      <w:bookmarkEnd w:id="39"/>
    </w:p>
    <w:p w14:paraId="0C0245DE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bookmarkStart w:id="40" w:name="_Toc116050402"/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系统平均无故障运行时间（MTBF）≥300 小时，单次故障修复时间（MTTR）≤1 小时。</w:t>
      </w:r>
    </w:p>
    <w:p w14:paraId="2642964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数据一致性保障：多用户同时操作同一数据（如同一岗位投递）时，通过锁机制避免数据冲突，确保操作结果正确。</w:t>
      </w:r>
    </w:p>
    <w:p w14:paraId="0281BE2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异常恢复能力：系统遭遇断电、网络中断等异常后，重启可恢复至故障前状态，未完成操作可续办，数据无损坏。</w:t>
      </w:r>
    </w:p>
    <w:p w14:paraId="18FBC86F">
      <w:pPr>
        <w:pStyle w:val="3"/>
      </w:pPr>
      <w:r>
        <w:rPr>
          <w:rFonts w:hint="eastAsia"/>
        </w:rPr>
        <w:t>6.3效率</w:t>
      </w:r>
      <w:bookmarkEnd w:id="40"/>
    </w:p>
    <w:p w14:paraId="4744518D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bookmarkStart w:id="41" w:name="_Toc116050403"/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系统平均无故障运行时间（MTBF）≥300 小时，单次故障修复时间（MTTR）≤1 小时。</w:t>
      </w:r>
    </w:p>
    <w:p w14:paraId="231F1977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数据一致性保障：多用户同时操作同一数据（如同一岗位投递）时，通过锁机制避免数据冲突，确保操作结果正确。</w:t>
      </w:r>
    </w:p>
    <w:p w14:paraId="3F7B1277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异常恢复能力：系统遭遇断电、网络中断等异常后，重启可恢复至故障前状态，未完成操作可续办，数据无损坏。</w:t>
      </w:r>
    </w:p>
    <w:p w14:paraId="0C38E010">
      <w:pPr>
        <w:pStyle w:val="3"/>
      </w:pPr>
      <w:r>
        <w:rPr>
          <w:rFonts w:hint="eastAsia"/>
        </w:rPr>
        <w:t>6.4完整性</w:t>
      </w:r>
      <w:bookmarkEnd w:id="41"/>
    </w:p>
    <w:p w14:paraId="718325A5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bookmarkStart w:id="42" w:name="_Toc116050404"/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功能完整性：覆盖用户账户管理、求职者服务、企业招聘管理、智能匹配等全流程功能，无核心场景缺失。</w:t>
      </w:r>
    </w:p>
    <w:p w14:paraId="46B7E468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数据完整性：所有必填数据（如岗位名称、求职者姓名、面试时间）均有校验，无空值或无效数据存入系统。</w:t>
      </w:r>
    </w:p>
    <w:p w14:paraId="502D200C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权限完整性：基于角色的权限控制覆盖所有功能模块，无权限遗漏或权限重叠导致的访问异常。</w:t>
      </w:r>
    </w:p>
    <w:p w14:paraId="668518B2">
      <w:pPr>
        <w:pStyle w:val="3"/>
      </w:pPr>
      <w:r>
        <w:rPr>
          <w:rFonts w:hint="eastAsia"/>
        </w:rPr>
        <w:t>6.5易使用性</w:t>
      </w:r>
      <w:bookmarkEnd w:id="42"/>
    </w:p>
    <w:p w14:paraId="689E7E0C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bookmarkStart w:id="43" w:name="_Toc116050405"/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界面设计：布局简洁清晰，核心功能（如投递简历、发布岗位）入口明显，操作路径≤3 步即可完成关键任务。</w:t>
      </w:r>
    </w:p>
    <w:p w14:paraId="0F730358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学习成本：新用户无需专业培训，通过界面提示即可独立完成注册、完善信息、基础操作，学习时间≤15 分钟。</w:t>
      </w:r>
    </w:p>
    <w:p w14:paraId="13C9D1BF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交互体验：提供操作成功 / 失败提示、必填项标注、输入格式引导，支持批量操作、一键刷新等便捷功能。</w:t>
      </w:r>
    </w:p>
    <w:p w14:paraId="01BF93B5">
      <w:pPr>
        <w:pStyle w:val="3"/>
      </w:pPr>
      <w:r>
        <w:rPr>
          <w:rFonts w:hint="eastAsia"/>
        </w:rPr>
        <w:t>6.6可维护性</w:t>
      </w:r>
      <w:bookmarkEnd w:id="43"/>
    </w:p>
    <w:p w14:paraId="6FDAAC26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bookmarkStart w:id="44" w:name="_Toc116050406"/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模块化设计：系统按功能划分为独立模块（用户模块、匹配模块、招聘模块等），模块间低耦合，便于单独修改维护。</w:t>
      </w:r>
    </w:p>
    <w:p w14:paraId="77889985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日志支持：详细记录用户操作日志、系统运行日志、错误日志，日志包含时间、操作人、内容、结果，支持按条件查询与导出。</w:t>
      </w:r>
    </w:p>
    <w:p w14:paraId="404967AF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扩展性：预留功能扩展接口（如第三方登录、新的面试形式），支持通过配置文件调整部分规则（如超时时间、匹配权重），无需大规模修改代码。</w:t>
      </w:r>
    </w:p>
    <w:p w14:paraId="5FE7630D">
      <w:pPr>
        <w:pStyle w:val="3"/>
      </w:pPr>
      <w:r>
        <w:rPr>
          <w:rFonts w:hint="eastAsia"/>
        </w:rPr>
        <w:t>6.7可测试性</w:t>
      </w:r>
      <w:bookmarkEnd w:id="44"/>
    </w:p>
    <w:p w14:paraId="4A309016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接口可测试：所有内部模块接口、外部第三方接口均有明确的输入输出定义，支持自动化测试工具调用。</w:t>
      </w:r>
    </w:p>
    <w:p w14:paraId="11479B40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测试覆盖：核心功能（注册、匹配、面试安排、录用通知）均有明确的测试用例，测试覆盖度≥95%。</w:t>
      </w:r>
    </w:p>
    <w:p w14:paraId="66F1F4ED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缺陷定位：系统报错时返回明确的错误码与错误描述，便于开发人员快速定位问题根源。</w:t>
      </w:r>
    </w:p>
    <w:p w14:paraId="230C34C4"/>
    <w:p w14:paraId="26510CEF">
      <w:pPr>
        <w:pStyle w:val="3"/>
      </w:pPr>
      <w:bookmarkStart w:id="45" w:name="_Toc116050407"/>
      <w:r>
        <w:rPr>
          <w:rFonts w:hint="eastAsia"/>
        </w:rPr>
        <w:t>6.8复用性</w:t>
      </w:r>
      <w:bookmarkEnd w:id="45"/>
    </w:p>
    <w:p w14:paraId="2F13EC8B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bookmarkStart w:id="46" w:name="_Toc116050408"/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模块复用：核心模块（如权限管理、通知系统、数据校验模块）可独立剥离，复用至其他同类平台。</w:t>
      </w:r>
    </w:p>
    <w:p w14:paraId="31EB186C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代码复用：公共工具类（如加密工具、日期工具、数据转换工具）统一封装，避免重复开发。</w:t>
      </w:r>
    </w:p>
    <w:p w14:paraId="778C8EBB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配置复用：标准化数据（如学历等级、经验要求）支持配置化管理，可复用至不同业务场景（如实习招聘、社招）。</w:t>
      </w:r>
    </w:p>
    <w:p w14:paraId="13078B05">
      <w:pPr>
        <w:pStyle w:val="3"/>
      </w:pPr>
      <w:r>
        <w:rPr>
          <w:rFonts w:hint="eastAsia"/>
        </w:rPr>
        <w:t>6.9安全保密性</w:t>
      </w:r>
      <w:bookmarkEnd w:id="46"/>
    </w:p>
    <w:p w14:paraId="6F023DE2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bookmarkStart w:id="47" w:name="_Toc116050409"/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用户认证：采用 “账号 + 密码 + 验证码” 三重认证机制，密码存储采用 MD5 加密，验证码有效时间≤15 分钟，防止账号被盗。</w:t>
      </w:r>
    </w:p>
    <w:p w14:paraId="3838FD1D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数据加密：求职者简历、企业敏感信息（如薪资范围）传输采用 HTTPS 加密，数据库敏感字段加密存储，防止数据泄露。</w:t>
      </w:r>
    </w:p>
    <w:p w14:paraId="37512DE3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权限控制：严格执行角色权限分配，用户仅能访问所属角色对应的功能与数据（如 HR 仅能查看本企业岗位与候选人），无越权访问可能。</w:t>
      </w:r>
    </w:p>
    <w:p w14:paraId="0E9486AC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隐私保护：明确用户信息使用范围，不泄露求职者个人隐私与企业商业信息，提供数据删除功能（求职者可删除个人简历，企业可删除过期岗位）。</w:t>
      </w:r>
    </w:p>
    <w:p w14:paraId="2581D2DA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安全防护：抵御常见网络攻击（如 SQL 注入、XSS 攻击），限制单 IP 登录失败次数（≤5 次 / 小时），防止恶意攻击。</w:t>
      </w:r>
    </w:p>
    <w:p w14:paraId="29079159">
      <w:pPr>
        <w:pStyle w:val="3"/>
      </w:pPr>
      <w:r>
        <w:rPr>
          <w:rFonts w:hint="eastAsia"/>
        </w:rPr>
        <w:t>6.10可理解性</w:t>
      </w:r>
      <w:bookmarkEnd w:id="47"/>
    </w:p>
    <w:p w14:paraId="02ABB51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bookmarkStart w:id="48" w:name="_Toc116050410"/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文档易懂：需求文档、操作手册语言简洁规范，无专业术语堆砌，普通用户可理解系统功能与使用方法。</w:t>
      </w:r>
    </w:p>
    <w:p w14:paraId="17F015AA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界面易懂：界面元素（按钮、菜单、提示语）命名直观（如 “投递简历”“发布岗位”），符合用户使用习惯，无歧义。</w:t>
      </w:r>
    </w:p>
    <w:p w14:paraId="738CEB12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功能易懂：每个功能模块的用途明确，操作逻辑符合招聘与求职的实际业务流程，用户无需额外学习即可理解功能价值。</w:t>
      </w:r>
    </w:p>
    <w:p w14:paraId="4DA16D1C">
      <w:pPr>
        <w:pStyle w:val="3"/>
      </w:pPr>
      <w:r>
        <w:rPr>
          <w:rFonts w:hint="eastAsia"/>
        </w:rPr>
        <w:t>6.11可移植性</w:t>
      </w:r>
      <w:bookmarkEnd w:id="48"/>
    </w:p>
    <w:p w14:paraId="2A62C43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bookmarkStart w:id="49" w:name="_Toc116050411"/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跨操作系统：服务器端支持 Windows Server 与 Linux 系统，切换时无需修改核心代码，仅需调整配置文件。</w:t>
      </w:r>
    </w:p>
    <w:p w14:paraId="7D618CB9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跨硬件：支持不同品牌服务器（如华为、戴尔），硬件升级或更换时，系统可平滑迁移，数据无丢失。</w:t>
      </w:r>
    </w:p>
    <w:p w14:paraId="53E24EA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跨部署环境：支持私有部署、公有云部署（如阿里云、腾讯云），部署环境切换时适配成本低，部署流程标准化。</w:t>
      </w:r>
    </w:p>
    <w:p w14:paraId="6F5D51CE">
      <w:pPr>
        <w:pStyle w:val="3"/>
      </w:pPr>
      <w:r>
        <w:rPr>
          <w:rFonts w:hint="eastAsia"/>
        </w:rPr>
        <w:t>6.12互联性</w:t>
      </w:r>
      <w:bookmarkEnd w:id="49"/>
    </w:p>
    <w:p w14:paraId="45F8B22C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第三方工具集成：支持与邮件系统（SMTP）、短信服务平台集成，实现通知消息同步发送；支持与腾讯会议、Zoom 等会议软件接口对接，快速创建线上面试房间。</w:t>
      </w:r>
    </w:p>
    <w:p w14:paraId="1AF8183D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数据导入导出：支持简历（Word、PDF 格式）导入导出，招聘数据报表（Excel 格式）导出，便于企业离线处理数据。</w:t>
      </w:r>
    </w:p>
    <w:p w14:paraId="17F22F0F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第三方登录集成：预留微信、支付宝、LinkedIn 等第三方登录接口，用户可通过第三方账号快速注册登录，提升使用便捷性。</w:t>
      </w:r>
    </w:p>
    <w:p w14:paraId="41E1E51A">
      <w:pPr>
        <w:rPr>
          <w:szCs w:val="21"/>
        </w:rPr>
      </w:pPr>
    </w:p>
    <w:p w14:paraId="121EFB9A">
      <w:pPr>
        <w:pStyle w:val="2"/>
      </w:pPr>
      <w:bookmarkStart w:id="50" w:name="_Toc116050412"/>
      <w:r>
        <w:rPr>
          <w:rFonts w:hint="eastAsia"/>
        </w:rPr>
        <w:t>7.其他需求（非必须）</w:t>
      </w:r>
      <w:bookmarkEnd w:id="50"/>
    </w:p>
    <w:p w14:paraId="49A6FEAA">
      <w:pPr>
        <w:pStyle w:val="2"/>
      </w:pPr>
      <w:bookmarkStart w:id="51" w:name="_Toc116050413"/>
      <w:r>
        <w:rPr>
          <w:rFonts w:hint="eastAsia"/>
        </w:rPr>
        <w:t>8.附录</w:t>
      </w:r>
      <w:bookmarkEnd w:id="51"/>
    </w:p>
    <w:p w14:paraId="268490AF">
      <w:pPr>
        <w:pStyle w:val="3"/>
      </w:pPr>
      <w:bookmarkStart w:id="52" w:name="_Toc116050414"/>
      <w:r>
        <w:rPr>
          <w:rFonts w:hint="eastAsia"/>
        </w:rPr>
        <w:t>8.1尚未解决的问题（可选）</w:t>
      </w:r>
      <w:bookmarkEnd w:id="52"/>
    </w:p>
    <w:p w14:paraId="46AF43A5">
      <w:pPr>
        <w:pStyle w:val="32"/>
        <w:spacing w:line="360" w:lineRule="auto"/>
        <w:ind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如需要</w:t>
      </w:r>
      <w:r>
        <w:rPr>
          <w:rFonts w:ascii="宋体" w:hAnsi="宋体"/>
          <w:sz w:val="24"/>
        </w:rPr>
        <w:t>，可说明软件需求中的尚未解决的遗留问题。</w:t>
      </w:r>
    </w:p>
    <w:p w14:paraId="4CC2E203">
      <w:pPr>
        <w:pStyle w:val="3"/>
      </w:pPr>
      <w:bookmarkStart w:id="53" w:name="_Toc116050415"/>
      <w:r>
        <w:rPr>
          <w:rFonts w:hint="eastAsia"/>
        </w:rPr>
        <w:t>8.2注解（可选）</w:t>
      </w:r>
      <w:bookmarkEnd w:id="53"/>
    </w:p>
    <w:p w14:paraId="6B657B75">
      <w:pPr>
        <w:pStyle w:val="32"/>
        <w:spacing w:line="360" w:lineRule="auto"/>
        <w:ind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包含有助于理解本文档的信息（例如背景信息、原理）。</w:t>
      </w:r>
    </w:p>
    <w:p w14:paraId="2F3E26B3">
      <w:pPr>
        <w:rPr>
          <w:szCs w:val="21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dobeSongStd-Light-Acro,Bold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68032764"/>
      <w:docPartObj>
        <w:docPartGallery w:val="autotext"/>
      </w:docPartObj>
    </w:sdtPr>
    <w:sdtContent>
      <w:p w14:paraId="403BF016">
        <w:pPr>
          <w:pStyle w:val="1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18</w:t>
        </w:r>
        <w:r>
          <w:fldChar w:fldCharType="end"/>
        </w:r>
      </w:p>
    </w:sdtContent>
  </w:sdt>
  <w:p w14:paraId="56765C0D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A8967"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both"/>
      <w:rPr>
        <w:rFonts w:hint="eastAsia" w:ascii="等线" w:hAnsi="等线" w:eastAsia="等线" w:cs="Times New Roman"/>
        <w:kern w:val="2"/>
        <w:sz w:val="18"/>
        <w:szCs w:val="18"/>
        <w:lang w:val="en-US" w:eastAsia="zh-CN" w:bidi="ar-SA"/>
      </w:rPr>
    </w:pPr>
    <w:r>
      <w:rPr>
        <w:rFonts w:hint="eastAsia" w:ascii="等线" w:hAnsi="等线" w:eastAsia="等线" w:cs="Times New Roman"/>
        <w:kern w:val="2"/>
        <w:sz w:val="18"/>
        <w:szCs w:val="18"/>
        <w:lang w:val="en-US" w:eastAsia="zh-CN" w:bidi="ar-SA"/>
      </w:rPr>
      <w:t>项目开发计划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42D94">
    <w:pPr>
      <w:widowControl w:val="0"/>
      <w:pBdr>
        <w:bottom w:val="none" w:color="auto" w:sz="0" w:space="0"/>
      </w:pBdr>
      <w:tabs>
        <w:tab w:val="left" w:pos="1088"/>
      </w:tabs>
      <w:snapToGrid w:val="0"/>
      <w:jc w:val="both"/>
      <w:rPr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D3072">
    <w:pPr>
      <w:pStyle w:val="18"/>
      <w:jc w:val="both"/>
    </w:pPr>
    <w:bookmarkStart w:id="54" w:name="_Hlk116050163"/>
    <w:bookmarkStart w:id="55" w:name="_Hlk116050165"/>
    <w:bookmarkStart w:id="56" w:name="_Hlk116050170"/>
    <w:bookmarkStart w:id="57" w:name="_Hlk116050162"/>
    <w:bookmarkStart w:id="58" w:name="_Hlk116050169"/>
    <w:bookmarkStart w:id="59" w:name="_Hlk116050164"/>
    <w:r>
      <w:rPr>
        <w:rFonts w:hint="eastAsia"/>
      </w:rPr>
      <w:t>需求分析文档</w:t>
    </w:r>
    <w:bookmarkEnd w:id="54"/>
    <w:bookmarkEnd w:id="55"/>
    <w:bookmarkEnd w:id="56"/>
    <w:bookmarkEnd w:id="57"/>
    <w:bookmarkEnd w:id="58"/>
    <w:bookmarkEnd w:id="59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1A042"/>
    <w:multiLevelType w:val="multilevel"/>
    <w:tmpl w:val="AA91A042"/>
    <w:lvl w:ilvl="0" w:tentative="0">
      <w:start w:val="1"/>
      <w:numFmt w:val="chineseCounting"/>
      <w:suff w:val="space"/>
      <w:lvlText w:val="功能%1："/>
      <w:lvlJc w:val="left"/>
      <w:pPr>
        <w:tabs>
          <w:tab w:val="left" w:pos="420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eastAsia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420"/>
        </w:tabs>
        <w:ind w:left="1260" w:leftChars="0" w:hanging="420" w:firstLineChars="0"/>
      </w:pPr>
      <w:rPr>
        <w:rFonts w:hint="eastAsia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eastAsia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eastAsia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eastAsia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eastAsia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eastAsia"/>
      </w:rPr>
    </w:lvl>
  </w:abstractNum>
  <w:abstractNum w:abstractNumId="1">
    <w:nsid w:val="C128EEB1"/>
    <w:multiLevelType w:val="multilevel"/>
    <w:tmpl w:val="C128EEB1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6679923"/>
    <w:multiLevelType w:val="multilevel"/>
    <w:tmpl w:val="E6679923"/>
    <w:lvl w:ilvl="0" w:tentative="0">
      <w:start w:val="1"/>
      <w:numFmt w:val="chineseCounting"/>
      <w:suff w:val="space"/>
      <w:lvlText w:val="功能%1："/>
      <w:lvlJc w:val="left"/>
      <w:pPr>
        <w:tabs>
          <w:tab w:val="left" w:pos="420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eastAsia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420"/>
        </w:tabs>
        <w:ind w:left="1260" w:leftChars="0" w:hanging="420" w:firstLineChars="0"/>
      </w:pPr>
      <w:rPr>
        <w:rFonts w:hint="eastAsia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eastAsia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eastAsia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eastAsia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eastAsia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eastAsia"/>
      </w:rPr>
    </w:lvl>
  </w:abstractNum>
  <w:abstractNum w:abstractNumId="3">
    <w:nsid w:val="44067E10"/>
    <w:multiLevelType w:val="multilevel"/>
    <w:tmpl w:val="44067E10"/>
    <w:lvl w:ilvl="0" w:tentative="0">
      <w:start w:val="1"/>
      <w:numFmt w:val="chineseCounting"/>
      <w:suff w:val="space"/>
      <w:lvlText w:val="功能%1："/>
      <w:lvlJc w:val="left"/>
      <w:pPr>
        <w:tabs>
          <w:tab w:val="left" w:pos="420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eastAsia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420"/>
        </w:tabs>
        <w:ind w:left="1260" w:leftChars="0" w:hanging="420" w:firstLineChars="0"/>
      </w:pPr>
      <w:rPr>
        <w:rFonts w:hint="eastAsia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eastAsia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eastAsia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eastAsia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eastAsia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eastAsia"/>
      </w:rPr>
    </w:lvl>
  </w:abstractNum>
  <w:abstractNum w:abstractNumId="4">
    <w:nsid w:val="536AB742"/>
    <w:multiLevelType w:val="multilevel"/>
    <w:tmpl w:val="536AB742"/>
    <w:lvl w:ilvl="0" w:tentative="0">
      <w:start w:val="1"/>
      <w:numFmt w:val="chineseCounting"/>
      <w:suff w:val="space"/>
      <w:lvlText w:val="功能%1："/>
      <w:lvlJc w:val="left"/>
      <w:pPr>
        <w:tabs>
          <w:tab w:val="left" w:pos="420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eastAsia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420"/>
        </w:tabs>
        <w:ind w:left="1260" w:leftChars="0" w:hanging="420" w:firstLineChars="0"/>
      </w:pPr>
      <w:rPr>
        <w:rFonts w:hint="eastAsia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eastAsia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eastAsia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eastAsia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eastAsia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eastAsia"/>
      </w:rPr>
    </w:lvl>
  </w:abstractNum>
  <w:abstractNum w:abstractNumId="5">
    <w:nsid w:val="56013ABD"/>
    <w:multiLevelType w:val="multilevel"/>
    <w:tmpl w:val="56013ABD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6BC060E1"/>
    <w:multiLevelType w:val="multilevel"/>
    <w:tmpl w:val="6BC060E1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(%2)"/>
      <w:lvlJc w:val="left"/>
      <w:pPr>
        <w:ind w:left="571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RhNTM0MWI5Mjk2ZWRiYzRiMzg4NGZiNmRkNzBjNzcifQ=="/>
  </w:docVars>
  <w:rsids>
    <w:rsidRoot w:val="00461BF4"/>
    <w:rsid w:val="00014CCA"/>
    <w:rsid w:val="00015E8E"/>
    <w:rsid w:val="00024F42"/>
    <w:rsid w:val="00025157"/>
    <w:rsid w:val="00034E2D"/>
    <w:rsid w:val="00046FA4"/>
    <w:rsid w:val="000513B6"/>
    <w:rsid w:val="00054D31"/>
    <w:rsid w:val="00056766"/>
    <w:rsid w:val="000679EF"/>
    <w:rsid w:val="00081726"/>
    <w:rsid w:val="000830C2"/>
    <w:rsid w:val="0009554D"/>
    <w:rsid w:val="000B52E2"/>
    <w:rsid w:val="000D312D"/>
    <w:rsid w:val="000F7A77"/>
    <w:rsid w:val="00100B76"/>
    <w:rsid w:val="00104553"/>
    <w:rsid w:val="00113D9F"/>
    <w:rsid w:val="001141A7"/>
    <w:rsid w:val="001230CA"/>
    <w:rsid w:val="00124BF5"/>
    <w:rsid w:val="001344C3"/>
    <w:rsid w:val="001444FE"/>
    <w:rsid w:val="00144F63"/>
    <w:rsid w:val="001650AE"/>
    <w:rsid w:val="001720A4"/>
    <w:rsid w:val="001720D7"/>
    <w:rsid w:val="00184728"/>
    <w:rsid w:val="001A2EDE"/>
    <w:rsid w:val="001C4F59"/>
    <w:rsid w:val="001D080A"/>
    <w:rsid w:val="001D445F"/>
    <w:rsid w:val="001E7546"/>
    <w:rsid w:val="00206C6F"/>
    <w:rsid w:val="002128DD"/>
    <w:rsid w:val="00226C47"/>
    <w:rsid w:val="00227B96"/>
    <w:rsid w:val="002571DC"/>
    <w:rsid w:val="00260418"/>
    <w:rsid w:val="00272460"/>
    <w:rsid w:val="002730A7"/>
    <w:rsid w:val="002740D3"/>
    <w:rsid w:val="002748AE"/>
    <w:rsid w:val="00291D38"/>
    <w:rsid w:val="002D7190"/>
    <w:rsid w:val="002E22DB"/>
    <w:rsid w:val="002F0CD7"/>
    <w:rsid w:val="002F5A97"/>
    <w:rsid w:val="002F6059"/>
    <w:rsid w:val="00303508"/>
    <w:rsid w:val="0030439D"/>
    <w:rsid w:val="00334301"/>
    <w:rsid w:val="00347891"/>
    <w:rsid w:val="00354444"/>
    <w:rsid w:val="00354CF8"/>
    <w:rsid w:val="003567DF"/>
    <w:rsid w:val="003766CE"/>
    <w:rsid w:val="00380340"/>
    <w:rsid w:val="00394819"/>
    <w:rsid w:val="003A6A74"/>
    <w:rsid w:val="003C5E38"/>
    <w:rsid w:val="003D4A50"/>
    <w:rsid w:val="003D664A"/>
    <w:rsid w:val="004133E9"/>
    <w:rsid w:val="0042109C"/>
    <w:rsid w:val="00452D93"/>
    <w:rsid w:val="004568C5"/>
    <w:rsid w:val="00461BF4"/>
    <w:rsid w:val="004714F7"/>
    <w:rsid w:val="00472BFC"/>
    <w:rsid w:val="004A5600"/>
    <w:rsid w:val="004B0BE3"/>
    <w:rsid w:val="004B1B78"/>
    <w:rsid w:val="004C768A"/>
    <w:rsid w:val="004E01D3"/>
    <w:rsid w:val="004F568D"/>
    <w:rsid w:val="00502DC9"/>
    <w:rsid w:val="0057349D"/>
    <w:rsid w:val="005839E8"/>
    <w:rsid w:val="00584822"/>
    <w:rsid w:val="005A02E8"/>
    <w:rsid w:val="005A2FAD"/>
    <w:rsid w:val="005B4A38"/>
    <w:rsid w:val="005B4D4D"/>
    <w:rsid w:val="0061680F"/>
    <w:rsid w:val="00621F3A"/>
    <w:rsid w:val="00624785"/>
    <w:rsid w:val="0062674B"/>
    <w:rsid w:val="00642612"/>
    <w:rsid w:val="00643A82"/>
    <w:rsid w:val="00652BFB"/>
    <w:rsid w:val="00655EB9"/>
    <w:rsid w:val="0067099E"/>
    <w:rsid w:val="00672E6C"/>
    <w:rsid w:val="0067781B"/>
    <w:rsid w:val="006C484D"/>
    <w:rsid w:val="006C6D3D"/>
    <w:rsid w:val="006C7BE5"/>
    <w:rsid w:val="006E67D3"/>
    <w:rsid w:val="006E6FD9"/>
    <w:rsid w:val="00794FAB"/>
    <w:rsid w:val="007A2D17"/>
    <w:rsid w:val="007A628F"/>
    <w:rsid w:val="007C16DA"/>
    <w:rsid w:val="007D1B92"/>
    <w:rsid w:val="007D7604"/>
    <w:rsid w:val="007E7C33"/>
    <w:rsid w:val="00803482"/>
    <w:rsid w:val="008079FF"/>
    <w:rsid w:val="00820AAD"/>
    <w:rsid w:val="00822A37"/>
    <w:rsid w:val="00825A3A"/>
    <w:rsid w:val="008314BC"/>
    <w:rsid w:val="00836639"/>
    <w:rsid w:val="00850B3D"/>
    <w:rsid w:val="008565C0"/>
    <w:rsid w:val="00865094"/>
    <w:rsid w:val="0088049E"/>
    <w:rsid w:val="0089246B"/>
    <w:rsid w:val="008A27D6"/>
    <w:rsid w:val="008E53F7"/>
    <w:rsid w:val="008F1456"/>
    <w:rsid w:val="00913168"/>
    <w:rsid w:val="00914E93"/>
    <w:rsid w:val="00923719"/>
    <w:rsid w:val="0093486B"/>
    <w:rsid w:val="009429CE"/>
    <w:rsid w:val="0095499A"/>
    <w:rsid w:val="00973403"/>
    <w:rsid w:val="00975CA6"/>
    <w:rsid w:val="009A6239"/>
    <w:rsid w:val="009B3EAC"/>
    <w:rsid w:val="00A04449"/>
    <w:rsid w:val="00A07021"/>
    <w:rsid w:val="00A14A8E"/>
    <w:rsid w:val="00A15D45"/>
    <w:rsid w:val="00A16524"/>
    <w:rsid w:val="00A243B8"/>
    <w:rsid w:val="00A26372"/>
    <w:rsid w:val="00A3071C"/>
    <w:rsid w:val="00A311C2"/>
    <w:rsid w:val="00A463FA"/>
    <w:rsid w:val="00A86319"/>
    <w:rsid w:val="00A87E3F"/>
    <w:rsid w:val="00AA1BD0"/>
    <w:rsid w:val="00AA1D9E"/>
    <w:rsid w:val="00AB43D8"/>
    <w:rsid w:val="00AC1D69"/>
    <w:rsid w:val="00AD1B92"/>
    <w:rsid w:val="00B079A2"/>
    <w:rsid w:val="00B50C3A"/>
    <w:rsid w:val="00B645E9"/>
    <w:rsid w:val="00B651ED"/>
    <w:rsid w:val="00B72734"/>
    <w:rsid w:val="00B84303"/>
    <w:rsid w:val="00B936F5"/>
    <w:rsid w:val="00B9426A"/>
    <w:rsid w:val="00BC06E8"/>
    <w:rsid w:val="00BD765B"/>
    <w:rsid w:val="00C7149A"/>
    <w:rsid w:val="00CA3F1C"/>
    <w:rsid w:val="00CA5969"/>
    <w:rsid w:val="00CB5D83"/>
    <w:rsid w:val="00CB7D72"/>
    <w:rsid w:val="00CC4F0B"/>
    <w:rsid w:val="00CE1A9C"/>
    <w:rsid w:val="00CF3B41"/>
    <w:rsid w:val="00CF7327"/>
    <w:rsid w:val="00D1348A"/>
    <w:rsid w:val="00D1774B"/>
    <w:rsid w:val="00D2042D"/>
    <w:rsid w:val="00D25CDB"/>
    <w:rsid w:val="00D50713"/>
    <w:rsid w:val="00D518CA"/>
    <w:rsid w:val="00D74D77"/>
    <w:rsid w:val="00D84EF3"/>
    <w:rsid w:val="00DB477E"/>
    <w:rsid w:val="00DC0831"/>
    <w:rsid w:val="00DC258C"/>
    <w:rsid w:val="00DC27E7"/>
    <w:rsid w:val="00DE3163"/>
    <w:rsid w:val="00E06291"/>
    <w:rsid w:val="00E071B4"/>
    <w:rsid w:val="00E55202"/>
    <w:rsid w:val="00E6142F"/>
    <w:rsid w:val="00E65EB1"/>
    <w:rsid w:val="00E90401"/>
    <w:rsid w:val="00EF18CA"/>
    <w:rsid w:val="00F16558"/>
    <w:rsid w:val="00F22144"/>
    <w:rsid w:val="00F31EB9"/>
    <w:rsid w:val="00F367E8"/>
    <w:rsid w:val="00F36841"/>
    <w:rsid w:val="00F36FA5"/>
    <w:rsid w:val="00F45AA3"/>
    <w:rsid w:val="00F86394"/>
    <w:rsid w:val="00FC55BE"/>
    <w:rsid w:val="00FD1FE2"/>
    <w:rsid w:val="00FD2622"/>
    <w:rsid w:val="00FF1475"/>
    <w:rsid w:val="00FF6F27"/>
    <w:rsid w:val="04B41D61"/>
    <w:rsid w:val="11784933"/>
    <w:rsid w:val="28A8431E"/>
    <w:rsid w:val="45846EE8"/>
    <w:rsid w:val="49233368"/>
    <w:rsid w:val="4B9B5027"/>
    <w:rsid w:val="57F642F9"/>
    <w:rsid w:val="5A4F7C8D"/>
    <w:rsid w:val="601E2197"/>
    <w:rsid w:val="63874AF1"/>
    <w:rsid w:val="76B32383"/>
    <w:rsid w:val="7B9512C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nhideWhenUsed="0" w:uiPriority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qFormat/>
    <w:uiPriority w:val="0"/>
    <w:pPr>
      <w:ind w:left="2520" w:leftChars="1200"/>
    </w:pPr>
  </w:style>
  <w:style w:type="paragraph" w:styleId="9">
    <w:name w:val="Document Map"/>
    <w:basedOn w:val="1"/>
    <w:link w:val="30"/>
    <w:semiHidden/>
    <w:unhideWhenUsed/>
    <w:qFormat/>
    <w:uiPriority w:val="99"/>
    <w:rPr>
      <w:rFonts w:ascii="宋体"/>
      <w:sz w:val="18"/>
      <w:szCs w:val="18"/>
    </w:rPr>
  </w:style>
  <w:style w:type="paragraph" w:styleId="10">
    <w:name w:val="Body Text"/>
    <w:basedOn w:val="1"/>
    <w:semiHidden/>
    <w:qFormat/>
    <w:uiPriority w:val="0"/>
    <w:rPr>
      <w:color w:val="FF0000"/>
    </w:rPr>
  </w:style>
  <w:style w:type="paragraph" w:styleId="11">
    <w:name w:val="Body Text Indent"/>
    <w:basedOn w:val="1"/>
    <w:semiHidden/>
    <w:qFormat/>
    <w:uiPriority w:val="0"/>
    <w:pPr>
      <w:ind w:left="781" w:leftChars="372" w:firstLine="420" w:firstLineChars="200"/>
    </w:pPr>
  </w:style>
  <w:style w:type="paragraph" w:styleId="12">
    <w:name w:val="toc 5"/>
    <w:basedOn w:val="1"/>
    <w:next w:val="1"/>
    <w:semiHidden/>
    <w:qFormat/>
    <w:uiPriority w:val="0"/>
    <w:pPr>
      <w:ind w:left="1680" w:leftChars="800"/>
    </w:pPr>
  </w:style>
  <w:style w:type="paragraph" w:styleId="13">
    <w:name w:val="toc 3"/>
    <w:basedOn w:val="1"/>
    <w:next w:val="1"/>
    <w:semiHidden/>
    <w:qFormat/>
    <w:uiPriority w:val="0"/>
    <w:pPr>
      <w:ind w:left="840" w:leftChars="400"/>
    </w:pPr>
  </w:style>
  <w:style w:type="paragraph" w:styleId="14">
    <w:name w:val="Plain Text"/>
    <w:basedOn w:val="1"/>
    <w:link w:val="34"/>
    <w:semiHidden/>
    <w:qFormat/>
    <w:uiPriority w:val="0"/>
    <w:rPr>
      <w:rFonts w:ascii="宋体" w:hAnsi="Courier New"/>
      <w:szCs w:val="20"/>
    </w:rPr>
  </w:style>
  <w:style w:type="paragraph" w:styleId="15">
    <w:name w:val="toc 8"/>
    <w:basedOn w:val="1"/>
    <w:next w:val="1"/>
    <w:semiHidden/>
    <w:qFormat/>
    <w:uiPriority w:val="0"/>
    <w:pPr>
      <w:ind w:left="2940" w:leftChars="1400"/>
    </w:pPr>
  </w:style>
  <w:style w:type="paragraph" w:styleId="16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7">
    <w:name w:val="footer"/>
    <w:basedOn w:val="1"/>
    <w:link w:val="3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</w:style>
  <w:style w:type="paragraph" w:styleId="20">
    <w:name w:val="toc 4"/>
    <w:basedOn w:val="1"/>
    <w:next w:val="1"/>
    <w:semiHidden/>
    <w:qFormat/>
    <w:uiPriority w:val="0"/>
    <w:pPr>
      <w:ind w:left="1260" w:leftChars="600"/>
    </w:pPr>
  </w:style>
  <w:style w:type="paragraph" w:styleId="21">
    <w:name w:val="toc 6"/>
    <w:basedOn w:val="1"/>
    <w:next w:val="1"/>
    <w:semiHidden/>
    <w:qFormat/>
    <w:uiPriority w:val="0"/>
    <w:pPr>
      <w:ind w:left="2100" w:leftChars="1000"/>
    </w:pPr>
  </w:style>
  <w:style w:type="paragraph" w:styleId="22">
    <w:name w:val="toc 2"/>
    <w:basedOn w:val="1"/>
    <w:next w:val="1"/>
    <w:qFormat/>
    <w:uiPriority w:val="39"/>
    <w:pPr>
      <w:ind w:left="420" w:leftChars="200"/>
    </w:pPr>
  </w:style>
  <w:style w:type="paragraph" w:styleId="23">
    <w:name w:val="toc 9"/>
    <w:basedOn w:val="1"/>
    <w:next w:val="1"/>
    <w:semiHidden/>
    <w:qFormat/>
    <w:uiPriority w:val="0"/>
    <w:pPr>
      <w:ind w:left="3360" w:leftChars="1600"/>
    </w:pPr>
  </w:style>
  <w:style w:type="paragraph" w:styleId="2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table" w:styleId="26">
    <w:name w:val="Table Grid"/>
    <w:basedOn w:val="25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Hyperlink"/>
    <w:basedOn w:val="27"/>
    <w:qFormat/>
    <w:uiPriority w:val="99"/>
    <w:rPr>
      <w:color w:val="0000FF"/>
      <w:u w:val="single"/>
    </w:rPr>
  </w:style>
  <w:style w:type="character" w:customStyle="1" w:styleId="30">
    <w:name w:val="文档结构图 字符"/>
    <w:basedOn w:val="27"/>
    <w:link w:val="9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1">
    <w:name w:val="标题 4 字符"/>
    <w:basedOn w:val="27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批注框文本 字符"/>
    <w:basedOn w:val="27"/>
    <w:link w:val="16"/>
    <w:semiHidden/>
    <w:qFormat/>
    <w:uiPriority w:val="99"/>
    <w:rPr>
      <w:kern w:val="2"/>
      <w:sz w:val="18"/>
      <w:szCs w:val="18"/>
    </w:rPr>
  </w:style>
  <w:style w:type="character" w:customStyle="1" w:styleId="34">
    <w:name w:val="纯文本 字符"/>
    <w:basedOn w:val="27"/>
    <w:link w:val="14"/>
    <w:semiHidden/>
    <w:qFormat/>
    <w:uiPriority w:val="0"/>
    <w:rPr>
      <w:rFonts w:ascii="宋体" w:hAnsi="Courier New"/>
      <w:kern w:val="2"/>
      <w:sz w:val="21"/>
    </w:rPr>
  </w:style>
  <w:style w:type="character" w:customStyle="1" w:styleId="35">
    <w:name w:val="apple-converted-space"/>
    <w:basedOn w:val="27"/>
    <w:qFormat/>
    <w:uiPriority w:val="0"/>
  </w:style>
  <w:style w:type="paragraph" w:customStyle="1" w:styleId="36">
    <w:name w:val="列出段落1"/>
    <w:basedOn w:val="1"/>
    <w:qFormat/>
    <w:uiPriority w:val="34"/>
    <w:pPr>
      <w:ind w:firstLine="420" w:firstLineChars="200"/>
    </w:pPr>
  </w:style>
  <w:style w:type="character" w:customStyle="1" w:styleId="37">
    <w:name w:val="页脚 字符"/>
    <w:basedOn w:val="27"/>
    <w:link w:val="17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a\Desktop\&#36719;&#24037;&#20316;&#19994;\03_&#38656;&#27714;&#35268;&#26684;&#35828;&#26126;&#20070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B7C35-E423-4113-965C-96C56F8AC8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03_需求规格说明书.dot</Template>
  <Company>北京北大天正科技发展有限公司</Company>
  <Pages>19</Pages>
  <Words>7811</Words>
  <Characters>8282</Characters>
  <Lines>30</Lines>
  <Paragraphs>8</Paragraphs>
  <TotalTime>54</TotalTime>
  <ScaleCrop>false</ScaleCrop>
  <LinksUpToDate>false</LinksUpToDate>
  <CharactersWithSpaces>8583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2013-11-12T12:47:00Z</dcterms:created>
  <dc:creator>Java</dc:creator>
  <cp:lastModifiedBy>王俊杰</cp:lastModifiedBy>
  <cp:lastPrinted>2001-02-09T04:16:00Z</cp:lastPrinted>
  <dcterms:modified xsi:type="dcterms:W3CDTF">2025-11-21T02:05:37Z</dcterms:modified>
  <dc:title>三、需求规格说明书</dc:title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CB37F4FED04E43A4ACB130A9EFDA48B4_13</vt:lpwstr>
  </property>
  <property fmtid="{D5CDD505-2E9C-101B-9397-08002B2CF9AE}" pid="4" name="KSOTemplateDocerSaveRecord">
    <vt:lpwstr>eyJoZGlkIjoiMWIwN2ZjYmI4NDM4MGUxYTFlNzNmMWY0OWYwMGJkMWQiLCJ1c2VySWQiOiIxNjI3OTkyNDI2In0=</vt:lpwstr>
  </property>
</Properties>
</file>