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BBCC4" w14:textId="77777777" w:rsidR="005C7266" w:rsidRDefault="00000000" w:rsidP="00591909">
      <w:pPr>
        <w:spacing w:after="80"/>
        <w:jc w:val="center"/>
      </w:pPr>
      <w:r>
        <w:rPr>
          <w:b/>
          <w:bCs/>
          <w:color w:val="A8742F"/>
          <w:spacing w:val="40"/>
          <w:sz w:val="26"/>
          <w:szCs w:val="26"/>
        </w:rPr>
        <w:t>CALL FOR PAPERS</w:t>
      </w:r>
    </w:p>
    <w:p w14:paraId="18F5711D" w14:textId="77777777" w:rsidR="005C7266" w:rsidRDefault="00000000" w:rsidP="00591909">
      <w:pPr>
        <w:spacing w:after="60"/>
        <w:jc w:val="center"/>
      </w:pPr>
      <w:r>
        <w:rPr>
          <w:b/>
          <w:bCs/>
          <w:color w:val="8A1538"/>
          <w:sz w:val="30"/>
          <w:szCs w:val="30"/>
        </w:rPr>
        <w:t>2nd ACM SIGSPATIAL International Workshop on Quantum Computing and Quantum-Inspired Technologies for Spatial Data Systems and Applications</w:t>
      </w:r>
    </w:p>
    <w:p w14:paraId="1B012B12" w14:textId="77777777" w:rsidR="005C7266" w:rsidRDefault="00000000" w:rsidP="00591909">
      <w:pPr>
        <w:spacing w:after="80"/>
        <w:jc w:val="center"/>
      </w:pPr>
      <w:r>
        <w:rPr>
          <w:b/>
          <w:bCs/>
          <w:color w:val="8A1538"/>
          <w:sz w:val="28"/>
          <w:szCs w:val="28"/>
        </w:rPr>
        <w:t>(Q-Spatial 2026)</w:t>
      </w:r>
    </w:p>
    <w:p w14:paraId="16DE1A99" w14:textId="77777777" w:rsidR="005C7266" w:rsidRDefault="00000000" w:rsidP="00591909">
      <w:pPr>
        <w:spacing w:after="40"/>
        <w:jc w:val="center"/>
      </w:pPr>
      <w:r>
        <w:rPr>
          <w:i/>
          <w:iCs/>
          <w:color w:val="6B5E62"/>
          <w:sz w:val="20"/>
          <w:szCs w:val="20"/>
        </w:rPr>
        <w:t>Co-located with the 34th ACM SIGSPATIAL International Conference on Advances in Geographic Information Systems (ACM SIGSPATIAL 2026) - Riverside, CA, USA</w:t>
      </w:r>
    </w:p>
    <w:p w14:paraId="61AF16E1" w14:textId="77777777" w:rsidR="005C7266" w:rsidRDefault="00000000" w:rsidP="00591909">
      <w:pPr>
        <w:spacing w:after="200"/>
        <w:jc w:val="center"/>
      </w:pPr>
      <w:r>
        <w:rPr>
          <w:color w:val="6B5E62"/>
          <w:sz w:val="20"/>
          <w:szCs w:val="20"/>
        </w:rPr>
        <w:t xml:space="preserve">Workshop website: </w:t>
      </w:r>
      <w:hyperlink r:id="rId7" w:history="1">
        <w:r w:rsidR="005C7266">
          <w:rPr>
            <w:rStyle w:val="Hyperlink"/>
            <w:sz w:val="20"/>
            <w:szCs w:val="20"/>
          </w:rPr>
          <w:t>https://qspatial.github.io/</w:t>
        </w:r>
      </w:hyperlink>
    </w:p>
    <w:p w14:paraId="150D9187" w14:textId="77777777" w:rsidR="005C7266" w:rsidRDefault="005C7266" w:rsidP="001E2399">
      <w:pPr>
        <w:pBdr>
          <w:bottom w:val="single" w:sz="6" w:space="1" w:color="8A1538"/>
        </w:pBdr>
        <w:spacing w:after="120"/>
        <w:jc w:val="both"/>
      </w:pPr>
    </w:p>
    <w:p w14:paraId="4494AF13" w14:textId="77777777" w:rsidR="005C7266" w:rsidRDefault="00000000" w:rsidP="001E2399">
      <w:pPr>
        <w:pStyle w:val="Heading1"/>
        <w:jc w:val="both"/>
      </w:pPr>
      <w:r>
        <w:t>Important Dates</w:t>
      </w:r>
    </w:p>
    <w:p w14:paraId="170D4D3D" w14:textId="77777777" w:rsidR="005C7266" w:rsidRDefault="00000000" w:rsidP="001E2399">
      <w:pPr>
        <w:spacing w:after="140" w:line="276" w:lineRule="auto"/>
        <w:jc w:val="both"/>
      </w:pPr>
      <w:r>
        <w:rPr>
          <w:i/>
          <w:iCs/>
          <w:color w:val="6B5E62"/>
        </w:rPr>
        <w:t>All deadlines are due at Midnight (11:59 PM) Pacific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5000"/>
      </w:tblGrid>
      <w:tr w:rsidR="005C7266" w14:paraId="55555CA9" w14:textId="77777777">
        <w:tc>
          <w:tcPr>
            <w:tcW w:w="4360" w:type="dxa"/>
            <w:tcBorders>
              <w:top w:val="single" w:sz="1" w:space="0" w:color="E0CDD3"/>
              <w:left w:val="single" w:sz="1" w:space="0" w:color="E0CDD3"/>
              <w:bottom w:val="single" w:sz="1" w:space="0" w:color="E0CDD3"/>
              <w:right w:val="single" w:sz="1" w:space="0" w:color="E0CDD3"/>
            </w:tcBorders>
            <w:tcMar>
              <w:top w:w="80" w:type="dxa"/>
              <w:left w:w="140" w:type="dxa"/>
              <w:bottom w:w="80" w:type="dxa"/>
              <w:right w:w="140" w:type="dxa"/>
            </w:tcMar>
          </w:tcPr>
          <w:p w14:paraId="7458CEC3" w14:textId="77777777" w:rsidR="005C7266" w:rsidRDefault="00000000" w:rsidP="001E2399">
            <w:pPr>
              <w:jc w:val="both"/>
            </w:pPr>
            <w:r>
              <w:rPr>
                <w:b/>
                <w:bCs/>
              </w:rPr>
              <w:t>Submission deadline</w:t>
            </w:r>
          </w:p>
        </w:tc>
        <w:tc>
          <w:tcPr>
            <w:tcW w:w="5000" w:type="dxa"/>
            <w:tcBorders>
              <w:top w:val="single" w:sz="1" w:space="0" w:color="E0CDD3"/>
              <w:left w:val="single" w:sz="1" w:space="0" w:color="E0CDD3"/>
              <w:bottom w:val="single" w:sz="1" w:space="0" w:color="E0CDD3"/>
              <w:right w:val="single" w:sz="1" w:space="0" w:color="E0CDD3"/>
            </w:tcBorders>
            <w:shd w:val="clear" w:color="auto" w:fill="F7EEF1"/>
            <w:tcMar>
              <w:top w:w="80" w:type="dxa"/>
              <w:left w:w="140" w:type="dxa"/>
              <w:bottom w:w="80" w:type="dxa"/>
              <w:right w:w="140" w:type="dxa"/>
            </w:tcMar>
          </w:tcPr>
          <w:p w14:paraId="0E00F220" w14:textId="77777777" w:rsidR="005C7266" w:rsidRDefault="00000000" w:rsidP="001E2399">
            <w:pPr>
              <w:jc w:val="both"/>
            </w:pPr>
            <w:r>
              <w:rPr>
                <w:b/>
                <w:bCs/>
                <w:color w:val="8A1538"/>
              </w:rPr>
              <w:t>August 12, 2026</w:t>
            </w:r>
          </w:p>
        </w:tc>
      </w:tr>
      <w:tr w:rsidR="005C7266" w14:paraId="6FE69772" w14:textId="77777777">
        <w:tc>
          <w:tcPr>
            <w:tcW w:w="4360" w:type="dxa"/>
            <w:tcBorders>
              <w:top w:val="single" w:sz="1" w:space="0" w:color="E0CDD3"/>
              <w:left w:val="single" w:sz="1" w:space="0" w:color="E0CDD3"/>
              <w:bottom w:val="single" w:sz="1" w:space="0" w:color="E0CDD3"/>
              <w:right w:val="single" w:sz="1" w:space="0" w:color="E0CDD3"/>
            </w:tcBorders>
            <w:tcMar>
              <w:top w:w="80" w:type="dxa"/>
              <w:left w:w="140" w:type="dxa"/>
              <w:bottom w:w="80" w:type="dxa"/>
              <w:right w:w="140" w:type="dxa"/>
            </w:tcMar>
          </w:tcPr>
          <w:p w14:paraId="46D0B196" w14:textId="77777777" w:rsidR="005C7266" w:rsidRPr="00C52B6A" w:rsidRDefault="00000000" w:rsidP="001E2399">
            <w:pPr>
              <w:jc w:val="both"/>
              <w:rPr>
                <w:highlight w:val="yellow"/>
              </w:rPr>
            </w:pPr>
            <w:r>
              <w:rPr>
                <w:b/>
                <w:bCs/>
                <w:highlight w:val="yellow"/>
              </w:rPr>
              <w:t>Extended submission deadline</w:t>
            </w:r>
          </w:p>
        </w:tc>
        <w:tc>
          <w:tcPr>
            <w:tcW w:w="5000" w:type="dxa"/>
            <w:tcBorders>
              <w:top w:val="single" w:sz="1" w:space="0" w:color="E0CDD3"/>
              <w:left w:val="single" w:sz="1" w:space="0" w:color="E0CDD3"/>
              <w:bottom w:val="single" w:sz="1" w:space="0" w:color="E0CDD3"/>
              <w:right w:val="single" w:sz="1" w:space="0" w:color="E0CDD3"/>
            </w:tcBorders>
            <w:shd w:val="clear" w:color="auto" w:fill="F7EEF1"/>
            <w:tcMar>
              <w:top w:w="80" w:type="dxa"/>
              <w:left w:w="140" w:type="dxa"/>
              <w:bottom w:w="80" w:type="dxa"/>
              <w:right w:w="140" w:type="dxa"/>
            </w:tcMar>
          </w:tcPr>
          <w:p w14:paraId="4F399A70" w14:textId="77777777" w:rsidR="005C7266" w:rsidRPr="00C52B6A" w:rsidRDefault="00000000" w:rsidP="001E2399">
            <w:pPr>
              <w:jc w:val="both"/>
              <w:rPr>
                <w:highlight w:val="yellow"/>
              </w:rPr>
            </w:pPr>
            <w:r>
              <w:rPr>
                <w:b/>
                <w:bCs/>
                <w:color w:val="8A1538"/>
                <w:highlight w:val="yellow"/>
              </w:rPr>
              <w:t>August 26, 2026</w:t>
            </w:r>
          </w:p>
        </w:tc>
      </w:tr>
      <w:tr w:rsidR="005C7266" w14:paraId="699FB217" w14:textId="77777777">
        <w:tc>
          <w:tcPr>
            <w:tcW w:w="4360" w:type="dxa"/>
            <w:tcBorders>
              <w:top w:val="single" w:sz="1" w:space="0" w:color="E0CDD3"/>
              <w:left w:val="single" w:sz="1" w:space="0" w:color="E0CDD3"/>
              <w:bottom w:val="single" w:sz="1" w:space="0" w:color="E0CDD3"/>
              <w:right w:val="single" w:sz="1" w:space="0" w:color="E0CDD3"/>
            </w:tcBorders>
            <w:tcMar>
              <w:top w:w="80" w:type="dxa"/>
              <w:left w:w="140" w:type="dxa"/>
              <w:bottom w:w="80" w:type="dxa"/>
              <w:right w:w="140" w:type="dxa"/>
            </w:tcMar>
          </w:tcPr>
          <w:p w14:paraId="7C4CEBAB" w14:textId="77777777" w:rsidR="005C7266" w:rsidRDefault="00000000" w:rsidP="001E2399">
            <w:pPr>
              <w:jc w:val="both"/>
            </w:pPr>
            <w:r>
              <w:rPr>
                <w:b/>
                <w:bCs/>
              </w:rPr>
              <w:t>Notification of decision</w:t>
            </w:r>
          </w:p>
        </w:tc>
        <w:tc>
          <w:tcPr>
            <w:tcW w:w="5000" w:type="dxa"/>
            <w:tcBorders>
              <w:top w:val="single" w:sz="1" w:space="0" w:color="E0CDD3"/>
              <w:left w:val="single" w:sz="1" w:space="0" w:color="E0CDD3"/>
              <w:bottom w:val="single" w:sz="1" w:space="0" w:color="E0CDD3"/>
              <w:right w:val="single" w:sz="1" w:space="0" w:color="E0CDD3"/>
            </w:tcBorders>
            <w:shd w:val="clear" w:color="auto" w:fill="F7EEF1"/>
            <w:tcMar>
              <w:top w:w="80" w:type="dxa"/>
              <w:left w:w="140" w:type="dxa"/>
              <w:bottom w:w="80" w:type="dxa"/>
              <w:right w:w="140" w:type="dxa"/>
            </w:tcMar>
          </w:tcPr>
          <w:p w14:paraId="2DF9F7AF" w14:textId="77777777" w:rsidR="005C7266" w:rsidRDefault="00000000" w:rsidP="001E2399">
            <w:pPr>
              <w:jc w:val="both"/>
            </w:pPr>
            <w:r>
              <w:rPr>
                <w:b/>
                <w:bCs/>
                <w:color w:val="8A1538"/>
              </w:rPr>
              <w:t>September 20, 2026</w:t>
            </w:r>
          </w:p>
        </w:tc>
      </w:tr>
      <w:tr w:rsidR="005C7266" w14:paraId="7A3EA706" w14:textId="77777777">
        <w:tc>
          <w:tcPr>
            <w:tcW w:w="4360" w:type="dxa"/>
            <w:tcBorders>
              <w:top w:val="single" w:sz="1" w:space="0" w:color="E0CDD3"/>
              <w:left w:val="single" w:sz="1" w:space="0" w:color="E0CDD3"/>
              <w:bottom w:val="single" w:sz="1" w:space="0" w:color="E0CDD3"/>
              <w:right w:val="single" w:sz="1" w:space="0" w:color="E0CDD3"/>
            </w:tcBorders>
            <w:tcMar>
              <w:top w:w="80" w:type="dxa"/>
              <w:left w:w="140" w:type="dxa"/>
              <w:bottom w:w="80" w:type="dxa"/>
              <w:right w:w="140" w:type="dxa"/>
            </w:tcMar>
          </w:tcPr>
          <w:p w14:paraId="2E7FFB11" w14:textId="77777777" w:rsidR="005C7266" w:rsidRDefault="00000000" w:rsidP="001E2399">
            <w:pPr>
              <w:jc w:val="both"/>
            </w:pPr>
            <w:r>
              <w:rPr>
                <w:b/>
                <w:bCs/>
              </w:rPr>
              <w:t>Camera-ready deadline</w:t>
            </w:r>
          </w:p>
        </w:tc>
        <w:tc>
          <w:tcPr>
            <w:tcW w:w="5000" w:type="dxa"/>
            <w:tcBorders>
              <w:top w:val="single" w:sz="1" w:space="0" w:color="E0CDD3"/>
              <w:left w:val="single" w:sz="1" w:space="0" w:color="E0CDD3"/>
              <w:bottom w:val="single" w:sz="1" w:space="0" w:color="E0CDD3"/>
              <w:right w:val="single" w:sz="1" w:space="0" w:color="E0CDD3"/>
            </w:tcBorders>
            <w:shd w:val="clear" w:color="auto" w:fill="F7EEF1"/>
            <w:tcMar>
              <w:top w:w="80" w:type="dxa"/>
              <w:left w:w="140" w:type="dxa"/>
              <w:bottom w:w="80" w:type="dxa"/>
              <w:right w:w="140" w:type="dxa"/>
            </w:tcMar>
          </w:tcPr>
          <w:p w14:paraId="7ECF856D" w14:textId="77777777" w:rsidR="005C7266" w:rsidRDefault="00000000" w:rsidP="001E2399">
            <w:pPr>
              <w:jc w:val="both"/>
            </w:pPr>
            <w:r>
              <w:rPr>
                <w:b/>
                <w:bCs/>
                <w:color w:val="8A1538"/>
              </w:rPr>
              <w:t>October 1, 2026</w:t>
            </w:r>
          </w:p>
        </w:tc>
      </w:tr>
    </w:tbl>
    <w:p w14:paraId="509A77E8" w14:textId="77777777" w:rsidR="005C7266" w:rsidRDefault="005C7266" w:rsidP="001E2399">
      <w:pPr>
        <w:spacing w:after="140" w:line="276" w:lineRule="auto"/>
        <w:jc w:val="both"/>
      </w:pPr>
    </w:p>
    <w:p w14:paraId="50F6DA52" w14:textId="77777777" w:rsidR="005C7266" w:rsidRDefault="00000000" w:rsidP="001E2399">
      <w:pPr>
        <w:pStyle w:val="Heading1"/>
        <w:jc w:val="both"/>
      </w:pPr>
      <w:r>
        <w:t>About the Workshop</w:t>
      </w:r>
    </w:p>
    <w:p w14:paraId="292249DE" w14:textId="5835910B" w:rsidR="005C7266" w:rsidRDefault="00000000" w:rsidP="001E2399">
      <w:pPr>
        <w:spacing w:after="140" w:line="276" w:lineRule="auto"/>
        <w:jc w:val="both"/>
      </w:pPr>
      <w:r>
        <w:t xml:space="preserve">Quantum computing and other quantum-driven technologies, such as quantum communication and quantum sensing, have been a focus of investment for decades across diverse scientific and engineering communities, including major professional societies. Recent advances and breakthroughs from academia and industry have direct relevance to spatial applications, such as GPS-free navigation using quantum navigators. </w:t>
      </w:r>
      <w:r w:rsidR="001154B5">
        <w:t>Several countries worldwide are investing hundreds of millions of dollars in quantum technologies through public and private partnerships</w:t>
      </w:r>
      <w:r>
        <w:t xml:space="preserve">. </w:t>
      </w:r>
      <w:r>
        <w:rPr>
          <w:b/>
          <w:bCs/>
        </w:rPr>
        <w:t>We strongly believe it is time for the SIGSPATIAL community to build capacity in this promising field of technology.</w:t>
      </w:r>
    </w:p>
    <w:p w14:paraId="23788777" w14:textId="77777777" w:rsidR="005C7266" w:rsidRDefault="00000000" w:rsidP="001E2399">
      <w:pPr>
        <w:spacing w:after="140" w:line="276" w:lineRule="auto"/>
        <w:jc w:val="both"/>
      </w:pPr>
      <w:r>
        <w:t>Q-Spatial 2026 brings together members of the research community interested in exploring quantum technologies in spatial systems and applications, whether experts in the field or those seeking to learn about them at different levels of seniority and expertise. The workshop series is designed to benefit all levels of expertise, whether contributing or learning, with sessions tailored to audiences with varying levels of experience in quantum technology.</w:t>
      </w:r>
    </w:p>
    <w:p w14:paraId="61F1B473" w14:textId="77777777" w:rsidR="005C7266" w:rsidRDefault="00000000" w:rsidP="001E2399">
      <w:pPr>
        <w:pStyle w:val="Heading1"/>
        <w:jc w:val="both"/>
      </w:pPr>
      <w:r>
        <w:t>Topics of Interest</w:t>
      </w:r>
    </w:p>
    <w:p w14:paraId="10A47FEA" w14:textId="77777777" w:rsidR="005C7266" w:rsidRDefault="00000000" w:rsidP="001E2399">
      <w:pPr>
        <w:spacing w:after="140" w:line="276" w:lineRule="auto"/>
        <w:jc w:val="both"/>
      </w:pPr>
      <w:r>
        <w:t>We welcome submissions at the intersection of quantum computing / quantum-inspired technologies and spatial data systems and applications, including (but not limited to):</w:t>
      </w:r>
    </w:p>
    <w:p w14:paraId="11CBE936" w14:textId="77777777" w:rsidR="00347CE7" w:rsidRDefault="00347CE7" w:rsidP="00347CE7">
      <w:pPr>
        <w:pStyle w:val="ListParagraph"/>
        <w:numPr>
          <w:ilvl w:val="0"/>
          <w:numId w:val="2"/>
        </w:numPr>
        <w:spacing w:after="60"/>
        <w:jc w:val="both"/>
      </w:pPr>
      <w:r>
        <w:t>Quantum computing models for spatial data: the circuit model and quantum annealing</w:t>
      </w:r>
    </w:p>
    <w:p w14:paraId="56BE6EBE" w14:textId="77777777" w:rsidR="00347CE7" w:rsidRDefault="00347CE7" w:rsidP="00347CE7">
      <w:pPr>
        <w:pStyle w:val="ListParagraph"/>
        <w:numPr>
          <w:ilvl w:val="0"/>
          <w:numId w:val="2"/>
        </w:numPr>
        <w:spacing w:after="60"/>
        <w:jc w:val="both"/>
      </w:pPr>
      <w:r>
        <w:lastRenderedPageBreak/>
        <w:t>Quantum sensing and quantum communication for spatial applications</w:t>
      </w:r>
    </w:p>
    <w:p w14:paraId="62AB5CB7" w14:textId="77777777" w:rsidR="005C7266" w:rsidRDefault="00000000" w:rsidP="001E2399">
      <w:pPr>
        <w:pStyle w:val="ListParagraph"/>
        <w:numPr>
          <w:ilvl w:val="0"/>
          <w:numId w:val="2"/>
        </w:numPr>
        <w:spacing w:after="60"/>
        <w:jc w:val="both"/>
      </w:pPr>
      <w:r>
        <w:t>Quantum and quantum-inspired algorithms for spatial optimization (routing, transportation, facility location selection)</w:t>
      </w:r>
    </w:p>
    <w:p w14:paraId="6310D5AF" w14:textId="77777777" w:rsidR="005C7266" w:rsidRDefault="00000000" w:rsidP="001E2399">
      <w:pPr>
        <w:pStyle w:val="ListParagraph"/>
        <w:numPr>
          <w:ilvl w:val="0"/>
          <w:numId w:val="2"/>
        </w:numPr>
        <w:spacing w:after="60"/>
        <w:jc w:val="both"/>
      </w:pPr>
      <w:r>
        <w:t>Quantum approaches to spatial and geospatial database problems</w:t>
      </w:r>
    </w:p>
    <w:p w14:paraId="17E2886C" w14:textId="77777777" w:rsidR="005C7266" w:rsidRDefault="00000000" w:rsidP="001E2399">
      <w:pPr>
        <w:pStyle w:val="ListParagraph"/>
        <w:numPr>
          <w:ilvl w:val="0"/>
          <w:numId w:val="2"/>
        </w:numPr>
        <w:spacing w:after="60"/>
        <w:jc w:val="both"/>
      </w:pPr>
      <w:r>
        <w:t>GPS-free navigation and quantum navigators</w:t>
      </w:r>
    </w:p>
    <w:p w14:paraId="689855A6" w14:textId="77777777" w:rsidR="005C7266" w:rsidRDefault="00000000" w:rsidP="001E2399">
      <w:pPr>
        <w:pStyle w:val="ListParagraph"/>
        <w:numPr>
          <w:ilvl w:val="0"/>
          <w:numId w:val="2"/>
        </w:numPr>
        <w:spacing w:after="60"/>
        <w:jc w:val="both"/>
      </w:pPr>
      <w:r>
        <w:t>Quantum machine learning for spatial and geospatial data</w:t>
      </w:r>
    </w:p>
    <w:p w14:paraId="371AA6E9" w14:textId="77777777" w:rsidR="005C7266" w:rsidRDefault="00000000" w:rsidP="001E2399">
      <w:pPr>
        <w:pStyle w:val="ListParagraph"/>
        <w:numPr>
          <w:ilvl w:val="0"/>
          <w:numId w:val="2"/>
        </w:numPr>
        <w:spacing w:after="60"/>
        <w:jc w:val="both"/>
      </w:pPr>
      <w:r>
        <w:t>Quantum use cases, experiments, and benchmarks on real spatial problems</w:t>
      </w:r>
    </w:p>
    <w:p w14:paraId="1481F7D0" w14:textId="77777777" w:rsidR="005C7266" w:rsidRDefault="00000000" w:rsidP="001E2399">
      <w:pPr>
        <w:pStyle w:val="ListParagraph"/>
        <w:numPr>
          <w:ilvl w:val="0"/>
          <w:numId w:val="2"/>
        </w:numPr>
        <w:spacing w:after="60"/>
        <w:jc w:val="both"/>
      </w:pPr>
      <w:r>
        <w:t>Tooling, Python libraries, and simulators for spatial quantum modeling</w:t>
      </w:r>
    </w:p>
    <w:p w14:paraId="590C9EC2" w14:textId="77777777" w:rsidR="005C7266" w:rsidRDefault="00000000" w:rsidP="001E2399">
      <w:pPr>
        <w:pStyle w:val="ListParagraph"/>
        <w:numPr>
          <w:ilvl w:val="0"/>
          <w:numId w:val="2"/>
        </w:numPr>
        <w:spacing w:after="60"/>
        <w:jc w:val="both"/>
      </w:pPr>
      <w:r>
        <w:t>Educational approaches and tutorials for spatial quantum computing</w:t>
      </w:r>
    </w:p>
    <w:p w14:paraId="54335B28" w14:textId="77777777" w:rsidR="005C7266" w:rsidRDefault="00000000" w:rsidP="001E2399">
      <w:pPr>
        <w:pStyle w:val="Heading1"/>
        <w:jc w:val="both"/>
      </w:pPr>
      <w:r>
        <w:t>Submission Types</w:t>
      </w:r>
    </w:p>
    <w:p w14:paraId="513CEFD6" w14:textId="77777777" w:rsidR="005C7266" w:rsidRDefault="00000000" w:rsidP="001E2399">
      <w:pPr>
        <w:spacing w:after="140" w:line="276" w:lineRule="auto"/>
        <w:jc w:val="both"/>
      </w:pPr>
      <w:r>
        <w:t xml:space="preserve">The workshop welcomes submissions of different types. All page limits below </w:t>
      </w:r>
      <w:r>
        <w:rPr>
          <w:b/>
          <w:bCs/>
        </w:rPr>
        <w:t>exclude references and appendices</w:t>
      </w:r>
      <w:r>
        <w:t>, and submissions should follow the current ACM SIGSPATIAL formatting guidelines. All submissions are peer-reviewed by the program committee.</w:t>
      </w:r>
    </w:p>
    <w:p w14:paraId="29C9CA92" w14:textId="77777777" w:rsidR="005C7266" w:rsidRDefault="00000000" w:rsidP="001E2399">
      <w:pPr>
        <w:pStyle w:val="Heading2"/>
        <w:jc w:val="both"/>
      </w:pPr>
      <w:r>
        <w:t>Research Papers</w:t>
      </w:r>
    </w:p>
    <w:p w14:paraId="3D6D171C" w14:textId="77777777" w:rsidR="005C7266" w:rsidRDefault="00000000" w:rsidP="001E2399">
      <w:pPr>
        <w:spacing w:after="140" w:line="276" w:lineRule="auto"/>
        <w:jc w:val="both"/>
      </w:pPr>
      <w:r>
        <w:rPr>
          <w:i/>
          <w:iCs/>
        </w:rPr>
        <w:t>Categories: novel research, quantum use cases, quantum experiments, vision papers, and review papers.</w:t>
      </w:r>
    </w:p>
    <w:p w14:paraId="1D1C5F5F" w14:textId="32BF7003" w:rsidR="00FE373D" w:rsidRDefault="00000000">
      <w:pPr>
        <w:pStyle w:val="ListParagraph"/>
        <w:numPr>
          <w:ilvl w:val="0"/>
          <w:numId w:val="2"/>
        </w:numPr>
        <w:spacing w:after="60"/>
        <w:jc w:val="both"/>
      </w:pPr>
      <w:r>
        <w:rPr>
          <w:b/>
          <w:bCs/>
        </w:rPr>
        <w:t xml:space="preserve">Novel research: </w:t>
      </w:r>
      <w:r>
        <w:t>Original, previously unpublished work that advances the quantum and spatial frontier, including new models, algorithms, theory, system designs, or methods.</w:t>
      </w:r>
    </w:p>
    <w:p w14:paraId="64837CF3" w14:textId="77777777" w:rsidR="00FE373D" w:rsidRDefault="00000000">
      <w:pPr>
        <w:pStyle w:val="ListParagraph"/>
        <w:numPr>
          <w:ilvl w:val="0"/>
          <w:numId w:val="2"/>
        </w:numPr>
        <w:spacing w:after="60"/>
        <w:jc w:val="both"/>
      </w:pPr>
      <w:r>
        <w:rPr>
          <w:b/>
          <w:bCs/>
        </w:rPr>
        <w:t xml:space="preserve">Quantum use cases: </w:t>
      </w:r>
      <w:r>
        <w:t>Submissions that identify and articulate spatial problems or application domains where quantum or quantum-inspired computing could add value. A working implementation is not required; motivating scenarios, problem formulations, and proposed quantum or hybrid pipelines are all in scope.</w:t>
      </w:r>
    </w:p>
    <w:p w14:paraId="235D7462" w14:textId="77777777" w:rsidR="00FE373D" w:rsidRDefault="00000000">
      <w:pPr>
        <w:pStyle w:val="ListParagraph"/>
        <w:numPr>
          <w:ilvl w:val="0"/>
          <w:numId w:val="2"/>
        </w:numPr>
        <w:spacing w:after="60"/>
        <w:jc w:val="both"/>
      </w:pPr>
      <w:r>
        <w:rPr>
          <w:b/>
          <w:bCs/>
        </w:rPr>
        <w:t xml:space="preserve">Quantum experiments: </w:t>
      </w:r>
      <w:r>
        <w:t>Empirical studies that run spatial workloads on quantum hardware, simulators, or annealers. Benchmarks, feasibility and scalability studies, reproducibility reports, and informative negative results are all encouraged.</w:t>
      </w:r>
    </w:p>
    <w:p w14:paraId="5346A1FA" w14:textId="7538FB5A" w:rsidR="00FE373D" w:rsidRDefault="00000000">
      <w:pPr>
        <w:pStyle w:val="ListParagraph"/>
        <w:numPr>
          <w:ilvl w:val="0"/>
          <w:numId w:val="2"/>
        </w:numPr>
        <w:spacing w:after="60"/>
        <w:jc w:val="both"/>
      </w:pPr>
      <w:r>
        <w:rPr>
          <w:b/>
          <w:bCs/>
        </w:rPr>
        <w:t xml:space="preserve">Vision papers: </w:t>
      </w:r>
      <w:r>
        <w:t>Forward-looking submissions that outline promising directions, open challenges, or roadmaps for quantum technologies in spatial computing.</w:t>
      </w:r>
    </w:p>
    <w:p w14:paraId="57C0CD82" w14:textId="77777777" w:rsidR="00FE373D" w:rsidRDefault="00000000">
      <w:pPr>
        <w:pStyle w:val="ListParagraph"/>
        <w:numPr>
          <w:ilvl w:val="0"/>
          <w:numId w:val="2"/>
        </w:numPr>
        <w:spacing w:after="60"/>
        <w:jc w:val="both"/>
      </w:pPr>
      <w:r>
        <w:rPr>
          <w:b/>
          <w:bCs/>
        </w:rPr>
        <w:t xml:space="preserve">Review papers: </w:t>
      </w:r>
      <w:r>
        <w:t>Surveys, systematization-of-knowledge, and tutorial-style overviews that organize and synthesize existing work at the intersection of quantum technologies and spatial data systems and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5C7266" w14:paraId="154FA780" w14:textId="77777777">
        <w:tc>
          <w:tcPr>
            <w:tcW w:w="6360" w:type="dxa"/>
            <w:tcBorders>
              <w:top w:val="single" w:sz="1" w:space="0" w:color="E0CDD3"/>
              <w:left w:val="single" w:sz="1" w:space="0" w:color="E0CDD3"/>
              <w:bottom w:val="single" w:sz="1" w:space="0" w:color="E0CDD3"/>
              <w:right w:val="single" w:sz="1" w:space="0" w:color="E0CDD3"/>
            </w:tcBorders>
            <w:shd w:val="clear" w:color="auto" w:fill="8A1538"/>
            <w:tcMar>
              <w:top w:w="80" w:type="dxa"/>
              <w:left w:w="140" w:type="dxa"/>
              <w:bottom w:w="80" w:type="dxa"/>
              <w:right w:w="140" w:type="dxa"/>
            </w:tcMar>
          </w:tcPr>
          <w:p w14:paraId="1A98DE54" w14:textId="77777777" w:rsidR="005C7266" w:rsidRDefault="00000000" w:rsidP="001E2399">
            <w:pPr>
              <w:jc w:val="both"/>
            </w:pPr>
            <w:r>
              <w:rPr>
                <w:b/>
                <w:bCs/>
                <w:color w:val="FFFFFF"/>
              </w:rPr>
              <w:t>Type</w:t>
            </w:r>
          </w:p>
        </w:tc>
        <w:tc>
          <w:tcPr>
            <w:tcW w:w="3000" w:type="dxa"/>
            <w:tcBorders>
              <w:top w:val="single" w:sz="1" w:space="0" w:color="E0CDD3"/>
              <w:left w:val="single" w:sz="1" w:space="0" w:color="E0CDD3"/>
              <w:bottom w:val="single" w:sz="1" w:space="0" w:color="E0CDD3"/>
              <w:right w:val="single" w:sz="1" w:space="0" w:color="E0CDD3"/>
            </w:tcBorders>
            <w:shd w:val="clear" w:color="auto" w:fill="8A1538"/>
            <w:tcMar>
              <w:top w:w="80" w:type="dxa"/>
              <w:left w:w="140" w:type="dxa"/>
              <w:bottom w:w="80" w:type="dxa"/>
              <w:right w:w="140" w:type="dxa"/>
            </w:tcMar>
          </w:tcPr>
          <w:p w14:paraId="7595F7C8" w14:textId="77777777" w:rsidR="005C7266" w:rsidRDefault="00000000" w:rsidP="001E2399">
            <w:pPr>
              <w:jc w:val="both"/>
            </w:pPr>
            <w:r>
              <w:rPr>
                <w:b/>
                <w:bCs/>
                <w:color w:val="FFFFFF"/>
              </w:rPr>
              <w:t>Page limit</w:t>
            </w:r>
          </w:p>
        </w:tc>
      </w:tr>
      <w:tr w:rsidR="005C7266" w14:paraId="4FF0C139" w14:textId="77777777">
        <w:tc>
          <w:tcPr>
            <w:tcW w:w="636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2BD98615" w14:textId="77777777" w:rsidR="005C7266" w:rsidRDefault="00000000" w:rsidP="001E2399">
            <w:pPr>
              <w:jc w:val="both"/>
            </w:pPr>
            <w:r>
              <w:rPr>
                <w:color w:val="1F1A1C"/>
              </w:rPr>
              <w:t>Full papers</w:t>
            </w:r>
          </w:p>
        </w:tc>
        <w:tc>
          <w:tcPr>
            <w:tcW w:w="300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52F9B064" w14:textId="77777777" w:rsidR="005C7266" w:rsidRDefault="00000000" w:rsidP="001E2399">
            <w:pPr>
              <w:jc w:val="both"/>
            </w:pPr>
            <w:r>
              <w:rPr>
                <w:color w:val="8A1538"/>
              </w:rPr>
              <w:t>up to 10 pages</w:t>
            </w:r>
          </w:p>
        </w:tc>
      </w:tr>
      <w:tr w:rsidR="005C7266" w14:paraId="00770510" w14:textId="77777777">
        <w:tc>
          <w:tcPr>
            <w:tcW w:w="636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623179D4" w14:textId="77777777" w:rsidR="005C7266" w:rsidRDefault="00000000" w:rsidP="001E2399">
            <w:pPr>
              <w:jc w:val="both"/>
            </w:pPr>
            <w:r>
              <w:rPr>
                <w:color w:val="1F1A1C"/>
              </w:rPr>
              <w:t>Short papers</w:t>
            </w:r>
          </w:p>
        </w:tc>
        <w:tc>
          <w:tcPr>
            <w:tcW w:w="300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1F1B96DB" w14:textId="6F66697C" w:rsidR="005C7266" w:rsidRDefault="00347CE7" w:rsidP="001E2399">
            <w:pPr>
              <w:jc w:val="both"/>
            </w:pPr>
            <w:r>
              <w:rPr>
                <w:color w:val="8A1538"/>
              </w:rPr>
              <w:t xml:space="preserve">up to </w:t>
            </w:r>
            <w:r w:rsidR="001154B5">
              <w:rPr>
                <w:color w:val="8A1538"/>
              </w:rPr>
              <w:t>4</w:t>
            </w:r>
            <w:r>
              <w:rPr>
                <w:color w:val="8A1538"/>
              </w:rPr>
              <w:t xml:space="preserve"> pages</w:t>
            </w:r>
          </w:p>
        </w:tc>
      </w:tr>
      <w:tr w:rsidR="005C7266" w14:paraId="1856D3CB" w14:textId="77777777">
        <w:tc>
          <w:tcPr>
            <w:tcW w:w="636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7109DE72" w14:textId="77777777" w:rsidR="005C7266" w:rsidRDefault="00000000" w:rsidP="001E2399">
            <w:pPr>
              <w:jc w:val="both"/>
            </w:pPr>
            <w:r>
              <w:rPr>
                <w:color w:val="1F1A1C"/>
              </w:rPr>
              <w:t>Extended abstracts</w:t>
            </w:r>
          </w:p>
        </w:tc>
        <w:tc>
          <w:tcPr>
            <w:tcW w:w="300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22A7BEFE" w14:textId="77777777" w:rsidR="005C7266" w:rsidRDefault="00000000" w:rsidP="001E2399">
            <w:pPr>
              <w:jc w:val="both"/>
            </w:pPr>
            <w:r>
              <w:rPr>
                <w:color w:val="8A1538"/>
              </w:rPr>
              <w:t>up to 2 pages</w:t>
            </w:r>
          </w:p>
        </w:tc>
      </w:tr>
    </w:tbl>
    <w:p w14:paraId="5607CB17" w14:textId="77777777" w:rsidR="00FE373D" w:rsidRDefault="00000000">
      <w:pPr>
        <w:spacing w:after="140" w:line="276" w:lineRule="auto"/>
        <w:jc w:val="both"/>
      </w:pPr>
      <w:r>
        <w:rPr>
          <w:i/>
          <w:iCs/>
        </w:rPr>
        <w:t>Any of the above contribution kinds may be submitted at the length that best fits its maturity: full papers for complete, evaluated work; short papers for focused or preliminary results; and extended abstracts for early-stage ideas, positions, or demonstrations.</w:t>
      </w:r>
    </w:p>
    <w:p w14:paraId="040721FA" w14:textId="77777777" w:rsidR="005C7266" w:rsidRDefault="005C7266" w:rsidP="001E2399">
      <w:pPr>
        <w:spacing w:after="140" w:line="276" w:lineRule="auto"/>
        <w:jc w:val="both"/>
      </w:pPr>
    </w:p>
    <w:p w14:paraId="20AF2786" w14:textId="77777777" w:rsidR="005C7266" w:rsidRDefault="00000000" w:rsidP="001E2399">
      <w:pPr>
        <w:pStyle w:val="Heading2"/>
        <w:jc w:val="both"/>
      </w:pPr>
      <w:r>
        <w:t>Educational Papers</w:t>
      </w:r>
    </w:p>
    <w:p w14:paraId="7A8BFFE4" w14:textId="77777777" w:rsidR="005C7266" w:rsidRDefault="00000000" w:rsidP="001E2399">
      <w:pPr>
        <w:spacing w:after="140" w:line="276" w:lineRule="auto"/>
        <w:jc w:val="both"/>
      </w:pPr>
      <w:r>
        <w:rPr>
          <w:i/>
          <w:iCs/>
        </w:rPr>
        <w:lastRenderedPageBreak/>
        <w:t>Tutorials, enlightening talks, and lightning talks.</w:t>
      </w:r>
    </w:p>
    <w:p w14:paraId="67E4C137" w14:textId="77777777" w:rsidR="00FE373D" w:rsidRDefault="00000000">
      <w:pPr>
        <w:pStyle w:val="ListParagraph"/>
        <w:numPr>
          <w:ilvl w:val="0"/>
          <w:numId w:val="2"/>
        </w:numPr>
        <w:spacing w:after="60"/>
        <w:jc w:val="both"/>
      </w:pPr>
      <w:r>
        <w:rPr>
          <w:b/>
          <w:bCs/>
        </w:rPr>
        <w:t xml:space="preserve">Tutorials: </w:t>
      </w:r>
      <w:r>
        <w:t>Lecture-style or hands-on sessions that teach quantum concepts, computing models (the circuit model and quantum annealing), tools, or programming libraries to the SIGSPATIAL audience. Any level, from introductory to advanced, and any format, from slides to live-coding notebooks, is welcome.</w:t>
      </w:r>
    </w:p>
    <w:p w14:paraId="4DD550B1" w14:textId="77777777" w:rsidR="00FE373D" w:rsidRDefault="00000000">
      <w:pPr>
        <w:pStyle w:val="ListParagraph"/>
        <w:numPr>
          <w:ilvl w:val="0"/>
          <w:numId w:val="2"/>
        </w:numPr>
        <w:spacing w:after="60"/>
        <w:jc w:val="both"/>
      </w:pPr>
      <w:r>
        <w:rPr>
          <w:b/>
          <w:bCs/>
        </w:rPr>
        <w:t xml:space="preserve">Enlightening talks: </w:t>
      </w:r>
      <w:r>
        <w:t>Longer talks that illuminate a concept, share a perspective or experience, or connect quantum technologies to spatial research. These may be conceptual, experiential, or visionary, and need not present new technical results.</w:t>
      </w:r>
    </w:p>
    <w:p w14:paraId="0B857DDB" w14:textId="3361556D" w:rsidR="00FE373D" w:rsidRDefault="00000000">
      <w:pPr>
        <w:pStyle w:val="ListParagraph"/>
        <w:numPr>
          <w:ilvl w:val="0"/>
          <w:numId w:val="2"/>
        </w:numPr>
        <w:spacing w:after="60"/>
        <w:jc w:val="both"/>
      </w:pPr>
      <w:r>
        <w:rPr>
          <w:b/>
          <w:bCs/>
        </w:rPr>
        <w:t xml:space="preserve">Lightning talks: </w:t>
      </w:r>
      <w:r>
        <w:t>Very short talks on early ideas, tools, datasets, open questions, or calls for collaboration.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5C7266" w14:paraId="489DE169" w14:textId="77777777">
        <w:tc>
          <w:tcPr>
            <w:tcW w:w="6360" w:type="dxa"/>
            <w:tcBorders>
              <w:top w:val="single" w:sz="1" w:space="0" w:color="E0CDD3"/>
              <w:left w:val="single" w:sz="1" w:space="0" w:color="E0CDD3"/>
              <w:bottom w:val="single" w:sz="1" w:space="0" w:color="E0CDD3"/>
              <w:right w:val="single" w:sz="1" w:space="0" w:color="E0CDD3"/>
            </w:tcBorders>
            <w:shd w:val="clear" w:color="auto" w:fill="8A1538"/>
            <w:tcMar>
              <w:top w:w="80" w:type="dxa"/>
              <w:left w:w="140" w:type="dxa"/>
              <w:bottom w:w="80" w:type="dxa"/>
              <w:right w:w="140" w:type="dxa"/>
            </w:tcMar>
          </w:tcPr>
          <w:p w14:paraId="1B39EF16" w14:textId="77777777" w:rsidR="005C7266" w:rsidRDefault="00000000" w:rsidP="001E2399">
            <w:pPr>
              <w:jc w:val="both"/>
            </w:pPr>
            <w:r>
              <w:rPr>
                <w:b/>
                <w:bCs/>
                <w:color w:val="FFFFFF"/>
              </w:rPr>
              <w:t>Type</w:t>
            </w:r>
          </w:p>
        </w:tc>
        <w:tc>
          <w:tcPr>
            <w:tcW w:w="3000" w:type="dxa"/>
            <w:tcBorders>
              <w:top w:val="single" w:sz="1" w:space="0" w:color="E0CDD3"/>
              <w:left w:val="single" w:sz="1" w:space="0" w:color="E0CDD3"/>
              <w:bottom w:val="single" w:sz="1" w:space="0" w:color="E0CDD3"/>
              <w:right w:val="single" w:sz="1" w:space="0" w:color="E0CDD3"/>
            </w:tcBorders>
            <w:shd w:val="clear" w:color="auto" w:fill="8A1538"/>
            <w:tcMar>
              <w:top w:w="80" w:type="dxa"/>
              <w:left w:w="140" w:type="dxa"/>
              <w:bottom w:w="80" w:type="dxa"/>
              <w:right w:w="140" w:type="dxa"/>
            </w:tcMar>
          </w:tcPr>
          <w:p w14:paraId="1895DF22" w14:textId="77777777" w:rsidR="005C7266" w:rsidRDefault="00000000" w:rsidP="001E2399">
            <w:pPr>
              <w:jc w:val="both"/>
            </w:pPr>
            <w:r>
              <w:rPr>
                <w:b/>
                <w:bCs/>
                <w:color w:val="FFFFFF"/>
              </w:rPr>
              <w:t>Page limit</w:t>
            </w:r>
          </w:p>
        </w:tc>
      </w:tr>
      <w:tr w:rsidR="005C7266" w14:paraId="2581981B" w14:textId="77777777">
        <w:tc>
          <w:tcPr>
            <w:tcW w:w="636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6BDD4C9D" w14:textId="77777777" w:rsidR="005C7266" w:rsidRDefault="00000000" w:rsidP="001E2399">
            <w:pPr>
              <w:jc w:val="both"/>
            </w:pPr>
            <w:r>
              <w:rPr>
                <w:color w:val="1F1A1C"/>
              </w:rPr>
              <w:t>Tutorials and similar educational submissions</w:t>
            </w:r>
          </w:p>
        </w:tc>
        <w:tc>
          <w:tcPr>
            <w:tcW w:w="300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23D10A37" w14:textId="77777777" w:rsidR="005C7266" w:rsidRDefault="001805E2" w:rsidP="001E2399">
            <w:pPr>
              <w:jc w:val="both"/>
            </w:pPr>
            <w:r>
              <w:rPr>
                <w:color w:val="8A1538"/>
              </w:rPr>
              <w:t>up to 6 pages</w:t>
            </w:r>
          </w:p>
        </w:tc>
      </w:tr>
      <w:tr w:rsidR="005C7266" w14:paraId="1ED2F189" w14:textId="77777777">
        <w:tc>
          <w:tcPr>
            <w:tcW w:w="636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77B4F928" w14:textId="77777777" w:rsidR="005C7266" w:rsidRDefault="00000000" w:rsidP="001E2399">
            <w:pPr>
              <w:jc w:val="both"/>
            </w:pPr>
            <w:r>
              <w:rPr>
                <w:color w:val="1F1A1C"/>
              </w:rPr>
              <w:t>Enlightening talks (extended abstract)</w:t>
            </w:r>
          </w:p>
        </w:tc>
        <w:tc>
          <w:tcPr>
            <w:tcW w:w="300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74C759F5" w14:textId="77777777" w:rsidR="005C7266" w:rsidRDefault="00000000" w:rsidP="001E2399">
            <w:pPr>
              <w:jc w:val="both"/>
            </w:pPr>
            <w:r>
              <w:rPr>
                <w:color w:val="8A1538"/>
              </w:rPr>
              <w:t>up to 2 pages</w:t>
            </w:r>
          </w:p>
        </w:tc>
      </w:tr>
      <w:tr w:rsidR="005C7266" w14:paraId="35ABC258" w14:textId="77777777">
        <w:tc>
          <w:tcPr>
            <w:tcW w:w="636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1D88CD0B" w14:textId="77777777" w:rsidR="005C7266" w:rsidRDefault="00000000" w:rsidP="001E2399">
            <w:pPr>
              <w:jc w:val="both"/>
            </w:pPr>
            <w:r>
              <w:rPr>
                <w:color w:val="1F1A1C"/>
              </w:rPr>
              <w:t>Lightning talks (extended abstract)</w:t>
            </w:r>
          </w:p>
        </w:tc>
        <w:tc>
          <w:tcPr>
            <w:tcW w:w="3000" w:type="dxa"/>
            <w:tcBorders>
              <w:top w:val="single" w:sz="1" w:space="0" w:color="E0CDD3"/>
              <w:left w:val="single" w:sz="1" w:space="0" w:color="E0CDD3"/>
              <w:bottom w:val="single" w:sz="1" w:space="0" w:color="E0CDD3"/>
              <w:right w:val="single" w:sz="1" w:space="0" w:color="E0CDD3"/>
            </w:tcBorders>
            <w:shd w:val="clear" w:color="auto" w:fill="FFFFFF"/>
            <w:tcMar>
              <w:top w:w="80" w:type="dxa"/>
              <w:left w:w="140" w:type="dxa"/>
              <w:bottom w:w="80" w:type="dxa"/>
              <w:right w:w="140" w:type="dxa"/>
            </w:tcMar>
          </w:tcPr>
          <w:p w14:paraId="242EE249" w14:textId="77777777" w:rsidR="005C7266" w:rsidRDefault="00000000" w:rsidP="001E2399">
            <w:pPr>
              <w:jc w:val="both"/>
            </w:pPr>
            <w:r>
              <w:rPr>
                <w:color w:val="8A1538"/>
              </w:rPr>
              <w:t>up to 2 pages</w:t>
            </w:r>
          </w:p>
        </w:tc>
      </w:tr>
    </w:tbl>
    <w:p w14:paraId="194B69CF" w14:textId="77777777" w:rsidR="005C7266" w:rsidRDefault="005C7266" w:rsidP="001E2399">
      <w:pPr>
        <w:spacing w:after="140" w:line="276" w:lineRule="auto"/>
        <w:jc w:val="both"/>
      </w:pPr>
    </w:p>
    <w:p w14:paraId="7D26FABE" w14:textId="77777777" w:rsidR="001805E2" w:rsidRDefault="001805E2" w:rsidP="001E2399">
      <w:pPr>
        <w:spacing w:after="140" w:line="276" w:lineRule="auto"/>
        <w:jc w:val="both"/>
      </w:pPr>
    </w:p>
    <w:sectPr w:rsidR="001805E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22425" w14:textId="77777777" w:rsidR="00F82208" w:rsidRDefault="00F82208">
      <w:r>
        <w:separator/>
      </w:r>
    </w:p>
  </w:endnote>
  <w:endnote w:type="continuationSeparator" w:id="0">
    <w:p w14:paraId="6DF5D422" w14:textId="77777777" w:rsidR="00F82208" w:rsidRDefault="00F82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801E9" w14:textId="77777777" w:rsidR="005C7266" w:rsidRDefault="00000000">
    <w:pPr>
      <w:tabs>
        <w:tab w:val="right" w:pos="9026"/>
      </w:tabs>
    </w:pPr>
    <w:r>
      <w:rPr>
        <w:color w:val="6B5E62"/>
        <w:sz w:val="16"/>
        <w:szCs w:val="16"/>
      </w:rPr>
      <w:t>ACM SIGSPATIAL 2026</w:t>
    </w:r>
    <w:r>
      <w:rPr>
        <w:color w:val="6B5E62"/>
        <w:sz w:val="16"/>
        <w:szCs w:val="16"/>
      </w:rPr>
      <w:tab/>
      <w:t xml:space="preserve">Page </w:t>
    </w:r>
    <w:r>
      <w:rPr>
        <w:color w:val="6B5E62"/>
        <w:sz w:val="16"/>
        <w:szCs w:val="16"/>
      </w:rPr>
      <w:fldChar w:fldCharType="begin"/>
    </w:r>
    <w:r>
      <w:rPr>
        <w:color w:val="6B5E62"/>
        <w:sz w:val="16"/>
        <w:szCs w:val="16"/>
      </w:rPr>
      <w:instrText>PAGE</w:instrText>
    </w:r>
    <w:r>
      <w:rPr>
        <w:color w:val="6B5E62"/>
        <w:sz w:val="16"/>
        <w:szCs w:val="16"/>
      </w:rPr>
      <w:fldChar w:fldCharType="separate"/>
    </w:r>
    <w:r w:rsidR="00BC4EA3">
      <w:rPr>
        <w:noProof/>
        <w:color w:val="6B5E62"/>
        <w:sz w:val="16"/>
        <w:szCs w:val="16"/>
      </w:rPr>
      <w:t>1</w:t>
    </w:r>
    <w:r>
      <w:rPr>
        <w:color w:val="6B5E6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A39FB" w14:textId="77777777" w:rsidR="00F82208" w:rsidRDefault="00F82208">
      <w:r>
        <w:separator/>
      </w:r>
    </w:p>
  </w:footnote>
  <w:footnote w:type="continuationSeparator" w:id="0">
    <w:p w14:paraId="78F4F62D" w14:textId="77777777" w:rsidR="00F82208" w:rsidRDefault="00F82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226C" w14:textId="77777777" w:rsidR="005C7266" w:rsidRDefault="00000000">
    <w:pPr>
      <w:jc w:val="right"/>
    </w:pPr>
    <w:r>
      <w:rPr>
        <w:color w:val="6B5E62"/>
        <w:sz w:val="16"/>
        <w:szCs w:val="16"/>
      </w:rPr>
      <w:t xml:space="preserve">Q-Spatial 2026 </w:t>
    </w:r>
    <w:r w:rsidR="00BC4EA3">
      <w:rPr>
        <w:color w:val="6B5E62"/>
        <w:sz w:val="16"/>
        <w:szCs w:val="16"/>
      </w:rPr>
      <w:t>-</w:t>
    </w:r>
    <w:r>
      <w:rPr>
        <w:color w:val="6B5E62"/>
        <w:sz w:val="16"/>
        <w:szCs w:val="16"/>
      </w:rPr>
      <w:t xml:space="preserve"> Call for Papers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1932"/>
    <w:multiLevelType w:val="hybridMultilevel"/>
    <w:tmpl w:val="8CDC5832"/>
    <w:lvl w:ilvl="0" w:tplc="CBAACCA0">
      <w:start w:val="1"/>
      <w:numFmt w:val="bullet"/>
      <w:lvlText w:val="•"/>
      <w:lvlJc w:val="left"/>
      <w:pPr>
        <w:ind w:left="540" w:hanging="280"/>
      </w:pPr>
    </w:lvl>
    <w:lvl w:ilvl="1" w:tplc="BDA275CE">
      <w:numFmt w:val="decimal"/>
      <w:lvlText w:val=""/>
      <w:lvlJc w:val="left"/>
    </w:lvl>
    <w:lvl w:ilvl="2" w:tplc="D0E43EAE">
      <w:numFmt w:val="decimal"/>
      <w:lvlText w:val=""/>
      <w:lvlJc w:val="left"/>
    </w:lvl>
    <w:lvl w:ilvl="3" w:tplc="09181A28">
      <w:numFmt w:val="decimal"/>
      <w:lvlText w:val=""/>
      <w:lvlJc w:val="left"/>
    </w:lvl>
    <w:lvl w:ilvl="4" w:tplc="F40643D2">
      <w:numFmt w:val="decimal"/>
      <w:lvlText w:val=""/>
      <w:lvlJc w:val="left"/>
    </w:lvl>
    <w:lvl w:ilvl="5" w:tplc="3AA43842">
      <w:numFmt w:val="decimal"/>
      <w:lvlText w:val=""/>
      <w:lvlJc w:val="left"/>
    </w:lvl>
    <w:lvl w:ilvl="6" w:tplc="A3A479C2">
      <w:numFmt w:val="decimal"/>
      <w:lvlText w:val=""/>
      <w:lvlJc w:val="left"/>
    </w:lvl>
    <w:lvl w:ilvl="7" w:tplc="AAE000AC">
      <w:numFmt w:val="decimal"/>
      <w:lvlText w:val=""/>
      <w:lvlJc w:val="left"/>
    </w:lvl>
    <w:lvl w:ilvl="8" w:tplc="104ECC32">
      <w:numFmt w:val="decimal"/>
      <w:lvlText w:val=""/>
      <w:lvlJc w:val="left"/>
    </w:lvl>
  </w:abstractNum>
  <w:abstractNum w:abstractNumId="1" w15:restartNumberingAfterBreak="0">
    <w:nsid w:val="25904EBB"/>
    <w:multiLevelType w:val="hybridMultilevel"/>
    <w:tmpl w:val="64E2B4CA"/>
    <w:lvl w:ilvl="0" w:tplc="408CB3E0">
      <w:start w:val="1"/>
      <w:numFmt w:val="bullet"/>
      <w:lvlText w:val="●"/>
      <w:lvlJc w:val="left"/>
      <w:pPr>
        <w:ind w:left="720" w:hanging="360"/>
      </w:pPr>
    </w:lvl>
    <w:lvl w:ilvl="1" w:tplc="0F0ECC8E">
      <w:start w:val="1"/>
      <w:numFmt w:val="bullet"/>
      <w:lvlText w:val="○"/>
      <w:lvlJc w:val="left"/>
      <w:pPr>
        <w:ind w:left="1440" w:hanging="360"/>
      </w:pPr>
    </w:lvl>
    <w:lvl w:ilvl="2" w:tplc="10C6D1B8">
      <w:start w:val="1"/>
      <w:numFmt w:val="bullet"/>
      <w:lvlText w:val="■"/>
      <w:lvlJc w:val="left"/>
      <w:pPr>
        <w:ind w:left="2160" w:hanging="360"/>
      </w:pPr>
    </w:lvl>
    <w:lvl w:ilvl="3" w:tplc="2D1C07DE">
      <w:start w:val="1"/>
      <w:numFmt w:val="bullet"/>
      <w:lvlText w:val="●"/>
      <w:lvlJc w:val="left"/>
      <w:pPr>
        <w:ind w:left="2880" w:hanging="360"/>
      </w:pPr>
    </w:lvl>
    <w:lvl w:ilvl="4" w:tplc="12A81B74">
      <w:start w:val="1"/>
      <w:numFmt w:val="bullet"/>
      <w:lvlText w:val="○"/>
      <w:lvlJc w:val="left"/>
      <w:pPr>
        <w:ind w:left="3600" w:hanging="360"/>
      </w:pPr>
    </w:lvl>
    <w:lvl w:ilvl="5" w:tplc="9EFA6412">
      <w:start w:val="1"/>
      <w:numFmt w:val="bullet"/>
      <w:lvlText w:val="■"/>
      <w:lvlJc w:val="left"/>
      <w:pPr>
        <w:ind w:left="4320" w:hanging="360"/>
      </w:pPr>
    </w:lvl>
    <w:lvl w:ilvl="6" w:tplc="78FE3BB8">
      <w:start w:val="1"/>
      <w:numFmt w:val="bullet"/>
      <w:lvlText w:val="●"/>
      <w:lvlJc w:val="left"/>
      <w:pPr>
        <w:ind w:left="5040" w:hanging="360"/>
      </w:pPr>
    </w:lvl>
    <w:lvl w:ilvl="7" w:tplc="93F0DF30">
      <w:start w:val="1"/>
      <w:numFmt w:val="bullet"/>
      <w:lvlText w:val="●"/>
      <w:lvlJc w:val="left"/>
      <w:pPr>
        <w:ind w:left="5760" w:hanging="360"/>
      </w:pPr>
    </w:lvl>
    <w:lvl w:ilvl="8" w:tplc="BDA02612">
      <w:start w:val="1"/>
      <w:numFmt w:val="bullet"/>
      <w:lvlText w:val="●"/>
      <w:lvlJc w:val="left"/>
      <w:pPr>
        <w:ind w:left="6480" w:hanging="360"/>
      </w:pPr>
    </w:lvl>
  </w:abstractNum>
  <w:num w:numId="1" w16cid:durableId="96223037">
    <w:abstractNumId w:val="1"/>
    <w:lvlOverride w:ilvl="0">
      <w:startOverride w:val="1"/>
    </w:lvlOverride>
  </w:num>
  <w:num w:numId="2" w16cid:durableId="18974305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266"/>
    <w:rsid w:val="001154B5"/>
    <w:rsid w:val="001805E2"/>
    <w:rsid w:val="001E2399"/>
    <w:rsid w:val="002808B3"/>
    <w:rsid w:val="00347CE7"/>
    <w:rsid w:val="00347F12"/>
    <w:rsid w:val="003E2722"/>
    <w:rsid w:val="00591909"/>
    <w:rsid w:val="005C7266"/>
    <w:rsid w:val="006B629F"/>
    <w:rsid w:val="008416A8"/>
    <w:rsid w:val="00A55659"/>
    <w:rsid w:val="00BC4EA3"/>
    <w:rsid w:val="00C52B6A"/>
    <w:rsid w:val="00F82208"/>
    <w:rsid w:val="00FB0F7B"/>
    <w:rsid w:val="00FE37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0AB9"/>
  <w15:docId w15:val="{2D70B7D4-B1F3-43BB-8B43-B3C4B7ECD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E8D2D9"/>
      </w:pBdr>
      <w:spacing w:before="280" w:after="140"/>
      <w:outlineLvl w:val="0"/>
    </w:pPr>
    <w:rPr>
      <w:b/>
      <w:bCs/>
      <w:color w:val="8A1538"/>
      <w:sz w:val="26"/>
      <w:szCs w:val="26"/>
    </w:rPr>
  </w:style>
  <w:style w:type="paragraph" w:styleId="Heading2">
    <w:name w:val="heading 2"/>
    <w:uiPriority w:val="9"/>
    <w:unhideWhenUsed/>
    <w:qFormat/>
    <w:pPr>
      <w:spacing w:before="160" w:after="80"/>
      <w:outlineLvl w:val="1"/>
    </w:pPr>
    <w:rPr>
      <w:b/>
      <w:bCs/>
      <w:color w:val="5E0B22"/>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4EA3"/>
    <w:pPr>
      <w:tabs>
        <w:tab w:val="center" w:pos="4680"/>
        <w:tab w:val="right" w:pos="9360"/>
      </w:tabs>
    </w:pPr>
  </w:style>
  <w:style w:type="character" w:customStyle="1" w:styleId="HeaderChar">
    <w:name w:val="Header Char"/>
    <w:basedOn w:val="DefaultParagraphFont"/>
    <w:link w:val="Header"/>
    <w:uiPriority w:val="99"/>
    <w:rsid w:val="00BC4EA3"/>
  </w:style>
  <w:style w:type="paragraph" w:styleId="Footer">
    <w:name w:val="footer"/>
    <w:basedOn w:val="Normal"/>
    <w:link w:val="FooterChar"/>
    <w:uiPriority w:val="99"/>
    <w:unhideWhenUsed/>
    <w:rsid w:val="00BC4EA3"/>
    <w:pPr>
      <w:tabs>
        <w:tab w:val="center" w:pos="4680"/>
        <w:tab w:val="right" w:pos="9360"/>
      </w:tabs>
    </w:pPr>
  </w:style>
  <w:style w:type="character" w:customStyle="1" w:styleId="FooterChar">
    <w:name w:val="Footer Char"/>
    <w:basedOn w:val="DefaultParagraphFont"/>
    <w:link w:val="Footer"/>
    <w:uiPriority w:val="99"/>
    <w:rsid w:val="00BC4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qspatial.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Amr M. Ahmed</cp:lastModifiedBy>
  <cp:revision>3</cp:revision>
  <dcterms:created xsi:type="dcterms:W3CDTF">2026-06-29T07:26:00Z</dcterms:created>
  <dcterms:modified xsi:type="dcterms:W3CDTF">2026-06-29T07:28:00Z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c07e645d-8af9-4166-b5d7-17d26c3f70c7</vt:lpwstr>
  </property>
</Properties>
</file>