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00"/>
        <w:gridCol w:w="3338"/>
      </w:tblGrid>
      <w:tr>
        <w:tc>
          <w:tcPr>
            <w:tcW w:type="dxa" w:w="6300"/>
            <w:tcBorders>
              <w:top w:val="none" w:color="FFFFFF" w:sz="0"/>
              <w:left w:val="none" w:color="FFFFFF" w:sz="0"/>
              <w:bottom w:val="none" w:color="FFFFFF" w:sz="0"/>
              <w:right w:val="none" w:color="FFFFFF" w:sz="0"/>
            </w:tcBorders>
            <w:shd w:fill="1A3C2A" w:color="auto" w:val="clear"/>
            <w:tcMar>
              <w:top w:type="dxa" w:w="200"/>
              <w:left w:type="dxa" w:w="260"/>
              <w:bottom w:type="dxa" w:w="200"/>
              <w:right w:type="dxa" w:w="200"/>
            </w:tcMar>
            <w:vAlign w:val="center"/>
          </w:tcPr>
          <w:p>
            <w:pPr>
              <w:spacing w:after="30"/>
            </w:pPr>
            <w:r>
              <w:rPr>
                <w:rFonts w:ascii="Georgia" w:cs="Georgia" w:eastAsia="Georgia" w:hAnsi="Georgia"/>
                <w:b/>
                <w:bCs/>
                <w:color w:val="FFFFFF"/>
                <w:sz w:val="36"/>
                <w:szCs w:val="36"/>
              </w:rPr>
              <w:t xml:space="preserve">Deployment Guide</w:t>
            </w:r>
          </w:p>
          <w:p>
            <w:pPr>
              <w:spacing w:after="0"/>
            </w:pPr>
            <w:r>
              <w:rPr>
                <w:rFonts w:ascii="Calibri" w:cs="Calibri" w:eastAsia="Calibri" w:hAnsi="Calibri"/>
                <w:color w:val="D9E4DC"/>
                <w:sz w:val="17"/>
                <w:szCs w:val="17"/>
              </w:rPr>
              <w:t xml:space="preserve">Launch version — a fresh, complete deployment on Vercel</w:t>
            </w:r>
          </w:p>
        </w:tc>
        <w:tc>
          <w:tcPr>
            <w:tcW w:type="dxa" w:w="3338"/>
            <w:tcBorders>
              <w:top w:val="none" w:color="FFFFFF" w:sz="0"/>
              <w:left w:val="none" w:color="FFFFFF" w:sz="0"/>
              <w:bottom w:val="none" w:color="FFFFFF" w:sz="0"/>
              <w:right w:val="none" w:color="FFFFFF" w:sz="0"/>
            </w:tcBorders>
            <w:shd w:fill="F6EFD9" w:color="auto" w:val="clear"/>
            <w:tcMar>
              <w:top w:type="dxa" w:w="160"/>
              <w:left w:type="dxa" w:w="220"/>
              <w:bottom w:type="dxa" w:w="160"/>
              <w:right w:type="dxa" w:w="220"/>
            </w:tcMar>
            <w:vAlign w:val="center"/>
          </w:tcPr>
          <w:p>
            <w:pPr>
              <w:spacing w:after="20"/>
              <w:jc w:val="right"/>
            </w:pPr>
            <w:r>
              <w:rPr>
                <w:rFonts w:ascii="Calibri" w:cs="Calibri" w:eastAsia="Calibri" w:hAnsi="Calibri"/>
                <w:b/>
                <w:bCs/>
                <w:color w:val="B8901A"/>
                <w:spacing w:val="30"/>
                <w:sz w:val="14"/>
                <w:szCs w:val="14"/>
              </w:rPr>
              <w:t xml:space="preserve">VERSION</w:t>
            </w:r>
          </w:p>
          <w:p>
            <w:pPr>
              <w:spacing w:after="80"/>
              <w:jc w:val="right"/>
            </w:pPr>
            <w:r>
              <w:rPr>
                <w:rFonts w:ascii="Calibri" w:cs="Calibri" w:eastAsia="Calibri" w:hAnsi="Calibri"/>
                <w:b/>
                <w:bCs/>
                <w:color w:val="1D2521"/>
                <w:sz w:val="20"/>
                <w:szCs w:val="20"/>
              </w:rPr>
              <w:t xml:space="preserve">Launch 1.0</w:t>
            </w:r>
          </w:p>
          <w:p>
            <w:pPr>
              <w:spacing w:after="20"/>
              <w:jc w:val="right"/>
            </w:pPr>
            <w:r>
              <w:rPr>
                <w:rFonts w:ascii="Calibri" w:cs="Calibri" w:eastAsia="Calibri" w:hAnsi="Calibri"/>
                <w:b/>
                <w:bCs/>
                <w:color w:val="B8901A"/>
                <w:spacing w:val="30"/>
                <w:sz w:val="14"/>
                <w:szCs w:val="14"/>
              </w:rPr>
              <w:t xml:space="preserve">DATE</w:t>
            </w:r>
          </w:p>
          <w:p>
            <w:pPr>
              <w:spacing w:after="0"/>
              <w:jc w:val="right"/>
            </w:pPr>
            <w:r>
              <w:rPr>
                <w:rFonts w:ascii="Calibri" w:cs="Calibri" w:eastAsia="Calibri" w:hAnsi="Calibri"/>
                <w:color w:val="1D2521"/>
                <w:sz w:val="20"/>
                <w:szCs w:val="20"/>
              </w:rPr>
              <w:t xml:space="preserve">27 September 2026</w:t>
            </w:r>
          </w:p>
        </w:tc>
      </w:tr>
    </w:tbl>
    <w:p>
      <w:pPr>
        <w:spacing w:after="160"/>
      </w:pPr>
    </w:p>
    <w:p>
      <w:pPr>
        <w:spacing w:after="110" w:line="276"/>
      </w:pPr>
      <w:r>
        <w:rPr>
          <w:rFonts w:ascii="Calibri" w:cs="Calibri" w:eastAsia="Calibri" w:hAnsi="Calibri"/>
          <w:color w:val="1D2521"/>
          <w:sz w:val="20"/>
          <w:szCs w:val="20"/>
        </w:rPr>
        <w:t xml:space="preserve">This guide takes the launch package from the zip file to a live site, taking payments, with every part switched on and checked. Follow the stages in order: several depend on the one before.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8901A" w:sz="24"/>
              <w:bottom w:val="none" w:color="FFFFFF" w:sz="0"/>
              <w:right w:val="none" w:color="FFFFFF" w:sz="0"/>
            </w:tcBorders>
            <w:shd w:fill="F6EFD9" w:color="auto" w:val="clear"/>
            <w:tcMar>
              <w:top w:type="dxa" w:w="130"/>
              <w:left w:type="dxa" w:w="220"/>
              <w:bottom w:type="dxa" w:w="130"/>
              <w:right w:type="dxa" w:w="220"/>
            </w:tcMar>
          </w:tcPr>
          <w:p>
            <w:pPr>
              <w:spacing w:after="60"/>
            </w:pPr>
            <w:r>
              <w:rPr>
                <w:rFonts w:ascii="Calibri" w:cs="Calibri" w:eastAsia="Calibri" w:hAnsi="Calibri"/>
                <w:b/>
                <w:bCs/>
                <w:color w:val="1A3C2A"/>
                <w:sz w:val="19"/>
                <w:szCs w:val="19"/>
              </w:rPr>
              <w:t xml:space="preserve">What the launch version includes</w:t>
            </w:r>
          </w:p>
          <w:p>
            <w:pPr>
              <w:spacing w:after="40" w:line="264"/>
            </w:pPr>
            <w:r>
              <w:rPr>
                <w:rFonts w:ascii="Calibri" w:cs="Calibri" w:eastAsia="Calibri" w:hAnsi="Calibri"/>
                <w:color w:val="4A5550"/>
                <w:sz w:val="18"/>
                <w:szCs w:val="18"/>
              </w:rPr>
              <w:t xml:space="preserve">The directory, tenders, jobs, news and prices; listing tiers, payments, Tender Pro and the staff portal.</w:t>
            </w:r>
          </w:p>
          <w:p>
            <w:pPr>
              <w:spacing w:after="40" w:line="264"/>
            </w:pPr>
            <w:r>
              <w:rPr>
                <w:rFonts w:ascii="Calibri" w:cs="Calibri" w:eastAsia="Calibri" w:hAnsi="Calibri"/>
                <w:color w:val="4A5550"/>
                <w:sz w:val="18"/>
                <w:szCs w:val="18"/>
              </w:rPr>
              <w:t xml:space="preserve">One advertising position: the banner at the top of the homepage. There is no public sign-in and no review system in this version; both are kept, switched off, for a later release.</w:t>
            </w:r>
          </w:p>
        </w:tc>
      </w:tr>
    </w:tbl>
    <w:p>
      <w:pPr>
        <w:pBdr>
          <w:bottom w:val="single" w:color="B8901A" w:sz="6" w:space="4"/>
        </w:pBdr>
        <w:spacing w:after="100" w:before="220"/>
      </w:pPr>
      <w:r>
        <w:rPr>
          <w:rFonts w:ascii="Calibri" w:cs="Calibri" w:eastAsia="Calibri" w:hAnsi="Calibri"/>
          <w:b/>
          <w:bCs/>
          <w:color w:val="1A3C2A"/>
          <w:spacing w:val="30"/>
          <w:sz w:val="19"/>
          <w:szCs w:val="19"/>
        </w:rPr>
        <w:t xml:space="preserve">THE STAGES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538"/>
        <w:gridCol w:w="2200"/>
      </w:tblGrid>
      <w:tr>
        <w:trPr>
          <w:tblHeader/>
        </w:trPr>
        <w:tc>
          <w:tcPr>
            <w:tcW w:type="dxa" w:w="900"/>
            <w:tcBorders>
              <w:top w:val="single" w:color="1A3C2A" w:sz="4"/>
              <w:left w:val="single" w:color="1A3C2A" w:sz="4"/>
              <w:bottom w:val="single" w:color="1A3C2A" w:sz="4"/>
              <w:right w:val="single" w:color="1A3C2A" w:sz="4"/>
            </w:tcBorders>
            <w:shd w:fill="1A3C2A"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FFFFFF"/>
                <w:sz w:val="18"/>
                <w:szCs w:val="18"/>
              </w:rPr>
              <w:t xml:space="preserve">Stage</w:t>
            </w:r>
          </w:p>
        </w:tc>
        <w:tc>
          <w:tcPr>
            <w:tcW w:type="dxa" w:w="6538"/>
            <w:tcBorders>
              <w:top w:val="single" w:color="1A3C2A" w:sz="4"/>
              <w:left w:val="single" w:color="1A3C2A" w:sz="4"/>
              <w:bottom w:val="single" w:color="1A3C2A" w:sz="4"/>
              <w:right w:val="single" w:color="1A3C2A" w:sz="4"/>
            </w:tcBorders>
            <w:shd w:fill="1A3C2A"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FFFFFF"/>
                <w:sz w:val="18"/>
                <w:szCs w:val="18"/>
              </w:rPr>
              <w:t xml:space="preserve">What happens</w:t>
            </w:r>
          </w:p>
        </w:tc>
        <w:tc>
          <w:tcPr>
            <w:tcW w:type="dxa" w:w="2200"/>
            <w:tcBorders>
              <w:top w:val="single" w:color="1A3C2A" w:sz="4"/>
              <w:left w:val="single" w:color="1A3C2A" w:sz="4"/>
              <w:bottom w:val="single" w:color="1A3C2A" w:sz="4"/>
              <w:right w:val="single" w:color="1A3C2A" w:sz="4"/>
            </w:tcBorders>
            <w:shd w:fill="1A3C2A"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FFFFFF"/>
                <w:sz w:val="18"/>
                <w:szCs w:val="18"/>
              </w:rPr>
              <w:t xml:space="preserve">Time</w:t>
            </w:r>
          </w:p>
        </w:tc>
      </w:tr>
      <w:tr>
        <w:tc>
          <w:tcPr>
            <w:tcW w:type="dxa" w:w="9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0</w:t>
            </w:r>
          </w:p>
        </w:tc>
        <w:tc>
          <w:tcPr>
            <w:tcW w:type="dxa" w:w="65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Accounts, and the decisions to make first</w:t>
            </w:r>
          </w:p>
        </w:tc>
        <w:tc>
          <w:tcPr>
            <w:tcW w:type="dxa" w:w="22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30 min</w:t>
            </w:r>
          </w:p>
        </w:tc>
      </w:tr>
      <w:tr>
        <w:tc>
          <w:tcPr>
            <w:tcW w:type="dxa" w:w="9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1</w:t>
            </w:r>
          </w:p>
        </w:tc>
        <w:tc>
          <w:tcPr>
            <w:tcW w:type="dxa" w:w="65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Create the database and run the setup files</w:t>
            </w:r>
          </w:p>
        </w:tc>
        <w:tc>
          <w:tcPr>
            <w:tcW w:type="dxa" w:w="22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30 min</w:t>
            </w:r>
          </w:p>
        </w:tc>
      </w:tr>
      <w:tr>
        <w:tc>
          <w:tcPr>
            <w:tcW w:type="dxa" w:w="9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2</w:t>
            </w:r>
          </w:p>
        </w:tc>
        <w:tc>
          <w:tcPr>
            <w:tcW w:type="dxa" w:w="65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Create your administrator account</w:t>
            </w:r>
          </w:p>
        </w:tc>
        <w:tc>
          <w:tcPr>
            <w:tcW w:type="dxa" w:w="22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5 min</w:t>
            </w:r>
          </w:p>
        </w:tc>
      </w:tr>
      <w:tr>
        <w:tc>
          <w:tcPr>
            <w:tcW w:type="dxa" w:w="9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3</w:t>
            </w:r>
          </w:p>
        </w:tc>
        <w:tc>
          <w:tcPr>
            <w:tcW w:type="dxa" w:w="65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Load the 618 firms</w:t>
            </w:r>
          </w:p>
        </w:tc>
        <w:tc>
          <w:tcPr>
            <w:tcW w:type="dxa" w:w="22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10 min</w:t>
            </w:r>
          </w:p>
        </w:tc>
      </w:tr>
      <w:tr>
        <w:tc>
          <w:tcPr>
            <w:tcW w:type="dxa" w:w="9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4</w:t>
            </w:r>
          </w:p>
        </w:tc>
        <w:tc>
          <w:tcPr>
            <w:tcW w:type="dxa" w:w="65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Set up email (Resend) so messages reach inboxes</w:t>
            </w:r>
          </w:p>
        </w:tc>
        <w:tc>
          <w:tcPr>
            <w:tcW w:type="dxa" w:w="22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20 min + DNS</w:t>
            </w:r>
          </w:p>
        </w:tc>
      </w:tr>
      <w:tr>
        <w:tc>
          <w:tcPr>
            <w:tcW w:type="dxa" w:w="9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5</w:t>
            </w:r>
          </w:p>
        </w:tc>
        <w:tc>
          <w:tcPr>
            <w:tcW w:type="dxa" w:w="65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Put the files on GitHub</w:t>
            </w:r>
          </w:p>
        </w:tc>
        <w:tc>
          <w:tcPr>
            <w:tcW w:type="dxa" w:w="22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15 min</w:t>
            </w:r>
          </w:p>
        </w:tc>
      </w:tr>
      <w:tr>
        <w:tc>
          <w:tcPr>
            <w:tcW w:type="dxa" w:w="9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6</w:t>
            </w:r>
          </w:p>
        </w:tc>
        <w:tc>
          <w:tcPr>
            <w:tcW w:type="dxa" w:w="65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Deploy on Vercel with every setting</w:t>
            </w:r>
          </w:p>
        </w:tc>
        <w:tc>
          <w:tcPr>
            <w:tcW w:type="dxa" w:w="22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30 min</w:t>
            </w:r>
          </w:p>
        </w:tc>
      </w:tr>
      <w:tr>
        <w:tc>
          <w:tcPr>
            <w:tcW w:type="dxa" w:w="9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7</w:t>
            </w:r>
          </w:p>
        </w:tc>
        <w:tc>
          <w:tcPr>
            <w:tcW w:type="dxa" w:w="65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Connect buildlist.com</w:t>
            </w:r>
          </w:p>
        </w:tc>
        <w:tc>
          <w:tcPr>
            <w:tcW w:type="dxa" w:w="22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15 min + DNS</w:t>
            </w:r>
          </w:p>
        </w:tc>
      </w:tr>
      <w:tr>
        <w:tc>
          <w:tcPr>
            <w:tcW w:type="dxa" w:w="9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8</w:t>
            </w:r>
          </w:p>
        </w:tc>
        <w:tc>
          <w:tcPr>
            <w:tcW w:type="dxa" w:w="65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Supabase sign-in settings and two-factor</w:t>
            </w:r>
          </w:p>
        </w:tc>
        <w:tc>
          <w:tcPr>
            <w:tcW w:type="dxa" w:w="22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10 min</w:t>
            </w:r>
          </w:p>
        </w:tc>
      </w:tr>
      <w:tr>
        <w:tc>
          <w:tcPr>
            <w:tcW w:type="dxa" w:w="9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9</w:t>
            </w:r>
          </w:p>
        </w:tc>
        <w:tc>
          <w:tcPr>
            <w:tcW w:type="dxa" w:w="65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Online payments (Flutterwave), test then live</w:t>
            </w:r>
          </w:p>
        </w:tc>
        <w:tc>
          <w:tcPr>
            <w:tcW w:type="dxa" w:w="22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30 min, after KYC</w:t>
            </w:r>
          </w:p>
        </w:tc>
      </w:tr>
      <w:tr>
        <w:tc>
          <w:tcPr>
            <w:tcW w:type="dxa" w:w="9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10</w:t>
            </w:r>
          </w:p>
        </w:tc>
        <w:tc>
          <w:tcPr>
            <w:tcW w:type="dxa" w:w="65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Check every part before announcing</w:t>
            </w:r>
          </w:p>
        </w:tc>
        <w:tc>
          <w:tcPr>
            <w:tcW w:type="dxa" w:w="22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60 min</w:t>
            </w:r>
          </w:p>
        </w:tc>
      </w:tr>
      <w:tr>
        <w:tc>
          <w:tcPr>
            <w:tcW w:type="dxa" w:w="9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11</w:t>
            </w:r>
          </w:p>
        </w:tc>
        <w:tc>
          <w:tcPr>
            <w:tcW w:type="dxa" w:w="65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After launch: the routines that keep it healthy</w:t>
            </w:r>
          </w:p>
        </w:tc>
        <w:tc>
          <w:tcPr>
            <w:tcW w:type="dxa" w:w="22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ongoing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8901A" w:sz="24"/>
              <w:bottom w:val="none" w:color="FFFFFF" w:sz="0"/>
              <w:right w:val="none" w:color="FFFFFF" w:sz="0"/>
            </w:tcBorders>
            <w:shd w:fill="F6EFD9" w:color="auto" w:val="clear"/>
            <w:tcMar>
              <w:top w:type="dxa" w:w="130"/>
              <w:left w:type="dxa" w:w="220"/>
              <w:bottom w:type="dxa" w:w="130"/>
              <w:right w:type="dxa" w:w="220"/>
            </w:tcMar>
          </w:tcPr>
          <w:p>
            <w:pPr>
              <w:spacing w:after="60"/>
            </w:pPr>
            <w:r>
              <w:rPr>
                <w:rFonts w:ascii="Calibri" w:cs="Calibri" w:eastAsia="Calibri" w:hAnsi="Calibri"/>
                <w:b/>
                <w:bCs/>
                <w:color w:val="1A3C2A"/>
                <w:sz w:val="19"/>
                <w:szCs w:val="19"/>
              </w:rPr>
              <w:t xml:space="preserve">The one rule that matters most</w:t>
            </w:r>
          </w:p>
          <w:p>
            <w:pPr>
              <w:spacing w:after="40" w:line="264"/>
            </w:pPr>
            <w:r>
              <w:rPr>
                <w:rFonts w:ascii="Calibri" w:cs="Calibri" w:eastAsia="Calibri" w:hAnsi="Calibri"/>
                <w:color w:val="1D2521"/>
                <w:sz w:val="20"/>
                <w:szCs w:val="20"/>
              </w:rPr>
              <w:t xml:space="preserve">Supabase gives you two keys. The </w:t>
            </w:r>
            <w:r>
              <w:rPr>
                <w:rFonts w:ascii="Calibri" w:cs="Calibri" w:eastAsia="Calibri" w:hAnsi="Calibri"/>
                <w:b/>
                <w:bCs/>
                <w:color w:val="1D2521"/>
                <w:sz w:val="20"/>
                <w:szCs w:val="20"/>
              </w:rPr>
              <w:t xml:space="preserve">anon</w:t>
            </w:r>
            <w:r>
              <w:rPr>
                <w:rFonts w:ascii="Calibri" w:cs="Calibri" w:eastAsia="Calibri" w:hAnsi="Calibri"/>
                <w:color w:val="1D2521"/>
                <w:sz w:val="20"/>
                <w:szCs w:val="20"/>
              </w:rPr>
              <w:t xml:space="preserve"> key is public and belongs in the browser. The </w:t>
            </w:r>
            <w:r>
              <w:rPr>
                <w:rFonts w:ascii="Calibri" w:cs="Calibri" w:eastAsia="Calibri" w:hAnsi="Calibri"/>
                <w:b/>
                <w:bCs/>
                <w:color w:val="1D2521"/>
                <w:sz w:val="20"/>
                <w:szCs w:val="20"/>
              </w:rPr>
              <w:t xml:space="preserve">service_role</w:t>
            </w:r>
            <w:r>
              <w:rPr>
                <w:rFonts w:ascii="Calibri" w:cs="Calibri" w:eastAsia="Calibri" w:hAnsi="Calibri"/>
                <w:color w:val="1D2521"/>
                <w:sz w:val="20"/>
                <w:szCs w:val="20"/>
              </w:rPr>
              <w:t xml:space="preserve"> key bypasses every security rule. It goes only in Vercel (marked Sensitive) and in </w:t>
            </w:r>
            <w:r>
              <w:rPr>
                <w:rFonts w:ascii="Consolas" w:cs="Consolas" w:eastAsia="Consolas" w:hAnsi="Consolas"/>
                <w:color w:val="1A3C2A"/>
                <w:sz w:val="18"/>
                <w:szCs w:val="18"/>
              </w:rPr>
              <w:t xml:space="preserve">supabase/.env</w:t>
            </w:r>
            <w:r>
              <w:rPr>
                <w:rFonts w:ascii="Calibri" w:cs="Calibri" w:eastAsia="Calibri" w:hAnsi="Calibri"/>
                <w:color w:val="1D2521"/>
                <w:sz w:val="20"/>
                <w:szCs w:val="20"/>
              </w:rPr>
              <w:t xml:space="preserve"> on your own computer — never in a file you upload, a chat, an email or a screenshot.</w:t>
            </w:r>
          </w:p>
        </w:tc>
      </w:tr>
    </w:tbl>
    <w:p>
      <w:r>
        <w:br w:type="page"/>
      </w:r>
    </w:p>
    <w:p>
      <w:pPr>
        <w:pBdr>
          <w:bottom w:val="single" w:color="1A3C2A" w:sz="8" w:space="4"/>
        </w:pBdr>
        <w:spacing w:after="120" w:before="300"/>
      </w:pPr>
      <w:r>
        <w:rPr>
          <w:rFonts w:ascii="Calibri" w:cs="Calibri" w:eastAsia="Calibri" w:hAnsi="Calibri"/>
          <w:b/>
          <w:bCs/>
          <w:color w:val="B8901A"/>
          <w:spacing w:val="30"/>
          <w:sz w:val="17"/>
          <w:szCs w:val="17"/>
        </w:rPr>
        <w:t xml:space="preserve">STAGE 0   </w:t>
      </w:r>
      <w:r>
        <w:rPr>
          <w:rFonts w:ascii="Georgia" w:cs="Georgia" w:eastAsia="Georgia" w:hAnsi="Georgia"/>
          <w:b/>
          <w:bCs/>
          <w:color w:val="1A3C2A"/>
          <w:sz w:val="26"/>
          <w:szCs w:val="26"/>
        </w:rPr>
        <w:t xml:space="preserve">Before you start</w:t>
      </w:r>
      <w:r>
        <w:rPr>
          <w:rFonts w:ascii="Calibri" w:cs="Calibri" w:eastAsia="Calibri" w:hAnsi="Calibri"/>
          <w:color w:val="7A857D"/>
          <w:sz w:val="16"/>
          <w:szCs w:val="16"/>
        </w:rPr>
        <w:t xml:space="preserve">   30 minutes</w:t>
      </w:r>
    </w:p>
    <w:p>
      <w:pPr>
        <w:spacing w:after="110" w:line="276"/>
      </w:pPr>
      <w:r>
        <w:rPr>
          <w:rFonts w:ascii="Calibri" w:cs="Calibri" w:eastAsia="Calibri" w:hAnsi="Calibri"/>
          <w:color w:val="1D2521"/>
          <w:sz w:val="20"/>
          <w:szCs w:val="20"/>
        </w:rPr>
        <w:t xml:space="preserve">Create these accounts. Use a business email you will keep, not a personal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5638"/>
        <w:gridCol w:w="2200"/>
      </w:tblGrid>
      <w:tr>
        <w:trPr>
          <w:tblHeader/>
        </w:trPr>
        <w:tc>
          <w:tcPr>
            <w:tcW w:type="dxa" w:w="1800"/>
            <w:tcBorders>
              <w:top w:val="single" w:color="1A3C2A" w:sz="4"/>
              <w:left w:val="single" w:color="1A3C2A" w:sz="4"/>
              <w:bottom w:val="single" w:color="1A3C2A" w:sz="4"/>
              <w:right w:val="single" w:color="1A3C2A" w:sz="4"/>
            </w:tcBorders>
            <w:shd w:fill="1A3C2A"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FFFFFF"/>
                <w:sz w:val="18"/>
                <w:szCs w:val="18"/>
              </w:rPr>
              <w:t xml:space="preserve">Service</w:t>
            </w:r>
          </w:p>
        </w:tc>
        <w:tc>
          <w:tcPr>
            <w:tcW w:type="dxa" w:w="5638"/>
            <w:tcBorders>
              <w:top w:val="single" w:color="1A3C2A" w:sz="4"/>
              <w:left w:val="single" w:color="1A3C2A" w:sz="4"/>
              <w:bottom w:val="single" w:color="1A3C2A" w:sz="4"/>
              <w:right w:val="single" w:color="1A3C2A" w:sz="4"/>
            </w:tcBorders>
            <w:shd w:fill="1A3C2A"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FFFFFF"/>
                <w:sz w:val="18"/>
                <w:szCs w:val="18"/>
              </w:rPr>
              <w:t xml:space="preserve">What it does for BuildList</w:t>
            </w:r>
          </w:p>
        </w:tc>
        <w:tc>
          <w:tcPr>
            <w:tcW w:type="dxa" w:w="2200"/>
            <w:tcBorders>
              <w:top w:val="single" w:color="1A3C2A" w:sz="4"/>
              <w:left w:val="single" w:color="1A3C2A" w:sz="4"/>
              <w:bottom w:val="single" w:color="1A3C2A" w:sz="4"/>
              <w:right w:val="single" w:color="1A3C2A" w:sz="4"/>
            </w:tcBorders>
            <w:shd w:fill="1A3C2A"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FFFFFF"/>
                <w:sz w:val="18"/>
                <w:szCs w:val="18"/>
              </w:rPr>
              <w:t xml:space="preserve">Plan</w:t>
            </w:r>
          </w:p>
        </w:tc>
      </w:tr>
      <w:tr>
        <w:tc>
          <w:tcPr>
            <w:tcW w:type="dxa" w:w="18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GitHub</w:t>
            </w:r>
          </w:p>
        </w:tc>
        <w:tc>
          <w:tcPr>
            <w:tcW w:type="dxa" w:w="56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Stores the site’s files; Vercel builds from it</w:t>
            </w:r>
          </w:p>
        </w:tc>
        <w:tc>
          <w:tcPr>
            <w:tcW w:type="dxa" w:w="22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Free</w:t>
            </w:r>
          </w:p>
        </w:tc>
      </w:tr>
      <w:tr>
        <w:tc>
          <w:tcPr>
            <w:tcW w:type="dxa" w:w="18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Vercel</w:t>
            </w:r>
          </w:p>
        </w:tc>
        <w:tc>
          <w:tcPr>
            <w:tcW w:type="dxa" w:w="56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Hosts the site, runs payments, forms and the daily jobs</w:t>
            </w:r>
          </w:p>
        </w:tc>
        <w:tc>
          <w:tcPr>
            <w:tcW w:type="dxa" w:w="22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1D2521"/>
                <w:sz w:val="20"/>
                <w:szCs w:val="20"/>
              </w:rPr>
              <w:t xml:space="preserve">Pro</w:t>
            </w:r>
          </w:p>
        </w:tc>
      </w:tr>
      <w:tr>
        <w:tc>
          <w:tcPr>
            <w:tcW w:type="dxa" w:w="18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Supabase</w:t>
            </w:r>
          </w:p>
        </w:tc>
        <w:tc>
          <w:tcPr>
            <w:tcW w:type="dxa" w:w="56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The database, sign-in and file storage</w:t>
            </w:r>
          </w:p>
        </w:tc>
        <w:tc>
          <w:tcPr>
            <w:tcW w:type="dxa" w:w="22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Free to start</w:t>
            </w:r>
          </w:p>
        </w:tc>
      </w:tr>
      <w:tr>
        <w:tc>
          <w:tcPr>
            <w:tcW w:type="dxa" w:w="18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Resend</w:t>
            </w:r>
          </w:p>
        </w:tc>
        <w:tc>
          <w:tcPr>
            <w:tcW w:type="dxa" w:w="56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Sends every email: forms, reminders, Tender Pro</w:t>
            </w:r>
          </w:p>
        </w:tc>
        <w:tc>
          <w:tcPr>
            <w:tcW w:type="dxa" w:w="22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Free to start</w:t>
            </w:r>
          </w:p>
        </w:tc>
      </w:tr>
      <w:tr>
        <w:tc>
          <w:tcPr>
            <w:tcW w:type="dxa" w:w="18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Flutterwave</w:t>
            </w:r>
          </w:p>
        </w:tc>
        <w:tc>
          <w:tcPr>
            <w:tcW w:type="dxa" w:w="56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Takes MTN MoMo, Airtel Money and card payments</w:t>
            </w:r>
          </w:p>
        </w:tc>
        <w:tc>
          <w:tcPr>
            <w:tcW w:type="dxa" w:w="22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Business account</w:t>
            </w:r>
          </w:p>
        </w:tc>
      </w:tr>
    </w:tbl>
    <w:p>
      <w:pPr>
        <w:spacing w:after="120"/>
      </w:pPr>
    </w:p>
    <w:p>
      <w:pPr>
        <w:pBdr>
          <w:bottom w:val="single" w:color="B8901A" w:sz="6" w:space="4"/>
        </w:pBdr>
        <w:spacing w:after="100" w:before="220"/>
      </w:pPr>
      <w:r>
        <w:rPr>
          <w:rFonts w:ascii="Calibri" w:cs="Calibri" w:eastAsia="Calibri" w:hAnsi="Calibri"/>
          <w:b/>
          <w:bCs/>
          <w:color w:val="1A3C2A"/>
          <w:spacing w:val="30"/>
          <w:sz w:val="19"/>
          <w:szCs w:val="19"/>
        </w:rPr>
        <w:t xml:space="preserve">THREE DECISIONS TO MAKE NOW</w:t>
      </w:r>
    </w:p>
    <w:p>
      <w:pPr>
        <w:pStyle w:val="ListParagraph"/>
        <w:numPr>
          <w:ilvl w:val="0"/>
          <w:numId w:val="2"/>
        </w:numPr>
        <w:spacing w:after="90" w:line="276"/>
      </w:pPr>
      <w:r>
        <w:rPr>
          <w:rFonts w:ascii="Calibri" w:cs="Calibri" w:eastAsia="Calibri" w:hAnsi="Calibri"/>
          <w:b/>
          <w:bCs/>
          <w:color w:val="1D2521"/>
          <w:sz w:val="20"/>
          <w:szCs w:val="20"/>
        </w:rPr>
        <w:t xml:space="preserve">Use Vercel Pro. </w:t>
      </w:r>
      <w:r>
        <w:rPr>
          <w:rFonts w:ascii="Calibri" w:cs="Calibri" w:eastAsia="Calibri" w:hAnsi="Calibri"/>
          <w:color w:val="1D2521"/>
          <w:sz w:val="20"/>
          <w:szCs w:val="20"/>
        </w:rPr>
        <w:t xml:space="preserve">The free Hobby plan is for non-commercial use under Vercel’s terms, and it limits scheduled jobs. This site takes payments and runs three daily jobs.</w:t>
      </w:r>
    </w:p>
    <w:p>
      <w:pPr>
        <w:pStyle w:val="ListParagraph"/>
        <w:numPr>
          <w:ilvl w:val="0"/>
          <w:numId w:val="2"/>
        </w:numPr>
        <w:spacing w:after="90" w:line="276"/>
      </w:pPr>
      <w:r>
        <w:rPr>
          <w:rFonts w:ascii="Calibri" w:cs="Calibri" w:eastAsia="Calibri" w:hAnsi="Calibri"/>
          <w:b/>
          <w:bCs/>
          <w:color w:val="1D2521"/>
          <w:sz w:val="20"/>
          <w:szCs w:val="20"/>
        </w:rPr>
        <w:t xml:space="preserve">Start Flutterwave verification (KYC) today. </w:t>
      </w:r>
      <w:r>
        <w:rPr>
          <w:rFonts w:ascii="Calibri" w:cs="Calibri" w:eastAsia="Calibri" w:hAnsi="Calibri"/>
          <w:color w:val="1D2521"/>
          <w:sz w:val="20"/>
          <w:szCs w:val="20"/>
        </w:rPr>
        <w:t xml:space="preserve">It can take several days. The site works without it — customers who click Upgrade are sent to your team for an invoice instead.</w:t>
      </w:r>
    </w:p>
    <w:p>
      <w:pPr>
        <w:pStyle w:val="ListParagraph"/>
        <w:numPr>
          <w:ilvl w:val="0"/>
          <w:numId w:val="2"/>
        </w:numPr>
        <w:spacing w:after="90" w:line="276"/>
      </w:pPr>
      <w:r>
        <w:rPr>
          <w:rFonts w:ascii="Calibri" w:cs="Calibri" w:eastAsia="Calibri" w:hAnsi="Calibri"/>
          <w:b/>
          <w:bCs/>
          <w:color w:val="1D2521"/>
          <w:sz w:val="20"/>
          <w:szCs w:val="20"/>
        </w:rPr>
        <w:t xml:space="preserve">Keep one copy of the project. </w:t>
      </w:r>
      <w:r>
        <w:rPr>
          <w:rFonts w:ascii="Calibri" w:cs="Calibri" w:eastAsia="Calibri" w:hAnsi="Calibri"/>
          <w:color w:val="1D2521"/>
          <w:sz w:val="20"/>
          <w:szCs w:val="20"/>
        </w:rPr>
        <w:t xml:space="preserve">Unzip the package once, into a folder you will keep (for example Documents\buildlist). Delete older copies; two copies is how the wrong file gets uploaded.</w:t>
      </w:r>
    </w:p>
    <w:p>
      <w:pPr>
        <w:pBdr>
          <w:bottom w:val="single" w:color="B8901A" w:sz="6" w:space="4"/>
        </w:pBdr>
        <w:spacing w:after="100" w:before="220"/>
      </w:pPr>
      <w:r>
        <w:rPr>
          <w:rFonts w:ascii="Calibri" w:cs="Calibri" w:eastAsia="Calibri" w:hAnsi="Calibri"/>
          <w:b/>
          <w:bCs/>
          <w:color w:val="1A3C2A"/>
          <w:spacing w:val="30"/>
          <w:sz w:val="19"/>
          <w:szCs w:val="19"/>
        </w:rPr>
        <w:t xml:space="preserve">ALSO INSTALL ON YOUR COMPUTER</w:t>
      </w:r>
    </w:p>
    <w:p>
      <w:pPr>
        <w:pStyle w:val="ListParagraph"/>
        <w:numPr>
          <w:ilvl w:val="0"/>
          <w:numId w:val="3"/>
        </w:numPr>
        <w:spacing w:after="70" w:line="276"/>
      </w:pPr>
      <w:r>
        <w:rPr>
          <w:rFonts w:ascii="Calibri" w:cs="Calibri" w:eastAsia="Calibri" w:hAnsi="Calibri"/>
          <w:b/>
          <w:bCs/>
          <w:color w:val="1D2521"/>
          <w:sz w:val="20"/>
          <w:szCs w:val="20"/>
        </w:rPr>
        <w:t xml:space="preserve">Node.js</w:t>
      </w:r>
      <w:r>
        <w:rPr>
          <w:rFonts w:ascii="Calibri" w:cs="Calibri" w:eastAsia="Calibri" w:hAnsi="Calibri"/>
          <w:color w:val="1D2521"/>
          <w:sz w:val="20"/>
          <w:szCs w:val="20"/>
        </w:rPr>
        <w:t xml:space="preserve"> (nodejs.org, the LTS version) — needed once, in Stage 3.</w:t>
      </w:r>
    </w:p>
    <w:p>
      <w:pPr>
        <w:pStyle w:val="ListParagraph"/>
        <w:numPr>
          <w:ilvl w:val="0"/>
          <w:numId w:val="3"/>
        </w:numPr>
        <w:spacing w:after="70" w:line="276"/>
      </w:pPr>
      <w:r>
        <w:rPr>
          <w:rFonts w:ascii="Calibri" w:cs="Calibri" w:eastAsia="Calibri" w:hAnsi="Calibri"/>
          <w:b/>
          <w:bCs/>
          <w:color w:val="1D2521"/>
          <w:sz w:val="20"/>
          <w:szCs w:val="20"/>
        </w:rPr>
        <w:t xml:space="preserve">GitHub Desktop</w:t>
      </w:r>
      <w:r>
        <w:rPr>
          <w:rFonts w:ascii="Calibri" w:cs="Calibri" w:eastAsia="Calibri" w:hAnsi="Calibri"/>
          <w:color w:val="1D2521"/>
          <w:sz w:val="20"/>
          <w:szCs w:val="20"/>
        </w:rPr>
        <w:t xml:space="preserve"> (desktop.github.com) — the website’s uploader fails on folders.</w:t>
      </w:r>
    </w:p>
    <w:p>
      <w:pPr>
        <w:pBdr>
          <w:bottom w:val="single" w:color="1A3C2A" w:sz="8" w:space="4"/>
        </w:pBdr>
        <w:spacing w:after="120" w:before="300"/>
      </w:pPr>
      <w:r>
        <w:rPr>
          <w:rFonts w:ascii="Calibri" w:cs="Calibri" w:eastAsia="Calibri" w:hAnsi="Calibri"/>
          <w:b/>
          <w:bCs/>
          <w:color w:val="B8901A"/>
          <w:spacing w:val="30"/>
          <w:sz w:val="17"/>
          <w:szCs w:val="17"/>
        </w:rPr>
        <w:t xml:space="preserve">STAGE 1   </w:t>
      </w:r>
      <w:r>
        <w:rPr>
          <w:rFonts w:ascii="Georgia" w:cs="Georgia" w:eastAsia="Georgia" w:hAnsi="Georgia"/>
          <w:b/>
          <w:bCs/>
          <w:color w:val="1A3C2A"/>
          <w:sz w:val="26"/>
          <w:szCs w:val="26"/>
        </w:rPr>
        <w:t xml:space="preserve">Create the database</w:t>
      </w:r>
      <w:r>
        <w:rPr>
          <w:rFonts w:ascii="Calibri" w:cs="Calibri" w:eastAsia="Calibri" w:hAnsi="Calibri"/>
          <w:color w:val="7A857D"/>
          <w:sz w:val="16"/>
          <w:szCs w:val="16"/>
        </w:rPr>
        <w:t xml:space="preserve">   30 minutes</w:t>
      </w:r>
    </w:p>
    <w:p>
      <w:pPr>
        <w:pStyle w:val="ListParagraph"/>
        <w:numPr>
          <w:ilvl w:val="0"/>
          <w:numId w:val="4"/>
        </w:numPr>
        <w:spacing w:after="90" w:line="276"/>
      </w:pPr>
      <w:r>
        <w:rPr>
          <w:rFonts w:ascii="Calibri" w:cs="Calibri" w:eastAsia="Calibri" w:hAnsi="Calibri"/>
          <w:color w:val="1D2521"/>
          <w:sz w:val="20"/>
          <w:szCs w:val="20"/>
        </w:rPr>
        <w:t xml:space="preserve">Go to </w:t>
      </w:r>
      <w:r>
        <w:rPr>
          <w:rFonts w:ascii="Calibri" w:cs="Calibri" w:eastAsia="Calibri" w:hAnsi="Calibri"/>
          <w:b/>
          <w:bCs/>
          <w:color w:val="1D2521"/>
          <w:sz w:val="20"/>
          <w:szCs w:val="20"/>
        </w:rPr>
        <w:t xml:space="preserve">supabase.com → New project</w:t>
      </w:r>
      <w:r>
        <w:rPr>
          <w:rFonts w:ascii="Calibri" w:cs="Calibri" w:eastAsia="Calibri" w:hAnsi="Calibri"/>
          <w:color w:val="1D2521"/>
          <w:sz w:val="20"/>
          <w:szCs w:val="20"/>
        </w:rPr>
        <w:t xml:space="preserve">. Choose the region closest to Uganda. Save the database password in a password manager.</w:t>
      </w:r>
    </w:p>
    <w:p>
      <w:pPr>
        <w:pStyle w:val="ListParagraph"/>
        <w:numPr>
          <w:ilvl w:val="0"/>
          <w:numId w:val="4"/>
        </w:numPr>
        <w:spacing w:after="90" w:line="276"/>
      </w:pPr>
      <w:r>
        <w:rPr>
          <w:rFonts w:ascii="Calibri" w:cs="Calibri" w:eastAsia="Calibri" w:hAnsi="Calibri"/>
          <w:color w:val="1D2521"/>
          <w:sz w:val="20"/>
          <w:szCs w:val="20"/>
        </w:rPr>
        <w:t xml:space="preserve">Open </w:t>
      </w:r>
      <w:r>
        <w:rPr>
          <w:rFonts w:ascii="Calibri" w:cs="Calibri" w:eastAsia="Calibri" w:hAnsi="Calibri"/>
          <w:b/>
          <w:bCs/>
          <w:color w:val="1D2521"/>
          <w:sz w:val="20"/>
          <w:szCs w:val="20"/>
        </w:rPr>
        <w:t xml:space="preserve">SQL Editor → New query</w:t>
      </w:r>
      <w:r>
        <w:rPr>
          <w:rFonts w:ascii="Calibri" w:cs="Calibri" w:eastAsia="Calibri" w:hAnsi="Calibri"/>
          <w:color w:val="1D2521"/>
          <w:sz w:val="20"/>
          <w:szCs w:val="20"/>
        </w:rPr>
        <w:t xml:space="preserve">. Run each file below from the </w:t>
      </w:r>
      <w:r>
        <w:rPr>
          <w:rFonts w:ascii="Consolas" w:cs="Consolas" w:eastAsia="Consolas" w:hAnsi="Consolas"/>
          <w:color w:val="1A3C2A"/>
          <w:sz w:val="18"/>
          <w:szCs w:val="18"/>
        </w:rPr>
        <w:t xml:space="preserve">supabase</w:t>
      </w:r>
      <w:r>
        <w:rPr>
          <w:rFonts w:ascii="Calibri" w:cs="Calibri" w:eastAsia="Calibri" w:hAnsi="Calibri"/>
          <w:color w:val="1D2521"/>
          <w:sz w:val="20"/>
          <w:szCs w:val="20"/>
        </w:rPr>
        <w:t xml:space="preserve"> folder, in this order. Paste the whole file, press </w:t>
      </w:r>
      <w:r>
        <w:rPr>
          <w:rFonts w:ascii="Calibri" w:cs="Calibri" w:eastAsia="Calibri" w:hAnsi="Calibri"/>
          <w:b/>
          <w:bCs/>
          <w:color w:val="1D2521"/>
          <w:sz w:val="20"/>
          <w:szCs w:val="20"/>
        </w:rPr>
        <w:t xml:space="preserve">Run</w:t>
      </w:r>
      <w:r>
        <w:rPr>
          <w:rFonts w:ascii="Calibri" w:cs="Calibri" w:eastAsia="Calibri" w:hAnsi="Calibri"/>
          <w:color w:val="1D2521"/>
          <w:sz w:val="20"/>
          <w:szCs w:val="20"/>
        </w:rPr>
        <w:t xml:space="preserve">, and wait for “Success” before the next.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438"/>
      </w:tblGrid>
      <w:tr>
        <w:trPr>
          <w:tblHeader/>
        </w:trPr>
        <w:tc>
          <w:tcPr>
            <w:tcW w:type="dxa" w:w="600"/>
            <w:tcBorders>
              <w:top w:val="single" w:color="1A3C2A" w:sz="4"/>
              <w:left w:val="single" w:color="1A3C2A" w:sz="4"/>
              <w:bottom w:val="single" w:color="1A3C2A" w:sz="4"/>
              <w:right w:val="single" w:color="1A3C2A" w:sz="4"/>
            </w:tcBorders>
            <w:shd w:fill="1A3C2A"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FFFFFF"/>
                <w:sz w:val="18"/>
                <w:szCs w:val="18"/>
              </w:rPr>
              <w:t xml:space="preserve">#</w:t>
            </w:r>
          </w:p>
        </w:tc>
        <w:tc>
          <w:tcPr>
            <w:tcW w:type="dxa" w:w="2600"/>
            <w:tcBorders>
              <w:top w:val="single" w:color="1A3C2A" w:sz="4"/>
              <w:left w:val="single" w:color="1A3C2A" w:sz="4"/>
              <w:bottom w:val="single" w:color="1A3C2A" w:sz="4"/>
              <w:right w:val="single" w:color="1A3C2A" w:sz="4"/>
            </w:tcBorders>
            <w:shd w:fill="1A3C2A"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FFFFFF"/>
                <w:sz w:val="18"/>
                <w:szCs w:val="18"/>
              </w:rPr>
              <w:t xml:space="preserve">File</w:t>
            </w:r>
          </w:p>
        </w:tc>
        <w:tc>
          <w:tcPr>
            <w:tcW w:type="dxa" w:w="6438"/>
            <w:tcBorders>
              <w:top w:val="single" w:color="1A3C2A" w:sz="4"/>
              <w:left w:val="single" w:color="1A3C2A" w:sz="4"/>
              <w:bottom w:val="single" w:color="1A3C2A" w:sz="4"/>
              <w:right w:val="single" w:color="1A3C2A" w:sz="4"/>
            </w:tcBorders>
            <w:shd w:fill="1A3C2A"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FFFFFF"/>
                <w:sz w:val="18"/>
                <w:szCs w:val="18"/>
              </w:rPr>
              <w:t xml:space="preserve">What it does</w:t>
            </w:r>
          </w:p>
        </w:tc>
      </w:tr>
      <w:tr>
        <w:tc>
          <w:tcPr>
            <w:tcW w:type="dxa" w:w="6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1</w:t>
            </w:r>
          </w:p>
        </w:tc>
        <w:tc>
          <w:tcPr>
            <w:tcW w:type="dxa" w:w="26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onsolas" w:cs="Consolas" w:eastAsia="Consolas" w:hAnsi="Consolas"/>
                <w:color w:val="1A3C2A"/>
                <w:sz w:val="18"/>
                <w:szCs w:val="18"/>
              </w:rPr>
              <w:t xml:space="preserve">schema.sql</w:t>
            </w:r>
          </w:p>
        </w:tc>
        <w:tc>
          <w:tcPr>
            <w:tcW w:type="dxa" w:w="64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Every table, security rule and storage bucket</w:t>
            </w:r>
          </w:p>
        </w:tc>
      </w:tr>
      <w:tr>
        <w:tc>
          <w:tcPr>
            <w:tcW w:type="dxa" w:w="6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2</w:t>
            </w:r>
          </w:p>
        </w:tc>
        <w:tc>
          <w:tcPr>
            <w:tcW w:type="dxa" w:w="26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onsolas" w:cs="Consolas" w:eastAsia="Consolas" w:hAnsi="Consolas"/>
                <w:color w:val="1A3C2A"/>
                <w:sz w:val="18"/>
                <w:szCs w:val="18"/>
              </w:rPr>
              <w:t xml:space="preserve">seed.sql</w:t>
            </w:r>
          </w:p>
        </w:tc>
        <w:tc>
          <w:tcPr>
            <w:tcW w:type="dxa" w:w="64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The 22 categories, districts, tiers and ad positions</w:t>
            </w:r>
          </w:p>
        </w:tc>
      </w:tr>
      <w:tr>
        <w:tc>
          <w:tcPr>
            <w:tcW w:type="dxa" w:w="6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3</w:t>
            </w:r>
          </w:p>
        </w:tc>
        <w:tc>
          <w:tcPr>
            <w:tcW w:type="dxa" w:w="26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onsolas" w:cs="Consolas" w:eastAsia="Consolas" w:hAnsi="Consolas"/>
                <w:color w:val="1A3C2A"/>
                <w:sz w:val="18"/>
                <w:szCs w:val="18"/>
              </w:rPr>
              <w:t xml:space="preserve">PATCH-01.sql</w:t>
            </w:r>
          </w:p>
        </w:tc>
        <w:tc>
          <w:tcPr>
            <w:tcW w:type="dxa" w:w="64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Security hardening</w:t>
            </w:r>
          </w:p>
        </w:tc>
      </w:tr>
      <w:tr>
        <w:tc>
          <w:tcPr>
            <w:tcW w:type="dxa" w:w="6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4</w:t>
            </w:r>
          </w:p>
        </w:tc>
        <w:tc>
          <w:tcPr>
            <w:tcW w:type="dxa" w:w="26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onsolas" w:cs="Consolas" w:eastAsia="Consolas" w:hAnsi="Consolas"/>
                <w:color w:val="1A3C2A"/>
                <w:sz w:val="18"/>
                <w:szCs w:val="18"/>
              </w:rPr>
              <w:t xml:space="preserve">PATCH-02.sql</w:t>
            </w:r>
          </w:p>
        </w:tc>
        <w:tc>
          <w:tcPr>
            <w:tcW w:type="dxa" w:w="64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Category names, tier privileges, review rules</w:t>
            </w:r>
          </w:p>
        </w:tc>
      </w:tr>
      <w:tr>
        <w:tc>
          <w:tcPr>
            <w:tcW w:type="dxa" w:w="6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5</w:t>
            </w:r>
          </w:p>
        </w:tc>
        <w:tc>
          <w:tcPr>
            <w:tcW w:type="dxa" w:w="26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onsolas" w:cs="Consolas" w:eastAsia="Consolas" w:hAnsi="Consolas"/>
                <w:color w:val="1A3C2A"/>
                <w:sz w:val="18"/>
                <w:szCs w:val="18"/>
              </w:rPr>
              <w:t xml:space="preserve">PATCH-03.sql</w:t>
            </w:r>
          </w:p>
        </w:tc>
        <w:tc>
          <w:tcPr>
            <w:tcW w:type="dxa" w:w="64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Specialities, vacancy and article fields, retires Starter</w:t>
            </w:r>
          </w:p>
        </w:tc>
      </w:tr>
      <w:tr>
        <w:tc>
          <w:tcPr>
            <w:tcW w:type="dxa" w:w="6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6</w:t>
            </w:r>
          </w:p>
        </w:tc>
        <w:tc>
          <w:tcPr>
            <w:tcW w:type="dxa" w:w="26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onsolas" w:cs="Consolas" w:eastAsia="Consolas" w:hAnsi="Consolas"/>
                <w:color w:val="1A3C2A"/>
                <w:sz w:val="18"/>
                <w:szCs w:val="18"/>
              </w:rPr>
              <w:t xml:space="preserve">PATCH-04.sql</w:t>
            </w:r>
          </w:p>
        </w:tc>
        <w:tc>
          <w:tcPr>
            <w:tcW w:type="dxa" w:w="64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Orders table for online payments</w:t>
            </w:r>
          </w:p>
        </w:tc>
      </w:tr>
      <w:tr>
        <w:tc>
          <w:tcPr>
            <w:tcW w:type="dxa" w:w="6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7</w:t>
            </w:r>
          </w:p>
        </w:tc>
        <w:tc>
          <w:tcPr>
            <w:tcW w:type="dxa" w:w="26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onsolas" w:cs="Consolas" w:eastAsia="Consolas" w:hAnsi="Consolas"/>
                <w:color w:val="1A3C2A"/>
                <w:sz w:val="18"/>
                <w:szCs w:val="18"/>
              </w:rPr>
              <w:t xml:space="preserve">PATCH-05.sql</w:t>
            </w:r>
          </w:p>
        </w:tc>
        <w:tc>
          <w:tcPr>
            <w:tcW w:type="dxa" w:w="64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Firm dashboard, leads — and fixes tier upgrades being undone</w:t>
            </w:r>
          </w:p>
        </w:tc>
      </w:tr>
      <w:tr>
        <w:tc>
          <w:tcPr>
            <w:tcW w:type="dxa" w:w="6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8</w:t>
            </w:r>
          </w:p>
        </w:tc>
        <w:tc>
          <w:tcPr>
            <w:tcW w:type="dxa" w:w="26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onsolas" w:cs="Consolas" w:eastAsia="Consolas" w:hAnsi="Consolas"/>
                <w:color w:val="1A3C2A"/>
                <w:sz w:val="18"/>
                <w:szCs w:val="18"/>
              </w:rPr>
              <w:t xml:space="preserve">PATCH-06.sql</w:t>
            </w:r>
          </w:p>
        </w:tc>
        <w:tc>
          <w:tcPr>
            <w:tcW w:type="dxa" w:w="64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Tender Pro subscriptions</w:t>
            </w:r>
          </w:p>
        </w:tc>
      </w:tr>
      <w:tr>
        <w:tc>
          <w:tcPr>
            <w:tcW w:type="dxa" w:w="6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9</w:t>
            </w:r>
          </w:p>
        </w:tc>
        <w:tc>
          <w:tcPr>
            <w:tcW w:type="dxa" w:w="26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onsolas" w:cs="Consolas" w:eastAsia="Consolas" w:hAnsi="Consolas"/>
                <w:color w:val="1A3C2A"/>
                <w:sz w:val="18"/>
                <w:szCs w:val="18"/>
              </w:rPr>
              <w:t xml:space="preserve">PATCH-07.sql</w:t>
            </w:r>
          </w:p>
        </w:tc>
        <w:tc>
          <w:tcPr>
            <w:tcW w:type="dxa" w:w="64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Fuller vacancy pages</w:t>
            </w:r>
          </w:p>
        </w:tc>
      </w:tr>
      <w:tr>
        <w:tc>
          <w:tcPr>
            <w:tcW w:type="dxa" w:w="6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10</w:t>
            </w:r>
          </w:p>
        </w:tc>
        <w:tc>
          <w:tcPr>
            <w:tcW w:type="dxa" w:w="26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onsolas" w:cs="Consolas" w:eastAsia="Consolas" w:hAnsi="Consolas"/>
                <w:color w:val="1A3C2A"/>
                <w:sz w:val="18"/>
                <w:szCs w:val="18"/>
              </w:rPr>
              <w:t xml:space="preserve">seed-ads.sql</w:t>
            </w:r>
          </w:p>
        </w:tc>
        <w:tc>
          <w:tcPr>
            <w:tcW w:type="dxa" w:w="64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The homepage banner position, with samples never shown to visitors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8901A" w:sz="24"/>
              <w:bottom w:val="none" w:color="FFFFFF" w:sz="0"/>
              <w:right w:val="none" w:color="FFFFFF" w:sz="0"/>
            </w:tcBorders>
            <w:shd w:fill="F6EFD9" w:color="auto" w:val="clear"/>
            <w:tcMar>
              <w:top w:type="dxa" w:w="130"/>
              <w:left w:type="dxa" w:w="220"/>
              <w:bottom w:type="dxa" w:w="130"/>
              <w:right w:type="dxa" w:w="220"/>
            </w:tcMar>
          </w:tcPr>
          <w:p>
            <w:pPr>
              <w:spacing w:after="60"/>
            </w:pPr>
            <w:r>
              <w:rPr>
                <w:rFonts w:ascii="Calibri" w:cs="Calibri" w:eastAsia="Calibri" w:hAnsi="Calibri"/>
                <w:b/>
                <w:bCs/>
                <w:color w:val="1A3C2A"/>
                <w:sz w:val="19"/>
                <w:szCs w:val="19"/>
              </w:rPr>
              <w:t xml:space="preserve">If a file stops with an error</w:t>
            </w:r>
          </w:p>
          <w:p>
            <w:pPr>
              <w:spacing w:after="40" w:line="264"/>
            </w:pPr>
            <w:r>
              <w:rPr>
                <w:rFonts w:ascii="Calibri" w:cs="Calibri" w:eastAsia="Calibri" w:hAnsi="Calibri"/>
                <w:color w:val="4A5550"/>
                <w:sz w:val="18"/>
                <w:szCs w:val="18"/>
              </w:rPr>
              <w:t xml:space="preserve">Do not skip it and carry on — later files depend on it. Every file is safe to run twice, so fix the cause and run the whole file again. If you cannot see the cause, send the exact error message and the file name.</w:t>
            </w:r>
          </w:p>
          <w:p>
            <w:pPr>
              <w:spacing w:after="40" w:line="264"/>
            </w:pPr>
            <w:r>
              <w:rPr>
                <w:rFonts w:ascii="Calibri" w:cs="Calibri" w:eastAsia="Calibri" w:hAnsi="Calibri"/>
                <w:color w:val="4A5550"/>
                <w:sz w:val="18"/>
                <w:szCs w:val="18"/>
              </w:rPr>
              <w:t xml:space="preserve">These files were checked for structure but written where no live database was available, so Supabase is the first place they truly run. Reading each result is how any problem is caught early.</w:t>
            </w:r>
          </w:p>
        </w:tc>
      </w:tr>
    </w:tbl>
    <w:p>
      <w:pPr>
        <w:spacing w:after="80"/>
      </w:pPr>
    </w:p>
    <w:p>
      <w:pPr>
        <w:pStyle w:val="ListParagraph"/>
        <w:numPr>
          <w:ilvl w:val="0"/>
          <w:numId w:val="4"/>
        </w:numPr>
        <w:spacing w:after="90" w:line="276"/>
      </w:pPr>
      <w:r>
        <w:rPr>
          <w:rFonts w:ascii="Calibri" w:cs="Calibri" w:eastAsia="Calibri" w:hAnsi="Calibri"/>
          <w:b/>
          <w:bCs/>
          <w:color w:val="1D2521"/>
          <w:sz w:val="20"/>
          <w:szCs w:val="20"/>
        </w:rPr>
        <w:t xml:space="preserve">Settings → API</w:t>
      </w:r>
      <w:r>
        <w:rPr>
          <w:rFonts w:ascii="Calibri" w:cs="Calibri" w:eastAsia="Calibri" w:hAnsi="Calibri"/>
          <w:color w:val="1D2521"/>
          <w:sz w:val="20"/>
          <w:szCs w:val="20"/>
        </w:rPr>
        <w:t xml:space="preserve">: copy the </w:t>
      </w:r>
      <w:r>
        <w:rPr>
          <w:rFonts w:ascii="Calibri" w:cs="Calibri" w:eastAsia="Calibri" w:hAnsi="Calibri"/>
          <w:b/>
          <w:bCs/>
          <w:color w:val="1D2521"/>
          <w:sz w:val="20"/>
          <w:szCs w:val="20"/>
        </w:rPr>
        <w:t xml:space="preserve">Project URL</w:t>
      </w:r>
      <w:r>
        <w:rPr>
          <w:rFonts w:ascii="Calibri" w:cs="Calibri" w:eastAsia="Calibri" w:hAnsi="Calibri"/>
          <w:color w:val="1D2521"/>
          <w:sz w:val="20"/>
          <w:szCs w:val="20"/>
        </w:rPr>
        <w:t xml:space="preserve">, the </w:t>
      </w:r>
      <w:r>
        <w:rPr>
          <w:rFonts w:ascii="Calibri" w:cs="Calibri" w:eastAsia="Calibri" w:hAnsi="Calibri"/>
          <w:b/>
          <w:bCs/>
          <w:color w:val="1D2521"/>
          <w:sz w:val="20"/>
          <w:szCs w:val="20"/>
        </w:rPr>
        <w:t xml:space="preserve">anon public</w:t>
      </w:r>
      <w:r>
        <w:rPr>
          <w:rFonts w:ascii="Calibri" w:cs="Calibri" w:eastAsia="Calibri" w:hAnsi="Calibri"/>
          <w:color w:val="1D2521"/>
          <w:sz w:val="20"/>
          <w:szCs w:val="20"/>
        </w:rPr>
        <w:t xml:space="preserve"> key and the </w:t>
      </w:r>
      <w:r>
        <w:rPr>
          <w:rFonts w:ascii="Calibri" w:cs="Calibri" w:eastAsia="Calibri" w:hAnsi="Calibri"/>
          <w:b/>
          <w:bCs/>
          <w:color w:val="1D2521"/>
          <w:sz w:val="20"/>
          <w:szCs w:val="20"/>
        </w:rPr>
        <w:t xml:space="preserve">service_role</w:t>
      </w:r>
      <w:r>
        <w:rPr>
          <w:rFonts w:ascii="Calibri" w:cs="Calibri" w:eastAsia="Calibri" w:hAnsi="Calibri"/>
          <w:color w:val="1D2521"/>
          <w:sz w:val="20"/>
          <w:szCs w:val="20"/>
        </w:rPr>
        <w:t xml:space="preserve"> key into your password manager.</w:t>
      </w:r>
    </w:p>
    <w:p>
      <w:pPr>
        <w:pBdr>
          <w:bottom w:val="single" w:color="1A3C2A" w:sz="8" w:space="4"/>
        </w:pBdr>
        <w:spacing w:after="120" w:before="300"/>
      </w:pPr>
      <w:r>
        <w:rPr>
          <w:rFonts w:ascii="Calibri" w:cs="Calibri" w:eastAsia="Calibri" w:hAnsi="Calibri"/>
          <w:b/>
          <w:bCs/>
          <w:color w:val="B8901A"/>
          <w:spacing w:val="30"/>
          <w:sz w:val="17"/>
          <w:szCs w:val="17"/>
        </w:rPr>
        <w:t xml:space="preserve">STAGE 2   </w:t>
      </w:r>
      <w:r>
        <w:rPr>
          <w:rFonts w:ascii="Georgia" w:cs="Georgia" w:eastAsia="Georgia" w:hAnsi="Georgia"/>
          <w:b/>
          <w:bCs/>
          <w:color w:val="1A3C2A"/>
          <w:sz w:val="26"/>
          <w:szCs w:val="26"/>
        </w:rPr>
        <w:t xml:space="preserve">Your administrator account</w:t>
      </w:r>
      <w:r>
        <w:rPr>
          <w:rFonts w:ascii="Calibri" w:cs="Calibri" w:eastAsia="Calibri" w:hAnsi="Calibri"/>
          <w:color w:val="7A857D"/>
          <w:sz w:val="16"/>
          <w:szCs w:val="16"/>
        </w:rPr>
        <w:t xml:space="preserve">   5 minutes</w:t>
      </w:r>
    </w:p>
    <w:p>
      <w:pPr>
        <w:pStyle w:val="ListParagraph"/>
        <w:numPr>
          <w:ilvl w:val="0"/>
          <w:numId w:val="5"/>
        </w:numPr>
        <w:spacing w:after="90" w:line="276"/>
      </w:pPr>
      <w:r>
        <w:rPr>
          <w:rFonts w:ascii="Calibri" w:cs="Calibri" w:eastAsia="Calibri" w:hAnsi="Calibri"/>
          <w:b/>
          <w:bCs/>
          <w:color w:val="1D2521"/>
          <w:sz w:val="20"/>
          <w:szCs w:val="20"/>
        </w:rPr>
        <w:t xml:space="preserve">Authentication → Users → Add user</w:t>
      </w:r>
      <w:r>
        <w:rPr>
          <w:rFonts w:ascii="Calibri" w:cs="Calibri" w:eastAsia="Calibri" w:hAnsi="Calibri"/>
          <w:color w:val="1D2521"/>
          <w:sz w:val="20"/>
          <w:szCs w:val="20"/>
        </w:rPr>
        <w:t xml:space="preserve">: your email, a strong password, tick </w:t>
      </w:r>
      <w:r>
        <w:rPr>
          <w:rFonts w:ascii="Calibri" w:cs="Calibri" w:eastAsia="Calibri" w:hAnsi="Calibri"/>
          <w:b/>
          <w:bCs/>
          <w:color w:val="1D2521"/>
          <w:sz w:val="20"/>
          <w:szCs w:val="20"/>
        </w:rPr>
        <w:t xml:space="preserve">Auto Confirm User</w:t>
      </w:r>
      <w:r>
        <w:rPr>
          <w:rFonts w:ascii="Calibri" w:cs="Calibri" w:eastAsia="Calibri" w:hAnsi="Calibri"/>
          <w:color w:val="1D2521"/>
          <w:sz w:val="20"/>
          <w:szCs w:val="20"/>
        </w:rPr>
        <w:t xml:space="preserve">.</w:t>
      </w:r>
    </w:p>
    <w:p>
      <w:pPr>
        <w:pStyle w:val="ListParagraph"/>
        <w:numPr>
          <w:ilvl w:val="0"/>
          <w:numId w:val="5"/>
        </w:numPr>
        <w:spacing w:after="90" w:line="276"/>
      </w:pPr>
      <w:r>
        <w:rPr>
          <w:rFonts w:ascii="Calibri" w:cs="Calibri" w:eastAsia="Calibri" w:hAnsi="Calibri"/>
          <w:color w:val="1D2521"/>
          <w:sz w:val="20"/>
          <w:szCs w:val="20"/>
        </w:rPr>
        <w:t xml:space="preserve">In the SQL Editor, run this with your own name and email:</w:t>
      </w:r>
    </w:p>
    <w:p>
      <w:pPr>
        <w:shd w:fill="EEF1EE" w:color="auto" w:val="clear"/>
        <w:spacing w:after="90"/>
        <w:ind w:left="240"/>
      </w:pPr>
      <w:r>
        <w:rPr>
          <w:rFonts w:ascii="Consolas" w:cs="Consolas" w:eastAsia="Consolas" w:hAnsi="Consolas"/>
          <w:color w:val="1D2521"/>
          <w:sz w:val="18"/>
          <w:szCs w:val="18"/>
        </w:rPr>
        <w:t xml:space="preserve">insert into staff (user_id, role, name, email)</w:t>
      </w:r>
    </w:p>
    <w:p>
      <w:pPr>
        <w:shd w:fill="EEF1EE" w:color="auto" w:val="clear"/>
        <w:spacing w:after="90"/>
        <w:ind w:left="240"/>
      </w:pPr>
      <w:r>
        <w:rPr>
          <w:rFonts w:ascii="Consolas" w:cs="Consolas" w:eastAsia="Consolas" w:hAnsi="Consolas"/>
          <w:color w:val="1D2521"/>
          <w:sz w:val="18"/>
          <w:szCs w:val="18"/>
        </w:rPr>
        <w:t xml:space="preserve">select id, 'admin', 'Your Name', email from auth.users where email = 'you@yourdomain.com';</w:t>
      </w:r>
    </w:p>
    <w:p>
      <w:pPr>
        <w:pStyle w:val="ListParagraph"/>
        <w:numPr>
          <w:ilvl w:val="0"/>
          <w:numId w:val="5"/>
        </w:numPr>
        <w:spacing w:after="90" w:line="276"/>
      </w:pPr>
      <w:r>
        <w:rPr>
          <w:rFonts w:ascii="Calibri" w:cs="Calibri" w:eastAsia="Calibri" w:hAnsi="Calibri"/>
          <w:color w:val="1D2521"/>
          <w:sz w:val="20"/>
          <w:szCs w:val="20"/>
        </w:rPr>
        <w:t xml:space="preserve">Run it once. It takes your user ID straight from the account, so there is nothing to copy or mistype.</w:t>
      </w:r>
    </w:p>
    <w:p>
      <w:pPr>
        <w:pBdr>
          <w:bottom w:val="single" w:color="1A3C2A" w:sz="8" w:space="4"/>
        </w:pBdr>
        <w:spacing w:after="120" w:before="300"/>
      </w:pPr>
      <w:r>
        <w:rPr>
          <w:rFonts w:ascii="Calibri" w:cs="Calibri" w:eastAsia="Calibri" w:hAnsi="Calibri"/>
          <w:b/>
          <w:bCs/>
          <w:color w:val="B8901A"/>
          <w:spacing w:val="30"/>
          <w:sz w:val="17"/>
          <w:szCs w:val="17"/>
        </w:rPr>
        <w:t xml:space="preserve">STAGE 3   </w:t>
      </w:r>
      <w:r>
        <w:rPr>
          <w:rFonts w:ascii="Georgia" w:cs="Georgia" w:eastAsia="Georgia" w:hAnsi="Georgia"/>
          <w:b/>
          <w:bCs/>
          <w:color w:val="1A3C2A"/>
          <w:sz w:val="26"/>
          <w:szCs w:val="26"/>
        </w:rPr>
        <w:t xml:space="preserve">Load the firms</w:t>
      </w:r>
      <w:r>
        <w:rPr>
          <w:rFonts w:ascii="Calibri" w:cs="Calibri" w:eastAsia="Calibri" w:hAnsi="Calibri"/>
          <w:color w:val="7A857D"/>
          <w:sz w:val="16"/>
          <w:szCs w:val="16"/>
        </w:rPr>
        <w:t xml:space="preserve">   10 minutes</w:t>
      </w:r>
    </w:p>
    <w:p>
      <w:pPr>
        <w:spacing w:after="110" w:line="276"/>
      </w:pPr>
      <w:r>
        <w:rPr>
          <w:rFonts w:ascii="Calibri" w:cs="Calibri" w:eastAsia="Calibri" w:hAnsi="Calibri"/>
          <w:color w:val="1D2521"/>
          <w:sz w:val="20"/>
          <w:szCs w:val="20"/>
        </w:rPr>
        <w:t xml:space="preserve">This must come after every setup file: PATCH-05 fixes a fault that otherwise stops the loader setting firms’ tiers.</w:t>
      </w:r>
    </w:p>
    <w:p>
      <w:pPr>
        <w:pStyle w:val="ListParagraph"/>
        <w:numPr>
          <w:ilvl w:val="0"/>
          <w:numId w:val="6"/>
        </w:numPr>
        <w:spacing w:after="90" w:line="276"/>
      </w:pPr>
      <w:r>
        <w:rPr>
          <w:rFonts w:ascii="Calibri" w:cs="Calibri" w:eastAsia="Calibri" w:hAnsi="Calibri"/>
          <w:color w:val="1D2521"/>
          <w:sz w:val="20"/>
          <w:szCs w:val="20"/>
        </w:rPr>
        <w:t xml:space="preserve">In the project folder, copy </w:t>
      </w:r>
      <w:r>
        <w:rPr>
          <w:rFonts w:ascii="Consolas" w:cs="Consolas" w:eastAsia="Consolas" w:hAnsi="Consolas"/>
          <w:color w:val="1A3C2A"/>
          <w:sz w:val="18"/>
          <w:szCs w:val="18"/>
        </w:rPr>
        <w:t xml:space="preserve">supabase\.env.example</w:t>
      </w:r>
      <w:r>
        <w:rPr>
          <w:rFonts w:ascii="Calibri" w:cs="Calibri" w:eastAsia="Calibri" w:hAnsi="Calibri"/>
          <w:color w:val="1D2521"/>
          <w:sz w:val="20"/>
          <w:szCs w:val="20"/>
        </w:rPr>
        <w:t xml:space="preserve"> to </w:t>
      </w:r>
      <w:r>
        <w:rPr>
          <w:rFonts w:ascii="Consolas" w:cs="Consolas" w:eastAsia="Consolas" w:hAnsi="Consolas"/>
          <w:color w:val="1A3C2A"/>
          <w:sz w:val="18"/>
          <w:szCs w:val="18"/>
        </w:rPr>
        <w:t xml:space="preserve">supabase\.env</w:t>
      </w:r>
      <w:r>
        <w:rPr>
          <w:rFonts w:ascii="Calibri" w:cs="Calibri" w:eastAsia="Calibri" w:hAnsi="Calibri"/>
          <w:color w:val="1D2521"/>
          <w:sz w:val="20"/>
          <w:szCs w:val="20"/>
        </w:rPr>
        <w:t xml:space="preserve">. Open it in Notepad and fill in the Project URL and the </w:t>
      </w:r>
      <w:r>
        <w:rPr>
          <w:rFonts w:ascii="Calibri" w:cs="Calibri" w:eastAsia="Calibri" w:hAnsi="Calibri"/>
          <w:b/>
          <w:bCs/>
          <w:color w:val="1D2521"/>
          <w:sz w:val="20"/>
          <w:szCs w:val="20"/>
        </w:rPr>
        <w:t xml:space="preserve">service_role</w:t>
      </w:r>
      <w:r>
        <w:rPr>
          <w:rFonts w:ascii="Calibri" w:cs="Calibri" w:eastAsia="Calibri" w:hAnsi="Calibri"/>
          <w:color w:val="1D2521"/>
          <w:sz w:val="20"/>
          <w:szCs w:val="20"/>
        </w:rPr>
        <w:t xml:space="preserve"> key.</w:t>
      </w:r>
    </w:p>
    <w:p>
      <w:pPr>
        <w:pStyle w:val="ListParagraph"/>
        <w:numPr>
          <w:ilvl w:val="0"/>
          <w:numId w:val="6"/>
        </w:numPr>
        <w:spacing w:after="90" w:line="276"/>
      </w:pPr>
      <w:r>
        <w:rPr>
          <w:rFonts w:ascii="Calibri" w:cs="Calibri" w:eastAsia="Calibri" w:hAnsi="Calibri"/>
          <w:color w:val="1D2521"/>
          <w:sz w:val="20"/>
          <w:szCs w:val="20"/>
        </w:rPr>
        <w:t xml:space="preserve">Open Command Prompt and run, one line at a time:</w:t>
      </w:r>
    </w:p>
    <w:p>
      <w:pPr>
        <w:shd w:fill="EEF1EE" w:color="auto" w:val="clear"/>
        <w:spacing w:after="90"/>
        <w:ind w:left="240"/>
      </w:pPr>
      <w:r>
        <w:rPr>
          <w:rFonts w:ascii="Consolas" w:cs="Consolas" w:eastAsia="Consolas" w:hAnsi="Consolas"/>
          <w:color w:val="1D2521"/>
          <w:sz w:val="18"/>
          <w:szCs w:val="18"/>
        </w:rPr>
        <w:t xml:space="preserve">cd /d "C:\path\to\buildlist-vercel"</w:t>
      </w:r>
    </w:p>
    <w:p>
      <w:pPr>
        <w:shd w:fill="EEF1EE" w:color="auto" w:val="clear"/>
        <w:spacing w:after="90"/>
        <w:ind w:left="240"/>
      </w:pPr>
      <w:r>
        <w:rPr>
          <w:rFonts w:ascii="Consolas" w:cs="Consolas" w:eastAsia="Consolas" w:hAnsi="Consolas"/>
          <w:color w:val="1D2521"/>
          <w:sz w:val="18"/>
          <w:szCs w:val="18"/>
        </w:rPr>
        <w:t xml:space="preserve">node supabase/migrate.js</w:t>
      </w:r>
    </w:p>
    <w:p>
      <w:pPr>
        <w:pStyle w:val="ListParagraph"/>
        <w:numPr>
          <w:ilvl w:val="0"/>
          <w:numId w:val="6"/>
        </w:numPr>
        <w:spacing w:after="90" w:line="276"/>
      </w:pPr>
      <w:r>
        <w:rPr>
          <w:rFonts w:ascii="Calibri" w:cs="Calibri" w:eastAsia="Calibri" w:hAnsi="Calibri"/>
          <w:color w:val="1D2521"/>
          <w:sz w:val="20"/>
          <w:szCs w:val="20"/>
        </w:rPr>
        <w:t xml:space="preserve">It ends with a count per table. Firms should read </w:t>
      </w:r>
      <w:r>
        <w:rPr>
          <w:rFonts w:ascii="Calibri" w:cs="Calibri" w:eastAsia="Calibri" w:hAnsi="Calibri"/>
          <w:b/>
          <w:bCs/>
          <w:color w:val="1D2521"/>
          <w:sz w:val="20"/>
          <w:szCs w:val="20"/>
        </w:rPr>
        <w:t xml:space="preserve">618</w:t>
      </w:r>
      <w:r>
        <w:rPr>
          <w:rFonts w:ascii="Calibri" w:cs="Calibri" w:eastAsia="Calibri" w:hAnsi="Calibri"/>
          <w:color w:val="1D2521"/>
          <w:sz w:val="20"/>
          <w:szCs w:val="20"/>
        </w:rPr>
        <w:t xml:space="preserve">. Running it again is safe; it updates rather than duplicates.</w:t>
      </w:r>
    </w:p>
    <w:p>
      <w:pPr>
        <w:pBdr>
          <w:bottom w:val="single" w:color="1A3C2A" w:sz="8" w:space="4"/>
        </w:pBdr>
        <w:spacing w:after="120" w:before="300"/>
      </w:pPr>
      <w:r>
        <w:rPr>
          <w:rFonts w:ascii="Calibri" w:cs="Calibri" w:eastAsia="Calibri" w:hAnsi="Calibri"/>
          <w:b/>
          <w:bCs/>
          <w:color w:val="B8901A"/>
          <w:spacing w:val="30"/>
          <w:sz w:val="17"/>
          <w:szCs w:val="17"/>
        </w:rPr>
        <w:t xml:space="preserve">STAGE 4   </w:t>
      </w:r>
      <w:r>
        <w:rPr>
          <w:rFonts w:ascii="Georgia" w:cs="Georgia" w:eastAsia="Georgia" w:hAnsi="Georgia"/>
          <w:b/>
          <w:bCs/>
          <w:color w:val="1A3C2A"/>
          <w:sz w:val="26"/>
          <w:szCs w:val="26"/>
        </w:rPr>
        <w:t xml:space="preserve">Email (Resend)</w:t>
      </w:r>
      <w:r>
        <w:rPr>
          <w:rFonts w:ascii="Calibri" w:cs="Calibri" w:eastAsia="Calibri" w:hAnsi="Calibri"/>
          <w:color w:val="7A857D"/>
          <w:sz w:val="16"/>
          <w:szCs w:val="16"/>
        </w:rPr>
        <w:t xml:space="preserve">   20 minutes + waiting for DNS</w:t>
      </w:r>
    </w:p>
    <w:p>
      <w:pPr>
        <w:pStyle w:val="ListParagraph"/>
        <w:numPr>
          <w:ilvl w:val="0"/>
          <w:numId w:val="7"/>
        </w:numPr>
        <w:spacing w:after="90" w:line="276"/>
      </w:pPr>
      <w:r>
        <w:rPr>
          <w:rFonts w:ascii="Calibri" w:cs="Calibri" w:eastAsia="Calibri" w:hAnsi="Calibri"/>
          <w:color w:val="1D2521"/>
          <w:sz w:val="20"/>
          <w:szCs w:val="20"/>
        </w:rPr>
        <w:t xml:space="preserve">In Resend, </w:t>
      </w:r>
      <w:r>
        <w:rPr>
          <w:rFonts w:ascii="Calibri" w:cs="Calibri" w:eastAsia="Calibri" w:hAnsi="Calibri"/>
          <w:b/>
          <w:bCs/>
          <w:color w:val="1D2521"/>
          <w:sz w:val="20"/>
          <w:szCs w:val="20"/>
        </w:rPr>
        <w:t xml:space="preserve">Domains → Add domain</w:t>
      </w:r>
      <w:r>
        <w:rPr>
          <w:rFonts w:ascii="Calibri" w:cs="Calibri" w:eastAsia="Calibri" w:hAnsi="Calibri"/>
          <w:color w:val="1D2521"/>
          <w:sz w:val="20"/>
          <w:szCs w:val="20"/>
        </w:rPr>
        <w:t xml:space="preserve">: </w:t>
      </w:r>
      <w:r>
        <w:rPr>
          <w:rFonts w:ascii="Consolas" w:cs="Consolas" w:eastAsia="Consolas" w:hAnsi="Consolas"/>
          <w:color w:val="1A3C2A"/>
          <w:sz w:val="18"/>
          <w:szCs w:val="18"/>
        </w:rPr>
        <w:t xml:space="preserve">buildlist.com</w:t>
      </w:r>
      <w:r>
        <w:rPr>
          <w:rFonts w:ascii="Calibri" w:cs="Calibri" w:eastAsia="Calibri" w:hAnsi="Calibri"/>
          <w:color w:val="1D2521"/>
          <w:sz w:val="20"/>
          <w:szCs w:val="20"/>
        </w:rPr>
        <w:t xml:space="preserve">. Create the DNS records it shows at your domain provider and wait until it says </w:t>
      </w:r>
      <w:r>
        <w:rPr>
          <w:rFonts w:ascii="Calibri" w:cs="Calibri" w:eastAsia="Calibri" w:hAnsi="Calibri"/>
          <w:b/>
          <w:bCs/>
          <w:color w:val="1D2521"/>
          <w:sz w:val="20"/>
          <w:szCs w:val="20"/>
        </w:rPr>
        <w:t xml:space="preserve">Verified</w:t>
      </w:r>
      <w:r>
        <w:rPr>
          <w:rFonts w:ascii="Calibri" w:cs="Calibri" w:eastAsia="Calibri" w:hAnsi="Calibri"/>
          <w:color w:val="1D2521"/>
          <w:sz w:val="20"/>
          <w:szCs w:val="20"/>
        </w:rPr>
        <w:t xml:space="preserve">. Without this, emails land in spam.</w:t>
      </w:r>
    </w:p>
    <w:p>
      <w:pPr>
        <w:pStyle w:val="ListParagraph"/>
        <w:numPr>
          <w:ilvl w:val="0"/>
          <w:numId w:val="7"/>
        </w:numPr>
        <w:spacing w:after="90" w:line="276"/>
      </w:pPr>
      <w:r>
        <w:rPr>
          <w:rFonts w:ascii="Calibri" w:cs="Calibri" w:eastAsia="Calibri" w:hAnsi="Calibri"/>
          <w:b/>
          <w:bCs/>
          <w:color w:val="1D2521"/>
          <w:sz w:val="20"/>
          <w:szCs w:val="20"/>
        </w:rPr>
        <w:t xml:space="preserve">API Keys → Create</w:t>
      </w:r>
      <w:r>
        <w:rPr>
          <w:rFonts w:ascii="Calibri" w:cs="Calibri" w:eastAsia="Calibri" w:hAnsi="Calibri"/>
          <w:color w:val="1D2521"/>
          <w:sz w:val="20"/>
          <w:szCs w:val="20"/>
        </w:rPr>
        <w:t xml:space="preserve">. Copy the key — you will add it to Vercel in Stage 6.</w:t>
      </w:r>
    </w:p>
    <w:p>
      <w:pPr>
        <w:pStyle w:val="ListParagraph"/>
        <w:numPr>
          <w:ilvl w:val="0"/>
          <w:numId w:val="7"/>
        </w:numPr>
        <w:spacing w:after="90" w:line="276"/>
      </w:pPr>
      <w:r>
        <w:rPr>
          <w:rFonts w:ascii="Calibri" w:cs="Calibri" w:eastAsia="Calibri" w:hAnsi="Calibri"/>
          <w:color w:val="1D2521"/>
          <w:sz w:val="20"/>
          <w:szCs w:val="20"/>
        </w:rPr>
        <w:t xml:space="preserve">In Supabase, </w:t>
      </w:r>
      <w:r>
        <w:rPr>
          <w:rFonts w:ascii="Calibri" w:cs="Calibri" w:eastAsia="Calibri" w:hAnsi="Calibri"/>
          <w:b/>
          <w:bCs/>
          <w:color w:val="1D2521"/>
          <w:sz w:val="20"/>
          <w:szCs w:val="20"/>
        </w:rPr>
        <w:t xml:space="preserve">Authentication → Emails → SMTP Settings</w:t>
      </w:r>
      <w:r>
        <w:rPr>
          <w:rFonts w:ascii="Calibri" w:cs="Calibri" w:eastAsia="Calibri" w:hAnsi="Calibri"/>
          <w:color w:val="1D2521"/>
          <w:sz w:val="20"/>
          <w:szCs w:val="20"/>
        </w:rPr>
        <w:t xml:space="preserve">: enable custom SMTP and enter Resend’s SMTP details (host </w:t>
      </w:r>
      <w:r>
        <w:rPr>
          <w:rFonts w:ascii="Consolas" w:cs="Consolas" w:eastAsia="Consolas" w:hAnsi="Consolas"/>
          <w:color w:val="1A3C2A"/>
          <w:sz w:val="18"/>
          <w:szCs w:val="18"/>
        </w:rPr>
        <w:t xml:space="preserve">smtp.resend.com</w:t>
      </w:r>
      <w:r>
        <w:rPr>
          <w:rFonts w:ascii="Calibri" w:cs="Calibri" w:eastAsia="Calibri" w:hAnsi="Calibri"/>
          <w:color w:val="1D2521"/>
          <w:sz w:val="20"/>
          <w:szCs w:val="20"/>
        </w:rPr>
        <w:t xml:space="preserve">, port 465, user </w:t>
      </w:r>
      <w:r>
        <w:rPr>
          <w:rFonts w:ascii="Consolas" w:cs="Consolas" w:eastAsia="Consolas" w:hAnsi="Consolas"/>
          <w:color w:val="1A3C2A"/>
          <w:sz w:val="18"/>
          <w:szCs w:val="18"/>
        </w:rPr>
        <w:t xml:space="preserve">resend</w:t>
      </w:r>
      <w:r>
        <w:rPr>
          <w:rFonts w:ascii="Calibri" w:cs="Calibri" w:eastAsia="Calibri" w:hAnsi="Calibri"/>
          <w:color w:val="1D2521"/>
          <w:sz w:val="20"/>
          <w:szCs w:val="20"/>
        </w:rPr>
        <w:t xml:space="preserve">, password = your Resend API key). Sender: </w:t>
      </w:r>
      <w:r>
        <w:rPr>
          <w:rFonts w:ascii="Consolas" w:cs="Consolas" w:eastAsia="Consolas" w:hAnsi="Consolas"/>
          <w:color w:val="1A3C2A"/>
          <w:sz w:val="18"/>
          <w:szCs w:val="18"/>
        </w:rPr>
        <w:t xml:space="preserve">hello@buildlist.com</w:t>
      </w:r>
      <w:r>
        <w:rPr>
          <w:rFonts w:ascii="Calibri" w:cs="Calibri" w:eastAsia="Calibri" w:hAnsi="Calibri"/>
          <w:color w:val="1D2521"/>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8901A" w:sz="24"/>
              <w:bottom w:val="none" w:color="FFFFFF" w:sz="0"/>
              <w:right w:val="none" w:color="FFFFFF" w:sz="0"/>
            </w:tcBorders>
            <w:shd w:fill="F6EFD9" w:color="auto" w:val="clear"/>
            <w:tcMar>
              <w:top w:type="dxa" w:w="130"/>
              <w:left w:type="dxa" w:w="220"/>
              <w:bottom w:type="dxa" w:w="130"/>
              <w:right w:type="dxa" w:w="220"/>
            </w:tcMar>
          </w:tcPr>
          <w:p>
            <w:pPr>
              <w:spacing w:after="60"/>
            </w:pPr>
            <w:r>
              <w:rPr>
                <w:rFonts w:ascii="Calibri" w:cs="Calibri" w:eastAsia="Calibri" w:hAnsi="Calibri"/>
                <w:b/>
                <w:bCs/>
                <w:color w:val="1A3C2A"/>
                <w:sz w:val="19"/>
                <w:szCs w:val="19"/>
              </w:rPr>
              <w:t xml:space="preserve">Why the SMTP step matters</w:t>
            </w:r>
          </w:p>
          <w:p>
            <w:pPr>
              <w:spacing w:after="40" w:line="264"/>
            </w:pPr>
            <w:r>
              <w:rPr>
                <w:rFonts w:ascii="Calibri" w:cs="Calibri" w:eastAsia="Calibri" w:hAnsi="Calibri"/>
                <w:color w:val="4A5550"/>
                <w:sz w:val="18"/>
                <w:szCs w:val="18"/>
              </w:rPr>
              <w:t xml:space="preserve">Staff invitations and password resets are sent by email. Supabase’s built-in sender is heavily rate-limited and meant for testing only; without your own SMTP, those emails stop arriving once a handful have been sent.</w:t>
            </w:r>
          </w:p>
        </w:tc>
      </w:tr>
    </w:tbl>
    <w:p>
      <w:pPr>
        <w:pBdr>
          <w:bottom w:val="single" w:color="1A3C2A" w:sz="8" w:space="4"/>
        </w:pBdr>
        <w:spacing w:after="120" w:before="300"/>
      </w:pPr>
      <w:r>
        <w:rPr>
          <w:rFonts w:ascii="Calibri" w:cs="Calibri" w:eastAsia="Calibri" w:hAnsi="Calibri"/>
          <w:b/>
          <w:bCs/>
          <w:color w:val="B8901A"/>
          <w:spacing w:val="30"/>
          <w:sz w:val="17"/>
          <w:szCs w:val="17"/>
        </w:rPr>
        <w:t xml:space="preserve">STAGE 5   </w:t>
      </w:r>
      <w:r>
        <w:rPr>
          <w:rFonts w:ascii="Georgia" w:cs="Georgia" w:eastAsia="Georgia" w:hAnsi="Georgia"/>
          <w:b/>
          <w:bCs/>
          <w:color w:val="1A3C2A"/>
          <w:sz w:val="26"/>
          <w:szCs w:val="26"/>
        </w:rPr>
        <w:t xml:space="preserve">Put the files on GitHub</w:t>
      </w:r>
      <w:r>
        <w:rPr>
          <w:rFonts w:ascii="Calibri" w:cs="Calibri" w:eastAsia="Calibri" w:hAnsi="Calibri"/>
          <w:color w:val="7A857D"/>
          <w:sz w:val="16"/>
          <w:szCs w:val="16"/>
        </w:rPr>
        <w:t xml:space="preserve">   15 minutes</w:t>
      </w:r>
    </w:p>
    <w:p>
      <w:pPr>
        <w:pStyle w:val="ListParagraph"/>
        <w:numPr>
          <w:ilvl w:val="0"/>
          <w:numId w:val="8"/>
        </w:numPr>
        <w:spacing w:after="90" w:line="276"/>
      </w:pPr>
      <w:r>
        <w:rPr>
          <w:rFonts w:ascii="Calibri" w:cs="Calibri" w:eastAsia="Calibri" w:hAnsi="Calibri"/>
          <w:color w:val="1D2521"/>
          <w:sz w:val="20"/>
          <w:szCs w:val="20"/>
        </w:rPr>
        <w:t xml:space="preserve">In Windows Explorer, turn on </w:t>
      </w:r>
      <w:r>
        <w:rPr>
          <w:rFonts w:ascii="Calibri" w:cs="Calibri" w:eastAsia="Calibri" w:hAnsi="Calibri"/>
          <w:b/>
          <w:bCs/>
          <w:color w:val="1D2521"/>
          <w:sz w:val="20"/>
          <w:szCs w:val="20"/>
        </w:rPr>
        <w:t xml:space="preserve">View → Show → Hidden items</w:t>
      </w:r>
      <w:r>
        <w:rPr>
          <w:rFonts w:ascii="Calibri" w:cs="Calibri" w:eastAsia="Calibri" w:hAnsi="Calibri"/>
          <w:color w:val="1D2521"/>
          <w:sz w:val="20"/>
          <w:szCs w:val="20"/>
        </w:rPr>
        <w:t xml:space="preserve">, so you can see </w:t>
      </w:r>
      <w:r>
        <w:rPr>
          <w:rFonts w:ascii="Consolas" w:cs="Consolas" w:eastAsia="Consolas" w:hAnsi="Consolas"/>
          <w:color w:val="1A3C2A"/>
          <w:sz w:val="18"/>
          <w:szCs w:val="18"/>
        </w:rPr>
        <w:t xml:space="preserve">.gitignore</w:t>
      </w:r>
      <w:r>
        <w:rPr>
          <w:rFonts w:ascii="Calibri" w:cs="Calibri" w:eastAsia="Calibri" w:hAnsi="Calibri"/>
          <w:color w:val="1D2521"/>
          <w:sz w:val="20"/>
          <w:szCs w:val="20"/>
        </w:rPr>
        <w:t xml:space="preserve"> and </w:t>
      </w:r>
      <w:r>
        <w:rPr>
          <w:rFonts w:ascii="Consolas" w:cs="Consolas" w:eastAsia="Consolas" w:hAnsi="Consolas"/>
          <w:color w:val="1A3C2A"/>
          <w:sz w:val="18"/>
          <w:szCs w:val="18"/>
        </w:rPr>
        <w:t xml:space="preserve">.vercelignore</w:t>
      </w:r>
      <w:r>
        <w:rPr>
          <w:rFonts w:ascii="Calibri" w:cs="Calibri" w:eastAsia="Calibri" w:hAnsi="Calibri"/>
          <w:color w:val="1D2521"/>
          <w:sz w:val="20"/>
          <w:szCs w:val="20"/>
        </w:rPr>
        <w:t xml:space="preserve">.</w:t>
      </w:r>
    </w:p>
    <w:p>
      <w:pPr>
        <w:pStyle w:val="ListParagraph"/>
        <w:numPr>
          <w:ilvl w:val="0"/>
          <w:numId w:val="8"/>
        </w:numPr>
        <w:spacing w:after="90" w:line="276"/>
      </w:pPr>
      <w:r>
        <w:rPr>
          <w:rFonts w:ascii="Calibri" w:cs="Calibri" w:eastAsia="Calibri" w:hAnsi="Calibri"/>
          <w:color w:val="1D2521"/>
          <w:sz w:val="20"/>
          <w:szCs w:val="20"/>
        </w:rPr>
        <w:t xml:space="preserve">GitHub Desktop → </w:t>
      </w:r>
      <w:r>
        <w:rPr>
          <w:rFonts w:ascii="Calibri" w:cs="Calibri" w:eastAsia="Calibri" w:hAnsi="Calibri"/>
          <w:b/>
          <w:bCs/>
          <w:color w:val="1D2521"/>
          <w:sz w:val="20"/>
          <w:szCs w:val="20"/>
        </w:rPr>
        <w:t xml:space="preserve">File → Add local repository</w:t>
      </w:r>
      <w:r>
        <w:rPr>
          <w:rFonts w:ascii="Calibri" w:cs="Calibri" w:eastAsia="Calibri" w:hAnsi="Calibri"/>
          <w:color w:val="1D2521"/>
          <w:sz w:val="20"/>
          <w:szCs w:val="20"/>
        </w:rPr>
        <w:t xml:space="preserve"> → choose the folder. When told it is not a repository, choose </w:t>
      </w:r>
      <w:r>
        <w:rPr>
          <w:rFonts w:ascii="Calibri" w:cs="Calibri" w:eastAsia="Calibri" w:hAnsi="Calibri"/>
          <w:b/>
          <w:bCs/>
          <w:color w:val="1D2521"/>
          <w:sz w:val="20"/>
          <w:szCs w:val="20"/>
        </w:rPr>
        <w:t xml:space="preserve">create a repository</w:t>
      </w:r>
      <w:r>
        <w:rPr>
          <w:rFonts w:ascii="Calibri" w:cs="Calibri" w:eastAsia="Calibri" w:hAnsi="Calibri"/>
          <w:color w:val="1D2521"/>
          <w:sz w:val="20"/>
          <w:szCs w:val="20"/>
        </w:rPr>
        <w:t xml:space="preserve">.</w:t>
      </w:r>
    </w:p>
    <w:p>
      <w:pPr>
        <w:pStyle w:val="ListParagraph"/>
        <w:numPr>
          <w:ilvl w:val="0"/>
          <w:numId w:val="8"/>
        </w:numPr>
        <w:spacing w:after="90" w:line="276"/>
      </w:pPr>
      <w:r>
        <w:rPr>
          <w:rFonts w:ascii="Calibri" w:cs="Calibri" w:eastAsia="Calibri" w:hAnsi="Calibri"/>
          <w:color w:val="1D2521"/>
          <w:sz w:val="20"/>
          <w:szCs w:val="20"/>
        </w:rPr>
        <w:t xml:space="preserve">Look down the list of files to be committed. </w:t>
      </w:r>
      <w:r>
        <w:rPr>
          <w:rFonts w:ascii="Calibri" w:cs="Calibri" w:eastAsia="Calibri" w:hAnsi="Calibri"/>
          <w:b/>
          <w:bCs/>
          <w:color w:val="1D2521"/>
          <w:sz w:val="20"/>
          <w:szCs w:val="20"/>
        </w:rPr>
        <w:t xml:space="preserve">supabase/.env must NOT be there.</w:t>
      </w:r>
      <w:r>
        <w:rPr>
          <w:rFonts w:ascii="Calibri" w:cs="Calibri" w:eastAsia="Calibri" w:hAnsi="Calibri"/>
          <w:color w:val="1D2521"/>
          <w:sz w:val="20"/>
          <w:szCs w:val="20"/>
        </w:rPr>
        <w:t xml:space="preserve"> If it is, stop: the </w:t>
      </w:r>
      <w:r>
        <w:rPr>
          <w:rFonts w:ascii="Consolas" w:cs="Consolas" w:eastAsia="Consolas" w:hAnsi="Consolas"/>
          <w:color w:val="1A3C2A"/>
          <w:sz w:val="18"/>
          <w:szCs w:val="18"/>
        </w:rPr>
        <w:t xml:space="preserve">.gitignore</w:t>
      </w:r>
      <w:r>
        <w:rPr>
          <w:rFonts w:ascii="Calibri" w:cs="Calibri" w:eastAsia="Calibri" w:hAnsi="Calibri"/>
          <w:color w:val="1D2521"/>
          <w:sz w:val="20"/>
          <w:szCs w:val="20"/>
        </w:rPr>
        <w:t xml:space="preserve"> file is missing.</w:t>
      </w:r>
    </w:p>
    <w:p>
      <w:pPr>
        <w:pStyle w:val="ListParagraph"/>
        <w:numPr>
          <w:ilvl w:val="0"/>
          <w:numId w:val="8"/>
        </w:numPr>
        <w:spacing w:after="90" w:line="276"/>
      </w:pPr>
      <w:r>
        <w:rPr>
          <w:rFonts w:ascii="Calibri" w:cs="Calibri" w:eastAsia="Calibri" w:hAnsi="Calibri"/>
          <w:color w:val="1D2521"/>
          <w:sz w:val="20"/>
          <w:szCs w:val="20"/>
        </w:rPr>
        <w:t xml:space="preserve">Summary “Initial deployment” → </w:t>
      </w:r>
      <w:r>
        <w:rPr>
          <w:rFonts w:ascii="Calibri" w:cs="Calibri" w:eastAsia="Calibri" w:hAnsi="Calibri"/>
          <w:b/>
          <w:bCs/>
          <w:color w:val="1D2521"/>
          <w:sz w:val="20"/>
          <w:szCs w:val="20"/>
        </w:rPr>
        <w:t xml:space="preserve">Commit to main</w:t>
      </w:r>
      <w:r>
        <w:rPr>
          <w:rFonts w:ascii="Calibri" w:cs="Calibri" w:eastAsia="Calibri" w:hAnsi="Calibri"/>
          <w:color w:val="1D2521"/>
          <w:sz w:val="20"/>
          <w:szCs w:val="20"/>
        </w:rPr>
        <w:t xml:space="preserve"> → </w:t>
      </w:r>
      <w:r>
        <w:rPr>
          <w:rFonts w:ascii="Calibri" w:cs="Calibri" w:eastAsia="Calibri" w:hAnsi="Calibri"/>
          <w:b/>
          <w:bCs/>
          <w:color w:val="1D2521"/>
          <w:sz w:val="20"/>
          <w:szCs w:val="20"/>
        </w:rPr>
        <w:t xml:space="preserve">Publish repository</w:t>
      </w:r>
      <w:r>
        <w:rPr>
          <w:rFonts w:ascii="Calibri" w:cs="Calibri" w:eastAsia="Calibri" w:hAnsi="Calibri"/>
          <w:color w:val="1D2521"/>
          <w:sz w:val="20"/>
          <w:szCs w:val="20"/>
        </w:rPr>
        <w:t xml:space="preserve">. Keep it </w:t>
      </w:r>
      <w:r>
        <w:rPr>
          <w:rFonts w:ascii="Calibri" w:cs="Calibri" w:eastAsia="Calibri" w:hAnsi="Calibri"/>
          <w:b/>
          <w:bCs/>
          <w:color w:val="1D2521"/>
          <w:sz w:val="20"/>
          <w:szCs w:val="20"/>
        </w:rPr>
        <w:t xml:space="preserve">private</w:t>
      </w:r>
      <w:r>
        <w:rPr>
          <w:rFonts w:ascii="Calibri" w:cs="Calibri" w:eastAsia="Calibri" w:hAnsi="Calibri"/>
          <w:color w:val="1D2521"/>
          <w:sz w:val="20"/>
          <w:szCs w:val="20"/>
        </w:rPr>
        <w:t xml:space="preserve">.</w:t>
      </w:r>
    </w:p>
    <w:p>
      <w:pPr>
        <w:pBdr>
          <w:bottom w:val="single" w:color="1A3C2A" w:sz="8" w:space="4"/>
        </w:pBdr>
        <w:spacing w:after="120" w:before="300"/>
      </w:pPr>
      <w:r>
        <w:rPr>
          <w:rFonts w:ascii="Calibri" w:cs="Calibri" w:eastAsia="Calibri" w:hAnsi="Calibri"/>
          <w:b/>
          <w:bCs/>
          <w:color w:val="B8901A"/>
          <w:spacing w:val="30"/>
          <w:sz w:val="17"/>
          <w:szCs w:val="17"/>
        </w:rPr>
        <w:t xml:space="preserve">STAGE 6   </w:t>
      </w:r>
      <w:r>
        <w:rPr>
          <w:rFonts w:ascii="Georgia" w:cs="Georgia" w:eastAsia="Georgia" w:hAnsi="Georgia"/>
          <w:b/>
          <w:bCs/>
          <w:color w:val="1A3C2A"/>
          <w:sz w:val="26"/>
          <w:szCs w:val="26"/>
        </w:rPr>
        <w:t xml:space="preserve">Deploy on Vercel</w:t>
      </w:r>
      <w:r>
        <w:rPr>
          <w:rFonts w:ascii="Calibri" w:cs="Calibri" w:eastAsia="Calibri" w:hAnsi="Calibri"/>
          <w:color w:val="7A857D"/>
          <w:sz w:val="16"/>
          <w:szCs w:val="16"/>
        </w:rPr>
        <w:t xml:space="preserve">   30 minutes</w:t>
      </w:r>
    </w:p>
    <w:p>
      <w:pPr>
        <w:pStyle w:val="ListParagraph"/>
        <w:numPr>
          <w:ilvl w:val="0"/>
          <w:numId w:val="9"/>
        </w:numPr>
        <w:spacing w:after="90" w:line="276"/>
      </w:pPr>
      <w:r>
        <w:rPr>
          <w:rFonts w:ascii="Calibri" w:cs="Calibri" w:eastAsia="Calibri" w:hAnsi="Calibri"/>
          <w:color w:val="1D2521"/>
          <w:sz w:val="20"/>
          <w:szCs w:val="20"/>
        </w:rPr>
        <w:t xml:space="preserve">Upgrade your Vercel team to </w:t>
      </w:r>
      <w:r>
        <w:rPr>
          <w:rFonts w:ascii="Calibri" w:cs="Calibri" w:eastAsia="Calibri" w:hAnsi="Calibri"/>
          <w:b/>
          <w:bCs/>
          <w:color w:val="1D2521"/>
          <w:sz w:val="20"/>
          <w:szCs w:val="20"/>
        </w:rPr>
        <w:t xml:space="preserve">Pro</w:t>
      </w:r>
      <w:r>
        <w:rPr>
          <w:rFonts w:ascii="Calibri" w:cs="Calibri" w:eastAsia="Calibri" w:hAnsi="Calibri"/>
          <w:color w:val="1D2521"/>
          <w:sz w:val="20"/>
          <w:szCs w:val="20"/>
        </w:rPr>
        <w:t xml:space="preserve">.</w:t>
      </w:r>
    </w:p>
    <w:p>
      <w:pPr>
        <w:pStyle w:val="ListParagraph"/>
        <w:numPr>
          <w:ilvl w:val="0"/>
          <w:numId w:val="9"/>
        </w:numPr>
        <w:spacing w:after="90" w:line="276"/>
      </w:pPr>
      <w:r>
        <w:rPr>
          <w:rFonts w:ascii="Calibri" w:cs="Calibri" w:eastAsia="Calibri" w:hAnsi="Calibri"/>
          <w:b/>
          <w:bCs/>
          <w:color w:val="1D2521"/>
          <w:sz w:val="20"/>
          <w:szCs w:val="20"/>
        </w:rPr>
        <w:t xml:space="preserve">Add New → Project</w:t>
      </w:r>
      <w:r>
        <w:rPr>
          <w:rFonts w:ascii="Calibri" w:cs="Calibri" w:eastAsia="Calibri" w:hAnsi="Calibri"/>
          <w:color w:val="1D2521"/>
          <w:sz w:val="20"/>
          <w:szCs w:val="20"/>
        </w:rPr>
        <w:t xml:space="preserve"> → import the repository. Framework Preset: </w:t>
      </w:r>
      <w:r>
        <w:rPr>
          <w:rFonts w:ascii="Calibri" w:cs="Calibri" w:eastAsia="Calibri" w:hAnsi="Calibri"/>
          <w:b/>
          <w:bCs/>
          <w:color w:val="1D2521"/>
          <w:sz w:val="20"/>
          <w:szCs w:val="20"/>
        </w:rPr>
        <w:t xml:space="preserve">Other</w:t>
      </w:r>
      <w:r>
        <w:rPr>
          <w:rFonts w:ascii="Calibri" w:cs="Calibri" w:eastAsia="Calibri" w:hAnsi="Calibri"/>
          <w:color w:val="1D2521"/>
          <w:sz w:val="20"/>
          <w:szCs w:val="20"/>
        </w:rPr>
        <w:t xml:space="preserve">. Leave build and output settings empty; they come from </w:t>
      </w:r>
      <w:r>
        <w:rPr>
          <w:rFonts w:ascii="Consolas" w:cs="Consolas" w:eastAsia="Consolas" w:hAnsi="Consolas"/>
          <w:color w:val="1A3C2A"/>
          <w:sz w:val="18"/>
          <w:szCs w:val="18"/>
        </w:rPr>
        <w:t xml:space="preserve">vercel.json</w:t>
      </w:r>
      <w:r>
        <w:rPr>
          <w:rFonts w:ascii="Calibri" w:cs="Calibri" w:eastAsia="Calibri" w:hAnsi="Calibri"/>
          <w:color w:val="1D2521"/>
          <w:sz w:val="20"/>
          <w:szCs w:val="20"/>
        </w:rPr>
        <w:t xml:space="preserve">.</w:t>
      </w:r>
    </w:p>
    <w:p>
      <w:pPr>
        <w:pStyle w:val="ListParagraph"/>
        <w:numPr>
          <w:ilvl w:val="0"/>
          <w:numId w:val="9"/>
        </w:numPr>
        <w:spacing w:after="90" w:line="276"/>
      </w:pPr>
      <w:r>
        <w:rPr>
          <w:rFonts w:ascii="Calibri" w:cs="Calibri" w:eastAsia="Calibri" w:hAnsi="Calibri"/>
          <w:b/>
          <w:bCs/>
          <w:color w:val="1D2521"/>
          <w:sz w:val="20"/>
          <w:szCs w:val="20"/>
        </w:rPr>
        <w:t xml:space="preserve">Before pressing Deploy</w:t>
      </w:r>
      <w:r>
        <w:rPr>
          <w:rFonts w:ascii="Calibri" w:cs="Calibri" w:eastAsia="Calibri" w:hAnsi="Calibri"/>
          <w:color w:val="1D2521"/>
          <w:sz w:val="20"/>
          <w:szCs w:val="20"/>
        </w:rPr>
        <w:t xml:space="preserve">, open </w:t>
      </w:r>
      <w:r>
        <w:rPr>
          <w:rFonts w:ascii="Calibri" w:cs="Calibri" w:eastAsia="Calibri" w:hAnsi="Calibri"/>
          <w:b/>
          <w:bCs/>
          <w:color w:val="1D2521"/>
          <w:sz w:val="20"/>
          <w:szCs w:val="20"/>
        </w:rPr>
        <w:t xml:space="preserve">Environment Variables</w:t>
      </w:r>
      <w:r>
        <w:rPr>
          <w:rFonts w:ascii="Calibri" w:cs="Calibri" w:eastAsia="Calibri" w:hAnsi="Calibri"/>
          <w:color w:val="1D2521"/>
          <w:sz w:val="20"/>
          <w:szCs w:val="20"/>
        </w:rPr>
        <w:t xml:space="preserve"> and add the following. Tick </w:t>
      </w:r>
      <w:r>
        <w:rPr>
          <w:rFonts w:ascii="Calibri" w:cs="Calibri" w:eastAsia="Calibri" w:hAnsi="Calibri"/>
          <w:b/>
          <w:bCs/>
          <w:color w:val="1D2521"/>
          <w:sz w:val="20"/>
          <w:szCs w:val="20"/>
        </w:rPr>
        <w:t xml:space="preserve">Sensitive</w:t>
      </w:r>
      <w:r>
        <w:rPr>
          <w:rFonts w:ascii="Calibri" w:cs="Calibri" w:eastAsia="Calibri" w:hAnsi="Calibri"/>
          <w:color w:val="1D2521"/>
          <w:sz w:val="20"/>
          <w:szCs w:val="20"/>
        </w:rPr>
        <w:t xml:space="preserve"> where marked.</w:t>
      </w:r>
    </w:p>
    <w:p>
      <w:pPr>
        <w:pBdr>
          <w:bottom w:val="single" w:color="B8901A" w:sz="6" w:space="4"/>
        </w:pBdr>
        <w:spacing w:after="100" w:before="220"/>
      </w:pPr>
      <w:r>
        <w:rPr>
          <w:rFonts w:ascii="Calibri" w:cs="Calibri" w:eastAsia="Calibri" w:hAnsi="Calibri"/>
          <w:b/>
          <w:bCs/>
          <w:color w:val="1A3C2A"/>
          <w:spacing w:val="30"/>
          <w:sz w:val="19"/>
          <w:szCs w:val="19"/>
        </w:rPr>
        <w:t xml:space="preserve">REQUIRED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5138"/>
        <w:gridCol w:w="1500"/>
      </w:tblGrid>
      <w:tr>
        <w:trPr>
          <w:tblHeader/>
        </w:trPr>
        <w:tc>
          <w:tcPr>
            <w:tcW w:type="dxa" w:w="3000"/>
            <w:tcBorders>
              <w:top w:val="single" w:color="1A3C2A" w:sz="4"/>
              <w:left w:val="single" w:color="1A3C2A" w:sz="4"/>
              <w:bottom w:val="single" w:color="1A3C2A" w:sz="4"/>
              <w:right w:val="single" w:color="1A3C2A" w:sz="4"/>
            </w:tcBorders>
            <w:shd w:fill="1A3C2A"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FFFFFF"/>
                <w:sz w:val="18"/>
                <w:szCs w:val="18"/>
              </w:rPr>
              <w:t xml:space="preserve">Name</w:t>
            </w:r>
          </w:p>
        </w:tc>
        <w:tc>
          <w:tcPr>
            <w:tcW w:type="dxa" w:w="5138"/>
            <w:tcBorders>
              <w:top w:val="single" w:color="1A3C2A" w:sz="4"/>
              <w:left w:val="single" w:color="1A3C2A" w:sz="4"/>
              <w:bottom w:val="single" w:color="1A3C2A" w:sz="4"/>
              <w:right w:val="single" w:color="1A3C2A" w:sz="4"/>
            </w:tcBorders>
            <w:shd w:fill="1A3C2A"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FFFFFF"/>
                <w:sz w:val="18"/>
                <w:szCs w:val="18"/>
              </w:rPr>
              <w:t xml:space="preserve">Value</w:t>
            </w:r>
          </w:p>
        </w:tc>
        <w:tc>
          <w:tcPr>
            <w:tcW w:type="dxa" w:w="1500"/>
            <w:tcBorders>
              <w:top w:val="single" w:color="1A3C2A" w:sz="4"/>
              <w:left w:val="single" w:color="1A3C2A" w:sz="4"/>
              <w:bottom w:val="single" w:color="1A3C2A" w:sz="4"/>
              <w:right w:val="single" w:color="1A3C2A" w:sz="4"/>
            </w:tcBorders>
            <w:shd w:fill="1A3C2A"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FFFFFF"/>
                <w:sz w:val="18"/>
                <w:szCs w:val="18"/>
              </w:rPr>
              <w:t xml:space="preserve">Sensitive</w:t>
            </w:r>
          </w:p>
        </w:tc>
      </w:tr>
      <w:tr>
        <w:tc>
          <w:tcPr>
            <w:tcW w:type="dxa" w:w="30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onsolas" w:cs="Consolas" w:eastAsia="Consolas" w:hAnsi="Consolas"/>
                <w:color w:val="1A3C2A"/>
                <w:sz w:val="18"/>
                <w:szCs w:val="18"/>
              </w:rPr>
              <w:t xml:space="preserve">SITE_URL</w:t>
            </w:r>
          </w:p>
        </w:tc>
        <w:tc>
          <w:tcPr>
            <w:tcW w:type="dxa" w:w="51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https://buildlist.com</w:t>
            </w:r>
          </w:p>
        </w:tc>
        <w:tc>
          <w:tcPr>
            <w:tcW w:type="dxa" w:w="15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
            </w:r>
          </w:p>
        </w:tc>
      </w:tr>
      <w:tr>
        <w:tc>
          <w:tcPr>
            <w:tcW w:type="dxa" w:w="30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onsolas" w:cs="Consolas" w:eastAsia="Consolas" w:hAnsi="Consolas"/>
                <w:color w:val="1A3C2A"/>
                <w:sz w:val="18"/>
                <w:szCs w:val="18"/>
              </w:rPr>
              <w:t xml:space="preserve">SUPABASE_URL</w:t>
            </w:r>
          </w:p>
        </w:tc>
        <w:tc>
          <w:tcPr>
            <w:tcW w:type="dxa" w:w="51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Project URL (Stage 1)</w:t>
            </w:r>
          </w:p>
        </w:tc>
        <w:tc>
          <w:tcPr>
            <w:tcW w:type="dxa" w:w="15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
            </w:r>
          </w:p>
        </w:tc>
      </w:tr>
      <w:tr>
        <w:tc>
          <w:tcPr>
            <w:tcW w:type="dxa" w:w="30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onsolas" w:cs="Consolas" w:eastAsia="Consolas" w:hAnsi="Consolas"/>
                <w:color w:val="1A3C2A"/>
                <w:sz w:val="18"/>
                <w:szCs w:val="18"/>
              </w:rPr>
              <w:t xml:space="preserve">SUPABASE_ANON_KEY</w:t>
            </w:r>
          </w:p>
        </w:tc>
        <w:tc>
          <w:tcPr>
            <w:tcW w:type="dxa" w:w="51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anon public key</w:t>
            </w:r>
          </w:p>
        </w:tc>
        <w:tc>
          <w:tcPr>
            <w:tcW w:type="dxa" w:w="15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
            </w:r>
          </w:p>
        </w:tc>
      </w:tr>
      <w:tr>
        <w:tc>
          <w:tcPr>
            <w:tcW w:type="dxa" w:w="30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onsolas" w:cs="Consolas" w:eastAsia="Consolas" w:hAnsi="Consolas"/>
                <w:color w:val="1A3C2A"/>
                <w:sz w:val="18"/>
                <w:szCs w:val="18"/>
              </w:rPr>
              <w:t xml:space="preserve">SUPABASE_SERVICE_KEY</w:t>
            </w:r>
          </w:p>
        </w:tc>
        <w:tc>
          <w:tcPr>
            <w:tcW w:type="dxa" w:w="51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service_role key</w:t>
            </w:r>
          </w:p>
        </w:tc>
        <w:tc>
          <w:tcPr>
            <w:tcW w:type="dxa" w:w="15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1D2521"/>
                <w:sz w:val="20"/>
                <w:szCs w:val="20"/>
              </w:rPr>
              <w:t xml:space="preserve">Yes</w:t>
            </w:r>
          </w:p>
        </w:tc>
      </w:tr>
      <w:tr>
        <w:tc>
          <w:tcPr>
            <w:tcW w:type="dxa" w:w="30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onsolas" w:cs="Consolas" w:eastAsia="Consolas" w:hAnsi="Consolas"/>
                <w:color w:val="1A3C2A"/>
                <w:sz w:val="18"/>
                <w:szCs w:val="18"/>
              </w:rPr>
              <w:t xml:space="preserve">CRON_SECRET</w:t>
            </w:r>
          </w:p>
        </w:tc>
        <w:tc>
          <w:tcPr>
            <w:tcW w:type="dxa" w:w="51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Any long random string (40+ characters)</w:t>
            </w:r>
          </w:p>
        </w:tc>
        <w:tc>
          <w:tcPr>
            <w:tcW w:type="dxa" w:w="15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1D2521"/>
                <w:sz w:val="20"/>
                <w:szCs w:val="20"/>
              </w:rPr>
              <w:t xml:space="preserve">Yes</w:t>
            </w:r>
          </w:p>
        </w:tc>
      </w:tr>
    </w:tbl>
    <w:p>
      <w:pPr>
        <w:pBdr>
          <w:bottom w:val="single" w:color="B8901A" w:sz="6" w:space="4"/>
        </w:pBdr>
        <w:spacing w:after="100" w:before="220"/>
      </w:pPr>
      <w:r>
        <w:rPr>
          <w:rFonts w:ascii="Calibri" w:cs="Calibri" w:eastAsia="Calibri" w:hAnsi="Calibri"/>
          <w:b/>
          <w:bCs/>
          <w:color w:val="1A3C2A"/>
          <w:spacing w:val="30"/>
          <w:sz w:val="19"/>
          <w:szCs w:val="19"/>
        </w:rPr>
        <w:t xml:space="preserve">EMAIL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5138"/>
        <w:gridCol w:w="1500"/>
      </w:tblGrid>
      <w:tr>
        <w:trPr>
          <w:tblHeader/>
        </w:trPr>
        <w:tc>
          <w:tcPr>
            <w:tcW w:type="dxa" w:w="3000"/>
            <w:tcBorders>
              <w:top w:val="single" w:color="1A3C2A" w:sz="4"/>
              <w:left w:val="single" w:color="1A3C2A" w:sz="4"/>
              <w:bottom w:val="single" w:color="1A3C2A" w:sz="4"/>
              <w:right w:val="single" w:color="1A3C2A" w:sz="4"/>
            </w:tcBorders>
            <w:shd w:fill="1A3C2A"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FFFFFF"/>
                <w:sz w:val="18"/>
                <w:szCs w:val="18"/>
              </w:rPr>
              <w:t xml:space="preserve">Name</w:t>
            </w:r>
          </w:p>
        </w:tc>
        <w:tc>
          <w:tcPr>
            <w:tcW w:type="dxa" w:w="5138"/>
            <w:tcBorders>
              <w:top w:val="single" w:color="1A3C2A" w:sz="4"/>
              <w:left w:val="single" w:color="1A3C2A" w:sz="4"/>
              <w:bottom w:val="single" w:color="1A3C2A" w:sz="4"/>
              <w:right w:val="single" w:color="1A3C2A" w:sz="4"/>
            </w:tcBorders>
            <w:shd w:fill="1A3C2A"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FFFFFF"/>
                <w:sz w:val="18"/>
                <w:szCs w:val="18"/>
              </w:rPr>
              <w:t xml:space="preserve">Value</w:t>
            </w:r>
          </w:p>
        </w:tc>
        <w:tc>
          <w:tcPr>
            <w:tcW w:type="dxa" w:w="1500"/>
            <w:tcBorders>
              <w:top w:val="single" w:color="1A3C2A" w:sz="4"/>
              <w:left w:val="single" w:color="1A3C2A" w:sz="4"/>
              <w:bottom w:val="single" w:color="1A3C2A" w:sz="4"/>
              <w:right w:val="single" w:color="1A3C2A" w:sz="4"/>
            </w:tcBorders>
            <w:shd w:fill="1A3C2A"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FFFFFF"/>
                <w:sz w:val="18"/>
                <w:szCs w:val="18"/>
              </w:rPr>
              <w:t xml:space="preserve">Sensitive</w:t>
            </w:r>
          </w:p>
        </w:tc>
      </w:tr>
      <w:tr>
        <w:tc>
          <w:tcPr>
            <w:tcW w:type="dxa" w:w="30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onsolas" w:cs="Consolas" w:eastAsia="Consolas" w:hAnsi="Consolas"/>
                <w:color w:val="1A3C2A"/>
                <w:sz w:val="18"/>
                <w:szCs w:val="18"/>
              </w:rPr>
              <w:t xml:space="preserve">RESEND_API_KEY</w:t>
            </w:r>
          </w:p>
        </w:tc>
        <w:tc>
          <w:tcPr>
            <w:tcW w:type="dxa" w:w="51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From Stage 4</w:t>
            </w:r>
          </w:p>
        </w:tc>
        <w:tc>
          <w:tcPr>
            <w:tcW w:type="dxa" w:w="15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1D2521"/>
                <w:sz w:val="20"/>
                <w:szCs w:val="20"/>
              </w:rPr>
              <w:t xml:space="preserve">Yes</w:t>
            </w:r>
          </w:p>
        </w:tc>
      </w:tr>
      <w:tr>
        <w:tc>
          <w:tcPr>
            <w:tcW w:type="dxa" w:w="30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onsolas" w:cs="Consolas" w:eastAsia="Consolas" w:hAnsi="Consolas"/>
                <w:color w:val="1A3C2A"/>
                <w:sz w:val="18"/>
                <w:szCs w:val="18"/>
              </w:rPr>
              <w:t xml:space="preserve">FORM_FROM_EMAIL</w:t>
            </w:r>
          </w:p>
        </w:tc>
        <w:tc>
          <w:tcPr>
            <w:tcW w:type="dxa" w:w="51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BuildList.com &lt;hello@buildlist.com&gt;</w:t>
            </w:r>
          </w:p>
        </w:tc>
        <w:tc>
          <w:tcPr>
            <w:tcW w:type="dxa" w:w="15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
            </w:r>
          </w:p>
        </w:tc>
      </w:tr>
      <w:tr>
        <w:tc>
          <w:tcPr>
            <w:tcW w:type="dxa" w:w="30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onsolas" w:cs="Consolas" w:eastAsia="Consolas" w:hAnsi="Consolas"/>
                <w:color w:val="1A3C2A"/>
                <w:sz w:val="18"/>
                <w:szCs w:val="18"/>
              </w:rPr>
              <w:t xml:space="preserve">FORM_NOTIFY_EMAIL</w:t>
            </w:r>
          </w:p>
        </w:tc>
        <w:tc>
          <w:tcPr>
            <w:tcW w:type="dxa" w:w="51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Where form submissions should go</w:t>
            </w:r>
          </w:p>
        </w:tc>
        <w:tc>
          <w:tcPr>
            <w:tcW w:type="dxa" w:w="15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
            </w:r>
          </w:p>
        </w:tc>
      </w:tr>
    </w:tbl>
    <w:p>
      <w:pPr>
        <w:pBdr>
          <w:bottom w:val="single" w:color="B8901A" w:sz="6" w:space="4"/>
        </w:pBdr>
        <w:spacing w:after="100" w:before="220"/>
      </w:pPr>
      <w:r>
        <w:rPr>
          <w:rFonts w:ascii="Calibri" w:cs="Calibri" w:eastAsia="Calibri" w:hAnsi="Calibri"/>
          <w:b/>
          <w:bCs/>
          <w:color w:val="1A3C2A"/>
          <w:spacing w:val="30"/>
          <w:sz w:val="19"/>
          <w:szCs w:val="19"/>
        </w:rPr>
        <w:t xml:space="preserve">COMPANY DETAILS — ANYTHING LEFT UNSET IS SIMPLY HIDDEN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5138"/>
        <w:gridCol w:w="1500"/>
      </w:tblGrid>
      <w:tr>
        <w:trPr>
          <w:tblHeader/>
        </w:trPr>
        <w:tc>
          <w:tcPr>
            <w:tcW w:type="dxa" w:w="3000"/>
            <w:tcBorders>
              <w:top w:val="single" w:color="1A3C2A" w:sz="4"/>
              <w:left w:val="single" w:color="1A3C2A" w:sz="4"/>
              <w:bottom w:val="single" w:color="1A3C2A" w:sz="4"/>
              <w:right w:val="single" w:color="1A3C2A" w:sz="4"/>
            </w:tcBorders>
            <w:shd w:fill="1A3C2A"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FFFFFF"/>
                <w:sz w:val="18"/>
                <w:szCs w:val="18"/>
              </w:rPr>
              <w:t xml:space="preserve">Name</w:t>
            </w:r>
          </w:p>
        </w:tc>
        <w:tc>
          <w:tcPr>
            <w:tcW w:type="dxa" w:w="5138"/>
            <w:tcBorders>
              <w:top w:val="single" w:color="1A3C2A" w:sz="4"/>
              <w:left w:val="single" w:color="1A3C2A" w:sz="4"/>
              <w:bottom w:val="single" w:color="1A3C2A" w:sz="4"/>
              <w:right w:val="single" w:color="1A3C2A" w:sz="4"/>
            </w:tcBorders>
            <w:shd w:fill="1A3C2A"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FFFFFF"/>
                <w:sz w:val="18"/>
                <w:szCs w:val="18"/>
              </w:rPr>
              <w:t xml:space="preserve">Value</w:t>
            </w:r>
          </w:p>
        </w:tc>
        <w:tc>
          <w:tcPr>
            <w:tcW w:type="dxa" w:w="1500"/>
            <w:tcBorders>
              <w:top w:val="single" w:color="1A3C2A" w:sz="4"/>
              <w:left w:val="single" w:color="1A3C2A" w:sz="4"/>
              <w:bottom w:val="single" w:color="1A3C2A" w:sz="4"/>
              <w:right w:val="single" w:color="1A3C2A" w:sz="4"/>
            </w:tcBorders>
            <w:shd w:fill="1A3C2A"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FFFFFF"/>
                <w:sz w:val="18"/>
                <w:szCs w:val="18"/>
              </w:rPr>
              <w:t xml:space="preserve">Sensitive</w:t>
            </w:r>
          </w:p>
        </w:tc>
      </w:tr>
      <w:tr>
        <w:tc>
          <w:tcPr>
            <w:tcW w:type="dxa" w:w="30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onsolas" w:cs="Consolas" w:eastAsia="Consolas" w:hAnsi="Consolas"/>
                <w:color w:val="1A3C2A"/>
                <w:sz w:val="18"/>
                <w:szCs w:val="18"/>
              </w:rPr>
              <w:t xml:space="preserve">CONTACT_PHONE</w:t>
            </w:r>
          </w:p>
        </w:tc>
        <w:tc>
          <w:tcPr>
            <w:tcW w:type="dxa" w:w="51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e.g. +256 772 123456</w:t>
            </w:r>
          </w:p>
        </w:tc>
        <w:tc>
          <w:tcPr>
            <w:tcW w:type="dxa" w:w="15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
            </w:r>
          </w:p>
        </w:tc>
      </w:tr>
      <w:tr>
        <w:tc>
          <w:tcPr>
            <w:tcW w:type="dxa" w:w="30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onsolas" w:cs="Consolas" w:eastAsia="Consolas" w:hAnsi="Consolas"/>
                <w:color w:val="1A3C2A"/>
                <w:sz w:val="18"/>
                <w:szCs w:val="18"/>
              </w:rPr>
              <w:t xml:space="preserve">CONTACT_WHATSAPP</w:t>
            </w:r>
          </w:p>
        </w:tc>
        <w:tc>
          <w:tcPr>
            <w:tcW w:type="dxa" w:w="51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Only if different from the phone</w:t>
            </w:r>
          </w:p>
        </w:tc>
        <w:tc>
          <w:tcPr>
            <w:tcW w:type="dxa" w:w="15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
            </w:r>
          </w:p>
        </w:tc>
      </w:tr>
      <w:tr>
        <w:tc>
          <w:tcPr>
            <w:tcW w:type="dxa" w:w="30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onsolas" w:cs="Consolas" w:eastAsia="Consolas" w:hAnsi="Consolas"/>
                <w:color w:val="1A3C2A"/>
                <w:sz w:val="18"/>
                <w:szCs w:val="18"/>
              </w:rPr>
              <w:t xml:space="preserve">COMPANY_ADDRESS</w:t>
            </w:r>
          </w:p>
        </w:tc>
        <w:tc>
          <w:tcPr>
            <w:tcW w:type="dxa" w:w="51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Registered office</w:t>
            </w:r>
          </w:p>
        </w:tc>
        <w:tc>
          <w:tcPr>
            <w:tcW w:type="dxa" w:w="15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
            </w:r>
          </w:p>
        </w:tc>
      </w:tr>
      <w:tr>
        <w:tc>
          <w:tcPr>
            <w:tcW w:type="dxa" w:w="30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onsolas" w:cs="Consolas" w:eastAsia="Consolas" w:hAnsi="Consolas"/>
                <w:color w:val="1A3C2A"/>
                <w:sz w:val="18"/>
                <w:szCs w:val="18"/>
              </w:rPr>
              <w:t xml:space="preserve">COMPANY_URSB_NO</w:t>
            </w:r>
          </w:p>
        </w:tc>
        <w:tc>
          <w:tcPr>
            <w:tcW w:type="dxa" w:w="51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URSB registration number</w:t>
            </w:r>
          </w:p>
        </w:tc>
        <w:tc>
          <w:tcPr>
            <w:tcW w:type="dxa" w:w="15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
            </w:r>
          </w:p>
        </w:tc>
      </w:tr>
      <w:tr>
        <w:tc>
          <w:tcPr>
            <w:tcW w:type="dxa" w:w="30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onsolas" w:cs="Consolas" w:eastAsia="Consolas" w:hAnsi="Consolas"/>
                <w:color w:val="1A3C2A"/>
                <w:sz w:val="18"/>
                <w:szCs w:val="18"/>
              </w:rPr>
              <w:t xml:space="preserve">COMPANY_TIN</w:t>
            </w:r>
          </w:p>
        </w:tc>
        <w:tc>
          <w:tcPr>
            <w:tcW w:type="dxa" w:w="51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URA TIN</w:t>
            </w:r>
          </w:p>
        </w:tc>
        <w:tc>
          <w:tcPr>
            <w:tcW w:type="dxa" w:w="15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
            </w:r>
          </w:p>
        </w:tc>
      </w:tr>
    </w:tbl>
    <w:p>
      <w:pPr>
        <w:pBdr>
          <w:bottom w:val="single" w:color="B8901A" w:sz="6" w:space="4"/>
        </w:pBdr>
        <w:spacing w:after="100" w:before="220"/>
      </w:pPr>
      <w:r>
        <w:rPr>
          <w:rFonts w:ascii="Calibri" w:cs="Calibri" w:eastAsia="Calibri" w:hAnsi="Calibri"/>
          <w:b/>
          <w:bCs/>
          <w:color w:val="1A3C2A"/>
          <w:spacing w:val="30"/>
          <w:sz w:val="19"/>
          <w:szCs w:val="19"/>
        </w:rPr>
        <w:t xml:space="preserve">OPTIONAL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5138"/>
        <w:gridCol w:w="1500"/>
      </w:tblGrid>
      <w:tr>
        <w:trPr>
          <w:tblHeader/>
        </w:trPr>
        <w:tc>
          <w:tcPr>
            <w:tcW w:type="dxa" w:w="3000"/>
            <w:tcBorders>
              <w:top w:val="single" w:color="1A3C2A" w:sz="4"/>
              <w:left w:val="single" w:color="1A3C2A" w:sz="4"/>
              <w:bottom w:val="single" w:color="1A3C2A" w:sz="4"/>
              <w:right w:val="single" w:color="1A3C2A" w:sz="4"/>
            </w:tcBorders>
            <w:shd w:fill="1A3C2A"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FFFFFF"/>
                <w:sz w:val="18"/>
                <w:szCs w:val="18"/>
              </w:rPr>
              <w:t xml:space="preserve">Name</w:t>
            </w:r>
          </w:p>
        </w:tc>
        <w:tc>
          <w:tcPr>
            <w:tcW w:type="dxa" w:w="5138"/>
            <w:tcBorders>
              <w:top w:val="single" w:color="1A3C2A" w:sz="4"/>
              <w:left w:val="single" w:color="1A3C2A" w:sz="4"/>
              <w:bottom w:val="single" w:color="1A3C2A" w:sz="4"/>
              <w:right w:val="single" w:color="1A3C2A" w:sz="4"/>
            </w:tcBorders>
            <w:shd w:fill="1A3C2A"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FFFFFF"/>
                <w:sz w:val="18"/>
                <w:szCs w:val="18"/>
              </w:rPr>
              <w:t xml:space="preserve">Value</w:t>
            </w:r>
          </w:p>
        </w:tc>
        <w:tc>
          <w:tcPr>
            <w:tcW w:type="dxa" w:w="1500"/>
            <w:tcBorders>
              <w:top w:val="single" w:color="1A3C2A" w:sz="4"/>
              <w:left w:val="single" w:color="1A3C2A" w:sz="4"/>
              <w:bottom w:val="single" w:color="1A3C2A" w:sz="4"/>
              <w:right w:val="single" w:color="1A3C2A" w:sz="4"/>
            </w:tcBorders>
            <w:shd w:fill="1A3C2A"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FFFFFF"/>
                <w:sz w:val="18"/>
                <w:szCs w:val="18"/>
              </w:rPr>
              <w:t xml:space="preserve">Sensitive</w:t>
            </w:r>
          </w:p>
        </w:tc>
      </w:tr>
      <w:tr>
        <w:tc>
          <w:tcPr>
            <w:tcW w:type="dxa" w:w="30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onsolas" w:cs="Consolas" w:eastAsia="Consolas" w:hAnsi="Consolas"/>
                <w:color w:val="1A3C2A"/>
                <w:sz w:val="18"/>
                <w:szCs w:val="18"/>
              </w:rPr>
              <w:t xml:space="preserve">CONTACT_EMAIL</w:t>
            </w:r>
          </w:p>
        </w:tc>
        <w:tc>
          <w:tcPr>
            <w:tcW w:type="dxa" w:w="51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Only if not hello@buildlist.com</w:t>
            </w:r>
          </w:p>
        </w:tc>
        <w:tc>
          <w:tcPr>
            <w:tcW w:type="dxa" w:w="15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
            </w:r>
          </w:p>
        </w:tc>
      </w:tr>
      <w:tr>
        <w:tc>
          <w:tcPr>
            <w:tcW w:type="dxa" w:w="30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onsolas" w:cs="Consolas" w:eastAsia="Consolas" w:hAnsi="Consolas"/>
                <w:color w:val="1A3C2A"/>
                <w:sz w:val="18"/>
                <w:szCs w:val="18"/>
              </w:rPr>
              <w:t xml:space="preserve">ADS_EMAIL</w:t>
            </w:r>
          </w:p>
        </w:tc>
        <w:tc>
          <w:tcPr>
            <w:tcW w:type="dxa" w:w="51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Only if not advertising@buildlist.com</w:t>
            </w:r>
          </w:p>
        </w:tc>
        <w:tc>
          <w:tcPr>
            <w:tcW w:type="dxa" w:w="15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
            </w:r>
          </w:p>
        </w:tc>
      </w:tr>
      <w:tr>
        <w:tc>
          <w:tcPr>
            <w:tcW w:type="dxa" w:w="30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onsolas" w:cs="Consolas" w:eastAsia="Consolas" w:hAnsi="Consolas"/>
                <w:color w:val="1A3C2A"/>
                <w:sz w:val="18"/>
                <w:szCs w:val="18"/>
              </w:rPr>
              <w:t xml:space="preserve">GA_MEASUREMENT_ID</w:t>
            </w:r>
          </w:p>
        </w:tc>
        <w:tc>
          <w:tcPr>
            <w:tcW w:type="dxa" w:w="51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G-XXXXXXXXXX — also turns on the cookie notice</w:t>
            </w:r>
          </w:p>
        </w:tc>
        <w:tc>
          <w:tcPr>
            <w:tcW w:type="dxa" w:w="15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
            </w:r>
          </w:p>
        </w:tc>
      </w:tr>
      <w:tr>
        <w:tc>
          <w:tcPr>
            <w:tcW w:type="dxa" w:w="30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onsolas" w:cs="Consolas" w:eastAsia="Consolas" w:hAnsi="Consolas"/>
                <w:color w:val="1A3C2A"/>
                <w:sz w:val="18"/>
                <w:szCs w:val="18"/>
              </w:rPr>
              <w:t xml:space="preserve">FORM_WEBHOOK_URL</w:t>
            </w:r>
          </w:p>
        </w:tc>
        <w:tc>
          <w:tcPr>
            <w:tcW w:type="dxa" w:w="51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Slack or Make.com, if used</w:t>
            </w:r>
          </w:p>
        </w:tc>
        <w:tc>
          <w:tcPr>
            <w:tcW w:type="dxa" w:w="15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1D2521"/>
                <w:sz w:val="20"/>
                <w:szCs w:val="20"/>
              </w:rPr>
              <w:t xml:space="preserve">Yes</w:t>
            </w:r>
          </w:p>
        </w:tc>
      </w:tr>
      <w:tr>
        <w:tc>
          <w:tcPr>
            <w:tcW w:type="dxa" w:w="30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onsolas" w:cs="Consolas" w:eastAsia="Consolas" w:hAnsi="Consolas"/>
                <w:color w:val="1A3C2A"/>
                <w:sz w:val="18"/>
                <w:szCs w:val="18"/>
              </w:rPr>
              <w:t xml:space="preserve">FEATURE_REVIEWS</w:t>
            </w:r>
          </w:p>
        </w:tc>
        <w:tc>
          <w:tcPr>
            <w:tcW w:type="dxa" w:w="51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Leave unset. Reviews are off in the launch version</w:t>
            </w:r>
          </w:p>
        </w:tc>
        <w:tc>
          <w:tcPr>
            <w:tcW w:type="dxa" w:w="15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
            </w:r>
          </w:p>
        </w:tc>
      </w:tr>
    </w:tbl>
    <w:p>
      <w:pPr>
        <w:spacing w:after="100"/>
      </w:pPr>
    </w:p>
    <w:p>
      <w:pPr>
        <w:pStyle w:val="ListParagraph"/>
        <w:numPr>
          <w:ilvl w:val="0"/>
          <w:numId w:val="9"/>
        </w:numPr>
        <w:spacing w:after="90" w:line="276"/>
      </w:pPr>
      <w:r>
        <w:rPr>
          <w:rFonts w:ascii="Calibri" w:cs="Calibri" w:eastAsia="Calibri" w:hAnsi="Calibri"/>
          <w:color w:val="1D2521"/>
          <w:sz w:val="20"/>
          <w:szCs w:val="20"/>
        </w:rPr>
        <w:t xml:space="preserve">Press </w:t>
      </w:r>
      <w:r>
        <w:rPr>
          <w:rFonts w:ascii="Calibri" w:cs="Calibri" w:eastAsia="Calibri" w:hAnsi="Calibri"/>
          <w:b/>
          <w:bCs/>
          <w:color w:val="1D2521"/>
          <w:sz w:val="20"/>
          <w:szCs w:val="20"/>
        </w:rPr>
        <w:t xml:space="preserve">Deploy</w:t>
      </w:r>
      <w:r>
        <w:rPr>
          <w:rFonts w:ascii="Calibri" w:cs="Calibri" w:eastAsia="Calibri" w:hAnsi="Calibri"/>
          <w:color w:val="1D2521"/>
          <w:sz w:val="20"/>
          <w:szCs w:val="20"/>
        </w:rPr>
        <w:t xml:space="preserve">. The build log should end with lines like:</w:t>
      </w:r>
    </w:p>
    <w:p>
      <w:pPr>
        <w:shd w:fill="EEF1EE" w:color="auto" w:val="clear"/>
        <w:spacing w:after="90"/>
        <w:ind w:left="240"/>
      </w:pPr>
      <w:r>
        <w:rPr>
          <w:rFonts w:ascii="Consolas" w:cs="Consolas" w:eastAsia="Consolas" w:hAnsi="Consolas"/>
          <w:color w:val="1D2521"/>
          <w:sz w:val="18"/>
          <w:szCs w:val="18"/>
        </w:rPr>
        <w:t xml:space="preserve">Built 706 pages + sitemap (709 URLs) for https://buildlist.com</w:t>
      </w:r>
    </w:p>
    <w:p>
      <w:pPr>
        <w:shd w:fill="EEF1EE" w:color="auto" w:val="clear"/>
        <w:spacing w:after="90"/>
        <w:ind w:left="240"/>
      </w:pPr>
      <w:r>
        <w:rPr>
          <w:rFonts w:ascii="Consolas" w:cs="Consolas" w:eastAsia="Consolas" w:hAnsi="Consolas"/>
          <w:color w:val="1D2521"/>
          <w:sz w:val="18"/>
          <w:szCs w:val="18"/>
        </w:rPr>
        <w:t xml:space="preserve">site-config.js: database connected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8901A" w:sz="24"/>
              <w:bottom w:val="none" w:color="FFFFFF" w:sz="0"/>
              <w:right w:val="none" w:color="FFFFFF" w:sz="0"/>
            </w:tcBorders>
            <w:shd w:fill="F6EFD9" w:color="auto" w:val="clear"/>
            <w:tcMar>
              <w:top w:type="dxa" w:w="130"/>
              <w:left w:type="dxa" w:w="220"/>
              <w:bottom w:type="dxa" w:w="130"/>
              <w:right w:type="dxa" w:w="220"/>
            </w:tcMar>
          </w:tcPr>
          <w:p>
            <w:pPr>
              <w:spacing w:after="60"/>
            </w:pPr>
            <w:r>
              <w:rPr>
                <w:rFonts w:ascii="Calibri" w:cs="Calibri" w:eastAsia="Calibri" w:hAnsi="Calibri"/>
                <w:b/>
                <w:bCs/>
                <w:color w:val="1A3C2A"/>
                <w:sz w:val="19"/>
                <w:szCs w:val="19"/>
              </w:rPr>
              <w:t xml:space="preserve">If the build says REFUSING TO BUILD</w:t>
            </w:r>
          </w:p>
          <w:p>
            <w:pPr>
              <w:spacing w:after="40" w:line="264"/>
            </w:pPr>
            <w:r>
              <w:rPr>
                <w:rFonts w:ascii="Calibri" w:cs="Calibri" w:eastAsia="Calibri" w:hAnsi="Calibri"/>
                <w:color w:val="4A5550"/>
                <w:sz w:val="18"/>
                <w:szCs w:val="18"/>
              </w:rPr>
              <w:t xml:space="preserve">The service key has been pasted into SUPABASE_ANON_KEY. That is deliberate protection: replace it with the anon key and redeploy.</w:t>
            </w:r>
          </w:p>
        </w:tc>
      </w:tr>
    </w:tbl>
    <w:p>
      <w:pPr>
        <w:spacing w:after="80"/>
      </w:pPr>
    </w:p>
    <w:p>
      <w:pPr>
        <w:pStyle w:val="ListParagraph"/>
        <w:numPr>
          <w:ilvl w:val="0"/>
          <w:numId w:val="9"/>
        </w:numPr>
        <w:spacing w:after="90" w:line="276"/>
      </w:pPr>
      <w:r>
        <w:rPr>
          <w:rFonts w:ascii="Calibri" w:cs="Calibri" w:eastAsia="Calibri" w:hAnsi="Calibri"/>
          <w:b/>
          <w:bCs/>
          <w:color w:val="1D2521"/>
          <w:sz w:val="20"/>
          <w:szCs w:val="20"/>
        </w:rPr>
        <w:t xml:space="preserve">Settings → Git → Deploy Hooks</w:t>
      </w:r>
      <w:r>
        <w:rPr>
          <w:rFonts w:ascii="Calibri" w:cs="Calibri" w:eastAsia="Calibri" w:hAnsi="Calibri"/>
          <w:color w:val="1D2521"/>
          <w:sz w:val="20"/>
          <w:szCs w:val="20"/>
        </w:rPr>
        <w:t xml:space="preserve">: name it </w:t>
      </w:r>
      <w:r>
        <w:rPr>
          <w:rFonts w:ascii="Consolas" w:cs="Consolas" w:eastAsia="Consolas" w:hAnsi="Consolas"/>
          <w:color w:val="1A3C2A"/>
          <w:sz w:val="18"/>
          <w:szCs w:val="18"/>
        </w:rPr>
        <w:t xml:space="preserve">portal</w:t>
      </w:r>
      <w:r>
        <w:rPr>
          <w:rFonts w:ascii="Calibri" w:cs="Calibri" w:eastAsia="Calibri" w:hAnsi="Calibri"/>
          <w:color w:val="1D2521"/>
          <w:sz w:val="20"/>
          <w:szCs w:val="20"/>
        </w:rPr>
        <w:t xml:space="preserve">, branch </w:t>
      </w:r>
      <w:r>
        <w:rPr>
          <w:rFonts w:ascii="Consolas" w:cs="Consolas" w:eastAsia="Consolas" w:hAnsi="Consolas"/>
          <w:color w:val="1A3C2A"/>
          <w:sz w:val="18"/>
          <w:szCs w:val="18"/>
        </w:rPr>
        <w:t xml:space="preserve">main</w:t>
      </w:r>
      <w:r>
        <w:rPr>
          <w:rFonts w:ascii="Calibri" w:cs="Calibri" w:eastAsia="Calibri" w:hAnsi="Calibri"/>
          <w:color w:val="1D2521"/>
          <w:sz w:val="20"/>
          <w:szCs w:val="20"/>
        </w:rPr>
        <w:t xml:space="preserve">, Create. Copy the URL, add it as </w:t>
      </w:r>
      <w:r>
        <w:rPr>
          <w:rFonts w:ascii="Consolas" w:cs="Consolas" w:eastAsia="Consolas" w:hAnsi="Consolas"/>
          <w:color w:val="1A3C2A"/>
          <w:sz w:val="18"/>
          <w:szCs w:val="18"/>
        </w:rPr>
        <w:t xml:space="preserve">BUILD_HOOK_URL</w:t>
      </w:r>
      <w:r>
        <w:rPr>
          <w:rFonts w:ascii="Calibri" w:cs="Calibri" w:eastAsia="Calibri" w:hAnsi="Calibri"/>
          <w:color w:val="1D2521"/>
          <w:sz w:val="20"/>
          <w:szCs w:val="20"/>
        </w:rPr>
        <w:t xml:space="preserve"> (Sensitive), then </w:t>
      </w:r>
      <w:r>
        <w:rPr>
          <w:rFonts w:ascii="Calibri" w:cs="Calibri" w:eastAsia="Calibri" w:hAnsi="Calibri"/>
          <w:b/>
          <w:bCs/>
          <w:color w:val="1D2521"/>
          <w:sz w:val="20"/>
          <w:szCs w:val="20"/>
        </w:rPr>
        <w:t xml:space="preserve">Deployments → latest → Redeploy</w:t>
      </w:r>
      <w:r>
        <w:rPr>
          <w:rFonts w:ascii="Calibri" w:cs="Calibri" w:eastAsia="Calibri" w:hAnsi="Calibri"/>
          <w:color w:val="1D2521"/>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8901A" w:sz="24"/>
              <w:bottom w:val="none" w:color="FFFFFF" w:sz="0"/>
              <w:right w:val="none" w:color="FFFFFF" w:sz="0"/>
            </w:tcBorders>
            <w:shd w:fill="F6EFD9" w:color="auto" w:val="clear"/>
            <w:tcMar>
              <w:top w:type="dxa" w:w="130"/>
              <w:left w:type="dxa" w:w="220"/>
              <w:bottom w:type="dxa" w:w="130"/>
              <w:right w:type="dxa" w:w="220"/>
            </w:tcMar>
          </w:tcPr>
          <w:p>
            <w:pPr>
              <w:spacing w:after="60"/>
            </w:pPr>
            <w:r>
              <w:rPr>
                <w:rFonts w:ascii="Calibri" w:cs="Calibri" w:eastAsia="Calibri" w:hAnsi="Calibri"/>
                <w:b/>
                <w:bCs/>
                <w:color w:val="1A3C2A"/>
                <w:sz w:val="19"/>
                <w:szCs w:val="19"/>
              </w:rPr>
              <w:t xml:space="preserve">Every time you change a variable</w:t>
            </w:r>
          </w:p>
          <w:p>
            <w:pPr>
              <w:spacing w:after="40" w:line="264"/>
            </w:pPr>
            <w:r>
              <w:rPr>
                <w:rFonts w:ascii="Calibri" w:cs="Calibri" w:eastAsia="Calibri" w:hAnsi="Calibri"/>
                <w:color w:val="4A5550"/>
                <w:sz w:val="18"/>
                <w:szCs w:val="18"/>
              </w:rPr>
              <w:t xml:space="preserve">Vercel does not apply a changed variable to a site that is already built. After adding or changing any, go to Deployments → latest → Redeploy.</w:t>
            </w:r>
          </w:p>
        </w:tc>
      </w:tr>
    </w:tbl>
    <w:p>
      <w:pPr>
        <w:pBdr>
          <w:bottom w:val="single" w:color="1A3C2A" w:sz="8" w:space="4"/>
        </w:pBdr>
        <w:spacing w:after="120" w:before="300"/>
      </w:pPr>
      <w:r>
        <w:rPr>
          <w:rFonts w:ascii="Calibri" w:cs="Calibri" w:eastAsia="Calibri" w:hAnsi="Calibri"/>
          <w:b/>
          <w:bCs/>
          <w:color w:val="B8901A"/>
          <w:spacing w:val="30"/>
          <w:sz w:val="17"/>
          <w:szCs w:val="17"/>
        </w:rPr>
        <w:t xml:space="preserve">STAGE 7   </w:t>
      </w:r>
      <w:r>
        <w:rPr>
          <w:rFonts w:ascii="Georgia" w:cs="Georgia" w:eastAsia="Georgia" w:hAnsi="Georgia"/>
          <w:b/>
          <w:bCs/>
          <w:color w:val="1A3C2A"/>
          <w:sz w:val="26"/>
          <w:szCs w:val="26"/>
        </w:rPr>
        <w:t xml:space="preserve">Connect buildlist.com</w:t>
      </w:r>
      <w:r>
        <w:rPr>
          <w:rFonts w:ascii="Calibri" w:cs="Calibri" w:eastAsia="Calibri" w:hAnsi="Calibri"/>
          <w:color w:val="7A857D"/>
          <w:sz w:val="16"/>
          <w:szCs w:val="16"/>
        </w:rPr>
        <w:t xml:space="preserve">   15 minutes + DNS</w:t>
      </w:r>
    </w:p>
    <w:p>
      <w:pPr>
        <w:pStyle w:val="ListParagraph"/>
        <w:numPr>
          <w:ilvl w:val="0"/>
          <w:numId w:val="10"/>
        </w:numPr>
        <w:spacing w:after="90" w:line="276"/>
      </w:pPr>
      <w:r>
        <w:rPr>
          <w:rFonts w:ascii="Calibri" w:cs="Calibri" w:eastAsia="Calibri" w:hAnsi="Calibri"/>
          <w:b/>
          <w:bCs/>
          <w:color w:val="1D2521"/>
          <w:sz w:val="20"/>
          <w:szCs w:val="20"/>
        </w:rPr>
        <w:t xml:space="preserve">Settings → Domains</w:t>
      </w:r>
      <w:r>
        <w:rPr>
          <w:rFonts w:ascii="Calibri" w:cs="Calibri" w:eastAsia="Calibri" w:hAnsi="Calibri"/>
          <w:color w:val="1D2521"/>
          <w:sz w:val="20"/>
          <w:szCs w:val="20"/>
        </w:rPr>
        <w:t xml:space="preserve">: add </w:t>
      </w:r>
      <w:r>
        <w:rPr>
          <w:rFonts w:ascii="Consolas" w:cs="Consolas" w:eastAsia="Consolas" w:hAnsi="Consolas"/>
          <w:color w:val="1A3C2A"/>
          <w:sz w:val="18"/>
          <w:szCs w:val="18"/>
        </w:rPr>
        <w:t xml:space="preserve">buildlist.com</w:t>
      </w:r>
      <w:r>
        <w:rPr>
          <w:rFonts w:ascii="Calibri" w:cs="Calibri" w:eastAsia="Calibri" w:hAnsi="Calibri"/>
          <w:color w:val="1D2521"/>
          <w:sz w:val="20"/>
          <w:szCs w:val="20"/>
        </w:rPr>
        <w:t xml:space="preserve"> and </w:t>
      </w:r>
      <w:r>
        <w:rPr>
          <w:rFonts w:ascii="Consolas" w:cs="Consolas" w:eastAsia="Consolas" w:hAnsi="Consolas"/>
          <w:color w:val="1A3C2A"/>
          <w:sz w:val="18"/>
          <w:szCs w:val="18"/>
        </w:rPr>
        <w:t xml:space="preserve">www.buildlist.com</w:t>
      </w:r>
      <w:r>
        <w:rPr>
          <w:rFonts w:ascii="Calibri" w:cs="Calibri" w:eastAsia="Calibri" w:hAnsi="Calibri"/>
          <w:color w:val="1D2521"/>
          <w:sz w:val="20"/>
          <w:szCs w:val="20"/>
        </w:rPr>
        <w:t xml:space="preserve">. Create exactly the DNS records Vercel shows.</w:t>
      </w:r>
    </w:p>
    <w:p>
      <w:pPr>
        <w:pStyle w:val="ListParagraph"/>
        <w:numPr>
          <w:ilvl w:val="0"/>
          <w:numId w:val="10"/>
        </w:numPr>
        <w:spacing w:after="90" w:line="276"/>
      </w:pPr>
      <w:r>
        <w:rPr>
          <w:rFonts w:ascii="Calibri" w:cs="Calibri" w:eastAsia="Calibri" w:hAnsi="Calibri"/>
          <w:color w:val="1D2521"/>
          <w:sz w:val="20"/>
          <w:szCs w:val="20"/>
        </w:rPr>
        <w:t xml:space="preserve">If the domain is on Cloudflare, set those records to </w:t>
      </w:r>
      <w:r>
        <w:rPr>
          <w:rFonts w:ascii="Calibri" w:cs="Calibri" w:eastAsia="Calibri" w:hAnsi="Calibri"/>
          <w:b/>
          <w:bCs/>
          <w:color w:val="1D2521"/>
          <w:sz w:val="20"/>
          <w:szCs w:val="20"/>
        </w:rPr>
        <w:t xml:space="preserve">DNS only</w:t>
      </w:r>
      <w:r>
        <w:rPr>
          <w:rFonts w:ascii="Calibri" w:cs="Calibri" w:eastAsia="Calibri" w:hAnsi="Calibri"/>
          <w:color w:val="1D2521"/>
          <w:sz w:val="20"/>
          <w:szCs w:val="20"/>
        </w:rPr>
        <w:t xml:space="preserve"> (grey cloud) and SSL/TLS to </w:t>
      </w:r>
      <w:r>
        <w:rPr>
          <w:rFonts w:ascii="Calibri" w:cs="Calibri" w:eastAsia="Calibri" w:hAnsi="Calibri"/>
          <w:b/>
          <w:bCs/>
          <w:color w:val="1D2521"/>
          <w:sz w:val="20"/>
          <w:szCs w:val="20"/>
        </w:rPr>
        <w:t xml:space="preserve">Full (strict)</w:t>
      </w:r>
      <w:r>
        <w:rPr>
          <w:rFonts w:ascii="Calibri" w:cs="Calibri" w:eastAsia="Calibri" w:hAnsi="Calibri"/>
          <w:color w:val="1D2521"/>
          <w:sz w:val="20"/>
          <w:szCs w:val="20"/>
        </w:rPr>
        <w:t xml:space="preserve">. An orange cloud stops Vercel issuing the certificate.</w:t>
      </w:r>
    </w:p>
    <w:p>
      <w:pPr>
        <w:pStyle w:val="ListParagraph"/>
        <w:numPr>
          <w:ilvl w:val="0"/>
          <w:numId w:val="10"/>
        </w:numPr>
        <w:spacing w:after="90" w:line="276"/>
      </w:pPr>
      <w:r>
        <w:rPr>
          <w:rFonts w:ascii="Calibri" w:cs="Calibri" w:eastAsia="Calibri" w:hAnsi="Calibri"/>
          <w:color w:val="1D2521"/>
          <w:sz w:val="20"/>
          <w:szCs w:val="20"/>
        </w:rPr>
        <w:t xml:space="preserve">Wait until both domains show as valid in Vercel — usually minutes, occasionally a few hours.</w:t>
      </w:r>
    </w:p>
    <w:p>
      <w:pPr>
        <w:pBdr>
          <w:bottom w:val="single" w:color="1A3C2A" w:sz="8" w:space="4"/>
        </w:pBdr>
        <w:spacing w:after="120" w:before="300"/>
      </w:pPr>
      <w:r>
        <w:rPr>
          <w:rFonts w:ascii="Calibri" w:cs="Calibri" w:eastAsia="Calibri" w:hAnsi="Calibri"/>
          <w:b/>
          <w:bCs/>
          <w:color w:val="B8901A"/>
          <w:spacing w:val="30"/>
          <w:sz w:val="17"/>
          <w:szCs w:val="17"/>
        </w:rPr>
        <w:t xml:space="preserve">STAGE 8   </w:t>
      </w:r>
      <w:r>
        <w:rPr>
          <w:rFonts w:ascii="Georgia" w:cs="Georgia" w:eastAsia="Georgia" w:hAnsi="Georgia"/>
          <w:b/>
          <w:bCs/>
          <w:color w:val="1A3C2A"/>
          <w:sz w:val="26"/>
          <w:szCs w:val="26"/>
        </w:rPr>
        <w:t xml:space="preserve">Sign-in settings and two-factor</w:t>
      </w:r>
      <w:r>
        <w:rPr>
          <w:rFonts w:ascii="Calibri" w:cs="Calibri" w:eastAsia="Calibri" w:hAnsi="Calibri"/>
          <w:color w:val="7A857D"/>
          <w:sz w:val="16"/>
          <w:szCs w:val="16"/>
        </w:rPr>
        <w:t xml:space="preserve">   10 minutes</w:t>
      </w:r>
    </w:p>
    <w:p>
      <w:pPr>
        <w:pStyle w:val="ListParagraph"/>
        <w:numPr>
          <w:ilvl w:val="0"/>
          <w:numId w:val="11"/>
        </w:numPr>
        <w:spacing w:after="90" w:line="276"/>
      </w:pPr>
      <w:r>
        <w:rPr>
          <w:rFonts w:ascii="Calibri" w:cs="Calibri" w:eastAsia="Calibri" w:hAnsi="Calibri"/>
          <w:color w:val="1D2521"/>
          <w:sz w:val="20"/>
          <w:szCs w:val="20"/>
        </w:rPr>
        <w:t xml:space="preserve">Supabase → </w:t>
      </w:r>
      <w:r>
        <w:rPr>
          <w:rFonts w:ascii="Calibri" w:cs="Calibri" w:eastAsia="Calibri" w:hAnsi="Calibri"/>
          <w:b/>
          <w:bCs/>
          <w:color w:val="1D2521"/>
          <w:sz w:val="20"/>
          <w:szCs w:val="20"/>
        </w:rPr>
        <w:t xml:space="preserve">Authentication → URL Configuration</w:t>
      </w:r>
      <w:r>
        <w:rPr>
          <w:rFonts w:ascii="Calibri" w:cs="Calibri" w:eastAsia="Calibri" w:hAnsi="Calibri"/>
          <w:color w:val="1D2521"/>
          <w:sz w:val="20"/>
          <w:szCs w:val="20"/>
        </w:rPr>
        <w:t xml:space="preserve">:</w:t>
      </w:r>
    </w:p>
    <w:p>
      <w:pPr>
        <w:pStyle w:val="ListParagraph"/>
        <w:numPr>
          <w:ilvl w:val="0"/>
          <w:numId w:val="3"/>
        </w:numPr>
        <w:spacing w:after="70" w:line="276"/>
      </w:pPr>
      <w:r>
        <w:rPr>
          <w:rFonts w:ascii="Calibri" w:cs="Calibri" w:eastAsia="Calibri" w:hAnsi="Calibri"/>
          <w:b/>
          <w:bCs/>
          <w:color w:val="1D2521"/>
          <w:sz w:val="20"/>
          <w:szCs w:val="20"/>
        </w:rPr>
        <w:t xml:space="preserve">Site URL: </w:t>
      </w:r>
      <w:r>
        <w:rPr>
          <w:rFonts w:ascii="Consolas" w:cs="Consolas" w:eastAsia="Consolas" w:hAnsi="Consolas"/>
          <w:color w:val="1A3C2A"/>
          <w:sz w:val="18"/>
          <w:szCs w:val="18"/>
        </w:rPr>
        <w:t xml:space="preserve">https://buildlist.com</w:t>
      </w:r>
    </w:p>
    <w:p>
      <w:pPr>
        <w:pStyle w:val="ListParagraph"/>
        <w:numPr>
          <w:ilvl w:val="0"/>
          <w:numId w:val="3"/>
        </w:numPr>
        <w:spacing w:after="70" w:line="276"/>
      </w:pPr>
      <w:r>
        <w:rPr>
          <w:rFonts w:ascii="Calibri" w:cs="Calibri" w:eastAsia="Calibri" w:hAnsi="Calibri"/>
          <w:b/>
          <w:bCs/>
          <w:color w:val="1D2521"/>
          <w:sz w:val="20"/>
          <w:szCs w:val="20"/>
        </w:rPr>
        <w:t xml:space="preserve">Redirect URLs: </w:t>
      </w:r>
      <w:r>
        <w:rPr>
          <w:rFonts w:ascii="Calibri" w:cs="Calibri" w:eastAsia="Calibri" w:hAnsi="Calibri"/>
          <w:color w:val="1D2521"/>
          <w:sz w:val="20"/>
          <w:szCs w:val="20"/>
        </w:rPr>
        <w:t xml:space="preserve">add </w:t>
      </w:r>
      <w:r>
        <w:rPr>
          <w:rFonts w:ascii="Consolas" w:cs="Consolas" w:eastAsia="Consolas" w:hAnsi="Consolas"/>
          <w:color w:val="1A3C2A"/>
          <w:sz w:val="18"/>
          <w:szCs w:val="18"/>
        </w:rPr>
        <w:t xml:space="preserve">https://buildlist.com/desk-7k2m9x.html</w:t>
      </w:r>
    </w:p>
    <w:p>
      <w:pPr>
        <w:pStyle w:val="ListParagraph"/>
        <w:numPr>
          <w:ilvl w:val="0"/>
          <w:numId w:val="11"/>
        </w:numPr>
        <w:spacing w:after="90" w:line="276"/>
      </w:pPr>
      <w:r>
        <w:rPr>
          <w:rFonts w:ascii="Calibri" w:cs="Calibri" w:eastAsia="Calibri" w:hAnsi="Calibri"/>
          <w:color w:val="1D2521"/>
          <w:sz w:val="20"/>
          <w:szCs w:val="20"/>
        </w:rPr>
        <w:t xml:space="preserve">Open the staff portal at </w:t>
      </w:r>
      <w:r>
        <w:rPr>
          <w:rFonts w:ascii="Consolas" w:cs="Consolas" w:eastAsia="Consolas" w:hAnsi="Consolas"/>
          <w:color w:val="1A3C2A"/>
          <w:sz w:val="18"/>
          <w:szCs w:val="18"/>
        </w:rPr>
        <w:t xml:space="preserve">https://buildlist.com/desk-7k2m9x.html</w:t>
      </w:r>
      <w:r>
        <w:rPr>
          <w:rFonts w:ascii="Calibri" w:cs="Calibri" w:eastAsia="Calibri" w:hAnsi="Calibri"/>
          <w:color w:val="1D2521"/>
          <w:sz w:val="20"/>
          <w:szCs w:val="20"/>
        </w:rPr>
        <w:t xml:space="preserve"> and </w:t>
      </w:r>
      <w:r>
        <w:rPr>
          <w:rFonts w:ascii="Calibri" w:cs="Calibri" w:eastAsia="Calibri" w:hAnsi="Calibri"/>
          <w:b/>
          <w:bCs/>
          <w:color w:val="1D2521"/>
          <w:sz w:val="20"/>
          <w:szCs w:val="20"/>
        </w:rPr>
        <w:t xml:space="preserve">bookmark it</w:t>
      </w:r>
      <w:r>
        <w:rPr>
          <w:rFonts w:ascii="Calibri" w:cs="Calibri" w:eastAsia="Calibri" w:hAnsi="Calibri"/>
          <w:color w:val="1D2521"/>
          <w:sz w:val="20"/>
          <w:szCs w:val="20"/>
        </w:rPr>
        <w:t xml:space="preserve">. It is deliberately not linked from the site.</w:t>
      </w:r>
    </w:p>
    <w:p>
      <w:pPr>
        <w:pStyle w:val="ListParagraph"/>
        <w:numPr>
          <w:ilvl w:val="0"/>
          <w:numId w:val="11"/>
        </w:numPr>
        <w:spacing w:after="90" w:line="276"/>
      </w:pPr>
      <w:r>
        <w:rPr>
          <w:rFonts w:ascii="Calibri" w:cs="Calibri" w:eastAsia="Calibri" w:hAnsi="Calibri"/>
          <w:color w:val="1D2521"/>
          <w:sz w:val="20"/>
          <w:szCs w:val="20"/>
        </w:rPr>
        <w:t xml:space="preserve">Sign in. You will be asked to set up two-factor sign-in: scan the code with Google Authenticator or Microsoft Authenticator and enter the six digits. Every staff role must do this.</w:t>
      </w:r>
    </w:p>
    <w:p>
      <w:pPr>
        <w:pStyle w:val="ListParagraph"/>
        <w:numPr>
          <w:ilvl w:val="0"/>
          <w:numId w:val="11"/>
        </w:numPr>
        <w:spacing w:after="90" w:line="276"/>
      </w:pPr>
      <w:r>
        <w:rPr>
          <w:rFonts w:ascii="Calibri" w:cs="Calibri" w:eastAsia="Calibri" w:hAnsi="Calibri"/>
          <w:color w:val="1D2521"/>
          <w:sz w:val="20"/>
          <w:szCs w:val="20"/>
        </w:rPr>
        <w:t xml:space="preserve">Invite colleagues from </w:t>
      </w:r>
      <w:r>
        <w:rPr>
          <w:rFonts w:ascii="Calibri" w:cs="Calibri" w:eastAsia="Calibri" w:hAnsi="Calibri"/>
          <w:b/>
          <w:bCs/>
          <w:color w:val="1D2521"/>
          <w:sz w:val="20"/>
          <w:szCs w:val="20"/>
        </w:rPr>
        <w:t xml:space="preserve">Portal → Staff</w:t>
      </w:r>
      <w:r>
        <w:rPr>
          <w:rFonts w:ascii="Calibri" w:cs="Calibri" w:eastAsia="Calibri" w:hAnsi="Calibri"/>
          <w:color w:val="1D2521"/>
          <w:sz w:val="20"/>
          <w:szCs w:val="20"/>
        </w:rPr>
        <w:t xml:space="preserve">. Each receives an email to set their own password.</w:t>
      </w:r>
    </w:p>
    <w:p>
      <w:pPr>
        <w:pBdr>
          <w:bottom w:val="single" w:color="1A3C2A" w:sz="8" w:space="4"/>
        </w:pBdr>
        <w:spacing w:after="120" w:before="300"/>
      </w:pPr>
      <w:r>
        <w:rPr>
          <w:rFonts w:ascii="Calibri" w:cs="Calibri" w:eastAsia="Calibri" w:hAnsi="Calibri"/>
          <w:b/>
          <w:bCs/>
          <w:color w:val="B8901A"/>
          <w:spacing w:val="30"/>
          <w:sz w:val="17"/>
          <w:szCs w:val="17"/>
        </w:rPr>
        <w:t xml:space="preserve">STAGE 9   </w:t>
      </w:r>
      <w:r>
        <w:rPr>
          <w:rFonts w:ascii="Georgia" w:cs="Georgia" w:eastAsia="Georgia" w:hAnsi="Georgia"/>
          <w:b/>
          <w:bCs/>
          <w:color w:val="1A3C2A"/>
          <w:sz w:val="26"/>
          <w:szCs w:val="26"/>
        </w:rPr>
        <w:t xml:space="preserve">Online payments (Flutterwave)</w:t>
      </w:r>
      <w:r>
        <w:rPr>
          <w:rFonts w:ascii="Calibri" w:cs="Calibri" w:eastAsia="Calibri" w:hAnsi="Calibri"/>
          <w:color w:val="7A857D"/>
          <w:sz w:val="16"/>
          <w:szCs w:val="16"/>
        </w:rPr>
        <w:t xml:space="preserve">   after KYC</w:t>
      </w:r>
    </w:p>
    <w:p>
      <w:pPr>
        <w:pStyle w:val="ListParagraph"/>
        <w:numPr>
          <w:ilvl w:val="0"/>
          <w:numId w:val="12"/>
        </w:numPr>
        <w:spacing w:after="90" w:line="276"/>
      </w:pPr>
      <w:r>
        <w:rPr>
          <w:rFonts w:ascii="Calibri" w:cs="Calibri" w:eastAsia="Calibri" w:hAnsi="Calibri"/>
          <w:b/>
          <w:bCs/>
          <w:color w:val="1D2521"/>
          <w:sz w:val="20"/>
          <w:szCs w:val="20"/>
        </w:rPr>
        <w:t xml:space="preserve">Test first. </w:t>
      </w:r>
      <w:r>
        <w:rPr>
          <w:rFonts w:ascii="Calibri" w:cs="Calibri" w:eastAsia="Calibri" w:hAnsi="Calibri"/>
          <w:color w:val="1D2521"/>
          <w:sz w:val="20"/>
          <w:szCs w:val="20"/>
        </w:rPr>
        <w:t xml:space="preserve">In Flutterwave, switch to Test mode and copy the </w:t>
      </w:r>
      <w:r>
        <w:rPr>
          <w:rFonts w:ascii="Calibri" w:cs="Calibri" w:eastAsia="Calibri" w:hAnsi="Calibri"/>
          <w:b/>
          <w:bCs/>
          <w:color w:val="1D2521"/>
          <w:sz w:val="20"/>
          <w:szCs w:val="20"/>
        </w:rPr>
        <w:t xml:space="preserve">test</w:t>
      </w:r>
      <w:r>
        <w:rPr>
          <w:rFonts w:ascii="Calibri" w:cs="Calibri" w:eastAsia="Calibri" w:hAnsi="Calibri"/>
          <w:color w:val="1D2521"/>
          <w:sz w:val="20"/>
          <w:szCs w:val="20"/>
        </w:rPr>
        <w:t xml:space="preserve"> secret key.</w:t>
      </w:r>
    </w:p>
    <w:p>
      <w:pPr>
        <w:pStyle w:val="ListParagraph"/>
        <w:numPr>
          <w:ilvl w:val="0"/>
          <w:numId w:val="12"/>
        </w:numPr>
        <w:spacing w:after="90" w:line="276"/>
      </w:pPr>
      <w:r>
        <w:rPr>
          <w:rFonts w:ascii="Calibri" w:cs="Calibri" w:eastAsia="Calibri" w:hAnsi="Calibri"/>
          <w:b/>
          <w:bCs/>
          <w:color w:val="1D2521"/>
          <w:sz w:val="20"/>
          <w:szCs w:val="20"/>
        </w:rPr>
        <w:t xml:space="preserve">Settings → Webhooks</w:t>
      </w:r>
      <w:r>
        <w:rPr>
          <w:rFonts w:ascii="Calibri" w:cs="Calibri" w:eastAsia="Calibri" w:hAnsi="Calibri"/>
          <w:color w:val="1D2521"/>
          <w:sz w:val="20"/>
          <w:szCs w:val="20"/>
        </w:rPr>
        <w:t xml:space="preserve">: URL </w:t>
      </w:r>
      <w:r>
        <w:rPr>
          <w:rFonts w:ascii="Consolas" w:cs="Consolas" w:eastAsia="Consolas" w:hAnsi="Consolas"/>
          <w:color w:val="1A3C2A"/>
          <w:sz w:val="18"/>
          <w:szCs w:val="18"/>
        </w:rPr>
        <w:t xml:space="preserve">https://buildlist.com/api/pay-webhook</w:t>
      </w:r>
      <w:r>
        <w:rPr>
          <w:rFonts w:ascii="Calibri" w:cs="Calibri" w:eastAsia="Calibri" w:hAnsi="Calibri"/>
          <w:color w:val="1D2521"/>
          <w:sz w:val="20"/>
          <w:szCs w:val="20"/>
        </w:rPr>
        <w:t xml:space="preserve">. Secret hash: any long random string you choose.</w:t>
      </w:r>
    </w:p>
    <w:p>
      <w:pPr>
        <w:pStyle w:val="ListParagraph"/>
        <w:numPr>
          <w:ilvl w:val="0"/>
          <w:numId w:val="12"/>
        </w:numPr>
        <w:spacing w:after="90" w:line="276"/>
      </w:pPr>
      <w:r>
        <w:rPr>
          <w:rFonts w:ascii="Calibri" w:cs="Calibri" w:eastAsia="Calibri" w:hAnsi="Calibri"/>
          <w:color w:val="1D2521"/>
          <w:sz w:val="20"/>
          <w:szCs w:val="20"/>
        </w:rPr>
        <w:t xml:space="preserve">Add these in Vercel, then redeploy: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5138"/>
        <w:gridCol w:w="1500"/>
      </w:tblGrid>
      <w:tr>
        <w:trPr>
          <w:tblHeader/>
        </w:trPr>
        <w:tc>
          <w:tcPr>
            <w:tcW w:type="dxa" w:w="3000"/>
            <w:tcBorders>
              <w:top w:val="single" w:color="1A3C2A" w:sz="4"/>
              <w:left w:val="single" w:color="1A3C2A" w:sz="4"/>
              <w:bottom w:val="single" w:color="1A3C2A" w:sz="4"/>
              <w:right w:val="single" w:color="1A3C2A" w:sz="4"/>
            </w:tcBorders>
            <w:shd w:fill="1A3C2A"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FFFFFF"/>
                <w:sz w:val="18"/>
                <w:szCs w:val="18"/>
              </w:rPr>
              <w:t xml:space="preserve">Name</w:t>
            </w:r>
          </w:p>
        </w:tc>
        <w:tc>
          <w:tcPr>
            <w:tcW w:type="dxa" w:w="5138"/>
            <w:tcBorders>
              <w:top w:val="single" w:color="1A3C2A" w:sz="4"/>
              <w:left w:val="single" w:color="1A3C2A" w:sz="4"/>
              <w:bottom w:val="single" w:color="1A3C2A" w:sz="4"/>
              <w:right w:val="single" w:color="1A3C2A" w:sz="4"/>
            </w:tcBorders>
            <w:shd w:fill="1A3C2A"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FFFFFF"/>
                <w:sz w:val="18"/>
                <w:szCs w:val="18"/>
              </w:rPr>
              <w:t xml:space="preserve">Value</w:t>
            </w:r>
          </w:p>
        </w:tc>
        <w:tc>
          <w:tcPr>
            <w:tcW w:type="dxa" w:w="1500"/>
            <w:tcBorders>
              <w:top w:val="single" w:color="1A3C2A" w:sz="4"/>
              <w:left w:val="single" w:color="1A3C2A" w:sz="4"/>
              <w:bottom w:val="single" w:color="1A3C2A" w:sz="4"/>
              <w:right w:val="single" w:color="1A3C2A" w:sz="4"/>
            </w:tcBorders>
            <w:shd w:fill="1A3C2A"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FFFFFF"/>
                <w:sz w:val="18"/>
                <w:szCs w:val="18"/>
              </w:rPr>
              <w:t xml:space="preserve">Sensitive</w:t>
            </w:r>
          </w:p>
        </w:tc>
      </w:tr>
      <w:tr>
        <w:tc>
          <w:tcPr>
            <w:tcW w:type="dxa" w:w="30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onsolas" w:cs="Consolas" w:eastAsia="Consolas" w:hAnsi="Consolas"/>
                <w:color w:val="1A3C2A"/>
                <w:sz w:val="18"/>
                <w:szCs w:val="18"/>
              </w:rPr>
              <w:t xml:space="preserve">FLW_SECRET_KEY</w:t>
            </w:r>
          </w:p>
        </w:tc>
        <w:tc>
          <w:tcPr>
            <w:tcW w:type="dxa" w:w="51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Test secret key for now</w:t>
            </w:r>
          </w:p>
        </w:tc>
        <w:tc>
          <w:tcPr>
            <w:tcW w:type="dxa" w:w="15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1D2521"/>
                <w:sz w:val="20"/>
                <w:szCs w:val="20"/>
              </w:rPr>
              <w:t xml:space="preserve">Yes</w:t>
            </w:r>
          </w:p>
        </w:tc>
      </w:tr>
      <w:tr>
        <w:tc>
          <w:tcPr>
            <w:tcW w:type="dxa" w:w="30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onsolas" w:cs="Consolas" w:eastAsia="Consolas" w:hAnsi="Consolas"/>
                <w:color w:val="1A3C2A"/>
                <w:sz w:val="18"/>
                <w:szCs w:val="18"/>
              </w:rPr>
              <w:t xml:space="preserve">FLW_WEBHOOK_HASH</w:t>
            </w:r>
          </w:p>
        </w:tc>
        <w:tc>
          <w:tcPr>
            <w:tcW w:type="dxa" w:w="51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The secret hash from the step above</w:t>
            </w:r>
          </w:p>
        </w:tc>
        <w:tc>
          <w:tcPr>
            <w:tcW w:type="dxa" w:w="15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1D2521"/>
                <w:sz w:val="20"/>
                <w:szCs w:val="20"/>
              </w:rPr>
              <w:t xml:space="preserve">Yes</w:t>
            </w:r>
          </w:p>
        </w:tc>
      </w:tr>
    </w:tbl>
    <w:p>
      <w:pPr>
        <w:pStyle w:val="ListParagraph"/>
        <w:numPr>
          <w:ilvl w:val="0"/>
          <w:numId w:val="12"/>
        </w:numPr>
        <w:spacing w:after="90" w:line="276"/>
      </w:pPr>
      <w:r>
        <w:rPr>
          <w:rFonts w:ascii="Calibri" w:cs="Calibri" w:eastAsia="Calibri" w:hAnsi="Calibri"/>
          <w:color w:val="1D2521"/>
          <w:sz w:val="20"/>
          <w:szCs w:val="20"/>
        </w:rPr>
        <w:t xml:space="preserve">On the site, open any vacancy and choose </w:t>
      </w:r>
      <w:r>
        <w:rPr>
          <w:rFonts w:ascii="Calibri" w:cs="Calibri" w:eastAsia="Calibri" w:hAnsi="Calibri"/>
          <w:b/>
          <w:bCs/>
          <w:color w:val="1D2521"/>
          <w:sz w:val="20"/>
          <w:szCs w:val="20"/>
        </w:rPr>
        <w:t xml:space="preserve">Feature for UGX 50,000</w:t>
      </w:r>
      <w:r>
        <w:rPr>
          <w:rFonts w:ascii="Calibri" w:cs="Calibri" w:eastAsia="Calibri" w:hAnsi="Calibri"/>
          <w:color w:val="1D2521"/>
          <w:sz w:val="20"/>
          <w:szCs w:val="20"/>
        </w:rPr>
        <w:t xml:space="preserve">. Pay with Flutterwave’s test card. Check </w:t>
      </w:r>
      <w:r>
        <w:rPr>
          <w:rFonts w:ascii="Calibri" w:cs="Calibri" w:eastAsia="Calibri" w:hAnsi="Calibri"/>
          <w:b/>
          <w:bCs/>
          <w:color w:val="1D2521"/>
          <w:sz w:val="20"/>
          <w:szCs w:val="20"/>
        </w:rPr>
        <w:t xml:space="preserve">Portal → Orders</w:t>
      </w:r>
      <w:r>
        <w:rPr>
          <w:rFonts w:ascii="Calibri" w:cs="Calibri" w:eastAsia="Calibri" w:hAnsi="Calibri"/>
          <w:color w:val="1D2521"/>
          <w:sz w:val="20"/>
          <w:szCs w:val="20"/>
        </w:rPr>
        <w:t xml:space="preserve"> shows it as </w:t>
      </w:r>
      <w:r>
        <w:rPr>
          <w:rFonts w:ascii="Calibri" w:cs="Calibri" w:eastAsia="Calibri" w:hAnsi="Calibri"/>
          <w:b/>
          <w:bCs/>
          <w:color w:val="1D2521"/>
          <w:sz w:val="20"/>
          <w:szCs w:val="20"/>
        </w:rPr>
        <w:t xml:space="preserve">paid</w:t>
      </w:r>
      <w:r>
        <w:rPr>
          <w:rFonts w:ascii="Calibri" w:cs="Calibri" w:eastAsia="Calibri" w:hAnsi="Calibri"/>
          <w:color w:val="1D2521"/>
          <w:sz w:val="20"/>
          <w:szCs w:val="20"/>
        </w:rPr>
        <w:t xml:space="preserve"> and the vacancy is now featured.</w:t>
      </w:r>
    </w:p>
    <w:p>
      <w:pPr>
        <w:pStyle w:val="ListParagraph"/>
        <w:numPr>
          <w:ilvl w:val="0"/>
          <w:numId w:val="12"/>
        </w:numPr>
        <w:spacing w:after="90" w:line="276"/>
      </w:pPr>
      <w:r>
        <w:rPr>
          <w:rFonts w:ascii="Calibri" w:cs="Calibri" w:eastAsia="Calibri" w:hAnsi="Calibri"/>
          <w:color w:val="1D2521"/>
          <w:sz w:val="20"/>
          <w:szCs w:val="20"/>
        </w:rPr>
        <w:t xml:space="preserve">When that works, replace </w:t>
      </w:r>
      <w:r>
        <w:rPr>
          <w:rFonts w:ascii="Consolas" w:cs="Consolas" w:eastAsia="Consolas" w:hAnsi="Consolas"/>
          <w:color w:val="1A3C2A"/>
          <w:sz w:val="18"/>
          <w:szCs w:val="18"/>
        </w:rPr>
        <w:t xml:space="preserve">FLW_SECRET_KEY</w:t>
      </w:r>
      <w:r>
        <w:rPr>
          <w:rFonts w:ascii="Calibri" w:cs="Calibri" w:eastAsia="Calibri" w:hAnsi="Calibri"/>
          <w:color w:val="1D2521"/>
          <w:sz w:val="20"/>
          <w:szCs w:val="20"/>
        </w:rPr>
        <w:t xml:space="preserve"> with the </w:t>
      </w:r>
      <w:r>
        <w:rPr>
          <w:rFonts w:ascii="Calibri" w:cs="Calibri" w:eastAsia="Calibri" w:hAnsi="Calibri"/>
          <w:b/>
          <w:bCs/>
          <w:color w:val="1D2521"/>
          <w:sz w:val="20"/>
          <w:szCs w:val="20"/>
        </w:rPr>
        <w:t xml:space="preserve">live</w:t>
      </w:r>
      <w:r>
        <w:rPr>
          <w:rFonts w:ascii="Calibri" w:cs="Calibri" w:eastAsia="Calibri" w:hAnsi="Calibri"/>
          <w:color w:val="1D2521"/>
          <w:sz w:val="20"/>
          <w:szCs w:val="20"/>
        </w:rPr>
        <w:t xml:space="preserve"> secret key, update the webhook in Flutterwave’s Live mode too, and redeploy.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8901A" w:sz="24"/>
              <w:bottom w:val="none" w:color="FFFFFF" w:sz="0"/>
              <w:right w:val="none" w:color="FFFFFF" w:sz="0"/>
            </w:tcBorders>
            <w:shd w:fill="F6EFD9" w:color="auto" w:val="clear"/>
            <w:tcMar>
              <w:top w:type="dxa" w:w="130"/>
              <w:left w:type="dxa" w:w="220"/>
              <w:bottom w:type="dxa" w:w="130"/>
              <w:right w:type="dxa" w:w="220"/>
            </w:tcMar>
          </w:tcPr>
          <w:p>
            <w:pPr>
              <w:spacing w:after="60"/>
            </w:pPr>
            <w:r>
              <w:rPr>
                <w:rFonts w:ascii="Calibri" w:cs="Calibri" w:eastAsia="Calibri" w:hAnsi="Calibri"/>
                <w:b/>
                <w:bCs/>
                <w:color w:val="1A3C2A"/>
                <w:sz w:val="19"/>
                <w:szCs w:val="19"/>
              </w:rPr>
              <w:t xml:space="preserve">How payments are protected</w:t>
            </w:r>
          </w:p>
          <w:p>
            <w:pPr>
              <w:spacing w:after="40" w:line="264"/>
            </w:pPr>
            <w:r>
              <w:rPr>
                <w:rFonts w:ascii="Calibri" w:cs="Calibri" w:eastAsia="Calibri" w:hAnsi="Calibri"/>
                <w:color w:val="4A5550"/>
                <w:sz w:val="18"/>
                <w:szCs w:val="18"/>
              </w:rPr>
              <w:t xml:space="preserve">The page never sends a price — the server sets it. Every payment is re-checked directly with Flutterwave before anything switches on, and a payment is never fulfilled twice. Prices live in lib/pay-core.js.</w:t>
            </w:r>
          </w:p>
        </w:tc>
      </w:tr>
    </w:tbl>
    <w:p>
      <w:r>
        <w:br w:type="page"/>
      </w:r>
    </w:p>
    <w:p>
      <w:pPr>
        <w:pBdr>
          <w:bottom w:val="single" w:color="1A3C2A" w:sz="8" w:space="4"/>
        </w:pBdr>
        <w:spacing w:after="120" w:before="300"/>
      </w:pPr>
      <w:r>
        <w:rPr>
          <w:rFonts w:ascii="Calibri" w:cs="Calibri" w:eastAsia="Calibri" w:hAnsi="Calibri"/>
          <w:b/>
          <w:bCs/>
          <w:color w:val="B8901A"/>
          <w:spacing w:val="30"/>
          <w:sz w:val="17"/>
          <w:szCs w:val="17"/>
        </w:rPr>
        <w:t xml:space="preserve">STAGE 10   </w:t>
      </w:r>
      <w:r>
        <w:rPr>
          <w:rFonts w:ascii="Georgia" w:cs="Georgia" w:eastAsia="Georgia" w:hAnsi="Georgia"/>
          <w:b/>
          <w:bCs/>
          <w:color w:val="1A3C2A"/>
          <w:sz w:val="26"/>
          <w:szCs w:val="26"/>
        </w:rPr>
        <w:t xml:space="preserve">Check every part before announcing</w:t>
      </w:r>
      <w:r>
        <w:rPr>
          <w:rFonts w:ascii="Calibri" w:cs="Calibri" w:eastAsia="Calibri" w:hAnsi="Calibri"/>
          <w:color w:val="7A857D"/>
          <w:sz w:val="16"/>
          <w:szCs w:val="16"/>
        </w:rPr>
        <w:t xml:space="preserve">   60 minutes</w:t>
      </w:r>
    </w:p>
    <w:p>
      <w:pPr>
        <w:spacing w:after="110" w:line="276"/>
      </w:pPr>
      <w:r>
        <w:rPr>
          <w:rFonts w:ascii="Calibri" w:cs="Calibri" w:eastAsia="Calibri" w:hAnsi="Calibri"/>
          <w:color w:val="1D2521"/>
          <w:sz w:val="20"/>
          <w:szCs w:val="20"/>
        </w:rPr>
        <w:t xml:space="preserve">Do these on the live address, on a phone as well as a computer.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1A3C2A" w:sz="4"/>
              <w:left w:val="single" w:color="1A3C2A" w:sz="4"/>
              <w:bottom w:val="single" w:color="1A3C2A" w:sz="4"/>
              <w:right w:val="single" w:color="1A3C2A" w:sz="4"/>
            </w:tcBorders>
            <w:shd w:fill="1A3C2A"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FFFFFF"/>
                <w:sz w:val="18"/>
                <w:szCs w:val="18"/>
              </w:rPr>
              <w:t xml:space="preserve">Check</w:t>
            </w:r>
          </w:p>
        </w:tc>
        <w:tc>
          <w:tcPr>
            <w:tcW w:type="dxa" w:w="6638"/>
            <w:tcBorders>
              <w:top w:val="single" w:color="1A3C2A" w:sz="4"/>
              <w:left w:val="single" w:color="1A3C2A" w:sz="4"/>
              <w:bottom w:val="single" w:color="1A3C2A" w:sz="4"/>
              <w:right w:val="single" w:color="1A3C2A" w:sz="4"/>
            </w:tcBorders>
            <w:shd w:fill="1A3C2A"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FFFFFF"/>
                <w:sz w:val="18"/>
                <w:szCs w:val="18"/>
              </w:rPr>
              <w:t xml:space="preserve">What you should see</w:t>
            </w:r>
          </w:p>
        </w:tc>
      </w:tr>
      <w:tr>
        <w:tc>
          <w:tcPr>
            <w:tcW w:type="dxa" w:w="30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Homepage on a phone</w:t>
            </w:r>
          </w:p>
        </w:tc>
        <w:tc>
          <w:tcPr>
            <w:tcW w:type="dxa" w:w="66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No sideways scrolling; the menu button opens every page, including Post a Tender or Job</w:t>
            </w:r>
          </w:p>
        </w:tc>
      </w:tr>
      <w:tr>
        <w:tc>
          <w:tcPr>
            <w:tcW w:type="dxa" w:w="30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Adverts</w:t>
            </w:r>
          </w:p>
        </w:tc>
        <w:tc>
          <w:tcPr>
            <w:tcW w:type="dxa" w:w="66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Only the homepage banner shows an advert; no other page has one</w:t>
            </w:r>
          </w:p>
        </w:tc>
      </w:tr>
      <w:tr>
        <w:tc>
          <w:tcPr>
            <w:tcW w:type="dxa" w:w="30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Directory</w:t>
            </w:r>
          </w:p>
        </w:tc>
        <w:tc>
          <w:tcPr>
            <w:tcW w:type="dxa" w:w="66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All 22 categories; filter by Tradesmen and a speciality list appears</w:t>
            </w:r>
          </w:p>
        </w:tc>
      </w:tr>
      <w:tr>
        <w:tc>
          <w:tcPr>
            <w:tcW w:type="dxa" w:w="30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A listing</w:t>
            </w:r>
          </w:p>
        </w:tc>
        <w:tc>
          <w:tcPr>
            <w:tcW w:type="dxa" w:w="66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WhatsApp and Call buttons, and Claim this listing; no sign-in or reviews</w:t>
            </w:r>
          </w:p>
        </w:tc>
      </w:tr>
      <w:tr>
        <w:tc>
          <w:tcPr>
            <w:tcW w:type="dxa" w:w="30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A vacancy page</w:t>
            </w:r>
          </w:p>
        </w:tc>
        <w:tc>
          <w:tcPr>
            <w:tcW w:type="dxa" w:w="66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Facts band, responsibilities, how to apply; nothing overlapping at any width</w:t>
            </w:r>
          </w:p>
        </w:tc>
      </w:tr>
      <w:tr>
        <w:tc>
          <w:tcPr>
            <w:tcW w:type="dxa" w:w="30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Portal → edit a vacancy</w:t>
            </w:r>
          </w:p>
        </w:tc>
        <w:tc>
          <w:tcPr>
            <w:tcW w:type="dxa" w:w="66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Every field saves; the change is live on the site at once</w:t>
            </w:r>
          </w:p>
        </w:tc>
      </w:tr>
      <w:tr>
        <w:tc>
          <w:tcPr>
            <w:tcW w:type="dxa" w:w="30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Portal → edit a firm → Publish</w:t>
            </w:r>
          </w:p>
        </w:tc>
        <w:tc>
          <w:tcPr>
            <w:tcW w:type="dxa" w:w="66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The change appears on the site about a minute later</w:t>
            </w:r>
          </w:p>
        </w:tc>
      </w:tr>
      <w:tr>
        <w:tc>
          <w:tcPr>
            <w:tcW w:type="dxa" w:w="30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Each form on the site</w:t>
            </w:r>
          </w:p>
        </w:tc>
        <w:tc>
          <w:tcPr>
            <w:tcW w:type="dxa" w:w="66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Arrives by email and in Supabase → submissions</w:t>
            </w:r>
          </w:p>
        </w:tc>
      </w:tr>
      <w:tr>
        <w:tc>
          <w:tcPr>
            <w:tcW w:type="dxa" w:w="30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Claim a listing</w:t>
            </w:r>
          </w:p>
        </w:tc>
        <w:tc>
          <w:tcPr>
            <w:tcW w:type="dxa" w:w="66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The claim arrives in Portal → Claims; call the number on the listing before approving</w:t>
            </w:r>
          </w:p>
        </w:tc>
      </w:tr>
      <w:tr>
        <w:tc>
          <w:tcPr>
            <w:tcW w:type="dxa" w:w="30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A quotation request</w:t>
            </w:r>
          </w:p>
        </w:tc>
        <w:tc>
          <w:tcPr>
            <w:tcW w:type="dxa" w:w="66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The notification email lists the firms whose tier includes lead alerts</w:t>
            </w:r>
          </w:p>
        </w:tc>
      </w:tr>
      <w:tr>
        <w:tc>
          <w:tcPr>
            <w:tcW w:type="dxa" w:w="30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Tender Pro, monthly</w:t>
            </w:r>
          </w:p>
        </w:tc>
        <w:tc>
          <w:tcPr>
            <w:tcW w:type="dxa" w:w="66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A welcome email arrives with a calendar link</w:t>
            </w:r>
          </w:p>
        </w:tc>
      </w:tr>
      <w:tr>
        <w:tc>
          <w:tcPr>
            <w:tcW w:type="dxa" w:w="30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Vercel → Cron Jobs</w:t>
            </w:r>
          </w:p>
        </w:tc>
        <w:tc>
          <w:tcPr>
            <w:tcW w:type="dxa" w:w="66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Three jobs listed. Press Run on each once; the logs show no errors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8901A" w:sz="24"/>
              <w:bottom w:val="none" w:color="FFFFFF" w:sz="0"/>
              <w:right w:val="none" w:color="FFFFFF" w:sz="0"/>
            </w:tcBorders>
            <w:shd w:fill="F6EFD9" w:color="auto" w:val="clear"/>
            <w:tcMar>
              <w:top w:type="dxa" w:w="130"/>
              <w:left w:type="dxa" w:w="220"/>
              <w:bottom w:type="dxa" w:w="130"/>
              <w:right w:type="dxa" w:w="220"/>
            </w:tcMar>
          </w:tcPr>
          <w:p>
            <w:pPr>
              <w:spacing w:after="60"/>
            </w:pPr>
            <w:r>
              <w:rPr>
                <w:rFonts w:ascii="Calibri" w:cs="Calibri" w:eastAsia="Calibri" w:hAnsi="Calibri"/>
                <w:b/>
                <w:bCs/>
                <w:color w:val="1A3C2A"/>
                <w:sz w:val="19"/>
                <w:szCs w:val="19"/>
              </w:rPr>
              <w:t xml:space="preserve">When a check fails</w:t>
            </w:r>
          </w:p>
          <w:p>
            <w:pPr>
              <w:spacing w:after="40" w:line="264"/>
            </w:pPr>
            <w:r>
              <w:rPr>
                <w:rFonts w:ascii="Calibri" w:cs="Calibri" w:eastAsia="Calibri" w:hAnsi="Calibri"/>
                <w:color w:val="4A5550"/>
                <w:sz w:val="18"/>
                <w:szCs w:val="18"/>
              </w:rPr>
              <w:t xml:space="preserve">Note what you did, what you expected and what happened, and check Vercel → Logs for the time it happened. That is usually enough to find the cause straight away.</w:t>
            </w:r>
          </w:p>
        </w:tc>
      </w:tr>
    </w:tbl>
    <w:p>
      <w:pPr>
        <w:pBdr>
          <w:bottom w:val="single" w:color="1A3C2A" w:sz="8" w:space="4"/>
        </w:pBdr>
        <w:spacing w:after="120" w:before="300"/>
      </w:pPr>
      <w:r>
        <w:rPr>
          <w:rFonts w:ascii="Calibri" w:cs="Calibri" w:eastAsia="Calibri" w:hAnsi="Calibri"/>
          <w:b/>
          <w:bCs/>
          <w:color w:val="B8901A"/>
          <w:spacing w:val="30"/>
          <w:sz w:val="17"/>
          <w:szCs w:val="17"/>
        </w:rPr>
        <w:t xml:space="preserve">STAGE 11   </w:t>
      </w:r>
      <w:r>
        <w:rPr>
          <w:rFonts w:ascii="Georgia" w:cs="Georgia" w:eastAsia="Georgia" w:hAnsi="Georgia"/>
          <w:b/>
          <w:bCs/>
          <w:color w:val="1A3C2A"/>
          <w:sz w:val="26"/>
          <w:szCs w:val="26"/>
        </w:rPr>
        <w:t xml:space="preserve">After launch</w:t>
      </w:r>
      <w:r>
        <w:rPr>
          <w:rFonts w:ascii="Calibri" w:cs="Calibri" w:eastAsia="Calibri" w:hAnsi="Calibri"/>
          <w:color w:val="7A857D"/>
          <w:sz w:val="16"/>
          <w:szCs w:val="16"/>
        </w:rPr>
        <w:t xml:space="preserve">   ongoing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1A3C2A" w:sz="4"/>
              <w:left w:val="single" w:color="1A3C2A" w:sz="4"/>
              <w:bottom w:val="single" w:color="1A3C2A" w:sz="4"/>
              <w:right w:val="single" w:color="1A3C2A" w:sz="4"/>
            </w:tcBorders>
            <w:shd w:fill="1A3C2A"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FFFFFF"/>
                <w:sz w:val="18"/>
                <w:szCs w:val="18"/>
              </w:rPr>
              <w:t xml:space="preserve">When</w:t>
            </w:r>
          </w:p>
        </w:tc>
        <w:tc>
          <w:tcPr>
            <w:tcW w:type="dxa" w:w="7838"/>
            <w:tcBorders>
              <w:top w:val="single" w:color="1A3C2A" w:sz="4"/>
              <w:left w:val="single" w:color="1A3C2A" w:sz="4"/>
              <w:bottom w:val="single" w:color="1A3C2A" w:sz="4"/>
              <w:right w:val="single" w:color="1A3C2A" w:sz="4"/>
            </w:tcBorders>
            <w:shd w:fill="1A3C2A"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FFFFFF"/>
                <w:sz w:val="18"/>
                <w:szCs w:val="18"/>
              </w:rPr>
              <w:t xml:space="preserve">Routine</w:t>
            </w:r>
          </w:p>
        </w:tc>
      </w:tr>
      <w:tr>
        <w:tc>
          <w:tcPr>
            <w:tcW w:type="dxa" w:w="18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Every day</w:t>
            </w:r>
          </w:p>
        </w:tc>
        <w:tc>
          <w:tcPr>
            <w:tcW w:type="dxa" w:w="78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Post new tenders the day they are advertised — Tender Pro’s value depends on it</w:t>
            </w:r>
          </w:p>
        </w:tc>
      </w:tr>
      <w:tr>
        <w:tc>
          <w:tcPr>
            <w:tcW w:type="dxa" w:w="18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Every day</w:t>
            </w:r>
          </w:p>
        </w:tc>
        <w:tc>
          <w:tcPr>
            <w:tcW w:type="dxa" w:w="78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Check Portal → Board: claims and removal requests (48-hour promise)</w:t>
            </w:r>
          </w:p>
        </w:tc>
      </w:tr>
      <w:tr>
        <w:tc>
          <w:tcPr>
            <w:tcW w:type="dxa" w:w="18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Every week</w:t>
            </w:r>
          </w:p>
        </w:tc>
        <w:tc>
          <w:tcPr>
            <w:tcW w:type="dxa" w:w="78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Update material prices; download a database backup (Supabase → Database → Backups)</w:t>
            </w:r>
          </w:p>
        </w:tc>
      </w:tr>
      <w:tr>
        <w:tc>
          <w:tcPr>
            <w:tcW w:type="dxa" w:w="18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Every month</w:t>
            </w:r>
          </w:p>
        </w:tc>
        <w:tc>
          <w:tcPr>
            <w:tcW w:type="dxa" w:w="78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Open Portal → Analytics → Monthly reports owed, and send them</w:t>
            </w:r>
          </w:p>
        </w:tc>
      </w:tr>
      <w:tr>
        <w:tc>
          <w:tcPr>
            <w:tcW w:type="dxa" w:w="18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Every month</w:t>
            </w:r>
          </w:p>
        </w:tc>
        <w:tc>
          <w:tcPr>
            <w:tcW w:type="dxa" w:w="78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Portal → Orders: follow up every order started but not paid</w:t>
            </w:r>
          </w:p>
        </w:tc>
      </w:tr>
      <w:tr>
        <w:tc>
          <w:tcPr>
            <w:tcW w:type="dxa" w:w="18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When ready</w:t>
            </w:r>
          </w:p>
        </w:tc>
        <w:tc>
          <w:tcPr>
            <w:tcW w:type="dxa" w:w="78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Run REMOVE-SAMPLES.sql to clear sample adverts from the portal</w:t>
            </w:r>
          </w:p>
        </w:tc>
      </w:tr>
      <w:tr>
        <w:tc>
          <w:tcPr>
            <w:tcW w:type="dxa" w:w="18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Later release</w:t>
            </w:r>
          </w:p>
        </w:tc>
        <w:tc>
          <w:tcPr>
            <w:tcW w:type="dxa" w:w="78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Reviews: set FEATURE_REVIEWS=on and redeploy. Firm sign-in returns with the full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8901A" w:sz="24"/>
              <w:bottom w:val="none" w:color="FFFFFF" w:sz="0"/>
              <w:right w:val="none" w:color="FFFFFF" w:sz="0"/>
            </w:tcBorders>
            <w:shd w:fill="F6EFD9" w:color="auto" w:val="clear"/>
            <w:tcMar>
              <w:top w:type="dxa" w:w="130"/>
              <w:left w:type="dxa" w:w="220"/>
              <w:bottom w:type="dxa" w:w="130"/>
              <w:right w:type="dxa" w:w="220"/>
            </w:tcMar>
          </w:tcPr>
          <w:p>
            <w:pPr>
              <w:spacing w:after="60"/>
            </w:pPr>
            <w:r>
              <w:rPr>
                <w:rFonts w:ascii="Calibri" w:cs="Calibri" w:eastAsia="Calibri" w:hAnsi="Calibri"/>
                <w:b/>
                <w:bCs/>
                <w:color w:val="1A3C2A"/>
                <w:sz w:val="19"/>
                <w:szCs w:val="19"/>
              </w:rPr>
              <w:t xml:space="preserve">The free Supabase plan pauses after a week without activity</w:t>
            </w:r>
          </w:p>
          <w:p>
            <w:pPr>
              <w:spacing w:after="40" w:line="264"/>
            </w:pPr>
            <w:r>
              <w:rPr>
                <w:rFonts w:ascii="Calibri" w:cs="Calibri" w:eastAsia="Calibri" w:hAnsi="Calibri"/>
                <w:color w:val="4A5550"/>
                <w:sz w:val="18"/>
                <w:szCs w:val="18"/>
              </w:rPr>
              <w:t xml:space="preserve">The public site keeps working, but the portal, payments and sign-in stop until the project is restored. Move to Supabase’s paid plan before staff and customers depend on it.</w:t>
            </w:r>
          </w:p>
        </w:tc>
      </w:tr>
    </w:tbl>
    <w:p>
      <w:pPr>
        <w:pBdr>
          <w:bottom w:val="single" w:color="B8901A" w:sz="6" w:space="4"/>
        </w:pBdr>
        <w:spacing w:after="100" w:before="220"/>
      </w:pPr>
      <w:r>
        <w:rPr>
          <w:rFonts w:ascii="Calibri" w:cs="Calibri" w:eastAsia="Calibri" w:hAnsi="Calibri"/>
          <w:b/>
          <w:bCs/>
          <w:color w:val="1A3C2A"/>
          <w:spacing w:val="30"/>
          <w:sz w:val="19"/>
          <w:szCs w:val="19"/>
        </w:rP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1A3C2A" w:sz="4"/>
              <w:left w:val="single" w:color="1A3C2A" w:sz="4"/>
              <w:bottom w:val="single" w:color="1A3C2A" w:sz="4"/>
              <w:right w:val="single" w:color="1A3C2A" w:sz="4"/>
            </w:tcBorders>
            <w:shd w:fill="1A3C2A"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FFFFFF"/>
                <w:sz w:val="18"/>
                <w:szCs w:val="18"/>
              </w:rPr>
              <w:t xml:space="preserve">Symptom</w:t>
            </w:r>
          </w:p>
        </w:tc>
        <w:tc>
          <w:tcPr>
            <w:tcW w:type="dxa" w:w="6038"/>
            <w:tcBorders>
              <w:top w:val="single" w:color="1A3C2A" w:sz="4"/>
              <w:left w:val="single" w:color="1A3C2A" w:sz="4"/>
              <w:bottom w:val="single" w:color="1A3C2A" w:sz="4"/>
              <w:right w:val="single" w:color="1A3C2A" w:sz="4"/>
            </w:tcBorders>
            <w:shd w:fill="1A3C2A" w:color="auto" w:val="clear"/>
            <w:tcMar>
              <w:top w:type="dxa" w:w="90"/>
              <w:left w:type="dxa" w:w="130"/>
              <w:bottom w:type="dxa" w:w="90"/>
              <w:right w:type="dxa" w:w="130"/>
            </w:tcMar>
            <w:vAlign w:val="center"/>
          </w:tcPr>
          <w:p>
            <w:pPr>
              <w:spacing w:after="0" w:line="264"/>
              <w:jc w:val="left"/>
            </w:pPr>
            <w:r>
              <w:rPr>
                <w:rFonts w:ascii="Calibri" w:cs="Calibri" w:eastAsia="Calibri" w:hAnsi="Calibri"/>
                <w:b/>
                <w:bCs/>
                <w:color w:val="FFFFFF"/>
                <w:sz w:val="18"/>
                <w:szCs w:val="18"/>
              </w:rPr>
              <w:t xml:space="preserve">Cause and fix</w:t>
            </w:r>
          </w:p>
        </w:tc>
      </w:tr>
      <w:tr>
        <w:tc>
          <w:tcPr>
            <w:tcW w:type="dxa" w:w="36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Build: REFUSING TO BUILD</w:t>
            </w:r>
          </w:p>
        </w:tc>
        <w:tc>
          <w:tcPr>
            <w:tcW w:type="dxa" w:w="60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Service key in SUPABASE_ANON_KEY. Use the anon key; redeploy</w:t>
            </w:r>
          </w:p>
        </w:tc>
      </w:tr>
      <w:tr>
        <w:tc>
          <w:tcPr>
            <w:tcW w:type="dxa" w:w="36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Portal: not connected to a database</w:t>
            </w:r>
          </w:p>
        </w:tc>
        <w:tc>
          <w:tcPr>
            <w:tcW w:type="dxa" w:w="60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SUPABASE_URL or SUPABASE_ANON_KEY missing, or not redeployed</w:t>
            </w:r>
          </w:p>
        </w:tc>
      </w:tr>
      <w:tr>
        <w:tc>
          <w:tcPr>
            <w:tcW w:type="dxa" w:w="36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Signed in, portal shows nothing</w:t>
            </w:r>
          </w:p>
        </w:tc>
        <w:tc>
          <w:tcPr>
            <w:tcW w:type="dxa" w:w="60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No staff row for that login — repeat Stage 2 with the same email</w:t>
            </w:r>
          </w:p>
        </w:tc>
      </w:tr>
      <w:tr>
        <w:tc>
          <w:tcPr>
            <w:tcW w:type="dxa" w:w="36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Sign-in email never arrives</w:t>
            </w:r>
          </w:p>
        </w:tc>
        <w:tc>
          <w:tcPr>
            <w:tcW w:type="dxa" w:w="60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Custom SMTP not set up (Stage 4), or Resend domain not verified</w:t>
            </w:r>
          </w:p>
        </w:tc>
      </w:tr>
      <w:tr>
        <w:tc>
          <w:tcPr>
            <w:tcW w:type="dxa" w:w="36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Emailed link opens localhost</w:t>
            </w:r>
          </w:p>
        </w:tc>
        <w:tc>
          <w:tcPr>
            <w:tcW w:type="dxa" w:w="60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Site URL in Supabase still says localhost (Stage 8)</w:t>
            </w:r>
          </w:p>
        </w:tc>
      </w:tr>
      <w:tr>
        <w:tc>
          <w:tcPr>
            <w:tcW w:type="dxa" w:w="36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Paid, but the tier did not change</w:t>
            </w:r>
          </w:p>
        </w:tc>
        <w:tc>
          <w:tcPr>
            <w:tcW w:type="dxa" w:w="60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PATCH-05 not run. Run it; the next payment works</w:t>
            </w:r>
          </w:p>
        </w:tc>
      </w:tr>
      <w:tr>
        <w:tc>
          <w:tcPr>
            <w:tcW w:type="dxa" w:w="36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Publish says nothing is configured</w:t>
            </w:r>
          </w:p>
        </w:tc>
        <w:tc>
          <w:tcPr>
            <w:tcW w:type="dxa" w:w="60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BUILD_HOOK_URL missing, or not redeployed after adding it</w:t>
            </w:r>
          </w:p>
        </w:tc>
      </w:tr>
      <w:tr>
        <w:tc>
          <w:tcPr>
            <w:tcW w:type="dxa" w:w="36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Certificate error on the domain</w:t>
            </w:r>
          </w:p>
        </w:tc>
        <w:tc>
          <w:tcPr>
            <w:tcW w:type="dxa" w:w="60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Cloudflare proxy on — set the records to DNS only</w:t>
            </w:r>
          </w:p>
        </w:tc>
      </w:tr>
      <w:tr>
        <w:tc>
          <w:tcPr>
            <w:tcW w:type="dxa" w:w="3600"/>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Changes not visible</w:t>
            </w:r>
          </w:p>
        </w:tc>
        <w:tc>
          <w:tcPr>
            <w:tcW w:type="dxa" w:w="6038"/>
            <w:tcBorders>
              <w:top w:val="single" w:color="D9DED8" w:sz="4"/>
              <w:left w:val="single" w:color="D9DED8" w:sz="4"/>
              <w:bottom w:val="single" w:color="D9DED8" w:sz="4"/>
              <w:right w:val="single" w:color="D9DED8" w:sz="4"/>
            </w:tcBorders>
            <w:shd w:fill="FFFFFF"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Allow a minute, then hard-refresh with Ctrl+Shift+R</w:t>
            </w:r>
          </w:p>
        </w:tc>
      </w:tr>
      <w:tr>
        <w:tc>
          <w:tcPr>
            <w:tcW w:type="dxa" w:w="3600"/>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Anything else</w:t>
            </w:r>
          </w:p>
        </w:tc>
        <w:tc>
          <w:tcPr>
            <w:tcW w:type="dxa" w:w="6038"/>
            <w:tcBorders>
              <w:top w:val="single" w:color="D9DED8" w:sz="4"/>
              <w:left w:val="single" w:color="D9DED8" w:sz="4"/>
              <w:bottom w:val="single" w:color="D9DED8" w:sz="4"/>
              <w:right w:val="single" w:color="D9DED8" w:sz="4"/>
            </w:tcBorders>
            <w:shd w:fill="F6F7F4" w:color="auto" w:val="clear"/>
            <w:tcMar>
              <w:top w:type="dxa" w:w="90"/>
              <w:left w:type="dxa" w:w="130"/>
              <w:bottom w:type="dxa" w:w="90"/>
              <w:right w:type="dxa" w:w="130"/>
            </w:tcMar>
            <w:vAlign w:val="center"/>
          </w:tcPr>
          <w:p>
            <w:pPr>
              <w:spacing w:after="0" w:line="264"/>
              <w:jc w:val="left"/>
            </w:pPr>
            <w:r>
              <w:rPr>
                <w:rFonts w:ascii="Calibri" w:cs="Calibri" w:eastAsia="Calibri" w:hAnsi="Calibri"/>
                <w:color w:val="1D2521"/>
                <w:sz w:val="20"/>
                <w:szCs w:val="20"/>
              </w:rPr>
              <w:t xml:space="preserve">Vercel → Deployments → previous → Promote to Production rolls back instantly</w:t>
            </w:r>
          </w:p>
        </w:tc>
      </w:tr>
    </w:tbl>
    <w:sectPr>
      <w:headerReference w:type="default" r:id="rId7"/>
      <w:footerReference w:type="default" r:id="rId8"/>
      <w:pgSz w:w="11906" w:h="16838" w:orient="portrait"/>
      <w:pgMar w:top="1240" w:right="1134" w:bottom="11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638"/>
      </w:tabs>
      <w:spacing w:after="40"/>
    </w:pPr>
    <w:r>
      <w:rPr>
        <w:rFonts w:ascii="Calibri" w:cs="Calibri" w:eastAsia="Calibri" w:hAnsi="Calibri"/>
        <w:color w:val="7A857D"/>
        <w:sz w:val="14"/>
        <w:szCs w:val="14"/>
      </w:rPr>
      <w:t xml:space="preserve">BuildList.com is a product of Sharplink Ventures (U) Limited  ·  URSB </w:t>
    </w:r>
    <w:r>
      <w:rPr>
        <w:rFonts w:ascii="Calibri" w:cs="Calibri" w:eastAsia="Calibri" w:hAnsi="Calibri"/>
        <w:color w:val="7A857D"/>
        <w:sz w:val="14"/>
        <w:szCs w:val="14"/>
        <w:shd w:fill="FBF3DA" w:color="auto" w:val="clear"/>
      </w:rPr>
      <w:t xml:space="preserve">«Reg. no.»</w:t>
    </w:r>
    <w:r>
      <w:rPr>
        <w:rFonts w:ascii="Calibri" w:cs="Calibri" w:eastAsia="Calibri" w:hAnsi="Calibri"/>
        <w:color w:val="7A857D"/>
        <w:sz w:val="14"/>
        <w:szCs w:val="14"/>
      </w:rPr>
      <w:t xml:space="preserve">  ·  TIN </w:t>
    </w:r>
    <w:r>
      <w:rPr>
        <w:rFonts w:ascii="Calibri" w:cs="Calibri" w:eastAsia="Calibri" w:hAnsi="Calibri"/>
        <w:color w:val="7A857D"/>
        <w:sz w:val="14"/>
        <w:szCs w:val="14"/>
        <w:shd w:fill="FBF3DA" w:color="auto" w:val="clear"/>
      </w:rPr>
      <w:t xml:space="preserve">«TIN»</w:t>
    </w:r>
    <w:r>
      <w:rPr>
        <w:rFonts w:ascii="Calibri" w:cs="Calibri" w:eastAsia="Calibri" w:hAnsi="Calibri"/>
        <w:color w:val="7A857D"/>
        <w:sz w:val="14"/>
        <w:szCs w:val="14"/>
      </w:rPr>
      <w:t xml:space="preserve">	Page </w:t>
    </w:r>
    <w:r>
      <w:rPr>
        <w:rFonts w:ascii="Calibri" w:cs="Calibri" w:eastAsia="Calibri" w:hAnsi="Calibri"/>
        <w:color w:val="7A857D"/>
        <w:sz w:val="14"/>
        <w:szCs w:val="14"/>
      </w:rPr>
      <w:fldChar w:fldCharType="begin"/>
      <w:instrText xml:space="preserve">PAGE</w:instrText>
      <w:fldChar w:fldCharType="separate"/>
      <w:fldChar w:fldCharType="end"/>
    </w:r>
    <w:r>
      <w:rPr>
        <w:rFonts w:ascii="Calibri" w:cs="Calibri" w:eastAsia="Calibri" w:hAnsi="Calibri"/>
        <w:color w:val="7A857D"/>
        <w:sz w:val="14"/>
        <w:szCs w:val="14"/>
      </w:rPr>
      <w:t xml:space="preserve"> of </w:t>
    </w:r>
    <w:r>
      <w:rPr>
        <w:rFonts w:ascii="Calibri" w:cs="Calibri" w:eastAsia="Calibri" w:hAnsi="Calibri"/>
        <w:color w:val="7A857D"/>
        <w:sz w:val="14"/>
        <w:szCs w:val="14"/>
      </w:rPr>
      <w:fldChar w:fldCharType="begin"/>
      <w:instrText xml:space="preserve">NUMPAGES</w:instrText>
      <w:fldChar w:fldCharType="separate"/>
      <w:fldChar w:fldCharType="end"/>
    </w:r>
  </w:p>
  <w:p>
    <w:pPr>
      <w:spacing w:after="0"/>
    </w:pPr>
    <w:r>
      <w:rPr>
        <w:rFonts w:ascii="Calibri" w:cs="Calibri" w:eastAsia="Calibri" w:hAnsi="Calibri"/>
        <w:color w:val="D9DED8"/>
        <w:sz w:val="13"/>
        <w:szCs w:val="13"/>
      </w:rPr>
      <w:t xml:space="preserve">Form BL-DG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00"/>
      <w:gridCol w:w="4238"/>
    </w:tblGrid>
    <w:tr>
      <w:tc>
        <w:tcPr>
          <w:tcW w:type="dxa" w:w="5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r>
            <w:rPr>
              <w:rFonts w:ascii="Georgia" w:cs="Georgia" w:eastAsia="Georgia" w:hAnsi="Georgia"/>
              <w:b/>
              <w:bCs/>
              <w:color w:val="1A3C2A"/>
              <w:sz w:val="34"/>
              <w:szCs w:val="34"/>
            </w:rPr>
            <w:t xml:space="preserve">  BuildList</w:t>
          </w:r>
          <w:r>
            <w:rPr>
              <w:rFonts w:ascii="Georgia" w:cs="Georgia" w:eastAsia="Georgia" w:hAnsi="Georgia"/>
              <w:b/>
              <w:bCs/>
              <w:color w:val="B8901A"/>
              <w:sz w:val="34"/>
              <w:szCs w:val="34"/>
            </w:rPr>
            <w:t xml:space="preserve">.com</w:t>
          </w:r>
        </w:p>
        <w:p>
          <w:pPr>
            <w:spacing w:after="0"/>
            <w:ind w:left="700"/>
          </w:pPr>
          <w:r>
            <w:rPr>
              <w:rFonts w:ascii="Calibri" w:cs="Calibri" w:eastAsia="Calibri" w:hAnsi="Calibri"/>
              <w:b/>
              <w:bCs/>
              <w:color w:val="B8901A"/>
              <w:spacing w:val="40"/>
              <w:sz w:val="13"/>
              <w:szCs w:val="13"/>
            </w:rPr>
            <w:t xml:space="preserve">UGANDA'S CONSTRUCTION DIRECTORY</w:t>
          </w:r>
        </w:p>
      </w:tc>
      <w:tc>
        <w:tcPr>
          <w:tcW w:type="dxa" w:w="423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right"/>
          </w:pPr>
          <w:r>
            <w:rPr>
              <w:rFonts w:ascii="Calibri" w:cs="Calibri" w:eastAsia="Calibri" w:hAnsi="Calibri"/>
              <w:b/>
              <w:bCs/>
              <w:color w:val="1A3C2A"/>
              <w:sz w:val="17"/>
              <w:szCs w:val="17"/>
            </w:rPr>
            <w:t xml:space="preserve">Sharplink Ventures (U) Limited</w:t>
          </w:r>
        </w:p>
        <w:p>
          <w:pPr>
            <w:spacing w:after="0"/>
            <w:jc w:val="right"/>
          </w:pPr>
          <w:r>
            <w:rPr>
              <w:rFonts w:ascii="Calibri" w:cs="Calibri" w:eastAsia="Calibri" w:hAnsi="Calibri"/>
              <w:color w:val="4A5550"/>
              <w:sz w:val="15"/>
              <w:szCs w:val="15"/>
              <w:shd w:fill="FBF3DA" w:color="auto" w:val="clear"/>
            </w:rPr>
            <w:t xml:space="preserve">«Registered office address»</w:t>
          </w:r>
        </w:p>
        <w:p>
          <w:pPr>
            <w:spacing w:after="0"/>
            <w:jc w:val="right"/>
          </w:pPr>
          <w:r>
            <w:rPr>
              <w:rFonts w:ascii="Calibri" w:cs="Calibri" w:eastAsia="Calibri" w:hAnsi="Calibri"/>
              <w:color w:val="4A5550"/>
              <w:sz w:val="15"/>
              <w:szCs w:val="15"/>
            </w:rPr>
            <w:t xml:space="preserve">hello@buildlist.com  ·  </w:t>
          </w:r>
          <w:r>
            <w:rPr>
              <w:rFonts w:ascii="Calibri" w:cs="Calibri" w:eastAsia="Calibri" w:hAnsi="Calibri"/>
              <w:color w:val="4A5550"/>
              <w:sz w:val="15"/>
              <w:szCs w:val="15"/>
              <w:shd w:fill="FBF3DA" w:color="auto" w:val="clear"/>
            </w:rPr>
            <w:t xml:space="preserve">«Telephone»</w:t>
          </w:r>
        </w:p>
        <w:p>
          <w:pPr>
            <w:spacing w:after="0"/>
            <w:jc w:val="right"/>
          </w:pPr>
          <w:r>
            <w:rPr>
              <w:rFonts w:ascii="Calibri" w:cs="Calibri" w:eastAsia="Calibri" w:hAnsi="Calibri"/>
              <w:b/>
              <w:bCs/>
              <w:color w:val="B8901A"/>
              <w:sz w:val="15"/>
              <w:szCs w:val="15"/>
            </w:rPr>
            <w:t xml:space="preserve">buildlist.com</w:t>
          </w:r>
        </w:p>
      </w:tc>
    </w:tr>
  </w:tbl>
  <w:p>
    <w:pPr>
      <w:pBdr>
        <w:bottom w:val="single" w:color="1A3C2A" w:sz="12" w:space="1"/>
      </w:pBdr>
      <w:spacing w:after="0" w:before="120"/>
    </w:pPr>
  </w:p>
  <w:p>
    <w:pPr>
      <w:pBdr>
        <w:bottom w:val="single" w:color="B8901A" w:sz="4" w:space="1"/>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rPr>
        <w:color w:val="B8901A"/>
      </w:rPr>
    </w:lvl>
  </w:abstractNum>
  <w:abstractNum w:abstractNumId="3" w15:restartNumberingAfterBreak="0">
    <w:multiLevelType w:val="hybridMultilevel"/>
    <w:lvl w:ilvl="0" w15:tentative="1">
      <w:start w:val="1"/>
      <w:numFmt w:val="decimal"/>
      <w:lvlText w:val="%1."/>
      <w:lvlJc w:val="left"/>
      <w:pPr>
        <w:ind w:left="480" w:hanging="320"/>
      </w:pPr>
    </w:lvl>
  </w:abstractNum>
  <w:abstractNum w:abstractNumId="4" w15:restartNumberingAfterBreak="0">
    <w:multiLevelType w:val="hybridMultilevel"/>
    <w:lvl w:ilvl="0" w15:tentative="1">
      <w:start w:val="1"/>
      <w:numFmt w:val="decimal"/>
      <w:lvlText w:val="%1."/>
      <w:lvlJc w:val="left"/>
      <w:pPr>
        <w:ind w:left="520" w:hanging="520"/>
      </w:pPr>
      <w:rPr>
        <w:b/>
        <w:bCs/>
        <w:color w:val="1A3C2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25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82872734719c0997fb69aef0c3956da1819b28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BuildList.com Deployment Guide</dc:title>
  <dc:creator>Sharplink Ventures (U) Limited</dc:creator>
  <dc:description>Fresh deployment of BuildList.com on Vercel.</dc:description>
  <cp:lastModifiedBy>Un-named</cp:lastModifiedBy>
  <cp:revision>1</cp:revision>
  <dcterms:created xsi:type="dcterms:W3CDTF">2026-09-27T10:02:56.040Z</dcterms:created>
  <dcterms:modified xsi:type="dcterms:W3CDTF">2026-09-27T10:02:56.040Z</dcterms:modified>
</cp:coreProperties>
</file>

<file path=docProps/custom.xml><?xml version="1.0" encoding="utf-8"?>
<Properties xmlns="http://schemas.openxmlformats.org/officeDocument/2006/custom-properties" xmlns:vt="http://schemas.openxmlformats.org/officeDocument/2006/docPropsVTypes"/>
</file>