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A3C2A"/>
          <w:sz w:val="52"/>
          <w:szCs w:val="52"/>
        </w:rPr>
        <w:t xml:space="preserve">BuildList</w:t>
      </w:r>
      <w:r>
        <w:rPr>
          <w:rFonts w:ascii="Calibri" w:cs="Calibri" w:eastAsia="Calibri" w:hAnsi="Calibri"/>
          <w:b/>
          <w:bCs/>
          <w:color w:val="9A7A0F"/>
          <w:sz w:val="52"/>
          <w:szCs w:val="52"/>
        </w:rPr>
        <w:t xml:space="preserve">.com</w:t>
      </w:r>
    </w:p>
    <w:p>
      <w:pPr>
        <w:pBdr>
          <w:bottom w:val="single" w:color="9A7A0F" w:sz="12" w:space="8"/>
        </w:pBdr>
        <w:spacing w:after="280"/>
      </w:pPr>
      <w:r>
        <w:rPr>
          <w:rFonts w:ascii="Calibri" w:cs="Calibri" w:eastAsia="Calibri" w:hAnsi="Calibri"/>
          <w:b/>
          <w:bCs/>
          <w:color w:val="9A7A0F"/>
          <w:sz w:val="17"/>
          <w:szCs w:val="17"/>
        </w:rPr>
        <w:t xml:space="preserve">UGANDA'S CONSTRUCTION DIRECTORY</w:t>
      </w:r>
    </w:p>
    <w:p>
      <w:pPr>
        <w:spacing w:after="80"/>
      </w:pPr>
      <w:r>
        <w:rPr>
          <w:rFonts w:ascii="Calibri" w:cs="Calibri" w:eastAsia="Calibri" w:hAnsi="Calibri"/>
          <w:b/>
          <w:bCs/>
          <w:sz w:val="40"/>
          <w:szCs w:val="40"/>
        </w:rPr>
        <w:t xml:space="preserve">Deployment Guide — Vercel</w:t>
      </w:r>
    </w:p>
    <w:p>
      <w:pPr>
        <w:spacing w:after="110" w:line="290"/>
      </w:pPr>
      <w:r>
        <w:rPr>
          <w:rFonts w:ascii="Calibri" w:cs="Calibri" w:eastAsia="Calibri" w:hAnsi="Calibri"/>
          <w:color w:val="5B6670"/>
          <w:sz w:val="22"/>
          <w:szCs w:val="22"/>
        </w:rPr>
        <w:t xml:space="preserve">Every step to take BuildList.com from the files in this package to a live site, in the order to do them, and what to watch for at each one.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760"/>
        <w:gridCol w:w="1700"/>
      </w:tblGrid>
      <w:tr>
        <w:trPr>
          <w:tblHeader/>
        </w:trPr>
        <w:tc>
          <w:tcPr>
            <w:tcW w:type="dxa" w:w="900"/>
            <w:shd w:fill="1A3C2A" w:val="clear"/>
            <w:tcMar>
              <w:top w:type="dxa" w:w="70"/>
              <w:left w:type="dxa" w:w="110"/>
              <w:bottom w:type="dxa" w:w="70"/>
              <w:right w:type="dxa" w:w="110"/>
            </w:tcMar>
          </w:tcPr>
          <w:p>
            <w:r>
              <w:rPr>
                <w:rFonts w:ascii="Calibri" w:cs="Calibri" w:eastAsia="Calibri" w:hAnsi="Calibri"/>
                <w:b/>
                <w:bCs/>
                <w:color w:val="FFFFFF"/>
                <w:sz w:val="19"/>
                <w:szCs w:val="19"/>
              </w:rPr>
              <w:t xml:space="preserve">Stage</w:t>
            </w:r>
          </w:p>
        </w:tc>
        <w:tc>
          <w:tcPr>
            <w:tcW w:type="dxa" w:w="6760"/>
            <w:shd w:fill="1A3C2A" w:val="clear"/>
            <w:tcMar>
              <w:top w:type="dxa" w:w="70"/>
              <w:left w:type="dxa" w:w="110"/>
              <w:bottom w:type="dxa" w:w="70"/>
              <w:right w:type="dxa" w:w="110"/>
            </w:tcMar>
          </w:tcPr>
          <w:p>
            <w:r>
              <w:rPr>
                <w:rFonts w:ascii="Calibri" w:cs="Calibri" w:eastAsia="Calibri" w:hAnsi="Calibri"/>
                <w:b/>
                <w:bCs/>
                <w:color w:val="FFFFFF"/>
                <w:sz w:val="19"/>
                <w:szCs w:val="19"/>
              </w:rPr>
              <w:t xml:space="preserve">What it does</w:t>
            </w:r>
          </w:p>
        </w:tc>
        <w:tc>
          <w:tcPr>
            <w:tcW w:type="dxa" w:w="1700"/>
            <w:shd w:fill="1A3C2A" w:val="clear"/>
            <w:tcMar>
              <w:top w:type="dxa" w:w="70"/>
              <w:left w:type="dxa" w:w="110"/>
              <w:bottom w:type="dxa" w:w="70"/>
              <w:right w:type="dxa" w:w="110"/>
            </w:tcMar>
          </w:tcPr>
          <w:p>
            <w:r>
              <w:rPr>
                <w:rFonts w:ascii="Calibri" w:cs="Calibri" w:eastAsia="Calibri" w:hAnsi="Calibri"/>
                <w:b/>
                <w:bCs/>
                <w:color w:val="FFFFFF"/>
                <w:sz w:val="19"/>
                <w:szCs w:val="19"/>
              </w:rPr>
              <w:t xml:space="preserve">Time</w:t>
            </w:r>
          </w:p>
        </w:tc>
      </w:tr>
      <w:tr>
        <w:tc>
          <w:tcPr>
            <w:tcW w:type="dxa" w:w="900"/>
            <w:tcMar>
              <w:top w:type="dxa" w:w="70"/>
              <w:left w:type="dxa" w:w="110"/>
              <w:bottom w:type="dxa" w:w="70"/>
              <w:right w:type="dxa" w:w="110"/>
            </w:tcMar>
          </w:tcPr>
          <w:p>
            <w:r>
              <w:rPr>
                <w:rFonts w:ascii="Consolas" w:cs="Consolas" w:eastAsia="Consolas" w:hAnsi="Consolas"/>
                <w:sz w:val="18"/>
                <w:szCs w:val="18"/>
              </w:rPr>
              <w:t xml:space="preserve">1</w:t>
            </w:r>
          </w:p>
        </w:tc>
        <w:tc>
          <w:tcPr>
            <w:tcW w:type="dxa" w:w="6760"/>
            <w:tcMar>
              <w:top w:type="dxa" w:w="70"/>
              <w:left w:type="dxa" w:w="110"/>
              <w:bottom w:type="dxa" w:w="70"/>
              <w:right w:type="dxa" w:w="110"/>
            </w:tcMar>
          </w:tcPr>
          <w:p>
            <w:r>
              <w:rPr>
                <w:rFonts w:ascii="Calibri" w:cs="Calibri" w:eastAsia="Calibri" w:hAnsi="Calibri"/>
                <w:sz w:val="19"/>
                <w:szCs w:val="19"/>
              </w:rPr>
              <w:t xml:space="preserve">Before you start — accounts and what to have ready</w:t>
            </w:r>
          </w:p>
        </w:tc>
        <w:tc>
          <w:tcPr>
            <w:tcW w:type="dxa" w:w="1700"/>
            <w:tcMar>
              <w:top w:type="dxa" w:w="70"/>
              <w:left w:type="dxa" w:w="110"/>
              <w:bottom w:type="dxa" w:w="70"/>
              <w:right w:type="dxa" w:w="110"/>
            </w:tcMar>
          </w:tcPr>
          <w:p>
            <w:r>
              <w:rPr>
                <w:rFonts w:ascii="Calibri" w:cs="Calibri" w:eastAsia="Calibri" w:hAnsi="Calibri"/>
                <w:sz w:val="19"/>
                <w:szCs w:val="19"/>
              </w:rPr>
              <w:t xml:space="preserve">15 min</w:t>
            </w:r>
          </w:p>
        </w:tc>
      </w:tr>
      <w:tr>
        <w:tc>
          <w:tcPr>
            <w:tcW w:type="dxa" w:w="900"/>
            <w:tcMar>
              <w:top w:type="dxa" w:w="70"/>
              <w:left w:type="dxa" w:w="110"/>
              <w:bottom w:type="dxa" w:w="70"/>
              <w:right w:type="dxa" w:w="110"/>
            </w:tcMar>
          </w:tcPr>
          <w:p>
            <w:r>
              <w:rPr>
                <w:rFonts w:ascii="Consolas" w:cs="Consolas" w:eastAsia="Consolas" w:hAnsi="Consolas"/>
                <w:sz w:val="18"/>
                <w:szCs w:val="18"/>
              </w:rPr>
              <w:t xml:space="preserve">2</w:t>
            </w:r>
          </w:p>
        </w:tc>
        <w:tc>
          <w:tcPr>
            <w:tcW w:type="dxa" w:w="6760"/>
            <w:tcMar>
              <w:top w:type="dxa" w:w="70"/>
              <w:left w:type="dxa" w:w="110"/>
              <w:bottom w:type="dxa" w:w="70"/>
              <w:right w:type="dxa" w:w="110"/>
            </w:tcMar>
          </w:tcPr>
          <w:p>
            <w:r>
              <w:rPr>
                <w:rFonts w:ascii="Calibri" w:cs="Calibri" w:eastAsia="Calibri" w:hAnsi="Calibri"/>
                <w:sz w:val="19"/>
                <w:szCs w:val="19"/>
              </w:rPr>
              <w:t xml:space="preserve">Set up the database (Supabase)</w:t>
            </w:r>
          </w:p>
        </w:tc>
        <w:tc>
          <w:tcPr>
            <w:tcW w:type="dxa" w:w="1700"/>
            <w:tcMar>
              <w:top w:type="dxa" w:w="70"/>
              <w:left w:type="dxa" w:w="110"/>
              <w:bottom w:type="dxa" w:w="70"/>
              <w:right w:type="dxa" w:w="110"/>
            </w:tcMar>
          </w:tcPr>
          <w:p>
            <w:r>
              <w:rPr>
                <w:rFonts w:ascii="Calibri" w:cs="Calibri" w:eastAsia="Calibri" w:hAnsi="Calibri"/>
                <w:sz w:val="19"/>
                <w:szCs w:val="19"/>
              </w:rPr>
              <w:t xml:space="preserve">20 min</w:t>
            </w:r>
          </w:p>
        </w:tc>
      </w:tr>
      <w:tr>
        <w:tc>
          <w:tcPr>
            <w:tcW w:type="dxa" w:w="900"/>
            <w:tcMar>
              <w:top w:type="dxa" w:w="70"/>
              <w:left w:type="dxa" w:w="110"/>
              <w:bottom w:type="dxa" w:w="70"/>
              <w:right w:type="dxa" w:w="110"/>
            </w:tcMar>
          </w:tcPr>
          <w:p>
            <w:r>
              <w:rPr>
                <w:rFonts w:ascii="Consolas" w:cs="Consolas" w:eastAsia="Consolas" w:hAnsi="Consolas"/>
                <w:sz w:val="18"/>
                <w:szCs w:val="18"/>
              </w:rPr>
              <w:t xml:space="preserve">3</w:t>
            </w:r>
          </w:p>
        </w:tc>
        <w:tc>
          <w:tcPr>
            <w:tcW w:type="dxa" w:w="6760"/>
            <w:tcMar>
              <w:top w:type="dxa" w:w="70"/>
              <w:left w:type="dxa" w:w="110"/>
              <w:bottom w:type="dxa" w:w="70"/>
              <w:right w:type="dxa" w:w="110"/>
            </w:tcMar>
          </w:tcPr>
          <w:p>
            <w:r>
              <w:rPr>
                <w:rFonts w:ascii="Calibri" w:cs="Calibri" w:eastAsia="Calibri" w:hAnsi="Calibri"/>
                <w:sz w:val="19"/>
                <w:szCs w:val="19"/>
              </w:rPr>
              <w:t xml:space="preserve">Create the first administrator</w:t>
            </w:r>
          </w:p>
        </w:tc>
        <w:tc>
          <w:tcPr>
            <w:tcW w:type="dxa" w:w="1700"/>
            <w:tcMar>
              <w:top w:type="dxa" w:w="70"/>
              <w:left w:type="dxa" w:w="110"/>
              <w:bottom w:type="dxa" w:w="70"/>
              <w:right w:type="dxa" w:w="110"/>
            </w:tcMar>
          </w:tcPr>
          <w:p>
            <w:r>
              <w:rPr>
                <w:rFonts w:ascii="Calibri" w:cs="Calibri" w:eastAsia="Calibri" w:hAnsi="Calibri"/>
                <w:sz w:val="19"/>
                <w:szCs w:val="19"/>
              </w:rPr>
              <w:t xml:space="preserve">5 min</w:t>
            </w:r>
          </w:p>
        </w:tc>
      </w:tr>
      <w:tr>
        <w:tc>
          <w:tcPr>
            <w:tcW w:type="dxa" w:w="900"/>
            <w:tcMar>
              <w:top w:type="dxa" w:w="70"/>
              <w:left w:type="dxa" w:w="110"/>
              <w:bottom w:type="dxa" w:w="70"/>
              <w:right w:type="dxa" w:w="110"/>
            </w:tcMar>
          </w:tcPr>
          <w:p>
            <w:r>
              <w:rPr>
                <w:rFonts w:ascii="Consolas" w:cs="Consolas" w:eastAsia="Consolas" w:hAnsi="Consolas"/>
                <w:sz w:val="18"/>
                <w:szCs w:val="18"/>
              </w:rPr>
              <w:t xml:space="preserve">4</w:t>
            </w:r>
          </w:p>
        </w:tc>
        <w:tc>
          <w:tcPr>
            <w:tcW w:type="dxa" w:w="6760"/>
            <w:tcMar>
              <w:top w:type="dxa" w:w="70"/>
              <w:left w:type="dxa" w:w="110"/>
              <w:bottom w:type="dxa" w:w="70"/>
              <w:right w:type="dxa" w:w="110"/>
            </w:tcMar>
          </w:tcPr>
          <w:p>
            <w:r>
              <w:rPr>
                <w:rFonts w:ascii="Calibri" w:cs="Calibri" w:eastAsia="Calibri" w:hAnsi="Calibri"/>
                <w:sz w:val="19"/>
                <w:szCs w:val="19"/>
              </w:rPr>
              <w:t xml:space="preserve">Load the 618 firms into the database</w:t>
            </w:r>
          </w:p>
        </w:tc>
        <w:tc>
          <w:tcPr>
            <w:tcW w:type="dxa" w:w="1700"/>
            <w:tcMar>
              <w:top w:type="dxa" w:w="70"/>
              <w:left w:type="dxa" w:w="110"/>
              <w:bottom w:type="dxa" w:w="70"/>
              <w:right w:type="dxa" w:w="110"/>
            </w:tcMar>
          </w:tcPr>
          <w:p>
            <w:r>
              <w:rPr>
                <w:rFonts w:ascii="Calibri" w:cs="Calibri" w:eastAsia="Calibri" w:hAnsi="Calibri"/>
                <w:sz w:val="19"/>
                <w:szCs w:val="19"/>
              </w:rPr>
              <w:t xml:space="preserve">5 min</w:t>
            </w:r>
          </w:p>
        </w:tc>
      </w:tr>
      <w:tr>
        <w:tc>
          <w:tcPr>
            <w:tcW w:type="dxa" w:w="900"/>
            <w:tcMar>
              <w:top w:type="dxa" w:w="70"/>
              <w:left w:type="dxa" w:w="110"/>
              <w:bottom w:type="dxa" w:w="70"/>
              <w:right w:type="dxa" w:w="110"/>
            </w:tcMar>
          </w:tcPr>
          <w:p>
            <w:r>
              <w:rPr>
                <w:rFonts w:ascii="Consolas" w:cs="Consolas" w:eastAsia="Consolas" w:hAnsi="Consolas"/>
                <w:sz w:val="18"/>
                <w:szCs w:val="18"/>
              </w:rPr>
              <w:t xml:space="preserve">5</w:t>
            </w:r>
          </w:p>
        </w:tc>
        <w:tc>
          <w:tcPr>
            <w:tcW w:type="dxa" w:w="6760"/>
            <w:tcMar>
              <w:top w:type="dxa" w:w="70"/>
              <w:left w:type="dxa" w:w="110"/>
              <w:bottom w:type="dxa" w:w="70"/>
              <w:right w:type="dxa" w:w="110"/>
            </w:tcMar>
          </w:tcPr>
          <w:p>
            <w:r>
              <w:rPr>
                <w:rFonts w:ascii="Calibri" w:cs="Calibri" w:eastAsia="Calibri" w:hAnsi="Calibri"/>
                <w:sz w:val="19"/>
                <w:szCs w:val="19"/>
              </w:rPr>
              <w:t xml:space="preserve">Put the files on GitHub</w:t>
            </w:r>
          </w:p>
        </w:tc>
        <w:tc>
          <w:tcPr>
            <w:tcW w:type="dxa" w:w="1700"/>
            <w:tcMar>
              <w:top w:type="dxa" w:w="70"/>
              <w:left w:type="dxa" w:w="110"/>
              <w:bottom w:type="dxa" w:w="70"/>
              <w:right w:type="dxa" w:w="110"/>
            </w:tcMar>
          </w:tcPr>
          <w:p>
            <w:r>
              <w:rPr>
                <w:rFonts w:ascii="Calibri" w:cs="Calibri" w:eastAsia="Calibri" w:hAnsi="Calibri"/>
                <w:sz w:val="19"/>
                <w:szCs w:val="19"/>
              </w:rPr>
              <w:t xml:space="preserve">10 min</w:t>
            </w:r>
          </w:p>
        </w:tc>
      </w:tr>
      <w:tr>
        <w:tc>
          <w:tcPr>
            <w:tcW w:type="dxa" w:w="900"/>
            <w:tcMar>
              <w:top w:type="dxa" w:w="70"/>
              <w:left w:type="dxa" w:w="110"/>
              <w:bottom w:type="dxa" w:w="70"/>
              <w:right w:type="dxa" w:w="110"/>
            </w:tcMar>
          </w:tcPr>
          <w:p>
            <w:r>
              <w:rPr>
                <w:rFonts w:ascii="Consolas" w:cs="Consolas" w:eastAsia="Consolas" w:hAnsi="Consolas"/>
                <w:sz w:val="18"/>
                <w:szCs w:val="18"/>
              </w:rPr>
              <w:t xml:space="preserve">6</w:t>
            </w:r>
          </w:p>
        </w:tc>
        <w:tc>
          <w:tcPr>
            <w:tcW w:type="dxa" w:w="6760"/>
            <w:tcMar>
              <w:top w:type="dxa" w:w="70"/>
              <w:left w:type="dxa" w:w="110"/>
              <w:bottom w:type="dxa" w:w="70"/>
              <w:right w:type="dxa" w:w="110"/>
            </w:tcMar>
          </w:tcPr>
          <w:p>
            <w:r>
              <w:rPr>
                <w:rFonts w:ascii="Calibri" w:cs="Calibri" w:eastAsia="Calibri" w:hAnsi="Calibri"/>
                <w:sz w:val="19"/>
                <w:szCs w:val="19"/>
              </w:rPr>
              <w:t xml:space="preserve">Deploy on Vercel and set the environment variables</w:t>
            </w:r>
          </w:p>
        </w:tc>
        <w:tc>
          <w:tcPr>
            <w:tcW w:type="dxa" w:w="1700"/>
            <w:tcMar>
              <w:top w:type="dxa" w:w="70"/>
              <w:left w:type="dxa" w:w="110"/>
              <w:bottom w:type="dxa" w:w="70"/>
              <w:right w:type="dxa" w:w="110"/>
            </w:tcMar>
          </w:tcPr>
          <w:p>
            <w:r>
              <w:rPr>
                <w:rFonts w:ascii="Calibri" w:cs="Calibri" w:eastAsia="Calibri" w:hAnsi="Calibri"/>
                <w:sz w:val="19"/>
                <w:szCs w:val="19"/>
              </w:rPr>
              <w:t xml:space="preserve">20 min</w:t>
            </w:r>
          </w:p>
        </w:tc>
      </w:tr>
      <w:tr>
        <w:tc>
          <w:tcPr>
            <w:tcW w:type="dxa" w:w="900"/>
            <w:tcMar>
              <w:top w:type="dxa" w:w="70"/>
              <w:left w:type="dxa" w:w="110"/>
              <w:bottom w:type="dxa" w:w="70"/>
              <w:right w:type="dxa" w:w="110"/>
            </w:tcMar>
          </w:tcPr>
          <w:p>
            <w:r>
              <w:rPr>
                <w:rFonts w:ascii="Consolas" w:cs="Consolas" w:eastAsia="Consolas" w:hAnsi="Consolas"/>
                <w:sz w:val="18"/>
                <w:szCs w:val="18"/>
              </w:rPr>
              <w:t xml:space="preserve">7</w:t>
            </w:r>
          </w:p>
        </w:tc>
        <w:tc>
          <w:tcPr>
            <w:tcW w:type="dxa" w:w="6760"/>
            <w:tcMar>
              <w:top w:type="dxa" w:w="70"/>
              <w:left w:type="dxa" w:w="110"/>
              <w:bottom w:type="dxa" w:w="70"/>
              <w:right w:type="dxa" w:w="110"/>
            </w:tcMar>
          </w:tcPr>
          <w:p>
            <w:r>
              <w:rPr>
                <w:rFonts w:ascii="Calibri" w:cs="Calibri" w:eastAsia="Calibri" w:hAnsi="Calibri"/>
                <w:sz w:val="19"/>
                <w:szCs w:val="19"/>
              </w:rPr>
              <w:t xml:space="preserve">Connect the portal’s Publish button</w:t>
            </w:r>
          </w:p>
        </w:tc>
        <w:tc>
          <w:tcPr>
            <w:tcW w:type="dxa" w:w="1700"/>
            <w:tcMar>
              <w:top w:type="dxa" w:w="70"/>
              <w:left w:type="dxa" w:w="110"/>
              <w:bottom w:type="dxa" w:w="70"/>
              <w:right w:type="dxa" w:w="110"/>
            </w:tcMar>
          </w:tcPr>
          <w:p>
            <w:r>
              <w:rPr>
                <w:rFonts w:ascii="Calibri" w:cs="Calibri" w:eastAsia="Calibri" w:hAnsi="Calibri"/>
                <w:sz w:val="19"/>
                <w:szCs w:val="19"/>
              </w:rPr>
              <w:t xml:space="preserve">5 min</w:t>
            </w:r>
          </w:p>
        </w:tc>
      </w:tr>
      <w:tr>
        <w:tc>
          <w:tcPr>
            <w:tcW w:type="dxa" w:w="900"/>
            <w:tcMar>
              <w:top w:type="dxa" w:w="70"/>
              <w:left w:type="dxa" w:w="110"/>
              <w:bottom w:type="dxa" w:w="70"/>
              <w:right w:type="dxa" w:w="110"/>
            </w:tcMar>
          </w:tcPr>
          <w:p>
            <w:r>
              <w:rPr>
                <w:rFonts w:ascii="Consolas" w:cs="Consolas" w:eastAsia="Consolas" w:hAnsi="Consolas"/>
                <w:sz w:val="18"/>
                <w:szCs w:val="18"/>
              </w:rPr>
              <w:t xml:space="preserve">8</w:t>
            </w:r>
          </w:p>
        </w:tc>
        <w:tc>
          <w:tcPr>
            <w:tcW w:type="dxa" w:w="6760"/>
            <w:tcMar>
              <w:top w:type="dxa" w:w="70"/>
              <w:left w:type="dxa" w:w="110"/>
              <w:bottom w:type="dxa" w:w="70"/>
              <w:right w:type="dxa" w:w="110"/>
            </w:tcMar>
          </w:tcPr>
          <w:p>
            <w:r>
              <w:rPr>
                <w:rFonts w:ascii="Calibri" w:cs="Calibri" w:eastAsia="Calibri" w:hAnsi="Calibri"/>
                <w:sz w:val="19"/>
                <w:szCs w:val="19"/>
              </w:rPr>
              <w:t xml:space="preserve">Point buildlist.com at the site</w:t>
            </w:r>
          </w:p>
        </w:tc>
        <w:tc>
          <w:tcPr>
            <w:tcW w:type="dxa" w:w="1700"/>
            <w:tcMar>
              <w:top w:type="dxa" w:w="70"/>
              <w:left w:type="dxa" w:w="110"/>
              <w:bottom w:type="dxa" w:w="70"/>
              <w:right w:type="dxa" w:w="110"/>
            </w:tcMar>
          </w:tcPr>
          <w:p>
            <w:r>
              <w:rPr>
                <w:rFonts w:ascii="Calibri" w:cs="Calibri" w:eastAsia="Calibri" w:hAnsi="Calibri"/>
                <w:sz w:val="19"/>
                <w:szCs w:val="19"/>
              </w:rPr>
              <w:t xml:space="preserve">15 min + DNS</w:t>
            </w:r>
          </w:p>
        </w:tc>
      </w:tr>
      <w:tr>
        <w:tc>
          <w:tcPr>
            <w:tcW w:type="dxa" w:w="900"/>
            <w:tcMar>
              <w:top w:type="dxa" w:w="70"/>
              <w:left w:type="dxa" w:w="110"/>
              <w:bottom w:type="dxa" w:w="70"/>
              <w:right w:type="dxa" w:w="110"/>
            </w:tcMar>
          </w:tcPr>
          <w:p>
            <w:r>
              <w:rPr>
                <w:rFonts w:ascii="Consolas" w:cs="Consolas" w:eastAsia="Consolas" w:hAnsi="Consolas"/>
                <w:sz w:val="18"/>
                <w:szCs w:val="18"/>
              </w:rPr>
              <w:t xml:space="preserve">9</w:t>
            </w:r>
          </w:p>
        </w:tc>
        <w:tc>
          <w:tcPr>
            <w:tcW w:type="dxa" w:w="6760"/>
            <w:tcMar>
              <w:top w:type="dxa" w:w="70"/>
              <w:left w:type="dxa" w:w="110"/>
              <w:bottom w:type="dxa" w:w="70"/>
              <w:right w:type="dxa" w:w="110"/>
            </w:tcMar>
          </w:tcPr>
          <w:p>
            <w:r>
              <w:rPr>
                <w:rFonts w:ascii="Calibri" w:cs="Calibri" w:eastAsia="Calibri" w:hAnsi="Calibri"/>
                <w:sz w:val="19"/>
                <w:szCs w:val="19"/>
              </w:rPr>
              <w:t xml:space="preserve">Final settings in Supabase</w:t>
            </w:r>
          </w:p>
        </w:tc>
        <w:tc>
          <w:tcPr>
            <w:tcW w:type="dxa" w:w="1700"/>
            <w:tcMar>
              <w:top w:type="dxa" w:w="70"/>
              <w:left w:type="dxa" w:w="110"/>
              <w:bottom w:type="dxa" w:w="70"/>
              <w:right w:type="dxa" w:w="110"/>
            </w:tcMar>
          </w:tcPr>
          <w:p>
            <w:r>
              <w:rPr>
                <w:rFonts w:ascii="Calibri" w:cs="Calibri" w:eastAsia="Calibri" w:hAnsi="Calibri"/>
                <w:sz w:val="19"/>
                <w:szCs w:val="19"/>
              </w:rPr>
              <w:t xml:space="preserve">5 min</w:t>
            </w:r>
          </w:p>
        </w:tc>
      </w:tr>
      <w:tr>
        <w:tc>
          <w:tcPr>
            <w:tcW w:type="dxa" w:w="900"/>
            <w:tcMar>
              <w:top w:type="dxa" w:w="70"/>
              <w:left w:type="dxa" w:w="110"/>
              <w:bottom w:type="dxa" w:w="70"/>
              <w:right w:type="dxa" w:w="110"/>
            </w:tcMar>
          </w:tcPr>
          <w:p>
            <w:r>
              <w:rPr>
                <w:rFonts w:ascii="Consolas" w:cs="Consolas" w:eastAsia="Consolas" w:hAnsi="Consolas"/>
                <w:sz w:val="18"/>
                <w:szCs w:val="18"/>
              </w:rPr>
              <w:t xml:space="preserve">10</w:t>
            </w:r>
          </w:p>
        </w:tc>
        <w:tc>
          <w:tcPr>
            <w:tcW w:type="dxa" w:w="6760"/>
            <w:tcMar>
              <w:top w:type="dxa" w:w="70"/>
              <w:left w:type="dxa" w:w="110"/>
              <w:bottom w:type="dxa" w:w="70"/>
              <w:right w:type="dxa" w:w="110"/>
            </w:tcMar>
          </w:tcPr>
          <w:p>
            <w:r>
              <w:rPr>
                <w:rFonts w:ascii="Calibri" w:cs="Calibri" w:eastAsia="Calibri" w:hAnsi="Calibri"/>
                <w:sz w:val="19"/>
                <w:szCs w:val="19"/>
              </w:rPr>
              <w:t xml:space="preserve">Check everything before announcing</w:t>
            </w:r>
          </w:p>
        </w:tc>
        <w:tc>
          <w:tcPr>
            <w:tcW w:type="dxa" w:w="1700"/>
            <w:tcMar>
              <w:top w:type="dxa" w:w="70"/>
              <w:left w:type="dxa" w:w="110"/>
              <w:bottom w:type="dxa" w:w="70"/>
              <w:right w:type="dxa" w:w="110"/>
            </w:tcMar>
          </w:tcPr>
          <w:p>
            <w:r>
              <w:rPr>
                <w:rFonts w:ascii="Calibri" w:cs="Calibri" w:eastAsia="Calibri" w:hAnsi="Calibri"/>
                <w:sz w:val="19"/>
                <w:szCs w:val="19"/>
              </w:rPr>
              <w:t xml:space="preserve">30 min</w:t>
            </w:r>
          </w:p>
        </w:tc>
      </w:tr>
      <w:tr>
        <w:tc>
          <w:tcPr>
            <w:tcW w:type="dxa" w:w="900"/>
            <w:tcMar>
              <w:top w:type="dxa" w:w="70"/>
              <w:left w:type="dxa" w:w="110"/>
              <w:bottom w:type="dxa" w:w="70"/>
              <w:right w:type="dxa" w:w="110"/>
            </w:tcMar>
          </w:tcPr>
          <w:p>
            <w:r>
              <w:rPr>
                <w:rFonts w:ascii="Consolas" w:cs="Consolas" w:eastAsia="Consolas" w:hAnsi="Consolas"/>
                <w:sz w:val="18"/>
                <w:szCs w:val="18"/>
              </w:rPr>
              <w:t xml:space="preserve">11</w:t>
            </w:r>
          </w:p>
        </w:tc>
        <w:tc>
          <w:tcPr>
            <w:tcW w:type="dxa" w:w="6760"/>
            <w:tcMar>
              <w:top w:type="dxa" w:w="70"/>
              <w:left w:type="dxa" w:w="110"/>
              <w:bottom w:type="dxa" w:w="70"/>
              <w:right w:type="dxa" w:w="110"/>
            </w:tcMar>
          </w:tcPr>
          <w:p>
            <w:r>
              <w:rPr>
                <w:rFonts w:ascii="Calibri" w:cs="Calibri" w:eastAsia="Calibri" w:hAnsi="Calibri"/>
                <w:sz w:val="19"/>
                <w:szCs w:val="19"/>
              </w:rPr>
              <w:t xml:space="preserve">After launch: the first week</w:t>
            </w:r>
          </w:p>
        </w:tc>
        <w:tc>
          <w:tcPr>
            <w:tcW w:type="dxa" w:w="1700"/>
            <w:tcMar>
              <w:top w:type="dxa" w:w="70"/>
              <w:left w:type="dxa" w:w="110"/>
              <w:bottom w:type="dxa" w:w="70"/>
              <w:right w:type="dxa" w:w="110"/>
            </w:tcMar>
          </w:tcPr>
          <w:p>
            <w:r>
              <w:rPr>
                <w:rFonts w:ascii="Calibri" w:cs="Calibri" w:eastAsia="Calibri" w:hAnsi="Calibri"/>
                <w:sz w:val="19"/>
                <w:szCs w:val="19"/>
              </w:rPr>
              <w:t xml:space="preserve">ongoing</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A32D2D" w:sz="24"/>
              <w:bottom w:val="none"/>
              <w:right w:val="none"/>
            </w:tcBorders>
            <w:shd w:fill="FBECEC" w:val="clear"/>
            <w:tcMar>
              <w:top w:type="dxa" w:w="120"/>
              <w:left w:type="dxa" w:w="200"/>
              <w:bottom w:type="dxa" w:w="120"/>
              <w:right w:type="dxa" w:w="200"/>
            </w:tcMar>
          </w:tcPr>
          <w:p>
            <w:pPr>
              <w:spacing w:after="60"/>
            </w:pPr>
            <w:r>
              <w:rPr>
                <w:rFonts w:ascii="Calibri" w:cs="Calibri" w:eastAsia="Calibri" w:hAnsi="Calibri"/>
                <w:b/>
                <w:bCs/>
                <w:color w:val="A32D2D"/>
                <w:sz w:val="21"/>
                <w:szCs w:val="21"/>
              </w:rPr>
              <w:t xml:space="preserve">The one rule that matters most</w:t>
            </w:r>
          </w:p>
          <w:p>
            <w:pPr>
              <w:spacing w:after="40" w:line="276"/>
            </w:pPr>
            <w:r>
              <w:rPr>
                <w:rFonts w:ascii="Calibri" w:cs="Calibri" w:eastAsia="Calibri" w:hAnsi="Calibri"/>
                <w:sz w:val="21"/>
                <w:szCs w:val="21"/>
              </w:rPr>
              <w:t xml:space="preserve">Supabase gives you two keys. The </w:t>
            </w:r>
            <w:r>
              <w:rPr>
                <w:rFonts w:ascii="Calibri" w:cs="Calibri" w:eastAsia="Calibri" w:hAnsi="Calibri"/>
                <w:b/>
                <w:bCs/>
                <w:sz w:val="21"/>
                <w:szCs w:val="21"/>
              </w:rPr>
              <w:t xml:space="preserve">anon</w:t>
            </w:r>
            <w:r>
              <w:rPr>
                <w:rFonts w:ascii="Calibri" w:cs="Calibri" w:eastAsia="Calibri" w:hAnsi="Calibri"/>
                <w:sz w:val="21"/>
                <w:szCs w:val="21"/>
              </w:rPr>
              <w:t xml:space="preserve"> key is public and belongs in the browser. The </w:t>
            </w:r>
            <w:r>
              <w:rPr>
                <w:rFonts w:ascii="Calibri" w:cs="Calibri" w:eastAsia="Calibri" w:hAnsi="Calibri"/>
                <w:b/>
                <w:bCs/>
                <w:sz w:val="21"/>
                <w:szCs w:val="21"/>
              </w:rPr>
              <w:t xml:space="preserve">service_role</w:t>
            </w:r>
            <w:r>
              <w:rPr>
                <w:rFonts w:ascii="Calibri" w:cs="Calibri" w:eastAsia="Calibri" w:hAnsi="Calibri"/>
                <w:sz w:val="21"/>
                <w:szCs w:val="21"/>
              </w:rPr>
              <w:t xml:space="preserve"> key bypasses every security rule in the database. It must only ever go in Vercel’s environment variables (marked secret) and in </w:t>
            </w:r>
            <w:r>
              <w:rPr>
                <w:rFonts w:ascii="Consolas" w:cs="Consolas" w:eastAsia="Consolas" w:hAnsi="Consolas"/>
                <w:sz w:val="19"/>
                <w:szCs w:val="19"/>
              </w:rPr>
              <w:t xml:space="preserve">supabase/.env</w:t>
            </w:r>
            <w:r>
              <w:rPr>
                <w:rFonts w:ascii="Calibri" w:cs="Calibri" w:eastAsia="Calibri" w:hAnsi="Calibri"/>
                <w:sz w:val="21"/>
                <w:szCs w:val="21"/>
              </w:rPr>
              <w:t xml:space="preserve"> on your own computer. Never paste it into a file you upload, a chat, an email or a screenshot. The build refuses to run if it detects the service key used in place of the anon key.</w:t>
            </w:r>
          </w:p>
        </w:tc>
      </w:tr>
    </w:tbl>
    <w:p>
      <w:r>
        <w:br w:type="page"/>
      </w:r>
    </w:p>
    <w:p>
      <w:pPr>
        <w:pStyle w:val="Heading1"/>
        <w:spacing w:after="140" w:before="320"/>
      </w:pPr>
      <w:r>
        <w:rPr>
          <w:rFonts w:ascii="Calibri" w:cs="Calibri" w:eastAsia="Calibri" w:hAnsi="Calibri"/>
          <w:b/>
          <w:bCs/>
          <w:color w:val="1A3C2A"/>
          <w:sz w:val="30"/>
          <w:szCs w:val="30"/>
        </w:rPr>
        <w:t xml:space="preserve">1. Before you start</w:t>
      </w:r>
    </w:p>
    <w:p>
      <w:pPr>
        <w:spacing w:after="110" w:line="290"/>
      </w:pPr>
      <w:r>
        <w:rPr>
          <w:rFonts w:ascii="Calibri" w:cs="Calibri" w:eastAsia="Calibri" w:hAnsi="Calibri"/>
          <w:sz w:val="21"/>
          <w:szCs w:val="21"/>
        </w:rPr>
        <w:t xml:space="preserve">Create these accounts first. All have free tiers that are enough for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360"/>
        <w:gridCol w:w="2700"/>
      </w:tblGrid>
      <w:tr>
        <w:trPr>
          <w:tblHeader/>
        </w:trPr>
        <w:tc>
          <w:tcPr>
            <w:tcW w:type="dxa" w:w="2300"/>
            <w:shd w:fill="1A3C2A" w:val="clear"/>
            <w:tcMar>
              <w:top w:type="dxa" w:w="70"/>
              <w:left w:type="dxa" w:w="110"/>
              <w:bottom w:type="dxa" w:w="70"/>
              <w:right w:type="dxa" w:w="110"/>
            </w:tcMar>
          </w:tcPr>
          <w:p>
            <w:r>
              <w:rPr>
                <w:rFonts w:ascii="Calibri" w:cs="Calibri" w:eastAsia="Calibri" w:hAnsi="Calibri"/>
                <w:b/>
                <w:bCs/>
                <w:color w:val="FFFFFF"/>
                <w:sz w:val="19"/>
                <w:szCs w:val="19"/>
              </w:rPr>
              <w:t xml:space="preserve">Account</w:t>
            </w:r>
          </w:p>
        </w:tc>
        <w:tc>
          <w:tcPr>
            <w:tcW w:type="dxa" w:w="4360"/>
            <w:shd w:fill="1A3C2A" w:val="clear"/>
            <w:tcMar>
              <w:top w:type="dxa" w:w="70"/>
              <w:left w:type="dxa" w:w="110"/>
              <w:bottom w:type="dxa" w:w="70"/>
              <w:right w:type="dxa" w:w="110"/>
            </w:tcMar>
          </w:tcPr>
          <w:p>
            <w:r>
              <w:rPr>
                <w:rFonts w:ascii="Calibri" w:cs="Calibri" w:eastAsia="Calibri" w:hAnsi="Calibri"/>
                <w:b/>
                <w:bCs/>
                <w:color w:val="FFFFFF"/>
                <w:sz w:val="19"/>
                <w:szCs w:val="19"/>
              </w:rPr>
              <w:t xml:space="preserve">Used for</w:t>
            </w:r>
          </w:p>
        </w:tc>
        <w:tc>
          <w:tcPr>
            <w:tcW w:type="dxa" w:w="2700"/>
            <w:shd w:fill="1A3C2A" w:val="clear"/>
            <w:tcMar>
              <w:top w:type="dxa" w:w="70"/>
              <w:left w:type="dxa" w:w="110"/>
              <w:bottom w:type="dxa" w:w="70"/>
              <w:right w:type="dxa" w:w="110"/>
            </w:tcMar>
          </w:tcPr>
          <w:p>
            <w:r>
              <w:rPr>
                <w:rFonts w:ascii="Calibri" w:cs="Calibri" w:eastAsia="Calibri" w:hAnsi="Calibri"/>
                <w:b/>
                <w:bCs/>
                <w:color w:val="FFFFFF"/>
                <w:sz w:val="19"/>
                <w:szCs w:val="19"/>
              </w:rPr>
              <w:t xml:space="preserve">Where</w:t>
            </w:r>
          </w:p>
        </w:tc>
      </w:tr>
      <w:tr>
        <w:tc>
          <w:tcPr>
            <w:tcW w:type="dxa" w:w="2300"/>
            <w:tcMar>
              <w:top w:type="dxa" w:w="70"/>
              <w:left w:type="dxa" w:w="110"/>
              <w:bottom w:type="dxa" w:w="70"/>
              <w:right w:type="dxa" w:w="110"/>
            </w:tcMar>
          </w:tcPr>
          <w:p>
            <w:r>
              <w:rPr>
                <w:rFonts w:ascii="Consolas" w:cs="Consolas" w:eastAsia="Consolas" w:hAnsi="Consolas"/>
                <w:sz w:val="18"/>
                <w:szCs w:val="18"/>
              </w:rPr>
              <w:t xml:space="preserve">GitHub</w:t>
            </w:r>
          </w:p>
        </w:tc>
        <w:tc>
          <w:tcPr>
            <w:tcW w:type="dxa" w:w="4360"/>
            <w:tcMar>
              <w:top w:type="dxa" w:w="70"/>
              <w:left w:type="dxa" w:w="110"/>
              <w:bottom w:type="dxa" w:w="70"/>
              <w:right w:type="dxa" w:w="110"/>
            </w:tcMar>
          </w:tcPr>
          <w:p>
            <w:r>
              <w:rPr>
                <w:rFonts w:ascii="Calibri" w:cs="Calibri" w:eastAsia="Calibri" w:hAnsi="Calibri"/>
                <w:sz w:val="19"/>
                <w:szCs w:val="19"/>
              </w:rPr>
              <w:t xml:space="preserve">Stores the site’s files; Vercel builds from it</w:t>
            </w:r>
          </w:p>
        </w:tc>
        <w:tc>
          <w:tcPr>
            <w:tcW w:type="dxa" w:w="2700"/>
            <w:tcMar>
              <w:top w:type="dxa" w:w="70"/>
              <w:left w:type="dxa" w:w="110"/>
              <w:bottom w:type="dxa" w:w="70"/>
              <w:right w:type="dxa" w:w="110"/>
            </w:tcMar>
          </w:tcPr>
          <w:p>
            <w:r>
              <w:rPr>
                <w:rFonts w:ascii="Calibri" w:cs="Calibri" w:eastAsia="Calibri" w:hAnsi="Calibri"/>
                <w:sz w:val="19"/>
                <w:szCs w:val="19"/>
              </w:rPr>
              <w:t xml:space="preserve">github.com</w:t>
            </w:r>
          </w:p>
        </w:tc>
      </w:tr>
      <w:tr>
        <w:tc>
          <w:tcPr>
            <w:tcW w:type="dxa" w:w="2300"/>
            <w:tcMar>
              <w:top w:type="dxa" w:w="70"/>
              <w:left w:type="dxa" w:w="110"/>
              <w:bottom w:type="dxa" w:w="70"/>
              <w:right w:type="dxa" w:w="110"/>
            </w:tcMar>
          </w:tcPr>
          <w:p>
            <w:r>
              <w:rPr>
                <w:rFonts w:ascii="Consolas" w:cs="Consolas" w:eastAsia="Consolas" w:hAnsi="Consolas"/>
                <w:sz w:val="18"/>
                <w:szCs w:val="18"/>
              </w:rPr>
              <w:t xml:space="preserve">Vercel</w:t>
            </w:r>
          </w:p>
        </w:tc>
        <w:tc>
          <w:tcPr>
            <w:tcW w:type="dxa" w:w="4360"/>
            <w:tcMar>
              <w:top w:type="dxa" w:w="70"/>
              <w:left w:type="dxa" w:w="110"/>
              <w:bottom w:type="dxa" w:w="70"/>
              <w:right w:type="dxa" w:w="110"/>
            </w:tcMar>
          </w:tcPr>
          <w:p>
            <w:r>
              <w:rPr>
                <w:rFonts w:ascii="Calibri" w:cs="Calibri" w:eastAsia="Calibri" w:hAnsi="Calibri"/>
                <w:sz w:val="19"/>
                <w:szCs w:val="19"/>
              </w:rPr>
              <w:t xml:space="preserve">Hosts the site and runs the form functions</w:t>
            </w:r>
          </w:p>
        </w:tc>
        <w:tc>
          <w:tcPr>
            <w:tcW w:type="dxa" w:w="2700"/>
            <w:tcMar>
              <w:top w:type="dxa" w:w="70"/>
              <w:left w:type="dxa" w:w="110"/>
              <w:bottom w:type="dxa" w:w="70"/>
              <w:right w:type="dxa" w:w="110"/>
            </w:tcMar>
          </w:tcPr>
          <w:p>
            <w:r>
              <w:rPr>
                <w:rFonts w:ascii="Calibri" w:cs="Calibri" w:eastAsia="Calibri" w:hAnsi="Calibri"/>
                <w:sz w:val="19"/>
                <w:szCs w:val="19"/>
              </w:rPr>
              <w:t xml:space="preserve">vercel.com — sign up with GitHub</w:t>
            </w:r>
          </w:p>
        </w:tc>
      </w:tr>
      <w:tr>
        <w:tc>
          <w:tcPr>
            <w:tcW w:type="dxa" w:w="2300"/>
            <w:tcMar>
              <w:top w:type="dxa" w:w="70"/>
              <w:left w:type="dxa" w:w="110"/>
              <w:bottom w:type="dxa" w:w="70"/>
              <w:right w:type="dxa" w:w="110"/>
            </w:tcMar>
          </w:tcPr>
          <w:p>
            <w:r>
              <w:rPr>
                <w:rFonts w:ascii="Consolas" w:cs="Consolas" w:eastAsia="Consolas" w:hAnsi="Consolas"/>
                <w:sz w:val="18"/>
                <w:szCs w:val="18"/>
              </w:rPr>
              <w:t xml:space="preserve">Supabase</w:t>
            </w:r>
          </w:p>
        </w:tc>
        <w:tc>
          <w:tcPr>
            <w:tcW w:type="dxa" w:w="4360"/>
            <w:tcMar>
              <w:top w:type="dxa" w:w="70"/>
              <w:left w:type="dxa" w:w="110"/>
              <w:bottom w:type="dxa" w:w="70"/>
              <w:right w:type="dxa" w:w="110"/>
            </w:tcMar>
          </w:tcPr>
          <w:p>
            <w:r>
              <w:rPr>
                <w:rFonts w:ascii="Calibri" w:cs="Calibri" w:eastAsia="Calibri" w:hAnsi="Calibri"/>
                <w:sz w:val="19"/>
                <w:szCs w:val="19"/>
              </w:rPr>
              <w:t xml:space="preserve">The database, logins and file storage</w:t>
            </w:r>
          </w:p>
        </w:tc>
        <w:tc>
          <w:tcPr>
            <w:tcW w:type="dxa" w:w="2700"/>
            <w:tcMar>
              <w:top w:type="dxa" w:w="70"/>
              <w:left w:type="dxa" w:w="110"/>
              <w:bottom w:type="dxa" w:w="70"/>
              <w:right w:type="dxa" w:w="110"/>
            </w:tcMar>
          </w:tcPr>
          <w:p>
            <w:r>
              <w:rPr>
                <w:rFonts w:ascii="Calibri" w:cs="Calibri" w:eastAsia="Calibri" w:hAnsi="Calibri"/>
                <w:sz w:val="19"/>
                <w:szCs w:val="19"/>
              </w:rPr>
              <w:t xml:space="preserve">supabase.com</w:t>
            </w:r>
          </w:p>
        </w:tc>
      </w:tr>
      <w:tr>
        <w:tc>
          <w:tcPr>
            <w:tcW w:type="dxa" w:w="2300"/>
            <w:tcMar>
              <w:top w:type="dxa" w:w="70"/>
              <w:left w:type="dxa" w:w="110"/>
              <w:bottom w:type="dxa" w:w="70"/>
              <w:right w:type="dxa" w:w="110"/>
            </w:tcMar>
          </w:tcPr>
          <w:p>
            <w:r>
              <w:rPr>
                <w:rFonts w:ascii="Consolas" w:cs="Consolas" w:eastAsia="Consolas" w:hAnsi="Consolas"/>
                <w:sz w:val="18"/>
                <w:szCs w:val="18"/>
              </w:rPr>
              <w:t xml:space="preserve">Resend (optional)</w:t>
            </w:r>
          </w:p>
        </w:tc>
        <w:tc>
          <w:tcPr>
            <w:tcW w:type="dxa" w:w="4360"/>
            <w:tcMar>
              <w:top w:type="dxa" w:w="70"/>
              <w:left w:type="dxa" w:w="110"/>
              <w:bottom w:type="dxa" w:w="70"/>
              <w:right w:type="dxa" w:w="110"/>
            </w:tcMar>
          </w:tcPr>
          <w:p>
            <w:r>
              <w:rPr>
                <w:rFonts w:ascii="Calibri" w:cs="Calibri" w:eastAsia="Calibri" w:hAnsi="Calibri"/>
                <w:sz w:val="19"/>
                <w:szCs w:val="19"/>
              </w:rPr>
              <w:t xml:space="preserve">Emails you each form submission</w:t>
            </w:r>
          </w:p>
        </w:tc>
        <w:tc>
          <w:tcPr>
            <w:tcW w:type="dxa" w:w="2700"/>
            <w:tcMar>
              <w:top w:type="dxa" w:w="70"/>
              <w:left w:type="dxa" w:w="110"/>
              <w:bottom w:type="dxa" w:w="70"/>
              <w:right w:type="dxa" w:w="110"/>
            </w:tcMar>
          </w:tcPr>
          <w:p>
            <w:r>
              <w:rPr>
                <w:rFonts w:ascii="Calibri" w:cs="Calibri" w:eastAsia="Calibri" w:hAnsi="Calibri"/>
                <w:sz w:val="19"/>
                <w:szCs w:val="19"/>
              </w:rPr>
              <w:t xml:space="preserve">resend.com</w:t>
            </w:r>
          </w:p>
        </w:tc>
      </w:tr>
      <w:tr>
        <w:tc>
          <w:tcPr>
            <w:tcW w:type="dxa" w:w="2300"/>
            <w:tcMar>
              <w:top w:type="dxa" w:w="70"/>
              <w:left w:type="dxa" w:w="110"/>
              <w:bottom w:type="dxa" w:w="70"/>
              <w:right w:type="dxa" w:w="110"/>
            </w:tcMar>
          </w:tcPr>
          <w:p>
            <w:r>
              <w:rPr>
                <w:rFonts w:ascii="Consolas" w:cs="Consolas" w:eastAsia="Consolas" w:hAnsi="Consolas"/>
                <w:sz w:val="18"/>
                <w:szCs w:val="18"/>
              </w:rPr>
              <w:t xml:space="preserve">Google Analytics (optional)</w:t>
            </w:r>
          </w:p>
        </w:tc>
        <w:tc>
          <w:tcPr>
            <w:tcW w:type="dxa" w:w="4360"/>
            <w:tcMar>
              <w:top w:type="dxa" w:w="70"/>
              <w:left w:type="dxa" w:w="110"/>
              <w:bottom w:type="dxa" w:w="70"/>
              <w:right w:type="dxa" w:w="110"/>
            </w:tcMar>
          </w:tcPr>
          <w:p>
            <w:r>
              <w:rPr>
                <w:rFonts w:ascii="Calibri" w:cs="Calibri" w:eastAsia="Calibri" w:hAnsi="Calibri"/>
                <w:sz w:val="19"/>
                <w:szCs w:val="19"/>
              </w:rPr>
              <w:t xml:space="preserve">Site-wide visitor figures</w:t>
            </w:r>
          </w:p>
        </w:tc>
        <w:tc>
          <w:tcPr>
            <w:tcW w:type="dxa" w:w="2700"/>
            <w:tcMar>
              <w:top w:type="dxa" w:w="70"/>
              <w:left w:type="dxa" w:w="110"/>
              <w:bottom w:type="dxa" w:w="70"/>
              <w:right w:type="dxa" w:w="110"/>
            </w:tcMar>
          </w:tcPr>
          <w:p>
            <w:r>
              <w:rPr>
                <w:rFonts w:ascii="Calibri" w:cs="Calibri" w:eastAsia="Calibri" w:hAnsi="Calibri"/>
                <w:sz w:val="19"/>
                <w:szCs w:val="19"/>
              </w:rPr>
              <w:t xml:space="preserve">analytics.google.com</w:t>
            </w:r>
          </w:p>
        </w:tc>
      </w:tr>
    </w:tbl>
    <w:p>
      <w:pPr>
        <w:spacing w:after="120"/>
      </w:pPr>
    </w:p>
    <w:p>
      <w:pPr>
        <w:pStyle w:val="Heading2"/>
        <w:spacing w:after="90" w:before="220"/>
      </w:pPr>
      <w:r>
        <w:rPr>
          <w:rFonts w:ascii="Calibri" w:cs="Calibri" w:eastAsia="Calibri" w:hAnsi="Calibri"/>
          <w:b/>
          <w:bCs/>
          <w:color w:val="1A3C2A"/>
          <w:sz w:val="24"/>
          <w:szCs w:val="24"/>
        </w:rPr>
        <w:t xml:space="preserve">Have these to hand</w:t>
      </w:r>
    </w:p>
    <w:p>
      <w:pPr>
        <w:pStyle w:val="ListParagraph"/>
        <w:numPr>
          <w:ilvl w:val="0"/>
          <w:numId w:val="2"/>
        </w:numPr>
        <w:spacing w:after="60" w:line="280"/>
      </w:pPr>
      <w:r>
        <w:rPr>
          <w:rFonts w:ascii="Calibri" w:cs="Calibri" w:eastAsia="Calibri" w:hAnsi="Calibri"/>
          <w:sz w:val="21"/>
          <w:szCs w:val="21"/>
        </w:rPr>
        <w:t xml:space="preserve">Access to the DNS settings for buildlist.com (Cloudflare or wherever the domain is managed).</w:t>
      </w:r>
    </w:p>
    <w:p>
      <w:pPr>
        <w:pStyle w:val="ListParagraph"/>
        <w:numPr>
          <w:ilvl w:val="0"/>
          <w:numId w:val="2"/>
        </w:numPr>
        <w:spacing w:after="60" w:line="280"/>
      </w:pPr>
      <w:r>
        <w:rPr>
          <w:rFonts w:ascii="Calibri" w:cs="Calibri" w:eastAsia="Calibri" w:hAnsi="Calibri"/>
          <w:sz w:val="21"/>
          <w:szCs w:val="21"/>
        </w:rPr>
        <w:t xml:space="preserve">Your company details: registered address, URSB registration number and URA TIN. They are entered as settings in Stage 6, not typed into the files.</w:t>
      </w:r>
    </w:p>
    <w:p>
      <w:pPr>
        <w:pStyle w:val="ListParagraph"/>
        <w:numPr>
          <w:ilvl w:val="0"/>
          <w:numId w:val="2"/>
        </w:numPr>
        <w:spacing w:after="60" w:line="280"/>
      </w:pPr>
      <w:r>
        <w:rPr>
          <w:rFonts w:ascii="Calibri" w:cs="Calibri" w:eastAsia="Calibri" w:hAnsi="Calibri"/>
          <w:sz w:val="21"/>
          <w:szCs w:val="21"/>
        </w:rPr>
        <w:t xml:space="preserve">The phone number the public should call or WhatsApp.</w:t>
      </w:r>
    </w:p>
    <w:p>
      <w:pPr>
        <w:pStyle w:val="ListParagraph"/>
        <w:numPr>
          <w:ilvl w:val="0"/>
          <w:numId w:val="2"/>
        </w:numPr>
        <w:spacing w:after="60" w:line="280"/>
      </w:pPr>
      <w:r>
        <w:rPr>
          <w:rFonts w:ascii="Calibri" w:cs="Calibri" w:eastAsia="Calibri" w:hAnsi="Calibri"/>
          <w:sz w:val="21"/>
          <w:szCs w:val="21"/>
        </w:rPr>
        <w:t xml:space="preserve">Node.js installed on your computer (nodejs.org, the LTS version). Needed once, in Stage 4.</w:t>
      </w:r>
    </w:p>
    <w:p>
      <w:pPr>
        <w:pStyle w:val="ListParagraph"/>
        <w:numPr>
          <w:ilvl w:val="0"/>
          <w:numId w:val="2"/>
        </w:numPr>
        <w:spacing w:after="60" w:line="280"/>
      </w:pPr>
      <w:r>
        <w:rPr>
          <w:rFonts w:ascii="Calibri" w:cs="Calibri" w:eastAsia="Calibri" w:hAnsi="Calibri"/>
          <w:sz w:val="21"/>
          <w:szCs w:val="21"/>
        </w:rPr>
        <w:t xml:space="preserve">GitHub Desktop (desktop.github.com). The GitHub website’s drag-and-drop uploader fails on folders; Desktop does not.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9A7A0F" w:sz="24"/>
              <w:bottom w:val="none"/>
              <w:right w:val="none"/>
            </w:tcBorders>
            <w:shd w:fill="FBF5E2" w:val="clear"/>
            <w:tcMar>
              <w:top w:type="dxa" w:w="120"/>
              <w:left w:type="dxa" w:w="200"/>
              <w:bottom w:type="dxa" w:w="120"/>
              <w:right w:type="dxa" w:w="200"/>
            </w:tcMar>
          </w:tcPr>
          <w:p>
            <w:pPr>
              <w:spacing w:after="60"/>
            </w:pPr>
            <w:r>
              <w:rPr>
                <w:rFonts w:ascii="Calibri" w:cs="Calibri" w:eastAsia="Calibri" w:hAnsi="Calibri"/>
                <w:b/>
                <w:bCs/>
                <w:color w:val="9A7A0F"/>
                <w:sz w:val="21"/>
                <w:szCs w:val="21"/>
              </w:rPr>
              <w:t xml:space="preserve">Keep one copy of the project</w:t>
            </w:r>
          </w:p>
          <w:p>
            <w:pPr>
              <w:spacing w:after="40" w:line="276"/>
            </w:pPr>
            <w:r>
              <w:rPr>
                <w:rFonts w:ascii="Calibri" w:cs="Calibri" w:eastAsia="Calibri" w:hAnsi="Calibri"/>
                <w:sz w:val="20"/>
                <w:szCs w:val="20"/>
              </w:rPr>
              <w:t xml:space="preserve">Unzip the package once, into a folder you will keep, for example Documents\buildlist. Delete older downloads. Two copies of a project is how the wrong file gets edited and uploaded.</w:t>
            </w:r>
          </w:p>
        </w:tc>
      </w:tr>
    </w:tbl>
    <w:p>
      <w:pPr>
        <w:pStyle w:val="Heading1"/>
        <w:spacing w:after="140" w:before="320"/>
      </w:pPr>
      <w:r>
        <w:rPr>
          <w:rFonts w:ascii="Calibri" w:cs="Calibri" w:eastAsia="Calibri" w:hAnsi="Calibri"/>
          <w:b/>
          <w:bCs/>
          <w:color w:val="1A3C2A"/>
          <w:sz w:val="30"/>
          <w:szCs w:val="30"/>
        </w:rPr>
        <w:t xml:space="preserve">2. Set up the database</w:t>
      </w:r>
    </w:p>
    <w:p>
      <w:pPr>
        <w:pStyle w:val="ListParagraph"/>
        <w:numPr>
          <w:ilvl w:val="0"/>
          <w:numId w:val="3"/>
        </w:numPr>
        <w:spacing w:after="70" w:line="280"/>
      </w:pPr>
      <w:r>
        <w:rPr>
          <w:rFonts w:ascii="Calibri" w:cs="Calibri" w:eastAsia="Calibri" w:hAnsi="Calibri"/>
          <w:sz w:val="21"/>
          <w:szCs w:val="21"/>
        </w:rPr>
        <w:t xml:space="preserve">Go to </w:t>
      </w:r>
      <w:r>
        <w:rPr>
          <w:rFonts w:ascii="Calibri" w:cs="Calibri" w:eastAsia="Calibri" w:hAnsi="Calibri"/>
          <w:b/>
          <w:bCs/>
          <w:sz w:val="21"/>
          <w:szCs w:val="21"/>
        </w:rPr>
        <w:t xml:space="preserve">supabase.com</w:t>
      </w:r>
      <w:r>
        <w:rPr>
          <w:rFonts w:ascii="Calibri" w:cs="Calibri" w:eastAsia="Calibri" w:hAnsi="Calibri"/>
          <w:sz w:val="21"/>
          <w:szCs w:val="21"/>
        </w:rPr>
        <w:t xml:space="preserve"> → </w:t>
      </w:r>
      <w:r>
        <w:rPr>
          <w:rFonts w:ascii="Calibri" w:cs="Calibri" w:eastAsia="Calibri" w:hAnsi="Calibri"/>
          <w:b/>
          <w:bCs/>
          <w:sz w:val="21"/>
          <w:szCs w:val="21"/>
        </w:rPr>
        <w:t xml:space="preserve">New project</w:t>
      </w:r>
      <w:r>
        <w:rPr>
          <w:rFonts w:ascii="Calibri" w:cs="Calibri" w:eastAsia="Calibri" w:hAnsi="Calibri"/>
          <w:sz w:val="21"/>
          <w:szCs w:val="21"/>
        </w:rPr>
        <w:t xml:space="preserve">. Choose the region closest to Uganda. Save the database password in a password manager — Supabase shows it once.</w:t>
      </w:r>
    </w:p>
    <w:p>
      <w:pPr>
        <w:pStyle w:val="ListParagraph"/>
        <w:numPr>
          <w:ilvl w:val="0"/>
          <w:numId w:val="3"/>
        </w:numPr>
        <w:spacing w:after="70" w:line="280"/>
      </w:pPr>
      <w:r>
        <w:rPr>
          <w:rFonts w:ascii="Calibri" w:cs="Calibri" w:eastAsia="Calibri" w:hAnsi="Calibri"/>
          <w:sz w:val="21"/>
          <w:szCs w:val="21"/>
        </w:rPr>
        <w:t xml:space="preserve">Open </w:t>
      </w:r>
      <w:r>
        <w:rPr>
          <w:rFonts w:ascii="Calibri" w:cs="Calibri" w:eastAsia="Calibri" w:hAnsi="Calibri"/>
          <w:b/>
          <w:bCs/>
          <w:sz w:val="21"/>
          <w:szCs w:val="21"/>
        </w:rPr>
        <w:t xml:space="preserve">SQL Editor</w:t>
      </w:r>
      <w:r>
        <w:rPr>
          <w:rFonts w:ascii="Calibri" w:cs="Calibri" w:eastAsia="Calibri" w:hAnsi="Calibri"/>
          <w:sz w:val="21"/>
          <w:szCs w:val="21"/>
        </w:rPr>
        <w:t xml:space="preserve"> → </w:t>
      </w:r>
      <w:r>
        <w:rPr>
          <w:rFonts w:ascii="Calibri" w:cs="Calibri" w:eastAsia="Calibri" w:hAnsi="Calibri"/>
          <w:b/>
          <w:bCs/>
          <w:sz w:val="21"/>
          <w:szCs w:val="21"/>
        </w:rPr>
        <w:t xml:space="preserve">New query</w:t>
      </w:r>
      <w:r>
        <w:rPr>
          <w:rFonts w:ascii="Calibri" w:cs="Calibri" w:eastAsia="Calibri" w:hAnsi="Calibri"/>
          <w:sz w:val="21"/>
          <w:szCs w:val="21"/>
        </w:rPr>
        <w:t xml:space="preserve">. Run these files from the </w:t>
      </w:r>
      <w:r>
        <w:rPr>
          <w:rFonts w:ascii="Consolas" w:cs="Consolas" w:eastAsia="Consolas" w:hAnsi="Consolas"/>
          <w:sz w:val="19"/>
          <w:szCs w:val="19"/>
        </w:rPr>
        <w:t xml:space="preserve">supabase</w:t>
      </w:r>
      <w:r>
        <w:rPr>
          <w:rFonts w:ascii="Calibri" w:cs="Calibri" w:eastAsia="Calibri" w:hAnsi="Calibri"/>
          <w:sz w:val="21"/>
          <w:szCs w:val="21"/>
        </w:rPr>
        <w:t xml:space="preserve"> folder, one at a time, in this order. Paste the whole file, press Run, and wait for “Success” before the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960"/>
        <w:gridCol w:w="2300"/>
      </w:tblGrid>
      <w:tr>
        <w:trPr>
          <w:tblHeader/>
        </w:trPr>
        <w:tc>
          <w:tcPr>
            <w:tcW w:type="dxa" w:w="2100"/>
            <w:shd w:fill="1A3C2A" w:val="clear"/>
            <w:tcMar>
              <w:top w:type="dxa" w:w="70"/>
              <w:left w:type="dxa" w:w="110"/>
              <w:bottom w:type="dxa" w:w="70"/>
              <w:right w:type="dxa" w:w="110"/>
            </w:tcMar>
          </w:tcPr>
          <w:p>
            <w:r>
              <w:rPr>
                <w:rFonts w:ascii="Calibri" w:cs="Calibri" w:eastAsia="Calibri" w:hAnsi="Calibri"/>
                <w:b/>
                <w:bCs/>
                <w:color w:val="FFFFFF"/>
                <w:sz w:val="19"/>
                <w:szCs w:val="19"/>
              </w:rPr>
              <w:t xml:space="preserve">File</w:t>
            </w:r>
          </w:p>
        </w:tc>
        <w:tc>
          <w:tcPr>
            <w:tcW w:type="dxa" w:w="4960"/>
            <w:shd w:fill="1A3C2A" w:val="clear"/>
            <w:tcMar>
              <w:top w:type="dxa" w:w="70"/>
              <w:left w:type="dxa" w:w="110"/>
              <w:bottom w:type="dxa" w:w="70"/>
              <w:right w:type="dxa" w:w="110"/>
            </w:tcMar>
          </w:tcPr>
          <w:p>
            <w:r>
              <w:rPr>
                <w:rFonts w:ascii="Calibri" w:cs="Calibri" w:eastAsia="Calibri" w:hAnsi="Calibri"/>
                <w:b/>
                <w:bCs/>
                <w:color w:val="FFFFFF"/>
                <w:sz w:val="19"/>
                <w:szCs w:val="19"/>
              </w:rPr>
              <w:t xml:space="preserve">What it does</w:t>
            </w:r>
          </w:p>
        </w:tc>
        <w:tc>
          <w:tcPr>
            <w:tcW w:type="dxa" w:w="2300"/>
            <w:shd w:fill="1A3C2A" w:val="clear"/>
            <w:tcMar>
              <w:top w:type="dxa" w:w="70"/>
              <w:left w:type="dxa" w:w="110"/>
              <w:bottom w:type="dxa" w:w="70"/>
              <w:right w:type="dxa" w:w="110"/>
            </w:tcMar>
          </w:tcPr>
          <w:p>
            <w:r>
              <w:rPr>
                <w:rFonts w:ascii="Calibri" w:cs="Calibri" w:eastAsia="Calibri" w:hAnsi="Calibri"/>
                <w:b/>
                <w:bCs/>
                <w:color w:val="FFFFFF"/>
                <w:sz w:val="19"/>
                <w:szCs w:val="19"/>
              </w:rPr>
              <w:t xml:space="preserve">When</w:t>
            </w:r>
          </w:p>
        </w:tc>
      </w:tr>
      <w:tr>
        <w:tc>
          <w:tcPr>
            <w:tcW w:type="dxa" w:w="2100"/>
            <w:tcMar>
              <w:top w:type="dxa" w:w="70"/>
              <w:left w:type="dxa" w:w="110"/>
              <w:bottom w:type="dxa" w:w="70"/>
              <w:right w:type="dxa" w:w="110"/>
            </w:tcMar>
          </w:tcPr>
          <w:p>
            <w:r>
              <w:rPr>
                <w:rFonts w:ascii="Consolas" w:cs="Consolas" w:eastAsia="Consolas" w:hAnsi="Consolas"/>
                <w:sz w:val="18"/>
                <w:szCs w:val="18"/>
              </w:rPr>
              <w:t xml:space="preserve">schema.sql</w:t>
            </w:r>
          </w:p>
        </w:tc>
        <w:tc>
          <w:tcPr>
            <w:tcW w:type="dxa" w:w="4960"/>
            <w:tcMar>
              <w:top w:type="dxa" w:w="70"/>
              <w:left w:type="dxa" w:w="110"/>
              <w:bottom w:type="dxa" w:w="70"/>
              <w:right w:type="dxa" w:w="110"/>
            </w:tcMar>
          </w:tcPr>
          <w:p>
            <w:r>
              <w:rPr>
                <w:rFonts w:ascii="Calibri" w:cs="Calibri" w:eastAsia="Calibri" w:hAnsi="Calibri"/>
                <w:sz w:val="19"/>
                <w:szCs w:val="19"/>
              </w:rPr>
              <w:t xml:space="preserve">Creates every table, the security rules and file storage</w:t>
            </w:r>
          </w:p>
        </w:tc>
        <w:tc>
          <w:tcPr>
            <w:tcW w:type="dxa" w:w="2300"/>
            <w:tcMar>
              <w:top w:type="dxa" w:w="70"/>
              <w:left w:type="dxa" w:w="110"/>
              <w:bottom w:type="dxa" w:w="70"/>
              <w:right w:type="dxa" w:w="110"/>
            </w:tcMar>
          </w:tcPr>
          <w:p>
            <w:r>
              <w:rPr>
                <w:rFonts w:ascii="Calibri" w:cs="Calibri" w:eastAsia="Calibri" w:hAnsi="Calibri"/>
                <w:sz w:val="19"/>
                <w:szCs w:val="19"/>
              </w:rPr>
              <w:t xml:space="preserve">Always, first</w:t>
            </w:r>
          </w:p>
        </w:tc>
      </w:tr>
      <w:tr>
        <w:tc>
          <w:tcPr>
            <w:tcW w:type="dxa" w:w="2100"/>
            <w:tcMar>
              <w:top w:type="dxa" w:w="70"/>
              <w:left w:type="dxa" w:w="110"/>
              <w:bottom w:type="dxa" w:w="70"/>
              <w:right w:type="dxa" w:w="110"/>
            </w:tcMar>
          </w:tcPr>
          <w:p>
            <w:r>
              <w:rPr>
                <w:rFonts w:ascii="Consolas" w:cs="Consolas" w:eastAsia="Consolas" w:hAnsi="Consolas"/>
                <w:sz w:val="18"/>
                <w:szCs w:val="18"/>
              </w:rPr>
              <w:t xml:space="preserve">seed.sql</w:t>
            </w:r>
          </w:p>
        </w:tc>
        <w:tc>
          <w:tcPr>
            <w:tcW w:type="dxa" w:w="4960"/>
            <w:tcMar>
              <w:top w:type="dxa" w:w="70"/>
              <w:left w:type="dxa" w:w="110"/>
              <w:bottom w:type="dxa" w:w="70"/>
              <w:right w:type="dxa" w:w="110"/>
            </w:tcMar>
          </w:tcPr>
          <w:p>
            <w:r>
              <w:rPr>
                <w:rFonts w:ascii="Calibri" w:cs="Calibri" w:eastAsia="Calibri" w:hAnsi="Calibri"/>
                <w:sz w:val="19"/>
                <w:szCs w:val="19"/>
              </w:rPr>
              <w:t xml:space="preserve">Loads categories, districts, tiers and ad positions</w:t>
            </w:r>
          </w:p>
        </w:tc>
        <w:tc>
          <w:tcPr>
            <w:tcW w:type="dxa" w:w="2300"/>
            <w:tcMar>
              <w:top w:type="dxa" w:w="70"/>
              <w:left w:type="dxa" w:w="110"/>
              <w:bottom w:type="dxa" w:w="70"/>
              <w:right w:type="dxa" w:w="110"/>
            </w:tcMar>
          </w:tcPr>
          <w:p>
            <w:r>
              <w:rPr>
                <w:rFonts w:ascii="Calibri" w:cs="Calibri" w:eastAsia="Calibri" w:hAnsi="Calibri"/>
                <w:sz w:val="19"/>
                <w:szCs w:val="19"/>
              </w:rPr>
              <w:t xml:space="preserve">New database only</w:t>
            </w:r>
          </w:p>
        </w:tc>
      </w:tr>
      <w:tr>
        <w:tc>
          <w:tcPr>
            <w:tcW w:type="dxa" w:w="2100"/>
            <w:tcMar>
              <w:top w:type="dxa" w:w="70"/>
              <w:left w:type="dxa" w:w="110"/>
              <w:bottom w:type="dxa" w:w="70"/>
              <w:right w:type="dxa" w:w="110"/>
            </w:tcMar>
          </w:tcPr>
          <w:p>
            <w:r>
              <w:rPr>
                <w:rFonts w:ascii="Consolas" w:cs="Consolas" w:eastAsia="Consolas" w:hAnsi="Consolas"/>
                <w:sz w:val="18"/>
                <w:szCs w:val="18"/>
              </w:rPr>
              <w:t xml:space="preserve">PATCH-01.sql</w:t>
            </w:r>
          </w:p>
        </w:tc>
        <w:tc>
          <w:tcPr>
            <w:tcW w:type="dxa" w:w="4960"/>
            <w:tcMar>
              <w:top w:type="dxa" w:w="70"/>
              <w:left w:type="dxa" w:w="110"/>
              <w:bottom w:type="dxa" w:w="70"/>
              <w:right w:type="dxa" w:w="110"/>
            </w:tcMar>
          </w:tcPr>
          <w:p>
            <w:r>
              <w:rPr>
                <w:rFonts w:ascii="Calibri" w:cs="Calibri" w:eastAsia="Calibri" w:hAnsi="Calibri"/>
                <w:sz w:val="19"/>
                <w:szCs w:val="19"/>
              </w:rPr>
              <w:t xml:space="preserve">Security fixes for a database created before this version</w:t>
            </w:r>
          </w:p>
        </w:tc>
        <w:tc>
          <w:tcPr>
            <w:tcW w:type="dxa" w:w="2300"/>
            <w:tcMar>
              <w:top w:type="dxa" w:w="70"/>
              <w:left w:type="dxa" w:w="110"/>
              <w:bottom w:type="dxa" w:w="70"/>
              <w:right w:type="dxa" w:w="110"/>
            </w:tcMar>
          </w:tcPr>
          <w:p>
            <w:r>
              <w:rPr>
                <w:rFonts w:ascii="Calibri" w:cs="Calibri" w:eastAsia="Calibri" w:hAnsi="Calibri"/>
                <w:sz w:val="19"/>
                <w:szCs w:val="19"/>
              </w:rPr>
              <w:t xml:space="preserve">Only if you set up the database earlier</w:t>
            </w:r>
          </w:p>
        </w:tc>
      </w:tr>
      <w:tr>
        <w:tc>
          <w:tcPr>
            <w:tcW w:type="dxa" w:w="2100"/>
            <w:tcMar>
              <w:top w:type="dxa" w:w="70"/>
              <w:left w:type="dxa" w:w="110"/>
              <w:bottom w:type="dxa" w:w="70"/>
              <w:right w:type="dxa" w:w="110"/>
            </w:tcMar>
          </w:tcPr>
          <w:p>
            <w:r>
              <w:rPr>
                <w:rFonts w:ascii="Consolas" w:cs="Consolas" w:eastAsia="Consolas" w:hAnsi="Consolas"/>
                <w:sz w:val="18"/>
                <w:szCs w:val="18"/>
              </w:rPr>
              <w:t xml:space="preserve">PATCH-02.sql</w:t>
            </w:r>
          </w:p>
        </w:tc>
        <w:tc>
          <w:tcPr>
            <w:tcW w:type="dxa" w:w="4960"/>
            <w:tcMar>
              <w:top w:type="dxa" w:w="70"/>
              <w:left w:type="dxa" w:w="110"/>
              <w:bottom w:type="dxa" w:w="70"/>
              <w:right w:type="dxa" w:w="110"/>
            </w:tcMar>
          </w:tcPr>
          <w:p>
            <w:r>
              <w:rPr>
                <w:rFonts w:ascii="Calibri" w:cs="Calibri" w:eastAsia="Calibri" w:hAnsi="Calibri"/>
                <w:sz w:val="19"/>
                <w:szCs w:val="19"/>
              </w:rPr>
              <w:t xml:space="preserve">Puts the 22 categories right, removes an older duplicate set, and loads what each tier includes</w:t>
            </w:r>
          </w:p>
        </w:tc>
        <w:tc>
          <w:tcPr>
            <w:tcW w:type="dxa" w:w="2300"/>
            <w:tcMar>
              <w:top w:type="dxa" w:w="70"/>
              <w:left w:type="dxa" w:w="110"/>
              <w:bottom w:type="dxa" w:w="70"/>
              <w:right w:type="dxa" w:w="110"/>
            </w:tcMar>
          </w:tcPr>
          <w:p>
            <w:r>
              <w:rPr>
                <w:rFonts w:ascii="Calibri" w:cs="Calibri" w:eastAsia="Calibri" w:hAnsi="Calibri"/>
                <w:sz w:val="19"/>
                <w:szCs w:val="19"/>
              </w:rPr>
              <w:t xml:space="preserve">Always — after the two above</w:t>
            </w:r>
          </w:p>
        </w:tc>
      </w:tr>
      <w:tr>
        <w:tc>
          <w:tcPr>
            <w:tcW w:type="dxa" w:w="2100"/>
            <w:tcMar>
              <w:top w:type="dxa" w:w="70"/>
              <w:left w:type="dxa" w:w="110"/>
              <w:bottom w:type="dxa" w:w="70"/>
              <w:right w:type="dxa" w:w="110"/>
            </w:tcMar>
          </w:tcPr>
          <w:p>
            <w:r>
              <w:rPr>
                <w:rFonts w:ascii="Consolas" w:cs="Consolas" w:eastAsia="Consolas" w:hAnsi="Consolas"/>
                <w:sz w:val="18"/>
                <w:szCs w:val="18"/>
              </w:rPr>
              <w:t xml:space="preserve">seed-ads.sql</w:t>
            </w:r>
          </w:p>
        </w:tc>
        <w:tc>
          <w:tcPr>
            <w:tcW w:type="dxa" w:w="4960"/>
            <w:tcMar>
              <w:top w:type="dxa" w:w="70"/>
              <w:left w:type="dxa" w:w="110"/>
              <w:bottom w:type="dxa" w:w="70"/>
              <w:right w:type="dxa" w:w="110"/>
            </w:tcMar>
          </w:tcPr>
          <w:p>
            <w:r>
              <w:rPr>
                <w:rFonts w:ascii="Calibri" w:cs="Calibri" w:eastAsia="Calibri" w:hAnsi="Calibri"/>
                <w:sz w:val="19"/>
                <w:szCs w:val="19"/>
              </w:rPr>
              <w:t xml:space="preserve">Sample campaigns so you can preview the ad slots</w:t>
            </w:r>
          </w:p>
        </w:tc>
        <w:tc>
          <w:tcPr>
            <w:tcW w:type="dxa" w:w="2300"/>
            <w:tcMar>
              <w:top w:type="dxa" w:w="70"/>
              <w:left w:type="dxa" w:w="110"/>
              <w:bottom w:type="dxa" w:w="70"/>
              <w:right w:type="dxa" w:w="110"/>
            </w:tcMar>
          </w:tcPr>
          <w:p>
            <w:r>
              <w:rPr>
                <w:rFonts w:ascii="Calibri" w:cs="Calibri" w:eastAsia="Calibri" w:hAnsi="Calibri"/>
                <w:sz w:val="19"/>
                <w:szCs w:val="19"/>
              </w:rPr>
              <w:t xml:space="preserve">Optional — hidden from visitors</w:t>
            </w:r>
          </w:p>
        </w:tc>
      </w:tr>
      <w:tr>
        <w:tc>
          <w:tcPr>
            <w:tcW w:type="dxa" w:w="2100"/>
            <w:tcMar>
              <w:top w:type="dxa" w:w="70"/>
              <w:left w:type="dxa" w:w="110"/>
              <w:bottom w:type="dxa" w:w="70"/>
              <w:right w:type="dxa" w:w="110"/>
            </w:tcMar>
          </w:tcPr>
          <w:p>
            <w:r>
              <w:rPr>
                <w:rFonts w:ascii="Consolas" w:cs="Consolas" w:eastAsia="Consolas" w:hAnsi="Consolas"/>
                <w:sz w:val="18"/>
                <w:szCs w:val="18"/>
              </w:rPr>
              <w:t xml:space="preserve">REMOVE-SAMPLES.sql</w:t>
            </w:r>
          </w:p>
        </w:tc>
        <w:tc>
          <w:tcPr>
            <w:tcW w:type="dxa" w:w="4960"/>
            <w:tcMar>
              <w:top w:type="dxa" w:w="70"/>
              <w:left w:type="dxa" w:w="110"/>
              <w:bottom w:type="dxa" w:w="70"/>
              <w:right w:type="dxa" w:w="110"/>
            </w:tcMar>
          </w:tcPr>
          <w:p>
            <w:r>
              <w:rPr>
                <w:rFonts w:ascii="Calibri" w:cs="Calibri" w:eastAsia="Calibri" w:hAnsi="Calibri"/>
                <w:sz w:val="19"/>
                <w:szCs w:val="19"/>
              </w:rPr>
              <w:t xml:space="preserve">Deletes those samples when you no longer want them listed</w:t>
            </w:r>
          </w:p>
        </w:tc>
        <w:tc>
          <w:tcPr>
            <w:tcW w:type="dxa" w:w="2300"/>
            <w:tcMar>
              <w:top w:type="dxa" w:w="70"/>
              <w:left w:type="dxa" w:w="110"/>
              <w:bottom w:type="dxa" w:w="70"/>
              <w:right w:type="dxa" w:w="110"/>
            </w:tcMar>
          </w:tcPr>
          <w:p>
            <w:r>
              <w:rPr>
                <w:rFonts w:ascii="Calibri" w:cs="Calibri" w:eastAsia="Calibri" w:hAnsi="Calibri"/>
                <w:sz w:val="19"/>
                <w:szCs w:val="19"/>
              </w:rPr>
              <w:t xml:space="preserve">Whenever you like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9A7A0F" w:sz="24"/>
              <w:bottom w:val="none"/>
              <w:right w:val="none"/>
            </w:tcBorders>
            <w:shd w:fill="FBF5E2" w:val="clear"/>
            <w:tcMar>
              <w:top w:type="dxa" w:w="120"/>
              <w:left w:type="dxa" w:w="200"/>
              <w:bottom w:type="dxa" w:w="120"/>
              <w:right w:type="dxa" w:w="200"/>
            </w:tcMar>
          </w:tcPr>
          <w:p>
            <w:pPr>
              <w:spacing w:after="60"/>
            </w:pPr>
            <w:r>
              <w:rPr>
                <w:rFonts w:ascii="Calibri" w:cs="Calibri" w:eastAsia="Calibri" w:hAnsi="Calibri"/>
                <w:b/>
                <w:bCs/>
                <w:color w:val="9A7A0F"/>
                <w:sz w:val="21"/>
                <w:szCs w:val="21"/>
              </w:rPr>
              <w:t xml:space="preserve">PATCH-02 is not optional</w:t>
            </w:r>
          </w:p>
          <w:p>
            <w:pPr>
              <w:spacing w:after="40" w:line="276"/>
            </w:pPr>
            <w:r>
              <w:rPr>
                <w:rFonts w:ascii="Calibri" w:cs="Calibri" w:eastAsia="Calibri" w:hAnsi="Calibri"/>
                <w:sz w:val="20"/>
                <w:szCs w:val="20"/>
              </w:rPr>
              <w:t xml:space="preserve">An earlier version of seed.sql created a second set of categories with different names, which is why the site could show "Quantity Surveyors" and "Quantity Surveying" side by side. PATCH-02 moves any firm filed under an old category to the correct one, deletes the leftovers, and writes what each tier includes into the database. Without it the portal’s Tiers page has nothing to show and the site falls back to Free for everyone.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A3C2A" w:sz="24"/>
              <w:bottom w:val="none"/>
              <w:right w:val="none"/>
            </w:tcBorders>
            <w:shd w:fill="EEF4EF" w:val="clear"/>
            <w:tcMar>
              <w:top w:type="dxa" w:w="120"/>
              <w:left w:type="dxa" w:w="200"/>
              <w:bottom w:type="dxa" w:w="120"/>
              <w:right w:type="dxa" w:w="200"/>
            </w:tcMar>
          </w:tcPr>
          <w:p>
            <w:pPr>
              <w:spacing w:after="60"/>
            </w:pPr>
            <w:r>
              <w:rPr>
                <w:rFonts w:ascii="Calibri" w:cs="Calibri" w:eastAsia="Calibri" w:hAnsi="Calibri"/>
                <w:b/>
                <w:bCs/>
                <w:color w:val="1A3C2A"/>
                <w:sz w:val="21"/>
                <w:szCs w:val="21"/>
              </w:rPr>
              <w:t xml:space="preserve">Running schema.sql twice is safe</w:t>
            </w:r>
          </w:p>
          <w:p>
            <w:pPr>
              <w:spacing w:after="40" w:line="276"/>
            </w:pPr>
            <w:r>
              <w:rPr>
                <w:rFonts w:ascii="Calibri" w:cs="Calibri" w:eastAsia="Calibri" w:hAnsi="Calibri"/>
                <w:sz w:val="20"/>
                <w:szCs w:val="20"/>
              </w:rPr>
              <w:t xml:space="preserve">Every statement checks whether its table or column already exists. If a run stops part-way with an error, fix the cause and run the whole file again — do not try to run only the remaining half.</w:t>
            </w:r>
          </w:p>
        </w:tc>
      </w:tr>
    </w:tbl>
    <w:p>
      <w:pPr>
        <w:spacing w:after="120"/>
      </w:pPr>
    </w:p>
    <w:p>
      <w:pPr>
        <w:pStyle w:val="ListParagraph"/>
        <w:numPr>
          <w:ilvl w:val="0"/>
          <w:numId w:val="3"/>
        </w:numPr>
        <w:spacing w:after="70" w:line="280"/>
      </w:pPr>
      <w:r>
        <w:rPr>
          <w:rFonts w:ascii="Calibri" w:cs="Calibri" w:eastAsia="Calibri" w:hAnsi="Calibri"/>
          <w:sz w:val="21"/>
          <w:szCs w:val="21"/>
        </w:rPr>
        <w:t xml:space="preserve">Open </w:t>
      </w:r>
      <w:r>
        <w:rPr>
          <w:rFonts w:ascii="Calibri" w:cs="Calibri" w:eastAsia="Calibri" w:hAnsi="Calibri"/>
          <w:b/>
          <w:bCs/>
          <w:sz w:val="21"/>
          <w:szCs w:val="21"/>
        </w:rPr>
        <w:t xml:space="preserve">Settings → API</w:t>
      </w:r>
      <w:r>
        <w:rPr>
          <w:rFonts w:ascii="Calibri" w:cs="Calibri" w:eastAsia="Calibri" w:hAnsi="Calibri"/>
          <w:sz w:val="21"/>
          <w:szCs w:val="21"/>
        </w:rPr>
        <w:t xml:space="preserve">. Copy the </w:t>
      </w:r>
      <w:r>
        <w:rPr>
          <w:rFonts w:ascii="Calibri" w:cs="Calibri" w:eastAsia="Calibri" w:hAnsi="Calibri"/>
          <w:b/>
          <w:bCs/>
          <w:sz w:val="21"/>
          <w:szCs w:val="21"/>
        </w:rPr>
        <w:t xml:space="preserve">Project URL</w:t>
      </w:r>
      <w:r>
        <w:rPr>
          <w:rFonts w:ascii="Calibri" w:cs="Calibri" w:eastAsia="Calibri" w:hAnsi="Calibri"/>
          <w:sz w:val="21"/>
          <w:szCs w:val="21"/>
        </w:rPr>
        <w:t xml:space="preserve">, the </w:t>
      </w:r>
      <w:r>
        <w:rPr>
          <w:rFonts w:ascii="Calibri" w:cs="Calibri" w:eastAsia="Calibri" w:hAnsi="Calibri"/>
          <w:b/>
          <w:bCs/>
          <w:sz w:val="21"/>
          <w:szCs w:val="21"/>
        </w:rPr>
        <w:t xml:space="preserve">anon public</w:t>
      </w:r>
      <w:r>
        <w:rPr>
          <w:rFonts w:ascii="Calibri" w:cs="Calibri" w:eastAsia="Calibri" w:hAnsi="Calibri"/>
          <w:sz w:val="21"/>
          <w:szCs w:val="21"/>
        </w:rPr>
        <w:t xml:space="preserve"> key and the </w:t>
      </w:r>
      <w:r>
        <w:rPr>
          <w:rFonts w:ascii="Calibri" w:cs="Calibri" w:eastAsia="Calibri" w:hAnsi="Calibri"/>
          <w:b/>
          <w:bCs/>
          <w:sz w:val="21"/>
          <w:szCs w:val="21"/>
        </w:rPr>
        <w:t xml:space="preserve">service_role</w:t>
      </w:r>
      <w:r>
        <w:rPr>
          <w:rFonts w:ascii="Calibri" w:cs="Calibri" w:eastAsia="Calibri" w:hAnsi="Calibri"/>
          <w:sz w:val="21"/>
          <w:szCs w:val="21"/>
        </w:rPr>
        <w:t xml:space="preserve"> key into a password manager. You will need all three.</w:t>
      </w:r>
    </w:p>
    <w:p>
      <w:pPr>
        <w:pStyle w:val="Heading1"/>
        <w:spacing w:after="140" w:before="320"/>
      </w:pPr>
      <w:r>
        <w:rPr>
          <w:rFonts w:ascii="Calibri" w:cs="Calibri" w:eastAsia="Calibri" w:hAnsi="Calibri"/>
          <w:b/>
          <w:bCs/>
          <w:color w:val="1A3C2A"/>
          <w:sz w:val="30"/>
          <w:szCs w:val="30"/>
        </w:rPr>
        <w:t xml:space="preserve">3. Create the first administrator</w:t>
      </w:r>
    </w:p>
    <w:p>
      <w:pPr>
        <w:spacing w:after="110" w:line="290"/>
      </w:pPr>
      <w:r>
        <w:rPr>
          <w:rFonts w:ascii="Calibri" w:cs="Calibri" w:eastAsia="Calibri" w:hAnsi="Calibri"/>
          <w:sz w:val="21"/>
          <w:szCs w:val="21"/>
        </w:rPr>
        <w:t xml:space="preserve">Later staff are invited from inside the portal. The very first administrator has to be created by hand, because inviting needs an administrator to already exist.</w:t>
      </w:r>
    </w:p>
    <w:p>
      <w:pPr>
        <w:pStyle w:val="ListParagraph"/>
        <w:numPr>
          <w:ilvl w:val="0"/>
          <w:numId w:val="3"/>
        </w:numPr>
        <w:spacing w:after="70" w:line="280"/>
      </w:pPr>
      <w:r>
        <w:rPr>
          <w:rFonts w:ascii="Calibri" w:cs="Calibri" w:eastAsia="Calibri" w:hAnsi="Calibri"/>
          <w:sz w:val="21"/>
          <w:szCs w:val="21"/>
        </w:rPr>
        <w:t xml:space="preserve">In Supabase: </w:t>
      </w:r>
      <w:r>
        <w:rPr>
          <w:rFonts w:ascii="Calibri" w:cs="Calibri" w:eastAsia="Calibri" w:hAnsi="Calibri"/>
          <w:b/>
          <w:bCs/>
          <w:sz w:val="21"/>
          <w:szCs w:val="21"/>
        </w:rPr>
        <w:t xml:space="preserve">Authentication → Users → Add user</w:t>
      </w:r>
      <w:r>
        <w:rPr>
          <w:rFonts w:ascii="Calibri" w:cs="Calibri" w:eastAsia="Calibri" w:hAnsi="Calibri"/>
          <w:sz w:val="21"/>
          <w:szCs w:val="21"/>
        </w:rPr>
        <w:t xml:space="preserve">. Enter your real email, a strong password, and tick </w:t>
      </w:r>
      <w:r>
        <w:rPr>
          <w:rFonts w:ascii="Calibri" w:cs="Calibri" w:eastAsia="Calibri" w:hAnsi="Calibri"/>
          <w:b/>
          <w:bCs/>
          <w:sz w:val="21"/>
          <w:szCs w:val="21"/>
        </w:rPr>
        <w:t xml:space="preserve">Auto Confirm User</w:t>
      </w:r>
      <w:r>
        <w:rPr>
          <w:rFonts w:ascii="Calibri" w:cs="Calibri" w:eastAsia="Calibri" w:hAnsi="Calibri"/>
          <w:sz w:val="21"/>
          <w:szCs w:val="21"/>
        </w:rPr>
        <w:t xml:space="preserve">.</w:t>
      </w:r>
    </w:p>
    <w:p>
      <w:pPr>
        <w:pStyle w:val="ListParagraph"/>
        <w:numPr>
          <w:ilvl w:val="0"/>
          <w:numId w:val="3"/>
        </w:numPr>
        <w:spacing w:after="70" w:line="280"/>
      </w:pPr>
      <w:r>
        <w:rPr>
          <w:rFonts w:ascii="Calibri" w:cs="Calibri" w:eastAsia="Calibri" w:hAnsi="Calibri"/>
          <w:sz w:val="21"/>
          <w:szCs w:val="21"/>
        </w:rPr>
        <w:t xml:space="preserve">In the SQL Editor, run this with your own email and name:</w:t>
      </w:r>
    </w:p>
    <w:p>
      <w:pPr>
        <w:shd w:fill="EEF1EE" w:val="clear"/>
        <w:spacing w:after="100"/>
        <w:ind w:left="240"/>
      </w:pPr>
      <w:r>
        <w:rPr>
          <w:rFonts w:ascii="Consolas" w:cs="Consolas" w:eastAsia="Consolas" w:hAnsi="Consolas"/>
          <w:sz w:val="19"/>
          <w:szCs w:val="19"/>
        </w:rPr>
        <w:t xml:space="preserve">insert into staff (user_id, role, name, email)</w:t>
      </w:r>
    </w:p>
    <w:p>
      <w:pPr>
        <w:shd w:fill="EEF1EE" w:val="clear"/>
        <w:spacing w:after="100"/>
        <w:ind w:left="240"/>
      </w:pPr>
      <w:r>
        <w:rPr>
          <w:rFonts w:ascii="Consolas" w:cs="Consolas" w:eastAsia="Consolas" w:hAnsi="Consolas"/>
          <w:sz w:val="19"/>
          <w:szCs w:val="19"/>
        </w:rPr>
        <w:t xml:space="preserve">select id, 'admin', 'Your Name', email from auth.users where email = 'you@example.co.ug';</w:t>
      </w:r>
    </w:p>
    <w:p>
      <w:pPr>
        <w:pStyle w:val="ListParagraph"/>
        <w:numPr>
          <w:ilvl w:val="0"/>
          <w:numId w:val="3"/>
        </w:numPr>
        <w:spacing w:after="70" w:line="280"/>
      </w:pPr>
      <w:r>
        <w:rPr>
          <w:rFonts w:ascii="Calibri" w:cs="Calibri" w:eastAsia="Calibri" w:hAnsi="Calibri"/>
          <w:sz w:val="21"/>
          <w:szCs w:val="21"/>
        </w:rPr>
        <w:t xml:space="preserve">Run it only once. It takes your user ID straight from the account, so there is nothing to copy and nothing to mistype.</w:t>
      </w:r>
    </w:p>
    <w:p>
      <w:pPr>
        <w:pStyle w:val="Heading1"/>
        <w:spacing w:after="140" w:before="320"/>
      </w:pPr>
      <w:r>
        <w:rPr>
          <w:rFonts w:ascii="Calibri" w:cs="Calibri" w:eastAsia="Calibri" w:hAnsi="Calibri"/>
          <w:b/>
          <w:bCs/>
          <w:color w:val="1A3C2A"/>
          <w:sz w:val="30"/>
          <w:szCs w:val="30"/>
        </w:rPr>
        <w:t xml:space="preserve">4. Load the firms into the database</w:t>
      </w:r>
    </w:p>
    <w:p>
      <w:pPr>
        <w:pStyle w:val="ListParagraph"/>
        <w:numPr>
          <w:ilvl w:val="0"/>
          <w:numId w:val="3"/>
        </w:numPr>
        <w:spacing w:after="70" w:line="280"/>
      </w:pPr>
      <w:r>
        <w:rPr>
          <w:rFonts w:ascii="Calibri" w:cs="Calibri" w:eastAsia="Calibri" w:hAnsi="Calibri"/>
          <w:sz w:val="21"/>
          <w:szCs w:val="21"/>
        </w:rPr>
        <w:t xml:space="preserve">In the project folder, copy </w:t>
      </w:r>
      <w:r>
        <w:rPr>
          <w:rFonts w:ascii="Consolas" w:cs="Consolas" w:eastAsia="Consolas" w:hAnsi="Consolas"/>
          <w:sz w:val="19"/>
          <w:szCs w:val="19"/>
        </w:rPr>
        <w:t xml:space="preserve">supabase\.env.example</w:t>
      </w:r>
      <w:r>
        <w:rPr>
          <w:rFonts w:ascii="Calibri" w:cs="Calibri" w:eastAsia="Calibri" w:hAnsi="Calibri"/>
          <w:sz w:val="21"/>
          <w:szCs w:val="21"/>
        </w:rPr>
        <w:t xml:space="preserve"> to </w:t>
      </w:r>
      <w:r>
        <w:rPr>
          <w:rFonts w:ascii="Consolas" w:cs="Consolas" w:eastAsia="Consolas" w:hAnsi="Consolas"/>
          <w:sz w:val="19"/>
          <w:szCs w:val="19"/>
        </w:rPr>
        <w:t xml:space="preserve">supabase\.env</w:t>
      </w:r>
      <w:r>
        <w:rPr>
          <w:rFonts w:ascii="Calibri" w:cs="Calibri" w:eastAsia="Calibri" w:hAnsi="Calibri"/>
          <w:sz w:val="21"/>
          <w:szCs w:val="21"/>
        </w:rPr>
        <w:t xml:space="preserve">. Open it in Notepad and fill in the Project URL and the </w:t>
      </w:r>
      <w:r>
        <w:rPr>
          <w:rFonts w:ascii="Calibri" w:cs="Calibri" w:eastAsia="Calibri" w:hAnsi="Calibri"/>
          <w:b/>
          <w:bCs/>
          <w:sz w:val="21"/>
          <w:szCs w:val="21"/>
        </w:rPr>
        <w:t xml:space="preserve">service_role</w:t>
      </w:r>
      <w:r>
        <w:rPr>
          <w:rFonts w:ascii="Calibri" w:cs="Calibri" w:eastAsia="Calibri" w:hAnsi="Calibri"/>
          <w:sz w:val="21"/>
          <w:szCs w:val="21"/>
        </w:rPr>
        <w:t xml:space="preserve"> key.</w:t>
      </w:r>
    </w:p>
    <w:p>
      <w:pPr>
        <w:pStyle w:val="ListParagraph"/>
        <w:numPr>
          <w:ilvl w:val="0"/>
          <w:numId w:val="3"/>
        </w:numPr>
        <w:spacing w:after="70" w:line="280"/>
      </w:pPr>
      <w:r>
        <w:rPr>
          <w:rFonts w:ascii="Calibri" w:cs="Calibri" w:eastAsia="Calibri" w:hAnsi="Calibri"/>
          <w:sz w:val="21"/>
          <w:szCs w:val="21"/>
        </w:rPr>
        <w:t xml:space="preserve">Open Command Prompt and run, one line at a time:</w:t>
      </w:r>
    </w:p>
    <w:p>
      <w:pPr>
        <w:shd w:fill="EEF1EE" w:val="clear"/>
        <w:spacing w:after="100"/>
        <w:ind w:left="240"/>
      </w:pPr>
      <w:r>
        <w:rPr>
          <w:rFonts w:ascii="Consolas" w:cs="Consolas" w:eastAsia="Consolas" w:hAnsi="Consolas"/>
          <w:sz w:val="19"/>
          <w:szCs w:val="19"/>
        </w:rPr>
        <w:t xml:space="preserve">cd /d "C:\path\to\buildlist-vercel"</w:t>
      </w:r>
    </w:p>
    <w:p>
      <w:pPr>
        <w:shd w:fill="EEF1EE" w:val="clear"/>
        <w:spacing w:after="100"/>
        <w:ind w:left="240"/>
      </w:pPr>
      <w:r>
        <w:rPr>
          <w:rFonts w:ascii="Consolas" w:cs="Consolas" w:eastAsia="Consolas" w:hAnsi="Consolas"/>
          <w:sz w:val="19"/>
          <w:szCs w:val="19"/>
        </w:rPr>
        <w:t xml:space="preserve">node supabase/migrate.js</w:t>
      </w:r>
    </w:p>
    <w:p>
      <w:pPr>
        <w:pStyle w:val="ListParagraph"/>
        <w:numPr>
          <w:ilvl w:val="0"/>
          <w:numId w:val="3"/>
        </w:numPr>
        <w:spacing w:after="70" w:line="280"/>
      </w:pPr>
      <w:r>
        <w:rPr>
          <w:rFonts w:ascii="Calibri" w:cs="Calibri" w:eastAsia="Calibri" w:hAnsi="Calibri"/>
          <w:sz w:val="21"/>
          <w:szCs w:val="21"/>
        </w:rPr>
        <w:t xml:space="preserve">It ends with a count for each table. Firms should read 618. Running it again is safe: it updates rather than duplicates.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A32D2D" w:sz="24"/>
              <w:bottom w:val="none"/>
              <w:right w:val="none"/>
            </w:tcBorders>
            <w:shd w:fill="FBECEC" w:val="clear"/>
            <w:tcMar>
              <w:top w:type="dxa" w:w="120"/>
              <w:left w:type="dxa" w:w="200"/>
              <w:bottom w:type="dxa" w:w="120"/>
              <w:right w:type="dxa" w:w="200"/>
            </w:tcMar>
          </w:tcPr>
          <w:p>
            <w:pPr>
              <w:spacing w:after="60"/>
            </w:pPr>
            <w:r>
              <w:rPr>
                <w:rFonts w:ascii="Calibri" w:cs="Calibri" w:eastAsia="Calibri" w:hAnsi="Calibri"/>
                <w:b/>
                <w:bCs/>
                <w:color w:val="A32D2D"/>
                <w:sz w:val="21"/>
                <w:szCs w:val="21"/>
              </w:rPr>
              <w:t xml:space="preserve">The .env file never leaves your computer</w:t>
            </w:r>
          </w:p>
          <w:p>
            <w:pPr>
              <w:spacing w:after="40" w:line="276"/>
            </w:pPr>
            <w:r>
              <w:rPr>
                <w:rFonts w:ascii="Calibri" w:cs="Calibri" w:eastAsia="Calibri" w:hAnsi="Calibri"/>
                <w:sz w:val="21"/>
                <w:szCs w:val="21"/>
              </w:rPr>
              <w:t xml:space="preserve">It holds the service key. </w:t>
            </w:r>
            <w:r>
              <w:rPr>
                <w:rFonts w:ascii="Consolas" w:cs="Consolas" w:eastAsia="Consolas" w:hAnsi="Consolas"/>
                <w:sz w:val="19"/>
                <w:szCs w:val="19"/>
              </w:rPr>
              <w:t xml:space="preserve">.gitignore</w:t>
            </w:r>
            <w:r>
              <w:rPr>
                <w:rFonts w:ascii="Calibri" w:cs="Calibri" w:eastAsia="Calibri" w:hAnsi="Calibri"/>
                <w:sz w:val="21"/>
                <w:szCs w:val="21"/>
              </w:rPr>
              <w:t xml:space="preserve"> already stops Git from uploading it, but check before your first push that </w:t>
            </w:r>
            <w:r>
              <w:rPr>
                <w:rFonts w:ascii="Consolas" w:cs="Consolas" w:eastAsia="Consolas" w:hAnsi="Consolas"/>
                <w:sz w:val="19"/>
                <w:szCs w:val="19"/>
              </w:rPr>
              <w:t xml:space="preserve">supabase/.env</w:t>
            </w:r>
            <w:r>
              <w:rPr>
                <w:rFonts w:ascii="Calibri" w:cs="Calibri" w:eastAsia="Calibri" w:hAnsi="Calibri"/>
                <w:sz w:val="21"/>
                <w:szCs w:val="21"/>
              </w:rPr>
              <w:t xml:space="preserve"> does not appear in GitHub Desktop’s list of changes. If it ever does, stop, and rotate the key in Supabase before doing anything else.</w:t>
            </w:r>
          </w:p>
        </w:tc>
      </w:tr>
    </w:tbl>
    <w:p>
      <w:pPr>
        <w:pStyle w:val="Heading1"/>
        <w:spacing w:after="140" w:before="320"/>
      </w:pPr>
      <w:r>
        <w:rPr>
          <w:rFonts w:ascii="Calibri" w:cs="Calibri" w:eastAsia="Calibri" w:hAnsi="Calibri"/>
          <w:b/>
          <w:bCs/>
          <w:color w:val="1A3C2A"/>
          <w:sz w:val="30"/>
          <w:szCs w:val="30"/>
        </w:rPr>
        <w:t xml:space="preserve">5. Put the files on GitHub</w:t>
      </w:r>
    </w:p>
    <w:p>
      <w:pPr>
        <w:pStyle w:val="ListParagraph"/>
        <w:numPr>
          <w:ilvl w:val="0"/>
          <w:numId w:val="3"/>
        </w:numPr>
        <w:spacing w:after="70" w:line="280"/>
      </w:pPr>
      <w:r>
        <w:rPr>
          <w:rFonts w:ascii="Calibri" w:cs="Calibri" w:eastAsia="Calibri" w:hAnsi="Calibri"/>
          <w:sz w:val="21"/>
          <w:szCs w:val="21"/>
        </w:rPr>
        <w:t xml:space="preserve">In GitHub Desktop: </w:t>
      </w:r>
      <w:r>
        <w:rPr>
          <w:rFonts w:ascii="Calibri" w:cs="Calibri" w:eastAsia="Calibri" w:hAnsi="Calibri"/>
          <w:b/>
          <w:bCs/>
          <w:sz w:val="21"/>
          <w:szCs w:val="21"/>
        </w:rPr>
        <w:t xml:space="preserve">File → Add local repository</w:t>
      </w:r>
      <w:r>
        <w:rPr>
          <w:rFonts w:ascii="Calibri" w:cs="Calibri" w:eastAsia="Calibri" w:hAnsi="Calibri"/>
          <w:sz w:val="21"/>
          <w:szCs w:val="21"/>
        </w:rPr>
        <w:t xml:space="preserve"> → choose the project folder. When it says it is not a repository, choose </w:t>
      </w:r>
      <w:r>
        <w:rPr>
          <w:rFonts w:ascii="Calibri" w:cs="Calibri" w:eastAsia="Calibri" w:hAnsi="Calibri"/>
          <w:b/>
          <w:bCs/>
          <w:sz w:val="21"/>
          <w:szCs w:val="21"/>
        </w:rPr>
        <w:t xml:space="preserve">create a repository</w:t>
      </w:r>
      <w:r>
        <w:rPr>
          <w:rFonts w:ascii="Calibri" w:cs="Calibri" w:eastAsia="Calibri" w:hAnsi="Calibri"/>
          <w:sz w:val="21"/>
          <w:szCs w:val="21"/>
        </w:rPr>
        <w:t xml:space="preserve"> there.</w:t>
      </w:r>
    </w:p>
    <w:p>
      <w:pPr>
        <w:pStyle w:val="ListParagraph"/>
        <w:numPr>
          <w:ilvl w:val="0"/>
          <w:numId w:val="3"/>
        </w:numPr>
        <w:spacing w:after="70" w:line="280"/>
      </w:pPr>
      <w:r>
        <w:rPr>
          <w:rFonts w:ascii="Calibri" w:cs="Calibri" w:eastAsia="Calibri" w:hAnsi="Calibri"/>
          <w:sz w:val="21"/>
          <w:szCs w:val="21"/>
        </w:rPr>
        <w:t xml:space="preserve">Look down the list of files it is about to commit. Confirm there is no supabase/.env. Dotfiles such as .gitignore and .vercelignore must be included.</w:t>
      </w:r>
    </w:p>
    <w:p>
      <w:pPr>
        <w:pStyle w:val="ListParagraph"/>
        <w:numPr>
          <w:ilvl w:val="0"/>
          <w:numId w:val="3"/>
        </w:numPr>
        <w:spacing w:after="70" w:line="280"/>
      </w:pPr>
      <w:r>
        <w:rPr>
          <w:rFonts w:ascii="Calibri" w:cs="Calibri" w:eastAsia="Calibri" w:hAnsi="Calibri"/>
          <w:sz w:val="21"/>
          <w:szCs w:val="21"/>
        </w:rPr>
        <w:t xml:space="preserve">Type a summary such as “Initial launch”, press </w:t>
      </w:r>
      <w:r>
        <w:rPr>
          <w:rFonts w:ascii="Calibri" w:cs="Calibri" w:eastAsia="Calibri" w:hAnsi="Calibri"/>
          <w:b/>
          <w:bCs/>
          <w:sz w:val="21"/>
          <w:szCs w:val="21"/>
        </w:rPr>
        <w:t xml:space="preserve">Commit to main</w:t>
      </w:r>
      <w:r>
        <w:rPr>
          <w:rFonts w:ascii="Calibri" w:cs="Calibri" w:eastAsia="Calibri" w:hAnsi="Calibri"/>
          <w:sz w:val="21"/>
          <w:szCs w:val="21"/>
        </w:rPr>
        <w:t xml:space="preserve">, then </w:t>
      </w:r>
      <w:r>
        <w:rPr>
          <w:rFonts w:ascii="Calibri" w:cs="Calibri" w:eastAsia="Calibri" w:hAnsi="Calibri"/>
          <w:b/>
          <w:bCs/>
          <w:sz w:val="21"/>
          <w:szCs w:val="21"/>
        </w:rPr>
        <w:t xml:space="preserve">Publish repository</w:t>
      </w:r>
      <w:r>
        <w:rPr>
          <w:rFonts w:ascii="Calibri" w:cs="Calibri" w:eastAsia="Calibri" w:hAnsi="Calibri"/>
          <w:sz w:val="21"/>
          <w:szCs w:val="21"/>
        </w:rPr>
        <w:t xml:space="preserve">. Keep it private.</w:t>
      </w:r>
    </w:p>
    <w:p>
      <w:pPr>
        <w:pStyle w:val="Heading1"/>
        <w:spacing w:after="140" w:before="320"/>
      </w:pPr>
      <w:r>
        <w:rPr>
          <w:rFonts w:ascii="Calibri" w:cs="Calibri" w:eastAsia="Calibri" w:hAnsi="Calibri"/>
          <w:b/>
          <w:bCs/>
          <w:color w:val="1A3C2A"/>
          <w:sz w:val="30"/>
          <w:szCs w:val="30"/>
        </w:rPr>
        <w:t xml:space="preserve">6. Deploy on Vercel</w:t>
      </w:r>
    </w:p>
    <w:p>
      <w:pPr>
        <w:pStyle w:val="ListParagraph"/>
        <w:numPr>
          <w:ilvl w:val="0"/>
          <w:numId w:val="3"/>
        </w:numPr>
        <w:spacing w:after="70" w:line="280"/>
      </w:pPr>
      <w:r>
        <w:rPr>
          <w:rFonts w:ascii="Calibri" w:cs="Calibri" w:eastAsia="Calibri" w:hAnsi="Calibri"/>
          <w:sz w:val="21"/>
          <w:szCs w:val="21"/>
        </w:rPr>
        <w:t xml:space="preserve">In Vercel: </w:t>
      </w:r>
      <w:r>
        <w:rPr>
          <w:rFonts w:ascii="Calibri" w:cs="Calibri" w:eastAsia="Calibri" w:hAnsi="Calibri"/>
          <w:b/>
          <w:bCs/>
          <w:sz w:val="21"/>
          <w:szCs w:val="21"/>
        </w:rPr>
        <w:t xml:space="preserve">Add New → Project</w:t>
      </w:r>
      <w:r>
        <w:rPr>
          <w:rFonts w:ascii="Calibri" w:cs="Calibri" w:eastAsia="Calibri" w:hAnsi="Calibri"/>
          <w:sz w:val="21"/>
          <w:szCs w:val="21"/>
        </w:rPr>
        <w:t xml:space="preserve"> → import the repository. Framework Preset: </w:t>
      </w:r>
      <w:r>
        <w:rPr>
          <w:rFonts w:ascii="Calibri" w:cs="Calibri" w:eastAsia="Calibri" w:hAnsi="Calibri"/>
          <w:b/>
          <w:bCs/>
          <w:sz w:val="21"/>
          <w:szCs w:val="21"/>
        </w:rPr>
        <w:t xml:space="preserve">Other</w:t>
      </w:r>
      <w:r>
        <w:rPr>
          <w:rFonts w:ascii="Calibri" w:cs="Calibri" w:eastAsia="Calibri" w:hAnsi="Calibri"/>
          <w:sz w:val="21"/>
          <w:szCs w:val="21"/>
        </w:rPr>
        <w:t xml:space="preserve">. Leave the build and output settings empty; they come from </w:t>
      </w:r>
      <w:r>
        <w:rPr>
          <w:rFonts w:ascii="Consolas" w:cs="Consolas" w:eastAsia="Consolas" w:hAnsi="Consolas"/>
          <w:sz w:val="19"/>
          <w:szCs w:val="19"/>
        </w:rPr>
        <w:t xml:space="preserve">vercel.json</w:t>
      </w:r>
      <w:r>
        <w:rPr>
          <w:rFonts w:ascii="Calibri" w:cs="Calibri" w:eastAsia="Calibri" w:hAnsi="Calibri"/>
          <w:sz w:val="21"/>
          <w:szCs w:val="21"/>
        </w:rPr>
        <w:t xml:space="preserve">.</w:t>
      </w:r>
    </w:p>
    <w:p>
      <w:pPr>
        <w:pStyle w:val="ListParagraph"/>
        <w:numPr>
          <w:ilvl w:val="0"/>
          <w:numId w:val="3"/>
        </w:numPr>
        <w:spacing w:after="70" w:line="280"/>
      </w:pPr>
      <w:r>
        <w:rPr>
          <w:rFonts w:ascii="Calibri" w:cs="Calibri" w:eastAsia="Calibri" w:hAnsi="Calibri"/>
          <w:sz w:val="21"/>
          <w:szCs w:val="21"/>
        </w:rPr>
        <w:t xml:space="preserve">Before pressing Deploy, open </w:t>
      </w:r>
      <w:r>
        <w:rPr>
          <w:rFonts w:ascii="Calibri" w:cs="Calibri" w:eastAsia="Calibri" w:hAnsi="Calibri"/>
          <w:b/>
          <w:bCs/>
          <w:sz w:val="21"/>
          <w:szCs w:val="21"/>
        </w:rPr>
        <w:t xml:space="preserve">Environment Variables</w:t>
      </w:r>
      <w:r>
        <w:rPr>
          <w:rFonts w:ascii="Calibri" w:cs="Calibri" w:eastAsia="Calibri" w:hAnsi="Calibri"/>
          <w:sz w:val="21"/>
          <w:szCs w:val="21"/>
        </w:rPr>
        <w:t xml:space="preserve"> and add these. Tick </w:t>
      </w:r>
      <w:r>
        <w:rPr>
          <w:rFonts w:ascii="Calibri" w:cs="Calibri" w:eastAsia="Calibri" w:hAnsi="Calibri"/>
          <w:b/>
          <w:bCs/>
          <w:sz w:val="21"/>
          <w:szCs w:val="21"/>
        </w:rPr>
        <w:t xml:space="preserve">Sensitive</w:t>
      </w:r>
      <w:r>
        <w:rPr>
          <w:rFonts w:ascii="Calibri" w:cs="Calibri" w:eastAsia="Calibri" w:hAnsi="Calibri"/>
          <w:sz w:val="21"/>
          <w:szCs w:val="21"/>
        </w:rPr>
        <w:t xml:space="preserve"> only where the table says 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5060"/>
        <w:gridCol w:w="1600"/>
      </w:tblGrid>
      <w:tr>
        <w:trPr>
          <w:tblHeader/>
        </w:trPr>
        <w:tc>
          <w:tcPr>
            <w:tcW w:type="dxa" w:w="2700"/>
            <w:shd w:fill="1A3C2A" w:val="clear"/>
            <w:tcMar>
              <w:top w:type="dxa" w:w="70"/>
              <w:left w:type="dxa" w:w="110"/>
              <w:bottom w:type="dxa" w:w="70"/>
              <w:right w:type="dxa" w:w="110"/>
            </w:tcMar>
          </w:tcPr>
          <w:p>
            <w:r>
              <w:rPr>
                <w:rFonts w:ascii="Calibri" w:cs="Calibri" w:eastAsia="Calibri" w:hAnsi="Calibri"/>
                <w:b/>
                <w:bCs/>
                <w:color w:val="FFFFFF"/>
                <w:sz w:val="19"/>
                <w:szCs w:val="19"/>
              </w:rPr>
              <w:t xml:space="preserve">Name</w:t>
            </w:r>
          </w:p>
        </w:tc>
        <w:tc>
          <w:tcPr>
            <w:tcW w:type="dxa" w:w="5060"/>
            <w:shd w:fill="1A3C2A" w:val="clear"/>
            <w:tcMar>
              <w:top w:type="dxa" w:w="70"/>
              <w:left w:type="dxa" w:w="110"/>
              <w:bottom w:type="dxa" w:w="70"/>
              <w:right w:type="dxa" w:w="110"/>
            </w:tcMar>
          </w:tcPr>
          <w:p>
            <w:r>
              <w:rPr>
                <w:rFonts w:ascii="Calibri" w:cs="Calibri" w:eastAsia="Calibri" w:hAnsi="Calibri"/>
                <w:b/>
                <w:bCs/>
                <w:color w:val="FFFFFF"/>
                <w:sz w:val="19"/>
                <w:szCs w:val="19"/>
              </w:rPr>
              <w:t xml:space="preserve">Value</w:t>
            </w:r>
          </w:p>
        </w:tc>
        <w:tc>
          <w:tcPr>
            <w:tcW w:type="dxa" w:w="1600"/>
            <w:shd w:fill="1A3C2A" w:val="clear"/>
            <w:tcMar>
              <w:top w:type="dxa" w:w="70"/>
              <w:left w:type="dxa" w:w="110"/>
              <w:bottom w:type="dxa" w:w="70"/>
              <w:right w:type="dxa" w:w="110"/>
            </w:tcMar>
          </w:tcPr>
          <w:p>
            <w:r>
              <w:rPr>
                <w:rFonts w:ascii="Calibri" w:cs="Calibri" w:eastAsia="Calibri" w:hAnsi="Calibri"/>
                <w:b/>
                <w:bCs/>
                <w:color w:val="FFFFFF"/>
                <w:sz w:val="19"/>
                <w:szCs w:val="19"/>
              </w:rPr>
              <w:t xml:space="preserve">Sensitive</w:t>
            </w:r>
          </w:p>
        </w:tc>
      </w:tr>
      <w:tr>
        <w:tc>
          <w:tcPr>
            <w:tcW w:type="dxa" w:w="2700"/>
            <w:tcMar>
              <w:top w:type="dxa" w:w="70"/>
              <w:left w:type="dxa" w:w="110"/>
              <w:bottom w:type="dxa" w:w="70"/>
              <w:right w:type="dxa" w:w="110"/>
            </w:tcMar>
          </w:tcPr>
          <w:p>
            <w:r>
              <w:rPr>
                <w:rFonts w:ascii="Consolas" w:cs="Consolas" w:eastAsia="Consolas" w:hAnsi="Consolas"/>
                <w:sz w:val="18"/>
                <w:szCs w:val="18"/>
              </w:rPr>
              <w:t xml:space="preserve">SITE_URL</w:t>
            </w:r>
          </w:p>
        </w:tc>
        <w:tc>
          <w:tcPr>
            <w:tcW w:type="dxa" w:w="5060"/>
            <w:tcMar>
              <w:top w:type="dxa" w:w="70"/>
              <w:left w:type="dxa" w:w="110"/>
              <w:bottom w:type="dxa" w:w="70"/>
              <w:right w:type="dxa" w:w="110"/>
            </w:tcMar>
          </w:tcPr>
          <w:p>
            <w:r>
              <w:rPr>
                <w:rFonts w:ascii="Calibri" w:cs="Calibri" w:eastAsia="Calibri" w:hAnsi="Calibri"/>
                <w:sz w:val="19"/>
                <w:szCs w:val="19"/>
              </w:rPr>
              <w:t xml:space="preserve">https://buildlist.com</w:t>
            </w:r>
          </w:p>
        </w:tc>
        <w:tc>
          <w:tcPr>
            <w:tcW w:type="dxa" w:w="1600"/>
            <w:tcMar>
              <w:top w:type="dxa" w:w="70"/>
              <w:left w:type="dxa" w:w="110"/>
              <w:bottom w:type="dxa" w:w="70"/>
              <w:right w:type="dxa" w:w="110"/>
            </w:tcMar>
          </w:tcPr>
          <w:p>
            <w:r>
              <w:rPr>
                <w:rFonts w:ascii="Calibri" w:cs="Calibri" w:eastAsia="Calibri" w:hAnsi="Calibri"/>
                <w:sz w:val="19"/>
                <w:szCs w:val="19"/>
              </w:rPr>
              <w:t xml:space="preserve">No</w:t>
            </w:r>
          </w:p>
        </w:tc>
      </w:tr>
      <w:tr>
        <w:tc>
          <w:tcPr>
            <w:tcW w:type="dxa" w:w="2700"/>
            <w:tcMar>
              <w:top w:type="dxa" w:w="70"/>
              <w:left w:type="dxa" w:w="110"/>
              <w:bottom w:type="dxa" w:w="70"/>
              <w:right w:type="dxa" w:w="110"/>
            </w:tcMar>
          </w:tcPr>
          <w:p>
            <w:r>
              <w:rPr>
                <w:rFonts w:ascii="Consolas" w:cs="Consolas" w:eastAsia="Consolas" w:hAnsi="Consolas"/>
                <w:sz w:val="18"/>
                <w:szCs w:val="18"/>
              </w:rPr>
              <w:t xml:space="preserve">SUPABASE_URL</w:t>
            </w:r>
          </w:p>
        </w:tc>
        <w:tc>
          <w:tcPr>
            <w:tcW w:type="dxa" w:w="5060"/>
            <w:tcMar>
              <w:top w:type="dxa" w:w="70"/>
              <w:left w:type="dxa" w:w="110"/>
              <w:bottom w:type="dxa" w:w="70"/>
              <w:right w:type="dxa" w:w="110"/>
            </w:tcMar>
          </w:tcPr>
          <w:p>
            <w:r>
              <w:rPr>
                <w:rFonts w:ascii="Calibri" w:cs="Calibri" w:eastAsia="Calibri" w:hAnsi="Calibri"/>
                <w:sz w:val="19"/>
                <w:szCs w:val="19"/>
              </w:rPr>
              <w:t xml:space="preserve">Project URL from Stage 2</w:t>
            </w:r>
          </w:p>
        </w:tc>
        <w:tc>
          <w:tcPr>
            <w:tcW w:type="dxa" w:w="1600"/>
            <w:tcMar>
              <w:top w:type="dxa" w:w="70"/>
              <w:left w:type="dxa" w:w="110"/>
              <w:bottom w:type="dxa" w:w="70"/>
              <w:right w:type="dxa" w:w="110"/>
            </w:tcMar>
          </w:tcPr>
          <w:p>
            <w:r>
              <w:rPr>
                <w:rFonts w:ascii="Calibri" w:cs="Calibri" w:eastAsia="Calibri" w:hAnsi="Calibri"/>
                <w:sz w:val="19"/>
                <w:szCs w:val="19"/>
              </w:rPr>
              <w:t xml:space="preserve">No</w:t>
            </w:r>
          </w:p>
        </w:tc>
      </w:tr>
      <w:tr>
        <w:tc>
          <w:tcPr>
            <w:tcW w:type="dxa" w:w="2700"/>
            <w:tcMar>
              <w:top w:type="dxa" w:w="70"/>
              <w:left w:type="dxa" w:w="110"/>
              <w:bottom w:type="dxa" w:w="70"/>
              <w:right w:type="dxa" w:w="110"/>
            </w:tcMar>
          </w:tcPr>
          <w:p>
            <w:r>
              <w:rPr>
                <w:rFonts w:ascii="Consolas" w:cs="Consolas" w:eastAsia="Consolas" w:hAnsi="Consolas"/>
                <w:sz w:val="18"/>
                <w:szCs w:val="18"/>
              </w:rPr>
              <w:t xml:space="preserve">SUPABASE_ANON_KEY</w:t>
            </w:r>
          </w:p>
        </w:tc>
        <w:tc>
          <w:tcPr>
            <w:tcW w:type="dxa" w:w="5060"/>
            <w:tcMar>
              <w:top w:type="dxa" w:w="70"/>
              <w:left w:type="dxa" w:w="110"/>
              <w:bottom w:type="dxa" w:w="70"/>
              <w:right w:type="dxa" w:w="110"/>
            </w:tcMar>
          </w:tcPr>
          <w:p>
            <w:r>
              <w:rPr>
                <w:rFonts w:ascii="Calibri" w:cs="Calibri" w:eastAsia="Calibri" w:hAnsi="Calibri"/>
                <w:sz w:val="19"/>
                <w:szCs w:val="19"/>
              </w:rPr>
              <w:t xml:space="preserve">The anon public key</w:t>
            </w:r>
          </w:p>
        </w:tc>
        <w:tc>
          <w:tcPr>
            <w:tcW w:type="dxa" w:w="1600"/>
            <w:tcMar>
              <w:top w:type="dxa" w:w="70"/>
              <w:left w:type="dxa" w:w="110"/>
              <w:bottom w:type="dxa" w:w="70"/>
              <w:right w:type="dxa" w:w="110"/>
            </w:tcMar>
          </w:tcPr>
          <w:p>
            <w:r>
              <w:rPr>
                <w:rFonts w:ascii="Calibri" w:cs="Calibri" w:eastAsia="Calibri" w:hAnsi="Calibri"/>
                <w:sz w:val="19"/>
                <w:szCs w:val="19"/>
              </w:rPr>
              <w:t xml:space="preserve">No</w:t>
            </w:r>
          </w:p>
        </w:tc>
      </w:tr>
      <w:tr>
        <w:tc>
          <w:tcPr>
            <w:tcW w:type="dxa" w:w="2700"/>
            <w:tcMar>
              <w:top w:type="dxa" w:w="70"/>
              <w:left w:type="dxa" w:w="110"/>
              <w:bottom w:type="dxa" w:w="70"/>
              <w:right w:type="dxa" w:w="110"/>
            </w:tcMar>
          </w:tcPr>
          <w:p>
            <w:r>
              <w:rPr>
                <w:rFonts w:ascii="Consolas" w:cs="Consolas" w:eastAsia="Consolas" w:hAnsi="Consolas"/>
                <w:sz w:val="18"/>
                <w:szCs w:val="18"/>
              </w:rPr>
              <w:t xml:space="preserve">SUPABASE_SERVICE_KEY</w:t>
            </w:r>
          </w:p>
        </w:tc>
        <w:tc>
          <w:tcPr>
            <w:tcW w:type="dxa" w:w="5060"/>
            <w:tcMar>
              <w:top w:type="dxa" w:w="70"/>
              <w:left w:type="dxa" w:w="110"/>
              <w:bottom w:type="dxa" w:w="70"/>
              <w:right w:type="dxa" w:w="110"/>
            </w:tcMar>
          </w:tcPr>
          <w:p>
            <w:r>
              <w:rPr>
                <w:rFonts w:ascii="Calibri" w:cs="Calibri" w:eastAsia="Calibri" w:hAnsi="Calibri"/>
                <w:sz w:val="19"/>
                <w:szCs w:val="19"/>
              </w:rPr>
              <w:t xml:space="preserve">The service_role key</w:t>
            </w:r>
          </w:p>
        </w:tc>
        <w:tc>
          <w:tcPr>
            <w:tcW w:type="dxa" w:w="1600"/>
            <w:tcMar>
              <w:top w:type="dxa" w:w="70"/>
              <w:left w:type="dxa" w:w="110"/>
              <w:bottom w:type="dxa" w:w="70"/>
              <w:right w:type="dxa" w:w="110"/>
            </w:tcMar>
          </w:tcPr>
          <w:p>
            <w:r>
              <w:rPr>
                <w:rFonts w:ascii="Calibri" w:cs="Calibri" w:eastAsia="Calibri" w:hAnsi="Calibri"/>
                <w:sz w:val="19"/>
                <w:szCs w:val="19"/>
              </w:rPr>
              <w:t xml:space="preserve">YES</w:t>
            </w:r>
          </w:p>
        </w:tc>
      </w:tr>
      <w:tr>
        <w:tc>
          <w:tcPr>
            <w:tcW w:type="dxa" w:w="2700"/>
            <w:tcMar>
              <w:top w:type="dxa" w:w="70"/>
              <w:left w:type="dxa" w:w="110"/>
              <w:bottom w:type="dxa" w:w="70"/>
              <w:right w:type="dxa" w:w="110"/>
            </w:tcMar>
          </w:tcPr>
          <w:p>
            <w:r>
              <w:rPr>
                <w:rFonts w:ascii="Consolas" w:cs="Consolas" w:eastAsia="Consolas" w:hAnsi="Consolas"/>
                <w:sz w:val="18"/>
                <w:szCs w:val="18"/>
              </w:rPr>
              <w:t xml:space="preserve">CONTACT_PHONE</w:t>
            </w:r>
          </w:p>
        </w:tc>
        <w:tc>
          <w:tcPr>
            <w:tcW w:type="dxa" w:w="5060"/>
            <w:tcMar>
              <w:top w:type="dxa" w:w="70"/>
              <w:left w:type="dxa" w:w="110"/>
              <w:bottom w:type="dxa" w:w="70"/>
              <w:right w:type="dxa" w:w="110"/>
            </w:tcMar>
          </w:tcPr>
          <w:p>
            <w:r>
              <w:rPr>
                <w:rFonts w:ascii="Calibri" w:cs="Calibri" w:eastAsia="Calibri" w:hAnsi="Calibri"/>
                <w:sz w:val="19"/>
                <w:szCs w:val="19"/>
              </w:rPr>
              <w:t xml:space="preserve">e.g. +256 772 123456 — shown on the site</w:t>
            </w:r>
          </w:p>
        </w:tc>
        <w:tc>
          <w:tcPr>
            <w:tcW w:type="dxa" w:w="1600"/>
            <w:tcMar>
              <w:top w:type="dxa" w:w="70"/>
              <w:left w:type="dxa" w:w="110"/>
              <w:bottom w:type="dxa" w:w="70"/>
              <w:right w:type="dxa" w:w="110"/>
            </w:tcMar>
          </w:tcPr>
          <w:p>
            <w:r>
              <w:rPr>
                <w:rFonts w:ascii="Calibri" w:cs="Calibri" w:eastAsia="Calibri" w:hAnsi="Calibri"/>
                <w:sz w:val="19"/>
                <w:szCs w:val="19"/>
              </w:rPr>
              <w:t xml:space="preserve">No</w:t>
            </w:r>
          </w:p>
        </w:tc>
      </w:tr>
      <w:tr>
        <w:tc>
          <w:tcPr>
            <w:tcW w:type="dxa" w:w="2700"/>
            <w:tcMar>
              <w:top w:type="dxa" w:w="70"/>
              <w:left w:type="dxa" w:w="110"/>
              <w:bottom w:type="dxa" w:w="70"/>
              <w:right w:type="dxa" w:w="110"/>
            </w:tcMar>
          </w:tcPr>
          <w:p>
            <w:r>
              <w:rPr>
                <w:rFonts w:ascii="Consolas" w:cs="Consolas" w:eastAsia="Consolas" w:hAnsi="Consolas"/>
                <w:sz w:val="18"/>
                <w:szCs w:val="18"/>
              </w:rPr>
              <w:t xml:space="preserve">CONTACT_WHATSAPP</w:t>
            </w:r>
          </w:p>
        </w:tc>
        <w:tc>
          <w:tcPr>
            <w:tcW w:type="dxa" w:w="5060"/>
            <w:tcMar>
              <w:top w:type="dxa" w:w="70"/>
              <w:left w:type="dxa" w:w="110"/>
              <w:bottom w:type="dxa" w:w="70"/>
              <w:right w:type="dxa" w:w="110"/>
            </w:tcMar>
          </w:tcPr>
          <w:p>
            <w:r>
              <w:rPr>
                <w:rFonts w:ascii="Calibri" w:cs="Calibri" w:eastAsia="Calibri" w:hAnsi="Calibri"/>
                <w:sz w:val="19"/>
                <w:szCs w:val="19"/>
              </w:rPr>
              <w:t xml:space="preserve">Only if different from the phone</w:t>
            </w:r>
          </w:p>
        </w:tc>
        <w:tc>
          <w:tcPr>
            <w:tcW w:type="dxa" w:w="1600"/>
            <w:tcMar>
              <w:top w:type="dxa" w:w="70"/>
              <w:left w:type="dxa" w:w="110"/>
              <w:bottom w:type="dxa" w:w="70"/>
              <w:right w:type="dxa" w:w="110"/>
            </w:tcMar>
          </w:tcPr>
          <w:p>
            <w:r>
              <w:rPr>
                <w:rFonts w:ascii="Calibri" w:cs="Calibri" w:eastAsia="Calibri" w:hAnsi="Calibri"/>
                <w:sz w:val="19"/>
                <w:szCs w:val="19"/>
              </w:rPr>
              <w:t xml:space="preserve">No</w:t>
            </w:r>
          </w:p>
        </w:tc>
      </w:tr>
      <w:tr>
        <w:tc>
          <w:tcPr>
            <w:tcW w:type="dxa" w:w="2700"/>
            <w:tcMar>
              <w:top w:type="dxa" w:w="70"/>
              <w:left w:type="dxa" w:w="110"/>
              <w:bottom w:type="dxa" w:w="70"/>
              <w:right w:type="dxa" w:w="110"/>
            </w:tcMar>
          </w:tcPr>
          <w:p>
            <w:r>
              <w:rPr>
                <w:rFonts w:ascii="Consolas" w:cs="Consolas" w:eastAsia="Consolas" w:hAnsi="Consolas"/>
                <w:sz w:val="18"/>
                <w:szCs w:val="18"/>
              </w:rPr>
              <w:t xml:space="preserve">COMPANY_ADDRESS</w:t>
            </w:r>
          </w:p>
        </w:tc>
        <w:tc>
          <w:tcPr>
            <w:tcW w:type="dxa" w:w="5060"/>
            <w:tcMar>
              <w:top w:type="dxa" w:w="70"/>
              <w:left w:type="dxa" w:w="110"/>
              <w:bottom w:type="dxa" w:w="70"/>
              <w:right w:type="dxa" w:w="110"/>
            </w:tcMar>
          </w:tcPr>
          <w:p>
            <w:r>
              <w:rPr>
                <w:rFonts w:ascii="Calibri" w:cs="Calibri" w:eastAsia="Calibri" w:hAnsi="Calibri"/>
                <w:sz w:val="19"/>
                <w:szCs w:val="19"/>
              </w:rPr>
              <w:t xml:space="preserve">Registered office address</w:t>
            </w:r>
          </w:p>
        </w:tc>
        <w:tc>
          <w:tcPr>
            <w:tcW w:type="dxa" w:w="1600"/>
            <w:tcMar>
              <w:top w:type="dxa" w:w="70"/>
              <w:left w:type="dxa" w:w="110"/>
              <w:bottom w:type="dxa" w:w="70"/>
              <w:right w:type="dxa" w:w="110"/>
            </w:tcMar>
          </w:tcPr>
          <w:p>
            <w:r>
              <w:rPr>
                <w:rFonts w:ascii="Calibri" w:cs="Calibri" w:eastAsia="Calibri" w:hAnsi="Calibri"/>
                <w:sz w:val="19"/>
                <w:szCs w:val="19"/>
              </w:rPr>
              <w:t xml:space="preserve">No</w:t>
            </w:r>
          </w:p>
        </w:tc>
      </w:tr>
      <w:tr>
        <w:tc>
          <w:tcPr>
            <w:tcW w:type="dxa" w:w="2700"/>
            <w:tcMar>
              <w:top w:type="dxa" w:w="70"/>
              <w:left w:type="dxa" w:w="110"/>
              <w:bottom w:type="dxa" w:w="70"/>
              <w:right w:type="dxa" w:w="110"/>
            </w:tcMar>
          </w:tcPr>
          <w:p>
            <w:r>
              <w:rPr>
                <w:rFonts w:ascii="Consolas" w:cs="Consolas" w:eastAsia="Consolas" w:hAnsi="Consolas"/>
                <w:sz w:val="18"/>
                <w:szCs w:val="18"/>
              </w:rPr>
              <w:t xml:space="preserve">COMPANY_URSB_NO</w:t>
            </w:r>
          </w:p>
        </w:tc>
        <w:tc>
          <w:tcPr>
            <w:tcW w:type="dxa" w:w="5060"/>
            <w:tcMar>
              <w:top w:type="dxa" w:w="70"/>
              <w:left w:type="dxa" w:w="110"/>
              <w:bottom w:type="dxa" w:w="70"/>
              <w:right w:type="dxa" w:w="110"/>
            </w:tcMar>
          </w:tcPr>
          <w:p>
            <w:r>
              <w:rPr>
                <w:rFonts w:ascii="Calibri" w:cs="Calibri" w:eastAsia="Calibri" w:hAnsi="Calibri"/>
                <w:sz w:val="19"/>
                <w:szCs w:val="19"/>
              </w:rPr>
              <w:t xml:space="preserve">URSB registration number</w:t>
            </w:r>
          </w:p>
        </w:tc>
        <w:tc>
          <w:tcPr>
            <w:tcW w:type="dxa" w:w="1600"/>
            <w:tcMar>
              <w:top w:type="dxa" w:w="70"/>
              <w:left w:type="dxa" w:w="110"/>
              <w:bottom w:type="dxa" w:w="70"/>
              <w:right w:type="dxa" w:w="110"/>
            </w:tcMar>
          </w:tcPr>
          <w:p>
            <w:r>
              <w:rPr>
                <w:rFonts w:ascii="Calibri" w:cs="Calibri" w:eastAsia="Calibri" w:hAnsi="Calibri"/>
                <w:sz w:val="19"/>
                <w:szCs w:val="19"/>
              </w:rPr>
              <w:t xml:space="preserve">No</w:t>
            </w:r>
          </w:p>
        </w:tc>
      </w:tr>
      <w:tr>
        <w:tc>
          <w:tcPr>
            <w:tcW w:type="dxa" w:w="2700"/>
            <w:tcMar>
              <w:top w:type="dxa" w:w="70"/>
              <w:left w:type="dxa" w:w="110"/>
              <w:bottom w:type="dxa" w:w="70"/>
              <w:right w:type="dxa" w:w="110"/>
            </w:tcMar>
          </w:tcPr>
          <w:p>
            <w:r>
              <w:rPr>
                <w:rFonts w:ascii="Consolas" w:cs="Consolas" w:eastAsia="Consolas" w:hAnsi="Consolas"/>
                <w:sz w:val="18"/>
                <w:szCs w:val="18"/>
              </w:rPr>
              <w:t xml:space="preserve">COMPANY_TIN</w:t>
            </w:r>
          </w:p>
        </w:tc>
        <w:tc>
          <w:tcPr>
            <w:tcW w:type="dxa" w:w="5060"/>
            <w:tcMar>
              <w:top w:type="dxa" w:w="70"/>
              <w:left w:type="dxa" w:w="110"/>
              <w:bottom w:type="dxa" w:w="70"/>
              <w:right w:type="dxa" w:w="110"/>
            </w:tcMar>
          </w:tcPr>
          <w:p>
            <w:r>
              <w:rPr>
                <w:rFonts w:ascii="Calibri" w:cs="Calibri" w:eastAsia="Calibri" w:hAnsi="Calibri"/>
                <w:sz w:val="19"/>
                <w:szCs w:val="19"/>
              </w:rPr>
              <w:t xml:space="preserve">URA TIN</w:t>
            </w:r>
          </w:p>
        </w:tc>
        <w:tc>
          <w:tcPr>
            <w:tcW w:type="dxa" w:w="1600"/>
            <w:tcMar>
              <w:top w:type="dxa" w:w="70"/>
              <w:left w:type="dxa" w:w="110"/>
              <w:bottom w:type="dxa" w:w="70"/>
              <w:right w:type="dxa" w:w="110"/>
            </w:tcMar>
          </w:tcPr>
          <w:p>
            <w:r>
              <w:rPr>
                <w:rFonts w:ascii="Calibri" w:cs="Calibri" w:eastAsia="Calibri" w:hAnsi="Calibri"/>
                <w:sz w:val="19"/>
                <w:szCs w:val="19"/>
              </w:rPr>
              <w:t xml:space="preserve">No</w:t>
            </w:r>
          </w:p>
        </w:tc>
      </w:tr>
      <w:tr>
        <w:tc>
          <w:tcPr>
            <w:tcW w:type="dxa" w:w="2700"/>
            <w:tcMar>
              <w:top w:type="dxa" w:w="70"/>
              <w:left w:type="dxa" w:w="110"/>
              <w:bottom w:type="dxa" w:w="70"/>
              <w:right w:type="dxa" w:w="110"/>
            </w:tcMar>
          </w:tcPr>
          <w:p>
            <w:r>
              <w:rPr>
                <w:rFonts w:ascii="Consolas" w:cs="Consolas" w:eastAsia="Consolas" w:hAnsi="Consolas"/>
                <w:sz w:val="18"/>
                <w:szCs w:val="18"/>
              </w:rPr>
              <w:t xml:space="preserve">CONTACT_EMAIL</w:t>
            </w:r>
          </w:p>
        </w:tc>
        <w:tc>
          <w:tcPr>
            <w:tcW w:type="dxa" w:w="5060"/>
            <w:tcMar>
              <w:top w:type="dxa" w:w="70"/>
              <w:left w:type="dxa" w:w="110"/>
              <w:bottom w:type="dxa" w:w="70"/>
              <w:right w:type="dxa" w:w="110"/>
            </w:tcMar>
          </w:tcPr>
          <w:p>
            <w:r>
              <w:rPr>
                <w:rFonts w:ascii="Calibri" w:cs="Calibri" w:eastAsia="Calibri" w:hAnsi="Calibri"/>
                <w:sz w:val="19"/>
                <w:szCs w:val="19"/>
              </w:rPr>
              <w:t xml:space="preserve">Only if not hello@buildlist.com</w:t>
            </w:r>
          </w:p>
        </w:tc>
        <w:tc>
          <w:tcPr>
            <w:tcW w:type="dxa" w:w="1600"/>
            <w:tcMar>
              <w:top w:type="dxa" w:w="70"/>
              <w:left w:type="dxa" w:w="110"/>
              <w:bottom w:type="dxa" w:w="70"/>
              <w:right w:type="dxa" w:w="110"/>
            </w:tcMar>
          </w:tcPr>
          <w:p>
            <w:r>
              <w:rPr>
                <w:rFonts w:ascii="Calibri" w:cs="Calibri" w:eastAsia="Calibri" w:hAnsi="Calibri"/>
                <w:sz w:val="19"/>
                <w:szCs w:val="19"/>
              </w:rPr>
              <w:t xml:space="preserve">No</w:t>
            </w:r>
          </w:p>
        </w:tc>
      </w:tr>
      <w:tr>
        <w:tc>
          <w:tcPr>
            <w:tcW w:type="dxa" w:w="2700"/>
            <w:tcMar>
              <w:top w:type="dxa" w:w="70"/>
              <w:left w:type="dxa" w:w="110"/>
              <w:bottom w:type="dxa" w:w="70"/>
              <w:right w:type="dxa" w:w="110"/>
            </w:tcMar>
          </w:tcPr>
          <w:p>
            <w:r>
              <w:rPr>
                <w:rFonts w:ascii="Consolas" w:cs="Consolas" w:eastAsia="Consolas" w:hAnsi="Consolas"/>
                <w:sz w:val="18"/>
                <w:szCs w:val="18"/>
              </w:rPr>
              <w:t xml:space="preserve">ADS_EMAIL</w:t>
            </w:r>
          </w:p>
        </w:tc>
        <w:tc>
          <w:tcPr>
            <w:tcW w:type="dxa" w:w="5060"/>
            <w:tcMar>
              <w:top w:type="dxa" w:w="70"/>
              <w:left w:type="dxa" w:w="110"/>
              <w:bottom w:type="dxa" w:w="70"/>
              <w:right w:type="dxa" w:w="110"/>
            </w:tcMar>
          </w:tcPr>
          <w:p>
            <w:r>
              <w:rPr>
                <w:rFonts w:ascii="Calibri" w:cs="Calibri" w:eastAsia="Calibri" w:hAnsi="Calibri"/>
                <w:sz w:val="19"/>
                <w:szCs w:val="19"/>
              </w:rPr>
              <w:t xml:space="preserve">Only if not advertising@buildlist.com</w:t>
            </w:r>
          </w:p>
        </w:tc>
        <w:tc>
          <w:tcPr>
            <w:tcW w:type="dxa" w:w="1600"/>
            <w:tcMar>
              <w:top w:type="dxa" w:w="70"/>
              <w:left w:type="dxa" w:w="110"/>
              <w:bottom w:type="dxa" w:w="70"/>
              <w:right w:type="dxa" w:w="110"/>
            </w:tcMar>
          </w:tcPr>
          <w:p>
            <w:r>
              <w:rPr>
                <w:rFonts w:ascii="Calibri" w:cs="Calibri" w:eastAsia="Calibri" w:hAnsi="Calibri"/>
                <w:sz w:val="19"/>
                <w:szCs w:val="19"/>
              </w:rPr>
              <w:t xml:space="preserve">No</w:t>
            </w:r>
          </w:p>
        </w:tc>
      </w:tr>
      <w:tr>
        <w:tc>
          <w:tcPr>
            <w:tcW w:type="dxa" w:w="2700"/>
            <w:tcMar>
              <w:top w:type="dxa" w:w="70"/>
              <w:left w:type="dxa" w:w="110"/>
              <w:bottom w:type="dxa" w:w="70"/>
              <w:right w:type="dxa" w:w="110"/>
            </w:tcMar>
          </w:tcPr>
          <w:p>
            <w:r>
              <w:rPr>
                <w:rFonts w:ascii="Consolas" w:cs="Consolas" w:eastAsia="Consolas" w:hAnsi="Consolas"/>
                <w:sz w:val="18"/>
                <w:szCs w:val="18"/>
              </w:rPr>
              <w:t xml:space="preserve">GA_MEASUREMENT_ID</w:t>
            </w:r>
          </w:p>
        </w:tc>
        <w:tc>
          <w:tcPr>
            <w:tcW w:type="dxa" w:w="5060"/>
            <w:tcMar>
              <w:top w:type="dxa" w:w="70"/>
              <w:left w:type="dxa" w:w="110"/>
              <w:bottom w:type="dxa" w:w="70"/>
              <w:right w:type="dxa" w:w="110"/>
            </w:tcMar>
          </w:tcPr>
          <w:p>
            <w:r>
              <w:rPr>
                <w:rFonts w:ascii="Calibri" w:cs="Calibri" w:eastAsia="Calibri" w:hAnsi="Calibri"/>
                <w:sz w:val="19"/>
                <w:szCs w:val="19"/>
              </w:rPr>
              <w:t xml:space="preserve">G-XXXXXXXXXX, if you use Google Analytics</w:t>
            </w:r>
          </w:p>
        </w:tc>
        <w:tc>
          <w:tcPr>
            <w:tcW w:type="dxa" w:w="1600"/>
            <w:tcMar>
              <w:top w:type="dxa" w:w="70"/>
              <w:left w:type="dxa" w:w="110"/>
              <w:bottom w:type="dxa" w:w="70"/>
              <w:right w:type="dxa" w:w="110"/>
            </w:tcMar>
          </w:tcPr>
          <w:p>
            <w:r>
              <w:rPr>
                <w:rFonts w:ascii="Calibri" w:cs="Calibri" w:eastAsia="Calibri" w:hAnsi="Calibri"/>
                <w:sz w:val="19"/>
                <w:szCs w:val="19"/>
              </w:rPr>
              <w:t xml:space="preserve">No</w:t>
            </w:r>
          </w:p>
        </w:tc>
      </w:tr>
      <w:tr>
        <w:tc>
          <w:tcPr>
            <w:tcW w:type="dxa" w:w="2700"/>
            <w:tcMar>
              <w:top w:type="dxa" w:w="70"/>
              <w:left w:type="dxa" w:w="110"/>
              <w:bottom w:type="dxa" w:w="70"/>
              <w:right w:type="dxa" w:w="110"/>
            </w:tcMar>
          </w:tcPr>
          <w:p>
            <w:r>
              <w:rPr>
                <w:rFonts w:ascii="Consolas" w:cs="Consolas" w:eastAsia="Consolas" w:hAnsi="Consolas"/>
                <w:sz w:val="18"/>
                <w:szCs w:val="18"/>
              </w:rPr>
              <w:t xml:space="preserve">RESEND_API_KEY</w:t>
            </w:r>
          </w:p>
        </w:tc>
        <w:tc>
          <w:tcPr>
            <w:tcW w:type="dxa" w:w="5060"/>
            <w:tcMar>
              <w:top w:type="dxa" w:w="70"/>
              <w:left w:type="dxa" w:w="110"/>
              <w:bottom w:type="dxa" w:w="70"/>
              <w:right w:type="dxa" w:w="110"/>
            </w:tcMar>
          </w:tcPr>
          <w:p>
            <w:r>
              <w:rPr>
                <w:rFonts w:ascii="Calibri" w:cs="Calibri" w:eastAsia="Calibri" w:hAnsi="Calibri"/>
                <w:sz w:val="19"/>
                <w:szCs w:val="19"/>
              </w:rPr>
              <w:t xml:space="preserve">From resend.com, if you want form emails</w:t>
            </w:r>
          </w:p>
        </w:tc>
        <w:tc>
          <w:tcPr>
            <w:tcW w:type="dxa" w:w="1600"/>
            <w:tcMar>
              <w:top w:type="dxa" w:w="70"/>
              <w:left w:type="dxa" w:w="110"/>
              <w:bottom w:type="dxa" w:w="70"/>
              <w:right w:type="dxa" w:w="110"/>
            </w:tcMar>
          </w:tcPr>
          <w:p>
            <w:r>
              <w:rPr>
                <w:rFonts w:ascii="Calibri" w:cs="Calibri" w:eastAsia="Calibri" w:hAnsi="Calibri"/>
                <w:sz w:val="19"/>
                <w:szCs w:val="19"/>
              </w:rPr>
              <w:t xml:space="preserve">YES</w:t>
            </w:r>
          </w:p>
        </w:tc>
      </w:tr>
      <w:tr>
        <w:tc>
          <w:tcPr>
            <w:tcW w:type="dxa" w:w="2700"/>
            <w:tcMar>
              <w:top w:type="dxa" w:w="70"/>
              <w:left w:type="dxa" w:w="110"/>
              <w:bottom w:type="dxa" w:w="70"/>
              <w:right w:type="dxa" w:w="110"/>
            </w:tcMar>
          </w:tcPr>
          <w:p>
            <w:r>
              <w:rPr>
                <w:rFonts w:ascii="Consolas" w:cs="Consolas" w:eastAsia="Consolas" w:hAnsi="Consolas"/>
                <w:sz w:val="18"/>
                <w:szCs w:val="18"/>
              </w:rPr>
              <w:t xml:space="preserve">FORM_NOTIFY_EMAIL</w:t>
            </w:r>
          </w:p>
        </w:tc>
        <w:tc>
          <w:tcPr>
            <w:tcW w:type="dxa" w:w="5060"/>
            <w:tcMar>
              <w:top w:type="dxa" w:w="70"/>
              <w:left w:type="dxa" w:w="110"/>
              <w:bottom w:type="dxa" w:w="70"/>
              <w:right w:type="dxa" w:w="110"/>
            </w:tcMar>
          </w:tcPr>
          <w:p>
            <w:r>
              <w:rPr>
                <w:rFonts w:ascii="Calibri" w:cs="Calibri" w:eastAsia="Calibri" w:hAnsi="Calibri"/>
                <w:sz w:val="19"/>
                <w:szCs w:val="19"/>
              </w:rPr>
              <w:t xml:space="preserve">Where form emails go</w:t>
            </w:r>
          </w:p>
        </w:tc>
        <w:tc>
          <w:tcPr>
            <w:tcW w:type="dxa" w:w="1600"/>
            <w:tcMar>
              <w:top w:type="dxa" w:w="70"/>
              <w:left w:type="dxa" w:w="110"/>
              <w:bottom w:type="dxa" w:w="70"/>
              <w:right w:type="dxa" w:w="110"/>
            </w:tcMar>
          </w:tcPr>
          <w:p>
            <w:r>
              <w:rPr>
                <w:rFonts w:ascii="Calibri" w:cs="Calibri" w:eastAsia="Calibri" w:hAnsi="Calibri"/>
                <w:sz w:val="19"/>
                <w:szCs w:val="19"/>
              </w:rPr>
              <w:t xml:space="preserve">No</w:t>
            </w:r>
          </w:p>
        </w:tc>
      </w:tr>
      <w:tr>
        <w:tc>
          <w:tcPr>
            <w:tcW w:type="dxa" w:w="2700"/>
            <w:tcMar>
              <w:top w:type="dxa" w:w="70"/>
              <w:left w:type="dxa" w:w="110"/>
              <w:bottom w:type="dxa" w:w="70"/>
              <w:right w:type="dxa" w:w="110"/>
            </w:tcMar>
          </w:tcPr>
          <w:p>
            <w:r>
              <w:rPr>
                <w:rFonts w:ascii="Consolas" w:cs="Consolas" w:eastAsia="Consolas" w:hAnsi="Consolas"/>
                <w:sz w:val="18"/>
                <w:szCs w:val="18"/>
              </w:rPr>
              <w:t xml:space="preserve">FORM_WEBHOOK_URL</w:t>
            </w:r>
          </w:p>
        </w:tc>
        <w:tc>
          <w:tcPr>
            <w:tcW w:type="dxa" w:w="5060"/>
            <w:tcMar>
              <w:top w:type="dxa" w:w="70"/>
              <w:left w:type="dxa" w:w="110"/>
              <w:bottom w:type="dxa" w:w="70"/>
              <w:right w:type="dxa" w:w="110"/>
            </w:tcMar>
          </w:tcPr>
          <w:p>
            <w:r>
              <w:rPr>
                <w:rFonts w:ascii="Calibri" w:cs="Calibri" w:eastAsia="Calibri" w:hAnsi="Calibri"/>
                <w:sz w:val="19"/>
                <w:szCs w:val="19"/>
              </w:rPr>
              <w:t xml:space="preserve">Slack or Make.com, if you use one</w:t>
            </w:r>
          </w:p>
        </w:tc>
        <w:tc>
          <w:tcPr>
            <w:tcW w:type="dxa" w:w="1600"/>
            <w:tcMar>
              <w:top w:type="dxa" w:w="70"/>
              <w:left w:type="dxa" w:w="110"/>
              <w:bottom w:type="dxa" w:w="70"/>
              <w:right w:type="dxa" w:w="110"/>
            </w:tcMar>
          </w:tcPr>
          <w:p>
            <w:r>
              <w:rPr>
                <w:rFonts w:ascii="Calibri" w:cs="Calibri" w:eastAsia="Calibri" w:hAnsi="Calibri"/>
                <w:sz w:val="19"/>
                <w:szCs w:val="19"/>
              </w:rPr>
              <w:t xml:space="preserve">YES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A3C2A" w:sz="24"/>
              <w:bottom w:val="none"/>
              <w:right w:val="none"/>
            </w:tcBorders>
            <w:shd w:fill="EEF4EF" w:val="clear"/>
            <w:tcMar>
              <w:top w:type="dxa" w:w="120"/>
              <w:left w:type="dxa" w:w="200"/>
              <w:bottom w:type="dxa" w:w="120"/>
              <w:right w:type="dxa" w:w="200"/>
            </w:tcMar>
          </w:tcPr>
          <w:p>
            <w:pPr>
              <w:spacing w:after="60"/>
            </w:pPr>
            <w:r>
              <w:rPr>
                <w:rFonts w:ascii="Calibri" w:cs="Calibri" w:eastAsia="Calibri" w:hAnsi="Calibri"/>
                <w:b/>
                <w:bCs/>
                <w:color w:val="1A3C2A"/>
                <w:sz w:val="21"/>
                <w:szCs w:val="21"/>
              </w:rPr>
              <w:t xml:space="preserve">Nothing is shown half-filled</w:t>
            </w:r>
          </w:p>
          <w:p>
            <w:pPr>
              <w:spacing w:after="40" w:line="276"/>
            </w:pPr>
            <w:r>
              <w:rPr>
                <w:rFonts w:ascii="Calibri" w:cs="Calibri" w:eastAsia="Calibri" w:hAnsi="Calibri"/>
                <w:sz w:val="20"/>
                <w:szCs w:val="20"/>
              </w:rPr>
              <w:t xml:space="preserve">Any company detail you leave unset is simply left out of the site — no brackets, no dummy numbers. Add it later as a variable and redeploy, and it appears everywhere it belongs: the About page, the privacy policy, and the Call and WhatsApp buttons.</w:t>
            </w:r>
          </w:p>
        </w:tc>
      </w:tr>
    </w:tbl>
    <w:p>
      <w:pPr>
        <w:spacing w:after="120"/>
      </w:pPr>
    </w:p>
    <w:p>
      <w:pPr>
        <w:pStyle w:val="ListParagraph"/>
        <w:numPr>
          <w:ilvl w:val="0"/>
          <w:numId w:val="3"/>
        </w:numPr>
        <w:spacing w:after="70" w:line="280"/>
      </w:pPr>
      <w:r>
        <w:rPr>
          <w:rFonts w:ascii="Calibri" w:cs="Calibri" w:eastAsia="Calibri" w:hAnsi="Calibri"/>
          <w:sz w:val="21"/>
          <w:szCs w:val="21"/>
        </w:rPr>
        <w:t xml:space="preserve">Press </w:t>
      </w:r>
      <w:r>
        <w:rPr>
          <w:rFonts w:ascii="Calibri" w:cs="Calibri" w:eastAsia="Calibri" w:hAnsi="Calibri"/>
          <w:b/>
          <w:bCs/>
          <w:sz w:val="21"/>
          <w:szCs w:val="21"/>
        </w:rPr>
        <w:t xml:space="preserve">Deploy</w:t>
      </w:r>
      <w:r>
        <w:rPr>
          <w:rFonts w:ascii="Calibri" w:cs="Calibri" w:eastAsia="Calibri" w:hAnsi="Calibri"/>
          <w:sz w:val="21"/>
          <w:szCs w:val="21"/>
        </w:rPr>
        <w:t xml:space="preserve">. The build log should end with lines like:</w:t>
      </w:r>
    </w:p>
    <w:p>
      <w:pPr>
        <w:shd w:fill="EEF1EE" w:val="clear"/>
        <w:spacing w:after="100"/>
        <w:ind w:left="240"/>
      </w:pPr>
      <w:r>
        <w:rPr>
          <w:rFonts w:ascii="Consolas" w:cs="Consolas" w:eastAsia="Consolas" w:hAnsi="Consolas"/>
          <w:sz w:val="19"/>
          <w:szCs w:val="19"/>
        </w:rPr>
        <w:t xml:space="preserve">Built 700 pages + sitemap (703 URLs)</w:t>
      </w:r>
    </w:p>
    <w:p>
      <w:pPr>
        <w:shd w:fill="EEF1EE" w:val="clear"/>
        <w:spacing w:after="100"/>
        <w:ind w:left="240"/>
      </w:pPr>
      <w:r>
        <w:rPr>
          <w:rFonts w:ascii="Consolas" w:cs="Consolas" w:eastAsia="Consolas" w:hAnsi="Consolas"/>
          <w:sz w:val="19"/>
          <w:szCs w:val="19"/>
        </w:rPr>
        <w:t xml:space="preserve">site-config.js: database connected, analytics G-XXXXXXXXXX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9A7A0F" w:sz="24"/>
              <w:bottom w:val="none"/>
              <w:right w:val="none"/>
            </w:tcBorders>
            <w:shd w:fill="FBF5E2" w:val="clear"/>
            <w:tcMar>
              <w:top w:type="dxa" w:w="120"/>
              <w:left w:type="dxa" w:w="200"/>
              <w:bottom w:type="dxa" w:w="120"/>
              <w:right w:type="dxa" w:w="200"/>
            </w:tcMar>
          </w:tcPr>
          <w:p>
            <w:pPr>
              <w:spacing w:after="60"/>
            </w:pPr>
            <w:r>
              <w:rPr>
                <w:rFonts w:ascii="Calibri" w:cs="Calibri" w:eastAsia="Calibri" w:hAnsi="Calibri"/>
                <w:b/>
                <w:bCs/>
                <w:color w:val="9A7A0F"/>
                <w:sz w:val="21"/>
                <w:szCs w:val="21"/>
              </w:rPr>
              <w:t xml:space="preserve">Changing a variable later</w:t>
            </w:r>
          </w:p>
          <w:p>
            <w:pPr>
              <w:spacing w:after="40" w:line="276"/>
            </w:pPr>
            <w:r>
              <w:rPr>
                <w:rFonts w:ascii="Calibri" w:cs="Calibri" w:eastAsia="Calibri" w:hAnsi="Calibri"/>
                <w:sz w:val="20"/>
                <w:szCs w:val="20"/>
              </w:rPr>
              <w:t xml:space="preserve">Vercel does not apply a changed variable to a site that is already built. After adding or changing one, go to Deployments → the latest → Redeploy.</w:t>
            </w:r>
          </w:p>
        </w:tc>
      </w:tr>
    </w:tbl>
    <w:p>
      <w:pPr>
        <w:pStyle w:val="Heading1"/>
        <w:spacing w:after="140" w:before="320"/>
      </w:pPr>
      <w:r>
        <w:rPr>
          <w:rFonts w:ascii="Calibri" w:cs="Calibri" w:eastAsia="Calibri" w:hAnsi="Calibri"/>
          <w:b/>
          <w:bCs/>
          <w:color w:val="1A3C2A"/>
          <w:sz w:val="30"/>
          <w:szCs w:val="30"/>
        </w:rPr>
        <w:t xml:space="preserve">7. Connect the Publish button</w:t>
      </w:r>
    </w:p>
    <w:p>
      <w:pPr>
        <w:spacing w:after="110" w:line="290"/>
      </w:pPr>
      <w:r>
        <w:rPr>
          <w:rFonts w:ascii="Calibri" w:cs="Calibri" w:eastAsia="Calibri" w:hAnsi="Calibri"/>
          <w:sz w:val="21"/>
          <w:szCs w:val="21"/>
        </w:rPr>
        <w:t xml:space="preserve">Saving in the portal writes to the database at once. Publishing rebuilds the public site so visitors see the change, about a minute later.</w:t>
      </w:r>
    </w:p>
    <w:p>
      <w:pPr>
        <w:pStyle w:val="ListParagraph"/>
        <w:numPr>
          <w:ilvl w:val="0"/>
          <w:numId w:val="3"/>
        </w:numPr>
        <w:spacing w:after="70" w:line="280"/>
      </w:pPr>
      <w:r>
        <w:rPr>
          <w:rFonts w:ascii="Calibri" w:cs="Calibri" w:eastAsia="Calibri" w:hAnsi="Calibri"/>
          <w:sz w:val="21"/>
          <w:szCs w:val="21"/>
        </w:rPr>
        <w:t xml:space="preserve">Vercel: </w:t>
      </w:r>
      <w:r>
        <w:rPr>
          <w:rFonts w:ascii="Calibri" w:cs="Calibri" w:eastAsia="Calibri" w:hAnsi="Calibri"/>
          <w:b/>
          <w:bCs/>
          <w:sz w:val="21"/>
          <w:szCs w:val="21"/>
        </w:rPr>
        <w:t xml:space="preserve">Settings → Git → Deploy Hooks</w:t>
      </w:r>
      <w:r>
        <w:rPr>
          <w:rFonts w:ascii="Calibri" w:cs="Calibri" w:eastAsia="Calibri" w:hAnsi="Calibri"/>
          <w:sz w:val="21"/>
          <w:szCs w:val="21"/>
        </w:rPr>
        <w:t xml:space="preserve">. Name it “portal”, branch main, Create. Copy the URL.</w:t>
      </w:r>
    </w:p>
    <w:p>
      <w:pPr>
        <w:pStyle w:val="ListParagraph"/>
        <w:numPr>
          <w:ilvl w:val="0"/>
          <w:numId w:val="3"/>
        </w:numPr>
        <w:spacing w:after="70" w:line="280"/>
      </w:pPr>
      <w:r>
        <w:rPr>
          <w:rFonts w:ascii="Calibri" w:cs="Calibri" w:eastAsia="Calibri" w:hAnsi="Calibri"/>
          <w:sz w:val="21"/>
          <w:szCs w:val="21"/>
        </w:rPr>
        <w:t xml:space="preserve">Add it as an environment variable named </w:t>
      </w:r>
      <w:r>
        <w:rPr>
          <w:rFonts w:ascii="Consolas" w:cs="Consolas" w:eastAsia="Consolas" w:hAnsi="Consolas"/>
          <w:sz w:val="19"/>
          <w:szCs w:val="19"/>
        </w:rPr>
        <w:t xml:space="preserve">BUILD_HOOK_URL</w:t>
      </w:r>
      <w:r>
        <w:rPr>
          <w:rFonts w:ascii="Calibri" w:cs="Calibri" w:eastAsia="Calibri" w:hAnsi="Calibri"/>
          <w:sz w:val="21"/>
          <w:szCs w:val="21"/>
        </w:rPr>
        <w:t xml:space="preserve">, marked </w:t>
      </w:r>
      <w:r>
        <w:rPr>
          <w:rFonts w:ascii="Calibri" w:cs="Calibri" w:eastAsia="Calibri" w:hAnsi="Calibri"/>
          <w:b/>
          <w:bCs/>
          <w:sz w:val="21"/>
          <w:szCs w:val="21"/>
        </w:rPr>
        <w:t xml:space="preserve">Sensitive</w:t>
      </w:r>
      <w:r>
        <w:rPr>
          <w:rFonts w:ascii="Calibri" w:cs="Calibri" w:eastAsia="Calibri" w:hAnsi="Calibri"/>
          <w:sz w:val="21"/>
          <w:szCs w:val="21"/>
        </w:rPr>
        <w:t xml:space="preserve">, then redeploy.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9A7A0F" w:sz="24"/>
              <w:bottom w:val="none"/>
              <w:right w:val="none"/>
            </w:tcBorders>
            <w:shd w:fill="FBF5E2" w:val="clear"/>
            <w:tcMar>
              <w:top w:type="dxa" w:w="120"/>
              <w:left w:type="dxa" w:w="200"/>
              <w:bottom w:type="dxa" w:w="120"/>
              <w:right w:type="dxa" w:w="200"/>
            </w:tcMar>
          </w:tcPr>
          <w:p>
            <w:pPr>
              <w:spacing w:after="60"/>
            </w:pPr>
            <w:r>
              <w:rPr>
                <w:rFonts w:ascii="Calibri" w:cs="Calibri" w:eastAsia="Calibri" w:hAnsi="Calibri"/>
                <w:b/>
                <w:bCs/>
                <w:color w:val="9A7A0F"/>
                <w:sz w:val="21"/>
                <w:szCs w:val="21"/>
              </w:rPr>
              <w:t xml:space="preserve">Treat the hook like a password</w:t>
            </w:r>
          </w:p>
          <w:p>
            <w:pPr>
              <w:spacing w:after="40" w:line="276"/>
            </w:pPr>
            <w:r>
              <w:rPr>
                <w:rFonts w:ascii="Calibri" w:cs="Calibri" w:eastAsia="Calibri" w:hAnsi="Calibri"/>
                <w:sz w:val="20"/>
                <w:szCs w:val="20"/>
              </w:rPr>
              <w:t xml:space="preserve">Anyone holding it can trigger builds until the month’s allowance is used. The portal never sees it: the browser asks the server, and the server checks the person is signed-in staff before firing it.</w:t>
            </w:r>
          </w:p>
        </w:tc>
      </w:tr>
    </w:tbl>
    <w:p>
      <w:pPr>
        <w:pStyle w:val="Heading1"/>
        <w:spacing w:after="140" w:before="320"/>
      </w:pPr>
      <w:r>
        <w:rPr>
          <w:rFonts w:ascii="Calibri" w:cs="Calibri" w:eastAsia="Calibri" w:hAnsi="Calibri"/>
          <w:b/>
          <w:bCs/>
          <w:color w:val="1A3C2A"/>
          <w:sz w:val="30"/>
          <w:szCs w:val="30"/>
        </w:rPr>
        <w:t xml:space="preserve">8. Point buildlist.com at the site</w:t>
      </w:r>
    </w:p>
    <w:p>
      <w:pPr>
        <w:pStyle w:val="ListParagraph"/>
        <w:numPr>
          <w:ilvl w:val="0"/>
          <w:numId w:val="3"/>
        </w:numPr>
        <w:spacing w:after="70" w:line="280"/>
      </w:pPr>
      <w:r>
        <w:rPr>
          <w:rFonts w:ascii="Calibri" w:cs="Calibri" w:eastAsia="Calibri" w:hAnsi="Calibri"/>
          <w:sz w:val="21"/>
          <w:szCs w:val="21"/>
        </w:rPr>
        <w:t xml:space="preserve">Vercel: </w:t>
      </w:r>
      <w:r>
        <w:rPr>
          <w:rFonts w:ascii="Calibri" w:cs="Calibri" w:eastAsia="Calibri" w:hAnsi="Calibri"/>
          <w:b/>
          <w:bCs/>
          <w:sz w:val="21"/>
          <w:szCs w:val="21"/>
        </w:rPr>
        <w:t xml:space="preserve">Settings → Domains</w:t>
      </w:r>
      <w:r>
        <w:rPr>
          <w:rFonts w:ascii="Calibri" w:cs="Calibri" w:eastAsia="Calibri" w:hAnsi="Calibri"/>
          <w:sz w:val="21"/>
          <w:szCs w:val="21"/>
        </w:rPr>
        <w:t xml:space="preserve"> → add </w:t>
      </w:r>
      <w:r>
        <w:rPr>
          <w:rFonts w:ascii="Consolas" w:cs="Consolas" w:eastAsia="Consolas" w:hAnsi="Consolas"/>
          <w:sz w:val="19"/>
          <w:szCs w:val="19"/>
        </w:rPr>
        <w:t xml:space="preserve">buildlist.com</w:t>
      </w:r>
      <w:r>
        <w:rPr>
          <w:rFonts w:ascii="Calibri" w:cs="Calibri" w:eastAsia="Calibri" w:hAnsi="Calibri"/>
          <w:sz w:val="21"/>
          <w:szCs w:val="21"/>
        </w:rPr>
        <w:t xml:space="preserve"> and </w:t>
      </w:r>
      <w:r>
        <w:rPr>
          <w:rFonts w:ascii="Consolas" w:cs="Consolas" w:eastAsia="Consolas" w:hAnsi="Consolas"/>
          <w:sz w:val="19"/>
          <w:szCs w:val="19"/>
        </w:rPr>
        <w:t xml:space="preserve">www.buildlist.com</w:t>
      </w:r>
      <w:r>
        <w:rPr>
          <w:rFonts w:ascii="Calibri" w:cs="Calibri" w:eastAsia="Calibri" w:hAnsi="Calibri"/>
          <w:sz w:val="21"/>
          <w:szCs w:val="21"/>
        </w:rPr>
        <w:t xml:space="preserve">. Vercel shows the DNS records to create.</w:t>
      </w:r>
    </w:p>
    <w:p>
      <w:pPr>
        <w:pStyle w:val="ListParagraph"/>
        <w:numPr>
          <w:ilvl w:val="0"/>
          <w:numId w:val="3"/>
        </w:numPr>
        <w:spacing w:after="70" w:line="280"/>
      </w:pPr>
      <w:r>
        <w:rPr>
          <w:rFonts w:ascii="Calibri" w:cs="Calibri" w:eastAsia="Calibri" w:hAnsi="Calibri"/>
          <w:sz w:val="21"/>
          <w:szCs w:val="21"/>
        </w:rPr>
        <w:t xml:space="preserve">Create exactly those records at your DNS provider.</w:t>
      </w:r>
    </w:p>
    <w:p>
      <w:pPr>
        <w:pStyle w:val="ListParagraph"/>
        <w:numPr>
          <w:ilvl w:val="0"/>
          <w:numId w:val="3"/>
        </w:numPr>
        <w:spacing w:after="70" w:line="280"/>
      </w:pPr>
      <w:r>
        <w:rPr>
          <w:rFonts w:ascii="Calibri" w:cs="Calibri" w:eastAsia="Calibri" w:hAnsi="Calibri"/>
          <w:sz w:val="21"/>
          <w:szCs w:val="21"/>
        </w:rPr>
        <w:t xml:space="preserve">If the domain is on Cloudflare: set each record to </w:t>
      </w:r>
      <w:r>
        <w:rPr>
          <w:rFonts w:ascii="Calibri" w:cs="Calibri" w:eastAsia="Calibri" w:hAnsi="Calibri"/>
          <w:b/>
          <w:bCs/>
          <w:sz w:val="21"/>
          <w:szCs w:val="21"/>
        </w:rPr>
        <w:t xml:space="preserve">DNS only</w:t>
      </w:r>
      <w:r>
        <w:rPr>
          <w:rFonts w:ascii="Calibri" w:cs="Calibri" w:eastAsia="Calibri" w:hAnsi="Calibri"/>
          <w:sz w:val="21"/>
          <w:szCs w:val="21"/>
        </w:rPr>
        <w:t xml:space="preserve"> (grey cloud), and set SSL/TLS to </w:t>
      </w:r>
      <w:r>
        <w:rPr>
          <w:rFonts w:ascii="Calibri" w:cs="Calibri" w:eastAsia="Calibri" w:hAnsi="Calibri"/>
          <w:b/>
          <w:bCs/>
          <w:sz w:val="21"/>
          <w:szCs w:val="21"/>
        </w:rPr>
        <w:t xml:space="preserve">Full (strict)</w:t>
      </w:r>
      <w:r>
        <w:rPr>
          <w:rFonts w:ascii="Calibri" w:cs="Calibri" w:eastAsia="Calibri" w:hAnsi="Calibri"/>
          <w:sz w:val="21"/>
          <w:szCs w:val="21"/>
        </w:rPr>
        <w:t xml:space="preserve">. An orange-cloud record stops Vercel issuing the certificate and shows visitors an error.</w:t>
      </w:r>
    </w:p>
    <w:p>
      <w:pPr>
        <w:pStyle w:val="ListParagraph"/>
        <w:numPr>
          <w:ilvl w:val="0"/>
          <w:numId w:val="3"/>
        </w:numPr>
        <w:spacing w:after="70" w:line="280"/>
      </w:pPr>
      <w:r>
        <w:rPr>
          <w:rFonts w:ascii="Calibri" w:cs="Calibri" w:eastAsia="Calibri" w:hAnsi="Calibri"/>
          <w:sz w:val="21"/>
          <w:szCs w:val="21"/>
        </w:rPr>
        <w:t xml:space="preserve">Wait for Vercel to show both domains as valid. Usually minutes, occasionally a few hours.</w:t>
      </w:r>
    </w:p>
    <w:p>
      <w:pPr>
        <w:pStyle w:val="Heading1"/>
        <w:spacing w:after="140" w:before="320"/>
      </w:pPr>
      <w:r>
        <w:rPr>
          <w:rFonts w:ascii="Calibri" w:cs="Calibri" w:eastAsia="Calibri" w:hAnsi="Calibri"/>
          <w:b/>
          <w:bCs/>
          <w:color w:val="1A3C2A"/>
          <w:sz w:val="30"/>
          <w:szCs w:val="30"/>
        </w:rPr>
        <w:t xml:space="preserve">9. Final settings in Supabase</w:t>
      </w:r>
    </w:p>
    <w:p>
      <w:pPr>
        <w:pStyle w:val="ListParagraph"/>
        <w:numPr>
          <w:ilvl w:val="0"/>
          <w:numId w:val="3"/>
        </w:numPr>
        <w:spacing w:after="70" w:line="280"/>
      </w:pPr>
      <w:r>
        <w:rPr>
          <w:rFonts w:ascii="Calibri" w:cs="Calibri" w:eastAsia="Calibri" w:hAnsi="Calibri"/>
          <w:b/>
          <w:bCs/>
          <w:sz w:val="21"/>
          <w:szCs w:val="21"/>
        </w:rPr>
        <w:t xml:space="preserve">Authentication → URL Configuration</w:t>
      </w:r>
      <w:r>
        <w:rPr>
          <w:rFonts w:ascii="Calibri" w:cs="Calibri" w:eastAsia="Calibri" w:hAnsi="Calibri"/>
          <w:sz w:val="21"/>
          <w:szCs w:val="21"/>
        </w:rPr>
        <w:t xml:space="preserve">. Set Site URL to </w:t>
      </w:r>
      <w:r>
        <w:rPr>
          <w:rFonts w:ascii="Consolas" w:cs="Consolas" w:eastAsia="Consolas" w:hAnsi="Consolas"/>
          <w:sz w:val="19"/>
          <w:szCs w:val="19"/>
        </w:rPr>
        <w:t xml:space="preserve">https://buildlist.com</w:t>
      </w:r>
      <w:r>
        <w:rPr>
          <w:rFonts w:ascii="Calibri" w:cs="Calibri" w:eastAsia="Calibri" w:hAnsi="Calibri"/>
          <w:sz w:val="21"/>
          <w:szCs w:val="21"/>
        </w:rPr>
        <w:t xml:space="preserve"> and add </w:t>
      </w:r>
      <w:r>
        <w:rPr>
          <w:rFonts w:ascii="Consolas" w:cs="Consolas" w:eastAsia="Consolas" w:hAnsi="Consolas"/>
          <w:sz w:val="19"/>
          <w:szCs w:val="19"/>
        </w:rPr>
        <w:t xml:space="preserve">https://buildlist.com/portal.html</w:t>
      </w:r>
      <w:r>
        <w:rPr>
          <w:rFonts w:ascii="Calibri" w:cs="Calibri" w:eastAsia="Calibri" w:hAnsi="Calibri"/>
          <w:sz w:val="21"/>
          <w:szCs w:val="21"/>
        </w:rPr>
        <w:t xml:space="preserve"> under Redirect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9A7A0F" w:sz="24"/>
              <w:bottom w:val="none"/>
              <w:right w:val="none"/>
            </w:tcBorders>
            <w:shd w:fill="FBF5E2" w:val="clear"/>
            <w:tcMar>
              <w:top w:type="dxa" w:w="120"/>
              <w:left w:type="dxa" w:w="200"/>
              <w:bottom w:type="dxa" w:w="120"/>
              <w:right w:type="dxa" w:w="200"/>
            </w:tcMar>
          </w:tcPr>
          <w:p>
            <w:pPr>
              <w:spacing w:after="60"/>
            </w:pPr>
            <w:r>
              <w:rPr>
                <w:rFonts w:ascii="Calibri" w:cs="Calibri" w:eastAsia="Calibri" w:hAnsi="Calibri"/>
                <w:b/>
                <w:bCs/>
                <w:color w:val="9A7A0F"/>
                <w:sz w:val="21"/>
                <w:szCs w:val="21"/>
              </w:rPr>
              <w:t xml:space="preserve">This is what caused the “cannot connect to localhost” email links</w:t>
            </w:r>
          </w:p>
          <w:p>
            <w:pPr>
              <w:spacing w:after="40" w:line="276"/>
            </w:pPr>
            <w:r>
              <w:rPr>
                <w:rFonts w:ascii="Calibri" w:cs="Calibri" w:eastAsia="Calibri" w:hAnsi="Calibri"/>
                <w:sz w:val="20"/>
                <w:szCs w:val="20"/>
              </w:rPr>
              <w:t xml:space="preserve">Sign-in and invitation emails send people to the Site URL. If it still says localhost, every emailed link opens a page that does not exist.</w:t>
            </w:r>
          </w:p>
        </w:tc>
      </w:tr>
    </w:tbl>
    <w:p>
      <w:pPr>
        <w:spacing w:after="120"/>
      </w:pPr>
    </w:p>
    <w:p>
      <w:pPr>
        <w:pStyle w:val="ListParagraph"/>
        <w:numPr>
          <w:ilvl w:val="0"/>
          <w:numId w:val="3"/>
        </w:numPr>
        <w:spacing w:after="70" w:line="280"/>
      </w:pPr>
      <w:r>
        <w:rPr>
          <w:rFonts w:ascii="Calibri" w:cs="Calibri" w:eastAsia="Calibri" w:hAnsi="Calibri"/>
          <w:sz w:val="21"/>
          <w:szCs w:val="21"/>
        </w:rPr>
        <w:t xml:space="preserve">Sign in to buildlist.com/portal.html. As an administrator you are asked to set up two-factor authentication: scan the code with Google Authenticator or Microsoft Authenticator and enter the six digits.</w:t>
      </w:r>
    </w:p>
    <w:p>
      <w:pPr>
        <w:pStyle w:val="ListParagraph"/>
        <w:numPr>
          <w:ilvl w:val="0"/>
          <w:numId w:val="3"/>
        </w:numPr>
        <w:spacing w:after="70" w:line="280"/>
      </w:pPr>
      <w:r>
        <w:rPr>
          <w:rFonts w:ascii="Calibri" w:cs="Calibri" w:eastAsia="Calibri" w:hAnsi="Calibri"/>
          <w:sz w:val="21"/>
          <w:szCs w:val="21"/>
        </w:rPr>
        <w:t xml:space="preserve">Only once you are enrolled: open </w:t>
      </w:r>
      <w:r>
        <w:rPr>
          <w:rFonts w:ascii="Consolas" w:cs="Consolas" w:eastAsia="Consolas" w:hAnsi="Consolas"/>
          <w:sz w:val="19"/>
          <w:szCs w:val="19"/>
        </w:rPr>
        <w:t xml:space="preserve">PATCH-01.sql</w:t>
      </w:r>
      <w:r>
        <w:rPr>
          <w:rFonts w:ascii="Calibri" w:cs="Calibri" w:eastAsia="Calibri" w:hAnsi="Calibri"/>
          <w:sz w:val="21"/>
          <w:szCs w:val="21"/>
        </w:rPr>
        <w:t xml:space="preserve">, uncomment the two policies at the end that require a second factor for advertising and staff changes, and run it. Doing this before you enrol locks you out of those controls.</w:t>
      </w:r>
    </w:p>
    <w:p>
      <w:pPr>
        <w:pStyle w:val="Heading1"/>
        <w:spacing w:after="140" w:before="320"/>
      </w:pPr>
      <w:r>
        <w:rPr>
          <w:rFonts w:ascii="Calibri" w:cs="Calibri" w:eastAsia="Calibri" w:hAnsi="Calibri"/>
          <w:b/>
          <w:bCs/>
          <w:color w:val="1A3C2A"/>
          <w:sz w:val="30"/>
          <w:szCs w:val="30"/>
        </w:rPr>
        <w:t xml:space="preserve">10. Check everything before announcing</w:t>
      </w:r>
    </w:p>
    <w:p>
      <w:pPr>
        <w:spacing w:after="110" w:line="290"/>
      </w:pPr>
      <w:r>
        <w:rPr>
          <w:rFonts w:ascii="Calibri" w:cs="Calibri" w:eastAsia="Calibri" w:hAnsi="Calibri"/>
          <w:sz w:val="21"/>
          <w:szCs w:val="21"/>
        </w:rPr>
        <w:t xml:space="preserve">Do these on the live address, on a phone as well as a computer.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A3C2A" w:val="clear"/>
            <w:tcMar>
              <w:top w:type="dxa" w:w="70"/>
              <w:left w:type="dxa" w:w="110"/>
              <w:bottom w:type="dxa" w:w="70"/>
              <w:right w:type="dxa" w:w="110"/>
            </w:tcMar>
          </w:tcPr>
          <w:p>
            <w:r>
              <w:rPr>
                <w:rFonts w:ascii="Calibri" w:cs="Calibri" w:eastAsia="Calibri" w:hAnsi="Calibri"/>
                <w:b/>
                <w:bCs/>
                <w:color w:val="FFFFFF"/>
                <w:sz w:val="19"/>
                <w:szCs w:val="19"/>
              </w:rPr>
              <w:t xml:space="preserve">Check</w:t>
            </w:r>
          </w:p>
        </w:tc>
        <w:tc>
          <w:tcPr>
            <w:tcW w:type="dxa" w:w="6960"/>
            <w:shd w:fill="1A3C2A" w:val="clear"/>
            <w:tcMar>
              <w:top w:type="dxa" w:w="70"/>
              <w:left w:type="dxa" w:w="110"/>
              <w:bottom w:type="dxa" w:w="70"/>
              <w:right w:type="dxa" w:w="110"/>
            </w:tcMar>
          </w:tcPr>
          <w:p>
            <w:r>
              <w:rPr>
                <w:rFonts w:ascii="Calibri" w:cs="Calibri" w:eastAsia="Calibri" w:hAnsi="Calibri"/>
                <w:b/>
                <w:bCs/>
                <w:color w:val="FFFFFF"/>
                <w:sz w:val="19"/>
                <w:szCs w:val="19"/>
              </w:rPr>
              <w:t xml:space="preserve">What you should see</w:t>
            </w:r>
          </w:p>
        </w:tc>
      </w:tr>
      <w:tr>
        <w:tc>
          <w:tcPr>
            <w:tcW w:type="dxa" w:w="2400"/>
            <w:tcMar>
              <w:top w:type="dxa" w:w="70"/>
              <w:left w:type="dxa" w:w="110"/>
              <w:bottom w:type="dxa" w:w="70"/>
              <w:right w:type="dxa" w:w="110"/>
            </w:tcMar>
          </w:tcPr>
          <w:p>
            <w:r>
              <w:rPr>
                <w:rFonts w:ascii="Consolas" w:cs="Consolas" w:eastAsia="Consolas" w:hAnsi="Consolas"/>
                <w:sz w:val="18"/>
                <w:szCs w:val="18"/>
              </w:rPr>
              <w:t xml:space="preserve">Homepage</w:t>
            </w:r>
          </w:p>
        </w:tc>
        <w:tc>
          <w:tcPr>
            <w:tcW w:type="dxa" w:w="6960"/>
            <w:tcMar>
              <w:top w:type="dxa" w:w="70"/>
              <w:left w:type="dxa" w:w="110"/>
              <w:bottom w:type="dxa" w:w="70"/>
              <w:right w:type="dxa" w:w="110"/>
            </w:tcMar>
          </w:tcPr>
          <w:p>
            <w:r>
              <w:rPr>
                <w:rFonts w:ascii="Calibri" w:cs="Calibri" w:eastAsia="Calibri" w:hAnsi="Calibri"/>
                <w:sz w:val="19"/>
                <w:szCs w:val="19"/>
              </w:rPr>
              <w:t xml:space="preserve">LIVE, the quarter and today’s date centred in the top strip; twelve category buttons</w:t>
            </w:r>
          </w:p>
        </w:tc>
      </w:tr>
      <w:tr>
        <w:tc>
          <w:tcPr>
            <w:tcW w:type="dxa" w:w="2400"/>
            <w:tcMar>
              <w:top w:type="dxa" w:w="70"/>
              <w:left w:type="dxa" w:w="110"/>
              <w:bottom w:type="dxa" w:w="70"/>
              <w:right w:type="dxa" w:w="110"/>
            </w:tcMar>
          </w:tcPr>
          <w:p>
            <w:r>
              <w:rPr>
                <w:rFonts w:ascii="Consolas" w:cs="Consolas" w:eastAsia="Consolas" w:hAnsi="Consolas"/>
                <w:sz w:val="18"/>
                <w:szCs w:val="18"/>
              </w:rPr>
              <w:t xml:space="preserve">Directory</w:t>
            </w:r>
          </w:p>
        </w:tc>
        <w:tc>
          <w:tcPr>
            <w:tcW w:type="dxa" w:w="6960"/>
            <w:tcMar>
              <w:top w:type="dxa" w:w="70"/>
              <w:left w:type="dxa" w:w="110"/>
              <w:bottom w:type="dxa" w:w="70"/>
              <w:right w:type="dxa" w:w="110"/>
            </w:tcMar>
          </w:tcPr>
          <w:p>
            <w:r>
              <w:rPr>
                <w:rFonts w:ascii="Calibri" w:cs="Calibri" w:eastAsia="Calibri" w:hAnsi="Calibri"/>
                <w:sz w:val="19"/>
                <w:szCs w:val="19"/>
              </w:rPr>
              <w:t xml:space="preserve">All 22 categories; the ad column down the right on a wide screen</w:t>
            </w:r>
          </w:p>
        </w:tc>
      </w:tr>
      <w:tr>
        <w:tc>
          <w:tcPr>
            <w:tcW w:type="dxa" w:w="2400"/>
            <w:tcMar>
              <w:top w:type="dxa" w:w="70"/>
              <w:left w:type="dxa" w:w="110"/>
              <w:bottom w:type="dxa" w:w="70"/>
              <w:right w:type="dxa" w:w="110"/>
            </w:tcMar>
          </w:tcPr>
          <w:p>
            <w:r>
              <w:rPr>
                <w:rFonts w:ascii="Consolas" w:cs="Consolas" w:eastAsia="Consolas" w:hAnsi="Consolas"/>
                <w:sz w:val="18"/>
                <w:szCs w:val="18"/>
              </w:rPr>
              <w:t xml:space="preserve">A firm profile</w:t>
            </w:r>
          </w:p>
        </w:tc>
        <w:tc>
          <w:tcPr>
            <w:tcW w:type="dxa" w:w="6960"/>
            <w:tcMar>
              <w:top w:type="dxa" w:w="70"/>
              <w:left w:type="dxa" w:w="110"/>
              <w:bottom w:type="dxa" w:w="70"/>
              <w:right w:type="dxa" w:w="110"/>
            </w:tcMar>
          </w:tcPr>
          <w:p>
            <w:r>
              <w:rPr>
                <w:rFonts w:ascii="Calibri" w:cs="Calibri" w:eastAsia="Calibri" w:hAnsi="Calibri"/>
                <w:sz w:val="19"/>
                <w:szCs w:val="19"/>
              </w:rPr>
              <w:t xml:space="preserve">Paid tiers show WhatsApp; Free shows Call. Change a tier in the portal, Publish, and it changes</w:t>
            </w:r>
          </w:p>
        </w:tc>
      </w:tr>
      <w:tr>
        <w:tc>
          <w:tcPr>
            <w:tcW w:type="dxa" w:w="2400"/>
            <w:tcMar>
              <w:top w:type="dxa" w:w="70"/>
              <w:left w:type="dxa" w:w="110"/>
              <w:bottom w:type="dxa" w:w="70"/>
              <w:right w:type="dxa" w:w="110"/>
            </w:tcMar>
          </w:tcPr>
          <w:p>
            <w:r>
              <w:rPr>
                <w:rFonts w:ascii="Consolas" w:cs="Consolas" w:eastAsia="Consolas" w:hAnsi="Consolas"/>
                <w:sz w:val="18"/>
                <w:szCs w:val="18"/>
              </w:rPr>
              <w:t xml:space="preserve">Every form</w:t>
            </w:r>
          </w:p>
        </w:tc>
        <w:tc>
          <w:tcPr>
            <w:tcW w:type="dxa" w:w="6960"/>
            <w:tcMar>
              <w:top w:type="dxa" w:w="70"/>
              <w:left w:type="dxa" w:w="110"/>
              <w:bottom w:type="dxa" w:w="70"/>
              <w:right w:type="dxa" w:w="110"/>
            </w:tcMar>
          </w:tcPr>
          <w:p>
            <w:r>
              <w:rPr>
                <w:rFonts w:ascii="Calibri" w:cs="Calibri" w:eastAsia="Calibri" w:hAnsi="Calibri"/>
                <w:sz w:val="19"/>
                <w:szCs w:val="19"/>
              </w:rPr>
              <w:t xml:space="preserve">Submit one of each of the 13. Each must arrive by email, webhook or in the submissions table</w:t>
            </w:r>
          </w:p>
        </w:tc>
      </w:tr>
      <w:tr>
        <w:tc>
          <w:tcPr>
            <w:tcW w:type="dxa" w:w="2400"/>
            <w:tcMar>
              <w:top w:type="dxa" w:w="70"/>
              <w:left w:type="dxa" w:w="110"/>
              <w:bottom w:type="dxa" w:w="70"/>
              <w:right w:type="dxa" w:w="110"/>
            </w:tcMar>
          </w:tcPr>
          <w:p>
            <w:r>
              <w:rPr>
                <w:rFonts w:ascii="Consolas" w:cs="Consolas" w:eastAsia="Consolas" w:hAnsi="Consolas"/>
                <w:sz w:val="18"/>
                <w:szCs w:val="18"/>
              </w:rPr>
              <w:t xml:space="preserve">Privacy and Terms</w:t>
            </w:r>
          </w:p>
        </w:tc>
        <w:tc>
          <w:tcPr>
            <w:tcW w:type="dxa" w:w="6960"/>
            <w:tcMar>
              <w:top w:type="dxa" w:w="70"/>
              <w:left w:type="dxa" w:w="110"/>
              <w:bottom w:type="dxa" w:w="70"/>
              <w:right w:type="dxa" w:w="110"/>
            </w:tcMar>
          </w:tcPr>
          <w:p>
            <w:r>
              <w:rPr>
                <w:rFonts w:ascii="Calibri" w:cs="Calibri" w:eastAsia="Calibri" w:hAnsi="Calibri"/>
                <w:sz w:val="19"/>
                <w:szCs w:val="19"/>
              </w:rPr>
              <w:t xml:space="preserve">Your company details appear; nothing in square brackets</w:t>
            </w:r>
          </w:p>
        </w:tc>
      </w:tr>
      <w:tr>
        <w:tc>
          <w:tcPr>
            <w:tcW w:type="dxa" w:w="2400"/>
            <w:tcMar>
              <w:top w:type="dxa" w:w="70"/>
              <w:left w:type="dxa" w:w="110"/>
              <w:bottom w:type="dxa" w:w="70"/>
              <w:right w:type="dxa" w:w="110"/>
            </w:tcMar>
          </w:tcPr>
          <w:p>
            <w:r>
              <w:rPr>
                <w:rFonts w:ascii="Consolas" w:cs="Consolas" w:eastAsia="Consolas" w:hAnsi="Consolas"/>
                <w:sz w:val="18"/>
                <w:szCs w:val="18"/>
              </w:rPr>
              <w:t xml:space="preserve">Portal → Publish</w:t>
            </w:r>
          </w:p>
        </w:tc>
        <w:tc>
          <w:tcPr>
            <w:tcW w:type="dxa" w:w="6960"/>
            <w:tcMar>
              <w:top w:type="dxa" w:w="70"/>
              <w:left w:type="dxa" w:w="110"/>
              <w:bottom w:type="dxa" w:w="70"/>
              <w:right w:type="dxa" w:w="110"/>
            </w:tcMar>
          </w:tcPr>
          <w:p>
            <w:r>
              <w:rPr>
                <w:rFonts w:ascii="Calibri" w:cs="Calibri" w:eastAsia="Calibri" w:hAnsi="Calibri"/>
                <w:sz w:val="19"/>
                <w:szCs w:val="19"/>
              </w:rPr>
              <w:t xml:space="preserve">Make a small edit, Publish, and see it on the site a minute later</w:t>
            </w:r>
          </w:p>
        </w:tc>
      </w:tr>
      <w:tr>
        <w:tc>
          <w:tcPr>
            <w:tcW w:type="dxa" w:w="2400"/>
            <w:tcMar>
              <w:top w:type="dxa" w:w="70"/>
              <w:left w:type="dxa" w:w="110"/>
              <w:bottom w:type="dxa" w:w="70"/>
              <w:right w:type="dxa" w:w="110"/>
            </w:tcMar>
          </w:tcPr>
          <w:p>
            <w:r>
              <w:rPr>
                <w:rFonts w:ascii="Consolas" w:cs="Consolas" w:eastAsia="Consolas" w:hAnsi="Consolas"/>
                <w:sz w:val="18"/>
                <w:szCs w:val="18"/>
              </w:rPr>
              <w:t xml:space="preserve">Portal → Staff</w:t>
            </w:r>
          </w:p>
        </w:tc>
        <w:tc>
          <w:tcPr>
            <w:tcW w:type="dxa" w:w="6960"/>
            <w:tcMar>
              <w:top w:type="dxa" w:w="70"/>
              <w:left w:type="dxa" w:w="110"/>
              <w:bottom w:type="dxa" w:w="70"/>
              <w:right w:type="dxa" w:w="110"/>
            </w:tcMar>
          </w:tcPr>
          <w:p>
            <w:r>
              <w:rPr>
                <w:rFonts w:ascii="Calibri" w:cs="Calibri" w:eastAsia="Calibri" w:hAnsi="Calibri"/>
                <w:sz w:val="19"/>
                <w:szCs w:val="19"/>
              </w:rPr>
              <w:t xml:space="preserve">Invite a colleague; they receive an email and set their own password</w:t>
            </w:r>
          </w:p>
        </w:tc>
      </w:tr>
      <w:tr>
        <w:tc>
          <w:tcPr>
            <w:tcW w:type="dxa" w:w="2400"/>
            <w:tcMar>
              <w:top w:type="dxa" w:w="70"/>
              <w:left w:type="dxa" w:w="110"/>
              <w:bottom w:type="dxa" w:w="70"/>
              <w:right w:type="dxa" w:w="110"/>
            </w:tcMar>
          </w:tcPr>
          <w:p>
            <w:r>
              <w:rPr>
                <w:rFonts w:ascii="Consolas" w:cs="Consolas" w:eastAsia="Consolas" w:hAnsi="Consolas"/>
                <w:sz w:val="18"/>
                <w:szCs w:val="18"/>
              </w:rPr>
              <w:t xml:space="preserve">Advert slots</w:t>
            </w:r>
          </w:p>
        </w:tc>
        <w:tc>
          <w:tcPr>
            <w:tcW w:type="dxa" w:w="6960"/>
            <w:tcMar>
              <w:top w:type="dxa" w:w="70"/>
              <w:left w:type="dxa" w:w="110"/>
              <w:bottom w:type="dxa" w:w="70"/>
              <w:right w:type="dxa" w:w="110"/>
            </w:tcMar>
          </w:tcPr>
          <w:p>
            <w:r>
              <w:rPr>
                <w:rFonts w:ascii="Calibri" w:cs="Calibri" w:eastAsia="Calibri" w:hAnsi="Calibri"/>
                <w:sz w:val="19"/>
                <w:szCs w:val="19"/>
              </w:rPr>
              <w:t xml:space="preserve">Unsold slots read “Advertisement slot available”. Add ?preview to the address to see the samples</w:t>
            </w:r>
          </w:p>
        </w:tc>
      </w:tr>
      <w:tr>
        <w:tc>
          <w:tcPr>
            <w:tcW w:type="dxa" w:w="2400"/>
            <w:tcMar>
              <w:top w:type="dxa" w:w="70"/>
              <w:left w:type="dxa" w:w="110"/>
              <w:bottom w:type="dxa" w:w="70"/>
              <w:right w:type="dxa" w:w="110"/>
            </w:tcMar>
          </w:tcPr>
          <w:p>
            <w:r>
              <w:rPr>
                <w:rFonts w:ascii="Consolas" w:cs="Consolas" w:eastAsia="Consolas" w:hAnsi="Consolas"/>
                <w:sz w:val="18"/>
                <w:szCs w:val="18"/>
              </w:rPr>
              <w:t xml:space="preserve">A firm profile → Reviews</w:t>
            </w:r>
          </w:p>
        </w:tc>
        <w:tc>
          <w:tcPr>
            <w:tcW w:type="dxa" w:w="6960"/>
            <w:tcMar>
              <w:top w:type="dxa" w:w="70"/>
              <w:left w:type="dxa" w:w="110"/>
              <w:bottom w:type="dxa" w:w="70"/>
              <w:right w:type="dxa" w:w="110"/>
            </w:tcMar>
          </w:tcPr>
          <w:p>
            <w:r>
              <w:rPr>
                <w:rFonts w:ascii="Calibri" w:cs="Calibri" w:eastAsia="Calibri" w:hAnsi="Calibri"/>
                <w:sz w:val="19"/>
                <w:szCs w:val="19"/>
              </w:rPr>
              <w:t xml:space="preserve">Write one. It should not appear until you publish it in the portal</w:t>
            </w:r>
          </w:p>
        </w:tc>
      </w:tr>
      <w:tr>
        <w:tc>
          <w:tcPr>
            <w:tcW w:type="dxa" w:w="2400"/>
            <w:tcMar>
              <w:top w:type="dxa" w:w="70"/>
              <w:left w:type="dxa" w:w="110"/>
              <w:bottom w:type="dxa" w:w="70"/>
              <w:right w:type="dxa" w:w="110"/>
            </w:tcMar>
          </w:tcPr>
          <w:p>
            <w:r>
              <w:rPr>
                <w:rFonts w:ascii="Consolas" w:cs="Consolas" w:eastAsia="Consolas" w:hAnsi="Consolas"/>
                <w:sz w:val="18"/>
                <w:szCs w:val="18"/>
              </w:rPr>
              <w:t xml:space="preserve">Portal → Reviews</w:t>
            </w:r>
          </w:p>
        </w:tc>
        <w:tc>
          <w:tcPr>
            <w:tcW w:type="dxa" w:w="6960"/>
            <w:tcMar>
              <w:top w:type="dxa" w:w="70"/>
              <w:left w:type="dxa" w:w="110"/>
              <w:bottom w:type="dxa" w:w="70"/>
              <w:right w:type="dxa" w:w="110"/>
            </w:tcMar>
          </w:tcPr>
          <w:p>
            <w:r>
              <w:rPr>
                <w:rFonts w:ascii="Calibri" w:cs="Calibri" w:eastAsia="Calibri" w:hAnsi="Calibri"/>
                <w:sz w:val="19"/>
                <w:szCs w:val="19"/>
              </w:rPr>
              <w:t xml:space="preserve">Publish it, Publish the site, then find it on the profile</w:t>
            </w:r>
          </w:p>
        </w:tc>
      </w:tr>
      <w:tr>
        <w:tc>
          <w:tcPr>
            <w:tcW w:type="dxa" w:w="2400"/>
            <w:tcMar>
              <w:top w:type="dxa" w:w="70"/>
              <w:left w:type="dxa" w:w="110"/>
              <w:bottom w:type="dxa" w:w="70"/>
              <w:right w:type="dxa" w:w="110"/>
            </w:tcMar>
          </w:tcPr>
          <w:p>
            <w:r>
              <w:rPr>
                <w:rFonts w:ascii="Consolas" w:cs="Consolas" w:eastAsia="Consolas" w:hAnsi="Consolas"/>
                <w:sz w:val="18"/>
                <w:szCs w:val="18"/>
              </w:rPr>
              <w:t xml:space="preserve">Categories</w:t>
            </w:r>
          </w:p>
        </w:tc>
        <w:tc>
          <w:tcPr>
            <w:tcW w:type="dxa" w:w="6960"/>
            <w:tcMar>
              <w:top w:type="dxa" w:w="70"/>
              <w:left w:type="dxa" w:w="110"/>
              <w:bottom w:type="dxa" w:w="70"/>
              <w:right w:type="dxa" w:w="110"/>
            </w:tcMar>
          </w:tcPr>
          <w:p>
            <w:r>
              <w:rPr>
                <w:rFonts w:ascii="Calibri" w:cs="Calibri" w:eastAsia="Calibri" w:hAnsi="Calibri"/>
                <w:sz w:val="19"/>
                <w:szCs w:val="19"/>
              </w:rPr>
              <w:t xml:space="preserve">Each count in the directory matches the number of firms you get when you click it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A3C2A" w:sz="24"/>
              <w:bottom w:val="none"/>
              <w:right w:val="none"/>
            </w:tcBorders>
            <w:shd w:fill="EEF4EF" w:val="clear"/>
            <w:tcMar>
              <w:top w:type="dxa" w:w="120"/>
              <w:left w:type="dxa" w:w="200"/>
              <w:bottom w:type="dxa" w:w="120"/>
              <w:right w:type="dxa" w:w="200"/>
            </w:tcMar>
          </w:tcPr>
          <w:p>
            <w:pPr>
              <w:spacing w:after="60"/>
            </w:pPr>
            <w:r>
              <w:rPr>
                <w:rFonts w:ascii="Calibri" w:cs="Calibri" w:eastAsia="Calibri" w:hAnsi="Calibri"/>
                <w:b/>
                <w:bCs/>
                <w:color w:val="1A3C2A"/>
                <w:sz w:val="21"/>
                <w:szCs w:val="21"/>
              </w:rPr>
              <w:t xml:space="preserve">Sample campaigns</w:t>
            </w:r>
          </w:p>
          <w:p>
            <w:pPr>
              <w:spacing w:after="40" w:line="276"/>
            </w:pPr>
            <w:r>
              <w:rPr>
                <w:rFonts w:ascii="Calibri" w:cs="Calibri" w:eastAsia="Calibri" w:hAnsi="Calibri"/>
                <w:sz w:val="21"/>
                <w:szCs w:val="21"/>
              </w:rPr>
              <w:t xml:space="preserve">The sample ads from </w:t>
            </w:r>
            <w:r>
              <w:rPr>
                <w:rFonts w:ascii="Consolas" w:cs="Consolas" w:eastAsia="Consolas" w:hAnsi="Consolas"/>
                <w:sz w:val="19"/>
                <w:szCs w:val="19"/>
              </w:rPr>
              <w:t xml:space="preserve">seed-ads.sql</w:t>
            </w:r>
            <w:r>
              <w:rPr>
                <w:rFonts w:ascii="Calibri" w:cs="Calibri" w:eastAsia="Calibri" w:hAnsi="Calibri"/>
                <w:sz w:val="21"/>
                <w:szCs w:val="21"/>
              </w:rPr>
              <w:t xml:space="preserve"> never appear to visitors. When you no longer want them listed in the portal, run </w:t>
            </w:r>
            <w:r>
              <w:rPr>
                <w:rFonts w:ascii="Consolas" w:cs="Consolas" w:eastAsia="Consolas" w:hAnsi="Consolas"/>
                <w:sz w:val="19"/>
                <w:szCs w:val="19"/>
              </w:rPr>
              <w:t xml:space="preserve">supabase/REMOVE-SAMPLES.sql</w:t>
            </w:r>
            <w:r>
              <w:rPr>
                <w:rFonts w:ascii="Calibri" w:cs="Calibri" w:eastAsia="Calibri" w:hAnsi="Calibri"/>
                <w:sz w:val="21"/>
                <w:szCs w:val="21"/>
              </w:rPr>
              <w:t xml:space="preserve">.</w:t>
            </w:r>
          </w:p>
        </w:tc>
      </w:tr>
    </w:tbl>
    <w:p>
      <w:pPr>
        <w:pStyle w:val="Heading1"/>
        <w:spacing w:after="140" w:before="320"/>
      </w:pPr>
      <w:r>
        <w:rPr>
          <w:rFonts w:ascii="Calibri" w:cs="Calibri" w:eastAsia="Calibri" w:hAnsi="Calibri"/>
          <w:b/>
          <w:bCs/>
          <w:color w:val="1A3C2A"/>
          <w:sz w:val="30"/>
          <w:szCs w:val="30"/>
        </w:rPr>
        <w:t xml:space="preserve">11. After launch: the first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A32D2D" w:sz="24"/>
              <w:bottom w:val="none"/>
              <w:right w:val="none"/>
            </w:tcBorders>
            <w:shd w:fill="FBECEC" w:val="clear"/>
            <w:tcMar>
              <w:top w:type="dxa" w:w="120"/>
              <w:left w:type="dxa" w:w="200"/>
              <w:bottom w:type="dxa" w:w="120"/>
              <w:right w:type="dxa" w:w="200"/>
            </w:tcMar>
          </w:tcPr>
          <w:p>
            <w:pPr>
              <w:spacing w:after="60"/>
            </w:pPr>
            <w:r>
              <w:rPr>
                <w:rFonts w:ascii="Calibri" w:cs="Calibri" w:eastAsia="Calibri" w:hAnsi="Calibri"/>
                <w:b/>
                <w:bCs/>
                <w:color w:val="A32D2D"/>
                <w:sz w:val="21"/>
                <w:szCs w:val="21"/>
              </w:rPr>
              <w:t xml:space="preserve">The free Supabase plan pauses after 7 days without activity</w:t>
            </w:r>
          </w:p>
          <w:p>
            <w:pPr>
              <w:spacing w:after="40" w:line="276"/>
            </w:pPr>
            <w:r>
              <w:rPr>
                <w:rFonts w:ascii="Calibri" w:cs="Calibri" w:eastAsia="Calibri" w:hAnsi="Calibri"/>
                <w:sz w:val="20"/>
                <w:szCs w:val="20"/>
              </w:rPr>
              <w:t xml:space="preserve">The public site keeps working, because it is built from files. The portal stops until someone restores the project in Supabase. Daily use prevents it; a holiday does not. Move to the paid plan before staff depend on the portal.</w:t>
            </w:r>
          </w:p>
        </w:tc>
      </w:tr>
    </w:tbl>
    <w:p>
      <w:pPr>
        <w:spacing w:after="120"/>
      </w:pPr>
    </w:p>
    <w:p>
      <w:pPr>
        <w:pStyle w:val="ListParagraph"/>
        <w:numPr>
          <w:ilvl w:val="0"/>
          <w:numId w:val="2"/>
        </w:numPr>
        <w:spacing w:after="60" w:line="280"/>
      </w:pPr>
      <w:r>
        <w:rPr>
          <w:rFonts w:ascii="Calibri" w:cs="Calibri" w:eastAsia="Calibri" w:hAnsi="Calibri"/>
          <w:b/>
          <w:bCs/>
          <w:sz w:val="21"/>
          <w:szCs w:val="21"/>
        </w:rPr>
        <w:t xml:space="preserve">Removal requests</w:t>
      </w:r>
      <w:r>
        <w:rPr>
          <w:rFonts w:ascii="Calibri" w:cs="Calibri" w:eastAsia="Calibri" w:hAnsi="Calibri"/>
          <w:sz w:val="21"/>
          <w:szCs w:val="21"/>
        </w:rPr>
        <w:t xml:space="preserve"> promise action within 48 hours. Check them daily; they arrive marked “REMOVAL REQUEST — 48 HOURS”.</w:t>
      </w:r>
    </w:p>
    <w:p>
      <w:pPr>
        <w:pStyle w:val="ListParagraph"/>
        <w:numPr>
          <w:ilvl w:val="0"/>
          <w:numId w:val="2"/>
        </w:numPr>
        <w:spacing w:after="60" w:line="280"/>
      </w:pPr>
      <w:r>
        <w:rPr>
          <w:rFonts w:ascii="Calibri" w:cs="Calibri" w:eastAsia="Calibri" w:hAnsi="Calibri"/>
          <w:b/>
          <w:bCs/>
          <w:sz w:val="21"/>
          <w:szCs w:val="21"/>
        </w:rPr>
        <w:t xml:space="preserve">Listing claims</w:t>
      </w:r>
      <w:r>
        <w:rPr>
          <w:rFonts w:ascii="Calibri" w:cs="Calibri" w:eastAsia="Calibri" w:hAnsi="Calibri"/>
          <w:sz w:val="21"/>
          <w:szCs w:val="21"/>
        </w:rPr>
        <w:t xml:space="preserve">: ring the number already on the listing, never the one on the claim, before approving.</w:t>
      </w:r>
    </w:p>
    <w:p>
      <w:pPr>
        <w:pStyle w:val="ListParagraph"/>
        <w:numPr>
          <w:ilvl w:val="0"/>
          <w:numId w:val="2"/>
        </w:numPr>
        <w:spacing w:after="60" w:line="280"/>
      </w:pPr>
      <w:r>
        <w:rPr>
          <w:rFonts w:ascii="Calibri" w:cs="Calibri" w:eastAsia="Calibri" w:hAnsi="Calibri"/>
          <w:b/>
          <w:bCs/>
          <w:sz w:val="21"/>
          <w:szCs w:val="21"/>
        </w:rPr>
        <w:t xml:space="preserve">Prices</w:t>
      </w:r>
      <w:r>
        <w:rPr>
          <w:rFonts w:ascii="Calibri" w:cs="Calibri" w:eastAsia="Calibri" w:hAnsi="Calibri"/>
          <w:sz w:val="21"/>
          <w:szCs w:val="21"/>
        </w:rPr>
        <w:t xml:space="preserve">: update weekly from the same suppliers so the series stays comparable, and Publish.</w:t>
      </w:r>
    </w:p>
    <w:p>
      <w:pPr>
        <w:pStyle w:val="ListParagraph"/>
        <w:numPr>
          <w:ilvl w:val="0"/>
          <w:numId w:val="2"/>
        </w:numPr>
        <w:spacing w:after="60" w:line="280"/>
      </w:pPr>
      <w:r>
        <w:rPr>
          <w:rFonts w:ascii="Calibri" w:cs="Calibri" w:eastAsia="Calibri" w:hAnsi="Calibri"/>
          <w:b/>
          <w:bCs/>
          <w:sz w:val="21"/>
          <w:szCs w:val="21"/>
        </w:rPr>
        <w:t xml:space="preserve">Backups</w:t>
      </w:r>
      <w:r>
        <w:rPr>
          <w:rFonts w:ascii="Calibri" w:cs="Calibri" w:eastAsia="Calibri" w:hAnsi="Calibri"/>
          <w:sz w:val="21"/>
          <w:szCs w:val="21"/>
        </w:rPr>
        <w:t xml:space="preserve">: Supabase → Database → Backups. On the free plan, download one weekly.</w:t>
      </w:r>
    </w:p>
    <w:p>
      <w:pPr>
        <w:pStyle w:val="ListParagraph"/>
        <w:numPr>
          <w:ilvl w:val="0"/>
          <w:numId w:val="2"/>
        </w:numPr>
        <w:spacing w:after="60" w:line="280"/>
      </w:pPr>
      <w:r>
        <w:rPr>
          <w:rFonts w:ascii="Calibri" w:cs="Calibri" w:eastAsia="Calibri" w:hAnsi="Calibri"/>
          <w:b/>
          <w:bCs/>
          <w:sz w:val="21"/>
          <w:szCs w:val="21"/>
        </w:rPr>
        <w:t xml:space="preserve">Analytics</w:t>
      </w:r>
      <w:r>
        <w:rPr>
          <w:rFonts w:ascii="Calibri" w:cs="Calibri" w:eastAsia="Calibri" w:hAnsi="Calibri"/>
          <w:sz w:val="21"/>
          <w:szCs w:val="21"/>
        </w:rPr>
        <w:t xml:space="preserve">: after 30 days, sort the portal’s per-listing table by contacts. Free firms with several contacts are your first sales calls.</w:t>
      </w:r>
    </w:p>
    <w:p>
      <w:pPr>
        <w:pStyle w:val="ListParagraph"/>
        <w:numPr>
          <w:ilvl w:val="0"/>
          <w:numId w:val="2"/>
        </w:numPr>
        <w:spacing w:after="60" w:line="280"/>
      </w:pPr>
      <w:r>
        <w:rPr>
          <w:rFonts w:ascii="Calibri" w:cs="Calibri" w:eastAsia="Calibri" w:hAnsi="Calibri"/>
          <w:b/>
          <w:bCs/>
          <w:sz w:val="21"/>
          <w:szCs w:val="21"/>
        </w:rPr>
        <w:t xml:space="preserve">Reviews</w:t>
      </w:r>
      <w:r>
        <w:rPr>
          <w:rFonts w:ascii="Calibri" w:cs="Calibri" w:eastAsia="Calibri" w:hAnsi="Calibri"/>
          <w:sz w:val="21"/>
          <w:szCs w:val="21"/>
        </w:rPr>
        <w:t xml:space="preserve">: publish negative ones. Rejecting a fair review to please a paying firm is the one thing that would make every rating on the site worthless.</w:t>
      </w:r>
    </w:p>
    <w:p>
      <w:pPr>
        <w:pStyle w:val="ListParagraph"/>
        <w:numPr>
          <w:ilvl w:val="0"/>
          <w:numId w:val="2"/>
        </w:numPr>
        <w:spacing w:after="60" w:line="280"/>
      </w:pPr>
      <w:r>
        <w:rPr>
          <w:rFonts w:ascii="Calibri" w:cs="Calibri" w:eastAsia="Calibri" w:hAnsi="Calibri"/>
          <w:b/>
          <w:bCs/>
          <w:sz w:val="21"/>
          <w:szCs w:val="21"/>
        </w:rPr>
        <w:t xml:space="preserve">Lead alerts</w:t>
      </w:r>
      <w:r>
        <w:rPr>
          <w:rFonts w:ascii="Calibri" w:cs="Calibri" w:eastAsia="Calibri" w:hAnsi="Calibri"/>
          <w:sz w:val="21"/>
          <w:szCs w:val="21"/>
        </w:rPr>
        <w:t xml:space="preserve">: each quotation request arrives with a list of the firms whose tier includes lead alerts in that category. Forward it to them the same day — that is the whole product.</w:t>
      </w:r>
    </w:p>
    <w:p>
      <w:pPr>
        <w:pStyle w:val="ListParagraph"/>
        <w:numPr>
          <w:ilvl w:val="0"/>
          <w:numId w:val="2"/>
        </w:numPr>
        <w:spacing w:after="60" w:line="280"/>
      </w:pPr>
      <w:r>
        <w:rPr>
          <w:rFonts w:ascii="Calibri" w:cs="Calibri" w:eastAsia="Calibri" w:hAnsi="Calibri"/>
          <w:b/>
          <w:bCs/>
          <w:sz w:val="21"/>
          <w:szCs w:val="21"/>
        </w:rPr>
        <w:t xml:space="preserve">Monthly reports</w:t>
      </w:r>
      <w:r>
        <w:rPr>
          <w:rFonts w:ascii="Calibri" w:cs="Calibri" w:eastAsia="Calibri" w:hAnsi="Calibri"/>
          <w:sz w:val="21"/>
          <w:szCs w:val="21"/>
        </w:rPr>
        <w:t xml:space="preserve">: Portal → Analytics lists the firms owed one. Open each, print to PDF, and send it.</w:t>
      </w:r>
    </w:p>
    <w:p>
      <w:pPr>
        <w:pStyle w:val="Heading1"/>
        <w:spacing w:after="140" w:before="320"/>
      </w:pPr>
      <w:r>
        <w:rPr>
          <w:rFonts w:ascii="Calibri" w:cs="Calibri" w:eastAsia="Calibri" w:hAnsi="Calibri"/>
          <w:b/>
          <w:bCs/>
          <w:color w:val="1A3C2A"/>
          <w:sz w:val="30"/>
          <w:szCs w:val="30"/>
        </w:rPr>
        <w:t xml:space="preserve">What was and was not tested before this was written</w:t>
      </w:r>
    </w:p>
    <w:p>
      <w:pPr>
        <w:spacing w:after="110" w:line="290"/>
      </w:pPr>
      <w:r>
        <w:rPr>
          <w:rFonts w:ascii="Calibri" w:cs="Calibri" w:eastAsia="Calibri" w:hAnsi="Calibri"/>
          <w:sz w:val="21"/>
          <w:szCs w:val="21"/>
        </w:rPr>
        <w:t xml:space="preserve">So you know where to look first if something behaves unexpectedly.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A3C2A" w:val="clear"/>
            <w:tcMar>
              <w:top w:type="dxa" w:w="70"/>
              <w:left w:type="dxa" w:w="110"/>
              <w:bottom w:type="dxa" w:w="70"/>
              <w:right w:type="dxa" w:w="110"/>
            </w:tcMar>
          </w:tcPr>
          <w:p>
            <w:r>
              <w:rPr>
                <w:rFonts w:ascii="Calibri" w:cs="Calibri" w:eastAsia="Calibri" w:hAnsi="Calibri"/>
                <w:b/>
                <w:bCs/>
                <w:color w:val="FFFFFF"/>
                <w:sz w:val="19"/>
                <w:szCs w:val="19"/>
              </w:rPr>
              <w:t xml:space="preserve">Tested</w:t>
            </w:r>
          </w:p>
        </w:tc>
        <w:tc>
          <w:tcPr>
            <w:tcW w:type="dxa" w:w="6160"/>
            <w:shd w:fill="1A3C2A" w:val="clear"/>
            <w:tcMar>
              <w:top w:type="dxa" w:w="70"/>
              <w:left w:type="dxa" w:w="110"/>
              <w:bottom w:type="dxa" w:w="70"/>
              <w:right w:type="dxa" w:w="110"/>
            </w:tcMar>
          </w:tcPr>
          <w:p>
            <w:r>
              <w:rPr>
                <w:rFonts w:ascii="Calibri" w:cs="Calibri" w:eastAsia="Calibri" w:hAnsi="Calibri"/>
                <w:b/>
                <w:bCs/>
                <w:color w:val="FFFFFF"/>
                <w:sz w:val="19"/>
                <w:szCs w:val="19"/>
              </w:rPr>
              <w:t xml:space="preserve">How</w:t>
            </w:r>
          </w:p>
        </w:tc>
      </w:tr>
      <w:tr>
        <w:tc>
          <w:tcPr>
            <w:tcW w:type="dxa" w:w="3200"/>
            <w:tcMar>
              <w:top w:type="dxa" w:w="70"/>
              <w:left w:type="dxa" w:w="110"/>
              <w:bottom w:type="dxa" w:w="70"/>
              <w:right w:type="dxa" w:w="110"/>
            </w:tcMar>
          </w:tcPr>
          <w:p>
            <w:r>
              <w:rPr>
                <w:rFonts w:ascii="Consolas" w:cs="Consolas" w:eastAsia="Consolas" w:hAnsi="Consolas"/>
                <w:sz w:val="18"/>
                <w:szCs w:val="18"/>
              </w:rPr>
              <w:t xml:space="preserve">The site and the portal</w:t>
            </w:r>
          </w:p>
        </w:tc>
        <w:tc>
          <w:tcPr>
            <w:tcW w:type="dxa" w:w="6160"/>
            <w:tcMar>
              <w:top w:type="dxa" w:w="70"/>
              <w:left w:type="dxa" w:w="110"/>
              <w:bottom w:type="dxa" w:w="70"/>
              <w:right w:type="dxa" w:w="110"/>
            </w:tcMar>
          </w:tcPr>
          <w:p>
            <w:r>
              <w:rPr>
                <w:rFonts w:ascii="Calibri" w:cs="Calibri" w:eastAsia="Calibri" w:hAnsi="Calibri"/>
                <w:sz w:val="19"/>
                <w:szCs w:val="19"/>
              </w:rPr>
              <w:t xml:space="preserve">Automated checks run in a real browser on every page</w:t>
            </w:r>
          </w:p>
        </w:tc>
      </w:tr>
      <w:tr>
        <w:tc>
          <w:tcPr>
            <w:tcW w:type="dxa" w:w="3200"/>
            <w:tcMar>
              <w:top w:type="dxa" w:w="70"/>
              <w:left w:type="dxa" w:w="110"/>
              <w:bottom w:type="dxa" w:w="70"/>
              <w:right w:type="dxa" w:w="110"/>
            </w:tcMar>
          </w:tcPr>
          <w:p>
            <w:r>
              <w:rPr>
                <w:rFonts w:ascii="Consolas" w:cs="Consolas" w:eastAsia="Consolas" w:hAnsi="Consolas"/>
                <w:sz w:val="18"/>
                <w:szCs w:val="18"/>
              </w:rPr>
              <w:t xml:space="preserve">All 13 forms</w:t>
            </w:r>
          </w:p>
        </w:tc>
        <w:tc>
          <w:tcPr>
            <w:tcW w:type="dxa" w:w="6160"/>
            <w:tcMar>
              <w:top w:type="dxa" w:w="70"/>
              <w:left w:type="dxa" w:w="110"/>
              <w:bottom w:type="dxa" w:w="70"/>
              <w:right w:type="dxa" w:w="110"/>
            </w:tcMar>
          </w:tcPr>
          <w:p>
            <w:r>
              <w:rPr>
                <w:rFonts w:ascii="Calibri" w:cs="Calibri" w:eastAsia="Calibri" w:hAnsi="Calibri"/>
                <w:sz w:val="19"/>
                <w:szCs w:val="19"/>
              </w:rPr>
              <w:t xml:space="preserve">Each posted to the real handler and accepted; an unknown form is refused</w:t>
            </w:r>
          </w:p>
        </w:tc>
      </w:tr>
      <w:tr>
        <w:tc>
          <w:tcPr>
            <w:tcW w:type="dxa" w:w="3200"/>
            <w:tcMar>
              <w:top w:type="dxa" w:w="70"/>
              <w:left w:type="dxa" w:w="110"/>
              <w:bottom w:type="dxa" w:w="70"/>
              <w:right w:type="dxa" w:w="110"/>
            </w:tcMar>
          </w:tcPr>
          <w:p>
            <w:r>
              <w:rPr>
                <w:rFonts w:ascii="Consolas" w:cs="Consolas" w:eastAsia="Consolas" w:hAnsi="Consolas"/>
                <w:sz w:val="18"/>
                <w:szCs w:val="18"/>
              </w:rPr>
              <w:t xml:space="preserve">Tier privileges</w:t>
            </w:r>
          </w:p>
        </w:tc>
        <w:tc>
          <w:tcPr>
            <w:tcW w:type="dxa" w:w="6160"/>
            <w:tcMar>
              <w:top w:type="dxa" w:w="70"/>
              <w:left w:type="dxa" w:w="110"/>
              <w:bottom w:type="dxa" w:w="70"/>
              <w:right w:type="dxa" w:w="110"/>
            </w:tcMar>
          </w:tcPr>
          <w:p>
            <w:r>
              <w:rPr>
                <w:rFonts w:ascii="Calibri" w:cs="Calibri" w:eastAsia="Calibri" w:hAnsi="Calibri"/>
                <w:sz w:val="19"/>
                <w:szCs w:val="19"/>
              </w:rPr>
              <w:t xml:space="preserve">Checked capability by capability, from Free to Platinum</w:t>
            </w:r>
          </w:p>
        </w:tc>
      </w:tr>
      <w:tr>
        <w:tc>
          <w:tcPr>
            <w:tcW w:type="dxa" w:w="3200"/>
            <w:tcMar>
              <w:top w:type="dxa" w:w="70"/>
              <w:left w:type="dxa" w:w="110"/>
              <w:bottom w:type="dxa" w:w="70"/>
              <w:right w:type="dxa" w:w="110"/>
            </w:tcMar>
          </w:tcPr>
          <w:p>
            <w:r>
              <w:rPr>
                <w:rFonts w:ascii="Consolas" w:cs="Consolas" w:eastAsia="Consolas" w:hAnsi="Consolas"/>
                <w:sz w:val="18"/>
                <w:szCs w:val="18"/>
              </w:rPr>
              <w:t xml:space="preserve">Reviews</w:t>
            </w:r>
          </w:p>
        </w:tc>
        <w:tc>
          <w:tcPr>
            <w:tcW w:type="dxa" w:w="6160"/>
            <w:tcMar>
              <w:top w:type="dxa" w:w="70"/>
              <w:left w:type="dxa" w:w="110"/>
              <w:bottom w:type="dxa" w:w="70"/>
              <w:right w:type="dxa" w:w="110"/>
            </w:tcMar>
          </w:tcPr>
          <w:p>
            <w:r>
              <w:rPr>
                <w:rFonts w:ascii="Calibri" w:cs="Calibri" w:eastAsia="Calibri" w:hAnsi="Calibri"/>
                <w:sz w:val="19"/>
                <w:szCs w:val="19"/>
              </w:rPr>
              <w:t xml:space="preserve">Validation, one-per-person, and the moderation queue, against a mock database</w:t>
            </w:r>
          </w:p>
        </w:tc>
      </w:tr>
      <w:tr>
        <w:tc>
          <w:tcPr>
            <w:tcW w:type="dxa" w:w="3200"/>
            <w:tcMar>
              <w:top w:type="dxa" w:w="70"/>
              <w:left w:type="dxa" w:w="110"/>
              <w:bottom w:type="dxa" w:w="70"/>
              <w:right w:type="dxa" w:w="110"/>
            </w:tcMar>
          </w:tcPr>
          <w:p>
            <w:r>
              <w:rPr>
                <w:rFonts w:ascii="Consolas" w:cs="Consolas" w:eastAsia="Consolas" w:hAnsi="Consolas"/>
                <w:sz w:val="18"/>
                <w:szCs w:val="18"/>
              </w:rPr>
              <w:t xml:space="preserve">Staff invitations</w:t>
            </w:r>
          </w:p>
        </w:tc>
        <w:tc>
          <w:tcPr>
            <w:tcW w:type="dxa" w:w="6160"/>
            <w:tcMar>
              <w:top w:type="dxa" w:w="70"/>
              <w:left w:type="dxa" w:w="110"/>
              <w:bottom w:type="dxa" w:w="70"/>
              <w:right w:type="dxa" w:w="110"/>
            </w:tcMar>
          </w:tcPr>
          <w:p>
            <w:r>
              <w:rPr>
                <w:rFonts w:ascii="Calibri" w:cs="Calibri" w:eastAsia="Calibri" w:hAnsi="Calibri"/>
                <w:sz w:val="19"/>
                <w:szCs w:val="19"/>
              </w:rPr>
              <w:t xml:space="preserve">Refused for a missing token, a forged token and an editor</w:t>
            </w:r>
          </w:p>
        </w:tc>
      </w:tr>
      <w:tr>
        <w:tc>
          <w:tcPr>
            <w:tcW w:type="dxa" w:w="3200"/>
            <w:tcMar>
              <w:top w:type="dxa" w:w="70"/>
              <w:left w:type="dxa" w:w="110"/>
              <w:bottom w:type="dxa" w:w="70"/>
              <w:right w:type="dxa" w:w="110"/>
            </w:tcMar>
          </w:tcPr>
          <w:p>
            <w:r>
              <w:rPr>
                <w:rFonts w:ascii="Consolas" w:cs="Consolas" w:eastAsia="Consolas" w:hAnsi="Consolas"/>
                <w:sz w:val="18"/>
                <w:szCs w:val="18"/>
              </w:rPr>
              <w:t xml:space="preserve">NOT run: the SQL files</w:t>
            </w:r>
          </w:p>
        </w:tc>
        <w:tc>
          <w:tcPr>
            <w:tcW w:type="dxa" w:w="6160"/>
            <w:tcMar>
              <w:top w:type="dxa" w:w="70"/>
              <w:left w:type="dxa" w:w="110"/>
              <w:bottom w:type="dxa" w:w="70"/>
              <w:right w:type="dxa" w:w="110"/>
            </w:tcMar>
          </w:tcPr>
          <w:p>
            <w:r>
              <w:rPr>
                <w:rFonts w:ascii="Calibri" w:cs="Calibri" w:eastAsia="Calibri" w:hAnsi="Calibri"/>
                <w:sz w:val="19"/>
                <w:szCs w:val="19"/>
              </w:rPr>
              <w:t xml:space="preserve">No PostgreSQL was available where these were written. They are checked for structure and are safe to run twice, but Supabase is the first place they truly execute — run them one at a time and read each result</w:t>
            </w:r>
          </w:p>
        </w:tc>
      </w:tr>
      <w:tr>
        <w:tc>
          <w:tcPr>
            <w:tcW w:type="dxa" w:w="3200"/>
            <w:tcMar>
              <w:top w:type="dxa" w:w="70"/>
              <w:left w:type="dxa" w:w="110"/>
              <w:bottom w:type="dxa" w:w="70"/>
              <w:right w:type="dxa" w:w="110"/>
            </w:tcMar>
          </w:tcPr>
          <w:p>
            <w:r>
              <w:rPr>
                <w:rFonts w:ascii="Consolas" w:cs="Consolas" w:eastAsia="Consolas" w:hAnsi="Consolas"/>
                <w:sz w:val="18"/>
                <w:szCs w:val="18"/>
              </w:rPr>
              <w:t xml:space="preserve">NOT tested: live email</w:t>
            </w:r>
          </w:p>
        </w:tc>
        <w:tc>
          <w:tcPr>
            <w:tcW w:type="dxa" w:w="6160"/>
            <w:tcMar>
              <w:top w:type="dxa" w:w="70"/>
              <w:left w:type="dxa" w:w="110"/>
              <w:bottom w:type="dxa" w:w="70"/>
              <w:right w:type="dxa" w:w="110"/>
            </w:tcMar>
          </w:tcPr>
          <w:p>
            <w:r>
              <w:rPr>
                <w:rFonts w:ascii="Calibri" w:cs="Calibri" w:eastAsia="Calibri" w:hAnsi="Calibri"/>
                <w:sz w:val="19"/>
                <w:szCs w:val="19"/>
              </w:rPr>
              <w:t xml:space="preserve">Resend, webhooks and DNS can only be proved on your own accounts</w:t>
            </w:r>
          </w:p>
        </w:tc>
      </w:tr>
    </w:tbl>
    <w:p>
      <w:pPr>
        <w:pStyle w:val="Heading1"/>
        <w:spacing w:after="140" w:before="320"/>
      </w:pPr>
      <w:r>
        <w:rPr>
          <w:rFonts w:ascii="Calibri" w:cs="Calibri" w:eastAsia="Calibri" w:hAnsi="Calibri"/>
          <w:b/>
          <w:bCs/>
          <w:color w:val="1A3C2A"/>
          <w:sz w:val="30"/>
          <w:szCs w:val="30"/>
        </w:rPr>
        <w:t xml:space="preserve">If something goes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shd w:fill="1A3C2A" w:val="clear"/>
            <w:tcMar>
              <w:top w:type="dxa" w:w="70"/>
              <w:left w:type="dxa" w:w="110"/>
              <w:bottom w:type="dxa" w:w="70"/>
              <w:right w:type="dxa" w:w="110"/>
            </w:tcMar>
          </w:tcPr>
          <w:p>
            <w:r>
              <w:rPr>
                <w:rFonts w:ascii="Calibri" w:cs="Calibri" w:eastAsia="Calibri" w:hAnsi="Calibri"/>
                <w:b/>
                <w:bCs/>
                <w:color w:val="FFFFFF"/>
                <w:sz w:val="19"/>
                <w:szCs w:val="19"/>
              </w:rPr>
              <w:t xml:space="preserve">Symptom</w:t>
            </w:r>
          </w:p>
        </w:tc>
        <w:tc>
          <w:tcPr>
            <w:tcW w:type="dxa" w:w="5860"/>
            <w:shd w:fill="1A3C2A" w:val="clear"/>
            <w:tcMar>
              <w:top w:type="dxa" w:w="70"/>
              <w:left w:type="dxa" w:w="110"/>
              <w:bottom w:type="dxa" w:w="70"/>
              <w:right w:type="dxa" w:w="110"/>
            </w:tcMar>
          </w:tcPr>
          <w:p>
            <w:r>
              <w:rPr>
                <w:rFonts w:ascii="Calibri" w:cs="Calibri" w:eastAsia="Calibri" w:hAnsi="Calibri"/>
                <w:b/>
                <w:bCs/>
                <w:color w:val="FFFFFF"/>
                <w:sz w:val="19"/>
                <w:szCs w:val="19"/>
              </w:rPr>
              <w:t xml:space="preserve">Cause and fix</w:t>
            </w:r>
          </w:p>
        </w:tc>
      </w:tr>
      <w:tr>
        <w:tc>
          <w:tcPr>
            <w:tcW w:type="dxa" w:w="3500"/>
            <w:tcMar>
              <w:top w:type="dxa" w:w="70"/>
              <w:left w:type="dxa" w:w="110"/>
              <w:bottom w:type="dxa" w:w="70"/>
              <w:right w:type="dxa" w:w="110"/>
            </w:tcMar>
          </w:tcPr>
          <w:p>
            <w:r>
              <w:rPr>
                <w:rFonts w:ascii="Consolas" w:cs="Consolas" w:eastAsia="Consolas" w:hAnsi="Consolas"/>
                <w:sz w:val="18"/>
                <w:szCs w:val="18"/>
              </w:rPr>
              <w:t xml:space="preserve">Build fails: “REFUSING TO BUILD”</w:t>
            </w:r>
          </w:p>
        </w:tc>
        <w:tc>
          <w:tcPr>
            <w:tcW w:type="dxa" w:w="5860"/>
            <w:tcMar>
              <w:top w:type="dxa" w:w="70"/>
              <w:left w:type="dxa" w:w="110"/>
              <w:bottom w:type="dxa" w:w="70"/>
              <w:right w:type="dxa" w:w="110"/>
            </w:tcMar>
          </w:tcPr>
          <w:p>
            <w:r>
              <w:rPr>
                <w:rFonts w:ascii="Calibri" w:cs="Calibri" w:eastAsia="Calibri" w:hAnsi="Calibri"/>
                <w:sz w:val="19"/>
                <w:szCs w:val="19"/>
              </w:rPr>
              <w:t xml:space="preserve">The service key was put in SUPABASE_ANON_KEY. Replace it with the anon key and redeploy</w:t>
            </w:r>
          </w:p>
        </w:tc>
      </w:tr>
      <w:tr>
        <w:tc>
          <w:tcPr>
            <w:tcW w:type="dxa" w:w="3500"/>
            <w:tcMar>
              <w:top w:type="dxa" w:w="70"/>
              <w:left w:type="dxa" w:w="110"/>
              <w:bottom w:type="dxa" w:w="70"/>
              <w:right w:type="dxa" w:w="110"/>
            </w:tcMar>
          </w:tcPr>
          <w:p>
            <w:r>
              <w:rPr>
                <w:rFonts w:ascii="Consolas" w:cs="Consolas" w:eastAsia="Consolas" w:hAnsi="Consolas"/>
                <w:sz w:val="18"/>
                <w:szCs w:val="18"/>
              </w:rPr>
              <w:t xml:space="preserve">Portal says “Not connected to a database”</w:t>
            </w:r>
          </w:p>
        </w:tc>
        <w:tc>
          <w:tcPr>
            <w:tcW w:type="dxa" w:w="5860"/>
            <w:tcMar>
              <w:top w:type="dxa" w:w="70"/>
              <w:left w:type="dxa" w:w="110"/>
              <w:bottom w:type="dxa" w:w="70"/>
              <w:right w:type="dxa" w:w="110"/>
            </w:tcMar>
          </w:tcPr>
          <w:p>
            <w:r>
              <w:rPr>
                <w:rFonts w:ascii="Calibri" w:cs="Calibri" w:eastAsia="Calibri" w:hAnsi="Calibri"/>
                <w:sz w:val="19"/>
                <w:szCs w:val="19"/>
              </w:rPr>
              <w:t xml:space="preserve">SUPABASE_URL or SUPABASE_ANON_KEY is missing, or you did not redeploy after adding them</w:t>
            </w:r>
          </w:p>
        </w:tc>
      </w:tr>
      <w:tr>
        <w:tc>
          <w:tcPr>
            <w:tcW w:type="dxa" w:w="3500"/>
            <w:tcMar>
              <w:top w:type="dxa" w:w="70"/>
              <w:left w:type="dxa" w:w="110"/>
              <w:bottom w:type="dxa" w:w="70"/>
              <w:right w:type="dxa" w:w="110"/>
            </w:tcMar>
          </w:tcPr>
          <w:p>
            <w:r>
              <w:rPr>
                <w:rFonts w:ascii="Consolas" w:cs="Consolas" w:eastAsia="Consolas" w:hAnsi="Consolas"/>
                <w:sz w:val="18"/>
                <w:szCs w:val="18"/>
              </w:rPr>
              <w:t xml:space="preserve">Signed in but the portal shows nothing</w:t>
            </w:r>
          </w:p>
        </w:tc>
        <w:tc>
          <w:tcPr>
            <w:tcW w:type="dxa" w:w="5860"/>
            <w:tcMar>
              <w:top w:type="dxa" w:w="70"/>
              <w:left w:type="dxa" w:w="110"/>
              <w:bottom w:type="dxa" w:w="70"/>
              <w:right w:type="dxa" w:w="110"/>
            </w:tcMar>
          </w:tcPr>
          <w:p>
            <w:r>
              <w:rPr>
                <w:rFonts w:ascii="Calibri" w:cs="Calibri" w:eastAsia="Calibri" w:hAnsi="Calibri"/>
                <w:sz w:val="19"/>
                <w:szCs w:val="19"/>
              </w:rPr>
              <w:t xml:space="preserve">No staff row for that login. Repeat Stage 3 with the same email you signed in with</w:t>
            </w:r>
          </w:p>
        </w:tc>
      </w:tr>
      <w:tr>
        <w:tc>
          <w:tcPr>
            <w:tcW w:type="dxa" w:w="3500"/>
            <w:tcMar>
              <w:top w:type="dxa" w:w="70"/>
              <w:left w:type="dxa" w:w="110"/>
              <w:bottom w:type="dxa" w:w="70"/>
              <w:right w:type="dxa" w:w="110"/>
            </w:tcMar>
          </w:tcPr>
          <w:p>
            <w:r>
              <w:rPr>
                <w:rFonts w:ascii="Consolas" w:cs="Consolas" w:eastAsia="Consolas" w:hAnsi="Consolas"/>
                <w:sz w:val="18"/>
                <w:szCs w:val="18"/>
              </w:rPr>
              <w:t xml:space="preserve">Emailed link opens localhost</w:t>
            </w:r>
          </w:p>
        </w:tc>
        <w:tc>
          <w:tcPr>
            <w:tcW w:type="dxa" w:w="5860"/>
            <w:tcMar>
              <w:top w:type="dxa" w:w="70"/>
              <w:left w:type="dxa" w:w="110"/>
              <w:bottom w:type="dxa" w:w="70"/>
              <w:right w:type="dxa" w:w="110"/>
            </w:tcMar>
          </w:tcPr>
          <w:p>
            <w:r>
              <w:rPr>
                <w:rFonts w:ascii="Calibri" w:cs="Calibri" w:eastAsia="Calibri" w:hAnsi="Calibri"/>
                <w:sz w:val="19"/>
                <w:szCs w:val="19"/>
              </w:rPr>
              <w:t xml:space="preserve">Site URL in Supabase still points at localhost. See Stage 9</w:t>
            </w:r>
          </w:p>
        </w:tc>
      </w:tr>
      <w:tr>
        <w:tc>
          <w:tcPr>
            <w:tcW w:type="dxa" w:w="3500"/>
            <w:tcMar>
              <w:top w:type="dxa" w:w="70"/>
              <w:left w:type="dxa" w:w="110"/>
              <w:bottom w:type="dxa" w:w="70"/>
              <w:right w:type="dxa" w:w="110"/>
            </w:tcMar>
          </w:tcPr>
          <w:p>
            <w:r>
              <w:rPr>
                <w:rFonts w:ascii="Consolas" w:cs="Consolas" w:eastAsia="Consolas" w:hAnsi="Consolas"/>
                <w:sz w:val="18"/>
                <w:szCs w:val="18"/>
              </w:rPr>
              <w:t xml:space="preserve">A form says it did not send</w:t>
            </w:r>
          </w:p>
        </w:tc>
        <w:tc>
          <w:tcPr>
            <w:tcW w:type="dxa" w:w="5860"/>
            <w:tcMar>
              <w:top w:type="dxa" w:w="70"/>
              <w:left w:type="dxa" w:w="110"/>
              <w:bottom w:type="dxa" w:w="70"/>
              <w:right w:type="dxa" w:w="110"/>
            </w:tcMar>
          </w:tcPr>
          <w:p>
            <w:r>
              <w:rPr>
                <w:rFonts w:ascii="Calibri" w:cs="Calibri" w:eastAsia="Calibri" w:hAnsi="Calibri"/>
                <w:sz w:val="19"/>
                <w:szCs w:val="19"/>
              </w:rPr>
              <w:t xml:space="preserve">Check Vercel → Logs for the function. Usually no delivery target set: add Supabase, Resend or a webhook</w:t>
            </w:r>
          </w:p>
        </w:tc>
      </w:tr>
      <w:tr>
        <w:tc>
          <w:tcPr>
            <w:tcW w:type="dxa" w:w="3500"/>
            <w:tcMar>
              <w:top w:type="dxa" w:w="70"/>
              <w:left w:type="dxa" w:w="110"/>
              <w:bottom w:type="dxa" w:w="70"/>
              <w:right w:type="dxa" w:w="110"/>
            </w:tcMar>
          </w:tcPr>
          <w:p>
            <w:r>
              <w:rPr>
                <w:rFonts w:ascii="Consolas" w:cs="Consolas" w:eastAsia="Consolas" w:hAnsi="Consolas"/>
                <w:sz w:val="18"/>
                <w:szCs w:val="18"/>
              </w:rPr>
              <w:t xml:space="preserve">Publish says nothing is configured</w:t>
            </w:r>
          </w:p>
        </w:tc>
        <w:tc>
          <w:tcPr>
            <w:tcW w:type="dxa" w:w="5860"/>
            <w:tcMar>
              <w:top w:type="dxa" w:w="70"/>
              <w:left w:type="dxa" w:w="110"/>
              <w:bottom w:type="dxa" w:w="70"/>
              <w:right w:type="dxa" w:w="110"/>
            </w:tcMar>
          </w:tcPr>
          <w:p>
            <w:r>
              <w:rPr>
                <w:rFonts w:ascii="Calibri" w:cs="Calibri" w:eastAsia="Calibri" w:hAnsi="Calibri"/>
                <w:sz w:val="19"/>
                <w:szCs w:val="19"/>
              </w:rPr>
              <w:t xml:space="preserve">BUILD_HOOK_URL is missing, or you did not redeploy after adding it</w:t>
            </w:r>
          </w:p>
        </w:tc>
      </w:tr>
      <w:tr>
        <w:tc>
          <w:tcPr>
            <w:tcW w:type="dxa" w:w="3500"/>
            <w:tcMar>
              <w:top w:type="dxa" w:w="70"/>
              <w:left w:type="dxa" w:w="110"/>
              <w:bottom w:type="dxa" w:w="70"/>
              <w:right w:type="dxa" w:w="110"/>
            </w:tcMar>
          </w:tcPr>
          <w:p>
            <w:r>
              <w:rPr>
                <w:rFonts w:ascii="Consolas" w:cs="Consolas" w:eastAsia="Consolas" w:hAnsi="Consolas"/>
                <w:sz w:val="18"/>
                <w:szCs w:val="18"/>
              </w:rPr>
              <w:t xml:space="preserve">migrate.js: duplicate key</w:t>
            </w:r>
          </w:p>
        </w:tc>
        <w:tc>
          <w:tcPr>
            <w:tcW w:type="dxa" w:w="5860"/>
            <w:tcMar>
              <w:top w:type="dxa" w:w="70"/>
              <w:left w:type="dxa" w:w="110"/>
              <w:bottom w:type="dxa" w:w="70"/>
              <w:right w:type="dxa" w:w="110"/>
            </w:tcMar>
          </w:tcPr>
          <w:p>
            <w:r>
              <w:rPr>
                <w:rFonts w:ascii="Calibri" w:cs="Calibri" w:eastAsia="Calibri" w:hAnsi="Calibri"/>
                <w:sz w:val="19"/>
                <w:szCs w:val="19"/>
              </w:rPr>
              <w:t xml:space="preserve">You are running an older copy. Use the one from this package</w:t>
            </w:r>
          </w:p>
        </w:tc>
      </w:tr>
      <w:tr>
        <w:tc>
          <w:tcPr>
            <w:tcW w:type="dxa" w:w="3500"/>
            <w:tcMar>
              <w:top w:type="dxa" w:w="70"/>
              <w:left w:type="dxa" w:w="110"/>
              <w:bottom w:type="dxa" w:w="70"/>
              <w:right w:type="dxa" w:w="110"/>
            </w:tcMar>
          </w:tcPr>
          <w:p>
            <w:r>
              <w:rPr>
                <w:rFonts w:ascii="Consolas" w:cs="Consolas" w:eastAsia="Consolas" w:hAnsi="Consolas"/>
                <w:sz w:val="18"/>
                <w:szCs w:val="18"/>
              </w:rPr>
              <w:t xml:space="preserve">Domain shows a certificate error</w:t>
            </w:r>
          </w:p>
        </w:tc>
        <w:tc>
          <w:tcPr>
            <w:tcW w:type="dxa" w:w="5860"/>
            <w:tcMar>
              <w:top w:type="dxa" w:w="70"/>
              <w:left w:type="dxa" w:w="110"/>
              <w:bottom w:type="dxa" w:w="70"/>
              <w:right w:type="dxa" w:w="110"/>
            </w:tcMar>
          </w:tcPr>
          <w:p>
            <w:r>
              <w:rPr>
                <w:rFonts w:ascii="Calibri" w:cs="Calibri" w:eastAsia="Calibri" w:hAnsi="Calibri"/>
                <w:sz w:val="19"/>
                <w:szCs w:val="19"/>
              </w:rPr>
              <w:t xml:space="preserve">Cloudflare proxy is on. Set the records to DNS only (grey cloud)</w:t>
            </w:r>
          </w:p>
        </w:tc>
      </w:tr>
      <w:tr>
        <w:tc>
          <w:tcPr>
            <w:tcW w:type="dxa" w:w="3500"/>
            <w:tcMar>
              <w:top w:type="dxa" w:w="70"/>
              <w:left w:type="dxa" w:w="110"/>
              <w:bottom w:type="dxa" w:w="70"/>
              <w:right w:type="dxa" w:w="110"/>
            </w:tcMar>
          </w:tcPr>
          <w:p>
            <w:r>
              <w:rPr>
                <w:rFonts w:ascii="Consolas" w:cs="Consolas" w:eastAsia="Consolas" w:hAnsi="Consolas"/>
                <w:sz w:val="18"/>
                <w:szCs w:val="18"/>
              </w:rPr>
              <w:t xml:space="preserve">Changes not visible after Publish</w:t>
            </w:r>
          </w:p>
        </w:tc>
        <w:tc>
          <w:tcPr>
            <w:tcW w:type="dxa" w:w="5860"/>
            <w:tcMar>
              <w:top w:type="dxa" w:w="70"/>
              <w:left w:type="dxa" w:w="110"/>
              <w:bottom w:type="dxa" w:w="70"/>
              <w:right w:type="dxa" w:w="110"/>
            </w:tcMar>
          </w:tcPr>
          <w:p>
            <w:r>
              <w:rPr>
                <w:rFonts w:ascii="Calibri" w:cs="Calibri" w:eastAsia="Calibri" w:hAnsi="Calibri"/>
                <w:sz w:val="19"/>
                <w:szCs w:val="19"/>
              </w:rPr>
              <w:t xml:space="preserve">Allow a minute, then hard-refresh with Ctrl+Shift+R</w:t>
            </w:r>
          </w:p>
        </w:tc>
      </w:tr>
      <w:tr>
        <w:tc>
          <w:tcPr>
            <w:tcW w:type="dxa" w:w="3500"/>
            <w:tcMar>
              <w:top w:type="dxa" w:w="70"/>
              <w:left w:type="dxa" w:w="110"/>
              <w:bottom w:type="dxa" w:w="70"/>
              <w:right w:type="dxa" w:w="110"/>
            </w:tcMar>
          </w:tcPr>
          <w:p>
            <w:r>
              <w:rPr>
                <w:rFonts w:ascii="Consolas" w:cs="Consolas" w:eastAsia="Consolas" w:hAnsi="Consolas"/>
                <w:sz w:val="18"/>
                <w:szCs w:val="18"/>
              </w:rPr>
              <w:t xml:space="preserve">Two similar categories listed</w:t>
            </w:r>
          </w:p>
        </w:tc>
        <w:tc>
          <w:tcPr>
            <w:tcW w:type="dxa" w:w="5860"/>
            <w:tcMar>
              <w:top w:type="dxa" w:w="70"/>
              <w:left w:type="dxa" w:w="110"/>
              <w:bottom w:type="dxa" w:w="70"/>
              <w:right w:type="dxa" w:w="110"/>
            </w:tcMar>
          </w:tcPr>
          <w:p>
            <w:r>
              <w:rPr>
                <w:rFonts w:ascii="Calibri" w:cs="Calibri" w:eastAsia="Calibri" w:hAnsi="Calibri"/>
                <w:sz w:val="19"/>
                <w:szCs w:val="19"/>
              </w:rPr>
              <w:t xml:space="preserve">PATCH-02 has not been run. See Stage 2</w:t>
            </w:r>
          </w:p>
        </w:tc>
      </w:tr>
      <w:tr>
        <w:tc>
          <w:tcPr>
            <w:tcW w:type="dxa" w:w="3500"/>
            <w:tcMar>
              <w:top w:type="dxa" w:w="70"/>
              <w:left w:type="dxa" w:w="110"/>
              <w:bottom w:type="dxa" w:w="70"/>
              <w:right w:type="dxa" w:w="110"/>
            </w:tcMar>
          </w:tcPr>
          <w:p>
            <w:r>
              <w:rPr>
                <w:rFonts w:ascii="Consolas" w:cs="Consolas" w:eastAsia="Consolas" w:hAnsi="Consolas"/>
                <w:sz w:val="18"/>
                <w:szCs w:val="18"/>
              </w:rPr>
              <w:t xml:space="preserve">Every firm looks like Free tier</w:t>
            </w:r>
          </w:p>
        </w:tc>
        <w:tc>
          <w:tcPr>
            <w:tcW w:type="dxa" w:w="5860"/>
            <w:tcMar>
              <w:top w:type="dxa" w:w="70"/>
              <w:left w:type="dxa" w:w="110"/>
              <w:bottom w:type="dxa" w:w="70"/>
              <w:right w:type="dxa" w:w="110"/>
            </w:tcMar>
          </w:tcPr>
          <w:p>
            <w:r>
              <w:rPr>
                <w:rFonts w:ascii="Calibri" w:cs="Calibri" w:eastAsia="Calibri" w:hAnsi="Calibri"/>
                <w:sz w:val="19"/>
                <w:szCs w:val="19"/>
              </w:rPr>
              <w:t xml:space="preserve">The tiers have no capabilities in the database. Run PATCH-02</w:t>
            </w:r>
          </w:p>
        </w:tc>
      </w:tr>
      <w:tr>
        <w:tc>
          <w:tcPr>
            <w:tcW w:type="dxa" w:w="3500"/>
            <w:tcMar>
              <w:top w:type="dxa" w:w="70"/>
              <w:left w:type="dxa" w:w="110"/>
              <w:bottom w:type="dxa" w:w="70"/>
              <w:right w:type="dxa" w:w="110"/>
            </w:tcMar>
          </w:tcPr>
          <w:p>
            <w:r>
              <w:rPr>
                <w:rFonts w:ascii="Consolas" w:cs="Consolas" w:eastAsia="Consolas" w:hAnsi="Consolas"/>
                <w:sz w:val="18"/>
                <w:szCs w:val="18"/>
              </w:rPr>
              <w:t xml:space="preserve">A review does not appear</w:t>
            </w:r>
          </w:p>
        </w:tc>
        <w:tc>
          <w:tcPr>
            <w:tcW w:type="dxa" w:w="5860"/>
            <w:tcMar>
              <w:top w:type="dxa" w:w="70"/>
              <w:left w:type="dxa" w:w="110"/>
              <w:bottom w:type="dxa" w:w="70"/>
              <w:right w:type="dxa" w:w="110"/>
            </w:tcMar>
          </w:tcPr>
          <w:p>
            <w:r>
              <w:rPr>
                <w:rFonts w:ascii="Calibri" w:cs="Calibri" w:eastAsia="Calibri" w:hAnsi="Calibri"/>
                <w:sz w:val="19"/>
                <w:szCs w:val="19"/>
              </w:rPr>
              <w:t xml:space="preserve">It is waiting in Portal → Reviews, or it was published but the site has not been rebuilt since</w:t>
            </w:r>
          </w:p>
        </w:tc>
      </w:tr>
    </w:tbl>
    <w:sectPr>
      <w:footerReference w:type="default" r:id="rId7"/>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670"/>
        <w:sz w:val="16"/>
        <w:szCs w:val="16"/>
      </w:rPr>
      <w:t xml:space="preserve">BuildList.com deployment guide  ·  page </w:t>
    </w:r>
    <w:r>
      <w:rPr>
        <w:rFonts w:ascii="Calibri" w:cs="Calibri" w:eastAsia="Calibri" w:hAnsi="Calibri"/>
        <w:color w:val="5B66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320"/>
      </w:pPr>
    </w:lvl>
    <w:lvl w:ilvl="1" w15:tentative="1">
      <w:start w:val="1"/>
      <w:numFmt w:val="lowerLetter"/>
      <w:lvlText w:val="%2."/>
      <w:lvlJc w:val="left"/>
      <w:pPr>
        <w:ind w:left="800" w:hanging="320"/>
      </w:pPr>
    </w:lvl>
  </w:abstractNum>
  <w:abstractNum w:abstractNumId="3"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A3C2A"/>
      <w:sz w:val="30"/>
      <w:szCs w:val="30"/>
    </w:rPr>
  </w:style>
  <w:style w:type="paragraph" w:styleId="Heading2">
    <w:name w:val="Heading 2"/>
    <w:basedOn w:val="Normal"/>
    <w:next w:val="Normal"/>
    <w:qFormat/>
    <w:pPr>
      <w:spacing w:after="90" w:before="220"/>
      <w:outlineLvl w:val="1"/>
    </w:pPr>
    <w:rPr>
      <w:b/>
      <w:bCs/>
      <w:color w:val="1A3C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BuildList.com — Deployment Guide (Vercel)</dc:title>
  <dc:creator>Sharplink Ventures (U) Limited</dc:creator>
  <cp:lastModifiedBy>Un-named</cp:lastModifiedBy>
  <cp:revision>1</cp:revision>
  <dcterms:created xsi:type="dcterms:W3CDTF">2026-09-22T18:15:03.806Z</dcterms:created>
  <dcterms:modified xsi:type="dcterms:W3CDTF">2026-09-22T18:15:03.806Z</dcterms:modified>
</cp:coreProperties>
</file>

<file path=docProps/custom.xml><?xml version="1.0" encoding="utf-8"?>
<Properties xmlns="http://schemas.openxmlformats.org/officeDocument/2006/custom-properties" xmlns:vt="http://schemas.openxmlformats.org/officeDocument/2006/docPropsVTypes"/>
</file>