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AAC"/>
          <w:sz w:val="22"/>
          <w:szCs w:val="22"/>
        </w:rPr>
        <w:t xml:space="preserve">Project Proposal</w:t>
      </w:r>
    </w:p>
    <w:p>
      <w:pPr>
        <w:spacing w:after="80"/>
      </w:pPr>
      <w:r>
        <w:rPr>
          <w:b/>
          <w:bCs/>
          <w:sz w:val="44"/>
          <w:szCs w:val="44"/>
        </w:rPr>
        <w:t xml:space="preserve">AI Desktop Companion + Cross-Device Automation Suite</w:t>
      </w:r>
    </w:p>
    <w:p>
      <w:pPr>
        <w:spacing w:after="300"/>
      </w:pPr>
      <w:r>
        <w:rPr>
          <w:i/>
          <w:iCs/>
          <w:color w:val="555555"/>
          <w:sz w:val="20"/>
          <w:szCs w:val="20"/>
        </w:rPr>
        <w:t xml:space="preserve">Prepared for: iQOO Hackathon 2026  •  reskilll.com/iqoo</w:t>
      </w:r>
    </w:p>
    <w:p>
      <w:pPr>
        <w:pStyle w:val="Heading1"/>
        <w:spacing w:after="150" w:before="300"/>
      </w:pPr>
      <w:r>
        <w:t xml:space="preserve">1. Overview</w:t>
      </w:r>
    </w:p>
    <w:p>
      <w:pPr>
        <w:spacing w:after="120"/>
      </w:pPr>
      <w:r>
        <w:t xml:space="preserve">The project is a Windows desktop AI companion — an on-screen animated “pet” that walks around the screen, similar in spirit to heyclicky (heyclicky.com). It watches what the user is doing, teaches and guides them through new apps and tasks, and can carry out actions on the user's behalf, the way a human assistant would (making calls, sending messages, and other everyday tasks).</w:t>
      </w:r>
    </w:p>
    <w:p>
      <w:pPr>
        <w:spacing w:after="120"/>
      </w:pPr>
      <w:r>
        <w:t xml:space="preserve">Alongside the desktop companion, the project adds a set of automation and cross-device features that connect the Windows PC to an Android phone: an n8n-style automation system built for Android, a phone-based approval relay for AI coding tool permission prompts, two-way file sync, and the ability to use the phone as a second display or trackpad for the PC.</w:t>
      </w:r>
    </w:p>
    <w:p>
      <w:pPr>
        <w:pStyle w:val="Heading1"/>
        <w:spacing w:after="150" w:before="300"/>
      </w:pPr>
      <w:r>
        <w:t xml:space="preserve">2. Core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E5AAC" w:val="clear"/>
            <w:tcMar>
              <w:top w:type="dxa" w:w="100"/>
              <w:left w:type="dxa" w:w="120"/>
              <w:bottom w:type="dxa" w:w="100"/>
              <w:right w:type="dxa" w:w="120"/>
            </w:tcMar>
          </w:tcPr>
          <w:p>
            <w:r>
              <w:rPr>
                <w:b/>
                <w:bCs/>
                <w:color w:val="FFFFFF"/>
                <w:sz w:val="20"/>
                <w:szCs w:val="20"/>
              </w:rPr>
              <w:t xml:space="preserve">Feature</w:t>
            </w:r>
          </w:p>
        </w:tc>
        <w:tc>
          <w:tcPr>
            <w:tcW w:type="dxa" w:w="6750"/>
            <w:shd w:fill="2E5AAC" w:val="clear"/>
            <w:tcMar>
              <w:top w:type="dxa" w:w="100"/>
              <w:left w:type="dxa" w:w="120"/>
              <w:bottom w:type="dxa" w:w="100"/>
              <w:right w:type="dxa" w:w="120"/>
            </w:tcMar>
          </w:tcPr>
          <w:p>
            <w:r>
              <w:rPr>
                <w:b/>
                <w:bCs/>
                <w:color w:val="FFFFFF"/>
                <w:sz w:val="20"/>
                <w:szCs w:val="20"/>
              </w:rPr>
              <w:t xml:space="preserve">What it does</w:t>
            </w:r>
          </w:p>
        </w:tc>
      </w:tr>
      <w:tr>
        <w:tc>
          <w:tcPr>
            <w:tcW w:type="dxa" w:w="2600"/>
            <w:tcMar>
              <w:top w:type="dxa" w:w="100"/>
              <w:left w:type="dxa" w:w="120"/>
              <w:bottom w:type="dxa" w:w="100"/>
              <w:right w:type="dxa" w:w="120"/>
            </w:tcMar>
          </w:tcPr>
          <w:p>
            <w:r>
              <w:rPr>
                <w:b w:val="false"/>
                <w:bCs w:val="false"/>
                <w:sz w:val="20"/>
                <w:szCs w:val="20"/>
              </w:rPr>
              <w:t xml:space="preserve">On-screen AI pet (desktop)</w:t>
            </w:r>
          </w:p>
        </w:tc>
        <w:tc>
          <w:tcPr>
            <w:tcW w:type="dxa" w:w="6750"/>
            <w:tcMar>
              <w:top w:type="dxa" w:w="100"/>
              <w:left w:type="dxa" w:w="120"/>
              <w:bottom w:type="dxa" w:w="100"/>
              <w:right w:type="dxa" w:w="120"/>
            </w:tcMar>
          </w:tcPr>
          <w:p>
            <w:r>
              <w:rPr>
                <w:b w:val="false"/>
                <w:bCs w:val="false"/>
                <w:sz w:val="20"/>
                <w:szCs w:val="20"/>
              </w:rPr>
              <w:t xml:space="preserve">A visible animated character that walks/moves across the Windows screen, similar to heyclicky. Watches the screen (on trigger) and gives contextual guidance for whatever app or task the user is in.</w:t>
            </w:r>
          </w:p>
        </w:tc>
      </w:tr>
      <w:tr>
        <w:tc>
          <w:tcPr>
            <w:tcW w:type="dxa" w:w="2600"/>
            <w:tcMar>
              <w:top w:type="dxa" w:w="100"/>
              <w:left w:type="dxa" w:w="120"/>
              <w:bottom w:type="dxa" w:w="100"/>
              <w:right w:type="dxa" w:w="120"/>
            </w:tcMar>
          </w:tcPr>
          <w:p>
            <w:r>
              <w:rPr>
                <w:b w:val="false"/>
                <w:bCs w:val="false"/>
                <w:sz w:val="20"/>
                <w:szCs w:val="20"/>
              </w:rPr>
              <w:t xml:space="preserve">App &amp; task guidance</w:t>
            </w:r>
          </w:p>
        </w:tc>
        <w:tc>
          <w:tcPr>
            <w:tcW w:type="dxa" w:w="6750"/>
            <w:tcMar>
              <w:top w:type="dxa" w:w="100"/>
              <w:left w:type="dxa" w:w="120"/>
              <w:bottom w:type="dxa" w:w="100"/>
              <w:right w:type="dxa" w:w="120"/>
            </w:tcMar>
          </w:tcPr>
          <w:p>
            <w:r>
              <w:rPr>
                <w:b w:val="false"/>
                <w:bCs w:val="false"/>
                <w:sz w:val="20"/>
                <w:szCs w:val="20"/>
              </w:rPr>
              <w:t xml:space="preserve">Recognizes what app is open and what the user is trying to do, then walks them through it step-by-step, including in apps it hasn't seen before.</w:t>
            </w:r>
          </w:p>
        </w:tc>
      </w:tr>
      <w:tr>
        <w:tc>
          <w:tcPr>
            <w:tcW w:type="dxa" w:w="2600"/>
            <w:tcMar>
              <w:top w:type="dxa" w:w="100"/>
              <w:left w:type="dxa" w:w="120"/>
              <w:bottom w:type="dxa" w:w="100"/>
              <w:right w:type="dxa" w:w="120"/>
            </w:tcMar>
          </w:tcPr>
          <w:p>
            <w:r>
              <w:rPr>
                <w:b w:val="false"/>
                <w:bCs w:val="false"/>
                <w:sz w:val="20"/>
                <w:szCs w:val="20"/>
              </w:rPr>
              <w:t xml:space="preserve">Human-style device actions</w:t>
            </w:r>
          </w:p>
        </w:tc>
        <w:tc>
          <w:tcPr>
            <w:tcW w:type="dxa" w:w="6750"/>
            <w:tcMar>
              <w:top w:type="dxa" w:w="100"/>
              <w:left w:type="dxa" w:w="120"/>
              <w:bottom w:type="dxa" w:w="100"/>
              <w:right w:type="dxa" w:w="120"/>
            </w:tcMar>
          </w:tcPr>
          <w:p>
            <w:r>
              <w:rPr>
                <w:b w:val="false"/>
                <w:bCs w:val="false"/>
                <w:sz w:val="20"/>
                <w:szCs w:val="20"/>
              </w:rPr>
              <w:t xml:space="preserve">Can carry out actions a person would normally do on the device: making calls, sending messages, and other everyday tasks, triggered by voice or text request.</w:t>
            </w:r>
          </w:p>
        </w:tc>
      </w:tr>
      <w:tr>
        <w:tc>
          <w:tcPr>
            <w:tcW w:type="dxa" w:w="2600"/>
            <w:tcMar>
              <w:top w:type="dxa" w:w="100"/>
              <w:left w:type="dxa" w:w="120"/>
              <w:bottom w:type="dxa" w:w="100"/>
              <w:right w:type="dxa" w:w="120"/>
            </w:tcMar>
          </w:tcPr>
          <w:p>
            <w:r>
              <w:rPr>
                <w:b w:val="false"/>
                <w:bCs w:val="false"/>
                <w:sz w:val="20"/>
                <w:szCs w:val="20"/>
              </w:rPr>
              <w:t xml:space="preserve">n8n-style automation for Android</w:t>
            </w:r>
          </w:p>
        </w:tc>
        <w:tc>
          <w:tcPr>
            <w:tcW w:type="dxa" w:w="6750"/>
            <w:tcMar>
              <w:top w:type="dxa" w:w="100"/>
              <w:left w:type="dxa" w:w="120"/>
              <w:bottom w:type="dxa" w:w="100"/>
              <w:right w:type="dxa" w:w="120"/>
            </w:tcMar>
          </w:tcPr>
          <w:p>
            <w:r>
              <w:rPr>
                <w:b w:val="false"/>
                <w:bCs w:val="false"/>
                <w:sz w:val="20"/>
                <w:szCs w:val="20"/>
              </w:rPr>
              <w:t xml:space="preserve">A workflow-automation layer, inspired by n8n, but built for Android — lets users define trigger → action automations for tasks on their phone.</w:t>
            </w:r>
          </w:p>
        </w:tc>
      </w:tr>
      <w:tr>
        <w:tc>
          <w:tcPr>
            <w:tcW w:type="dxa" w:w="2600"/>
            <w:tcMar>
              <w:top w:type="dxa" w:w="100"/>
              <w:left w:type="dxa" w:w="120"/>
              <w:bottom w:type="dxa" w:w="100"/>
              <w:right w:type="dxa" w:w="120"/>
            </w:tcMar>
          </w:tcPr>
          <w:p>
            <w:r>
              <w:rPr>
                <w:b w:val="false"/>
                <w:bCs w:val="false"/>
                <w:sz w:val="20"/>
                <w:szCs w:val="20"/>
              </w:rPr>
              <w:t xml:space="preserve">Mobile permission-approval relay</w:t>
            </w:r>
          </w:p>
        </w:tc>
        <w:tc>
          <w:tcPr>
            <w:tcW w:type="dxa" w:w="6750"/>
            <w:tcMar>
              <w:top w:type="dxa" w:w="100"/>
              <w:left w:type="dxa" w:w="120"/>
              <w:bottom w:type="dxa" w:w="100"/>
              <w:right w:type="dxa" w:w="120"/>
            </w:tcMar>
          </w:tcPr>
          <w:p>
            <w:r>
              <w:rPr>
                <w:b w:val="false"/>
                <w:bCs w:val="false"/>
                <w:sz w:val="20"/>
                <w:szCs w:val="20"/>
              </w:rPr>
              <w:t xml:space="preserve">Sends a phone notification whenever an "allow/deny" permission popup appears on the desktop (the kind that shows up in AI coding tools like Claude Code or Codex), so the user can approve or deny it remotely from their phone instead of being at their desk.</w:t>
            </w:r>
          </w:p>
        </w:tc>
      </w:tr>
      <w:tr>
        <w:tc>
          <w:tcPr>
            <w:tcW w:type="dxa" w:w="2600"/>
            <w:tcMar>
              <w:top w:type="dxa" w:w="100"/>
              <w:left w:type="dxa" w:w="120"/>
              <w:bottom w:type="dxa" w:w="100"/>
              <w:right w:type="dxa" w:w="120"/>
            </w:tcMar>
          </w:tcPr>
          <w:p>
            <w:r>
              <w:rPr>
                <w:b w:val="false"/>
                <w:bCs w:val="false"/>
                <w:sz w:val="20"/>
                <w:szCs w:val="20"/>
              </w:rPr>
              <w:t xml:space="preserve">Windows ↔ phone file sync</w:t>
            </w:r>
          </w:p>
        </w:tc>
        <w:tc>
          <w:tcPr>
            <w:tcW w:type="dxa" w:w="6750"/>
            <w:tcMar>
              <w:top w:type="dxa" w:w="100"/>
              <w:left w:type="dxa" w:w="120"/>
              <w:bottom w:type="dxa" w:w="100"/>
              <w:right w:type="dxa" w:w="120"/>
            </w:tcMar>
          </w:tcPr>
          <w:p>
            <w:r>
              <w:rPr>
                <w:b w:val="false"/>
                <w:bCs w:val="false"/>
                <w:sz w:val="20"/>
                <w:szCs w:val="20"/>
              </w:rPr>
              <w:t xml:space="preserve">Keeps files in sync between the Windows file system and the phone, in both directions.</w:t>
            </w:r>
          </w:p>
        </w:tc>
      </w:tr>
      <w:tr>
        <w:tc>
          <w:tcPr>
            <w:tcW w:type="dxa" w:w="2600"/>
            <w:tcMar>
              <w:top w:type="dxa" w:w="100"/>
              <w:left w:type="dxa" w:w="120"/>
              <w:bottom w:type="dxa" w:w="100"/>
              <w:right w:type="dxa" w:w="120"/>
            </w:tcMar>
          </w:tcPr>
          <w:p>
            <w:r>
              <w:rPr>
                <w:b w:val="false"/>
                <w:bCs w:val="false"/>
                <w:sz w:val="20"/>
                <w:szCs w:val="20"/>
              </w:rPr>
              <w:t xml:space="preserve">Phone as a second Windows display</w:t>
            </w:r>
          </w:p>
        </w:tc>
        <w:tc>
          <w:tcPr>
            <w:tcW w:type="dxa" w:w="6750"/>
            <w:tcMar>
              <w:top w:type="dxa" w:w="100"/>
              <w:left w:type="dxa" w:w="120"/>
              <w:bottom w:type="dxa" w:w="100"/>
              <w:right w:type="dxa" w:w="120"/>
            </w:tcMar>
          </w:tcPr>
          <w:p>
            <w:r>
              <w:rPr>
                <w:b w:val="false"/>
                <w:bCs w:val="false"/>
                <w:sz w:val="20"/>
                <w:szCs w:val="20"/>
              </w:rPr>
              <w:t xml:space="preserve">Lets the phone act as an additional screen for the Windows PC.</w:t>
            </w:r>
          </w:p>
        </w:tc>
      </w:tr>
      <w:tr>
        <w:tc>
          <w:tcPr>
            <w:tcW w:type="dxa" w:w="2600"/>
            <w:tcMar>
              <w:top w:type="dxa" w:w="100"/>
              <w:left w:type="dxa" w:w="120"/>
              <w:bottom w:type="dxa" w:w="100"/>
              <w:right w:type="dxa" w:w="120"/>
            </w:tcMar>
          </w:tcPr>
          <w:p>
            <w:r>
              <w:rPr>
                <w:b w:val="false"/>
                <w:bCs w:val="false"/>
                <w:sz w:val="20"/>
                <w:szCs w:val="20"/>
              </w:rPr>
              <w:t xml:space="preserve">Phone as a trackpad</w:t>
            </w:r>
          </w:p>
        </w:tc>
        <w:tc>
          <w:tcPr>
            <w:tcW w:type="dxa" w:w="6750"/>
            <w:tcMar>
              <w:top w:type="dxa" w:w="100"/>
              <w:left w:type="dxa" w:w="120"/>
              <w:bottom w:type="dxa" w:w="100"/>
              <w:right w:type="dxa" w:w="120"/>
            </w:tcMar>
          </w:tcPr>
          <w:p>
            <w:r>
              <w:rPr>
                <w:b w:val="false"/>
                <w:bCs w:val="false"/>
                <w:sz w:val="20"/>
                <w:szCs w:val="20"/>
              </w:rPr>
              <w:t xml:space="preserve">Lets the phone act as a trackpad/input device for controlling the Windows PC.</w:t>
            </w:r>
          </w:p>
        </w:tc>
      </w:tr>
    </w:tbl>
    <w:p>
      <w:pPr>
        <w:pStyle w:val="Heading1"/>
        <w:spacing w:after="150" w:before="300"/>
      </w:pPr>
      <w:r>
        <w:t xml:space="preserve">3. Feature Details</w:t>
      </w:r>
    </w:p>
    <w:p>
      <w:pPr>
        <w:pStyle w:val="Heading2"/>
        <w:spacing w:after="120" w:before="260"/>
      </w:pPr>
      <w:r>
        <w:t xml:space="preserve">3.1 On-Screen AI Pet &amp; Task Guidance</w:t>
      </w:r>
    </w:p>
    <w:p>
      <w:pPr>
        <w:pStyle w:val="ListParagraph"/>
        <w:numPr>
          <w:ilvl w:val="0"/>
          <w:numId w:val="2"/>
        </w:numPr>
        <w:spacing w:after="60"/>
      </w:pPr>
      <w:r>
        <w:rPr>
          <w:b w:val="false"/>
          <w:bCs w:val="false"/>
        </w:rPr>
        <w:t xml:space="preserve">Animated character persists on top of all windows and moves across the screen.</w:t>
      </w:r>
    </w:p>
    <w:p>
      <w:pPr>
        <w:pStyle w:val="ListParagraph"/>
        <w:numPr>
          <w:ilvl w:val="0"/>
          <w:numId w:val="2"/>
        </w:numPr>
        <w:spacing w:after="60"/>
      </w:pPr>
      <w:r>
        <w:rPr>
          <w:b w:val="false"/>
          <w:bCs w:val="false"/>
        </w:rPr>
        <w:t xml:space="preserve">Understands the active app/context and offers step-by-step guidance.</w:t>
      </w:r>
    </w:p>
    <w:p>
      <w:pPr>
        <w:pStyle w:val="ListParagraph"/>
        <w:numPr>
          <w:ilvl w:val="0"/>
          <w:numId w:val="2"/>
        </w:numPr>
        <w:spacing w:after="60"/>
      </w:pPr>
      <w:r>
        <w:rPr>
          <w:b w:val="false"/>
          <w:bCs w:val="false"/>
        </w:rPr>
        <w:t xml:space="preserve">Can point at or highlight parts of the screen to show the user what to click or where to go.</w:t>
      </w:r>
    </w:p>
    <w:p>
      <w:pPr>
        <w:pStyle w:val="ListParagraph"/>
        <w:numPr>
          <w:ilvl w:val="0"/>
          <w:numId w:val="2"/>
        </w:numPr>
        <w:spacing w:after="60"/>
      </w:pPr>
      <w:r>
        <w:rPr>
          <w:b w:val="false"/>
          <w:bCs w:val="false"/>
        </w:rPr>
        <w:t xml:space="preserve">Learns and guides users through new apps and tasks it encounters.</w:t>
      </w:r>
    </w:p>
    <w:p>
      <w:pPr>
        <w:pStyle w:val="Heading2"/>
        <w:spacing w:after="120" w:before="260"/>
      </w:pPr>
      <w:r>
        <w:t xml:space="preserve">3.2 Human-Style Task Execution</w:t>
      </w:r>
    </w:p>
    <w:p>
      <w:pPr>
        <w:pStyle w:val="ListParagraph"/>
        <w:numPr>
          <w:ilvl w:val="0"/>
          <w:numId w:val="2"/>
        </w:numPr>
        <w:spacing w:after="60"/>
      </w:pPr>
      <w:r>
        <w:rPr>
          <w:b w:val="false"/>
          <w:bCs w:val="false"/>
        </w:rPr>
        <w:t xml:space="preserve">Can perform actions a human would do on the device on the user's behalf, including:</w:t>
      </w:r>
    </w:p>
    <w:p>
      <w:pPr>
        <w:pStyle w:val="ListParagraph"/>
        <w:numPr>
          <w:ilvl w:val="1"/>
          <w:numId w:val="2"/>
        </w:numPr>
        <w:spacing w:after="60"/>
      </w:pPr>
      <w:r>
        <w:t xml:space="preserve">Making phone/VoIP calls</w:t>
      </w:r>
    </w:p>
    <w:p>
      <w:pPr>
        <w:pStyle w:val="ListParagraph"/>
        <w:numPr>
          <w:ilvl w:val="1"/>
          <w:numId w:val="2"/>
        </w:numPr>
        <w:spacing w:after="60"/>
      </w:pPr>
      <w:r>
        <w:t xml:space="preserve">Sending messages</w:t>
      </w:r>
    </w:p>
    <w:p>
      <w:pPr>
        <w:pStyle w:val="ListParagraph"/>
        <w:numPr>
          <w:ilvl w:val="1"/>
          <w:numId w:val="2"/>
        </w:numPr>
        <w:spacing w:after="60"/>
      </w:pPr>
      <w:r>
        <w:t xml:space="preserve">Other everyday device tasks, triggered by a voice or text request</w:t>
      </w:r>
    </w:p>
    <w:p>
      <w:pPr>
        <w:pStyle w:val="Heading2"/>
        <w:spacing w:after="120" w:before="260"/>
      </w:pPr>
      <w:r>
        <w:t xml:space="preserve">3.3 Android Automation Engine (n8n-style)</w:t>
      </w:r>
    </w:p>
    <w:p>
      <w:pPr>
        <w:pStyle w:val="ListParagraph"/>
        <w:numPr>
          <w:ilvl w:val="0"/>
          <w:numId w:val="2"/>
        </w:numPr>
        <w:spacing w:after="60"/>
      </w:pPr>
      <w:r>
        <w:rPr>
          <w:b w:val="false"/>
          <w:bCs w:val="false"/>
        </w:rPr>
        <w:t xml:space="preserve">A trigger → action automation builder, modeled on n8n, but designed for Android.</w:t>
      </w:r>
    </w:p>
    <w:p>
      <w:pPr>
        <w:pStyle w:val="ListParagraph"/>
        <w:numPr>
          <w:ilvl w:val="0"/>
          <w:numId w:val="2"/>
        </w:numPr>
        <w:spacing w:after="60"/>
      </w:pPr>
      <w:r>
        <w:rPr>
          <w:b w:val="false"/>
          <w:bCs w:val="false"/>
        </w:rPr>
        <w:t xml:space="preserve">Lets users chain together phone-side tasks into automated workflows.</w:t>
      </w:r>
    </w:p>
    <w:p>
      <w:pPr>
        <w:pStyle w:val="Heading2"/>
        <w:spacing w:after="120" w:before="260"/>
      </w:pPr>
      <w:r>
        <w:t xml:space="preserve">3.4 Mobile Permission-Approval Relay</w:t>
      </w:r>
    </w:p>
    <w:p>
      <w:pPr>
        <w:pStyle w:val="ListParagraph"/>
        <w:numPr>
          <w:ilvl w:val="0"/>
          <w:numId w:val="2"/>
        </w:numPr>
        <w:spacing w:after="60"/>
      </w:pPr>
      <w:r>
        <w:rPr>
          <w:b w:val="false"/>
          <w:bCs w:val="false"/>
        </w:rPr>
        <w:t xml:space="preserve">Watches for “allow/deny” permission popups on the desktop — the kind that commonly appear in AI/vibe-coding tools such as Claude Code or Codex.</w:t>
      </w:r>
    </w:p>
    <w:p>
      <w:pPr>
        <w:pStyle w:val="ListParagraph"/>
        <w:numPr>
          <w:ilvl w:val="0"/>
          <w:numId w:val="2"/>
        </w:numPr>
        <w:spacing w:after="60"/>
      </w:pPr>
      <w:r>
        <w:rPr>
          <w:b w:val="false"/>
          <w:bCs w:val="false"/>
        </w:rPr>
        <w:t xml:space="preserve">Pushes a notification to the user's phone whenever one of these prompts appears.</w:t>
      </w:r>
    </w:p>
    <w:p>
      <w:pPr>
        <w:pStyle w:val="ListParagraph"/>
        <w:numPr>
          <w:ilvl w:val="0"/>
          <w:numId w:val="2"/>
        </w:numPr>
        <w:spacing w:after="60"/>
      </w:pPr>
      <w:r>
        <w:rPr>
          <w:b w:val="false"/>
          <w:bCs w:val="false"/>
        </w:rPr>
        <w:t xml:space="preserve">Lets the user approve or deny the prompt remotely from their phone.</w:t>
      </w:r>
    </w:p>
    <w:p>
      <w:pPr>
        <w:pStyle w:val="Heading2"/>
        <w:spacing w:after="120" w:before="260"/>
      </w:pPr>
      <w:r>
        <w:t xml:space="preserve">3.5 Windows ↔ Phone File Sync</w:t>
      </w:r>
    </w:p>
    <w:p>
      <w:pPr>
        <w:pStyle w:val="ListParagraph"/>
        <w:numPr>
          <w:ilvl w:val="0"/>
          <w:numId w:val="2"/>
        </w:numPr>
        <w:spacing w:after="60"/>
      </w:pPr>
      <w:r>
        <w:rPr>
          <w:b w:val="false"/>
          <w:bCs w:val="false"/>
        </w:rPr>
        <w:t xml:space="preserve">Keeps a chosen set of files or folders synced between the Windows file system and the phone.</w:t>
      </w:r>
    </w:p>
    <w:p>
      <w:pPr>
        <w:pStyle w:val="ListParagraph"/>
        <w:numPr>
          <w:ilvl w:val="0"/>
          <w:numId w:val="2"/>
        </w:numPr>
        <w:spacing w:after="60"/>
      </w:pPr>
      <w:r>
        <w:rPr>
          <w:b w:val="false"/>
          <w:bCs w:val="false"/>
        </w:rPr>
        <w:t xml:space="preserve">Works in both directions — changes on either device sync to the other.</w:t>
      </w:r>
    </w:p>
    <w:p>
      <w:pPr>
        <w:pStyle w:val="Heading2"/>
        <w:spacing w:after="120" w:before="260"/>
      </w:pPr>
      <w:r>
        <w:t xml:space="preserve">3.6 Phone as Second Display</w:t>
      </w:r>
    </w:p>
    <w:p>
      <w:pPr>
        <w:pStyle w:val="ListParagraph"/>
        <w:numPr>
          <w:ilvl w:val="0"/>
          <w:numId w:val="2"/>
        </w:numPr>
        <w:spacing w:after="60"/>
      </w:pPr>
      <w:r>
        <w:rPr>
          <w:b w:val="false"/>
          <w:bCs w:val="false"/>
        </w:rPr>
        <w:t xml:space="preserve">Lets the Android phone function as an additional screen connected to the Windows PC.</w:t>
      </w:r>
    </w:p>
    <w:p>
      <w:pPr>
        <w:pStyle w:val="Heading2"/>
        <w:spacing w:after="120" w:before="260"/>
      </w:pPr>
      <w:r>
        <w:t xml:space="preserve">3.7 Phone as Trackpad</w:t>
      </w:r>
    </w:p>
    <w:p>
      <w:pPr>
        <w:pStyle w:val="ListParagraph"/>
        <w:numPr>
          <w:ilvl w:val="0"/>
          <w:numId w:val="2"/>
        </w:numPr>
        <w:spacing w:after="60"/>
      </w:pPr>
      <w:r>
        <w:rPr>
          <w:b w:val="false"/>
          <w:bCs w:val="false"/>
        </w:rPr>
        <w:t xml:space="preserve">Lets the Android phone act as a trackpad / pointer input device for the Windows PC.</w:t>
      </w:r>
    </w:p>
    <w:p>
      <w:pPr>
        <w:pStyle w:val="Heading1"/>
        <w:spacing w:after="150" w:before="300"/>
      </w:pPr>
      <w:r>
        <w:t xml:space="preserve">4. Target Users</w:t>
      </w:r>
    </w:p>
    <w:p>
      <w:pPr>
        <w:spacing w:after="120"/>
      </w:pPr>
      <w:r>
        <w:t xml:space="preserve">Everyday Windows users who want a more guided, assistant-like computing experience; developers and “vibe coders” using AI coding tools who want to manage permission prompts without staying at their desk; and users who want tighter, more automated connectivity between their phone and PC.</w:t>
      </w:r>
    </w:p>
    <w:p>
      <w:pPr>
        <w:pStyle w:val="Heading1"/>
        <w:spacing w:after="150" w:before="300"/>
      </w:pPr>
      <w:r>
        <w:t xml:space="preserve">5. Suggested Tech Building Blocks</w:t>
      </w:r>
    </w:p>
    <w:p>
      <w:pPr>
        <w:pStyle w:val="ListParagraph"/>
        <w:numPr>
          <w:ilvl w:val="0"/>
          <w:numId w:val="2"/>
        </w:numPr>
        <w:spacing w:after="60"/>
      </w:pPr>
      <w:r>
        <w:rPr>
          <w:b w:val="false"/>
          <w:bCs w:val="false"/>
        </w:rPr>
        <w:t xml:space="preserve">Desktop pet &amp; overlay: Windows overlay/always-on-top window, screen capture on trigger, animation layer</w:t>
      </w:r>
    </w:p>
    <w:p>
      <w:pPr>
        <w:pStyle w:val="ListParagraph"/>
        <w:numPr>
          <w:ilvl w:val="0"/>
          <w:numId w:val="2"/>
        </w:numPr>
        <w:spacing w:after="60"/>
      </w:pPr>
      <w:r>
        <w:rPr>
          <w:b w:val="false"/>
          <w:bCs w:val="false"/>
        </w:rPr>
        <w:t xml:space="preserve">Guidance &amp; task execution: LLM-based assistant with screen/context understanding and action execution (calls, messages, app control)</w:t>
      </w:r>
    </w:p>
    <w:p>
      <w:pPr>
        <w:pStyle w:val="ListParagraph"/>
        <w:numPr>
          <w:ilvl w:val="0"/>
          <w:numId w:val="2"/>
        </w:numPr>
        <w:spacing w:after="60"/>
      </w:pPr>
      <w:r>
        <w:rPr>
          <w:b w:val="false"/>
          <w:bCs w:val="false"/>
        </w:rPr>
        <w:t xml:space="preserve">Android automation engine: Android app with a visual trigger/action workflow builder, background services for triggers</w:t>
      </w:r>
    </w:p>
    <w:p>
      <w:pPr>
        <w:pStyle w:val="ListParagraph"/>
        <w:numPr>
          <w:ilvl w:val="0"/>
          <w:numId w:val="2"/>
        </w:numPr>
        <w:spacing w:after="60"/>
      </w:pPr>
      <w:r>
        <w:rPr>
          <w:b w:val="false"/>
          <w:bCs w:val="false"/>
        </w:rPr>
        <w:t xml:space="preserve">Desktop ↔ phone communication: local network or cloud relay (e.g. push notifications, websockets) for the permission-approval relay, file sync, second-display, and trackpad features</w:t>
      </w:r>
    </w:p>
    <w:p>
      <w:pPr>
        <w:pStyle w:val="ListParagraph"/>
        <w:numPr>
          <w:ilvl w:val="0"/>
          <w:numId w:val="2"/>
        </w:numPr>
        <w:spacing w:after="60"/>
      </w:pPr>
      <w:r>
        <w:rPr>
          <w:b w:val="false"/>
          <w:bCs w:val="false"/>
        </w:rPr>
        <w:t xml:space="preserve">File sync: watched folders on both ends, diff/sync protocol over the same channel</w:t>
      </w:r>
    </w:p>
    <w:p>
      <w:pPr>
        <w:pStyle w:val="ListParagraph"/>
        <w:numPr>
          <w:ilvl w:val="0"/>
          <w:numId w:val="2"/>
        </w:numPr>
        <w:spacing w:after="60"/>
      </w:pPr>
      <w:r>
        <w:rPr>
          <w:b w:val="false"/>
          <w:bCs w:val="false"/>
        </w:rPr>
        <w:t xml:space="preserve">Second display &amp; trackpad: virtual display driver / streaming layer on Windows, paired input listener on Android</w:t>
      </w:r>
    </w:p>
    <w:p>
      <w:pPr>
        <w:pStyle w:val="Heading1"/>
        <w:spacing w:after="150" w:before="300"/>
      </w:pPr>
      <w:r>
        <w:t xml:space="preserve">6. Notes</w:t>
      </w:r>
    </w:p>
    <w:p>
      <w:pPr>
        <w:spacing w:after="120"/>
      </w:pPr>
      <w:r>
        <w:t xml:space="preserve">This document captures the full feature set as scoped for the pitch. Given the 30-hour hackathon format, it's worth identifying which subset of these features will be built and demoed live versus described as roadmap/future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2026-08-25T14:07:06.272Z</dcterms:created>
  <dcterms:modified xsi:type="dcterms:W3CDTF">2026-08-25T14:07:06.286Z</dcterms:modified>
</cp:coreProperties>
</file>

<file path=docProps/custom.xml><?xml version="1.0" encoding="utf-8"?>
<Properties xmlns="http://schemas.openxmlformats.org/officeDocument/2006/custom-properties" xmlns:vt="http://schemas.openxmlformats.org/officeDocument/2006/docPropsVTypes"/>
</file>