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36C2" w14:textId="77777777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48669F">
        <w:rPr>
          <w:rFonts w:ascii="黑体" w:eastAsia="黑体" w:hint="eastAsia"/>
          <w:sz w:val="32"/>
          <w:szCs w:val="32"/>
        </w:rPr>
        <w:t>三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13DB6E25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641D47B9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52556C95" w14:textId="77777777" w:rsidR="0048669F" w:rsidRPr="00BA7C41" w:rsidRDefault="0048669F" w:rsidP="0048669F">
      <w:pPr>
        <w:pStyle w:val="a4"/>
        <w:numPr>
          <w:ilvl w:val="0"/>
          <w:numId w:val="2"/>
        </w:numPr>
        <w:ind w:firstLineChars="0"/>
        <w:rPr>
          <w:rFonts w:ascii="宋体" w:hAnsi="宋体"/>
          <w:color w:val="000000"/>
          <w:sz w:val="22"/>
        </w:rPr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RTT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=</w:t>
      </w:r>
      <w:r>
        <w:t>200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表示本地主机和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服务器之间的</w:t>
      </w:r>
      <w:r>
        <w:rPr>
          <w:rFonts w:hint="eastAsia"/>
        </w:rPr>
        <w:t>RTT</w:t>
      </w:r>
      <w:r>
        <w:rPr>
          <w:rFonts w:hint="eastAsia"/>
        </w:rPr>
        <w:t>值。假设网络状态稳定不变，本地主机希望从该服务器上请求一个</w:t>
      </w:r>
      <w:r>
        <w:rPr>
          <w:rFonts w:hint="eastAsia"/>
        </w:rPr>
        <w:t>HTML</w:t>
      </w:r>
      <w:r>
        <w:rPr>
          <w:rFonts w:hint="eastAsia"/>
        </w:rPr>
        <w:t>文件，同时该文件引用了</w:t>
      </w:r>
      <w:r w:rsidR="00403AD9">
        <w:t>10</w:t>
      </w:r>
      <w:r>
        <w:rPr>
          <w:rFonts w:hint="eastAsia"/>
        </w:rPr>
        <w:t>个非常小的对象</w:t>
      </w:r>
      <w:r w:rsidR="00403AD9">
        <w:rPr>
          <w:rFonts w:hint="eastAsia"/>
        </w:rPr>
        <w:t>，</w:t>
      </w:r>
      <w:r>
        <w:rPr>
          <w:rFonts w:hint="eastAsia"/>
        </w:rPr>
        <w:t>忽略发送时间，在下列情况下需要多长时间？</w:t>
      </w:r>
    </w:p>
    <w:p w14:paraId="32336AF1" w14:textId="0DC33BAB" w:rsidR="0048669F" w:rsidRDefault="0048669F" w:rsidP="00403AD9">
      <w:pPr>
        <w:pStyle w:val="a4"/>
        <w:numPr>
          <w:ilvl w:val="0"/>
          <w:numId w:val="3"/>
        </w:numPr>
        <w:ind w:firstLineChars="0"/>
        <w:rPr>
          <w:rFonts w:ascii="宋体" w:hAnsi="宋体"/>
          <w:color w:val="000000"/>
          <w:sz w:val="22"/>
        </w:rPr>
      </w:pPr>
      <w:r w:rsidRPr="00403AD9">
        <w:rPr>
          <w:rFonts w:ascii="宋体" w:hAnsi="宋体" w:hint="eastAsia"/>
          <w:color w:val="000000"/>
          <w:sz w:val="22"/>
        </w:rPr>
        <w:t>没有并行TCP连接的非持续HTTP。</w:t>
      </w:r>
    </w:p>
    <w:p w14:paraId="7862732A" w14:textId="168C8CA2" w:rsidR="00315185" w:rsidRPr="00315185" w:rsidRDefault="00151EF5" w:rsidP="00315185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r>
            <w:rPr>
              <w:rFonts w:ascii="Cambria Math" w:eastAsia="楷体" w:hAnsi="Cambria Math"/>
              <w:color w:val="000000"/>
              <w:sz w:val="22"/>
            </w:rPr>
            <m:t>11</m:t>
          </m:r>
          <m:r>
            <m:rPr>
              <m:sty m:val="p"/>
            </m:rPr>
            <w:rPr>
              <w:rFonts w:ascii="Cambria Math" w:eastAsia="楷体" w:hAnsi="Cambria Math" w:hint="eastAsia"/>
              <w:color w:val="000000"/>
              <w:sz w:val="22"/>
            </w:rPr>
            <m:t>×</m:t>
          </m:r>
          <m:r>
            <w:rPr>
              <w:rFonts w:ascii="Cambria Math" w:eastAsia="楷体" w:hAnsi="Cambria Math"/>
              <w:color w:val="000000"/>
              <w:sz w:val="22"/>
            </w:rPr>
            <m:t>2</m:t>
          </m:r>
          <m:r>
            <m:rPr>
              <m:sty m:val="p"/>
            </m:rPr>
            <w:rPr>
              <w:rFonts w:ascii="Cambria Math" w:eastAsia="楷体" w:hAnsi="Cambria Math" w:hint="eastAsia"/>
              <w:color w:val="000000"/>
              <w:sz w:val="22"/>
            </w:rPr>
            <m:t>×</m:t>
          </m:r>
          <m:r>
            <w:rPr>
              <w:rFonts w:ascii="Cambria Math" w:eastAsia="楷体" w:hAnsi="Cambria Math"/>
              <w:color w:val="000000"/>
              <w:sz w:val="22"/>
            </w:rPr>
            <m:t>RT</m:t>
          </m:r>
          <m:sSub>
            <m:sSubPr>
              <m:ctrlPr>
                <w:rPr>
                  <w:rFonts w:ascii="Cambria Math" w:eastAsia="楷体" w:hAnsi="Cambria Math"/>
                  <w:color w:val="000000"/>
                  <w:sz w:val="22"/>
                </w:rPr>
              </m:ctrlPr>
            </m:sSubPr>
            <m:e>
              <m:r>
                <w:rPr>
                  <w:rFonts w:ascii="Cambria Math" w:eastAsia="楷体" w:hAnsi="Cambria Math"/>
                  <w:color w:val="00000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/>
                  <w:color w:val="000000"/>
                  <w:sz w:val="22"/>
                </w:rPr>
                <m:t>0</m:t>
              </m:r>
            </m:sub>
          </m:sSub>
          <m:r>
            <w:rPr>
              <w:rFonts w:ascii="Cambria Math" w:eastAsia="楷体" w:hAnsi="Cambria Math"/>
              <w:color w:val="000000"/>
              <w:sz w:val="22"/>
            </w:rPr>
            <m:t xml:space="preserve"> = 4400ms</m:t>
          </m:r>
        </m:oMath>
      </m:oMathPara>
    </w:p>
    <w:p w14:paraId="799A7F15" w14:textId="7160184C" w:rsidR="0048669F" w:rsidRDefault="0048669F" w:rsidP="0048669F">
      <w:pPr>
        <w:pStyle w:val="a4"/>
        <w:numPr>
          <w:ilvl w:val="0"/>
          <w:numId w:val="3"/>
        </w:numPr>
        <w:ind w:firstLineChars="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配置有5个并行连接的非持续HTTP。</w:t>
      </w:r>
    </w:p>
    <w:p w14:paraId="0E90FFDE" w14:textId="0F06C9C1" w:rsidR="00315185" w:rsidRPr="00151EF5" w:rsidRDefault="00151EF5" w:rsidP="00315185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RT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2"/>
            </w:rPr>
            <m:t xml:space="preserve"> = 1200ms </m:t>
          </m:r>
        </m:oMath>
      </m:oMathPara>
    </w:p>
    <w:p w14:paraId="370A392C" w14:textId="12769D40" w:rsidR="0048669F" w:rsidRDefault="0048669F" w:rsidP="0048669F">
      <w:pPr>
        <w:pStyle w:val="a4"/>
        <w:numPr>
          <w:ilvl w:val="0"/>
          <w:numId w:val="3"/>
        </w:numPr>
        <w:ind w:firstLineChars="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不具有流水线的持续HTTP。</w:t>
      </w:r>
    </w:p>
    <w:p w14:paraId="6B7B5333" w14:textId="0AF1490E" w:rsidR="00E460E1" w:rsidRPr="00E460E1" w:rsidRDefault="00A24CAD" w:rsidP="00E460E1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</w:rPr>
                <m:t>1+11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RT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2"/>
            </w:rPr>
            <m:t xml:space="preserve"> = 2400ms</m:t>
          </m:r>
        </m:oMath>
      </m:oMathPara>
    </w:p>
    <w:p w14:paraId="1E40203B" w14:textId="658C621E" w:rsidR="00A36CC2" w:rsidRDefault="0048669F" w:rsidP="0048669F">
      <w:pPr>
        <w:pStyle w:val="a4"/>
        <w:numPr>
          <w:ilvl w:val="0"/>
          <w:numId w:val="3"/>
        </w:numPr>
        <w:ind w:firstLineChars="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具有流水线的持续HTTP。</w:t>
      </w:r>
    </w:p>
    <w:p w14:paraId="559D1667" w14:textId="30B17C3A" w:rsidR="00A21788" w:rsidRPr="00A21788" w:rsidRDefault="00A21788" w:rsidP="00A21788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2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RT</m:t>
          </m:r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2"/>
            </w:rPr>
            <m:t xml:space="preserve"> = 600ms</m:t>
          </m:r>
        </m:oMath>
      </m:oMathPara>
    </w:p>
    <w:p w14:paraId="1D2149B5" w14:textId="77777777" w:rsidR="0097735A" w:rsidRPr="0097735A" w:rsidRDefault="0097735A" w:rsidP="0097735A">
      <w:pPr>
        <w:ind w:left="360"/>
        <w:rPr>
          <w:rFonts w:ascii="宋体"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419138EA" wp14:editId="7B4147DD">
            <wp:extent cx="5273821" cy="4641012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68" b="13923"/>
                    <a:stretch/>
                  </pic:blipFill>
                  <pic:spPr bwMode="auto">
                    <a:xfrm>
                      <a:off x="0" y="0"/>
                      <a:ext cx="5274310" cy="464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692A" w14:textId="77777777" w:rsidR="00871EC6" w:rsidRDefault="00871EC6" w:rsidP="00871EC6">
      <w:pPr>
        <w:pStyle w:val="a4"/>
        <w:numPr>
          <w:ilvl w:val="0"/>
          <w:numId w:val="2"/>
        </w:numPr>
        <w:ind w:firstLineChars="0"/>
        <w:rPr>
          <w:rFonts w:ascii="宋体" w:hAnsi="宋体"/>
          <w:color w:val="000000"/>
          <w:sz w:val="22"/>
        </w:rPr>
      </w:pPr>
      <w:r w:rsidRPr="00BA7C41">
        <w:rPr>
          <w:rFonts w:ascii="宋体" w:hAnsi="宋体" w:hint="eastAsia"/>
          <w:color w:val="000000"/>
          <w:sz w:val="22"/>
        </w:rPr>
        <w:t>考虑</w:t>
      </w:r>
      <w:r>
        <w:rPr>
          <w:rFonts w:ascii="宋体" w:hAnsi="宋体" w:hint="eastAsia"/>
          <w:color w:val="000000"/>
          <w:sz w:val="22"/>
        </w:rPr>
        <w:t>下图所示网络状况。其中有一个机构的网络和因特网相连。假定对象的平均长度为8</w:t>
      </w:r>
      <w:r>
        <w:rPr>
          <w:rFonts w:ascii="宋体" w:hAnsi="宋体"/>
          <w:color w:val="000000"/>
          <w:sz w:val="22"/>
        </w:rPr>
        <w:t>50000</w:t>
      </w:r>
      <w:r w:rsidR="00A01C14">
        <w:rPr>
          <w:rFonts w:ascii="宋体" w:hAnsi="宋体"/>
          <w:color w:val="000000"/>
          <w:sz w:val="22"/>
        </w:rPr>
        <w:t xml:space="preserve"> </w:t>
      </w:r>
      <w:r w:rsidR="00A01C14">
        <w:rPr>
          <w:rFonts w:ascii="宋体" w:hAnsi="宋体" w:hint="eastAsia"/>
          <w:color w:val="000000"/>
          <w:sz w:val="22"/>
        </w:rPr>
        <w:t>bit</w:t>
      </w:r>
      <w:r>
        <w:rPr>
          <w:rFonts w:ascii="宋体" w:hAnsi="宋体" w:hint="eastAsia"/>
          <w:color w:val="000000"/>
          <w:sz w:val="22"/>
        </w:rPr>
        <w:t>，从这个机构的浏览器到初始服务器的平均请求率是每秒1</w:t>
      </w:r>
      <w:r>
        <w:rPr>
          <w:rFonts w:ascii="宋体" w:hAnsi="宋体"/>
          <w:color w:val="000000"/>
          <w:sz w:val="22"/>
        </w:rPr>
        <w:t>6</w:t>
      </w:r>
      <w:r>
        <w:rPr>
          <w:rFonts w:ascii="宋体" w:hAnsi="宋体" w:hint="eastAsia"/>
          <w:color w:val="000000"/>
          <w:sz w:val="22"/>
        </w:rPr>
        <w:t>个请求。还假定从接入链路的因特网一侧的路由器转发一个HTTP请求开始，到接收到其</w:t>
      </w:r>
      <w:r>
        <w:rPr>
          <w:rFonts w:ascii="宋体" w:hAnsi="宋体" w:hint="eastAsia"/>
          <w:color w:val="000000"/>
          <w:sz w:val="22"/>
        </w:rPr>
        <w:lastRenderedPageBreak/>
        <w:t>响应的平均时间是3秒。将总的平均响应时间建模为平均接入时延（即从因特网路由器到机构路由器的时延）和平均因特网时延之和。对于平均接入时延，使用</w:t>
      </w:r>
      <m:oMath>
        <m:f>
          <m:fPr>
            <m:ctrlPr>
              <w:rPr>
                <w:rFonts w:ascii="Cambria Math" w:hAnsi="Cambria Math"/>
                <w:color w:val="000000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Δ</m:t>
            </m: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num>
          <m:den>
            <m:r>
              <w:rPr>
                <w:rFonts w:ascii="Cambria Math" w:hAnsi="Cambria Math"/>
                <w:color w:val="000000"/>
                <w:sz w:val="22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</w:rPr>
              <m:t>Δβ</m:t>
            </m:r>
          </m:den>
        </m:f>
      </m:oMath>
      <w:r>
        <w:rPr>
          <w:rFonts w:ascii="宋体" w:hAnsi="宋体" w:hint="eastAsia"/>
          <w:color w:val="000000"/>
          <w:sz w:val="22"/>
        </w:rPr>
        <w:t>，式中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</w:rPr>
          <m:t>Δ</m:t>
        </m:r>
      </m:oMath>
      <w:r>
        <w:rPr>
          <w:rFonts w:ascii="宋体" w:hAnsi="宋体" w:hint="eastAsia"/>
          <w:color w:val="000000"/>
          <w:sz w:val="22"/>
        </w:rPr>
        <w:t>是跨越接入链路发送一个对象的平均时间，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</w:rPr>
          <m:t>β</m:t>
        </m:r>
      </m:oMath>
      <w:r>
        <w:rPr>
          <w:rFonts w:ascii="宋体" w:hAnsi="宋体" w:hint="eastAsia"/>
          <w:color w:val="000000"/>
          <w:sz w:val="22"/>
        </w:rPr>
        <w:t>是对象对该接入链路的平均到达率。</w:t>
      </w:r>
    </w:p>
    <w:p w14:paraId="4D7043E1" w14:textId="560BD8B3" w:rsidR="00871EC6" w:rsidRDefault="00871EC6" w:rsidP="004450BA">
      <w:pPr>
        <w:pStyle w:val="a4"/>
        <w:numPr>
          <w:ilvl w:val="0"/>
          <w:numId w:val="4"/>
        </w:numPr>
        <w:ind w:firstLineChars="0"/>
        <w:rPr>
          <w:rFonts w:ascii="宋体" w:hAnsi="宋体"/>
          <w:color w:val="000000"/>
          <w:sz w:val="22"/>
        </w:rPr>
      </w:pPr>
      <w:r w:rsidRPr="004450BA">
        <w:rPr>
          <w:rFonts w:ascii="宋体" w:hAnsi="宋体" w:hint="eastAsia"/>
          <w:color w:val="000000"/>
          <w:sz w:val="22"/>
        </w:rPr>
        <w:t>求出总的平均响应时间。</w:t>
      </w:r>
    </w:p>
    <w:p w14:paraId="1CD0009D" w14:textId="3C9B9F11" w:rsidR="00643037" w:rsidRPr="00643037" w:rsidRDefault="000E068F" w:rsidP="009D5169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=850000</m:t>
          </m:r>
          <m:r>
            <m:rPr>
              <m:lit/>
              <m:sty m:val="p"/>
            </m:rPr>
            <w:rPr>
              <w:rFonts w:ascii="Cambria Math" w:hAnsi="Cambria Math"/>
              <w:color w:val="000000"/>
              <w:sz w:val="22"/>
            </w:rPr>
            <m:t>/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15000000=0.057s;β=16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;</m:t>
          </m:r>
        </m:oMath>
      </m:oMathPara>
    </w:p>
    <w:p w14:paraId="1F8536B4" w14:textId="136060EA" w:rsidR="009D5169" w:rsidRPr="009D5169" w:rsidRDefault="00A24CAD" w:rsidP="009D5169">
      <w:pPr>
        <w:pStyle w:val="a4"/>
        <w:ind w:left="720" w:firstLineChars="0" w:firstLine="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color w:val="000000"/>
                  <w:sz w:val="22"/>
                </w:rPr>
                <m:t>总</m:t>
              </m:r>
            </m:sub>
          </m:sSub>
          <m:r>
            <w:rPr>
              <w:rFonts w:ascii="Cambria Math" w:hAnsi="Cambria Math"/>
              <w:color w:val="000000"/>
              <w:sz w:val="22"/>
            </w:rPr>
            <m:t xml:space="preserve"> = 3 + 0.057 </m:t>
          </m:r>
          <m:r>
            <m:rPr>
              <m:lit/>
            </m:rPr>
            <w:rPr>
              <w:rFonts w:ascii="Cambria Math" w:hAnsi="Cambria Math"/>
              <w:color w:val="000000"/>
              <w:sz w:val="22"/>
            </w:rPr>
            <m:t>/</m:t>
          </m:r>
          <m:r>
            <w:rPr>
              <w:rFonts w:ascii="Cambria Math" w:hAnsi="Cambria Math"/>
              <w:color w:val="000000"/>
              <w:sz w:val="22"/>
            </w:rPr>
            <m:t xml:space="preserve"> (1 - 0.057 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 xml:space="preserve"> 16) = 3.6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11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 xml:space="preserve">s </m:t>
          </m:r>
        </m:oMath>
      </m:oMathPara>
    </w:p>
    <w:p w14:paraId="66E8DD7C" w14:textId="5A60A141" w:rsidR="00871EC6" w:rsidRDefault="00871EC6" w:rsidP="00871EC6">
      <w:pPr>
        <w:pStyle w:val="a4"/>
        <w:numPr>
          <w:ilvl w:val="0"/>
          <w:numId w:val="4"/>
        </w:numPr>
        <w:ind w:firstLineChars="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现在假定这个机构的LAN中安装了一个缓存器。假定命中率为0</w:t>
      </w:r>
      <w:r>
        <w:rPr>
          <w:rFonts w:ascii="宋体" w:hAnsi="宋体"/>
          <w:color w:val="000000"/>
          <w:sz w:val="22"/>
        </w:rPr>
        <w:t>.4</w:t>
      </w:r>
      <w:r>
        <w:rPr>
          <w:rFonts w:ascii="宋体" w:hAnsi="宋体" w:hint="eastAsia"/>
          <w:color w:val="000000"/>
          <w:sz w:val="22"/>
        </w:rPr>
        <w:t>，求出总的响应时间。</w:t>
      </w:r>
    </w:p>
    <w:p w14:paraId="48170ED5" w14:textId="5715D7C6" w:rsidR="00F43C0F" w:rsidRPr="00F43C0F" w:rsidRDefault="00A24CAD" w:rsidP="00367F49">
      <w:pPr>
        <w:pStyle w:val="a4"/>
        <w:ind w:left="720" w:firstLineChars="0" w:firstLine="120"/>
        <w:rPr>
          <w:rFonts w:ascii="宋体" w:hAnsi="宋体"/>
          <w:color w:val="000000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=16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0.6=9.6</m:t>
          </m:r>
          <m:sSup>
            <m:sSupPr>
              <m:ctrlPr>
                <w:rPr>
                  <w:rFonts w:ascii="Cambria Math" w:hAnsi="Cambria Math"/>
                  <w:color w:val="000000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</w:rPr>
                <m:t>T</m:t>
              </m:r>
            </m:e>
            <m:sub>
              <m:r>
                <w:rPr>
                  <w:rFonts w:ascii="Cambria Math" w:hAnsi="Cambria Math" w:hint="eastAsia"/>
                  <w:color w:val="000000"/>
                  <w:sz w:val="22"/>
                </w:rPr>
                <m:t>总</m:t>
              </m:r>
              <m:ctrlPr>
                <w:rPr>
                  <w:rFonts w:ascii="Cambria Math" w:hAnsi="Cambria Math" w:hint="eastAsia"/>
                  <w:i/>
                  <w:color w:val="000000"/>
                  <w:sz w:val="22"/>
                </w:rPr>
              </m:ctrlPr>
            </m:sub>
            <m:sup>
              <m:r>
                <w:rPr>
                  <w:rFonts w:ascii="Cambria Math" w:hAnsi="Cambria Math"/>
                  <w:color w:val="000000"/>
                  <w:sz w:val="22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22"/>
            </w:rPr>
            <m:t>=0.6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</w:rPr>
                <m:t>3+0.0567</m:t>
              </m:r>
              <m:r>
                <m:rPr>
                  <m:lit/>
                </m:rPr>
                <w:rPr>
                  <w:rFonts w:ascii="Cambria Math" w:hAnsi="Cambria Math"/>
                  <w:color w:val="000000"/>
                  <w:sz w:val="22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</w:rPr>
                    <m:t>1-0.0567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</w:rPr>
                    <m:t xml:space="preserve"> 9.6</m:t>
                  </m:r>
                </m:e>
              </m:d>
            </m:e>
          </m:d>
          <m:r>
            <w:rPr>
              <w:rFonts w:ascii="Cambria Math" w:hAnsi="Cambria Math"/>
              <w:color w:val="000000"/>
              <w:sz w:val="22"/>
            </w:rPr>
            <m:t>=1.875s</m:t>
          </m:r>
        </m:oMath>
      </m:oMathPara>
    </w:p>
    <w:p w14:paraId="0E85DA95" w14:textId="4721524C" w:rsidR="00871EC6" w:rsidRDefault="00871EC6" w:rsidP="00871EC6">
      <w:pPr>
        <w:pStyle w:val="a4"/>
        <w:ind w:left="360" w:firstLineChars="0" w:firstLine="0"/>
        <w:jc w:val="center"/>
        <w:rPr>
          <w:rFonts w:ascii="宋体" w:hAnsi="宋体"/>
          <w:color w:val="000000"/>
          <w:sz w:val="22"/>
        </w:rPr>
      </w:pPr>
    </w:p>
    <w:p w14:paraId="401F3542" w14:textId="77777777" w:rsidR="004450BA" w:rsidRDefault="004450BA" w:rsidP="004450BA">
      <w:pPr>
        <w:pStyle w:val="a4"/>
        <w:numPr>
          <w:ilvl w:val="0"/>
          <w:numId w:val="2"/>
        </w:numPr>
        <w:ind w:firstLineChars="0"/>
        <w:rPr>
          <w:rFonts w:ascii="宋体" w:hAnsi="宋体"/>
          <w:color w:val="000000"/>
          <w:sz w:val="22"/>
        </w:rPr>
      </w:pPr>
      <w:r w:rsidRPr="00A24C5E">
        <w:rPr>
          <w:rFonts w:ascii="宋体" w:hAnsi="宋体" w:hint="eastAsia"/>
          <w:color w:val="000000"/>
          <w:sz w:val="22"/>
        </w:rPr>
        <w:t>考虑一条1</w:t>
      </w:r>
      <w:r w:rsidRPr="00A24C5E">
        <w:rPr>
          <w:rFonts w:ascii="宋体" w:hAnsi="宋体"/>
          <w:color w:val="000000"/>
          <w:sz w:val="22"/>
        </w:rPr>
        <w:t>0</w:t>
      </w:r>
      <w:r w:rsidRPr="00A24C5E">
        <w:rPr>
          <w:rFonts w:ascii="宋体" w:hAnsi="宋体" w:hint="eastAsia"/>
          <w:color w:val="000000"/>
          <w:sz w:val="22"/>
        </w:rPr>
        <w:t>米的短链路，某发送方经过它能够以1</w:t>
      </w:r>
      <w:r w:rsidRPr="00A24C5E">
        <w:rPr>
          <w:rFonts w:ascii="宋体" w:hAnsi="宋体"/>
          <w:color w:val="000000"/>
          <w:sz w:val="22"/>
        </w:rPr>
        <w:t>50</w:t>
      </w:r>
      <w:r w:rsidRPr="00A24C5E">
        <w:rPr>
          <w:rFonts w:ascii="宋体" w:hAnsi="宋体" w:hint="eastAsia"/>
          <w:color w:val="000000"/>
          <w:sz w:val="22"/>
        </w:rPr>
        <w:t>bps速率双向传输。假定包含数据的分组是1</w:t>
      </w:r>
      <w:r w:rsidRPr="00A24C5E">
        <w:rPr>
          <w:rFonts w:ascii="宋体" w:hAnsi="宋体"/>
          <w:color w:val="000000"/>
          <w:sz w:val="22"/>
        </w:rPr>
        <w:t>00000</w:t>
      </w:r>
      <w:r w:rsidR="00A01C14">
        <w:rPr>
          <w:rFonts w:ascii="宋体" w:hAnsi="宋体"/>
          <w:color w:val="000000"/>
          <w:sz w:val="22"/>
        </w:rPr>
        <w:t xml:space="preserve"> </w:t>
      </w:r>
      <w:r w:rsidR="00A01C14">
        <w:t>bit</w:t>
      </w:r>
      <w:r w:rsidRPr="00A24C5E">
        <w:rPr>
          <w:rFonts w:ascii="宋体" w:hAnsi="宋体" w:hint="eastAsia"/>
          <w:color w:val="000000"/>
          <w:sz w:val="22"/>
        </w:rPr>
        <w:t>长，仅包含控制（如ACK或握手）的分组是2</w:t>
      </w:r>
      <w:r w:rsidRPr="00A24C5E">
        <w:rPr>
          <w:rFonts w:ascii="宋体" w:hAnsi="宋体"/>
          <w:color w:val="000000"/>
          <w:sz w:val="22"/>
        </w:rPr>
        <w:t>00</w:t>
      </w:r>
      <w:r w:rsidR="00A01C14">
        <w:rPr>
          <w:rFonts w:ascii="宋体" w:hAnsi="宋体"/>
          <w:color w:val="000000"/>
          <w:sz w:val="22"/>
        </w:rPr>
        <w:t xml:space="preserve"> </w:t>
      </w:r>
      <w:r w:rsidR="00A01C14">
        <w:rPr>
          <w:rFonts w:ascii="宋体" w:hAnsi="宋体" w:hint="eastAsia"/>
          <w:color w:val="000000"/>
          <w:sz w:val="22"/>
        </w:rPr>
        <w:t>bit</w:t>
      </w:r>
      <w:r w:rsidRPr="00A24C5E">
        <w:rPr>
          <w:rFonts w:ascii="宋体" w:hAnsi="宋体" w:hint="eastAsia"/>
          <w:color w:val="000000"/>
          <w:sz w:val="22"/>
        </w:rPr>
        <w:t>长。假定N个并行连接每个都获得1</w:t>
      </w:r>
      <w:r w:rsidRPr="00A24C5E">
        <w:rPr>
          <w:rFonts w:ascii="宋体" w:hAnsi="宋体"/>
          <w:color w:val="000000"/>
          <w:sz w:val="22"/>
        </w:rPr>
        <w:t>/</w:t>
      </w:r>
      <w:r w:rsidRPr="00A24C5E">
        <w:rPr>
          <w:rFonts w:ascii="宋体" w:hAnsi="宋体" w:hint="eastAsia"/>
          <w:color w:val="000000"/>
          <w:sz w:val="22"/>
        </w:rPr>
        <w:t>N的链路带宽。现考虑HTTP协议，并且假定每个下载对象是1</w:t>
      </w:r>
      <w:r w:rsidRPr="00A24C5E">
        <w:rPr>
          <w:rFonts w:ascii="宋体" w:hAnsi="宋体"/>
          <w:color w:val="000000"/>
          <w:sz w:val="22"/>
        </w:rPr>
        <w:t>00</w:t>
      </w:r>
      <w:r w:rsidR="0035248A">
        <w:t xml:space="preserve"> </w:t>
      </w:r>
      <w:r w:rsidR="0035248A">
        <w:rPr>
          <w:rFonts w:ascii="宋体" w:hAnsi="宋体"/>
          <w:color w:val="000000"/>
          <w:sz w:val="22"/>
        </w:rPr>
        <w:t>k</w:t>
      </w:r>
      <w:r w:rsidRPr="00A24C5E">
        <w:rPr>
          <w:rFonts w:ascii="宋体" w:hAnsi="宋体" w:hint="eastAsia"/>
          <w:color w:val="000000"/>
          <w:sz w:val="22"/>
        </w:rPr>
        <w:t>b长，这些初始下载对象包含1</w:t>
      </w:r>
      <w:r w:rsidRPr="00A24C5E">
        <w:rPr>
          <w:rFonts w:ascii="宋体" w:hAnsi="宋体"/>
          <w:color w:val="000000"/>
          <w:sz w:val="22"/>
        </w:rPr>
        <w:t>0</w:t>
      </w:r>
      <w:r w:rsidRPr="00A24C5E">
        <w:rPr>
          <w:rFonts w:ascii="宋体" w:hAnsi="宋体" w:hint="eastAsia"/>
          <w:color w:val="000000"/>
          <w:sz w:val="22"/>
        </w:rPr>
        <w:t>个来自相同发送方的引用对象。在这种情况下，经非持续HTTP的并行实例的并行下载有意义吗？现在考虑持续HTTP。比非持续的情况有很大增益吗？评价并解释你的答案。</w:t>
      </w:r>
    </w:p>
    <w:p w14:paraId="084B087C" w14:textId="13E4D1C3" w:rsidR="00797B75" w:rsidRDefault="00FA41E8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先计算：</w:t>
      </w:r>
    </w:p>
    <w:p w14:paraId="4C4FE36E" w14:textId="040C16EC" w:rsidR="00FA41E8" w:rsidRDefault="00FA41E8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非持续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=200N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150=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s;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总</m:t>
            </m:r>
            <m:r>
              <w:rPr>
                <w:rFonts w:ascii="Cambria Math" w:hAnsi="Cambria Math"/>
              </w:rPr>
              <m:t>N = 1</m:t>
            </m:r>
          </m:sub>
        </m:sSub>
        <m:r>
          <w:rPr>
            <w:rFonts w:ascii="Cambria Math" w:hAnsi="Cambria Math"/>
          </w:rPr>
          <m:t>=22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+11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10000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15=7362.7s;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  <m:r>
              <m:rPr>
                <m:sty m:val="p"/>
              </m:rPr>
              <w:rPr>
                <w:rFonts w:ascii="Cambria Math" w:hAnsi="Cambria Math"/>
              </w:rPr>
              <m:t>N=10</m:t>
            </m:r>
          </m:sub>
        </m:sSub>
        <m: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10000N / 15 = 13386.7s</m:t>
        </m:r>
      </m:oMath>
    </w:p>
    <w:p w14:paraId="70167C58" w14:textId="645F098B" w:rsidR="00CB7674" w:rsidRDefault="00CB7674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持续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总</m:t>
            </m:r>
          </m:sub>
        </m:sSub>
        <m:r>
          <w:rPr>
            <w:rFonts w:ascii="Cambria Math" w:hAnsi="Cambria Math"/>
          </w:rPr>
          <m:t>=12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+ 11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10000 / 15 = 7349.3s</m:t>
        </m:r>
      </m:oMath>
    </w:p>
    <w:p w14:paraId="2CFE14D4" w14:textId="08FF205E" w:rsidR="00B93C73" w:rsidRPr="004450BA" w:rsidRDefault="00B93C73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有上述计算可知：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在这种网络条件下，非持续的</w:t>
      </w:r>
      <w:r>
        <w:rPr>
          <w:rFonts w:ascii="Times New Roman" w:hAnsi="Times New Roman" w:hint="eastAsia"/>
        </w:rPr>
        <w:t>FTTP</w:t>
      </w:r>
      <w:r>
        <w:rPr>
          <w:rFonts w:ascii="Times New Roman" w:hAnsi="Times New Roman" w:hint="eastAsia"/>
        </w:rPr>
        <w:t>的并行实例毫无意义，甚至还会由于</w:t>
      </w:r>
      <w:r w:rsidR="00F411A4">
        <w:rPr>
          <w:rFonts w:ascii="Times New Roman" w:hAnsi="Times New Roman" w:hint="eastAsia"/>
        </w:rPr>
        <w:t>下载初始下载对象时带宽过窄而造成整体下载时间更长；</w:t>
      </w:r>
      <w:r w:rsidR="00F411A4">
        <w:rPr>
          <w:rFonts w:ascii="Times New Roman" w:hAnsi="Times New Roman" w:hint="eastAsia"/>
        </w:rPr>
        <w:t>2</w:t>
      </w:r>
      <w:r w:rsidR="00F411A4">
        <w:rPr>
          <w:rFonts w:ascii="Times New Roman" w:hAnsi="Times New Roman"/>
        </w:rPr>
        <w:t>.</w:t>
      </w:r>
      <w:r w:rsidR="000523C5">
        <w:rPr>
          <w:rFonts w:ascii="Times New Roman" w:hAnsi="Times New Roman" w:hint="eastAsia"/>
        </w:rPr>
        <w:t>持续</w:t>
      </w:r>
      <w:r w:rsidR="000523C5">
        <w:rPr>
          <w:rFonts w:ascii="Times New Roman" w:hAnsi="Times New Roman" w:hint="eastAsia"/>
        </w:rPr>
        <w:t>HTTP</w:t>
      </w:r>
      <w:r w:rsidR="000523C5">
        <w:rPr>
          <w:rFonts w:ascii="Times New Roman" w:hAnsi="Times New Roman" w:hint="eastAsia"/>
        </w:rPr>
        <w:t>相对于非持续</w:t>
      </w:r>
      <w:r w:rsidR="000523C5">
        <w:rPr>
          <w:rFonts w:ascii="Times New Roman" w:hAnsi="Times New Roman" w:hint="eastAsia"/>
        </w:rPr>
        <w:t>HTTP</w:t>
      </w:r>
      <w:r w:rsidR="000523C5">
        <w:rPr>
          <w:rFonts w:ascii="Times New Roman" w:hAnsi="Times New Roman" w:hint="eastAsia"/>
        </w:rPr>
        <w:t>并没有很大增益的原因在于带宽限制了数据分组的下载时间，主要的下载时间消耗在了数据分组而非控制分组上，即便通过持续</w:t>
      </w:r>
      <w:r w:rsidR="000523C5">
        <w:rPr>
          <w:rFonts w:ascii="Times New Roman" w:hAnsi="Times New Roman" w:hint="eastAsia"/>
        </w:rPr>
        <w:t>HTTP</w:t>
      </w:r>
      <w:r w:rsidR="000523C5">
        <w:rPr>
          <w:rFonts w:ascii="Times New Roman" w:hAnsi="Times New Roman" w:hint="eastAsia"/>
        </w:rPr>
        <w:t>减少了握手的耗时，</w:t>
      </w:r>
      <w:r w:rsidR="00982BA4">
        <w:rPr>
          <w:rFonts w:ascii="Times New Roman" w:hAnsi="Times New Roman" w:hint="eastAsia"/>
        </w:rPr>
        <w:t>下载数据的时间依旧不会有变化，因此增益有限。</w:t>
      </w:r>
    </w:p>
    <w:sectPr w:rsidR="00B93C73" w:rsidRPr="0044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09186" w14:textId="77777777" w:rsidR="00A24CAD" w:rsidRDefault="00A24CAD" w:rsidP="00716130">
      <w:r>
        <w:separator/>
      </w:r>
    </w:p>
  </w:endnote>
  <w:endnote w:type="continuationSeparator" w:id="0">
    <w:p w14:paraId="3BD2597B" w14:textId="77777777" w:rsidR="00A24CAD" w:rsidRDefault="00A24CAD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084E2" w14:textId="77777777" w:rsidR="00A24CAD" w:rsidRDefault="00A24CAD" w:rsidP="00716130">
      <w:r>
        <w:separator/>
      </w:r>
    </w:p>
  </w:footnote>
  <w:footnote w:type="continuationSeparator" w:id="0">
    <w:p w14:paraId="4A9B9704" w14:textId="77777777" w:rsidR="00A24CAD" w:rsidRDefault="00A24CAD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523C5"/>
    <w:rsid w:val="00085A09"/>
    <w:rsid w:val="000A1C00"/>
    <w:rsid w:val="000C0122"/>
    <w:rsid w:val="000D6C4A"/>
    <w:rsid w:val="000D6E3A"/>
    <w:rsid w:val="000E068F"/>
    <w:rsid w:val="0015161C"/>
    <w:rsid w:val="00151EF5"/>
    <w:rsid w:val="0016401F"/>
    <w:rsid w:val="00171A15"/>
    <w:rsid w:val="001E1039"/>
    <w:rsid w:val="002228E9"/>
    <w:rsid w:val="002A6001"/>
    <w:rsid w:val="002B3566"/>
    <w:rsid w:val="002B58BA"/>
    <w:rsid w:val="00315185"/>
    <w:rsid w:val="0035248A"/>
    <w:rsid w:val="00365D34"/>
    <w:rsid w:val="00367F49"/>
    <w:rsid w:val="003C3F10"/>
    <w:rsid w:val="00403AD9"/>
    <w:rsid w:val="00442C67"/>
    <w:rsid w:val="004450BA"/>
    <w:rsid w:val="0045604F"/>
    <w:rsid w:val="004657EF"/>
    <w:rsid w:val="0048669F"/>
    <w:rsid w:val="004A4DC6"/>
    <w:rsid w:val="004A5724"/>
    <w:rsid w:val="004F24D6"/>
    <w:rsid w:val="005648D7"/>
    <w:rsid w:val="00571D45"/>
    <w:rsid w:val="0062431B"/>
    <w:rsid w:val="00636436"/>
    <w:rsid w:val="00643037"/>
    <w:rsid w:val="00705125"/>
    <w:rsid w:val="00716130"/>
    <w:rsid w:val="00750231"/>
    <w:rsid w:val="007679F0"/>
    <w:rsid w:val="00795D94"/>
    <w:rsid w:val="00797B75"/>
    <w:rsid w:val="007D094C"/>
    <w:rsid w:val="00831EEA"/>
    <w:rsid w:val="0085494E"/>
    <w:rsid w:val="00861C2A"/>
    <w:rsid w:val="00867E0A"/>
    <w:rsid w:val="00871EC6"/>
    <w:rsid w:val="00881134"/>
    <w:rsid w:val="008D2D0B"/>
    <w:rsid w:val="008E28AC"/>
    <w:rsid w:val="009062AE"/>
    <w:rsid w:val="00907C9C"/>
    <w:rsid w:val="009413B5"/>
    <w:rsid w:val="0097735A"/>
    <w:rsid w:val="00982BA4"/>
    <w:rsid w:val="009C2986"/>
    <w:rsid w:val="009D5169"/>
    <w:rsid w:val="00A01C14"/>
    <w:rsid w:val="00A21788"/>
    <w:rsid w:val="00A24CAD"/>
    <w:rsid w:val="00A36CC2"/>
    <w:rsid w:val="00AE0160"/>
    <w:rsid w:val="00B32310"/>
    <w:rsid w:val="00B771FD"/>
    <w:rsid w:val="00B93C73"/>
    <w:rsid w:val="00BC086F"/>
    <w:rsid w:val="00BC7F58"/>
    <w:rsid w:val="00BE4EBC"/>
    <w:rsid w:val="00C1392D"/>
    <w:rsid w:val="00CB7674"/>
    <w:rsid w:val="00CC2E0C"/>
    <w:rsid w:val="00D02268"/>
    <w:rsid w:val="00D55B81"/>
    <w:rsid w:val="00D731D4"/>
    <w:rsid w:val="00DD5F0A"/>
    <w:rsid w:val="00DF3846"/>
    <w:rsid w:val="00E460E1"/>
    <w:rsid w:val="00E7613C"/>
    <w:rsid w:val="00E843C4"/>
    <w:rsid w:val="00EB3A4C"/>
    <w:rsid w:val="00EF2C39"/>
    <w:rsid w:val="00F12768"/>
    <w:rsid w:val="00F13376"/>
    <w:rsid w:val="00F40E57"/>
    <w:rsid w:val="00F411A4"/>
    <w:rsid w:val="00F43C0F"/>
    <w:rsid w:val="00F64DB9"/>
    <w:rsid w:val="00F708ED"/>
    <w:rsid w:val="00FA41E8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C0CC5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571</Words>
  <Characters>790</Characters>
  <Application>Microsoft Office Word</Application>
  <DocSecurity>0</DocSecurity>
  <Lines>28</Lines>
  <Paragraphs>25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13</cp:revision>
  <dcterms:created xsi:type="dcterms:W3CDTF">2021-09-27T08:17:00Z</dcterms:created>
  <dcterms:modified xsi:type="dcterms:W3CDTF">2021-09-29T15:41:00Z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