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Next-Generation UI/UX Architecture: Biomimesis, AI Alignment, and Multi-Dimensional Interfaces</w:t>
        <w:br w:type="textWrapping"/>
      </w:r>
      <w:r w:rsidDel="00000000" w:rsidR="00000000" w:rsidRPr="00000000">
        <w:rPr>
          <w:rtl w:val="0"/>
        </w:rPr>
        <w:t xml:space="preserve">Listen to this tab</w:t>
      </w:r>
      <w:r w:rsidDel="00000000" w:rsidR="00000000" w:rsidRPr="00000000">
        <w:rPr>
          <w:rtl w:val="0"/>
        </w:rPr>
      </w:r>
    </w:p>
    <w:p w:rsidR="00000000" w:rsidDel="00000000" w:rsidP="00000000" w:rsidRDefault="00000000" w:rsidRPr="00000000" w14:paraId="00000002">
      <w:pPr>
        <w:pStyle w:val="Heading1"/>
        <w:spacing w:before="0" w:lineRule="auto"/>
        <w:rPr>
          <w:vertAlign w:val="baseline"/>
        </w:rPr>
      </w:pPr>
      <w:bookmarkStart w:colFirst="0" w:colLast="0" w:name="_heading=h.4r4whku7cugr" w:id="0"/>
      <w:bookmarkEnd w:id="0"/>
      <w:r w:rsidDel="00000000" w:rsidR="00000000" w:rsidRPr="00000000">
        <w:rPr>
          <w:rtl w:val="0"/>
        </w:rPr>
        <w:t xml:space="preserve">What’s in the Document: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Informal Summary of Document's Main Takeaways:</w:t>
      </w:r>
      <w:r w:rsidDel="00000000" w:rsidR="00000000" w:rsidRPr="00000000">
        <w:rPr>
          <w:rtl w:val="0"/>
        </w:rPr>
      </w:r>
    </w:p>
    <w:p w:rsidR="00000000" w:rsidDel="00000000" w:rsidP="00000000" w:rsidRDefault="00000000" w:rsidRPr="00000000" w14:paraId="00000004">
      <w:pPr>
        <w:spacing w:before="0" w:lineRule="auto"/>
        <w:rPr>
          <w:vertAlign w:val="baseline"/>
        </w:rPr>
      </w:pPr>
      <w:r w:rsidDel="00000000" w:rsidR="00000000" w:rsidRPr="00000000">
        <w:rPr>
          <w:vertAlign w:val="baseline"/>
          <w:rtl w:val="0"/>
        </w:rPr>
        <w:t xml:space="preserve">Hey, so the future of digital design is getting totally wild.</w:t>
      </w:r>
      <w:r w:rsidDel="00000000" w:rsidR="00000000" w:rsidRPr="00000000">
        <w:rPr>
          <w:vertAlign w:val="baseline"/>
          <w:rtl w:val="0"/>
        </w:rPr>
        <w:t xml:space="preserve"> </w:t>
      </w:r>
      <w:r w:rsidDel="00000000" w:rsidR="00000000" w:rsidRPr="00000000">
        <w:rPr>
          <w:vertAlign w:val="baseline"/>
          <w:rtl w:val="0"/>
        </w:rPr>
        <w:t xml:space="preserve">We're moving past that boring, minimalist look from the 2010s into stuff that's dynamic, smart, and feels real.The Big Ideas (The "Why")</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It's alive!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(Biomimicry):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Forget rigid layouts.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interfaces are "growing" like biological systems.</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Information Architecture (IA) is copying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mycelium networks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 the "wood wide web") to make navigation decentralized and more intuitive, not just rigid folders.</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Layouts are generative, adapting in real-time based on your behavior and device, like a complex dashboard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branching dynamically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 for you.</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feels real (Digital Synesthesia):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is a full-body experience that calms your brain.</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organic soundscapes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(think rustling grass on a hover) and super-nuanced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haptic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 a soft "thump" for confirmation) to tell you what's happening without you having to look.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seriously cuts down on stress.</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 nice (Trauma-Informed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is getting psychological.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built on Dr. Porges'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Polyvagal Theory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keep users in a relaxed, safe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Ventral Vagal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prioritizing predictability, non-jarring visuals,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agency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 quick undo and "quiet modes") to avoid triggering stress.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Stuff (The "How")</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 is King (Fractal &amp; Bento):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handle all this complexity, everything is hyper-organized.</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Fractal Geometry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components and whole page layouts share the same mathematical rules, so the design scales perfectly across every screen without feeling weird.</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Bento Box 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breaks complex info into bite-sized, distinct modules ("Chunking")—like compartments in a lunchbox—which has been proven to skyrocket engagement and conversion rates.</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Backend is Calling the Shots (SDUI):</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Server-Driven UI (SDUI)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moves all the rendering logic to the backend.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the server instantly tells your app (web, iOS, etc.) exactly how to look and function, ensuring consistency and letting agents instantly restructure the UI without a software update.</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Agents Need Rules (MCP &amp; AG-UI):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Multi-agent AI systems need communication protocols to keep the chaos down.</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Context Protocol (MCP)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handles secure, token-brokered talk between AI agents and external tools (APIs, databases).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Agent-User Interaction Protocol (AG-UI)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uses event streaming (like WebSockets) to give you real-time updates as the agent works, replacing annoying loading spinners with a sense of "Human-in-the-Loop" collaboration.</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Training the AI to be Cool (DPO):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make AIs mimic a specific design style, we use advanced alignment.</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 Preference Optimization (DPO)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new hotness.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simple, stable way to train models to favor a "preferred" design or response over a "rejected" one, entirely bypassing the old, complex methods.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ultimate goal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Personalized Preference Alignment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the UI adapts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 style, not just the population average.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Good (Ethics and Environment)</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Going Green (Regenerative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 design needs to be sustainable.</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goes beyond "net zero." It includes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Energy Optimization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(lean code, native fonts)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Energy-Aware Interfaces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dim/simplify when your device battery is low.</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 concept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Digital Composting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unused or old content is automatically archived or deleted to save server energy.</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Testing the AI-Generated 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Traditional tests don't cut it anymore.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frameworks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AppBench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simulate structured user interactions to test responsiveness, visual logic, and usability for AI-generated interfaces.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Dawn of Sentient Interfaces: Designing for Instinct and Intention</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ready to ditch those clunky, outdated interfaces!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future of UI/UX design is a mind-blowing leap beyond the static apps and frustrating, siloed experiences we struggle with today.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accelerating toward a digital world that is not just reactive, but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constantly learning, sentient ecosystem that anticipates and knows what you need, often before you even consciously realize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just an update; it's a paradigm shift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Hyper-Contextual Computing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Living Architecture: Mycelial Networks and Dynamic Branching</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structure of future interaction will move away from the rigid hierarchy of traditional file folders and fixed menus.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imagine your navigation as a living, breathing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mycelial network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network instantly brings you the relevant content, tools, and actions based on your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real-time 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blending location, time of day, open projects, and immediate cognitive state into a seamless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dynamic, interconnected web of information that organizes itself around your intent, not a predetermined directory structure.</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your screen layout won't be a fixed template.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will possess the ability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dynamically branch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restructure itself in real-time, functioning like a truly responsive digital organism.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layout adjustment will be highly personalized, leveraging biometric and environmental data—restructuring based on your stress level (thanks to heart rate variability and skin conductance monitoring!), the light and noise in the room, and the specific task you’re currently engaged in. The goal is the absolute minimization of friction and cognitive load.Digital Synesthesia: The Next Era of Sensory Communication</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quest to eliminate visual clutter and notification fatigue, future interfaces will communicate through a richer, more nuanced sensory palette we call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digital synesthesia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confirmation will be complemented, and sometimes replaced, by subtle, intuitive,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organic soundscapes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a gentle rustle of tall grass to confirm a successful hover state, or the resonant, calming chime of water flowing for a background sync operation.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auditory cues become a silent, non-intrusive layer of system status.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Critically, interaction confirmation will be handled by hyper-precise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haptics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not the buzzing vibrations of today; they are complex, localized tactile feedbacks that can "thump" just right to confirm a critical action, map the shape of a virtual object, or guide your hand on an invisible control surface.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sensory layering allows for a deeper, more instinctual connection to the digital environment, moving interaction from the purely visual to the deeply embodied.The Human-Centric Mandate: Trauma-Informed Design</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heart of this revolution is a deep commitment to human well-being, driving the adoption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Trauma-Informed Design (TID)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principles into the very fabric of the UI/UX.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designing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absolute predictability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—systems that behave reliably and consistently, eliminating the stress of unexpected pop-ups or hidden functions.</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to TID is the concept of ultimate control and psychological 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permanent, rapid, and universally accessible undo button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ultimate peace of mind, transforming user error from a point of panic into a minor, instantly reversible choice.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interfaces will feature sophisticated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"Quiet Modes"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filter out all non-essential digital noise, dynamically adjusting notification volume and visual complexity based on your actual cognitive load, ensuring the system supports, rather than overwhelms, your focus.The Engine of Personalization: Server-Driven UI (SDUI)</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Powering this entire adaptive experience is the rise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Server-Driven UI (SDUI)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fixed application code dictating the layout, the server dynamically sends the structure, content, and even the logic for the interface.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shift is revolutionary because it allows AI and machine learning models to personalize the entire experience—from button placement to feature visibility—</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instantly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no app updates required.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SDUI enables the rapid A/B testing and continuous, granular optimization necessary for creating truly sentient and hyper-personalized digital environments.</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just a new aesthetic or a feature list; it’s a radical, fundamental shift to an effortless, instinctual, and supremely intelligent digital experience that understands and adapts to the human operating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Ready to see what the next era of interaction design looks like?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era where the interface finally disappears, leaving only intention.</w:t>
      </w: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br w:type="textWrapping"/>
        <w:t xml:space="preserve">Introduction to Somatic and Aware Digital Experiences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landscape of user experience (UX) and user interface (UI) design is undergoing a profound structural and philosophical transformation. The static, highly minimalist paradigms that defined the digital aesthetics of the 2010s are rapidly evolving into dynamic, maximalist, and multi-dimensional environments. This evolution is not merely an aesthetic shift; it is driven by an unprecedented convergence of generative artificial intelligence, sophisticated application programming interfaces (APIs), and a significantly deeper understanding of human neurobiology and psychology. Modern digital interfaces are no longer perceived as flat canvases for passive information display. Instead, they are transforming into aware, responsive, and somatic ecosystems capable of adapting to individual human preferences and contextual nuances in real-time.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defining characteristic of this emerging UI architecture is the fundamental shift in the user's role, transitioning from an "operator" to an "orchestrator". Historically, interfaces required users to execute precise sequences of deterministic commands to achieve an outcome. Today, probabilistic models and multi-agent systems interpret user intent, autonomously generating bespoke interfaces and executing complex workflows on the fly. This paradigm shift necessitates a robust underlying architecture that seamlessly integrates biomimetic design principles, fractal geometry, trauma-informed psychological frameworks, and cutting-edge machine learning alignment techniques such as Direct Preference Optimization (DPO) and Supervised Fine-Tuning (SFT).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sustain this profound level of algorithmic complexity without taxing human attention, contemporary design systems must rely on modular scalability, fluid interoperability across platforms, and stringent technical guardrails that ensure safety without stifling innovation. The resulting digital experiences are highly immersive, tactile, and sensory-rich. They offer a rewarding and satisfying interaction that mimics the organic efficiency, interconnectivity, and resilience of natural ecosystems, setting a new standard for how humans commune with technology.</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Evolution from Minimalism to Biomimetic Ecosystems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past decade, digital design was dominated by an extreme minimalism focused on reducing cognitive load through the aggressive elimination of visual elements. While minimalism remains a cornerstone for clarity and functionality , the broader trajectory of UI design is venturing into fearless creative expression and referential maximalism. Guided by younger demographics and a pervasive digital nostalgia, interfaces are resurfacing 20th-century aesthetics—such as 1990s grunge, 1980s new wave, and 1970s disco—blending them with modern layout engines to create vibrant, personality-driven experiences that counter the sterility of flat design. However, the most significant advancement beyond flat minimalism is the adoption of biomimetics.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Biomimetic web design transcends aesthetic inspiration, commonly known as biophilic design, to emulate the functional genius, energy efficiency, and resilient communication systems perfected by nature over billions of years of evolution. Traditional digital interfaces have historically relied on static blueprints and rigid, top-down hierarchies. In stark contrast, biomimetic interfaces are generative, evolutionary, and highly adaptive.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Inspired by the biological growth of organisms, generative interfaces abandon fixed, identical grids in favor of an algorithmic "DNA". Rather than painting a specific picture of a final layout, designers and engineers establish core algorithmic rules governing color, typography, spatial layout, and component relationships. The interface then organically "grows" and adapts in real-time based on the specific "environment"—which consists of the user's demographic data, behavioral patterns, device parameters, and temporal context. Powered by artificial intelligence and machine learning technologies like WebAssembly (WASM), these interfaces achieve hyper-personalization. For instance, a complex dashboard can dynamically branch its navigation to prioritize topics or tools heavily consumed by a specific user, mimicking natural dendritic growth to optimize the user's specific temporal context without requiring manual customization.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foundational Information Architecture (IA) of the internet is undergoing a biomimetic revolution inspired by mycelium—the vast, decentralized underground fungal networks that connect forest ecosystems, often referred to as the "wood wide web". Traditional IA relies on rigid, tree-like folder hierarchies inherited from physical file cabinets, which force users down predefined, limiting paths and often bury vital data. The mycelial model replaces this archaic structure with a decentralized, interconnected web of content nodes. Content is linked based on semantic relationships, contextual relevance, and associative human thinking rather than strict, singular categorization.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ecosystem-inspired IA allows users to enter the network from any node and explore serendipitously. In an e-commerce or research environment, a specific object is not merely buried in a rigid subfolder; it acts as an active, central node connected to sustainable sourcing data, designer profiles, user-generated aesthetic contexts, and related concepts. This transforms navigation from a linear, frustrating search into a fluid, exploratory journey that closely mirrors the associative processing capabilities of the human brain, facilitated by advanced tagging systems, semantic AI, and expansive knowledge graphs.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Digital Synesthesia: Somatic, Sensory, and Tactile Interfaces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render digital interactions highly intuitive and physically resonant, modern interfaces are adopting "Digital Synesthesia"—a sensory-rich environment that blends sight, sound, and touch into a unified somatic experience. Human neurobiology is hardwired to process subtle environmental cues subconsciously, such as the rustle of leaves, the shift in atmospheric pressure, or a soft tactile impact. By meticulously integrating these cues into digital platforms, the cognitive load is significantly reduced, replacing visual clutter with ambient auditory and tactile confirmations that communicate state changes without demanding focused visual attention.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browser capabilities and application frameworks enable interfaces to generate organic soundscapes based on user interactions. Hovering over an interactive element might produce an organic sound, such as a blade of grass being brushed or a smooth stone being clicked, while scrolling down a deep page could be accompanied by a subtle, deepening auditory tone to provide the user with a subconscious sense of depth and position. This audio feedback provides immediate confirmation of a user's action, increasing navigational confidence and assisting users in environments where vision is limited or occupied.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Equally critical to somatic awareness is the evolution of haptic feedback. Haptics has evolved far beyond the crude, uniform vibrations of early mobile devices into a highly nuanced language of tactile communication. Tactile UI implementation utilizes advanced APIs to deliver varied frequencies, durations, and intensities. A wellness application guiding a user through breathing exercises might use a gentle, "swelling" vibration that expands during inhalation and slowly fades during exhalation, creating a physical connection to the digital instruction.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Interaction Modality</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Somatic / Biomimetic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Psychological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Visual State Change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Instantaneous color swap or rigid, linear animation sequences.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Fluid, generative branching mimicking organic growth and responsive physics.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Reduces jarring transitions; feels highly natural, anticipatory, and immersive.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Auditory Feedback</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Synthetic, repetitive beeps, alerts, or generic system chimes.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Organic sound processing (e.g., rustling grass on hover, deep resonance on scroll).</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Lowers cognitive load through subconscious processing; enhances accessibility.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Haptic / Tactile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Uniform, binary buzz (on/off) signaling arbitrary alerts.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Nuanced, modulated vibrations (e.g., swelling for breath, soft thump for confirmation).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a profound physical connection; provides immediate, non-visual action confirmation.</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Developers rely on sophisticated heuristics and libraries to implement these tactile experiences effectively. Systems must offer granular user control—allowing users to select enhanced, minimal, or disabled haptic states—and integrate central wrappers to manage haptic calls synchronously with audio triggers. Best practices dictate specific haptic responses for distinct actions: an immediate light haptic response for a primary button press, a medium haptic response for toggling a switch or checkbox, and a heavy haptic response for a "pull-to-refresh" action. Implementing these nuanced tactile systems via libraries like Tactus for web buttons or Three.js interaction systems subtly elevates the application, whereas executing them poorly creates annoyance and severely hinders usability.</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Trauma-Informed Design and Psychological Resonance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creation of immersive and tactile interfaces requires a profound understanding of the human nervous system. A cutting-edge digital experience must be satisfying and rewarding without triggering systemic stress, anxiety, or cognitive exhaustion. This critical balance is achieved through the rigorous application of trauma-informed design and the development of nervous system-aware interfaces.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Stephen Porges' Polyvagal Theory provides the foundational biological framework for understanding how users interact with digital stress. The theory explains how the autonomic nervous system adapts to perceived safety or danger, fundamentally shaping human behavior, emotional regulation, and decision-making. The nervous system operates in three primary states: the Ventral Vagal state, characterized by safety, relaxation, and social connection; the Sympathetic Activation state, which triggers the mobilized "fight-or-flight" response to perceived threats; and the Dorsal Vagal state, which results in immobilization, shutdown, or dissociation in the face of overwhelming stress.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environments can inadvertently trigger sympathetic or dorsal vagal states through unexpected disruptions, aggressive pop-up modals, jarring visual shifts, confusing navigation, or punitive error messaging. When a user's nervous system is activated by trauma or stress, their ability to process complex information degrades rapidly, leading to immediate task abandonment and deep frustration. Therefore, to maintain users in a safe, ventral vagal state, interfaces must prioritize predictability, extreme transparency, and user agency.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Safety and predictability require interfaces to utilize gentle, non-alarming visuals, consistent structural navigation, and calming, plain language that entirely avoids aggressive tones or overly clinical jargon. Sudden state changes must be clearly telegraphed to the user before they occur. Furthermore, because feelings of helplessness are a primary trigger for dorsal vagal shutdown, users must be provided with profound agency. This includes content filtering tools, quick exit functionalities, customizable "quiet modes," adjustable notification settings, and the seamless ability to undo actions without penalty or data loss.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Compassionate error handling is another vital component of trauma-informed design. When a system fails or a user makes an error, the system's feedback must be empowering and instructive rather than assigning blame. Somatic haptic feedback plays a crucial role in this dynamic; a gentle tactile warning immediately preceding a destructive action allows the user to self-correct instinctively, bridging the gap between cold digital logic and intuitive physical preservation. By explicitly aligning the structural cadence of the UI with the biological rhythm of the human nervous system, designers create deeply empathetic platforms that foster intrinsic trust, emotional connection, and long-term engagement.</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Structural Architecture: Fractal Geometry and Bento Box Logic</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scalability, modularity, and visual coherence of these multi-dimensional interfaces rely heavily on strict mathematical logic, specifically the application of fractal geometry and modular compartmentalization. Managing the extreme complexity of AI-generated content, hyper-personalized features, and multi-agent workflows requires structural frameworks that maintain absolute visual integrity across infinite scales and device types.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Fractal design is deeply rooted in the mathematical concept of self-similarity, originally explored by mathematician Felix Hausdorff in 1918, where patterns repeat precisely at various levels of magnification. In the context of UI architecture, implementing a fractal framework means establishing a hierarchical design system where micro-components (such as buttons, toggles, and text inputs) share the exact structural logic, mathematical proportions, and padding rules as macro-components (such as entire page layouts, data tables, or navigation meshes).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recursive mathematical logic is highly effective for responsive design and component-based architectures. Grid systems informed by fractal properties can dynamically adapt across any screen resolution without losing functional effectiveness, structural integrity, or aesthetic rhythm. Furthermore, fractal hierarchy ensures that as an interface deepens—such as a user navigating through nested submenus or expanding complex data visualizations—the cognitive mapping remains entirely consistent. This provides users with a natural visual rhythm that feels instantly familiar, mitigating the disorientation typically associated with deep software navigation.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prominent and highly successful manifestation of this modular, fractal logic is the "Bento Box" UI design paradigm. Inspired by the physical compartments of the traditional Japanese lunchbox, this architecture systematically breaks complex, multi-dimensional information down into visually distinct, self-contained modules. The architecture relies on robust CSS Grid and Flexbox implementations to create highly adaptable, multi-column arrays of varying card sizes that reorganize seamlessly across desktop, tablet, and mobile environments.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psychological efficacy of the Bento Box UI is rooted in the cognitive phenomenon of "Chunking"—a mechanism where the human brain processes and retains information vastly more efficiently when it is grouped into distinct, bite-sized clusters rather than presented as a continuous stream.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Bento Box Characteristic</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Psychological &amp; Business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Strict Visual Hierarchy</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content occupies the largest modules; supporting data occupies small squares; consistent 16px to 24px spacing is enforced.</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Guides the user's eye naturally; reduces decision paralysis by simplifying visual choices.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Self-Contained Functionality</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compartment operates independently and tells a complete functional story.</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progressive disclosure of complexity; improves memory retention of tool locations.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Modular Scalability</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on reusable component libraries (React, Vue) with lazy loading and image 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technical performance; allows interfaces to grow without requiring complete redesigns.</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meticulously separating data into these discrete zones, the Bento layout drastically lowers cognitive taxation. Industry metrics demonstrate the staggering business value of this architecture: early adopters of the Bento design system have documented up to a 40% increase in baseline user engagement, a 25% improvement in conversion rates, and an average 60% reduction in bounce rates. Major technology firms have proven this model's efficacy, with Apple witnessing a 35% engagement increase upon adopting grid-based promotional layouts, and productivity platforms like Notion leveraging modular blocks to achieve exponential user growth. As interfaces move rapidly toward 2026, these modules are becoming fully dynamic, with AI algorithms automatically resizing and reprioritizing the Bento compartments based on real-time predictive analysis of user intent.</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API-Driven Interoperability and Server-Driven UI</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visual sophistication and psychological resonance of modern interfaces are entirely dependent on the fluidity, efficiency, and scalability of the underlying backend architecture. To adequately support generative layouts, multi-dimensional state management, and the rapid processing of multi-agent AI ecosystems, monolithic architectures have been entirely superseded by API-first middleware, microservices, and event-driven data meshes.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Server-Driven UI (SDUI) has emerged as a profoundly powerful architectural pattern that completely centralizes rendering logic on the backend API rather than within the client application. In a traditional paradigm, an API returns raw domain data (such as a JSON array of user profiles), and the client application contains the hard-coded logic required to format, style, and render that data. Conversely, an SDUI API returns the explicit layout instructions, component definitions, structural hierarchy, and data payloads simultaneously.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approach delivers extreme developmental agility and organizational consistency. It ensures absolute visual and functional parity across web, iOS, Android, and spatial computing platforms, while fundamentally circumventing the lengthy and restrictive app store review processes. When an autonomous AI agent decides to alter a user's interface to optimize a specific workflow, the backend simply transmits a new SDUI schema, instantly restructuring the client interface without requiring a software update or explicit user download. Implementing SDUI successfully requires a highly disciplined, definitive design system—often organized using the aforementioned fractal and Bento logic—where the server and the client share a meticulously documented, unified vocabulary of design tokens and UI components.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Achieving true interoperability across diverse applications requires a holistic layering of multiple architectural pillars, notably Domain-Driven Design (DDD), Distributed Data Meshes, and the REST architectural style. API-led connectivity breaks complex enterprise systems into composable, reusable building blocks. A foundational System API layer creates robust, secure connections to core legacy databases and third-party systems, while an Experience API layer acts as an intermediary, tailoring the aggregated data specifically for diverse UI modalities, whether they be voice interfaces, tactile screens, or augmented reality environments.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of interface definition and serialization protocol heavily impacts overall system efficiency. While REST over HTTP utilizing JSON remains the industry standard for its broad interoperability, simplicity, and statelessness, high-performance, real-time AI interfaces are increasingly adopting alternative paradigms. Binary Remote Procedure Call (RPC) frameworks like gRPC and Protocol Buffers are favored for their sheer speed and reduced payload sizes in microservice communication. Alternatively, query-oriented APIs like GraphQL are deployed to prevent severe data over-fetching in bandwidth-constrained mobile environments, allowing the client to specify the exact shape of the data required.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to support live, multi-dimensional interfaces, strict synchronous request-response models are being heavily augmented by asynchronous event streams. This event-driven architecture allows independent business domains and AI agents to react to state changes instantaneously, ensuring that front-end UI modules update fluidly as underlying backend data mutates, creating a truly living digital ecosystem.</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Multi-Agent Ecosystems and Interaction Protocols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artificial intelligence systems evolve from single-task models and basic chatbots into complex, autonomous architectures, the design of multi-agent interaction patterns has become a critical concern. A Multi-Agent System (MAS) consists of multiple autonomous agents that perceive their environment, make independent decisions, and collaborate or compete to solve highly complex problems. By decomposing a massive task—such as writing and deploying software—into specialized subtasks handled by distinct agents acting as software engineers, product managers, and quality assurance testers, systems achieve superior performance, optimization, and reduced hallucination rates compared to single-agent monolithic prompts.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multi-agent architectural patterns include Orchestrator-Worker setups, where a central manager delegates tasks to specialized workers; Hierarchical structures, where delegation cascades through multiple levels of team leads; and Blackboard systems, where agents asynchronously read and write to a shared knowledge space. However, managing the coordination, control, and information flow across these autonomous entities requires standardized, robust communication protocols. Without them, agent-based systems rapidly degrade into ungovernable, non-deterministic chaos. Two critical protocols defining this new era of interoperability are the Model Context Protocol (MCP) and the Agent-User Interaction Protocol (AG-UI).</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Model Context Protocol (MCP) establishes a universal, open standard for how AI agents connect with external data, proprietary tools, and diverse API environments. Prior to the introduction of MCP, developers were forced to write brittle, custom integration logic for every single system an agent needed to access, creating immense fragmentation. Operating on principles similar to the Language Server Protocol (LSP) used in modern IDEs, MCP provides a unified architecture where agents (acting as clients) can query external systems (acting as servers) to fetch context, execute code, or manipulate data.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MCP defines logical barriers rather than physical boundaries, meaning any entity can function interchangeably as a client or a server, unlocking profound systemic composability where agents can both consume context and expose their own unique capabilities to other agents. Crucially, MCP utilizes strict OAuth 2.1 authorization flows, allowing agents to request scoped, short-lived, revocable tokens rather than relying on highly insecure, static .env secrets. This "just-in-time" permission architecture is absolutely vital for maintaining security while permitting autonomous tool execution.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MCP handles the complex web of agent-to-tool communication, the Agent-User Interaction Protocol (AG-UI) governs the critical connection between the agentic backend and the human-facing interface. Traditional request-response HTTP cycles are wholly inadequate for agents that may require several minutes to reason, plan, and execute multi-step tasks; such protocols leave the user staring at static loading spinners, destroying the immersive experience.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AG-UI replaces this latency with a highly lightweight, event-driven architecture operating over Server-Sent Events (SSE) or WebSockets. This protocol enables agents to stream real-time updates directly to the frontend interface as they work.</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AG-UI Protocol Feature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UX / System Benefit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Real-Time State Synchronization</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STATE_SNAPSHOT for initial data load, followed by rapid, lightweight STATE_DELTA diffs for incremental updates.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Minimizes bandwidth consumption; keeps the UI highly responsive as collaborative documents or code evolve.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Event Streaming</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Emits standardized events like TEXT_MESSAGE_CONTENT and TOOL_CALL_START.</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immediate visibility into the agent's reasoning process; creates a progressive, typing-like effect.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Human-in-the-Loop Pausing</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Bidirectional communication allows agents to emit interrupt events, awaiting frontend payload responses.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users maintain ultimate authority over sensitive or destructive actions; agents can seamlessly request clarification.</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AG-UI, humans and agents can collaborate actively and symmetrically, integrating seamlessly with backend frameworks like LangGraph, CrewAI, and Microsoft Agent Framework, and frontend SDKs across React, Vue, and Angular.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Another groundbreaking interoperability pattern is the utilization of Accessibility APIs as a universal interface layer for Large Language Models (LLMs). Rather than relying on fragile DOM scraping or pure pixel analysis, AI agents leverage the "accessibility tree" inherent in operating systems (like macOS) to observe applications semantically. This tree exposes structured metadata—identifying buttons, inputs, and headings, along with their intent and role. This transforms any graphical software into an agent-accessible tool, providing a robust fallback UI for LLMs and bridging the gap between human visual rendering and machine semantic understanding without requiring public APIs.</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Fine-Tuning and Direct Preference Optimization for AI-Aware UIs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generative interfaces and autonomous multi-agent ecosystems to provide safe, intuitive, and highly personalized experiences, the underlying language and vision models must be rigorously aligned with specific human preferences and safety guidelines. While basic prompt engineering can guide an agent's immediate task, embedding deep behavioral traits, structural consistency, and aesthetic intuition requires sophisticated training pipelines, notably Supervised Fine-Tuning (SFT) and Direct Preference Optimization (DPO).</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Fine-tuning is the meticulous process of continuing a pre-trained model's training on a smaller, highly domain-specific dataset to optimize its efficiency and performance for a specific task. The first essential phase is Supervised Fine-Tuning (SFT). This technique employs traditional supervised learning utilizing carefully curated input-output pairs to adjust the model's internal parameters. SFT teaches the model to replicate specific formatting rules, domain knowledge, and correct functional patterns, establishing a robust foundational capability that ensures subsequent alignment algorithms operate on in-distribution data.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ensuring a model is genuinely helpful, honest, and harmless—while perfectly mimicking a specific design language—requires preference optimization. Historically, Reinforcement Learning from Human Feedback (RLHF) utilizing Proximal Policy Optimization (PPO) was the industry standard for this alignment. RLHF is a notoriously complex, computationally expensive, and often unstable procedure. It necessitates the completely separate training of an explicit reward model designed to reflect human preferences, followed by reinforcement learning to fine-tune the primary unsupervised LLM to maximize this estimated reward without drifting too far from its original capabilities.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Preference Optimization (DPO) has emerged as a revolutionary advancement that mathematically bypasses the cumbersome reward modeling phase entirely. DPO enables the extraction of the corresponding optimal policy in a closed mathematical form, allowing engineers to solve the standard RLHF alignment problem utilizing only a highly stable, computationally lightweight classification loss.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DPO workflow is elegantly simple yet profoundly effective: engineers gather a preference dataset containing pairs of "preferred" and "rejected" responses given a specific prompt, and the algorithm maximizes the log-likelihood of the DPO loss directly, adjusting the model to naturally favor outputs that align with human judgment. Empirical evidence heavily indicates that DPO matches or significantly exceeds PPO-based methods in its ability to control the sentiment of generations, improve response quality in complex dialogue, and adhere to strict UI generation guidelines, acting as a rapid accelerator for deploying models in real-world applications.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these massive improvements, a significant challenge in multi-dimensional UI design is that human preferences are inherently diverse; standard DPO aligns a model to a population-level average, overlooking the unique needs of individual users. To achieve true somatic and aesthetic personalization, research is shifting rapidly toward Personalized Preference Alignment frameworks, such as the PPD framework.</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advanced approaches utilize multi-reward optimization within a single model. By annotating preference datasets with unique user identifiers, the system leverages powerful Vision-Language Models (VLMs) to extract distinct user preference embeddings from extremely small sets of few-shot pairwise examples. This breakthrough allows a single generative architecture to output vastly distinct UI layouts—such as a dark, highly dense, data-rich interface for an expert power user, or a high-contrast, heavily spaced layout for an accessibility-focused user—without the prohibitive financial and computational cost of training and maintaining individual models for every single human. Enterprise infrastructures, such as Amazon SageMaker AI serverless customization, are now providing fully managed environments to execute these SFT and DPO pipelines at scale, eliminating infrastructure management and supporting pay-per-token pricing models.</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Constraints, Guardrails, and Execution Boundaries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Deploying highly autonomous agents capable of generating dynamic user interfaces, manipulating databases, and executing external tools necessitates the implementation of rigorous, multi-layered guardrails. Without strict operational boundaries, agentic systems risk severe hallucinations, the generation of toxic or inappropriate outputs, getting trapped in expensive infinite execution loops, and opening severe security vulnerabilities such as prompt injections and jailbreaks. However, the architectural challenge is profound: over-constraining an agent with rigid, deterministic rules strips the system of the very probabilistic reasoning and adaptability that makes AI valuable in the first place.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Guardrails must be viewed as programmatic constraints that validate inputs, filter outputs, and enforce operational boundaries without suffocating innovation. They are implemented across several critical layers: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Technical Guardrails operate deep within the programmatic level, filtering inputs and outputs in real-time. These include toxicity detection algorithms, bias mitigation layers, prompt filtering systems, and red-teaming simulations. Crucially, they also include cost optimization limiters; because multi-agent orchestrations multiply model invocations, unchecked agents can rapidly accumulate staggering token costs. Technical guardrails monitor token consumption per agent, enforce context compaction to reduce token volume passed between agents, and mandate that simpler extraction tasks are routed to smaller, less expensive models rather than frontier models.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Access Control and Permission Layers govern the precise scope of an agent's authority. In modern enterprise architectures, AI agents are treated as explicit service identities within an organization's Identity and Access Management (IAM) framework. Utilizing strict Role-Based Access Control (RBAC), specific agents are restricted to exact capabilities. For example, a "Data Retriever" agent possesses strictly read-only access to a specific database shard, while a "Workflow Executor" agent possesses highly scoped write permissions. By enforcing contextual access and utilizing the token-brokering capabilities of the Model Context Protocol, the system minimizes the blast radius if a model begins hallucinating or is compromised by an external prompt injection attack.</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User-Facing Guardrails define the explicit boundaries of human interaction, ensuring the user remains fully aware of the system's capabilities, limitations, and ongoing actions. This involves transparent disclaimers, permission controls, explicit user instructions, and UI constraints that restrict invalid inputs. In trauma-informed frameworks, these guardrails present choices clearly and safely, avoiding the psychological taxation of uncertainty. The optimal balance is found in designing principled boundaries rather than prescriptive, step-by-step instructions, allowing the agentic system to innovate, reason, and adapt within a highly secure, fenced perimeter.</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Output Quality, Benchmarking, and Generative UI Capabilities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interfaces transition from hand-coded, static web pages to AI-generated, interactive experiences produced in real-time, traditional software testing methodologies are proving entirely insufficient. Benchmarking tools that merely measure algorithm correctness, logic execution, or unit test passes fail to capture the critical nuances of visual design hierarchy, tactile feedback appropriateness, and interactive usability.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the output quality of a Generative UI requires multi-dimensional benchmarking frameworks capable of assessing both visual aesthetic logic and functional code implementation simultaneously. The industry is moving beyond standard reference-based statistical scoring methods—such as BLEU or MMLU scores, which lack deep semantic understanding and visual context—toward sophisticated, code-based execution environments and visual perception benchmarks.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AppBench is a comprehensive framework designed specifically for AI-generated web applications. Rather than evaluating static code correctness, AppBench simulates structured, automated user interactions, assessing interface responsiveness, state transitions, logical navigation flow, and overall task completion potential. It successfully operationalizes highly subjective UX design heuristics into automated, scalable, and user-centric metrics.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benchmarks like FullFront and EvoCodeBench evaluate the intricate lifecycle of front-end code generation. These tools assess the conceptualization phase of webpage design, the model's perceptual comprehension of visual hierarchies, and its strict adherence to established design systems. They analyze the generated DOM structure against complex reference implementations, evaluating styling accuracy, the success of modular compartmentalization (such as adherence to Bento grids), and strict compliance with web accessibility standards.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DPO itself is evolving into a benchmarking standard. By assessing a model's ability to boost In-Context Learning (ICL) through few-shot examples, DPO scores can evaluate alignment accuracy dynamically, serving as a powerful, universal metric for the real-time quality of UI personalization algorithms across various model architectures.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capabilities measured by these benchmarks are coming to life through implementations like Google's Generative UI, currently rolling out experimentally in the Gemini app and Google Search. These systems demonstrate how an AI model evaluates user intent, leverages server-side tools (such as live web search or Python code execution), and outputs completely bespoke HTML, CSS, and JavaScript directly to the user's viewport to render a custom interface. These generative interfaces entirely bypass the severe limitations of static templates. For example, if a user requests an explanation of RNA polymerase, the AI does not merely return markdown text; it generates an interactive, 3D biological simulation with modular data cards tailored precisely to the user's requested comprehension level. Human evaluations rigorously indicate a strong preference for these dynamic, AI-generated interfaces over standard LLM text outputs, provided the generation speed remains high.</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Regenerative Design and Community-Level Engagement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and environmental impact of the rapidly scaling digital ecosystem is vast; server farms, massive AI inference processing, and constant global data transmission consume immense quantities of electricity, water for cooling, and natural resources. In response to this unsustainable trajectory, the vanguard of UI/UX architecture and software engineering has deeply embraced the principles of Regenerative Design.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Regenerative digital design extends significantly beyond the traditional concepts of mere sustainability or achieving "net zero" emissions. It seeks to actively restore and replenish systems, deliberately mirroring the closed-loop efficiency of natural biological ecosystems where waste is fundamentally non-existent, and every output serves as a vital input for another process. The core tenets of this philosophy, as rigorously outlined in frameworks like the RENEW Manifesto authored by researchers at the University of Bath, involve profound paradigm shifts.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five core principles of regenerative design dictate that systems must embrace interconnectivity, work harmoniously as nature, prioritize net-positive restoration, cultivate intense resilience through adaptability, and establish reflective governance with continuously evolving metrics. In the context of digital interfaces, this translates to aggressive Energy Optimization. Designers prioritize incredibly lean coding practices, extreme asset compression (utilizing system-native fonts rather than heavy custom files), and the elimination of all unnecessary computational overhead. Designing digital products to function flawlessly on the lowest necessary hardware specifications extends the longevity of older devices, drastically reducing global electronic waste.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systems are adopting Energy-Aware Interfaces—somatic UIs that actively respond to the physical constraints of their environment. For example, a UI may automatically scale back complex animations, shift entirely to an OLED-optimized dark mode, and limit background API polling when it detects that a user's device battery is low, actively conserving power.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vital concept is "Digital Composting," which combats the massive energy cost associated with content bloat. Rather than allowing a website to accumulate thousands of outdated pages that consume server space and cooling energy despite rarely being visited, systems are designed to mimic natural decay. Content that has not been accessed for a specific duration is automatically archived into low-energy static formats or flagged for complete deletion, treating the digital platform as a "living garden" that must be continually pruned to remain healthy and energy-efficient.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sheer complexity of developing biomimetic algorithms, agentic workflows, trauma-informed semantic rules, and DPO training datasets necessitates a massive, collaborative, open-source development ecosystem. Isolated corporate teams cannot sustainably build the multi-dimensional architectures required for the future web.</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Vibrant communities hosted on platforms like GitHub and Discord are actively pooling resources to construct these foundations. Open design systems—such as the Atlassian Design System, Carbon, Material Design, and the A11Y Project—provide freely available, meticulously crafted Figma component libraries that adhere strictly to accessibility standards and modular fractal logic, democratizing high-quality UI architecture. Furthermore, massive open-source AI frameworks, such as the NVIDIA BioNeMo framework for digital biology, and community repositories dedicated to biomimetic robotics, multi-agent frameworks, and evolutionary algorithms, provide the mathematical and algorithmic bedrock that UI architects adapt to govern organic digital growth.</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actively participating in these transparent, collaborative environments, developers ensure that AI guardrails, interaction protocols like MCP and AG-UI, and regenerative design systems mature globally. This community-level engagement rapidly standardizes the infrastructure required for the next generation of human-computer interaction, ensuring the resulting platforms are accessible, ethical, and biologically harmonious.</w:t>
      </w:r>
    </w:p>
    <w:p w:rsidR="00000000" w:rsidDel="00000000" w:rsidP="00000000" w:rsidRDefault="00000000" w:rsidRPr="00000000" w14:paraId="000000A0">
      <w:pPr>
        <w:pStyle w:val="Heading2"/>
        <w:spacing w:before="0" w:lineRule="auto"/>
        <w:rPr/>
      </w:pPr>
      <w:bookmarkStart w:colFirst="0" w:colLast="0" w:name="_heading=h.c1koskw6ggu1" w:id="1"/>
      <w:bookmarkEnd w:id="1"/>
      <w:r w:rsidDel="00000000" w:rsidR="00000000" w:rsidRPr="00000000">
        <w:rPr>
          <w:rtl w:val="0"/>
        </w:rPr>
        <w:t xml:space="preserve">Final Synthesis: Epistemological Scaffold and Load Bearing Beams</w:t>
      </w:r>
    </w:p>
    <w:p w:rsidR="00000000" w:rsidDel="00000000" w:rsidP="00000000" w:rsidRDefault="00000000" w:rsidRPr="00000000" w14:paraId="000000A1">
      <w:pPr>
        <w:rPr/>
      </w:pPr>
      <w:r w:rsidDel="00000000" w:rsidR="00000000" w:rsidRPr="00000000">
        <w:rPr>
          <w:b w:val="1"/>
          <w:bCs w:val="1"/>
          <w:rtl w:val="0"/>
        </w:rPr>
        <w:t xml:space="preserve">Epistemological Scaffold (Theoretical Foundations):</w:t>
      </w:r>
      <w:r w:rsidDel="00000000" w:rsidR="00000000" w:rsidRPr="00000000">
        <w:rPr>
          <w:rtl w:val="0"/>
        </w:rPr>
      </w:r>
    </w:p>
    <w:p w:rsidR="00000000" w:rsidDel="00000000" w:rsidP="00000000" w:rsidRDefault="00000000" w:rsidRPr="00000000" w14:paraId="000000A2">
      <w:pPr>
        <w:numPr>
          <w:ilvl w:val="0"/>
          <w:numId w:val="4"/>
        </w:numPr>
        <w:ind w:left="720" w:hanging="360"/>
      </w:pPr>
      <w:r w:rsidDel="00000000" w:rsidR="00000000" w:rsidRPr="00000000">
        <w:rPr>
          <w:b w:val="1"/>
          <w:bCs w:val="1"/>
          <w:rtl w:val="0"/>
        </w:rPr>
        <w:t xml:space="preserve">Biomimesis and Pattern Ecology: </w:t>
      </w:r>
      <w:r w:rsidDel="00000000" w:rsidR="00000000" w:rsidRPr="00000000">
        <w:rPr>
          <w:rtl w:val="0"/>
        </w:rPr>
        <w:t xml:space="preserve">Emulating functional genius and resilience of nature, including generative interfaces mimicking biological growth and Information Architecture inspired by mycelium networks.</w:t>
      </w:r>
    </w:p>
    <w:p w:rsidR="00000000" w:rsidDel="00000000" w:rsidP="00000000" w:rsidRDefault="00000000" w:rsidRPr="00000000" w14:paraId="000000A3">
      <w:pPr>
        <w:numPr>
          <w:ilvl w:val="0"/>
          <w:numId w:val="4"/>
        </w:numPr>
        <w:ind w:left="720" w:hanging="360"/>
      </w:pPr>
      <w:r w:rsidDel="00000000" w:rsidR="00000000" w:rsidRPr="00000000">
        <w:rPr>
          <w:b w:val="1"/>
          <w:bCs w:val="1"/>
          <w:rtl w:val="0"/>
        </w:rPr>
        <w:t xml:space="preserve">Neurobiology and Psychological Frameworks: </w:t>
      </w:r>
      <w:r w:rsidDel="00000000" w:rsidR="00000000" w:rsidRPr="00000000">
        <w:rPr>
          <w:rtl w:val="0"/>
        </w:rPr>
        <w:t xml:space="preserve">Grounding design in human nervous system awareness, specifically using Dr. Stephen Porges' Polyvagal Theory to prioritize the Ventral Vagal state (safety) through trauma-informed design, and leveraging the cognitive mechanism of "Chunking" via Bento Box logic.</w:t>
      </w:r>
    </w:p>
    <w:p w:rsidR="00000000" w:rsidDel="00000000" w:rsidP="00000000" w:rsidRDefault="00000000" w:rsidRPr="00000000" w14:paraId="000000A4">
      <w:pPr>
        <w:numPr>
          <w:ilvl w:val="0"/>
          <w:numId w:val="4"/>
        </w:numPr>
        <w:ind w:left="720" w:hanging="360"/>
      </w:pPr>
      <w:r w:rsidDel="00000000" w:rsidR="00000000" w:rsidRPr="00000000">
        <w:rPr>
          <w:b w:val="1"/>
          <w:bCs w:val="1"/>
          <w:rtl w:val="0"/>
        </w:rPr>
        <w:t xml:space="preserve">Mathematical Logic: </w:t>
      </w:r>
      <w:r w:rsidDel="00000000" w:rsidR="00000000" w:rsidRPr="00000000">
        <w:rPr>
          <w:rtl w:val="0"/>
        </w:rPr>
        <w:t xml:space="preserve">Applying Fractal Geometry, where component structures repeat precisely at various levels of magnification (self-similarity), ensuring visual integrity and consistent cognitive mapping across scales.</w:t>
      </w:r>
    </w:p>
    <w:p w:rsidR="00000000" w:rsidDel="00000000" w:rsidP="00000000" w:rsidRDefault="00000000" w:rsidRPr="00000000" w14:paraId="000000A5">
      <w:pPr>
        <w:numPr>
          <w:ilvl w:val="0"/>
          <w:numId w:val="4"/>
        </w:numPr>
        <w:ind w:left="720" w:hanging="360"/>
      </w:pPr>
      <w:r w:rsidDel="00000000" w:rsidR="00000000" w:rsidRPr="00000000">
        <w:rPr>
          <w:b w:val="1"/>
          <w:bCs w:val="1"/>
          <w:rtl w:val="0"/>
        </w:rPr>
        <w:t xml:space="preserve">AI Alignment and Ethics: </w:t>
      </w:r>
      <w:r w:rsidDel="00000000" w:rsidR="00000000" w:rsidRPr="00000000">
        <w:rPr>
          <w:rtl w:val="0"/>
        </w:rPr>
        <w:t xml:space="preserve">Utilizing Supervised Fine-Tuning (SFT) and Direct Preference Optimization (DPO) to rigorously embed deep behavioral traits, structural consistency, and aesthetic intuition into generative models, moving beyond population-level averages toward Personalized Preference Alignment.</w:t>
      </w:r>
    </w:p>
    <w:p w:rsidR="00000000" w:rsidDel="00000000" w:rsidP="00000000" w:rsidRDefault="00000000" w:rsidRPr="00000000" w14:paraId="000000A6">
      <w:pPr>
        <w:rPr/>
      </w:pPr>
      <w:r w:rsidDel="00000000" w:rsidR="00000000" w:rsidRPr="00000000">
        <w:rPr>
          <w:b w:val="1"/>
          <w:bCs w:val="1"/>
          <w:rtl w:val="0"/>
        </w:rPr>
        <w:t xml:space="preserve">Load Bearing Beams (Core Architectural Mechanisms):</w:t>
      </w:r>
      <w:r w:rsidDel="00000000" w:rsidR="00000000" w:rsidRPr="00000000">
        <w:rPr>
          <w:rtl w:val="0"/>
        </w:rPr>
      </w:r>
    </w:p>
    <w:p w:rsidR="00000000" w:rsidDel="00000000" w:rsidP="00000000" w:rsidRDefault="00000000" w:rsidRPr="00000000" w14:paraId="000000A7">
      <w:pPr>
        <w:numPr>
          <w:ilvl w:val="0"/>
          <w:numId w:val="2"/>
        </w:numPr>
        <w:ind w:left="720" w:hanging="360"/>
      </w:pPr>
      <w:r w:rsidDel="00000000" w:rsidR="00000000" w:rsidRPr="00000000">
        <w:rPr>
          <w:b w:val="1"/>
          <w:bCs w:val="1"/>
          <w:rtl w:val="0"/>
        </w:rPr>
        <w:t xml:space="preserve">Structural Compartmentalization: </w:t>
      </w:r>
      <w:r w:rsidDel="00000000" w:rsidR="00000000" w:rsidRPr="00000000">
        <w:rPr>
          <w:rtl w:val="0"/>
        </w:rPr>
        <w:t xml:space="preserve">Implementing the Bento Box UI paradigm and Fractal Hierarchy to break complex information into discrete, self-contained modules, which maintain structural integrity and coherence across infinite scales and device types.</w:t>
      </w:r>
    </w:p>
    <w:p w:rsidR="00000000" w:rsidDel="00000000" w:rsidP="00000000" w:rsidRDefault="00000000" w:rsidRPr="00000000" w14:paraId="000000A8">
      <w:pPr>
        <w:numPr>
          <w:ilvl w:val="0"/>
          <w:numId w:val="2"/>
        </w:numPr>
        <w:ind w:left="720" w:hanging="360"/>
      </w:pPr>
      <w:r w:rsidDel="00000000" w:rsidR="00000000" w:rsidRPr="00000000">
        <w:rPr>
          <w:b w:val="1"/>
          <w:bCs w:val="1"/>
          <w:rtl w:val="0"/>
        </w:rPr>
        <w:t xml:space="preserve">AI/Agentic Interoperability and Control: </w:t>
      </w:r>
      <w:r w:rsidDel="00000000" w:rsidR="00000000" w:rsidRPr="00000000">
        <w:rPr>
          <w:rtl w:val="0"/>
        </w:rPr>
        <w:t xml:space="preserve">Relying on the Model Context Protocol (MCP) for secure, token-brokered agent-to-tool communication, and the event-driven Agent-User Interaction Protocol (AG-UI) to facilitate real-time state synchronization and Human-in-the-Loop pausing via streaming updates.</w:t>
      </w:r>
    </w:p>
    <w:p w:rsidR="00000000" w:rsidDel="00000000" w:rsidP="00000000" w:rsidRDefault="00000000" w:rsidRPr="00000000" w14:paraId="000000A9">
      <w:pPr>
        <w:numPr>
          <w:ilvl w:val="0"/>
          <w:numId w:val="2"/>
        </w:numPr>
        <w:ind w:left="720" w:hanging="360"/>
      </w:pPr>
      <w:r w:rsidDel="00000000" w:rsidR="00000000" w:rsidRPr="00000000">
        <w:rPr>
          <w:b w:val="1"/>
          <w:bCs w:val="1"/>
          <w:rtl w:val="0"/>
        </w:rPr>
        <w:t xml:space="preserve">Backend Agility and Scaling: </w:t>
      </w:r>
      <w:r w:rsidDel="00000000" w:rsidR="00000000" w:rsidRPr="00000000">
        <w:rPr>
          <w:rtl w:val="0"/>
        </w:rPr>
        <w:t xml:space="preserve">Leveraging Server-Driven UI (SDUI) to centralize rendering logic on the backend, enabling instantaneous interface restructuring without client-side updates, and API-led connectivity (System/Experience API layers) for composable, reusable building blocks.</w:t>
      </w:r>
    </w:p>
    <w:p w:rsidR="00000000" w:rsidDel="00000000" w:rsidP="00000000" w:rsidRDefault="00000000" w:rsidRPr="00000000" w14:paraId="000000AA">
      <w:pPr>
        <w:numPr>
          <w:ilvl w:val="0"/>
          <w:numId w:val="2"/>
        </w:numPr>
        <w:ind w:left="720" w:hanging="360"/>
      </w:pPr>
      <w:r w:rsidDel="00000000" w:rsidR="00000000" w:rsidRPr="00000000">
        <w:rPr>
          <w:b w:val="1"/>
          <w:bCs w:val="1"/>
          <w:rtl w:val="0"/>
        </w:rPr>
        <w:t xml:space="preserve">Sensory and Somatic Feedback Systems: </w:t>
      </w:r>
      <w:r w:rsidDel="00000000" w:rsidR="00000000" w:rsidRPr="00000000">
        <w:rPr>
          <w:rtl w:val="0"/>
        </w:rPr>
        <w:t xml:space="preserve">Integrating Digital Synesthesia through organic soundscapes and highly nuanced, modulated haptic feedback systems (using advanced APIs like Tactus) to reduce cognitive load and provide non-visual, immediate action confirmation that resonates physically.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of digital interfaces into highly aware, generative, and sensory-rich ecosystems represents a critical, paradigm-altering leap in the history of human-computer interaction. Moving decisively away from rigid, static structures and simplistic minimalistic canvases, modern UI architecture leverages biomimetic growth algorithms, mycelial information architectures, and nuanced somatic haptics to create environments that resonate deeply with the human nervous system. By prioritizing psychological safety through trauma-informed design, these interfaces effectively reduce cognitive load and completely avoid taxing user attention, resulting in profoundly rewarding and satisfying digital experiences.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multi-dimensional fluidity is meticulously underpinned by rigorous mathematical compartmentalization. The application of fractal design hierarchies and Bento Box logic ensures that visual integrity and navigational comprehension are maintained across infinite scales and device types. To orchestrate this dynamic complexity, monolithic backends have been replaced by API-led middleware, Server-Driven UIs, and robust, real-time protocols. The Model Context Protocol (MCP) and the Agent-User Interaction Protocol (AG-UI) provide the essential, interoperable connective tissue, seamlessly bridging human intent with the autonomous execution of multi-agent AI ecosystems.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Simultaneously, the deployment of sophisticated alignment techniques like Direct Preference Optimization (DPO) and Supervised Fine-Tuning (SFT) guarantees that these probabilistic systems act safely, aesthetically, and personally, tailored to individual human neurobiology. Bound by strict, multi-layered technical guardrails and driven by the uncompromising ethical imperative of regenerative, energy-efficient design, these architectures prove that the future of digital experience is not merely functional—it is alive, empathetic, incredibly resilient, and fundamentally organic.</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10 UI/UX Design Trends to Watch Out for in 2026 - Big Human, https://www.bighuman.com/blog/top-ui-ux-design-trends 2. 10 UX Design Trends Shaping Digital Experiences in 2025 - Switch Software Solutions, https://www.switchsoftware.io/post/10-ux-design-trends-shaping-digital-experiences-in-2025 3. Agency by design: Preserving user control in a post-interface world - a16z crypto, https://a16zcrypto.com/posts/article/preserving-user-control-ai-agents/ 4. Generative UI: A rich, custom, visual interactive user experience for any prompt, https://research.google/blog/generative-ui-a-rich-custom-visual-interactive-user-experience-for-any-prompt/ 5. 4 Amazing Trends in Biomimetic Web Design: The Functional ..., https://silphiumdesign.com/4-amazing-trends-in-biomimetic-web-design/ 6. Exploring the Fractal Design Framework in Modern Design, https://think.design/blog/fractal-design-framework/ 7. Trauma-informed design for UX content | UX Content Collective, https://uxcontent.com/a-guide-to-trauma-informed-content-design/ 8. DPO Trainer - Hugging Face, https://huggingface.co/docs/trl/dpo_trainer 9. Scalable and modular user interface design | by Torresburriel Estudio - Medium, https://uxtbe.medium.com/scalable-and-modular-user-interface-design-fb346dc0934d 10. Enabling Interoperability in Healthcare to Drive Value and Growth - Persistent Systems, https://www.persistent.com/wp-content/uploads/2024/05/enabling-interoperability-through-an-api-first-middleware-approach.pdf 11. What are AI Guardrails? - testRigor AI-Based Automated Testing Tool, https://testrigor.com/blog/what-are-ai-guardrails/ 12. Agentic AI in Action — Designing Guardrails for Agentic AI Without Stifling Innovation, https://pub.towardsai.net/agentic-ai-in-action-part-8-designing-guardrails-for-agentic-ai-without-stifling-innovation-f37a4c54b26e 13. Sensory UI/UX: Incorporating Sound, Touch, and Smell into Digital ..., https://medium.com/@marketingtd64/sensory-ui-ux-incorporating-sound-touch-and-smell-into-digital-experiences-b4065c88d403 14. RENEW a manifesto for regenerative design and engineering - University of Bath, https://www.bath.ac.uk/publications/centre-for-regenerative-design-engineering-for-a-net-positive-world-renew-manifesto/attachments/regenerative-design-engineering-for-a-net-positive-world-centre-manifesto-2025.pdf 15. Biomimicry in UX Design: Nature-Inspired Smart Digital Interfaces - TheFinch, https://thefinch.design/biomimicry-in-ux-design/ 16. 10 UX design shifts you can't ignore in 2026 | by Arin Bhowmick, https://uxdesign.cc/10-ux-design-shifts-you-cant-ignore-in-2026-8f0da1c6741d 17. 2025 Guide to Haptics: Enhancing Mobile UX with Tactile Feedback, https://saropa-contacts.medium.com/2025-guide-to-haptics-enhancing-mobile-ux-with-tactile-feedback-676dd5937774 18. Haptic UX — The Design Guide for Building Touch Experiences | by Justin Baker | Muzli, https://medium.muz.li/haptic-ux-the-design-guide-for-building-touch-experiences-84639aa4a1b8 19. Built a library for adding haptic feedback to web clicks : r/javascript - Reddit, https://www.reddit.com/r/javascript/comments/1ldh5z9/built_a_library_for_adding_haptic_feedback_to_web/ 20. DigitalBacon-UI: A UI Library + Interaction System for three.js - Resources, https://discourse.threejs.org/t/digitalbacon-ui-a-ui-library-interaction-system-for-three-js/68754 21. Fractal Media Design: Mathematical Patterns in Visual Communication, https://thepassionateattachment.com/fractal-media-design-mathematical-patterns-in-visual-communication 22. Bento Box UI Design 2025: Complete Guide to Modular Interfac, https://www.xenotix.co.in/blog/bento-box-ui-design-2025-complete-guide-to-modular-interfac/ 23. Bento Style &amp; Compartmentalisation in UI Design | by Elenee Ch | Muzli, https://medium.muz.li/bento-style-compartmentalisation-in-ui-design-a0f82557a055 24. Best Bento Grid Design Examples [2026] - Mockuuups Studio, https://mockuuups.studio/blog/post/best-bento-grid-design-examples/ 25. The Fundamentals of Adaptable, Interoperable Architecture | by TRGoodwill | API Central, https://medium.com/api-center/the-fundamentals-of-interoperability-and-adaptable-architecture-1565fece855e 26. Server-Driven UI Basics - Apollo GraphQL Docs, https://www.apollographql.com/docs/graphos/schema-design/guides/sdui/basics 27. How Modular Design Systems are Reshaping Digital Product Development (And Why I'll Soon Let You Explore the Foundations for Yourself) | by Claus Rainer Anton Nisslmüller, https://www.designsystemscollective.com/how-modular-design-systems-are-reshaping-digital-product-development-and-why-ill-soon-let-you-2b3be6251f3a 28. What is API-led design and connectivity? - Alumio, https://www.alumio.com/blog/what-is-api-led-design 29. API Design - Azure Architecture Center - Microsoft Learn, https://learn.microsoft.com/en-us/azure/architecture/microservices/design/api-design 30. AG-UI: How the Agent-User Interaction Protocol Works | Codecademy, https://www.codecademy.com/article/ag-ui-agent-user-interaction-protocol 31. Four Design Patterns for Event-Driven, Multi-Agent Systems - Confluent, https://www.confluent.io/blog/event-driven-multi-agent-systems/ 32. Multi-Agent Interaction Patterns using Microsoft Agent Framework - Medium, https://medium.com/@vin4tech/multi-agent-interaction-patterns-using-microsoft-agent-framework-4c557a335184 33. Building Multi-Agent AI Systems: Architecture Patterns and Best Practices - DEV Community, https://dev.to/matt_frank_usa/building-multi-agent-ai-systems-architecture-patterns-and-best-practices-5cf 34. Agentic Design Patterns Part 5, Multi-Agent Collaboration - DeepLearning.AI, https://www.deeplearning.ai/the-batch/agentic-design-patterns-part-5-multi-agent-collaboration/ 35. A Deep Dive Into MCP and the Future of AI Tooling | Andreessen Horowitz, https://a16z.com/a-deep-dive-into-mcp-and-the-future-of-ai-tooling/ 36. Emerging Developer Patterns for the AI Era | Andreessen Horowitz, https://a16z.com/nine-emerging-developer-patterns-for-the-ai-era/ 37. AG-UI: The Protocol Revolutionizing Communication Between AI Agents and User Interfaces, https://harmonyalab.medium.com/ag-ui-the-protocol-revolutionizing-communication-between-ai-agents-and-user-interfaces-55247a6ce518 38. Direct preference optimization | OpenAI API, https://developers.openai.com/api/docs/guides/direct-preference-optimization/ 39. Fine-Tuning Techniques - Choosing Between SFT, DPO, and RFT (With a Guide to DPO), https://developers.openai.com/cookbook/examples/fine_tuning_direct_preference_optimization_guide/ 40. Direct Preference Optimization: Your Language Model is Secretly a Reward Model, https://arxiv.org/abs/2305.18290 41. The Ultimate Guide to Fine-Tuning LLMs from Basics to Breakthroughs: An Exhaustive Review of Technologies, Research, Best Practices, Applied Research Challenges and Opportunities (Version 1.0) - arXiv.org, https://arxiv.org/html/2408.13296v1 42. A Comprehensive Survey of Direct Preference Optimization: Datasets, Theories, Variants, and Applications - arXiv, https://arxiv.org/html/2410.15595v2 43. DPO Evolution in LLMs: From Fine-Tuning to Benchmark Standard - Crossing Minds, https://www.crossingminds.com/blog/dpo-evolution-in-llms-from-fine-tuning-to-benchmark-standard 44. Personalized Preference Fine-tuning of Diffusion Models - arXiv, https://arxiv.org/html/2501.06655v1 45. Direct Preference Optimization With Unobserved Preference Heterogeneity - OpenReview, https://openreview.net/forum?id=NQZNNUsutn 46. Advanced fine-tuning techniques for multi-agent orchestration: Patterns from Amazon at scale | Artificial Intelligence - AWS, https://aws.amazon.com/blogs/machine-learning/advanced-fine-tuning-techniques-for-multi-agent-orchestration-patterns-from-amazon-at-scale/ 47. Types of AI Guardrails and When to Use Them - Portkey, https://portkey.ai/blog/types-of-ai-guardrails/ 48. Adding Guardrails for AI Agents: Policy and Configuration Guide - Reco AI, https://www.reco.ai/hub/guardrails-for-ai-agents 49. AI Guardrails in Agentic Systems Explained - AltexSoft, https://www.altexsoft.com/blog/ai-guardrails/ 50. AI Agent Orchestration Patterns - Azure Architecture Center - Microsoft Learn, https://learn.microsoft.com/en-us/azure/architecture/ai-ml/guide/ai-agent-design-patterns 51. FrontendBench: A Benchmark for Evaluating LLMs on Front-End Development via Automatic Evaluation - arXiv, https://arxiv.org/html/2506.13832v1 52. AppBench: Benchmarking AI-Generated Web ... - Ethan Hellman, https://ethanhellman.com/files/329a.pdf 53. FullFront: Benchmarking MLLMs Across the Full Front-End Engineering Workflow - arXiv, https://arxiv.org/html/2505.17399v1 54. How to Build AI Benchmarks that Evolve with your Models - Label Studio, https://labelstud.io/blog/how-to-build-ai-benchmarks-that-evolve-with-your-models/ 55. Performance comparison of Large Language Models (LLMs) in code generation and application of best practices in frontend web development — EA Forum, https://forum.effectivealtruism.org/posts/uELFuRsfimKcvvDTK/performance-comparison-of-large-language-models-llms-in-code 56. Sustainable UX Design: Principles and Practices for Eco-Friendly Digital Products | Designlab, https://designlab.com/blog/sustainable-ux-principles 57. Beyond Aesthetics: 8 Regenerative Principles for Interior Design - INDEX Exhibition, https://www.indexexhibition.com/all-about-regenerative-design/ 58. Going beyond Net Zero: Bath engineers and architects launch manifesto on regenerative design, https://www.bath.ac.uk/announcements/going-beyond-net-zero-bath-engineers-and-architects-launch-manifesto-on-regenerative-design/ 59. Datasets Benchmarks 2024 - NeurIPS, https://neurips.cc/virtual/2024/events/datasets-benchmarks-2024 60. Recent DPO datasets overview : r/LocalLLaMA - Reddit, https://www.reddit.com/r/LocalLLaMA/comments/194v4h6/recent_dpo_datasets_overview/ 61. Mr-Loevan/DPO-Survey: A Comprehensive Survey of Direct Preference Optimization: Datasets, Theories, Variants, and Applications - GitHub, https://github.com/Mr-Loevan/DPO-Survey 62. Biomimetic Millisystems Lab · GitHub, https://github.com/biomimetics 63. Unofficial Figma Community - Discord, https://discord.com/invite/unofficial-figma-community-849266861517701180 64. Reimagining Atlassian Design System: A vision - YouTube, https://www.youtube.com/watch?v=3QH2T9dUJz4 65. klaufel/awesome-design-systems - GitHub, https://github.com/klaufel/awesome-design-systems 66. Open design systems from the Figma Community, https://www.designsystems.com/open-design-systems/ 67. What are the best design system open and ready to use on Figma? - Reddit, https://www.reddit.com/r/uidesign/comments/1g8jng4/what_are_the_best_design_system_open_and_ready_to/ 68. BioNeMo Framework: For building and adapting AI models in drug discovery at scale - GitHub, https://github.com/NVIDIA/bionemo-framework 69. mjyc/awesome-robotics-projects - GitHub, https://github.com/mjyc/awesome-robotics-projects 70. biomimicry · GitHub Topics, https://github.com/topics/biomimicry?l=tex&amp;o=desc&amp;s=updated 71. Designing a community-driven design systems roadmap - Jules Forrest - YouTube, https://www.youtube.com/watch?v=4MpGxmlOf7w 72. Resynced Design - GitHub, https://github.com/ResyncedDesign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amKo6v1yJEhIXCFM2umoiGofig==">CgMxLjAyDmguNHI0d2hrdTdjdWdyMg5oLmMxa29za3c2Z2d1MTgAciExVEp1aG9rQnJpd1NIQ0hfY19BZnU2QXV4UXoxQ21IbWo=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