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463A" w:rsidRPr="0002463A" w:rsidRDefault="0002463A">
      <w:pPr>
        <w:rPr>
          <w:b/>
          <w:lang w:val="vi-VN"/>
        </w:rPr>
      </w:pPr>
      <w:r w:rsidRPr="0002463A">
        <w:rPr>
          <w:b/>
          <w:lang w:val="vi-VN"/>
        </w:rPr>
        <w:t xml:space="preserve">Bước 1: </w:t>
      </w:r>
    </w:p>
    <w:p w:rsidR="00152AB5" w:rsidRDefault="0002463A">
      <w:pPr>
        <w:rPr>
          <w:lang w:val="vi-VN"/>
        </w:rPr>
      </w:pPr>
      <w:r>
        <w:rPr>
          <w:lang w:val="vi-VN"/>
        </w:rPr>
        <w:t>Đầu tiên, sau khi đã làm xong nội dung nền và chèn ảnh vào trang web, tiến hành gán một sự kiện sẽ được xảy ra sau khi đã bấm vào icon chuyển đổi chế độ. Icon sau khi được bấm sẽ thay đổi trạng thái của trang thành sáng và tối. Sau khi được thay đổi, dữ liệu được thay đổi sẽ được tiến hành lưu lại vào bộ nhớ của trang web, khi đó, tải lại/làm mới trang web sẽ lưu chế độ đã được chuyển đổi từ trước đó.</w:t>
      </w:r>
    </w:p>
    <w:p w:rsidR="0002463A" w:rsidRDefault="0002463A">
      <w:pPr>
        <w:rPr>
          <w:b/>
          <w:lang w:val="vi-VN"/>
        </w:rPr>
      </w:pPr>
      <w:r>
        <w:rPr>
          <w:b/>
          <w:lang w:val="vi-VN"/>
        </w:rPr>
        <w:t>Bước 2:</w:t>
      </w:r>
    </w:p>
    <w:p w:rsidR="0002463A" w:rsidRDefault="0002463A">
      <w:r>
        <w:rPr>
          <w:lang w:val="vi-VN"/>
        </w:rPr>
        <w:t>Hệ thống cần nhớ hai chế độ của trang web, với trang web ở chế độ sáng, phông nền của nó cần phải là màu trắng cùng với chữ màu đen. Với chế độ tối thì sẽ hiện lên ngược lại.</w:t>
      </w:r>
      <w:r>
        <w:t xml:space="preserve"> </w:t>
      </w:r>
      <w:r>
        <w:rPr>
          <w:lang w:val="vi-VN"/>
        </w:rPr>
        <w:t>Dữ liệu sẽ được tiến hành lưu trong localStorage mỗi lần chuyển đổi. Với trạng thái mặc định ban đầu của trang web là ở một trong hai chế độ là sáng / tối.</w:t>
      </w:r>
    </w:p>
    <w:p w:rsidR="0002463A" w:rsidRDefault="0002463A">
      <w:pPr>
        <w:rPr>
          <w:b/>
          <w:lang w:val="vi-VN"/>
        </w:rPr>
      </w:pPr>
      <w:r>
        <w:rPr>
          <w:b/>
          <w:lang w:val="vi-VN"/>
        </w:rPr>
        <w:t>Bước 3:</w:t>
      </w:r>
      <w:r>
        <w:rPr>
          <w:b/>
          <w:lang w:val="vi-VN"/>
        </w:rPr>
        <w:br/>
      </w:r>
      <w:r>
        <w:rPr>
          <w:b/>
          <w:noProof/>
        </w:rPr>
        <w:drawing>
          <wp:inline distT="0" distB="0" distL="0" distR="0">
            <wp:extent cx="5486400" cy="3200400"/>
            <wp:effectExtent l="38100" t="0" r="3810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02463A" w:rsidRDefault="0002463A">
      <w:pPr>
        <w:rPr>
          <w:b/>
          <w:lang w:val="vi-VN"/>
        </w:rPr>
      </w:pPr>
      <w:r>
        <w:rPr>
          <w:b/>
          <w:lang w:val="vi-VN"/>
        </w:rPr>
        <w:t>Bước 4:</w:t>
      </w:r>
      <w:r>
        <w:rPr>
          <w:b/>
          <w:lang w:val="vi-VN"/>
        </w:rPr>
        <w:br/>
      </w:r>
      <w:r w:rsidR="000B3B09" w:rsidRPr="000B3B09">
        <w:rPr>
          <w:lang w:val="vi-VN"/>
        </w:rPr>
        <w:t>Nếu như người dùng click vào icon đổi màu, biến lưu trữ trạng thái của trang sẽ luân phiên thay đổi là true / false. Với trường hợp biến trạng thái đang là true, màu của văn bản sẽ được chuyển sang màu đen và màu nền của trang chuyển sang màu trắng thông qua css, với trường hợp trạng thái là false thì sẽ thực hiện giống với trạng thái true với màu ngược lại.</w:t>
      </w:r>
    </w:p>
    <w:p w:rsidR="000B3B09" w:rsidRDefault="000B3B09">
      <w:pPr>
        <w:rPr>
          <w:b/>
          <w:lang w:val="vi-VN"/>
        </w:rPr>
      </w:pPr>
      <w:r>
        <w:rPr>
          <w:b/>
          <w:lang w:val="vi-VN"/>
        </w:rPr>
        <w:t>Bước 5:</w:t>
      </w:r>
    </w:p>
    <w:p w:rsidR="000B3B09" w:rsidRDefault="000B3B09">
      <w:pPr>
        <w:rPr>
          <w:b/>
          <w:lang w:val="vi-VN"/>
        </w:rPr>
      </w:pPr>
      <w:r w:rsidRPr="000B3B09">
        <w:rPr>
          <w:b/>
          <w:lang w:val="vi-VN"/>
        </w:rPr>
        <w:t>FOUC – trang chớp trắng trước khi JS chạy. Bạn sẽ khắc</w:t>
      </w:r>
      <w:r>
        <w:rPr>
          <w:b/>
          <w:lang w:val="vi-VN"/>
        </w:rPr>
        <w:t xml:space="preserve"> </w:t>
      </w:r>
      <w:r w:rsidRPr="000B3B09">
        <w:rPr>
          <w:b/>
          <w:lang w:val="vi-VN"/>
        </w:rPr>
        <w:t>phục bằng cách nào?</w:t>
      </w:r>
    </w:p>
    <w:p w:rsidR="000B3B09" w:rsidRPr="000B3B09" w:rsidRDefault="000B3B09" w:rsidP="000B3B09">
      <w:pPr>
        <w:pStyle w:val="ListParagraph"/>
        <w:numPr>
          <w:ilvl w:val="0"/>
          <w:numId w:val="1"/>
        </w:numPr>
        <w:rPr>
          <w:b/>
          <w:lang w:val="vi-VN"/>
        </w:rPr>
      </w:pPr>
      <w:r>
        <w:rPr>
          <w:lang w:val="vi-VN"/>
        </w:rPr>
        <w:t xml:space="preserve">Thêm thuộc tính defer vào trong script </w:t>
      </w:r>
    </w:p>
    <w:p w:rsidR="000B3B09" w:rsidRDefault="000B3B09" w:rsidP="000B3B09">
      <w:pPr>
        <w:rPr>
          <w:b/>
          <w:lang w:val="vi-VN"/>
        </w:rPr>
      </w:pPr>
      <w:r>
        <w:rPr>
          <w:b/>
          <w:lang w:val="vi-VN"/>
        </w:rPr>
        <w:t>Khi reload trang sẽ bị trở về màu nền trắng, chữ đen dễ gây lóa mắt</w:t>
      </w:r>
    </w:p>
    <w:p w:rsidR="000B3B09" w:rsidRPr="000B3B09" w:rsidRDefault="000B3B09" w:rsidP="000B3B09">
      <w:pPr>
        <w:pStyle w:val="ListParagraph"/>
        <w:numPr>
          <w:ilvl w:val="0"/>
          <w:numId w:val="1"/>
        </w:numPr>
        <w:rPr>
          <w:b/>
          <w:lang w:val="vi-VN"/>
        </w:rPr>
      </w:pPr>
      <w:r>
        <w:rPr>
          <w:lang w:val="vi-VN"/>
        </w:rPr>
        <w:t>Sử dụng localStorage để lưu trạng thái mới nhất của trang web</w:t>
      </w:r>
    </w:p>
    <w:p w:rsidR="000B3B09" w:rsidRDefault="000B3B09" w:rsidP="000B3B09">
      <w:pPr>
        <w:ind w:left="360"/>
        <w:rPr>
          <w:b/>
          <w:lang w:val="vi-VN"/>
        </w:rPr>
      </w:pPr>
      <w:r>
        <w:rPr>
          <w:b/>
          <w:lang w:val="vi-VN"/>
        </w:rPr>
        <w:lastRenderedPageBreak/>
        <w:t>Bước 6:</w:t>
      </w:r>
    </w:p>
    <w:p w:rsidR="000B3B09" w:rsidRPr="00AE4719" w:rsidRDefault="000B3B09" w:rsidP="00AE4719">
      <w:pPr>
        <w:ind w:left="360"/>
      </w:pPr>
      <w:r>
        <w:rPr>
          <w:lang w:val="vi-VN"/>
        </w:rPr>
        <w:t xml:space="preserve">Sử dụng lệnh Date.now() để lấy thời gian thực và điều chỉnh thời gian sáng tối bằng câu lệnh </w:t>
      </w:r>
      <w:r w:rsidR="00AE4719">
        <w:rPr>
          <w:lang w:val="vi-VN"/>
        </w:rPr>
        <w:t>if, từ đó trang sẽ tự động chỉnh giao diện theo thời gian, đồng thời người dùng cũng vẫn sẽ có khả năng điều chỉnh theo ý muốn.</w:t>
      </w:r>
      <w:bookmarkStart w:id="0" w:name="_GoBack"/>
      <w:bookmarkEnd w:id="0"/>
    </w:p>
    <w:sectPr w:rsidR="000B3B09" w:rsidRPr="00AE4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14C73"/>
    <w:multiLevelType w:val="hybridMultilevel"/>
    <w:tmpl w:val="9A76206E"/>
    <w:lvl w:ilvl="0" w:tplc="722EB8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63A"/>
    <w:rsid w:val="0002463A"/>
    <w:rsid w:val="000B3B09"/>
    <w:rsid w:val="00152AB5"/>
    <w:rsid w:val="00AE4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4349"/>
  <w15:chartTrackingRefBased/>
  <w15:docId w15:val="{65777453-E8C3-4A36-8F62-C45C47FC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B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760AB26-176E-4AF7-B314-5568843BB437}" type="doc">
      <dgm:prSet loTypeId="urn:microsoft.com/office/officeart/2009/3/layout/IncreasingArrowsProcess" loCatId="process" qsTypeId="urn:microsoft.com/office/officeart/2005/8/quickstyle/simple1" qsCatId="simple" csTypeId="urn:microsoft.com/office/officeart/2005/8/colors/accent1_2" csCatId="accent1" phldr="1"/>
      <dgm:spPr/>
      <dgm:t>
        <a:bodyPr/>
        <a:lstStyle/>
        <a:p>
          <a:endParaRPr lang="en-US"/>
        </a:p>
      </dgm:t>
    </dgm:pt>
    <dgm:pt modelId="{38BBE145-5BAC-4042-894A-D209EAA1CA60}">
      <dgm:prSet phldrT="[Text]"/>
      <dgm:spPr/>
      <dgm:t>
        <a:bodyPr/>
        <a:lstStyle/>
        <a:p>
          <a:r>
            <a:rPr lang="en-US"/>
            <a:t>Khi trang vừa tải xong</a:t>
          </a:r>
        </a:p>
      </dgm:t>
    </dgm:pt>
    <dgm:pt modelId="{AC4F6C36-46FB-4153-964C-6543E2263871}" type="parTrans" cxnId="{ECA31C38-14BA-471B-A2FC-552FB9976FD5}">
      <dgm:prSet/>
      <dgm:spPr/>
      <dgm:t>
        <a:bodyPr/>
        <a:lstStyle/>
        <a:p>
          <a:endParaRPr lang="en-US"/>
        </a:p>
      </dgm:t>
    </dgm:pt>
    <dgm:pt modelId="{A75AF838-9D58-438A-8CBA-4E83588F2F33}" type="sibTrans" cxnId="{ECA31C38-14BA-471B-A2FC-552FB9976FD5}">
      <dgm:prSet/>
      <dgm:spPr/>
      <dgm:t>
        <a:bodyPr/>
        <a:lstStyle/>
        <a:p>
          <a:endParaRPr lang="en-US"/>
        </a:p>
      </dgm:t>
    </dgm:pt>
    <dgm:pt modelId="{B6F0F822-D6A8-424F-ABC1-7663C8E9DF63}">
      <dgm:prSet phldrT="[Text]"/>
      <dgm:spPr/>
      <dgm:t>
        <a:bodyPr/>
        <a:lstStyle/>
        <a:p>
          <a:r>
            <a:rPr lang="vi-VN"/>
            <a:t>Trang sẽ được tải lên với màu nền tổng là trắng / đen và màu chữ đen/trắng tùy vào việc được thiết lập trước đó</a:t>
          </a:r>
          <a:endParaRPr lang="en-US"/>
        </a:p>
      </dgm:t>
    </dgm:pt>
    <dgm:pt modelId="{9F900F7D-6FEA-491C-9C20-93CF2C07C80E}" type="parTrans" cxnId="{E1CB5B15-F354-4066-A4AC-5B4B2EF2FD2C}">
      <dgm:prSet/>
      <dgm:spPr/>
      <dgm:t>
        <a:bodyPr/>
        <a:lstStyle/>
        <a:p>
          <a:endParaRPr lang="en-US"/>
        </a:p>
      </dgm:t>
    </dgm:pt>
    <dgm:pt modelId="{FD6869CC-4BC8-4E5F-9548-75575B13CA7A}" type="sibTrans" cxnId="{E1CB5B15-F354-4066-A4AC-5B4B2EF2FD2C}">
      <dgm:prSet/>
      <dgm:spPr/>
      <dgm:t>
        <a:bodyPr/>
        <a:lstStyle/>
        <a:p>
          <a:endParaRPr lang="en-US"/>
        </a:p>
      </dgm:t>
    </dgm:pt>
    <dgm:pt modelId="{B20CAA50-A220-4258-B5E6-DEE49B1B8AE0}">
      <dgm:prSet phldrT="[Text]"/>
      <dgm:spPr/>
      <dgm:t>
        <a:bodyPr/>
        <a:lstStyle/>
        <a:p>
          <a:r>
            <a:rPr lang="en-US"/>
            <a:t>Khi click nút toggle</a:t>
          </a:r>
        </a:p>
      </dgm:t>
    </dgm:pt>
    <dgm:pt modelId="{BCB651C5-F793-47CC-820D-DD01172AE779}" type="parTrans" cxnId="{E9E030E5-534B-413D-A6B9-9020C8D6C07A}">
      <dgm:prSet/>
      <dgm:spPr/>
      <dgm:t>
        <a:bodyPr/>
        <a:lstStyle/>
        <a:p>
          <a:endParaRPr lang="en-US"/>
        </a:p>
      </dgm:t>
    </dgm:pt>
    <dgm:pt modelId="{37C0AE48-4232-4014-962D-F242FC7BB03A}" type="sibTrans" cxnId="{E9E030E5-534B-413D-A6B9-9020C8D6C07A}">
      <dgm:prSet/>
      <dgm:spPr/>
      <dgm:t>
        <a:bodyPr/>
        <a:lstStyle/>
        <a:p>
          <a:endParaRPr lang="en-US"/>
        </a:p>
      </dgm:t>
    </dgm:pt>
    <dgm:pt modelId="{AF2E9FD3-D15F-44FF-AE3A-D7EA63CEFBEC}">
      <dgm:prSet phldrT="[Text]"/>
      <dgm:spPr/>
      <dgm:t>
        <a:bodyPr/>
        <a:lstStyle/>
        <a:p>
          <a:r>
            <a:rPr lang="vi-VN"/>
            <a:t>Trang sẽ tiến hành đổi trạng thái như là true/false</a:t>
          </a:r>
          <a:endParaRPr lang="en-US"/>
        </a:p>
      </dgm:t>
    </dgm:pt>
    <dgm:pt modelId="{89E92ACF-F219-4D6F-A2DC-0E70A97A90EF}" type="parTrans" cxnId="{5CF0FB58-0A2B-42DF-835F-039234A674F6}">
      <dgm:prSet/>
      <dgm:spPr/>
      <dgm:t>
        <a:bodyPr/>
        <a:lstStyle/>
        <a:p>
          <a:endParaRPr lang="en-US"/>
        </a:p>
      </dgm:t>
    </dgm:pt>
    <dgm:pt modelId="{559AA744-3055-42BC-9C86-74D059F50B90}" type="sibTrans" cxnId="{5CF0FB58-0A2B-42DF-835F-039234A674F6}">
      <dgm:prSet/>
      <dgm:spPr/>
      <dgm:t>
        <a:bodyPr/>
        <a:lstStyle/>
        <a:p>
          <a:endParaRPr lang="en-US"/>
        </a:p>
      </dgm:t>
    </dgm:pt>
    <dgm:pt modelId="{7D5B4544-6029-4082-82ED-010FDBB6C300}">
      <dgm:prSet phldrT="[Text]"/>
      <dgm:spPr/>
      <dgm:t>
        <a:bodyPr/>
        <a:lstStyle/>
        <a:p>
          <a:r>
            <a:rPr lang="vi-VN"/>
            <a:t>Khi người dùng thay đổi theme hệ điều hành</a:t>
          </a:r>
          <a:endParaRPr lang="en-US"/>
        </a:p>
      </dgm:t>
    </dgm:pt>
    <dgm:pt modelId="{C832E334-509B-49DD-869F-7E8AEB4E1C0A}" type="parTrans" cxnId="{B9559DBE-B44A-4B37-83E7-49DF7DA01523}">
      <dgm:prSet/>
      <dgm:spPr/>
      <dgm:t>
        <a:bodyPr/>
        <a:lstStyle/>
        <a:p>
          <a:endParaRPr lang="en-US"/>
        </a:p>
      </dgm:t>
    </dgm:pt>
    <dgm:pt modelId="{A6002C13-737F-401D-8647-AE8D9A4C209B}" type="sibTrans" cxnId="{B9559DBE-B44A-4B37-83E7-49DF7DA01523}">
      <dgm:prSet/>
      <dgm:spPr/>
      <dgm:t>
        <a:bodyPr/>
        <a:lstStyle/>
        <a:p>
          <a:endParaRPr lang="en-US"/>
        </a:p>
      </dgm:t>
    </dgm:pt>
    <dgm:pt modelId="{84FA026A-E57E-45F1-9416-840488AE4019}">
      <dgm:prSet phldrT="[Text]"/>
      <dgm:spPr/>
      <dgm:t>
        <a:bodyPr/>
        <a:lstStyle/>
        <a:p>
          <a:r>
            <a:rPr lang="vi-VN"/>
            <a:t>Tiến hành tráo đổi 2 màu trắng đen của chữ và màu nền trang</a:t>
          </a:r>
          <a:endParaRPr lang="en-US"/>
        </a:p>
      </dgm:t>
    </dgm:pt>
    <dgm:pt modelId="{5DFF1BB5-2EF8-4CEF-9160-41B9F040ECAC}" type="parTrans" cxnId="{F6A55F3B-95B9-4ED5-AA72-E1F84010CE0D}">
      <dgm:prSet/>
      <dgm:spPr/>
      <dgm:t>
        <a:bodyPr/>
        <a:lstStyle/>
        <a:p>
          <a:endParaRPr lang="en-US"/>
        </a:p>
      </dgm:t>
    </dgm:pt>
    <dgm:pt modelId="{76A95F40-3DAF-49E1-8B4C-C11F10CCEFC6}" type="sibTrans" cxnId="{F6A55F3B-95B9-4ED5-AA72-E1F84010CE0D}">
      <dgm:prSet/>
      <dgm:spPr/>
      <dgm:t>
        <a:bodyPr/>
        <a:lstStyle/>
        <a:p>
          <a:endParaRPr lang="en-US"/>
        </a:p>
      </dgm:t>
    </dgm:pt>
    <dgm:pt modelId="{5914E36E-0F70-4917-A6CD-0633B98B77E6}" type="pres">
      <dgm:prSet presAssocID="{2760AB26-176E-4AF7-B314-5568843BB437}" presName="Name0" presStyleCnt="0">
        <dgm:presLayoutVars>
          <dgm:chMax val="5"/>
          <dgm:chPref val="5"/>
          <dgm:dir/>
          <dgm:animLvl val="lvl"/>
        </dgm:presLayoutVars>
      </dgm:prSet>
      <dgm:spPr/>
    </dgm:pt>
    <dgm:pt modelId="{F3FAD8FD-9E80-4260-AC01-F8372AA6F5EE}" type="pres">
      <dgm:prSet presAssocID="{38BBE145-5BAC-4042-894A-D209EAA1CA60}" presName="parentText1" presStyleLbl="node1" presStyleIdx="0" presStyleCnt="3">
        <dgm:presLayoutVars>
          <dgm:chMax/>
          <dgm:chPref val="3"/>
          <dgm:bulletEnabled val="1"/>
        </dgm:presLayoutVars>
      </dgm:prSet>
      <dgm:spPr/>
      <dgm:t>
        <a:bodyPr/>
        <a:lstStyle/>
        <a:p>
          <a:endParaRPr lang="en-US"/>
        </a:p>
      </dgm:t>
    </dgm:pt>
    <dgm:pt modelId="{8C34AB21-2D25-4FCB-84E0-457C2660551E}" type="pres">
      <dgm:prSet presAssocID="{38BBE145-5BAC-4042-894A-D209EAA1CA60}" presName="childText1" presStyleLbl="solidAlignAcc1" presStyleIdx="0" presStyleCnt="3">
        <dgm:presLayoutVars>
          <dgm:chMax val="0"/>
          <dgm:chPref val="0"/>
          <dgm:bulletEnabled val="1"/>
        </dgm:presLayoutVars>
      </dgm:prSet>
      <dgm:spPr/>
      <dgm:t>
        <a:bodyPr/>
        <a:lstStyle/>
        <a:p>
          <a:endParaRPr lang="en-US"/>
        </a:p>
      </dgm:t>
    </dgm:pt>
    <dgm:pt modelId="{AD658051-27D6-4CD4-BD59-B51BEBC0AC1B}" type="pres">
      <dgm:prSet presAssocID="{B20CAA50-A220-4258-B5E6-DEE49B1B8AE0}" presName="parentText2" presStyleLbl="node1" presStyleIdx="1" presStyleCnt="3">
        <dgm:presLayoutVars>
          <dgm:chMax/>
          <dgm:chPref val="3"/>
          <dgm:bulletEnabled val="1"/>
        </dgm:presLayoutVars>
      </dgm:prSet>
      <dgm:spPr/>
      <dgm:t>
        <a:bodyPr/>
        <a:lstStyle/>
        <a:p>
          <a:endParaRPr lang="en-US"/>
        </a:p>
      </dgm:t>
    </dgm:pt>
    <dgm:pt modelId="{3F60C844-1315-446F-9CF1-7AA5CFA2D3AF}" type="pres">
      <dgm:prSet presAssocID="{B20CAA50-A220-4258-B5E6-DEE49B1B8AE0}" presName="childText2" presStyleLbl="solidAlignAcc1" presStyleIdx="1" presStyleCnt="3">
        <dgm:presLayoutVars>
          <dgm:chMax val="0"/>
          <dgm:chPref val="0"/>
          <dgm:bulletEnabled val="1"/>
        </dgm:presLayoutVars>
      </dgm:prSet>
      <dgm:spPr/>
      <dgm:t>
        <a:bodyPr/>
        <a:lstStyle/>
        <a:p>
          <a:endParaRPr lang="en-US"/>
        </a:p>
      </dgm:t>
    </dgm:pt>
    <dgm:pt modelId="{13853607-C86A-4A8E-BBC5-1E278733E6E5}" type="pres">
      <dgm:prSet presAssocID="{7D5B4544-6029-4082-82ED-010FDBB6C300}" presName="parentText3" presStyleLbl="node1" presStyleIdx="2" presStyleCnt="3">
        <dgm:presLayoutVars>
          <dgm:chMax/>
          <dgm:chPref val="3"/>
          <dgm:bulletEnabled val="1"/>
        </dgm:presLayoutVars>
      </dgm:prSet>
      <dgm:spPr/>
      <dgm:t>
        <a:bodyPr/>
        <a:lstStyle/>
        <a:p>
          <a:endParaRPr lang="en-US"/>
        </a:p>
      </dgm:t>
    </dgm:pt>
    <dgm:pt modelId="{D2F5A2E1-FCE3-4A09-9106-27A6FEB7433F}" type="pres">
      <dgm:prSet presAssocID="{7D5B4544-6029-4082-82ED-010FDBB6C300}" presName="childText3" presStyleLbl="solidAlignAcc1" presStyleIdx="2" presStyleCnt="3">
        <dgm:presLayoutVars>
          <dgm:chMax val="0"/>
          <dgm:chPref val="0"/>
          <dgm:bulletEnabled val="1"/>
        </dgm:presLayoutVars>
      </dgm:prSet>
      <dgm:spPr/>
    </dgm:pt>
  </dgm:ptLst>
  <dgm:cxnLst>
    <dgm:cxn modelId="{5CF0FB58-0A2B-42DF-835F-039234A674F6}" srcId="{B20CAA50-A220-4258-B5E6-DEE49B1B8AE0}" destId="{AF2E9FD3-D15F-44FF-AE3A-D7EA63CEFBEC}" srcOrd="0" destOrd="0" parTransId="{89E92ACF-F219-4D6F-A2DC-0E70A97A90EF}" sibTransId="{559AA744-3055-42BC-9C86-74D059F50B90}"/>
    <dgm:cxn modelId="{AFC90C7D-3805-4CA1-8C0F-F6C8D55B937B}" type="presOf" srcId="{84FA026A-E57E-45F1-9416-840488AE4019}" destId="{D2F5A2E1-FCE3-4A09-9106-27A6FEB7433F}" srcOrd="0" destOrd="0" presId="urn:microsoft.com/office/officeart/2009/3/layout/IncreasingArrowsProcess"/>
    <dgm:cxn modelId="{E1CB5B15-F354-4066-A4AC-5B4B2EF2FD2C}" srcId="{38BBE145-5BAC-4042-894A-D209EAA1CA60}" destId="{B6F0F822-D6A8-424F-ABC1-7663C8E9DF63}" srcOrd="0" destOrd="0" parTransId="{9F900F7D-6FEA-491C-9C20-93CF2C07C80E}" sibTransId="{FD6869CC-4BC8-4E5F-9548-75575B13CA7A}"/>
    <dgm:cxn modelId="{50B353B0-3D61-4514-9835-6D7D9B3E6915}" type="presOf" srcId="{B6F0F822-D6A8-424F-ABC1-7663C8E9DF63}" destId="{8C34AB21-2D25-4FCB-84E0-457C2660551E}" srcOrd="0" destOrd="0" presId="urn:microsoft.com/office/officeart/2009/3/layout/IncreasingArrowsProcess"/>
    <dgm:cxn modelId="{B9559DBE-B44A-4B37-83E7-49DF7DA01523}" srcId="{2760AB26-176E-4AF7-B314-5568843BB437}" destId="{7D5B4544-6029-4082-82ED-010FDBB6C300}" srcOrd="2" destOrd="0" parTransId="{C832E334-509B-49DD-869F-7E8AEB4E1C0A}" sibTransId="{A6002C13-737F-401D-8647-AE8D9A4C209B}"/>
    <dgm:cxn modelId="{ECA31C38-14BA-471B-A2FC-552FB9976FD5}" srcId="{2760AB26-176E-4AF7-B314-5568843BB437}" destId="{38BBE145-5BAC-4042-894A-D209EAA1CA60}" srcOrd="0" destOrd="0" parTransId="{AC4F6C36-46FB-4153-964C-6543E2263871}" sibTransId="{A75AF838-9D58-438A-8CBA-4E83588F2F33}"/>
    <dgm:cxn modelId="{E9E030E5-534B-413D-A6B9-9020C8D6C07A}" srcId="{2760AB26-176E-4AF7-B314-5568843BB437}" destId="{B20CAA50-A220-4258-B5E6-DEE49B1B8AE0}" srcOrd="1" destOrd="0" parTransId="{BCB651C5-F793-47CC-820D-DD01172AE779}" sibTransId="{37C0AE48-4232-4014-962D-F242FC7BB03A}"/>
    <dgm:cxn modelId="{97BF07E3-D542-484D-ABAC-4FB7950DDB6D}" type="presOf" srcId="{7D5B4544-6029-4082-82ED-010FDBB6C300}" destId="{13853607-C86A-4A8E-BBC5-1E278733E6E5}" srcOrd="0" destOrd="0" presId="urn:microsoft.com/office/officeart/2009/3/layout/IncreasingArrowsProcess"/>
    <dgm:cxn modelId="{F6A55F3B-95B9-4ED5-AA72-E1F84010CE0D}" srcId="{7D5B4544-6029-4082-82ED-010FDBB6C300}" destId="{84FA026A-E57E-45F1-9416-840488AE4019}" srcOrd="0" destOrd="0" parTransId="{5DFF1BB5-2EF8-4CEF-9160-41B9F040ECAC}" sibTransId="{76A95F40-3DAF-49E1-8B4C-C11F10CCEFC6}"/>
    <dgm:cxn modelId="{305D687A-D7B7-4316-8F54-8F8169B1AF8D}" type="presOf" srcId="{38BBE145-5BAC-4042-894A-D209EAA1CA60}" destId="{F3FAD8FD-9E80-4260-AC01-F8372AA6F5EE}" srcOrd="0" destOrd="0" presId="urn:microsoft.com/office/officeart/2009/3/layout/IncreasingArrowsProcess"/>
    <dgm:cxn modelId="{2B779D63-C304-41A4-A929-B8A0DA024D28}" type="presOf" srcId="{AF2E9FD3-D15F-44FF-AE3A-D7EA63CEFBEC}" destId="{3F60C844-1315-446F-9CF1-7AA5CFA2D3AF}" srcOrd="0" destOrd="0" presId="urn:microsoft.com/office/officeart/2009/3/layout/IncreasingArrowsProcess"/>
    <dgm:cxn modelId="{64320871-6717-4D34-AD74-679D285E5528}" type="presOf" srcId="{2760AB26-176E-4AF7-B314-5568843BB437}" destId="{5914E36E-0F70-4917-A6CD-0633B98B77E6}" srcOrd="0" destOrd="0" presId="urn:microsoft.com/office/officeart/2009/3/layout/IncreasingArrowsProcess"/>
    <dgm:cxn modelId="{EACE2BD0-FA50-47A9-B8CC-B8348D70A121}" type="presOf" srcId="{B20CAA50-A220-4258-B5E6-DEE49B1B8AE0}" destId="{AD658051-27D6-4CD4-BD59-B51BEBC0AC1B}" srcOrd="0" destOrd="0" presId="urn:microsoft.com/office/officeart/2009/3/layout/IncreasingArrowsProcess"/>
    <dgm:cxn modelId="{6CC12A49-2E31-4DAE-A12C-E0EB535D6096}" type="presParOf" srcId="{5914E36E-0F70-4917-A6CD-0633B98B77E6}" destId="{F3FAD8FD-9E80-4260-AC01-F8372AA6F5EE}" srcOrd="0" destOrd="0" presId="urn:microsoft.com/office/officeart/2009/3/layout/IncreasingArrowsProcess"/>
    <dgm:cxn modelId="{3FCD4257-46E6-46EF-9F42-E5B094FE68DA}" type="presParOf" srcId="{5914E36E-0F70-4917-A6CD-0633B98B77E6}" destId="{8C34AB21-2D25-4FCB-84E0-457C2660551E}" srcOrd="1" destOrd="0" presId="urn:microsoft.com/office/officeart/2009/3/layout/IncreasingArrowsProcess"/>
    <dgm:cxn modelId="{D94A0FCB-6836-4200-B248-DA1D7B3C5BC3}" type="presParOf" srcId="{5914E36E-0F70-4917-A6CD-0633B98B77E6}" destId="{AD658051-27D6-4CD4-BD59-B51BEBC0AC1B}" srcOrd="2" destOrd="0" presId="urn:microsoft.com/office/officeart/2009/3/layout/IncreasingArrowsProcess"/>
    <dgm:cxn modelId="{ED6B652F-11FB-496F-8639-3532B04D146E}" type="presParOf" srcId="{5914E36E-0F70-4917-A6CD-0633B98B77E6}" destId="{3F60C844-1315-446F-9CF1-7AA5CFA2D3AF}" srcOrd="3" destOrd="0" presId="urn:microsoft.com/office/officeart/2009/3/layout/IncreasingArrowsProcess"/>
    <dgm:cxn modelId="{F807C67D-6BA6-4C0D-AE56-B239FF6785E7}" type="presParOf" srcId="{5914E36E-0F70-4917-A6CD-0633B98B77E6}" destId="{13853607-C86A-4A8E-BBC5-1E278733E6E5}" srcOrd="4" destOrd="0" presId="urn:microsoft.com/office/officeart/2009/3/layout/IncreasingArrowsProcess"/>
    <dgm:cxn modelId="{C69F3CDA-B1C0-4161-AFFE-4361FFBB6614}" type="presParOf" srcId="{5914E36E-0F70-4917-A6CD-0633B98B77E6}" destId="{D2F5A2E1-FCE3-4A09-9106-27A6FEB7433F}" srcOrd="5" destOrd="0" presId="urn:microsoft.com/office/officeart/2009/3/layout/IncreasingArrowsProcess"/>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3FAD8FD-9E80-4260-AC01-F8372AA6F5EE}">
      <dsp:nvSpPr>
        <dsp:cNvPr id="0" name=""/>
        <dsp:cNvSpPr/>
      </dsp:nvSpPr>
      <dsp:spPr>
        <a:xfrm>
          <a:off x="0" y="267425"/>
          <a:ext cx="5486400" cy="799028"/>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254000" bIns="126846" numCol="1" spcCol="1270" anchor="ctr" anchorCtr="0">
          <a:noAutofit/>
        </a:bodyPr>
        <a:lstStyle/>
        <a:p>
          <a:pPr lvl="0" algn="l" defTabSz="355600">
            <a:lnSpc>
              <a:spcPct val="90000"/>
            </a:lnSpc>
            <a:spcBef>
              <a:spcPct val="0"/>
            </a:spcBef>
            <a:spcAft>
              <a:spcPct val="35000"/>
            </a:spcAft>
          </a:pPr>
          <a:r>
            <a:rPr lang="en-US" sz="800" kern="1200"/>
            <a:t>Khi trang vừa tải xong</a:t>
          </a:r>
        </a:p>
      </dsp:txBody>
      <dsp:txXfrm>
        <a:off x="0" y="467182"/>
        <a:ext cx="5286643" cy="399514"/>
      </dsp:txXfrm>
    </dsp:sp>
    <dsp:sp modelId="{8C34AB21-2D25-4FCB-84E0-457C2660551E}">
      <dsp:nvSpPr>
        <dsp:cNvPr id="0" name=""/>
        <dsp:cNvSpPr/>
      </dsp:nvSpPr>
      <dsp:spPr>
        <a:xfrm>
          <a:off x="0" y="883591"/>
          <a:ext cx="1689811" cy="1539223"/>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lvl="0" algn="l" defTabSz="355600">
            <a:lnSpc>
              <a:spcPct val="90000"/>
            </a:lnSpc>
            <a:spcBef>
              <a:spcPct val="0"/>
            </a:spcBef>
            <a:spcAft>
              <a:spcPct val="35000"/>
            </a:spcAft>
          </a:pPr>
          <a:r>
            <a:rPr lang="vi-VN" sz="800" kern="1200"/>
            <a:t>Trang sẽ được tải lên với màu nền tổng là trắng / đen và màu chữ đen/trắng tùy vào việc được thiết lập trước đó</a:t>
          </a:r>
          <a:endParaRPr lang="en-US" sz="800" kern="1200"/>
        </a:p>
      </dsp:txBody>
      <dsp:txXfrm>
        <a:off x="0" y="883591"/>
        <a:ext cx="1689811" cy="1539223"/>
      </dsp:txXfrm>
    </dsp:sp>
    <dsp:sp modelId="{AD658051-27D6-4CD4-BD59-B51BEBC0AC1B}">
      <dsp:nvSpPr>
        <dsp:cNvPr id="0" name=""/>
        <dsp:cNvSpPr/>
      </dsp:nvSpPr>
      <dsp:spPr>
        <a:xfrm>
          <a:off x="1689811" y="533768"/>
          <a:ext cx="3796588" cy="799028"/>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254000" bIns="126846" numCol="1" spcCol="1270" anchor="ctr" anchorCtr="0">
          <a:noAutofit/>
        </a:bodyPr>
        <a:lstStyle/>
        <a:p>
          <a:pPr lvl="0" algn="l" defTabSz="355600">
            <a:lnSpc>
              <a:spcPct val="90000"/>
            </a:lnSpc>
            <a:spcBef>
              <a:spcPct val="0"/>
            </a:spcBef>
            <a:spcAft>
              <a:spcPct val="35000"/>
            </a:spcAft>
          </a:pPr>
          <a:r>
            <a:rPr lang="en-US" sz="800" kern="1200"/>
            <a:t>Khi click nút toggle</a:t>
          </a:r>
        </a:p>
      </dsp:txBody>
      <dsp:txXfrm>
        <a:off x="1689811" y="733525"/>
        <a:ext cx="3596831" cy="399514"/>
      </dsp:txXfrm>
    </dsp:sp>
    <dsp:sp modelId="{3F60C844-1315-446F-9CF1-7AA5CFA2D3AF}">
      <dsp:nvSpPr>
        <dsp:cNvPr id="0" name=""/>
        <dsp:cNvSpPr/>
      </dsp:nvSpPr>
      <dsp:spPr>
        <a:xfrm>
          <a:off x="1689811" y="1149934"/>
          <a:ext cx="1689811" cy="1539223"/>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lvl="0" algn="l" defTabSz="355600">
            <a:lnSpc>
              <a:spcPct val="90000"/>
            </a:lnSpc>
            <a:spcBef>
              <a:spcPct val="0"/>
            </a:spcBef>
            <a:spcAft>
              <a:spcPct val="35000"/>
            </a:spcAft>
          </a:pPr>
          <a:r>
            <a:rPr lang="vi-VN" sz="800" kern="1200"/>
            <a:t>Trang sẽ tiến hành đổi trạng thái như là true/false</a:t>
          </a:r>
          <a:endParaRPr lang="en-US" sz="800" kern="1200"/>
        </a:p>
      </dsp:txBody>
      <dsp:txXfrm>
        <a:off x="1689811" y="1149934"/>
        <a:ext cx="1689811" cy="1539223"/>
      </dsp:txXfrm>
    </dsp:sp>
    <dsp:sp modelId="{13853607-C86A-4A8E-BBC5-1E278733E6E5}">
      <dsp:nvSpPr>
        <dsp:cNvPr id="0" name=""/>
        <dsp:cNvSpPr/>
      </dsp:nvSpPr>
      <dsp:spPr>
        <a:xfrm>
          <a:off x="3379622" y="800111"/>
          <a:ext cx="2106777" cy="799028"/>
        </a:xfrm>
        <a:prstGeom prst="rightArrow">
          <a:avLst>
            <a:gd name="adj1" fmla="val 50000"/>
            <a:gd name="adj2" fmla="val 5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254000" bIns="126846" numCol="1" spcCol="1270" anchor="ctr" anchorCtr="0">
          <a:noAutofit/>
        </a:bodyPr>
        <a:lstStyle/>
        <a:p>
          <a:pPr lvl="0" algn="l" defTabSz="355600">
            <a:lnSpc>
              <a:spcPct val="90000"/>
            </a:lnSpc>
            <a:spcBef>
              <a:spcPct val="0"/>
            </a:spcBef>
            <a:spcAft>
              <a:spcPct val="35000"/>
            </a:spcAft>
          </a:pPr>
          <a:r>
            <a:rPr lang="vi-VN" sz="800" kern="1200"/>
            <a:t>Khi người dùng thay đổi theme hệ điều hành</a:t>
          </a:r>
          <a:endParaRPr lang="en-US" sz="800" kern="1200"/>
        </a:p>
      </dsp:txBody>
      <dsp:txXfrm>
        <a:off x="3379622" y="999868"/>
        <a:ext cx="1907020" cy="399514"/>
      </dsp:txXfrm>
    </dsp:sp>
    <dsp:sp modelId="{D2F5A2E1-FCE3-4A09-9106-27A6FEB7433F}">
      <dsp:nvSpPr>
        <dsp:cNvPr id="0" name=""/>
        <dsp:cNvSpPr/>
      </dsp:nvSpPr>
      <dsp:spPr>
        <a:xfrm>
          <a:off x="3379622" y="1416277"/>
          <a:ext cx="1689811" cy="1516697"/>
        </a:xfrm>
        <a:prstGeom prst="rect">
          <a:avLst/>
        </a:prstGeom>
        <a:solidFill>
          <a:schemeClr val="l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t" anchorCtr="0">
          <a:noAutofit/>
        </a:bodyPr>
        <a:lstStyle/>
        <a:p>
          <a:pPr lvl="0" algn="l" defTabSz="355600">
            <a:lnSpc>
              <a:spcPct val="90000"/>
            </a:lnSpc>
            <a:spcBef>
              <a:spcPct val="0"/>
            </a:spcBef>
            <a:spcAft>
              <a:spcPct val="35000"/>
            </a:spcAft>
          </a:pPr>
          <a:r>
            <a:rPr lang="vi-VN" sz="800" kern="1200"/>
            <a:t>Tiến hành tráo đổi 2 màu trắng đen của chữ và màu nền trang</a:t>
          </a:r>
          <a:endParaRPr lang="en-US" sz="800" kern="1200"/>
        </a:p>
      </dsp:txBody>
      <dsp:txXfrm>
        <a:off x="3379622" y="1416277"/>
        <a:ext cx="1689811" cy="1516697"/>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240</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1</cp:revision>
  <dcterms:created xsi:type="dcterms:W3CDTF">2026-03-20T08:28:00Z</dcterms:created>
  <dcterms:modified xsi:type="dcterms:W3CDTF">2026-03-20T08:54:00Z</dcterms:modified>
</cp:coreProperties>
</file>