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1」「_2」のような番号を付けたものです(例: 見積.pdf を編集して保存すると 見積_1.pdf になります)。同じPDFを開いたまま続けて保存すると、番号は保存のたびに「_2」「_3」と1つずつ増え、前に保存したファイルを置き換えません。「見積_2.pdf」のように名前の末尾が「_数字」のファイルを開いた場合は、その次の番号(見積_3.pdf)から始まりま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1」「_2」のような番号を付けた別名で自動的に保存され、「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で元に戻せる。選んだ複数のページは、ドラッグでまとめて移動できる。該当ページのサムネイルには「地点N」のバッジが表示される。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ページの移動: サムネイルをドラッグして、サムネイルの間の「+ PDFを挿入」の帯の上で離すと、その位置へ移動します。複数のページを選んでいる場合は、選んだページのどれか1つをドラッグすると、選んだページがまとめて移動します(今の並びの順を保ったまま、離した位置にひとかたまりで入ります。ドラッグ中は、動かすページが薄く表示され、ページ数の印が付きます)。選んでいないページをドラッグしたときは、そのページだけが移動します。まとめて移動したあとも選択は残るので、続けて動かせます。元に戻す(Ctrl+Z)は1回で、まとめて動かしたページがすべて元の位置に戻り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xml:space="preserve">※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黒塗り)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