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画面右上の「ダウンロード」ボタンをクリックすると「名前を付けて保存」の画面が開くので、保存する場所とファイル名を選んでください。ファイル名の初期値は、元のファイル名の末尾に「_編集済み」を付けたものです。</w:t>
      </w:r>
    </w:p>
    <w:p w14:paraId="2D0F2D44" w14:textId="77777777" w:rsidR="00C82126" w:rsidRDefault="00E23199">
      <w:pPr>
        <w:spacing w:after="160"/>
      </w:pPr>
      <w:r>
        <w:t>保存画面が最初に開く場所: 「PDFを開く」ボタンやドラッグ&amp;ドロップで開いたPDFは、そのPDFがあるフォルダです。「送る」や「プログラムを選択して開く」(ダブルクリック)で開いたPDFは、同じフォルダで前回保存に使った場所です(そのフォルダで初めて保存するときだけ、保存先を一度選んでください。次回からは、そのフォルダで開きます)。</w:t>
      </w:r>
    </w:p>
    <w:p w14:paraId="2D0F2D44" w14:textId="77777777" w:rsidR="00C82126" w:rsidRDefault="00E23199">
      <w:pPr>
        <w:spacing w:after="160"/>
      </w:pPr>
      <w:r>
        <w:t>元のPDFファイルが置き換わって失われることはありません。保存画面で元のファイルと同じ名前(大文字・小文字の違いは区別しません)を選ぶと、「元のPDFと同じ名前のファイルには保存できません」と表示され、何も保存されません。別の名前を付けて、もう一度ダウンロードしてください。画面を閉じる(キャンセルする)と、何も保存されません。</w:t>
      </w:r>
    </w:p>
    <w:p w14:paraId="2D0F2D4A" w14:textId="2D0F2D4A" w:rsidR="00C82126" w:rsidRDefault="00E23199">
      <w:pPr>
        <w:spacing w:after="160"/>
      </w:pPr>
      <w:r>
        <w:t>この「名前を付けて保存」の画面は、Microsoft Edge と Google Chrome で表示されます。それ以外のブラウザ(Firefox など)では表示されず、「送る」や「プログラムを選択して開く」から開いた場合は元のPDFファイルと同じフォルダに「_編集済み」を付けた別名で自動的に保存され、「PDFを開く」ボタンやドラッグ&amp;ドロップで開いた場合は通常のブラウザのダウンロードとして保存されます(保存先はブラウザの設定に従います)。</w:t>
      </w:r>
    </w:p>
    <w:p w14:paraId="21226697" w14:textId="21226697" w:rsidR="00C82126" w:rsidRDefault="00E23199">
      <w:pPr>
        <w:spacing w:after="160"/>
      </w:pPr>
      <w:r>
        <w:t>「暗号化する」ボタンでPDFを暗号化した場合も同じです。パスワードを入力して「OK」を押すと「名前を付けて保存」の画面が開きます(ファイル名の初期値は、元のファイル名の末尾に「_暗号化済み」を付けたもので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 xml:space="preserve">ページの並べ替え・削除・回転、他 PDF の挿入、ページごとの分割、OCR 実行をまとめて行う。写真ポイントの写真ページを削除しようとすると、地点番号・地点名を含む警告が表示される。該当ページのサムネイルには「地点N」のバッジが表示される。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そのまま印刷、または編集後の PDF を、保存する場所とファイル名を選んで保存する(Edge・Chrome では「名前を付けて保存」の画面が開く)。</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画面右上の「ページ管理」ボタンから、ページの並べ替え・削除・回転・他のPDFの挿入・ページごとの分割・変更前後の比較・表のCSV抽出ができます。</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AC67395" w14:textId="2AC67395" w:rsidR="00C82126" w:rsidRDefault="00E23199">
      <w:pPr>
        <w:spacing w:after="160"/>
      </w:pPr>
      <w:r>
        <w:rPr>
          <w:i/>
          <w:iCs/>
          <w:color w:val="555555"/>
          <w:sz w:val="19"/>
          <w:szCs w:val="19"/>
        </w:rPr>
        <w:t xml:space="preserve">※ 「表をCSVで抽出」は実験的機能です。現在プレビュー中のページから、罫線付きの表をOCRで読み取りCSVファイル(Excel等で開けます)として書き出します。表の行・列の構成は高い精度で認識しますが、セルの文字内容自体はOCRによる自動認識のため、他のOCR機能と同様に誤認識が含まれることがあります。書き出し後は必ず内容(特に品目名や金額などの数字)をご確認ください。罫線の無い表や、完全削除(黒塗り)の予定範囲があるページには対応してい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完全削除(黒塗り)のダウンロード時に警告が表示され、ダウンロードできない</w:t>
      </w:r>
    </w:p>
    <w:p w14:paraId="2D0F2D8F" w14:textId="77777777" w:rsidR="00C82126" w:rsidRDefault="00E23199">
      <w:pPr>
        <w:spacing w:after="160"/>
      </w:pPr>
      <w:r>
        <w:t>A. このツールは黒塗りした内容が本当に消えているかをダウンロード時に自動確認しており、万一残っている場合はダウンロードを中止してお知らせします。操作内容を控えたうえで管理者にご連絡ください。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