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D4AB" w14:textId="544589F6" w:rsidR="000D2682" w:rsidRDefault="000D2682" w:rsidP="000D2682">
      <w:pPr>
        <w:pStyle w:val="Heading1"/>
      </w:pPr>
      <w:r>
        <w:t>1AC 4</w:t>
      </w:r>
    </w:p>
    <w:p w14:paraId="46D11559" w14:textId="77777777" w:rsidR="000D2682" w:rsidRDefault="000D2682" w:rsidP="000D2682">
      <w:pPr>
        <w:pStyle w:val="Heading2"/>
      </w:pPr>
      <w:r>
        <w:t>1AC Fullertown – SSO</w:t>
      </w:r>
    </w:p>
    <w:p w14:paraId="5E2CC7EA" w14:textId="77777777" w:rsidR="000D2682" w:rsidRDefault="000D2682" w:rsidP="000D2682">
      <w:pPr>
        <w:pStyle w:val="Heading3"/>
      </w:pPr>
      <w:r>
        <w:t>1</w:t>
      </w:r>
    </w:p>
    <w:p w14:paraId="76FE5696" w14:textId="77777777" w:rsidR="000D2682" w:rsidRDefault="000D2682" w:rsidP="000D2682">
      <w:pPr>
        <w:pStyle w:val="Heading4"/>
      </w:pPr>
      <w:r>
        <w:t>The advantage is innovation</w:t>
      </w:r>
    </w:p>
    <w:p w14:paraId="164CBEFE" w14:textId="77777777" w:rsidR="000D2682" w:rsidRPr="00284CCD" w:rsidRDefault="000D2682" w:rsidP="000D2682">
      <w:pPr>
        <w:pStyle w:val="Heading4"/>
      </w:pPr>
      <w:r w:rsidRPr="00090437">
        <w:t xml:space="preserve">The Ninth Circuit’s Decision in Qualcomm has barred antitrust from cases involving Standard Essential Patents </w:t>
      </w:r>
      <w:r w:rsidRPr="00090437">
        <w:rPr>
          <w:b w:val="0"/>
          <w:bCs/>
        </w:rPr>
        <w:t>(SEPs).</w:t>
      </w:r>
      <w:r w:rsidRPr="00090437">
        <w:t xml:space="preserve"> That gives patent holders undue bargaining leverage against implementers.</w:t>
      </w:r>
      <w:r>
        <w:t xml:space="preserve"> </w:t>
      </w:r>
    </w:p>
    <w:p w14:paraId="1947CB8D" w14:textId="77777777" w:rsidR="000D2682" w:rsidRPr="000D181D" w:rsidRDefault="000D2682" w:rsidP="000D2682">
      <w:r w:rsidRPr="0093436D">
        <w:rPr>
          <w:rStyle w:val="Style13ptBold"/>
        </w:rPr>
        <w:t>Sullivan 20</w:t>
      </w:r>
      <w:r>
        <w:t xml:space="preserve"> [Sullivan &amp; Cromwell LLP, Leading Firm in Business Law “Ninth Circuit Holds That Qualcomm’s Patent Licensing Program Does Not Violate U.S. Antitrust Law”. 8/12/20. https://www.sullcrom.com/files/upload/sc-publication-ninth-circuit-holds-qualcomm-patent-licensing-program-does-not-violate-us-antitrust-law.pdf]</w:t>
      </w:r>
    </w:p>
    <w:p w14:paraId="72589951" w14:textId="77777777" w:rsidR="000D2682" w:rsidRPr="00CA610B" w:rsidRDefault="000D2682" w:rsidP="000D2682">
      <w:pPr>
        <w:rPr>
          <w:u w:val="single"/>
        </w:rPr>
      </w:pPr>
      <w:r>
        <w:t xml:space="preserve">The </w:t>
      </w:r>
      <w:r w:rsidRPr="00892D46">
        <w:rPr>
          <w:highlight w:val="cyan"/>
          <w:u w:val="single"/>
        </w:rPr>
        <w:t>Ninth Circuit’s decision</w:t>
      </w:r>
      <w:r w:rsidRPr="00CA610B">
        <w:rPr>
          <w:u w:val="single"/>
        </w:rPr>
        <w:t xml:space="preserve">, unless modified by the </w:t>
      </w:r>
      <w:r w:rsidRPr="006C3F98">
        <w:rPr>
          <w:u w:val="single"/>
        </w:rPr>
        <w:t xml:space="preserve">Supreme Court, affirms </w:t>
      </w:r>
      <w:r w:rsidRPr="00892D46">
        <w:rPr>
          <w:highlight w:val="cyan"/>
          <w:u w:val="single"/>
        </w:rPr>
        <w:t>Qualcomm’s</w:t>
      </w:r>
      <w:r w:rsidRPr="00CA610B">
        <w:rPr>
          <w:u w:val="single"/>
        </w:rPr>
        <w:t xml:space="preserve"> </w:t>
      </w:r>
      <w:r w:rsidRPr="006C3F98">
        <w:rPr>
          <w:u w:val="single"/>
        </w:rPr>
        <w:t xml:space="preserve">SEP </w:t>
      </w:r>
      <w:r w:rsidRPr="006C3F98">
        <w:rPr>
          <w:rStyle w:val="Emphasis"/>
        </w:rPr>
        <w:t>licensing model for OEMs</w:t>
      </w:r>
      <w:r w:rsidRPr="006C3F98">
        <w:rPr>
          <w:u w:val="single"/>
        </w:rPr>
        <w:t xml:space="preserve"> (</w:t>
      </w:r>
      <w:r w:rsidRPr="00CA610B">
        <w:rPr>
          <w:u w:val="single"/>
        </w:rPr>
        <w:t xml:space="preserve">and its refusal to license rival chipmakers), at least </w:t>
      </w:r>
      <w:r w:rsidRPr="0065704D">
        <w:rPr>
          <w:u w:val="single"/>
        </w:rPr>
        <w:t>with respect to any challenge under U.S. antitrust laws. Because Qualcomm’s model has driven the cellular modem licensing and sale landscape for chip suppliers and handset makers alike, the court’s decision will likely quiet concerns on the part of some that the district court’s decision would upend that market, although</w:t>
      </w:r>
      <w:r w:rsidRPr="00CA610B">
        <w:rPr>
          <w:u w:val="single"/>
        </w:rPr>
        <w:t xml:space="preserve"> it perhaps makes it less likely that the market will see increased competition or that chip prices will drop as may have been the case if Judge Koh’s injunction had been upheld.</w:t>
      </w:r>
    </w:p>
    <w:p w14:paraId="4BFEA200" w14:textId="77777777" w:rsidR="000D2682" w:rsidRPr="006E10AE" w:rsidRDefault="000D2682" w:rsidP="000D2682">
      <w:r>
        <w:t xml:space="preserve">Although </w:t>
      </w:r>
      <w:r w:rsidRPr="00F94172">
        <w:rPr>
          <w:u w:val="single"/>
        </w:rPr>
        <w:t xml:space="preserve">the court </w:t>
      </w:r>
      <w:r w:rsidRPr="00892D46">
        <w:rPr>
          <w:highlight w:val="cyan"/>
          <w:u w:val="single"/>
        </w:rPr>
        <w:t>confirmed</w:t>
      </w:r>
      <w:r w:rsidRPr="00F94172">
        <w:rPr>
          <w:u w:val="single"/>
        </w:rPr>
        <w:t xml:space="preserve"> that an </w:t>
      </w:r>
      <w:r w:rsidRPr="00892D46">
        <w:rPr>
          <w:highlight w:val="cyan"/>
          <w:u w:val="single"/>
        </w:rPr>
        <w:t xml:space="preserve">SEP holder has </w:t>
      </w:r>
      <w:r w:rsidRPr="00892D46">
        <w:rPr>
          <w:rStyle w:val="Emphasis"/>
          <w:highlight w:val="cyan"/>
        </w:rPr>
        <w:t>no antitrust duty</w:t>
      </w:r>
      <w:r w:rsidRPr="00892D46">
        <w:rPr>
          <w:highlight w:val="cyan"/>
          <w:u w:val="single"/>
        </w:rPr>
        <w:t xml:space="preserve"> to deal with rivals</w:t>
      </w:r>
      <w:r w:rsidRPr="00F94172">
        <w:rPr>
          <w:u w:val="single"/>
        </w:rPr>
        <w:t xml:space="preserve"> outside the limited Aspen Skiing exception</w:t>
      </w:r>
      <w:r>
        <w:t xml:space="preserve">, the Ninth Circuit left open the possibility that an SEP holder’s FRAND commitments may obligate it to deal with its rivals.39  Importantly, however, the Ninth Circuit clarified that a </w:t>
      </w:r>
      <w:r w:rsidRPr="006C3F98">
        <w:rPr>
          <w:u w:val="single"/>
        </w:rPr>
        <w:t xml:space="preserve">company’s </w:t>
      </w:r>
      <w:r w:rsidRPr="00892D46">
        <w:rPr>
          <w:highlight w:val="cyan"/>
          <w:u w:val="single"/>
        </w:rPr>
        <w:t xml:space="preserve">breach of </w:t>
      </w:r>
      <w:r w:rsidRPr="00A65FE4">
        <w:rPr>
          <w:u w:val="single"/>
        </w:rPr>
        <w:t xml:space="preserve">its </w:t>
      </w:r>
      <w:r w:rsidRPr="00892D46">
        <w:rPr>
          <w:highlight w:val="cyan"/>
          <w:u w:val="single"/>
        </w:rPr>
        <w:t xml:space="preserve">FRAND commitments </w:t>
      </w:r>
      <w:r w:rsidRPr="00892D46">
        <w:rPr>
          <w:rStyle w:val="Emphasis"/>
          <w:highlight w:val="cyan"/>
        </w:rPr>
        <w:t>does not amount</w:t>
      </w:r>
      <w:r w:rsidRPr="00892D46">
        <w:rPr>
          <w:highlight w:val="cyan"/>
          <w:u w:val="single"/>
        </w:rPr>
        <w:t xml:space="preserve"> to</w:t>
      </w:r>
      <w:r w:rsidRPr="00F94172">
        <w:rPr>
          <w:u w:val="single"/>
        </w:rPr>
        <w:t xml:space="preserve"> anticompetitive conduct in </w:t>
      </w:r>
      <w:r w:rsidRPr="00892D46">
        <w:rPr>
          <w:highlight w:val="cyan"/>
          <w:u w:val="single"/>
        </w:rPr>
        <w:t xml:space="preserve">violation of </w:t>
      </w:r>
      <w:r w:rsidRPr="006C3F98">
        <w:rPr>
          <w:u w:val="single"/>
        </w:rPr>
        <w:t xml:space="preserve">the </w:t>
      </w:r>
      <w:r w:rsidRPr="00892D46">
        <w:rPr>
          <w:highlight w:val="cyan"/>
          <w:u w:val="single"/>
        </w:rPr>
        <w:t>Sherman</w:t>
      </w:r>
      <w:r w:rsidRPr="00F94172">
        <w:rPr>
          <w:u w:val="single"/>
        </w:rPr>
        <w:t xml:space="preserve"> Act.</w:t>
      </w:r>
      <w:r>
        <w:t xml:space="preserve"> Instead, the remedy for such conduct lies in contract law. Moreover</w:t>
      </w:r>
      <w:r w:rsidRPr="00F94172">
        <w:rPr>
          <w:u w:val="single"/>
        </w:rPr>
        <w:t xml:space="preserve">, the court’s </w:t>
      </w:r>
      <w:r w:rsidRPr="0065704D">
        <w:rPr>
          <w:u w:val="single"/>
        </w:rPr>
        <w:t xml:space="preserve">decision to vacate as moot the district court’s </w:t>
      </w:r>
      <w:r w:rsidRPr="006C3F98">
        <w:rPr>
          <w:u w:val="single"/>
        </w:rPr>
        <w:t>summary judgment decision—which found that Qualcomm was required by its FRAND commitments to license rival chipmakers—</w:t>
      </w:r>
      <w:r w:rsidRPr="006C3F98">
        <w:rPr>
          <w:rStyle w:val="Emphasis"/>
        </w:rPr>
        <w:t xml:space="preserve">removes </w:t>
      </w:r>
      <w:r w:rsidRPr="006C3F98">
        <w:rPr>
          <w:u w:val="single"/>
        </w:rPr>
        <w:t xml:space="preserve">what some had considered to be </w:t>
      </w:r>
      <w:r w:rsidRPr="006C3F98">
        <w:rPr>
          <w:rStyle w:val="Emphasis"/>
        </w:rPr>
        <w:t>persuasive judicial authority</w:t>
      </w:r>
      <w:r w:rsidRPr="006C3F98">
        <w:rPr>
          <w:u w:val="single"/>
        </w:rPr>
        <w:t xml:space="preserve"> in the U.S. supporting a claim that FRAND requires licensing at all levels of a product distribution chain which implement a standard</w:t>
      </w:r>
      <w:r w:rsidRPr="006C3F98">
        <w:t xml:space="preserve">. This is </w:t>
      </w:r>
      <w:r w:rsidRPr="006C3F98">
        <w:rPr>
          <w:u w:val="single"/>
        </w:rPr>
        <w:t>noteworthy for SEP holders because it returns U.S. jurisprudence to the status quo, and at least one court in the Eastern District of Texas</w:t>
      </w:r>
      <w:r w:rsidRPr="00F94172">
        <w:rPr>
          <w:u w:val="single"/>
        </w:rPr>
        <w:t xml:space="preserve"> interpreted a comparable FRAND commitment as </w:t>
      </w:r>
      <w:r w:rsidRPr="006E10AE">
        <w:rPr>
          <w:u w:val="single"/>
        </w:rPr>
        <w:t xml:space="preserve">not requiring a SEP holder to license </w:t>
      </w:r>
      <w:r w:rsidRPr="006E10AE">
        <w:rPr>
          <w:rStyle w:val="Emphasis"/>
        </w:rPr>
        <w:t>all comers</w:t>
      </w:r>
      <w:r w:rsidRPr="006E10AE">
        <w:rPr>
          <w:u w:val="single"/>
        </w:rPr>
        <w:t xml:space="preserve"> at any level of the supply chain</w:t>
      </w:r>
      <w:r w:rsidRPr="006E10AE">
        <w:t xml:space="preserve">. This issue continues to be litigated in the U.S., notwithstanding the Department of Justice Antitrust Division general view that the market, not FRAND, should determine license structures. </w:t>
      </w:r>
    </w:p>
    <w:p w14:paraId="0299B14C" w14:textId="77777777" w:rsidR="000D2682" w:rsidRDefault="000D2682" w:rsidP="000D2682">
      <w:r w:rsidRPr="006E10AE">
        <w:t xml:space="preserve">The </w:t>
      </w:r>
      <w:r w:rsidRPr="006E10AE">
        <w:rPr>
          <w:u w:val="single"/>
        </w:rPr>
        <w:t>court’s refusal to force licensing at the chip level (rather than the OEM</w:t>
      </w:r>
      <w:r w:rsidRPr="00F94172">
        <w:rPr>
          <w:u w:val="single"/>
        </w:rPr>
        <w:t xml:space="preserve"> level) also may ease concerns that patent-exhaustion considerations could be used to limit SEP licensors’ ability to maximize profits if licenses were required at the chip level</w:t>
      </w:r>
      <w:r>
        <w:t>. The Ninth Circuit confirmed that royalty rates are not required to be set strictly using the SSPPU and recognized that “OEM-level licensing is now the industry norm.”40 The Ninth Circuit also recognized that “[t]here are good reasons for SEP owners to structure their licensing programs to license end-user products.”41  The court’s findings appear consistent with current flexibility in structuring FRAND licensing programs.</w:t>
      </w:r>
    </w:p>
    <w:p w14:paraId="5D33552C" w14:textId="77777777" w:rsidR="000D2682" w:rsidRPr="009E743F" w:rsidRDefault="000D2682" w:rsidP="000D2682">
      <w:pPr>
        <w:rPr>
          <w:u w:val="single"/>
        </w:rPr>
      </w:pPr>
      <w:r>
        <w:t xml:space="preserve">The </w:t>
      </w:r>
      <w:r w:rsidRPr="00DF69C0">
        <w:rPr>
          <w:u w:val="single"/>
        </w:rPr>
        <w:t xml:space="preserve">Ninth Circuit’s decision </w:t>
      </w:r>
      <w:r w:rsidRPr="006E10AE">
        <w:rPr>
          <w:u w:val="single"/>
        </w:rPr>
        <w:t xml:space="preserve">also recognizes that </w:t>
      </w:r>
      <w:r w:rsidRPr="00892D46">
        <w:rPr>
          <w:rStyle w:val="Emphasis"/>
          <w:highlight w:val="cyan"/>
        </w:rPr>
        <w:t>royalty rate determinations</w:t>
      </w:r>
      <w:r w:rsidRPr="00DF69C0">
        <w:rPr>
          <w:u w:val="single"/>
        </w:rPr>
        <w:t xml:space="preserve">, and particularly the determination of a </w:t>
      </w:r>
      <w:r w:rsidRPr="006E10AE">
        <w:rPr>
          <w:u w:val="single"/>
        </w:rPr>
        <w:t xml:space="preserve">FRAND rate, are an issue that sounds </w:t>
      </w:r>
      <w:r w:rsidRPr="00892D46">
        <w:rPr>
          <w:highlight w:val="cyan"/>
          <w:u w:val="single"/>
        </w:rPr>
        <w:t xml:space="preserve">in </w:t>
      </w:r>
      <w:r w:rsidRPr="00892D46">
        <w:rPr>
          <w:rStyle w:val="Emphasis"/>
          <w:highlight w:val="cyan"/>
        </w:rPr>
        <w:t>patent law</w:t>
      </w:r>
      <w:r w:rsidRPr="00892D46">
        <w:rPr>
          <w:highlight w:val="cyan"/>
          <w:u w:val="single"/>
        </w:rPr>
        <w:t>, not antitrust</w:t>
      </w:r>
      <w:r w:rsidRPr="00DF69C0">
        <w:rPr>
          <w:u w:val="single"/>
        </w:rPr>
        <w:t xml:space="preserve"> law</w:t>
      </w:r>
      <w:r>
        <w:t>. The court “</w:t>
      </w:r>
      <w:r w:rsidRPr="009E743F">
        <w:rPr>
          <w:u w:val="single"/>
        </w:rPr>
        <w:t>decline[d] to adopt a theory of antitrust liability that would presume anticompetitive conduct any time a company could not prove that the ‘</w:t>
      </w:r>
      <w:r w:rsidRPr="009E743F">
        <w:rPr>
          <w:rStyle w:val="Emphasis"/>
        </w:rPr>
        <w:t>fair value’</w:t>
      </w:r>
      <w:r w:rsidRPr="009E743F">
        <w:rPr>
          <w:u w:val="single"/>
        </w:rPr>
        <w:t xml:space="preserve"> of its SEP portfolios corresponds to” what the market is willing to pay for those SEPs in royalty rates</w:t>
      </w:r>
      <w:r>
        <w:t xml:space="preserve">.42  Arguably, the </w:t>
      </w:r>
      <w:r w:rsidRPr="009E743F">
        <w:rPr>
          <w:u w:val="single"/>
        </w:rPr>
        <w:t xml:space="preserve">Ninth Circuit’s decision will </w:t>
      </w:r>
      <w:r w:rsidRPr="00892D46">
        <w:rPr>
          <w:rStyle w:val="Emphasis"/>
          <w:highlight w:val="cyan"/>
        </w:rPr>
        <w:t>impact negotiation power</w:t>
      </w:r>
      <w:r w:rsidRPr="00892D46">
        <w:rPr>
          <w:highlight w:val="cyan"/>
          <w:u w:val="single"/>
        </w:rPr>
        <w:t xml:space="preserve"> between </w:t>
      </w:r>
      <w:r w:rsidRPr="006E10AE">
        <w:rPr>
          <w:u w:val="single"/>
        </w:rPr>
        <w:t xml:space="preserve">patent </w:t>
      </w:r>
      <w:r w:rsidRPr="00892D46">
        <w:rPr>
          <w:highlight w:val="cyan"/>
          <w:u w:val="single"/>
        </w:rPr>
        <w:t>owners and</w:t>
      </w:r>
      <w:r w:rsidRPr="009E743F">
        <w:rPr>
          <w:u w:val="single"/>
        </w:rPr>
        <w:t xml:space="preserve"> technology </w:t>
      </w:r>
      <w:r w:rsidRPr="00892D46">
        <w:rPr>
          <w:highlight w:val="cyan"/>
          <w:u w:val="single"/>
        </w:rPr>
        <w:t>implementers</w:t>
      </w:r>
      <w:r w:rsidRPr="009E743F">
        <w:rPr>
          <w:u w:val="single"/>
        </w:rPr>
        <w:t xml:space="preserve"> by clarifying the circumstances under which patent licensing conduct will give rise to antitrust liability.</w:t>
      </w:r>
    </w:p>
    <w:p w14:paraId="15576B68" w14:textId="77777777" w:rsidR="000D2682" w:rsidRDefault="000D2682" w:rsidP="000D2682">
      <w:pPr>
        <w:rPr>
          <w:u w:val="single"/>
        </w:rPr>
      </w:pPr>
      <w:r w:rsidRPr="00C31F72">
        <w:rPr>
          <w:u w:val="single"/>
        </w:rPr>
        <w:t xml:space="preserve">Finally, the Ninth Circuit’s decision is noteworthy </w:t>
      </w:r>
      <w:r w:rsidRPr="00892D46">
        <w:rPr>
          <w:highlight w:val="cyan"/>
          <w:u w:val="single"/>
        </w:rPr>
        <w:t>beyond</w:t>
      </w:r>
      <w:r w:rsidRPr="00C31F72">
        <w:rPr>
          <w:u w:val="single"/>
        </w:rPr>
        <w:t xml:space="preserve"> its </w:t>
      </w:r>
      <w:r w:rsidRPr="00892D46">
        <w:rPr>
          <w:highlight w:val="cyan"/>
          <w:u w:val="single"/>
        </w:rPr>
        <w:t xml:space="preserve">application to SEP </w:t>
      </w:r>
      <w:r w:rsidRPr="006E10AE">
        <w:rPr>
          <w:highlight w:val="cyan"/>
          <w:u w:val="single"/>
        </w:rPr>
        <w:t>licensing because it</w:t>
      </w:r>
      <w:r>
        <w:rPr>
          <w:u w:val="single"/>
        </w:rPr>
        <w:t xml:space="preserve"> </w:t>
      </w:r>
      <w:r w:rsidRPr="006E10AE">
        <w:rPr>
          <w:rStyle w:val="Emphasis"/>
        </w:rPr>
        <w:t xml:space="preserve">recognizes and </w:t>
      </w:r>
      <w:r w:rsidRPr="00892D46">
        <w:rPr>
          <w:rStyle w:val="Emphasis"/>
          <w:highlight w:val="cyan"/>
        </w:rPr>
        <w:t>demonstrates</w:t>
      </w:r>
      <w:r w:rsidRPr="00C31F72">
        <w:rPr>
          <w:u w:val="single"/>
        </w:rPr>
        <w:t xml:space="preserve"> that </w:t>
      </w:r>
      <w:r w:rsidRPr="00892D46">
        <w:rPr>
          <w:rStyle w:val="Emphasis"/>
          <w:highlight w:val="cyan"/>
        </w:rPr>
        <w:t>courts should be reluctant</w:t>
      </w:r>
      <w:r w:rsidRPr="00892D46">
        <w:rPr>
          <w:highlight w:val="cyan"/>
          <w:u w:val="single"/>
        </w:rPr>
        <w:t xml:space="preserve"> to ascribe antitrust</w:t>
      </w:r>
      <w:r w:rsidRPr="00C31F72">
        <w:rPr>
          <w:u w:val="single"/>
        </w:rPr>
        <w:t xml:space="preserve"> liability based on conduct</w:t>
      </w:r>
      <w:r>
        <w:rPr>
          <w:u w:val="single"/>
        </w:rPr>
        <w:t xml:space="preserve"> </w:t>
      </w:r>
      <w:r w:rsidRPr="00C31F72">
        <w:rPr>
          <w:u w:val="single"/>
        </w:rPr>
        <w:t xml:space="preserve">occurring </w:t>
      </w:r>
      <w:r w:rsidRPr="00892D46">
        <w:rPr>
          <w:highlight w:val="cyan"/>
          <w:u w:val="single"/>
        </w:rPr>
        <w:t xml:space="preserve">in </w:t>
      </w:r>
      <w:r w:rsidRPr="006E10AE">
        <w:rPr>
          <w:u w:val="single"/>
        </w:rPr>
        <w:t xml:space="preserve">a </w:t>
      </w:r>
      <w:r w:rsidRPr="00892D46">
        <w:rPr>
          <w:rStyle w:val="Emphasis"/>
          <w:highlight w:val="cyan"/>
        </w:rPr>
        <w:t>dynamic, rapidly evolving market</w:t>
      </w:r>
      <w:r w:rsidRPr="00C31F72">
        <w:rPr>
          <w:u w:val="single"/>
        </w:rPr>
        <w:t xml:space="preserve">—a characterization that </w:t>
      </w:r>
      <w:r w:rsidRPr="00892D46">
        <w:rPr>
          <w:highlight w:val="cyan"/>
          <w:u w:val="single"/>
        </w:rPr>
        <w:t xml:space="preserve">will apply to </w:t>
      </w:r>
      <w:r w:rsidRPr="006E10AE">
        <w:rPr>
          <w:u w:val="single"/>
        </w:rPr>
        <w:t xml:space="preserve">many existing and </w:t>
      </w:r>
      <w:r w:rsidRPr="00892D46">
        <w:rPr>
          <w:rStyle w:val="Emphasis"/>
          <w:highlight w:val="cyan"/>
        </w:rPr>
        <w:t>emerging tech</w:t>
      </w:r>
      <w:r w:rsidRPr="00C31F72">
        <w:rPr>
          <w:u w:val="single"/>
        </w:rPr>
        <w:t xml:space="preserve">nology </w:t>
      </w:r>
      <w:r w:rsidRPr="006E10AE">
        <w:rPr>
          <w:u w:val="single"/>
        </w:rPr>
        <w:t>markets</w:t>
      </w:r>
      <w:r w:rsidRPr="00892D46">
        <w:rPr>
          <w:highlight w:val="cyan"/>
          <w:u w:val="single"/>
        </w:rPr>
        <w:t>.</w:t>
      </w:r>
    </w:p>
    <w:p w14:paraId="55C026E8" w14:textId="77777777" w:rsidR="000D2682" w:rsidRDefault="000D2682" w:rsidP="000D2682">
      <w:pPr>
        <w:pStyle w:val="Heading4"/>
      </w:pPr>
      <w:r>
        <w:t xml:space="preserve">Refusal to license on </w:t>
      </w:r>
      <w:r w:rsidRPr="00090437">
        <w:t xml:space="preserve">fair, reasonable, and non-discriminatory </w:t>
      </w:r>
      <w:r w:rsidRPr="00090437">
        <w:rPr>
          <w:b w:val="0"/>
          <w:bCs/>
        </w:rPr>
        <w:t>(FRAND)</w:t>
      </w:r>
      <w:r w:rsidRPr="00090437">
        <w:t xml:space="preserve"> terms–that</w:t>
      </w:r>
      <w:r>
        <w:t xml:space="preserve"> drives </w:t>
      </w:r>
      <w:r>
        <w:rPr>
          <w:u w:val="single"/>
        </w:rPr>
        <w:t>tech lock-in</w:t>
      </w:r>
      <w:r w:rsidRPr="00090437">
        <w:t xml:space="preserve"> and </w:t>
      </w:r>
      <w:r>
        <w:t>excludes</w:t>
      </w:r>
      <w:r w:rsidRPr="00090437">
        <w:t xml:space="preserve"> SMEs </w:t>
      </w:r>
    </w:p>
    <w:p w14:paraId="47A17FFA" w14:textId="77777777" w:rsidR="000D2682" w:rsidRPr="000B436D" w:rsidRDefault="000D2682" w:rsidP="000D2682">
      <w:pPr>
        <w:pStyle w:val="ListParagraph"/>
        <w:numPr>
          <w:ilvl w:val="0"/>
          <w:numId w:val="17"/>
        </w:numPr>
      </w:pPr>
      <w:r>
        <w:t>Note – Refusal to license and rate hikes are encompassed in the concept of patent hold-up</w:t>
      </w:r>
    </w:p>
    <w:p w14:paraId="19B770AA" w14:textId="77777777" w:rsidR="000D2682" w:rsidRPr="00EA1196" w:rsidRDefault="000D2682" w:rsidP="000D2682">
      <w:r w:rsidRPr="00090437">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2D69F13E" w14:textId="77777777" w:rsidR="000D2682" w:rsidRPr="00EA1196" w:rsidRDefault="000D2682" w:rsidP="000D2682">
      <w:pPr>
        <w:rPr>
          <w:u w:val="single"/>
        </w:rPr>
      </w:pPr>
      <w:r>
        <w:t xml:space="preserve">2. </w:t>
      </w:r>
      <w:r w:rsidRPr="00EA1196">
        <w:rPr>
          <w:u w:val="single"/>
        </w:rPr>
        <w:t xml:space="preserve">Standardization Gives Rise to Patent Hold-Up </w:t>
      </w:r>
    </w:p>
    <w:p w14:paraId="545895F0" w14:textId="77777777" w:rsidR="000D2682" w:rsidRDefault="000D2682" w:rsidP="000D2682">
      <w:r>
        <w:t xml:space="preserve">As the Antitrust Division, other federal agencies, and U.S. courts have long recognized, </w:t>
      </w:r>
      <w:r w:rsidRPr="00892D46">
        <w:rPr>
          <w:highlight w:val="cyan"/>
          <w:u w:val="single"/>
        </w:rPr>
        <w:t xml:space="preserve">patent hold-up creates </w:t>
      </w:r>
      <w:r w:rsidRPr="00892D46">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892D46">
        <w:rPr>
          <w:highlight w:val="cyan"/>
          <w:u w:val="single"/>
        </w:rPr>
        <w:t>Standardization</w:t>
      </w:r>
      <w:r w:rsidRPr="00892D46">
        <w:rPr>
          <w:rStyle w:val="Emphasis"/>
          <w:highlight w:val="cyan"/>
        </w:rPr>
        <w:t xml:space="preserve"> forecloses alternatives</w:t>
      </w:r>
      <w:r w:rsidRPr="00892D46">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657CFDCA" w14:textId="77777777" w:rsidR="000D2682" w:rsidRDefault="000D2682" w:rsidP="000D2682">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892D46">
        <w:rPr>
          <w:highlight w:val="cyan"/>
          <w:u w:val="single"/>
        </w:rPr>
        <w:t>compliance with</w:t>
      </w:r>
      <w:r w:rsidRPr="00EA1196">
        <w:rPr>
          <w:u w:val="single"/>
        </w:rPr>
        <w:t xml:space="preserve"> the </w:t>
      </w:r>
      <w:r w:rsidRPr="00892D46">
        <w:rPr>
          <w:highlight w:val="cyan"/>
          <w:u w:val="single"/>
        </w:rPr>
        <w:t>standard becomes a</w:t>
      </w:r>
      <w:r w:rsidRPr="00EA1196">
        <w:rPr>
          <w:u w:val="single"/>
        </w:rPr>
        <w:t xml:space="preserve"> matter of </w:t>
      </w:r>
      <w:r w:rsidRPr="00892D46">
        <w:rPr>
          <w:rStyle w:val="Emphasis"/>
          <w:highlight w:val="cyan"/>
        </w:rPr>
        <w:t>commercial necessity</w:t>
      </w:r>
      <w:r w:rsidRPr="00892D46">
        <w:rPr>
          <w:highlight w:val="cyan"/>
          <w:u w:val="single"/>
        </w:rPr>
        <w:t>, as failing</w:t>
      </w:r>
      <w:r w:rsidRPr="00EA1196">
        <w:rPr>
          <w:u w:val="single"/>
        </w:rPr>
        <w:t xml:space="preserve"> to comply with the standard </w:t>
      </w:r>
      <w:r w:rsidRPr="00892D46">
        <w:rPr>
          <w:highlight w:val="cyan"/>
          <w:u w:val="single"/>
        </w:rPr>
        <w:t>would render</w:t>
      </w:r>
      <w:r w:rsidRPr="00EA1196">
        <w:rPr>
          <w:u w:val="single"/>
        </w:rPr>
        <w:t xml:space="preserve"> a </w:t>
      </w:r>
      <w:r w:rsidRPr="00892D46">
        <w:rPr>
          <w:highlight w:val="cyan"/>
          <w:u w:val="single"/>
        </w:rPr>
        <w:t xml:space="preserve">product </w:t>
      </w:r>
      <w:r w:rsidRPr="00892D46">
        <w:rPr>
          <w:rStyle w:val="Emphasis"/>
          <w:highlight w:val="cyan"/>
        </w:rPr>
        <w:t>incompatible</w:t>
      </w:r>
      <w:r w:rsidRPr="00892D46">
        <w:rPr>
          <w:highlight w:val="cyan"/>
          <w:u w:val="single"/>
        </w:rPr>
        <w:t xml:space="preserve"> with other companies’</w:t>
      </w:r>
      <w:r w:rsidRPr="00EA1196">
        <w:rPr>
          <w:u w:val="single"/>
        </w:rPr>
        <w:t xml:space="preserve"> products</w:t>
      </w:r>
      <w:r>
        <w:t xml:space="preserve">. This </w:t>
      </w:r>
      <w:r w:rsidRPr="00892D46">
        <w:rPr>
          <w:highlight w:val="cyan"/>
          <w:u w:val="single"/>
        </w:rPr>
        <w:t>creates a “lock-in”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892D46">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072113EA" w14:textId="77777777" w:rsidR="000D2682" w:rsidRDefault="000D2682" w:rsidP="000D2682">
      <w:r>
        <w:t xml:space="preserve">Incorporation of a patent into a standard therefore </w:t>
      </w:r>
      <w:r w:rsidRPr="00892D46">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1B05B035" w14:textId="77777777" w:rsidR="000D2682" w:rsidRPr="006C3F98" w:rsidRDefault="000D2682" w:rsidP="000D2682">
      <w:r>
        <w:t xml:space="preserve">[O]nce a standard becomes widely adopted, </w:t>
      </w:r>
      <w:r w:rsidRPr="00892D46">
        <w:rPr>
          <w:highlight w:val="cyan"/>
          <w:u w:val="single"/>
        </w:rPr>
        <w:t xml:space="preserve">SEP holders obtain </w:t>
      </w:r>
      <w:r w:rsidRPr="00892D46">
        <w:rPr>
          <w:rStyle w:val="Emphasis"/>
          <w:highlight w:val="cyan"/>
        </w:rPr>
        <w:t>substantial leverage</w:t>
      </w:r>
      <w:r w:rsidRPr="00892D46">
        <w:rPr>
          <w:highlight w:val="cyan"/>
          <w:u w:val="single"/>
        </w:rPr>
        <w:t xml:space="preserve"> over new</w:t>
      </w:r>
      <w:r w:rsidRPr="00EA1196">
        <w:rPr>
          <w:u w:val="single"/>
        </w:rPr>
        <w:t xml:space="preserve"> product </w:t>
      </w:r>
      <w:r w:rsidRPr="00892D46">
        <w:rPr>
          <w:highlight w:val="cyan"/>
          <w:u w:val="single"/>
        </w:rPr>
        <w:t>developers</w:t>
      </w:r>
      <w:r>
        <w:t xml:space="preserve">, who have little choice but to incorporate SEP technologies into their products. Using </w:t>
      </w:r>
      <w:r w:rsidRPr="00892D46">
        <w:rPr>
          <w:rStyle w:val="Emphasis"/>
          <w:highlight w:val="cyan"/>
        </w:rPr>
        <w:t>that</w:t>
      </w:r>
      <w:r>
        <w:t xml:space="preserve"> standard-development leverage, the SEP holders are in a position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44459D92" w14:textId="77777777" w:rsidR="000D2682" w:rsidRPr="00EA1196" w:rsidRDefault="000D2682" w:rsidP="000D2682">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892D46">
        <w:rPr>
          <w:highlight w:val="cyan"/>
          <w:u w:val="single"/>
        </w:rPr>
        <w:t xml:space="preserve">is </w:t>
      </w:r>
      <w:r w:rsidRPr="00892D46">
        <w:rPr>
          <w:rStyle w:val="Emphasis"/>
          <w:highlight w:val="cyan"/>
        </w:rPr>
        <w:t>directly attributable</w:t>
      </w:r>
      <w:r w:rsidRPr="00892D46">
        <w:rPr>
          <w:highlight w:val="cyan"/>
          <w:u w:val="single"/>
        </w:rPr>
        <w:t xml:space="preserve"> to</w:t>
      </w:r>
      <w:r w:rsidRPr="00EA1196">
        <w:rPr>
          <w:u w:val="single"/>
        </w:rPr>
        <w:t xml:space="preserve"> the </w:t>
      </w:r>
      <w:r w:rsidRPr="00892D46">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892D46">
        <w:rPr>
          <w:highlight w:val="cyan"/>
          <w:u w:val="single"/>
        </w:rPr>
        <w:t>Prospective licensees</w:t>
      </w:r>
      <w:r w:rsidRPr="00EA1196">
        <w:rPr>
          <w:u w:val="single"/>
        </w:rPr>
        <w:t xml:space="preserve"> therefore may be </w:t>
      </w:r>
      <w:r w:rsidRPr="00892D46">
        <w:rPr>
          <w:highlight w:val="cyan"/>
          <w:u w:val="single"/>
        </w:rPr>
        <w:t xml:space="preserve">willing to pay a </w:t>
      </w:r>
      <w:r w:rsidRPr="00892D46">
        <w:rPr>
          <w:rStyle w:val="Emphasis"/>
          <w:highlight w:val="cyan"/>
        </w:rPr>
        <w:t>much higher royalty</w:t>
      </w:r>
      <w:r w:rsidRPr="00EA1196">
        <w:rPr>
          <w:u w:val="single"/>
        </w:rPr>
        <w:t xml:space="preserve"> for use of the patented </w:t>
      </w:r>
      <w:r w:rsidRPr="00892D46">
        <w:rPr>
          <w:highlight w:val="cyan"/>
          <w:u w:val="single"/>
        </w:rPr>
        <w:t>technology than they would</w:t>
      </w:r>
      <w:r w:rsidRPr="00EA1196">
        <w:rPr>
          <w:u w:val="single"/>
        </w:rPr>
        <w:t xml:space="preserve"> have been willing to pay </w:t>
      </w:r>
      <w:r w:rsidRPr="00892D46">
        <w:rPr>
          <w:highlight w:val="cyan"/>
          <w:u w:val="single"/>
        </w:rPr>
        <w:t>ex ante</w:t>
      </w:r>
      <w:r w:rsidRPr="00EA1196">
        <w:rPr>
          <w:u w:val="single"/>
        </w:rPr>
        <w:t>, when the SEP holder faced competition from other technologies</w:t>
      </w:r>
      <w:r>
        <w:t xml:space="preserve">. Further, </w:t>
      </w:r>
      <w:r w:rsidRPr="00892D46">
        <w:rPr>
          <w:highlight w:val="cyan"/>
          <w:u w:val="single"/>
        </w:rPr>
        <w:t>while large corporations</w:t>
      </w:r>
      <w:r w:rsidRPr="00EA1196">
        <w:rPr>
          <w:u w:val="single"/>
        </w:rPr>
        <w:t xml:space="preserve"> familiar with SEP licensing </w:t>
      </w:r>
      <w:r w:rsidRPr="00892D46">
        <w:rPr>
          <w:highlight w:val="cyan"/>
          <w:u w:val="single"/>
        </w:rPr>
        <w:t>may be able to absorb the cost</w:t>
      </w:r>
      <w:r w:rsidRPr="00EA1196">
        <w:rPr>
          <w:u w:val="single"/>
        </w:rPr>
        <w:t xml:space="preserve"> of an unreasonable license </w:t>
      </w:r>
      <w:r w:rsidRPr="00892D46">
        <w:rPr>
          <w:highlight w:val="cyan"/>
          <w:u w:val="single"/>
        </w:rPr>
        <w:t>or seek redress in court</w:t>
      </w:r>
      <w:r w:rsidRPr="00EA1196">
        <w:rPr>
          <w:u w:val="single"/>
        </w:rPr>
        <w:t xml:space="preserve"> at significant cost to their own innovative efforts, the </w:t>
      </w:r>
      <w:r w:rsidRPr="00892D46">
        <w:rPr>
          <w:highlight w:val="cyan"/>
          <w:u w:val="single"/>
        </w:rPr>
        <w:t>same opportunities</w:t>
      </w:r>
      <w:r w:rsidRPr="00EA1196">
        <w:rPr>
          <w:u w:val="single"/>
        </w:rPr>
        <w:t xml:space="preserve"> may </w:t>
      </w:r>
      <w:r w:rsidRPr="00892D46">
        <w:rPr>
          <w:rStyle w:val="Emphasis"/>
          <w:highlight w:val="cyan"/>
        </w:rPr>
        <w:t xml:space="preserve">not </w:t>
      </w:r>
      <w:r w:rsidRPr="001D69F8">
        <w:rPr>
          <w:rStyle w:val="Emphasis"/>
        </w:rPr>
        <w:t xml:space="preserve">be </w:t>
      </w:r>
      <w:r w:rsidRPr="00892D46">
        <w:rPr>
          <w:rStyle w:val="Emphasis"/>
          <w:highlight w:val="cyan"/>
        </w:rPr>
        <w:t>available</w:t>
      </w:r>
      <w:r w:rsidRPr="00EA1196">
        <w:rPr>
          <w:u w:val="single"/>
        </w:rPr>
        <w:t xml:space="preserve"> to</w:t>
      </w:r>
      <w:r w:rsidRPr="00EA1196">
        <w:rPr>
          <w:rStyle w:val="Emphasis"/>
        </w:rPr>
        <w:t xml:space="preserve"> </w:t>
      </w:r>
      <w:r w:rsidRPr="00892D46">
        <w:rPr>
          <w:rStyle w:val="Emphasis"/>
          <w:highlight w:val="cyan"/>
        </w:rPr>
        <w:t>small and medium enterprises</w:t>
      </w:r>
      <w:r w:rsidRPr="00EA1196">
        <w:rPr>
          <w:u w:val="single"/>
        </w:rPr>
        <w:t>.</w:t>
      </w:r>
      <w:r>
        <w:t xml:space="preserve"> These </w:t>
      </w:r>
      <w:r w:rsidRPr="00892D46">
        <w:rPr>
          <w:highlight w:val="cyan"/>
          <w:u w:val="single"/>
        </w:rPr>
        <w:t>innovators</w:t>
      </w:r>
      <w:r w:rsidRPr="00EA1196">
        <w:rPr>
          <w:u w:val="single"/>
        </w:rPr>
        <w:t xml:space="preserve"> may be </w:t>
      </w:r>
      <w:r w:rsidRPr="00892D46">
        <w:rPr>
          <w:highlight w:val="cyan"/>
          <w:u w:val="single"/>
        </w:rPr>
        <w:t xml:space="preserve">forced to </w:t>
      </w:r>
      <w:r w:rsidRPr="00892D46">
        <w:rPr>
          <w:rStyle w:val="Emphasis"/>
          <w:highlight w:val="cyan"/>
        </w:rPr>
        <w:t>abandon business plans</w:t>
      </w:r>
      <w:r w:rsidRPr="00892D46">
        <w:rPr>
          <w:highlight w:val="cyan"/>
          <w:u w:val="single"/>
        </w:rPr>
        <w:t xml:space="preserve"> in standard</w:t>
      </w:r>
      <w:r w:rsidRPr="00EA1196">
        <w:rPr>
          <w:u w:val="single"/>
        </w:rPr>
        <w:t xml:space="preserve">-dependent </w:t>
      </w:r>
      <w:r w:rsidRPr="00892D46">
        <w:rPr>
          <w:highlight w:val="cyan"/>
          <w:u w:val="single"/>
        </w:rPr>
        <w:t xml:space="preserve">markets </w:t>
      </w:r>
      <w:r w:rsidRPr="00892D46">
        <w:rPr>
          <w:rStyle w:val="Emphasis"/>
          <w:highlight w:val="cyan"/>
        </w:rPr>
        <w:t>entirely</w:t>
      </w:r>
      <w:r w:rsidRPr="00892D46">
        <w:rPr>
          <w:highlight w:val="cyan"/>
          <w:u w:val="single"/>
        </w:rPr>
        <w:t>.</w:t>
      </w:r>
    </w:p>
    <w:p w14:paraId="3DBACC58" w14:textId="77777777" w:rsidR="000D2682" w:rsidRDefault="000D2682" w:rsidP="000D2682">
      <w:pPr>
        <w:rPr>
          <w:u w:val="single"/>
        </w:rPr>
      </w:pPr>
      <w:r>
        <w:t xml:space="preserve">As a result, the Antitrust Division has recognized that, </w:t>
      </w:r>
      <w:r w:rsidRPr="00892D46">
        <w:rPr>
          <w:highlight w:val="cyan"/>
          <w:u w:val="single"/>
        </w:rPr>
        <w:t>unless constrained</w:t>
      </w:r>
      <w:r w:rsidRPr="00EA1196">
        <w:rPr>
          <w:u w:val="single"/>
        </w:rPr>
        <w:t xml:space="preserve">, a </w:t>
      </w:r>
      <w:r w:rsidRPr="00892D46">
        <w:rPr>
          <w:highlight w:val="cyan"/>
          <w:u w:val="single"/>
        </w:rPr>
        <w:t>SEP holder can exploit</w:t>
      </w:r>
      <w:r w:rsidRPr="00EA1196">
        <w:rPr>
          <w:u w:val="single"/>
        </w:rPr>
        <w:t xml:space="preserve"> its </w:t>
      </w:r>
      <w:r w:rsidRPr="00892D46">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423E31CC" w14:textId="77777777" w:rsidR="000D2682" w:rsidRPr="00090437" w:rsidRDefault="000D2682" w:rsidP="000D2682">
      <w:pPr>
        <w:pStyle w:val="Heading4"/>
      </w:pPr>
      <w:r w:rsidRPr="00090437">
        <w:t xml:space="preserve">FRAND process will </w:t>
      </w:r>
      <w:r w:rsidRPr="00090437">
        <w:rPr>
          <w:u w:val="single"/>
        </w:rPr>
        <w:t>collapse</w:t>
      </w:r>
      <w:r w:rsidRPr="00090437">
        <w:t xml:space="preserve"> now because firms </w:t>
      </w:r>
      <w:r w:rsidRPr="00090437">
        <w:rPr>
          <w:u w:val="single"/>
        </w:rPr>
        <w:t>follow Qualcomm</w:t>
      </w:r>
      <w:r w:rsidRPr="00090437">
        <w:t xml:space="preserve"> – </w:t>
      </w:r>
      <w:r w:rsidRPr="00090437">
        <w:rPr>
          <w:u w:val="single"/>
        </w:rPr>
        <w:t>shreds competition</w:t>
      </w:r>
      <w:r w:rsidRPr="00090437">
        <w:t xml:space="preserve"> in SEP Markets</w:t>
      </w:r>
    </w:p>
    <w:p w14:paraId="6709332D" w14:textId="77777777" w:rsidR="000D2682" w:rsidRDefault="000D2682" w:rsidP="000D2682">
      <w:r w:rsidRPr="00090437">
        <w:rPr>
          <w:rStyle w:val="Style13ptBold"/>
        </w:rPr>
        <w:t>Hovenkamp 20</w:t>
      </w:r>
      <w:r w:rsidRPr="00FD1F90">
        <w:t xml:space="preserve"> [Herbert, </w:t>
      </w:r>
      <w:r>
        <w:t xml:space="preserve">James B. Dinan University Professor, University of Pennsylvania Law School and The Wharton School. ‘’FRAND and Antitrust’’. </w:t>
      </w:r>
      <w:hyperlink r:id="rId5" w:history="1">
        <w:r w:rsidRPr="00EA70E6">
          <w:rPr>
            <w:rStyle w:val="FollowedHyperlink"/>
          </w:rPr>
          <w:t>https://scholarship.law.upenn.edu/cgi/viewcontent.cgi?article=3095&amp;context=faculty_scholarship</w:t>
        </w:r>
      </w:hyperlink>
      <w:r w:rsidRPr="007D439A">
        <w:t>]</w:t>
      </w:r>
    </w:p>
    <w:p w14:paraId="66FD3DE8" w14:textId="77777777" w:rsidR="000D2682" w:rsidRPr="00A608AD" w:rsidRDefault="000D2682" w:rsidP="000D2682">
      <w:r w:rsidRPr="00084A66">
        <w:rPr>
          <w:u w:val="single"/>
        </w:rPr>
        <w:t xml:space="preserve">While the </w:t>
      </w:r>
      <w:r w:rsidRPr="00892D46">
        <w:rPr>
          <w:highlight w:val="cyan"/>
          <w:u w:val="single"/>
        </w:rPr>
        <w:t>FRAND process</w:t>
      </w:r>
      <w:r w:rsidRPr="00084A66">
        <w:rPr>
          <w:u w:val="single"/>
        </w:rPr>
        <w:t xml:space="preserve"> has been highly productive, it is </w:t>
      </w:r>
      <w:r w:rsidRPr="00084A66">
        <w:rPr>
          <w:rStyle w:val="Emphasis"/>
        </w:rPr>
        <w:t xml:space="preserve">also </w:t>
      </w:r>
      <w:r w:rsidRPr="00892D46">
        <w:rPr>
          <w:rStyle w:val="Emphasis"/>
          <w:highlight w:val="cyan"/>
        </w:rPr>
        <w:t>fragile</w:t>
      </w:r>
      <w:r w:rsidRPr="00892D46">
        <w:rPr>
          <w:highlight w:val="cyan"/>
          <w:u w:val="single"/>
        </w:rPr>
        <w:t xml:space="preserve">. Firms are </w:t>
      </w:r>
      <w:r w:rsidRPr="00892D46">
        <w:rPr>
          <w:rStyle w:val="Emphasis"/>
          <w:highlight w:val="cyan"/>
        </w:rPr>
        <w:t>tempted to make commitments</w:t>
      </w:r>
      <w:r w:rsidRPr="00084A66">
        <w:rPr>
          <w:u w:val="single"/>
        </w:rPr>
        <w:t xml:space="preserve"> at the beginning when the incentive to join is large, but </w:t>
      </w:r>
      <w:r w:rsidRPr="00892D46">
        <w:rPr>
          <w:highlight w:val="cyan"/>
          <w:u w:val="single"/>
        </w:rPr>
        <w:t>renege</w:t>
      </w:r>
      <w:r w:rsidRPr="00084A66">
        <w:rPr>
          <w:u w:val="single"/>
        </w:rPr>
        <w:t xml:space="preserve"> on them later </w:t>
      </w:r>
      <w:r w:rsidRPr="00892D46">
        <w:rPr>
          <w:highlight w:val="cyan"/>
          <w:u w:val="single"/>
        </w:rPr>
        <w:t>when they can profit by doing so</w:t>
      </w:r>
      <w:r w:rsidRPr="00084A66">
        <w:rPr>
          <w:u w:val="single"/>
        </w:rPr>
        <w:t>.</w:t>
      </w:r>
      <w:r>
        <w:t xml:space="preserve"> </w:t>
      </w:r>
      <w:r w:rsidRPr="00084A66">
        <w:rPr>
          <w:rStyle w:val="StyleUnderline"/>
        </w:rPr>
        <w:t xml:space="preserve">At least in this particular case, </w:t>
      </w:r>
      <w:r w:rsidRPr="00892D46">
        <w:rPr>
          <w:rStyle w:val="StyleUnderline"/>
          <w:highlight w:val="cyan"/>
        </w:rPr>
        <w:t>private FRAND enforcement</w:t>
      </w:r>
      <w:r w:rsidRPr="00084A66">
        <w:rPr>
          <w:rStyle w:val="StyleUnderline"/>
        </w:rPr>
        <w:t xml:space="preserve"> had </w:t>
      </w:r>
      <w:r w:rsidRPr="00892D46">
        <w:rPr>
          <w:rStyle w:val="StyleUnderline"/>
          <w:highlight w:val="cyan"/>
        </w:rPr>
        <w:t>not worked very well.</w:t>
      </w:r>
      <w:r w:rsidRPr="00892D46">
        <w:rPr>
          <w:highlight w:val="cyan"/>
          <w:u w:val="single"/>
        </w:rPr>
        <w:t xml:space="preserve"> Qualcomm</w:t>
      </w:r>
      <w:r w:rsidRPr="00084A66">
        <w:rPr>
          <w:u w:val="single"/>
        </w:rPr>
        <w:t xml:space="preserve"> had been able to </w:t>
      </w:r>
      <w:r w:rsidRPr="00892D46">
        <w:rPr>
          <w:highlight w:val="cyan"/>
          <w:u w:val="single"/>
        </w:rPr>
        <w:t>violate FRAND commitments</w:t>
      </w:r>
      <w:r w:rsidRPr="00084A66">
        <w:rPr>
          <w:u w:val="single"/>
        </w:rPr>
        <w:t xml:space="preserve"> in order to </w:t>
      </w:r>
      <w:r w:rsidRPr="00892D46">
        <w:rPr>
          <w:highlight w:val="cyan"/>
          <w:u w:val="single"/>
        </w:rPr>
        <w:t>exclude rivals</w:t>
      </w:r>
      <w:r w:rsidRPr="00084A66">
        <w:rPr>
          <w:u w:val="single"/>
        </w:rPr>
        <w:t xml:space="preserve"> and </w:t>
      </w:r>
      <w:r w:rsidRPr="00892D46">
        <w:rPr>
          <w:highlight w:val="cyan"/>
          <w:u w:val="single"/>
        </w:rPr>
        <w:t>obtain higher royalties</w:t>
      </w:r>
      <w:r w:rsidRPr="00084A66">
        <w:rPr>
          <w:u w:val="single"/>
        </w:rPr>
        <w:t xml:space="preserve"> than FRAND would permit, largely </w:t>
      </w:r>
      <w:r w:rsidRPr="00892D46">
        <w:rPr>
          <w:highlight w:val="cyan"/>
          <w:u w:val="single"/>
        </w:rPr>
        <w:t>with impunity.</w:t>
      </w:r>
      <w:r w:rsidRPr="00892D46">
        <w:rPr>
          <w:highlight w:val="cyan"/>
        </w:rPr>
        <w:t xml:space="preserve"> </w:t>
      </w:r>
      <w:r w:rsidRPr="00892D46">
        <w:rPr>
          <w:highlight w:val="cyan"/>
          <w:u w:val="single"/>
        </w:rPr>
        <w:t>Other firms will</w:t>
      </w:r>
      <w:r w:rsidRPr="00084A66">
        <w:rPr>
          <w:u w:val="single"/>
        </w:rPr>
        <w:t xml:space="preserve"> very likely </w:t>
      </w:r>
      <w:r w:rsidRPr="00892D46">
        <w:rPr>
          <w:rStyle w:val="Emphasis"/>
          <w:highlight w:val="cyan"/>
        </w:rPr>
        <w:t>follow Qualcomm’s lead</w:t>
      </w:r>
      <w:r w:rsidRPr="00084A66">
        <w:rPr>
          <w:u w:val="single"/>
        </w:rPr>
        <w:t xml:space="preserve">. If that happens the </w:t>
      </w:r>
      <w:r w:rsidRPr="00892D46">
        <w:rPr>
          <w:highlight w:val="cyan"/>
          <w:u w:val="single"/>
        </w:rPr>
        <w:t xml:space="preserve">FRAND system will fall apart, doing </w:t>
      </w:r>
      <w:r w:rsidRPr="00892D46">
        <w:rPr>
          <w:rStyle w:val="Emphasis"/>
          <w:highlight w:val="cyan"/>
        </w:rPr>
        <w:t>irreparable injury</w:t>
      </w:r>
      <w:r w:rsidRPr="00892D46">
        <w:rPr>
          <w:highlight w:val="cyan"/>
          <w:u w:val="single"/>
        </w:rPr>
        <w:t xml:space="preserve"> to</w:t>
      </w:r>
      <w:r w:rsidRPr="00084A66">
        <w:rPr>
          <w:u w:val="single"/>
        </w:rPr>
        <w:t xml:space="preserve"> the modern </w:t>
      </w:r>
      <w:r w:rsidRPr="00892D46">
        <w:rPr>
          <w:highlight w:val="cyan"/>
          <w:u w:val="single"/>
        </w:rPr>
        <w:t xml:space="preserve">wireless </w:t>
      </w:r>
      <w:r w:rsidRPr="00892D46">
        <w:rPr>
          <w:rStyle w:val="Emphasis"/>
          <w:highlight w:val="cyan"/>
        </w:rPr>
        <w:t>telecommunications network</w:t>
      </w:r>
      <w:r w:rsidRPr="00084A66">
        <w:rPr>
          <w:u w:val="single"/>
        </w:rPr>
        <w:t xml:space="preserve"> or, at the very least, </w:t>
      </w:r>
      <w:r w:rsidRPr="00892D46">
        <w:rPr>
          <w:rStyle w:val="Emphasis"/>
          <w:highlight w:val="cyan"/>
        </w:rPr>
        <w:t>diminishing</w:t>
      </w:r>
      <w:r w:rsidRPr="00892D46">
        <w:rPr>
          <w:highlight w:val="cyan"/>
          <w:u w:val="single"/>
        </w:rPr>
        <w:t xml:space="preserve"> the </w:t>
      </w:r>
      <w:r w:rsidRPr="00892D46">
        <w:rPr>
          <w:rStyle w:val="Emphasis"/>
          <w:highlight w:val="cyan"/>
        </w:rPr>
        <w:t>leadership</w:t>
      </w:r>
      <w:r w:rsidRPr="00892D46">
        <w:rPr>
          <w:highlight w:val="cyan"/>
          <w:u w:val="single"/>
        </w:rPr>
        <w:t xml:space="preserve"> role of the U</w:t>
      </w:r>
      <w:r w:rsidRPr="00084A66">
        <w:rPr>
          <w:u w:val="single"/>
        </w:rPr>
        <w:t xml:space="preserve">nited </w:t>
      </w:r>
      <w:r w:rsidRPr="00892D46">
        <w:rPr>
          <w:highlight w:val="cyan"/>
          <w:u w:val="single"/>
        </w:rPr>
        <w:t>S</w:t>
      </w:r>
      <w:r w:rsidRPr="00084A66">
        <w:rPr>
          <w:u w:val="single"/>
        </w:rPr>
        <w:t xml:space="preserve">tates </w:t>
      </w:r>
      <w:r w:rsidRPr="00892D46">
        <w:rPr>
          <w:highlight w:val="cyan"/>
          <w:u w:val="single"/>
        </w:rPr>
        <w:t>in preserving effective network competition</w:t>
      </w:r>
      <w:r w:rsidRPr="00084A66">
        <w:rPr>
          <w:u w:val="single"/>
        </w:rPr>
        <w:t>.</w:t>
      </w:r>
      <w:r>
        <w:t xml:space="preserve"> </w:t>
      </w:r>
    </w:p>
    <w:p w14:paraId="1C3CD117" w14:textId="77777777" w:rsidR="000D2682" w:rsidRPr="00090437" w:rsidRDefault="000D2682" w:rsidP="000D2682">
      <w:pPr>
        <w:pStyle w:val="Heading4"/>
      </w:pPr>
      <w:r w:rsidRPr="00090437">
        <w:t>SMEs are the lynchpin of emerging tech innovation</w:t>
      </w:r>
    </w:p>
    <w:p w14:paraId="642E10BB" w14:textId="77777777" w:rsidR="000D2682" w:rsidRPr="00354AE6" w:rsidRDefault="000D2682" w:rsidP="000D2682">
      <w:r w:rsidRPr="00090437">
        <w:rPr>
          <w:rStyle w:val="Style13ptBold"/>
        </w:rPr>
        <w:t>Corl 19</w:t>
      </w:r>
      <w:r>
        <w:t xml:space="preserve"> [Eric, Business News Expert, Entreprenuer, Founder and CEO of IdeaBuyer. “How Startups Drive the Economy”. 3/14/19. https://medium.com/@ericcorl/how-startups-drive-the-economy-69b73cfbae1]</w:t>
      </w:r>
    </w:p>
    <w:p w14:paraId="5644CAAC" w14:textId="77777777" w:rsidR="000D2682" w:rsidRPr="005940B8" w:rsidRDefault="000D2682" w:rsidP="000D2682">
      <w:pPr>
        <w:rPr>
          <w:u w:val="single"/>
        </w:rPr>
      </w:pPr>
      <w:r>
        <w:t xml:space="preserve">According to a 2016 report from the Kauffman Foundation, </w:t>
      </w:r>
      <w:r w:rsidRPr="005940B8">
        <w:rPr>
          <w:u w:val="single"/>
        </w:rPr>
        <w:t xml:space="preserve">transformation </w:t>
      </w:r>
      <w:r w:rsidRPr="00892D46">
        <w:rPr>
          <w:highlight w:val="cyan"/>
          <w:u w:val="single"/>
        </w:rPr>
        <w:t>startups</w:t>
      </w:r>
      <w:r w:rsidRPr="005940B8">
        <w:rPr>
          <w:u w:val="single"/>
        </w:rPr>
        <w:t xml:space="preserve"> have been launched at a faster rate in recent years but still has a way to go.</w:t>
      </w:r>
    </w:p>
    <w:p w14:paraId="2820022D" w14:textId="77777777" w:rsidR="000D2682" w:rsidRDefault="000D2682" w:rsidP="000D2682">
      <w:r w:rsidRPr="005940B8">
        <w:rPr>
          <w:u w:val="single"/>
        </w:rPr>
        <w:t xml:space="preserve">These “high” growth firms make up just 15% of all companies. But they contribute an estimate of 50% of total jobs created. These young companies </w:t>
      </w:r>
      <w:r w:rsidRPr="006E10AE">
        <w:rPr>
          <w:u w:val="single"/>
        </w:rPr>
        <w:t xml:space="preserve">comparably </w:t>
      </w:r>
      <w:r w:rsidRPr="00892D46">
        <w:rPr>
          <w:highlight w:val="cyan"/>
          <w:u w:val="single"/>
        </w:rPr>
        <w:t>invest more in</w:t>
      </w:r>
      <w:r w:rsidRPr="005940B8">
        <w:rPr>
          <w:u w:val="single"/>
        </w:rPr>
        <w:t xml:space="preserve"> research and development (</w:t>
      </w:r>
      <w:r w:rsidRPr="00892D46">
        <w:rPr>
          <w:highlight w:val="cyan"/>
          <w:u w:val="single"/>
        </w:rPr>
        <w:t xml:space="preserve">R&amp;D) </w:t>
      </w:r>
      <w:r w:rsidRPr="000638DD">
        <w:rPr>
          <w:u w:val="single"/>
        </w:rPr>
        <w:t>than older ones</w:t>
      </w:r>
      <w:r w:rsidRPr="000638DD">
        <w:t>.</w:t>
      </w:r>
    </w:p>
    <w:p w14:paraId="6F003C15" w14:textId="77777777" w:rsidR="000D2682" w:rsidRDefault="000D2682" w:rsidP="000D2682">
      <w:r>
        <w:t>The focus of this article is on Transformational startups.</w:t>
      </w:r>
    </w:p>
    <w:p w14:paraId="770DD342" w14:textId="77777777" w:rsidR="000D2682" w:rsidRDefault="000D2682" w:rsidP="000D2682">
      <w:r>
        <w:t>The Big Small Impacts</w:t>
      </w:r>
    </w:p>
    <w:p w14:paraId="686E7EE3" w14:textId="77777777" w:rsidR="000D2682" w:rsidRPr="006A31F6" w:rsidRDefault="000D2682" w:rsidP="000D2682">
      <w:pPr>
        <w:rPr>
          <w:u w:val="single"/>
        </w:rPr>
      </w:pPr>
      <w:r w:rsidRPr="000638DD">
        <w:rPr>
          <w:u w:val="single"/>
        </w:rPr>
        <w:t>Startups may be small. But they create ripples in the economy that</w:t>
      </w:r>
      <w:r w:rsidRPr="006A31F6">
        <w:rPr>
          <w:u w:val="single"/>
        </w:rPr>
        <w:t xml:space="preserve"> change people’s way of living.</w:t>
      </w:r>
    </w:p>
    <w:p w14:paraId="7206CAAA" w14:textId="77777777" w:rsidR="000D2682" w:rsidRDefault="000D2682" w:rsidP="000D2682">
      <w:r>
        <w:t xml:space="preserve">Here are the ways </w:t>
      </w:r>
      <w:r w:rsidRPr="006E10AE">
        <w:rPr>
          <w:u w:val="single"/>
        </w:rPr>
        <w:t xml:space="preserve">startups </w:t>
      </w:r>
      <w:r w:rsidRPr="006E10AE">
        <w:rPr>
          <w:rStyle w:val="Emphasis"/>
        </w:rPr>
        <w:t>disrupt</w:t>
      </w:r>
      <w:r w:rsidRPr="006E10AE">
        <w:rPr>
          <w:u w:val="single"/>
        </w:rPr>
        <w:t xml:space="preserve"> the economy</w:t>
      </w:r>
      <w:r w:rsidRPr="006E10AE">
        <w:t xml:space="preserve"> and </w:t>
      </w:r>
      <w:r w:rsidRPr="006E10AE">
        <w:rPr>
          <w:rStyle w:val="Emphasis"/>
        </w:rPr>
        <w:t>forces</w:t>
      </w:r>
      <w:r w:rsidRPr="000638DD">
        <w:rPr>
          <w:rStyle w:val="Emphasis"/>
        </w:rPr>
        <w:t xml:space="preserve"> it to evolve</w:t>
      </w:r>
      <w:r w:rsidRPr="000638DD">
        <w:rPr>
          <w:u w:val="single"/>
        </w:rPr>
        <w:t xml:space="preserve">, </w:t>
      </w:r>
      <w:r w:rsidRPr="00892D46">
        <w:rPr>
          <w:highlight w:val="cyan"/>
          <w:u w:val="single"/>
        </w:rPr>
        <w:t>taking tech</w:t>
      </w:r>
      <w:r w:rsidRPr="006A31F6">
        <w:rPr>
          <w:u w:val="single"/>
        </w:rPr>
        <w:t xml:space="preserve">nology one -or </w:t>
      </w:r>
      <w:r w:rsidRPr="00892D46">
        <w:rPr>
          <w:highlight w:val="cyan"/>
          <w:u w:val="single"/>
        </w:rPr>
        <w:t>several steps- higher</w:t>
      </w:r>
      <w:r>
        <w:t>.</w:t>
      </w:r>
    </w:p>
    <w:p w14:paraId="0999D3CC" w14:textId="77777777" w:rsidR="000D2682" w:rsidRPr="006A31F6" w:rsidRDefault="000D2682" w:rsidP="000D2682">
      <w:pPr>
        <w:rPr>
          <w:u w:val="single"/>
        </w:rPr>
      </w:pPr>
      <w:r>
        <w:t xml:space="preserve">1. </w:t>
      </w:r>
      <w:r w:rsidRPr="006A31F6">
        <w:rPr>
          <w:u w:val="single"/>
        </w:rPr>
        <w:t>Advance Technology</w:t>
      </w:r>
    </w:p>
    <w:p w14:paraId="6D5EEC48" w14:textId="77777777" w:rsidR="000D2682" w:rsidRPr="006A31F6" w:rsidRDefault="000D2682" w:rsidP="000D2682">
      <w:pPr>
        <w:rPr>
          <w:u w:val="single"/>
        </w:rPr>
      </w:pPr>
      <w:r>
        <w:t xml:space="preserve">Older companies or </w:t>
      </w:r>
      <w:r w:rsidRPr="00892D46">
        <w:rPr>
          <w:highlight w:val="cyan"/>
          <w:u w:val="single"/>
        </w:rPr>
        <w:t>incumbents</w:t>
      </w:r>
      <w:r w:rsidRPr="006A31F6">
        <w:rPr>
          <w:u w:val="single"/>
        </w:rPr>
        <w:t xml:space="preserve"> are </w:t>
      </w:r>
      <w:r w:rsidRPr="000638DD">
        <w:rPr>
          <w:u w:val="single"/>
        </w:rPr>
        <w:t xml:space="preserve">more likely to </w:t>
      </w:r>
      <w:r w:rsidRPr="00892D46">
        <w:rPr>
          <w:highlight w:val="cyan"/>
          <w:u w:val="single"/>
        </w:rPr>
        <w:t>invest in R&amp;D on existing tech</w:t>
      </w:r>
      <w:r w:rsidRPr="006A31F6">
        <w:rPr>
          <w:u w:val="single"/>
        </w:rPr>
        <w:t>nologies and incremental innovation</w:t>
      </w:r>
      <w:r>
        <w:t xml:space="preserve">. While </w:t>
      </w:r>
      <w:r w:rsidRPr="00892D46">
        <w:rPr>
          <w:highlight w:val="cyan"/>
          <w:u w:val="single"/>
        </w:rPr>
        <w:t>startups</w:t>
      </w:r>
      <w:r w:rsidRPr="006A31F6">
        <w:rPr>
          <w:u w:val="single"/>
        </w:rPr>
        <w:t xml:space="preserve"> are more </w:t>
      </w:r>
      <w:r w:rsidRPr="00892D46">
        <w:rPr>
          <w:highlight w:val="cyan"/>
          <w:u w:val="single"/>
        </w:rPr>
        <w:t>focused on</w:t>
      </w:r>
      <w:r w:rsidRPr="006A31F6">
        <w:rPr>
          <w:u w:val="single"/>
        </w:rPr>
        <w:t xml:space="preserve"> new technologies and </w:t>
      </w:r>
      <w:r w:rsidRPr="00892D46">
        <w:rPr>
          <w:rStyle w:val="Emphasis"/>
          <w:highlight w:val="cyan"/>
        </w:rPr>
        <w:t>cutting-edge innovation</w:t>
      </w:r>
      <w:r w:rsidRPr="00892D46">
        <w:rPr>
          <w:highlight w:val="cyan"/>
          <w:u w:val="single"/>
        </w:rPr>
        <w:t>.</w:t>
      </w:r>
    </w:p>
    <w:p w14:paraId="6D9B88AE" w14:textId="77777777" w:rsidR="000D2682" w:rsidRPr="006A31F6" w:rsidRDefault="000D2682" w:rsidP="000D2682">
      <w:pPr>
        <w:rPr>
          <w:u w:val="single"/>
        </w:rPr>
      </w:pPr>
      <w:r w:rsidRPr="006A31F6">
        <w:rPr>
          <w:u w:val="single"/>
        </w:rPr>
        <w:t xml:space="preserve">Free from a multilayered corporate bureaucracy, startups </w:t>
      </w:r>
      <w:r w:rsidRPr="006A31F6">
        <w:rPr>
          <w:rStyle w:val="Emphasis"/>
        </w:rPr>
        <w:t xml:space="preserve">are </w:t>
      </w:r>
      <w:r w:rsidRPr="00892D46">
        <w:rPr>
          <w:rStyle w:val="Emphasis"/>
          <w:highlight w:val="cyan"/>
        </w:rPr>
        <w:t>more agile</w:t>
      </w:r>
      <w:r w:rsidRPr="006A31F6">
        <w:rPr>
          <w:u w:val="single"/>
        </w:rPr>
        <w:t xml:space="preserve"> and able to build an idea into a product and improve it upon consumer demand with </w:t>
      </w:r>
      <w:r w:rsidRPr="00892D46">
        <w:rPr>
          <w:rStyle w:val="Emphasis"/>
          <w:highlight w:val="cyan"/>
        </w:rPr>
        <w:t>faster decision-making</w:t>
      </w:r>
      <w:r w:rsidRPr="006A31F6">
        <w:rPr>
          <w:u w:val="single"/>
        </w:rPr>
        <w:t xml:space="preserve"> communications. Its high stakes deeply motivate its employees to do whatever it takes to succeed.</w:t>
      </w:r>
    </w:p>
    <w:p w14:paraId="02D7653D" w14:textId="77777777" w:rsidR="000D2682" w:rsidRPr="006A31F6" w:rsidRDefault="000D2682" w:rsidP="000D2682">
      <w:pPr>
        <w:rPr>
          <w:u w:val="single"/>
        </w:rPr>
      </w:pPr>
      <w:r w:rsidRPr="00892D46">
        <w:rPr>
          <w:highlight w:val="cyan"/>
          <w:u w:val="single"/>
        </w:rPr>
        <w:t xml:space="preserve">Giant companies </w:t>
      </w:r>
      <w:r w:rsidRPr="006E10AE">
        <w:rPr>
          <w:u w:val="single"/>
        </w:rPr>
        <w:t>like Google and Microsoft</w:t>
      </w:r>
      <w:r w:rsidRPr="005940B8">
        <w:rPr>
          <w:u w:val="single"/>
        </w:rPr>
        <w:t xml:space="preserve"> often </w:t>
      </w:r>
      <w:r w:rsidRPr="00892D46">
        <w:rPr>
          <w:rStyle w:val="Emphasis"/>
          <w:highlight w:val="cyan"/>
        </w:rPr>
        <w:t>acquire startups</w:t>
      </w:r>
      <w:r w:rsidRPr="005940B8">
        <w:rPr>
          <w:u w:val="single"/>
        </w:rPr>
        <w:t xml:space="preserve"> and </w:t>
      </w:r>
      <w:r w:rsidRPr="00892D46">
        <w:rPr>
          <w:highlight w:val="cyan"/>
          <w:u w:val="single"/>
        </w:rPr>
        <w:t xml:space="preserve">use their size and </w:t>
      </w:r>
      <w:r w:rsidRPr="006E10AE">
        <w:rPr>
          <w:u w:val="single"/>
        </w:rPr>
        <w:t>distribution channels</w:t>
      </w:r>
      <w:r w:rsidRPr="005940B8">
        <w:rPr>
          <w:u w:val="single"/>
        </w:rPr>
        <w:t xml:space="preserve"> </w:t>
      </w:r>
      <w:r w:rsidRPr="00892D46">
        <w:rPr>
          <w:highlight w:val="cyan"/>
          <w:u w:val="single"/>
        </w:rPr>
        <w:t xml:space="preserve">to </w:t>
      </w:r>
      <w:r w:rsidRPr="00892D46">
        <w:rPr>
          <w:rStyle w:val="Emphasis"/>
          <w:highlight w:val="cyan"/>
        </w:rPr>
        <w:t xml:space="preserve">improve </w:t>
      </w:r>
      <w:r w:rsidRPr="006E10AE">
        <w:rPr>
          <w:rStyle w:val="Emphasis"/>
        </w:rPr>
        <w:t xml:space="preserve">the </w:t>
      </w:r>
      <w:r w:rsidRPr="00892D46">
        <w:rPr>
          <w:rStyle w:val="Emphasis"/>
          <w:highlight w:val="cyan"/>
        </w:rPr>
        <w:t>innovation</w:t>
      </w:r>
      <w:r w:rsidRPr="005940B8">
        <w:rPr>
          <w:u w:val="single"/>
        </w:rPr>
        <w:t xml:space="preserve"> and</w:t>
      </w:r>
      <w:r w:rsidRPr="006A31F6">
        <w:rPr>
          <w:u w:val="single"/>
        </w:rPr>
        <w:t xml:space="preserve"> boost its sales.</w:t>
      </w:r>
    </w:p>
    <w:p w14:paraId="1C53898A" w14:textId="77777777" w:rsidR="000D2682" w:rsidRDefault="000D2682" w:rsidP="000D2682">
      <w:r>
        <w:t>However, a member of Harvard’s Labor and Worklife Program, Vivek Wadhwa argues that “when technology’s top guns join these companies, they seem to make a smaller impact than those that don’t get hired.” He then advised that startups must be armed with seed financing in order for the economy get more technological innovation.</w:t>
      </w:r>
    </w:p>
    <w:p w14:paraId="4BD02556" w14:textId="77777777" w:rsidR="000D2682" w:rsidRPr="00090437" w:rsidRDefault="000D2682" w:rsidP="000D2682">
      <w:pPr>
        <w:pStyle w:val="Heading4"/>
      </w:pPr>
      <w:r>
        <w:t xml:space="preserve">And, </w:t>
      </w:r>
      <w:r w:rsidRPr="003E10B4">
        <w:rPr>
          <w:u w:val="single"/>
        </w:rPr>
        <w:t>sham litigation</w:t>
      </w:r>
      <w:r>
        <w:t xml:space="preserve"> in SEPs drives uncertainty—only federal clarity solves </w:t>
      </w:r>
    </w:p>
    <w:p w14:paraId="0B35398C" w14:textId="77777777" w:rsidR="000D2682" w:rsidRPr="009211A4" w:rsidRDefault="000D2682" w:rsidP="000D2682">
      <w:r w:rsidRPr="00090437">
        <w:rPr>
          <w:rStyle w:val="Style13ptBold"/>
        </w:rPr>
        <w:t>Hovenkamp 19</w:t>
      </w:r>
      <w:r>
        <w:t xml:space="preserve"> [Herbert, James B. Dinan University Professor, University of Pennsylvania Law School and The Wharton School. “FRAND and Antitrust”. 9/2019. https://awards.concurrences.com/IMG/pdf/2._frand_and_antitrust.pdf?55742/742050234fc2871a2db38c61d1e7936e388e6cc9]</w:t>
      </w:r>
    </w:p>
    <w:p w14:paraId="13ED7984" w14:textId="77777777" w:rsidR="000D2682" w:rsidRDefault="000D2682" w:rsidP="000D2682">
      <w:r>
        <w:t xml:space="preserve"> Abuses of the Judicial Process </w:t>
      </w:r>
    </w:p>
    <w:p w14:paraId="185B85A3" w14:textId="77777777" w:rsidR="000D2682" w:rsidRDefault="000D2682" w:rsidP="000D2682">
      <w:r w:rsidRPr="00806217">
        <w:rPr>
          <w:u w:val="single"/>
        </w:rPr>
        <w:t xml:space="preserve">Should the </w:t>
      </w:r>
      <w:r w:rsidRPr="0065704D">
        <w:rPr>
          <w:u w:val="single"/>
        </w:rPr>
        <w:t>owner of FRAND encumbered patents</w:t>
      </w:r>
      <w:r w:rsidRPr="00806217">
        <w:rPr>
          <w:u w:val="single"/>
        </w:rPr>
        <w:t xml:space="preserve"> be accountable under the antitrust laws for the way it employs judicial processes?</w:t>
      </w:r>
      <w:r>
        <w:t xml:space="preserve"> For example, </w:t>
      </w:r>
      <w:r w:rsidRPr="00806217">
        <w:rPr>
          <w:u w:val="single"/>
        </w:rPr>
        <w:t xml:space="preserve">suppose that the </w:t>
      </w:r>
      <w:r w:rsidRPr="00892D46">
        <w:rPr>
          <w:rStyle w:val="Emphasis"/>
          <w:highlight w:val="cyan"/>
        </w:rPr>
        <w:t xml:space="preserve">owner of a FRAND patent </w:t>
      </w:r>
      <w:r w:rsidRPr="006E10AE">
        <w:rPr>
          <w:rStyle w:val="Emphasis"/>
        </w:rPr>
        <w:t>seeks an injunction</w:t>
      </w:r>
      <w:r w:rsidRPr="00806217">
        <w:rPr>
          <w:u w:val="single"/>
        </w:rPr>
        <w:t xml:space="preserve"> against a manufacturer of a good that employs the patent and participates in the standard</w:t>
      </w:r>
      <w:r>
        <w:t xml:space="preserve">. </w:t>
      </w:r>
      <w:r w:rsidRPr="00806217">
        <w:rPr>
          <w:u w:val="single"/>
        </w:rPr>
        <w:t>Patentees have a statutory right to obtain an injunction against proven infringers.193 As a result, seeking injunctive relief from a court should not ordinarily be an antitrust violation.</w:t>
      </w:r>
    </w:p>
    <w:p w14:paraId="0A22790A" w14:textId="77777777" w:rsidR="000D2682" w:rsidRPr="00806217" w:rsidRDefault="000D2682" w:rsidP="000D2682">
      <w:pPr>
        <w:rPr>
          <w:u w:val="single"/>
        </w:rPr>
      </w:pPr>
      <w:r>
        <w:t xml:space="preserve"> Nevertheless, there are important qualifications. </w:t>
      </w:r>
      <w:r w:rsidRPr="00806217">
        <w:rPr>
          <w:u w:val="single"/>
        </w:rPr>
        <w:t xml:space="preserve">If someone </w:t>
      </w:r>
      <w:r w:rsidRPr="00892D46">
        <w:rPr>
          <w:highlight w:val="cyan"/>
          <w:u w:val="single"/>
        </w:rPr>
        <w:t>files a suit</w:t>
      </w:r>
      <w:r w:rsidRPr="00806217">
        <w:rPr>
          <w:u w:val="single"/>
        </w:rPr>
        <w:t xml:space="preserve"> that </w:t>
      </w:r>
      <w:r w:rsidRPr="00892D46">
        <w:rPr>
          <w:highlight w:val="cyan"/>
          <w:u w:val="single"/>
        </w:rPr>
        <w:t>no reasonable litigant would have brought</w:t>
      </w:r>
      <w:r w:rsidRPr="00806217">
        <w:rPr>
          <w:u w:val="single"/>
        </w:rPr>
        <w:t xml:space="preserve"> with the expectation of success, then </w:t>
      </w:r>
      <w:r w:rsidRPr="00892D46">
        <w:rPr>
          <w:highlight w:val="cyan"/>
          <w:u w:val="single"/>
        </w:rPr>
        <w:t>antitrust liability can attach</w:t>
      </w:r>
      <w:r>
        <w:t xml:space="preserve">. In such cases the </w:t>
      </w:r>
      <w:r w:rsidRPr="00806217">
        <w:rPr>
          <w:u w:val="single"/>
        </w:rPr>
        <w:t xml:space="preserve">litigation plaintiff’s </w:t>
      </w:r>
      <w:r w:rsidRPr="00A9426C">
        <w:rPr>
          <w:u w:val="single"/>
        </w:rPr>
        <w:t>expectation of success</w:t>
      </w:r>
      <w:r w:rsidRPr="00806217">
        <w:rPr>
          <w:u w:val="single"/>
        </w:rPr>
        <w:t xml:space="preserve"> comes not from winning the lawsuit, but rather from </w:t>
      </w:r>
      <w:r w:rsidRPr="00892D46">
        <w:rPr>
          <w:rStyle w:val="Emphasis"/>
          <w:highlight w:val="cyan"/>
        </w:rPr>
        <w:t xml:space="preserve">depleting the </w:t>
      </w:r>
      <w:r w:rsidRPr="006E10AE">
        <w:rPr>
          <w:rStyle w:val="Emphasis"/>
        </w:rPr>
        <w:t xml:space="preserve">defendant’s </w:t>
      </w:r>
      <w:r w:rsidRPr="00892D46">
        <w:rPr>
          <w:rStyle w:val="Emphasis"/>
          <w:highlight w:val="cyan"/>
        </w:rPr>
        <w:t>assets</w:t>
      </w:r>
      <w:r w:rsidRPr="00892D46">
        <w:rPr>
          <w:highlight w:val="cyan"/>
          <w:u w:val="single"/>
        </w:rPr>
        <w:t xml:space="preserve">, </w:t>
      </w:r>
      <w:r w:rsidRPr="006E10AE">
        <w:rPr>
          <w:u w:val="single"/>
        </w:rPr>
        <w:t>delaying its market entry</w:t>
      </w:r>
      <w:r w:rsidRPr="00806217">
        <w:rPr>
          <w:u w:val="single"/>
        </w:rPr>
        <w:t xml:space="preserve">, or otherwise injuring it in ways unrelated to the outcome of the litigation. </w:t>
      </w:r>
    </w:p>
    <w:p w14:paraId="678A184C" w14:textId="77777777" w:rsidR="000D2682" w:rsidRDefault="000D2682" w:rsidP="000D2682">
      <w:r>
        <w:t xml:space="preserve">The grandparent of these cases is Walker Process Equip., Inc. v. Food Mach. &amp; Chem. Corp.194 The patentee had a patent that it knew to be unenforceable under the statutory on sale bar,195 but it attempted to exclude a competitor from the market anyway via a patent infringement suit. </w:t>
      </w:r>
      <w:r w:rsidRPr="00806217">
        <w:rPr>
          <w:u w:val="single"/>
        </w:rPr>
        <w:t xml:space="preserve">The </w:t>
      </w:r>
      <w:r w:rsidRPr="00892D46">
        <w:rPr>
          <w:highlight w:val="cyan"/>
          <w:u w:val="single"/>
        </w:rPr>
        <w:t>Walker Process</w:t>
      </w:r>
      <w:r w:rsidRPr="00806217">
        <w:rPr>
          <w:u w:val="single"/>
        </w:rPr>
        <w:t xml:space="preserve"> case applied the so called “sham” litigation exception that holds that the </w:t>
      </w:r>
      <w:r w:rsidRPr="00892D46">
        <w:rPr>
          <w:highlight w:val="cyan"/>
          <w:u w:val="single"/>
        </w:rPr>
        <w:t>filing of a law suit loses</w:t>
      </w:r>
      <w:r w:rsidRPr="00806217">
        <w:rPr>
          <w:u w:val="single"/>
        </w:rPr>
        <w:t xml:space="preserve"> its </w:t>
      </w:r>
      <w:r w:rsidRPr="00892D46">
        <w:rPr>
          <w:highlight w:val="cyan"/>
          <w:u w:val="single"/>
        </w:rPr>
        <w:t>First Amendment</w:t>
      </w:r>
      <w:r w:rsidRPr="00806217">
        <w:rPr>
          <w:u w:val="single"/>
        </w:rPr>
        <w:t xml:space="preserve"> protected </w:t>
      </w:r>
      <w:r w:rsidRPr="00892D46">
        <w:rPr>
          <w:highlight w:val="cyan"/>
          <w:u w:val="single"/>
        </w:rPr>
        <w:t>status if the lawsuit is a “</w:t>
      </w:r>
      <w:r w:rsidRPr="00892D46">
        <w:rPr>
          <w:rStyle w:val="Emphasis"/>
          <w:highlight w:val="cyan"/>
        </w:rPr>
        <w:t>sham</w:t>
      </w:r>
      <w:r w:rsidRPr="00892D46">
        <w:rPr>
          <w:highlight w:val="cyan"/>
          <w:u w:val="single"/>
        </w:rPr>
        <w:t>,”</w:t>
      </w:r>
      <w:r w:rsidRPr="00806217">
        <w:rPr>
          <w:u w:val="single"/>
        </w:rPr>
        <w:t xml:space="preserve"> which means that it was filed without a realistic prospect of success from the litigation itself, but rather to intimidate, harass, or deplete the resources of the litigation defendant</w:t>
      </w:r>
      <w:r>
        <w:t xml:space="preserve">.196 </w:t>
      </w:r>
    </w:p>
    <w:p w14:paraId="37D30722" w14:textId="77777777" w:rsidR="000D2682" w:rsidRPr="00ED747C" w:rsidRDefault="000D2682" w:rsidP="000D2682">
      <w:pPr>
        <w:rPr>
          <w:u w:val="single"/>
        </w:rPr>
      </w:pPr>
      <w:r>
        <w:t xml:space="preserve">One </w:t>
      </w:r>
      <w:r w:rsidRPr="00892D46">
        <w:rPr>
          <w:highlight w:val="cyan"/>
          <w:u w:val="single"/>
        </w:rPr>
        <w:t xml:space="preserve">important </w:t>
      </w:r>
      <w:r w:rsidRPr="00892D46">
        <w:rPr>
          <w:rStyle w:val="Emphasis"/>
          <w:highlight w:val="cyan"/>
        </w:rPr>
        <w:t>precondition</w:t>
      </w:r>
      <w:r w:rsidRPr="00806217">
        <w:rPr>
          <w:u w:val="single"/>
        </w:rPr>
        <w:t xml:space="preserve"> to the sham litigation exception is that </w:t>
      </w:r>
      <w:r w:rsidRPr="00892D46">
        <w:rPr>
          <w:rStyle w:val="Emphasis"/>
          <w:highlight w:val="cyan"/>
        </w:rPr>
        <w:t xml:space="preserve">existing law be </w:t>
      </w:r>
      <w:r w:rsidRPr="006E10AE">
        <w:rPr>
          <w:rStyle w:val="Emphasis"/>
        </w:rPr>
        <w:t xml:space="preserve">sufficiently </w:t>
      </w:r>
      <w:r w:rsidRPr="00892D46">
        <w:rPr>
          <w:rStyle w:val="Emphasis"/>
          <w:highlight w:val="cyan"/>
        </w:rPr>
        <w:t>“settled</w:t>
      </w:r>
      <w:r w:rsidRPr="00806217">
        <w:rPr>
          <w:u w:val="single"/>
        </w:rPr>
        <w:t>” that a lawsuit filed in conflict with it should be regarded as “objectively meritless.</w:t>
      </w:r>
      <w:r>
        <w:t xml:space="preserve">”197 That is, </w:t>
      </w:r>
      <w:r w:rsidRPr="00ED747C">
        <w:rPr>
          <w:u w:val="single"/>
        </w:rPr>
        <w:t>a reasonable person in the plaintiff’s position should have known that the lawsuit would not succeed</w:t>
      </w:r>
      <w:r>
        <w:t xml:space="preserve">. For example, </w:t>
      </w:r>
      <w:r w:rsidRPr="00892D46">
        <w:rPr>
          <w:highlight w:val="cyan"/>
          <w:u w:val="single"/>
        </w:rPr>
        <w:t>if there is</w:t>
      </w:r>
      <w:r w:rsidRPr="00ED747C">
        <w:rPr>
          <w:u w:val="single"/>
        </w:rPr>
        <w:t xml:space="preserve"> a </w:t>
      </w:r>
      <w:r w:rsidRPr="00892D46">
        <w:rPr>
          <w:rStyle w:val="Emphasis"/>
          <w:highlight w:val="cyan"/>
        </w:rPr>
        <w:t>conflict in the Federal Circuit Courts</w:t>
      </w:r>
      <w:r w:rsidRPr="00ED747C">
        <w:rPr>
          <w:u w:val="single"/>
        </w:rPr>
        <w:t xml:space="preserve"> of Appeal </w:t>
      </w:r>
      <w:r w:rsidRPr="006E10AE">
        <w:rPr>
          <w:u w:val="single"/>
        </w:rPr>
        <w:t>respecting a particular issue</w:t>
      </w:r>
      <w:r w:rsidRPr="00ED747C">
        <w:rPr>
          <w:u w:val="single"/>
        </w:rPr>
        <w:t xml:space="preserve">, a </w:t>
      </w:r>
      <w:r w:rsidRPr="00892D46">
        <w:rPr>
          <w:highlight w:val="cyan"/>
          <w:u w:val="single"/>
        </w:rPr>
        <w:t>plaintiff</w:t>
      </w:r>
      <w:r w:rsidRPr="000638DD">
        <w:rPr>
          <w:u w:val="single"/>
        </w:rPr>
        <w:t xml:space="preserve"> should be </w:t>
      </w:r>
      <w:r w:rsidRPr="00892D46">
        <w:rPr>
          <w:highlight w:val="cyan"/>
          <w:u w:val="single"/>
        </w:rPr>
        <w:t>entitled</w:t>
      </w:r>
      <w:r w:rsidRPr="000638DD">
        <w:rPr>
          <w:u w:val="single"/>
        </w:rPr>
        <w:t xml:space="preserve"> to convince</w:t>
      </w:r>
      <w:r w:rsidRPr="00ED747C">
        <w:rPr>
          <w:u w:val="single"/>
        </w:rPr>
        <w:t xml:space="preserve"> the appellate courts to apply one interpretation rather than the other one</w:t>
      </w:r>
      <w:r>
        <w:t>.</w:t>
      </w:r>
      <w:r w:rsidRPr="00ED747C">
        <w:rPr>
          <w:u w:val="single"/>
        </w:rPr>
        <w:t>198 Issues of first impression or those that could reasonably come out either way can of course be the subject of litigation.</w:t>
      </w:r>
    </w:p>
    <w:p w14:paraId="35C56FEE" w14:textId="77777777" w:rsidR="000D2682" w:rsidRPr="006E10AE" w:rsidRDefault="000D2682" w:rsidP="000D2682">
      <w:pPr>
        <w:rPr>
          <w:u w:val="single"/>
        </w:rPr>
      </w:pPr>
      <w:r>
        <w:t xml:space="preserve"> There is </w:t>
      </w:r>
      <w:r w:rsidRPr="006E10AE">
        <w:rPr>
          <w:u w:val="single"/>
        </w:rPr>
        <w:t>no obvious reason that the</w:t>
      </w:r>
      <w:r w:rsidRPr="00ED747C">
        <w:rPr>
          <w:u w:val="single"/>
        </w:rPr>
        <w:t xml:space="preserve"> </w:t>
      </w:r>
      <w:r w:rsidRPr="00892D46">
        <w:rPr>
          <w:highlight w:val="cyan"/>
          <w:u w:val="single"/>
        </w:rPr>
        <w:t xml:space="preserve">sham litigation </w:t>
      </w:r>
      <w:r w:rsidRPr="006E10AE">
        <w:rPr>
          <w:u w:val="single"/>
        </w:rPr>
        <w:t xml:space="preserve">rule </w:t>
      </w:r>
      <w:r w:rsidRPr="00892D46">
        <w:rPr>
          <w:highlight w:val="cyan"/>
          <w:u w:val="single"/>
        </w:rPr>
        <w:t xml:space="preserve">should </w:t>
      </w:r>
      <w:r w:rsidRPr="006E10AE">
        <w:rPr>
          <w:rStyle w:val="Emphasis"/>
        </w:rPr>
        <w:t xml:space="preserve">not </w:t>
      </w:r>
      <w:r w:rsidRPr="00892D46">
        <w:rPr>
          <w:rStyle w:val="Emphasis"/>
          <w:highlight w:val="cyan"/>
        </w:rPr>
        <w:t>apply</w:t>
      </w:r>
      <w:r w:rsidRPr="00892D46">
        <w:rPr>
          <w:highlight w:val="cyan"/>
          <w:u w:val="single"/>
        </w:rPr>
        <w:t xml:space="preserve"> in </w:t>
      </w:r>
      <w:r w:rsidRPr="006E10AE">
        <w:rPr>
          <w:u w:val="single"/>
        </w:rPr>
        <w:t xml:space="preserve">the </w:t>
      </w:r>
      <w:r w:rsidRPr="00892D46">
        <w:rPr>
          <w:highlight w:val="cyan"/>
          <w:u w:val="single"/>
        </w:rPr>
        <w:t xml:space="preserve">FRAND </w:t>
      </w:r>
      <w:r w:rsidRPr="006E10AE">
        <w:rPr>
          <w:u w:val="single"/>
        </w:rPr>
        <w:t>context</w:t>
      </w:r>
      <w:r w:rsidRPr="00ED747C">
        <w:rPr>
          <w:u w:val="single"/>
        </w:rPr>
        <w:t xml:space="preserve">, and under these same constraints. </w:t>
      </w:r>
      <w:r w:rsidRPr="006E10AE">
        <w:rPr>
          <w:u w:val="single"/>
        </w:rPr>
        <w:t xml:space="preserve">Once it has become a </w:t>
      </w:r>
      <w:r w:rsidRPr="006E10AE">
        <w:rPr>
          <w:rStyle w:val="Emphasis"/>
        </w:rPr>
        <w:t>matter of settled law</w:t>
      </w:r>
      <w:r w:rsidRPr="00ED747C">
        <w:rPr>
          <w:u w:val="single"/>
        </w:rPr>
        <w:t xml:space="preserve"> that a SEP owner is not entitled to an injunction under a given set of circumstances – that is, that a knowledgeable person would realize that there was no genuine prospect of relief -- then </w:t>
      </w:r>
      <w:r w:rsidRPr="00892D46">
        <w:rPr>
          <w:highlight w:val="cyan"/>
          <w:u w:val="single"/>
        </w:rPr>
        <w:t>further lawsuits</w:t>
      </w:r>
      <w:r w:rsidRPr="00ED747C">
        <w:rPr>
          <w:u w:val="single"/>
        </w:rPr>
        <w:t xml:space="preserve"> under those circumstances </w:t>
      </w:r>
      <w:r w:rsidRPr="006E10AE">
        <w:rPr>
          <w:u w:val="single"/>
        </w:rPr>
        <w:t xml:space="preserve">may </w:t>
      </w:r>
      <w:r w:rsidRPr="00892D46">
        <w:rPr>
          <w:highlight w:val="cyan"/>
          <w:u w:val="single"/>
        </w:rPr>
        <w:t xml:space="preserve">give rise to </w:t>
      </w:r>
      <w:r w:rsidRPr="00892D46">
        <w:rPr>
          <w:rStyle w:val="Emphasis"/>
          <w:highlight w:val="cyan"/>
        </w:rPr>
        <w:t>antitrust liability</w:t>
      </w:r>
      <w:r w:rsidRPr="00ED747C">
        <w:rPr>
          <w:u w:val="single"/>
        </w:rPr>
        <w:t>.</w:t>
      </w:r>
      <w:r>
        <w:t xml:space="preserve">199 If the lawsuit is plainly in violation of an enforceable contract obligation, Walker Process liability should be appropriate. On the other hand, </w:t>
      </w:r>
      <w:r w:rsidRPr="006E10AE">
        <w:rPr>
          <w:u w:val="single"/>
        </w:rPr>
        <w:t xml:space="preserve">if the issue remains open to </w:t>
      </w:r>
      <w:r w:rsidRPr="006E10AE">
        <w:rPr>
          <w:rStyle w:val="Emphasis"/>
        </w:rPr>
        <w:t>legal doubt</w:t>
      </w:r>
      <w:r w:rsidRPr="006E10AE">
        <w:rPr>
          <w:u w:val="single"/>
        </w:rPr>
        <w:t xml:space="preserve">, then filing a lawsuit is appropriate, even if the suit is ultimately unsuccessful. </w:t>
      </w:r>
    </w:p>
    <w:p w14:paraId="7263C95C" w14:textId="77777777" w:rsidR="000D2682" w:rsidRPr="00ED747C" w:rsidRDefault="000D2682" w:rsidP="000D2682">
      <w:pPr>
        <w:rPr>
          <w:u w:val="single"/>
        </w:rPr>
      </w:pPr>
      <w:r w:rsidRPr="006E10AE">
        <w:rPr>
          <w:u w:val="single"/>
        </w:rPr>
        <w:t>Sham litigation establishes the conduct element of an antitrust offense. In order to establish an</w:t>
      </w:r>
      <w:r w:rsidRPr="00ED747C">
        <w:rPr>
          <w:u w:val="single"/>
        </w:rPr>
        <w:t xml:space="preserve"> antitrust violation, the challenger would still have to make out the other elements of an antitrust cause of action – namely, power and unreasonable exclusion for §2 cases, or a restraint of trade for §1 cases. 200 </w:t>
      </w:r>
    </w:p>
    <w:p w14:paraId="7930CEB2" w14:textId="77777777" w:rsidR="000D2682" w:rsidRDefault="000D2682" w:rsidP="000D2682">
      <w:pPr>
        <w:rPr>
          <w:u w:val="single"/>
        </w:rPr>
      </w:pPr>
      <w:r>
        <w:t xml:space="preserve">For example, </w:t>
      </w:r>
      <w:r w:rsidRPr="00ED747C">
        <w:rPr>
          <w:u w:val="single"/>
        </w:rPr>
        <w:t xml:space="preserve">once the FRAND obligation for a patent or set of patents has been established to require licensing to all implementers operating on the standard, a firm that files infringement lawsuits seeking injunctions against firms simply because they are product market competitors should generate the conduct basis for </w:t>
      </w:r>
      <w:r w:rsidRPr="00892D46">
        <w:rPr>
          <w:rStyle w:val="Emphasis"/>
          <w:highlight w:val="cyan"/>
        </w:rPr>
        <w:t>antitrust liability</w:t>
      </w:r>
      <w:r>
        <w:t xml:space="preserve">. While this road to antitrust liability might seem narrow, </w:t>
      </w:r>
      <w:r w:rsidRPr="00ED747C">
        <w:rPr>
          <w:u w:val="single"/>
        </w:rPr>
        <w:t xml:space="preserve">it </w:t>
      </w:r>
      <w:r w:rsidRPr="00892D46">
        <w:rPr>
          <w:rStyle w:val="Emphasis"/>
          <w:highlight w:val="cyan"/>
        </w:rPr>
        <w:t>becomes broader</w:t>
      </w:r>
      <w:r w:rsidRPr="00892D46">
        <w:rPr>
          <w:highlight w:val="cyan"/>
          <w:u w:val="single"/>
        </w:rPr>
        <w:t xml:space="preserve"> as litigation clarifies issues</w:t>
      </w:r>
      <w:r w:rsidRPr="00ED747C">
        <w:rPr>
          <w:u w:val="single"/>
        </w:rPr>
        <w:t xml:space="preserve"> so that they can be </w:t>
      </w:r>
      <w:r w:rsidRPr="00892D46">
        <w:rPr>
          <w:highlight w:val="cyan"/>
          <w:u w:val="single"/>
        </w:rPr>
        <w:t>regarded as settled.</w:t>
      </w:r>
    </w:p>
    <w:p w14:paraId="607681AA" w14:textId="77777777" w:rsidR="000D2682" w:rsidRPr="00090437" w:rsidRDefault="000D2682" w:rsidP="000D2682">
      <w:pPr>
        <w:pStyle w:val="Heading4"/>
      </w:pPr>
      <w:r>
        <w:rPr>
          <w:u w:val="single"/>
        </w:rPr>
        <w:t xml:space="preserve">Threat </w:t>
      </w:r>
      <w:r w:rsidRPr="003E10B4">
        <w:rPr>
          <w:u w:val="single"/>
        </w:rPr>
        <w:t>alone</w:t>
      </w:r>
      <w:r>
        <w:t xml:space="preserve"> </w:t>
      </w:r>
      <w:r w:rsidRPr="00090437">
        <w:t>stifles innovation by hiking licensing rates and legal costs</w:t>
      </w:r>
    </w:p>
    <w:p w14:paraId="3D595277" w14:textId="77777777" w:rsidR="000D2682" w:rsidRPr="00534E11" w:rsidRDefault="000D2682" w:rsidP="000D2682">
      <w:r w:rsidRPr="00090437">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26BD74CD" w14:textId="77777777" w:rsidR="000D2682" w:rsidRPr="00A82319" w:rsidRDefault="000D2682" w:rsidP="000D2682">
      <w:pPr>
        <w:rPr>
          <w:sz w:val="14"/>
        </w:rPr>
      </w:pPr>
      <w:r w:rsidRPr="00A82319">
        <w:rPr>
          <w:sz w:val="14"/>
        </w:rPr>
        <w:t xml:space="preserve">The </w:t>
      </w:r>
      <w:r w:rsidRPr="00892D46">
        <w:rPr>
          <w:highlight w:val="cyan"/>
          <w:u w:val="single"/>
        </w:rPr>
        <w:t>threat of</w:t>
      </w:r>
      <w:r w:rsidRPr="00D8517D">
        <w:rPr>
          <w:u w:val="single"/>
        </w:rPr>
        <w:t xml:space="preserve"> an </w:t>
      </w:r>
      <w:r w:rsidRPr="00892D46">
        <w:rPr>
          <w:highlight w:val="cyan"/>
          <w:u w:val="single"/>
        </w:rPr>
        <w:t>injunction</w:t>
      </w:r>
      <w:r w:rsidRPr="00A82319">
        <w:rPr>
          <w:sz w:val="14"/>
        </w:rPr>
        <w:t xml:space="preserve"> is an </w:t>
      </w:r>
      <w:r w:rsidRPr="00892D46">
        <w:rPr>
          <w:rStyle w:val="Emphasis"/>
          <w:highlight w:val="cyan"/>
        </w:rPr>
        <w:t>extraordinarily powerful weapon</w:t>
      </w:r>
      <w:r w:rsidRPr="00892D46">
        <w:rPr>
          <w:highlight w:val="cyan"/>
          <w:u w:val="single"/>
        </w:rPr>
        <w:t xml:space="preserve"> when asserted by</w:t>
      </w:r>
      <w:r w:rsidRPr="00D8517D">
        <w:rPr>
          <w:u w:val="single"/>
        </w:rPr>
        <w:t xml:space="preserve"> a </w:t>
      </w:r>
      <w:r w:rsidRPr="00892D46">
        <w:rPr>
          <w:highlight w:val="cyan"/>
          <w:u w:val="single"/>
        </w:rPr>
        <w:t>SEP holder</w:t>
      </w:r>
      <w:r w:rsidRPr="00D8517D">
        <w:rPr>
          <w:u w:val="single"/>
        </w:rPr>
        <w:t xml:space="preserve">, as the </w:t>
      </w:r>
      <w:r w:rsidRPr="003E10B4">
        <w:rPr>
          <w:u w:val="single"/>
        </w:rPr>
        <w:t xml:space="preserve">potential </w:t>
      </w:r>
      <w:r w:rsidRPr="00892D46">
        <w:rPr>
          <w:highlight w:val="cyan"/>
          <w:u w:val="single"/>
        </w:rPr>
        <w:t>licensee faces</w:t>
      </w:r>
      <w:r w:rsidRPr="00D8517D">
        <w:rPr>
          <w:u w:val="single"/>
        </w:rPr>
        <w:t xml:space="preserve"> the </w:t>
      </w:r>
      <w:r w:rsidRPr="00892D46">
        <w:rPr>
          <w:highlight w:val="cyan"/>
          <w:u w:val="single"/>
        </w:rPr>
        <w:t xml:space="preserve">prospect of </w:t>
      </w:r>
      <w:r w:rsidRPr="003E10B4">
        <w:rPr>
          <w:u w:val="single"/>
        </w:rPr>
        <w:t xml:space="preserve">its product </w:t>
      </w:r>
      <w:r w:rsidRPr="00892D46">
        <w:rPr>
          <w:rStyle w:val="Emphasis"/>
          <w:highlight w:val="cyan"/>
        </w:rPr>
        <w:t>being excluded from the market</w:t>
      </w:r>
      <w:r w:rsidRPr="00D8517D">
        <w:rPr>
          <w:u w:val="single"/>
        </w:rPr>
        <w:t xml:space="preserve">. As one federal court framed the issue, “[i]t would seem clear that a </w:t>
      </w:r>
      <w:r w:rsidRPr="00892D46">
        <w:rPr>
          <w:highlight w:val="cyan"/>
          <w:u w:val="single"/>
        </w:rPr>
        <w:t>negotiation</w:t>
      </w:r>
      <w:r w:rsidRPr="00D8517D">
        <w:rPr>
          <w:u w:val="single"/>
        </w:rPr>
        <w:t xml:space="preserve"> where one party … must either come to an agreement or cease its sales … </w:t>
      </w:r>
      <w:r w:rsidRPr="00892D46">
        <w:rPr>
          <w:highlight w:val="cyan"/>
          <w:u w:val="single"/>
        </w:rPr>
        <w:t>fundamentally places</w:t>
      </w:r>
      <w:r w:rsidRPr="00D8517D">
        <w:rPr>
          <w:u w:val="single"/>
        </w:rPr>
        <w:t xml:space="preserve"> that </w:t>
      </w:r>
      <w:r w:rsidRPr="00892D46">
        <w:rPr>
          <w:highlight w:val="cyan"/>
          <w:u w:val="single"/>
        </w:rPr>
        <w:t>party at a disadvantage</w:t>
      </w:r>
      <w:r w:rsidRPr="00D8517D">
        <w:rPr>
          <w:u w:val="single"/>
        </w:rPr>
        <w:t>.”</w:t>
      </w:r>
      <w:r w:rsidRPr="00A82319">
        <w:rPr>
          <w:sz w:val="14"/>
        </w:rPr>
        <w:t xml:space="preserve">51  Similarly, the European Commission has noted that “the threat of injunction, the seeking of an injunction or indeed the actual enforcement of an injunction granted against a good faith potential licensee, may significantly impede effective competition by, for example, forcing the potential licensee into agreeing to potentially onerous licensing terms which it would otherwise not have agreed to.”52  </w:t>
      </w:r>
      <w:r w:rsidRPr="00D8517D">
        <w:rPr>
          <w:u w:val="single"/>
        </w:rPr>
        <w:t xml:space="preserve">As a result, a rational implementer faced with an injunction threat may well </w:t>
      </w:r>
      <w:r w:rsidRPr="00892D46">
        <w:rPr>
          <w:highlight w:val="cyan"/>
          <w:u w:val="single"/>
        </w:rPr>
        <w:t>conclude</w:t>
      </w:r>
      <w:r w:rsidRPr="00D8517D">
        <w:rPr>
          <w:u w:val="single"/>
        </w:rPr>
        <w:t xml:space="preserve"> that </w:t>
      </w:r>
      <w:r w:rsidRPr="003E10B4">
        <w:rPr>
          <w:u w:val="single"/>
        </w:rPr>
        <w:t xml:space="preserve">paying </w:t>
      </w:r>
      <w:r w:rsidRPr="00892D46">
        <w:rPr>
          <w:highlight w:val="cyan"/>
          <w:u w:val="single"/>
        </w:rPr>
        <w:t xml:space="preserve">an </w:t>
      </w:r>
      <w:r w:rsidRPr="00892D46">
        <w:rPr>
          <w:rStyle w:val="Emphasis"/>
          <w:highlight w:val="cyan"/>
        </w:rPr>
        <w:t>unreasonable royalty</w:t>
      </w:r>
      <w:r w:rsidRPr="00D8517D">
        <w:rPr>
          <w:u w:val="single"/>
        </w:rPr>
        <w:t xml:space="preserve"> is </w:t>
      </w:r>
      <w:r w:rsidRPr="00892D46">
        <w:rPr>
          <w:highlight w:val="cyan"/>
          <w:u w:val="single"/>
        </w:rPr>
        <w:t xml:space="preserve">less risky than fending off </w:t>
      </w:r>
      <w:r w:rsidRPr="003E10B4">
        <w:rPr>
          <w:u w:val="single"/>
        </w:rPr>
        <w:t xml:space="preserve">infringement </w:t>
      </w:r>
      <w:r w:rsidRPr="00892D46">
        <w:rPr>
          <w:highlight w:val="cyan"/>
          <w:u w:val="single"/>
        </w:rPr>
        <w:t>litigation</w:t>
      </w:r>
      <w:r w:rsidRPr="00A82319">
        <w:rPr>
          <w:sz w:val="14"/>
        </w:rPr>
        <w:t>.53</w:t>
      </w:r>
    </w:p>
    <w:p w14:paraId="4D36A095" w14:textId="77777777" w:rsidR="000D2682" w:rsidRPr="00A82319" w:rsidRDefault="000D2682" w:rsidP="000D2682">
      <w:pPr>
        <w:rPr>
          <w:sz w:val="14"/>
        </w:rPr>
      </w:pPr>
      <w:r w:rsidRPr="00D8517D">
        <w:rPr>
          <w:u w:val="single"/>
        </w:rPr>
        <w:t xml:space="preserve"> </w:t>
      </w:r>
      <w:r w:rsidRPr="003E10B4">
        <w:rPr>
          <w:u w:val="single"/>
        </w:rPr>
        <w:t xml:space="preserve">The use of </w:t>
      </w:r>
      <w:r w:rsidRPr="00892D46">
        <w:rPr>
          <w:highlight w:val="cyan"/>
          <w:u w:val="single"/>
        </w:rPr>
        <w:t>injunctive relief</w:t>
      </w:r>
      <w:r w:rsidRPr="00D8517D">
        <w:rPr>
          <w:u w:val="single"/>
        </w:rPr>
        <w:t xml:space="preserve"> against willing licensees, </w:t>
      </w:r>
      <w:r w:rsidRPr="003E10B4">
        <w:rPr>
          <w:rStyle w:val="Emphasis"/>
          <w:highlight w:val="cyan"/>
        </w:rPr>
        <w:t>or the threat</w:t>
      </w:r>
      <w:r w:rsidRPr="00D8517D">
        <w:rPr>
          <w:u w:val="single"/>
        </w:rPr>
        <w:t xml:space="preserve"> of seeking such relief, </w:t>
      </w:r>
      <w:r w:rsidRPr="00892D46">
        <w:rPr>
          <w:highlight w:val="cyan"/>
          <w:u w:val="single"/>
        </w:rPr>
        <w:t xml:space="preserve">is </w:t>
      </w:r>
      <w:r w:rsidRPr="003E10B4">
        <w:rPr>
          <w:rStyle w:val="Emphasis"/>
        </w:rPr>
        <w:t xml:space="preserve">fundamentally </w:t>
      </w:r>
      <w:r w:rsidRPr="00892D46">
        <w:rPr>
          <w:rStyle w:val="Emphasis"/>
          <w:highlight w:val="cyan"/>
        </w:rPr>
        <w:t>incompatible</w:t>
      </w:r>
      <w:r w:rsidRPr="00892D46">
        <w:rPr>
          <w:highlight w:val="cyan"/>
          <w:u w:val="single"/>
        </w:rPr>
        <w:t xml:space="preserve"> with</w:t>
      </w:r>
      <w:r w:rsidRPr="00D8517D">
        <w:rPr>
          <w:u w:val="single"/>
        </w:rPr>
        <w:t xml:space="preserve"> the </w:t>
      </w:r>
      <w:r w:rsidRPr="00892D46">
        <w:rPr>
          <w:highlight w:val="cyan"/>
          <w:u w:val="single"/>
        </w:rPr>
        <w:t xml:space="preserve">FRAND </w:t>
      </w:r>
      <w:r w:rsidRPr="003E10B4">
        <w:rPr>
          <w:u w:val="single"/>
        </w:rPr>
        <w:t>promise. Inj</w:t>
      </w:r>
      <w:r w:rsidRPr="000F4D2E">
        <w:rPr>
          <w:u w:val="single"/>
        </w:rPr>
        <w:t>un</w:t>
      </w:r>
      <w:r w:rsidRPr="00D8517D">
        <w:rPr>
          <w:u w:val="single"/>
        </w:rPr>
        <w:t>ctive relief is an extraordinary remedy that is available only where a patent holder would be “irreparabl[y]” harmed due to a lack of available monetary relief.”</w:t>
      </w:r>
      <w:r w:rsidRPr="00A82319">
        <w:rPr>
          <w:sz w:val="14"/>
        </w:rPr>
        <w:t>54  By contrast, a SEP holder that makes a FRAND commitment agrees to license its SEPs to any standard implementer willing to pay a FRAND compliant royalty, thereby acknowledging that monetary compensation constitutes adequate remuneration for its SEPs.55  As Judge Posner has observed, “[b]y committing to license its patents on FRAND terms, [the SEP holder] committed to license … to anyone willing to pay a FRAND royalty and thus implicitly acknowledged that a royalty is adequate compensation for a license to use that patent.”</w:t>
      </w:r>
    </w:p>
    <w:p w14:paraId="43BB523D" w14:textId="77777777" w:rsidR="000D2682" w:rsidRPr="00A82319" w:rsidRDefault="000D2682" w:rsidP="000D2682">
      <w:pPr>
        <w:rPr>
          <w:sz w:val="14"/>
        </w:rPr>
      </w:pPr>
      <w:r w:rsidRPr="00A82319">
        <w:rPr>
          <w:sz w:val="14"/>
        </w:rPr>
        <w:t>Some authors have argued that the language of FRAND commitments “cannot be read to suggest abdication of injunctive relief.”57  But the plain meaning of the FRAND language used by leading SSOs requires that SEP holders grant a license to every willing licensee. For example, the bylaws of the U.S.-based IEEE, which is responsible for the development of the Wi-Fi standard for wireless networking, state that a FRAND commitment must provide “that a license for a compliant implementation of the standard will be made available to an unrestricted number of applicants on a worldwide basis …. under reasonable rates, with reasonable terms and conditions that are demonstrably free of any unfair discrimination.”58  In analyzing the virtually identical FRAND commitment of the International Telecommunications Union (“ITU”), the U.S. Court of Appeals for the Ninth Circuit determined that “[t]his language admits of no limitations as to who or how many applicants could receive a license.” 59 Similarly, the Intellectual Property Rights (IPR) Policy of ETSI, which is responsible for the development of the 3G and 4G telecommunications standards, while framed in different language, also requires that FRAND commitments guarantee a license to every willing licensee. It requires “an irrevocable undertaking in writing” to grant irrevocable licenses on FRAND terms to “manufacture, including the right to make or have made customized components and sub-systems to the licensee’s own design,” “sell, lease, or otherwise dispose of equipment so manufactured,” “repair, use, or operate equipment,” and “use methods.”60  By mandating a license for every potential application of a patent— from manufacture to sale to lease to use or repair—this policy contemplates that the FRAND commitment exclude no potential licensee that is ready to take a license on FRAND terms.</w:t>
      </w:r>
    </w:p>
    <w:p w14:paraId="044ECD66" w14:textId="77777777" w:rsidR="000D2682" w:rsidRPr="000638DD" w:rsidRDefault="000D2682" w:rsidP="000D2682">
      <w:pPr>
        <w:rPr>
          <w:sz w:val="14"/>
        </w:rPr>
      </w:pPr>
      <w:r w:rsidRPr="00A82319">
        <w:rPr>
          <w:u w:val="single"/>
        </w:rPr>
        <w:t>Given that injunctions are designed to provide a remedy where monetary compensation cannot</w:t>
      </w:r>
      <w:r w:rsidRPr="0065704D">
        <w:rPr>
          <w:u w:val="single"/>
        </w:rPr>
        <w:t xml:space="preserve">, </w:t>
      </w:r>
      <w:r w:rsidRPr="003E10B4">
        <w:rPr>
          <w:u w:val="single"/>
        </w:rPr>
        <w:t xml:space="preserve">injunctions should be reserved for the limited circumstances </w:t>
      </w:r>
      <w:r w:rsidRPr="003E10B4">
        <w:rPr>
          <w:rStyle w:val="Emphasis"/>
        </w:rPr>
        <w:t>in which monetary damages are an insufficient remedy</w:t>
      </w:r>
      <w:r w:rsidRPr="003E10B4">
        <w:rPr>
          <w:u w:val="single"/>
        </w:rPr>
        <w:t xml:space="preserve"> for patent infringement</w:t>
      </w:r>
      <w:r w:rsidRPr="003E10B4">
        <w:rPr>
          <w:sz w:val="14"/>
        </w:rPr>
        <w:t xml:space="preserve">.61  </w:t>
      </w:r>
      <w:r w:rsidRPr="003E10B4">
        <w:rPr>
          <w:u w:val="single"/>
        </w:rPr>
        <w:t>If a standard implementer is either unwilling or unable to pay a judicially-determined FRAND royalty, or is outside the court’s jurisdiction</w:t>
      </w:r>
      <w:r w:rsidRPr="00A82319">
        <w:rPr>
          <w:u w:val="single"/>
        </w:rPr>
        <w:t xml:space="preserve"> so that monetary relief could not be enforced, monetary compensation may not be an adequate remedy, in which case an injunction should be available</w:t>
      </w:r>
      <w:r w:rsidRPr="00A82319">
        <w:rPr>
          <w:sz w:val="14"/>
        </w:rPr>
        <w:t xml:space="preserve">. </w:t>
      </w:r>
      <w:r w:rsidRPr="00A82319">
        <w:rPr>
          <w:u w:val="single"/>
        </w:rPr>
        <w:t xml:space="preserve">Whenever the SEP holder is able to secure monetary compensation, however, </w:t>
      </w:r>
      <w:r w:rsidRPr="003E10B4">
        <w:rPr>
          <w:highlight w:val="cyan"/>
          <w:u w:val="single"/>
        </w:rPr>
        <w:t xml:space="preserve">the threat </w:t>
      </w:r>
      <w:r w:rsidRPr="00892D46">
        <w:rPr>
          <w:highlight w:val="cyan"/>
          <w:u w:val="single"/>
        </w:rPr>
        <w:t xml:space="preserve">of </w:t>
      </w:r>
      <w:r w:rsidRPr="003E10B4">
        <w:rPr>
          <w:u w:val="single"/>
        </w:rPr>
        <w:t>injunctive relief</w:t>
      </w:r>
      <w:r w:rsidRPr="00A82319">
        <w:rPr>
          <w:u w:val="single"/>
        </w:rPr>
        <w:t xml:space="preserve"> serves no purpose other than to </w:t>
      </w:r>
      <w:r w:rsidRPr="00892D46">
        <w:rPr>
          <w:highlight w:val="cyan"/>
          <w:u w:val="single"/>
        </w:rPr>
        <w:t>give</w:t>
      </w:r>
      <w:r w:rsidRPr="00A82319">
        <w:rPr>
          <w:u w:val="single"/>
        </w:rPr>
        <w:t xml:space="preserve"> the </w:t>
      </w:r>
      <w:r w:rsidRPr="00892D46">
        <w:rPr>
          <w:highlight w:val="cyan"/>
          <w:u w:val="single"/>
        </w:rPr>
        <w:t xml:space="preserve">SEP holders leverage to extract </w:t>
      </w:r>
      <w:r w:rsidRPr="00892D46">
        <w:rPr>
          <w:rStyle w:val="Emphasis"/>
          <w:highlight w:val="cyan"/>
        </w:rPr>
        <w:t>royalties above</w:t>
      </w:r>
      <w:r w:rsidRPr="00A82319">
        <w:rPr>
          <w:rStyle w:val="Emphasis"/>
        </w:rPr>
        <w:t xml:space="preserve"> the </w:t>
      </w:r>
      <w:r w:rsidRPr="00892D46">
        <w:rPr>
          <w:rStyle w:val="Emphasis"/>
          <w:highlight w:val="cyan"/>
        </w:rPr>
        <w:t>FRAND</w:t>
      </w:r>
      <w:r w:rsidRPr="00A82319">
        <w:rPr>
          <w:u w:val="single"/>
        </w:rPr>
        <w:t xml:space="preserve"> levels that they contractually agreed to accept.</w:t>
      </w:r>
      <w:r w:rsidRPr="00A82319">
        <w:rPr>
          <w:sz w:val="14"/>
        </w:rPr>
        <w:t xml:space="preserve"> </w:t>
      </w:r>
    </w:p>
    <w:p w14:paraId="5E2A705C" w14:textId="77777777" w:rsidR="000D2682" w:rsidRPr="00090437" w:rsidRDefault="000D2682" w:rsidP="000D2682">
      <w:pPr>
        <w:pStyle w:val="Heading4"/>
      </w:pPr>
      <w:r>
        <w:t xml:space="preserve">And, conflicting </w:t>
      </w:r>
      <w:r>
        <w:rPr>
          <w:u w:val="single"/>
        </w:rPr>
        <w:t>agency interpretations</w:t>
      </w:r>
      <w:r>
        <w:t xml:space="preserve"> drives </w:t>
      </w:r>
      <w:r>
        <w:rPr>
          <w:u w:val="single"/>
        </w:rPr>
        <w:t>investment uncertainty</w:t>
      </w:r>
    </w:p>
    <w:p w14:paraId="1D255D01" w14:textId="77777777" w:rsidR="000D2682" w:rsidRPr="008318F5" w:rsidRDefault="000D2682" w:rsidP="000D2682">
      <w:r w:rsidRPr="00090437">
        <w:rPr>
          <w:rStyle w:val="Style13ptBold"/>
        </w:rPr>
        <w:t>Syrett 19</w:t>
      </w:r>
      <w:r>
        <w:t xml:space="preserve"> [Timothy, partner at WilmerHale, is an intellectual property and antitrust litigator. “The FTC’s Qualcomm Case Reveals Concerning Divide with DOJ on Patent Hold-Up”. 6/28/19. https://www.ipwatchdog.com/2019/06/28/ftcs-qualcomm-case-reveals-concerning-divide-doj-patent-hold/id=110764/]</w:t>
      </w:r>
    </w:p>
    <w:p w14:paraId="3D6DB233" w14:textId="77777777" w:rsidR="000D2682" w:rsidRDefault="000D2682" w:rsidP="000D2682">
      <w:pPr>
        <w:rPr>
          <w:u w:val="single"/>
        </w:rPr>
      </w:pPr>
      <w:r w:rsidRPr="009F66FB">
        <w:rPr>
          <w:sz w:val="14"/>
        </w:rPr>
        <w:t xml:space="preserve">The </w:t>
      </w:r>
      <w:r w:rsidRPr="00892D46">
        <w:rPr>
          <w:highlight w:val="cyan"/>
          <w:u w:val="single"/>
        </w:rPr>
        <w:t>DOJ’s turn away from</w:t>
      </w:r>
      <w:r w:rsidRPr="00824CA6">
        <w:rPr>
          <w:u w:val="single"/>
        </w:rPr>
        <w:t xml:space="preserve"> its </w:t>
      </w:r>
      <w:r w:rsidRPr="00892D46">
        <w:rPr>
          <w:rStyle w:val="Emphasis"/>
          <w:highlight w:val="cyan"/>
        </w:rPr>
        <w:t>long-held position</w:t>
      </w:r>
      <w:r w:rsidRPr="00892D46">
        <w:rPr>
          <w:highlight w:val="cyan"/>
          <w:u w:val="single"/>
        </w:rPr>
        <w:t xml:space="preserve"> on</w:t>
      </w:r>
      <w:r w:rsidRPr="00824CA6">
        <w:rPr>
          <w:u w:val="single"/>
        </w:rPr>
        <w:t xml:space="preserve"> the </w:t>
      </w:r>
      <w:r w:rsidRPr="003E10B4">
        <w:rPr>
          <w:u w:val="single"/>
        </w:rPr>
        <w:t xml:space="preserve">risks of </w:t>
      </w:r>
      <w:r w:rsidRPr="00892D46">
        <w:rPr>
          <w:rStyle w:val="Emphasis"/>
          <w:highlight w:val="cyan"/>
        </w:rPr>
        <w:t>patent hold-up</w:t>
      </w:r>
      <w:r w:rsidRPr="00892D46">
        <w:rPr>
          <w:highlight w:val="cyan"/>
          <w:u w:val="single"/>
        </w:rPr>
        <w:t xml:space="preserve"> is </w:t>
      </w:r>
      <w:r w:rsidRPr="003E10B4">
        <w:rPr>
          <w:u w:val="single"/>
        </w:rPr>
        <w:t xml:space="preserve">a </w:t>
      </w:r>
      <w:r w:rsidRPr="00892D46">
        <w:rPr>
          <w:highlight w:val="cyan"/>
          <w:u w:val="single"/>
        </w:rPr>
        <w:t xml:space="preserve">cause for </w:t>
      </w:r>
      <w:r w:rsidRPr="003E10B4">
        <w:rPr>
          <w:u w:val="single"/>
        </w:rPr>
        <w:t xml:space="preserve">serious </w:t>
      </w:r>
      <w:r w:rsidRPr="00892D46">
        <w:rPr>
          <w:highlight w:val="cyan"/>
          <w:u w:val="single"/>
        </w:rPr>
        <w:t>concern.</w:t>
      </w:r>
    </w:p>
    <w:p w14:paraId="345A2944" w14:textId="77777777" w:rsidR="000D2682" w:rsidRPr="009F66FB" w:rsidRDefault="000D2682" w:rsidP="000D2682">
      <w:pPr>
        <w:rPr>
          <w:sz w:val="14"/>
        </w:rPr>
      </w:pPr>
      <w:r w:rsidRPr="009F66FB">
        <w:rPr>
          <w:sz w:val="14"/>
        </w:rPr>
        <w:t xml:space="preserve">First, </w:t>
      </w:r>
      <w:r w:rsidRPr="0065704D">
        <w:rPr>
          <w:u w:val="single"/>
        </w:rPr>
        <w:t xml:space="preserve">it is </w:t>
      </w:r>
      <w:r w:rsidRPr="0065704D">
        <w:rPr>
          <w:rStyle w:val="Emphasis"/>
        </w:rPr>
        <w:t>bad policy</w:t>
      </w:r>
      <w:r w:rsidRPr="0065704D">
        <w:rPr>
          <w:sz w:val="14"/>
        </w:rPr>
        <w:t>. In explaining</w:t>
      </w:r>
      <w:r w:rsidRPr="009F66FB">
        <w:rPr>
          <w:sz w:val="14"/>
        </w:rPr>
        <w:t xml:space="preserve"> the DOJ’s about-face, Delrahim has referred to a “so-called ‘hold-up’ problem in the context of SSOs” and contended that concerns with hold-up “rely on models devoid of economic or empirical evidence that hold-up is a real phenomenon</w:t>
      </w:r>
      <w:r w:rsidRPr="00824CA6">
        <w:rPr>
          <w:u w:val="single"/>
        </w:rPr>
        <w:t xml:space="preserve">.” But the </w:t>
      </w:r>
      <w:r w:rsidRPr="0065704D">
        <w:rPr>
          <w:u w:val="single"/>
        </w:rPr>
        <w:t xml:space="preserve">DOJ’s prior recognition of the risks of patent hold-up was </w:t>
      </w:r>
      <w:r w:rsidRPr="0065704D">
        <w:rPr>
          <w:rStyle w:val="Emphasis"/>
        </w:rPr>
        <w:t>well supported</w:t>
      </w:r>
      <w:r w:rsidRPr="0065704D">
        <w:rPr>
          <w:u w:val="single"/>
        </w:rPr>
        <w:t>.</w:t>
      </w:r>
    </w:p>
    <w:p w14:paraId="01EDEE46" w14:textId="77777777" w:rsidR="000D2682" w:rsidRPr="009F66FB" w:rsidRDefault="000D2682" w:rsidP="000D2682">
      <w:pPr>
        <w:rPr>
          <w:sz w:val="14"/>
        </w:rPr>
      </w:pPr>
      <w:r w:rsidRPr="009F66FB">
        <w:rPr>
          <w:sz w:val="14"/>
        </w:rPr>
        <w:t>U.S. courts have long recognized that SEPs pose a hold-up threat. In 2007, for example, the Third Circuit observed that “[t]o guard against anticompetitive patent hold-up, most [standards development organizations] require firms supplying essential technologies for inclusion in a prospective standard to commit to licensing their technologies on FRAND terms.” Broadcom Corp. v. Qualcomm Inc., 501 F.3d 297, 313 (3d Cir. 2007). More recently, the Ninth Circuit explained that “[t]he development of standards . . . creates an opportunity for companies to engage in anti-competitive behavior” and that “[u]sing that standard-development leverage, the SEP holders are in a position to demand more for a license than the patented technology, had it not been adopted by the SSO, would be worth.” Microsoft Corp. v. Motorola, Inc., 795 F.3d 1024, 1031 (9th Cir. 2015); see also, e.g., Ericsson, Inc. v. D-Link Sys., Inc., 773 F.3d 1201, 1209 (Fed. Cir. 2014) (“SEPs pose two potential problems that could inhibit widespread adoption of the standard: patent hold-up and royalty stacking”).</w:t>
      </w:r>
    </w:p>
    <w:p w14:paraId="1FDA9B5E" w14:textId="77777777" w:rsidR="000D2682" w:rsidRDefault="000D2682" w:rsidP="000D2682">
      <w:pPr>
        <w:rPr>
          <w:u w:val="single"/>
        </w:rPr>
      </w:pPr>
      <w:r w:rsidRPr="00824CA6">
        <w:rPr>
          <w:u w:val="single"/>
        </w:rPr>
        <w:t>As to the economics of patent hold-up, the DOJ observed in a 2015 business review letter that the “economic bargaining model underlying claims of hold-up has been studied extensively and applied to the standard-setting context,” citing scholarship dating back decades. That conclusion echoed the views of the DOJ and FTC in their 2007 report that patent hold-up is simply a “variant of the classic ‘hold-up problem’.” The DOJ also noted in its 2015 letter that “litigated cases demonstrate the potential for hold up when owners of RAND-encumbered standards-essential patents make royalty demands significantly above the adjudicated RAND rate” and provided examples where licensors’ demands were on the order of about 170 to 230 times what courts determined were RAND rates.</w:t>
      </w:r>
    </w:p>
    <w:p w14:paraId="208737E0" w14:textId="77777777" w:rsidR="000D2682" w:rsidRPr="009F66FB" w:rsidRDefault="000D2682" w:rsidP="000D2682">
      <w:pPr>
        <w:rPr>
          <w:sz w:val="14"/>
        </w:rPr>
      </w:pPr>
      <w:r w:rsidRPr="0065704D">
        <w:rPr>
          <w:u w:val="single"/>
        </w:rPr>
        <w:t xml:space="preserve">Recognition of the dangers of hold-up is thus well supported as a matter of </w:t>
      </w:r>
      <w:r w:rsidRPr="0065704D">
        <w:rPr>
          <w:rStyle w:val="Emphasis"/>
        </w:rPr>
        <w:t>law and economics</w:t>
      </w:r>
      <w:r w:rsidRPr="0065704D">
        <w:rPr>
          <w:sz w:val="14"/>
        </w:rPr>
        <w:t>. To be sure</w:t>
      </w:r>
      <w:r w:rsidRPr="0065704D">
        <w:rPr>
          <w:u w:val="single"/>
        </w:rPr>
        <w:t>, if competitors collude in an SSO to fix the terms on which they will license technology, antitrust enforcement would be appropriate</w:t>
      </w:r>
      <w:r w:rsidRPr="009F66FB">
        <w:rPr>
          <w:sz w:val="14"/>
        </w:rPr>
        <w:t>. But simply because one can envision the possibility of an alternative form of anticompetitive conduct relating to standard setting does not mean that the DOJ should simply ignore the well-documented existence of another form of harm.</w:t>
      </w:r>
    </w:p>
    <w:p w14:paraId="7E7744DE" w14:textId="77777777" w:rsidR="000D2682" w:rsidRPr="009F66FB" w:rsidRDefault="000D2682" w:rsidP="000D2682">
      <w:pPr>
        <w:rPr>
          <w:sz w:val="14"/>
        </w:rPr>
      </w:pPr>
      <w:r w:rsidRPr="009F66FB">
        <w:rPr>
          <w:sz w:val="14"/>
        </w:rPr>
        <w:t xml:space="preserve">Second, </w:t>
      </w:r>
      <w:r w:rsidRPr="00824CA6">
        <w:rPr>
          <w:u w:val="single"/>
        </w:rPr>
        <w:t xml:space="preserve">the </w:t>
      </w:r>
      <w:r w:rsidRPr="00892D46">
        <w:rPr>
          <w:highlight w:val="cyan"/>
          <w:u w:val="single"/>
        </w:rPr>
        <w:t>DOJ’s abrupt shift away from over a decade of guidance</w:t>
      </w:r>
      <w:r w:rsidRPr="00824CA6">
        <w:rPr>
          <w:u w:val="single"/>
        </w:rPr>
        <w:t xml:space="preserve"> on hold-up </w:t>
      </w:r>
      <w:r w:rsidRPr="00892D46">
        <w:rPr>
          <w:highlight w:val="cyan"/>
          <w:u w:val="single"/>
        </w:rPr>
        <w:t xml:space="preserve">creates </w:t>
      </w:r>
      <w:r w:rsidRPr="00892D46">
        <w:rPr>
          <w:rStyle w:val="Emphasis"/>
          <w:highlight w:val="cyan"/>
        </w:rPr>
        <w:t xml:space="preserve">uncertainty for </w:t>
      </w:r>
      <w:r w:rsidRPr="003E10B4">
        <w:rPr>
          <w:rStyle w:val="Emphasis"/>
        </w:rPr>
        <w:t xml:space="preserve">the many </w:t>
      </w:r>
      <w:r w:rsidRPr="003E10B4">
        <w:rPr>
          <w:rStyle w:val="Emphasis"/>
          <w:highlight w:val="cyan"/>
        </w:rPr>
        <w:t>industries</w:t>
      </w:r>
      <w:r w:rsidRPr="003E10B4">
        <w:rPr>
          <w:rStyle w:val="Emphasis"/>
        </w:rPr>
        <w:t xml:space="preserve"> </w:t>
      </w:r>
      <w:r w:rsidRPr="00892D46">
        <w:rPr>
          <w:highlight w:val="cyan"/>
          <w:u w:val="single"/>
        </w:rPr>
        <w:t>that rely on standards</w:t>
      </w:r>
      <w:r w:rsidRPr="009F66FB">
        <w:rPr>
          <w:sz w:val="14"/>
        </w:rPr>
        <w:t xml:space="preserve">. While </w:t>
      </w:r>
      <w:r w:rsidRPr="00824CA6">
        <w:rPr>
          <w:u w:val="single"/>
        </w:rPr>
        <w:t xml:space="preserve">the </w:t>
      </w:r>
      <w:r w:rsidRPr="003E10B4">
        <w:rPr>
          <w:highlight w:val="cyan"/>
          <w:u w:val="single"/>
        </w:rPr>
        <w:t>shift</w:t>
      </w:r>
      <w:r w:rsidRPr="00824CA6">
        <w:rPr>
          <w:u w:val="single"/>
        </w:rPr>
        <w:t xml:space="preserve"> in policy has been cast as being </w:t>
      </w:r>
      <w:r w:rsidRPr="003E10B4">
        <w:rPr>
          <w:highlight w:val="cyan"/>
          <w:u w:val="single"/>
        </w:rPr>
        <w:t>motivated by</w:t>
      </w:r>
      <w:r w:rsidRPr="00824CA6">
        <w:rPr>
          <w:u w:val="single"/>
        </w:rPr>
        <w:t xml:space="preserve"> a </w:t>
      </w:r>
      <w:r w:rsidRPr="003E10B4">
        <w:rPr>
          <w:highlight w:val="cyan"/>
          <w:u w:val="single"/>
        </w:rPr>
        <w:t xml:space="preserve">concern for </w:t>
      </w:r>
      <w:r w:rsidRPr="003E10B4">
        <w:rPr>
          <w:u w:val="single"/>
        </w:rPr>
        <w:t xml:space="preserve">fostering </w:t>
      </w:r>
      <w:r w:rsidRPr="00892D46">
        <w:rPr>
          <w:highlight w:val="cyan"/>
          <w:u w:val="single"/>
        </w:rPr>
        <w:t>innovation</w:t>
      </w:r>
      <w:r w:rsidRPr="00824CA6">
        <w:rPr>
          <w:u w:val="single"/>
        </w:rPr>
        <w:t xml:space="preserve">, it threatens to </w:t>
      </w:r>
      <w:r w:rsidRPr="003E10B4">
        <w:rPr>
          <w:highlight w:val="cyan"/>
          <w:u w:val="single"/>
        </w:rPr>
        <w:t xml:space="preserve">have the </w:t>
      </w:r>
      <w:r w:rsidRPr="003E10B4">
        <w:rPr>
          <w:rStyle w:val="Emphasis"/>
          <w:highlight w:val="cyan"/>
        </w:rPr>
        <w:t xml:space="preserve">opposite </w:t>
      </w:r>
      <w:r w:rsidRPr="00892D46">
        <w:rPr>
          <w:rStyle w:val="Emphasis"/>
          <w:highlight w:val="cyan"/>
        </w:rPr>
        <w:t>effect</w:t>
      </w:r>
      <w:r w:rsidRPr="00892D46">
        <w:rPr>
          <w:highlight w:val="cyan"/>
          <w:u w:val="single"/>
        </w:rPr>
        <w:t xml:space="preserve">. Companies </w:t>
      </w:r>
      <w:r w:rsidRPr="00892D46">
        <w:rPr>
          <w:rStyle w:val="Emphasis"/>
          <w:highlight w:val="cyan"/>
        </w:rPr>
        <w:t>planning investments</w:t>
      </w:r>
      <w:r w:rsidRPr="00824CA6">
        <w:rPr>
          <w:u w:val="single"/>
        </w:rPr>
        <w:t xml:space="preserve"> in standardized products </w:t>
      </w:r>
      <w:r w:rsidRPr="003E10B4">
        <w:rPr>
          <w:u w:val="single"/>
        </w:rPr>
        <w:t xml:space="preserve">now </w:t>
      </w:r>
      <w:r w:rsidRPr="00892D46">
        <w:rPr>
          <w:highlight w:val="cyan"/>
          <w:u w:val="single"/>
        </w:rPr>
        <w:t xml:space="preserve">face </w:t>
      </w:r>
      <w:r w:rsidRPr="00892D46">
        <w:rPr>
          <w:rStyle w:val="Emphasis"/>
          <w:highlight w:val="cyan"/>
        </w:rPr>
        <w:t>greater uncertainty</w:t>
      </w:r>
      <w:r w:rsidRPr="00892D46">
        <w:rPr>
          <w:highlight w:val="cyan"/>
          <w:u w:val="single"/>
        </w:rPr>
        <w:t xml:space="preserve"> about whether they can count on established rules</w:t>
      </w:r>
      <w:r w:rsidRPr="00824CA6">
        <w:rPr>
          <w:u w:val="single"/>
        </w:rPr>
        <w:t xml:space="preserve">, particularly as articulated in the DOJ’s business review letters, </w:t>
      </w:r>
      <w:r w:rsidRPr="00892D46">
        <w:rPr>
          <w:highlight w:val="cyan"/>
          <w:u w:val="single"/>
        </w:rPr>
        <w:t xml:space="preserve">to </w:t>
      </w:r>
      <w:r w:rsidRPr="003E10B4">
        <w:rPr>
          <w:u w:val="single"/>
        </w:rPr>
        <w:t xml:space="preserve">safeguard their ability to </w:t>
      </w:r>
      <w:r w:rsidRPr="00892D46">
        <w:rPr>
          <w:highlight w:val="cyan"/>
          <w:u w:val="single"/>
        </w:rPr>
        <w:t xml:space="preserve">license SEPs on </w:t>
      </w:r>
      <w:r w:rsidRPr="00892D46">
        <w:rPr>
          <w:rStyle w:val="Emphasis"/>
          <w:highlight w:val="cyan"/>
        </w:rPr>
        <w:t>FRAND terms</w:t>
      </w:r>
      <w:r w:rsidRPr="009F66FB">
        <w:rPr>
          <w:sz w:val="14"/>
        </w:rPr>
        <w:t>.</w:t>
      </w:r>
    </w:p>
    <w:p w14:paraId="4099F734" w14:textId="77777777" w:rsidR="000D2682" w:rsidRDefault="000D2682" w:rsidP="000D2682">
      <w:pPr>
        <w:rPr>
          <w:rStyle w:val="Emphasis"/>
        </w:rPr>
      </w:pPr>
      <w:r w:rsidRPr="00824CA6">
        <w:rPr>
          <w:u w:val="single"/>
        </w:rPr>
        <w:t xml:space="preserve">Third, that a </w:t>
      </w:r>
      <w:r w:rsidRPr="00892D46">
        <w:rPr>
          <w:highlight w:val="cyan"/>
          <w:u w:val="single"/>
        </w:rPr>
        <w:t>change in admin</w:t>
      </w:r>
      <w:r w:rsidRPr="003E10B4">
        <w:rPr>
          <w:u w:val="single"/>
        </w:rPr>
        <w:t xml:space="preserve">istration has </w:t>
      </w:r>
      <w:r w:rsidRPr="00892D46">
        <w:rPr>
          <w:highlight w:val="cyan"/>
          <w:u w:val="single"/>
        </w:rPr>
        <w:t xml:space="preserve">led the DOJ to turn </w:t>
      </w:r>
      <w:r w:rsidRPr="003E10B4">
        <w:rPr>
          <w:u w:val="single"/>
        </w:rPr>
        <w:t xml:space="preserve">away </w:t>
      </w:r>
      <w:r w:rsidRPr="00892D46">
        <w:rPr>
          <w:highlight w:val="cyan"/>
          <w:u w:val="single"/>
        </w:rPr>
        <w:t>from</w:t>
      </w:r>
      <w:r w:rsidRPr="00824CA6">
        <w:rPr>
          <w:u w:val="single"/>
        </w:rPr>
        <w:t xml:space="preserve"> a long-held, </w:t>
      </w:r>
      <w:r w:rsidRPr="00892D46">
        <w:rPr>
          <w:highlight w:val="cyan"/>
          <w:u w:val="single"/>
        </w:rPr>
        <w:t xml:space="preserve">bipartisan approach </w:t>
      </w:r>
      <w:r w:rsidRPr="003E10B4">
        <w:rPr>
          <w:u w:val="single"/>
        </w:rPr>
        <w:t xml:space="preserve">plays into the </w:t>
      </w:r>
      <w:r w:rsidRPr="00892D46">
        <w:rPr>
          <w:highlight w:val="cyan"/>
          <w:u w:val="single"/>
        </w:rPr>
        <w:t>perception that antitrust</w:t>
      </w:r>
      <w:r w:rsidRPr="00824CA6">
        <w:rPr>
          <w:u w:val="single"/>
        </w:rPr>
        <w:t xml:space="preserve"> enforcement </w:t>
      </w:r>
      <w:r w:rsidRPr="00892D46">
        <w:rPr>
          <w:highlight w:val="cyan"/>
          <w:u w:val="single"/>
        </w:rPr>
        <w:t xml:space="preserve">is </w:t>
      </w:r>
      <w:r w:rsidRPr="003E10B4">
        <w:rPr>
          <w:u w:val="single"/>
        </w:rPr>
        <w:t xml:space="preserve">increasingly </w:t>
      </w:r>
      <w:r w:rsidRPr="00892D46">
        <w:rPr>
          <w:highlight w:val="cyan"/>
          <w:u w:val="single"/>
        </w:rPr>
        <w:t xml:space="preserve">a </w:t>
      </w:r>
      <w:r w:rsidRPr="00892D46">
        <w:rPr>
          <w:rStyle w:val="Emphasis"/>
          <w:highlight w:val="cyan"/>
        </w:rPr>
        <w:t>political tool</w:t>
      </w:r>
      <w:r w:rsidRPr="00824CA6">
        <w:rPr>
          <w:rStyle w:val="Emphasis"/>
        </w:rPr>
        <w:t>.</w:t>
      </w:r>
      <w:r w:rsidRPr="00824CA6">
        <w:rPr>
          <w:u w:val="single"/>
        </w:rPr>
        <w:t xml:space="preserve"> While there may be higher profile examples of the politicization of antitrust enforcement, </w:t>
      </w:r>
      <w:r w:rsidRPr="00892D46">
        <w:rPr>
          <w:highlight w:val="cyan"/>
          <w:u w:val="single"/>
        </w:rPr>
        <w:t>any step that suggests</w:t>
      </w:r>
      <w:r w:rsidRPr="00824CA6">
        <w:rPr>
          <w:u w:val="single"/>
        </w:rPr>
        <w:t xml:space="preserve"> that </w:t>
      </w:r>
      <w:r w:rsidRPr="00892D46">
        <w:rPr>
          <w:highlight w:val="cyan"/>
          <w:u w:val="single"/>
        </w:rPr>
        <w:t>a change in admin</w:t>
      </w:r>
      <w:r w:rsidRPr="00824CA6">
        <w:rPr>
          <w:u w:val="single"/>
        </w:rPr>
        <w:t xml:space="preserve">istration, not law and economics, </w:t>
      </w:r>
      <w:r w:rsidRPr="00892D46">
        <w:rPr>
          <w:highlight w:val="cyan"/>
          <w:u w:val="single"/>
        </w:rPr>
        <w:t xml:space="preserve">will lead to </w:t>
      </w:r>
      <w:r w:rsidRPr="00892D46">
        <w:rPr>
          <w:rStyle w:val="Emphasis"/>
          <w:highlight w:val="cyan"/>
        </w:rPr>
        <w:t>wholesale departure from existing antitrust policy is troubling.</w:t>
      </w:r>
    </w:p>
    <w:p w14:paraId="6DAD57C9" w14:textId="77777777" w:rsidR="000D2682" w:rsidRPr="00090437" w:rsidRDefault="000D2682" w:rsidP="000D2682">
      <w:pPr>
        <w:pStyle w:val="Heading4"/>
      </w:pPr>
      <w:r>
        <w:t>That’s</w:t>
      </w:r>
      <w:r w:rsidRPr="00090437">
        <w:t xml:space="preserve"> the maker or breaker of broader innovation–</w:t>
      </w:r>
      <w:r>
        <w:t>plan’s key to certainty</w:t>
      </w:r>
    </w:p>
    <w:p w14:paraId="2E0DA851" w14:textId="77777777" w:rsidR="000D2682" w:rsidRDefault="000D2682" w:rsidP="000D2682">
      <w:r w:rsidRPr="00090437">
        <w:rPr>
          <w:rStyle w:val="Style13ptBold"/>
        </w:rPr>
        <w:t>Michel 17</w:t>
      </w:r>
      <w:r>
        <w:rPr>
          <w:rFonts w:ascii="Roboto" w:hAnsi="Roboto"/>
          <w:color w:val="263238"/>
          <w:sz w:val="20"/>
          <w:szCs w:val="20"/>
        </w:rPr>
        <w:t xml:space="preserve"> </w:t>
      </w:r>
      <w:r w:rsidRPr="003E10B4">
        <w:t>[Hon. Paul R. Michel, Former Chief Judge, U.S. Court of Appeals for the Federal Circuit; Matthew J. Dowd, founder Dowd PLLC, "THE NEED FOR “INNOVATION CERTAINTY” AT THE CROSSROADS OF PATENT AND ANTITRUST LAW", April 2017, </w:t>
      </w:r>
      <w:hyperlink r:id="rId6" w:tgtFrame="_blank" w:history="1">
        <w:r w:rsidRPr="003E10B4">
          <w:rPr>
            <w:rStyle w:val="Hyperlink"/>
          </w:rPr>
          <w:t>https://www.competitionpolicyinternational.com/wp-content/uploads/2017/04/CPI-Michel-Dowd.pdf</w:t>
        </w:r>
      </w:hyperlink>
      <w:r w:rsidRPr="003E10B4">
        <w:t>]</w:t>
      </w:r>
    </w:p>
    <w:p w14:paraId="5CFEED49" w14:textId="77777777" w:rsidR="000D2682" w:rsidRPr="004076C3" w:rsidRDefault="000D2682" w:rsidP="000D2682">
      <w:pPr>
        <w:rPr>
          <w:rStyle w:val="Emphasis"/>
        </w:rPr>
      </w:pPr>
      <w:r w:rsidRPr="00892D46">
        <w:rPr>
          <w:highlight w:val="cyan"/>
          <w:u w:val="single"/>
        </w:rPr>
        <w:t>Innovation</w:t>
      </w:r>
      <w:r w:rsidRPr="00C7506B">
        <w:rPr>
          <w:u w:val="single"/>
        </w:rPr>
        <w:t xml:space="preserve"> has long been the </w:t>
      </w:r>
      <w:r w:rsidRPr="00892D46">
        <w:rPr>
          <w:highlight w:val="cyan"/>
          <w:u w:val="single"/>
        </w:rPr>
        <w:t xml:space="preserve">driving </w:t>
      </w:r>
      <w:r w:rsidRPr="00B178F4">
        <w:rPr>
          <w:u w:val="single"/>
        </w:rPr>
        <w:t xml:space="preserve">force of </w:t>
      </w:r>
      <w:r w:rsidRPr="00892D46">
        <w:rPr>
          <w:highlight w:val="cyan"/>
          <w:u w:val="single"/>
        </w:rPr>
        <w:t>the U.S. econ</w:t>
      </w:r>
      <w:r w:rsidRPr="00C7506B">
        <w:rPr>
          <w:u w:val="single"/>
        </w:rPr>
        <w:t>omy.</w:t>
      </w:r>
      <w:r>
        <w:t xml:space="preserve">2  </w:t>
      </w:r>
      <w:r w:rsidRPr="004076C3">
        <w:rPr>
          <w:u w:val="single"/>
        </w:rPr>
        <w:t>From the earl</w:t>
      </w:r>
      <w:r w:rsidRPr="000638DD">
        <w:rPr>
          <w:u w:val="single"/>
        </w:rPr>
        <w:t>y</w:t>
      </w:r>
      <w:r w:rsidRPr="004076C3">
        <w:rPr>
          <w:u w:val="single"/>
        </w:rPr>
        <w:t xml:space="preserve"> days of our na</w:t>
      </w:r>
      <w:r w:rsidRPr="00B178F4">
        <w:rPr>
          <w:u w:val="single"/>
        </w:rPr>
        <w:t>t</w:t>
      </w:r>
      <w:r w:rsidRPr="004076C3">
        <w:rPr>
          <w:u w:val="single"/>
        </w:rPr>
        <w:t>ion</w:t>
      </w:r>
      <w:r w:rsidRPr="00892D46">
        <w:rPr>
          <w:highlight w:val="cyan"/>
          <w:u w:val="single"/>
        </w:rPr>
        <w:t xml:space="preserve">, inventors </w:t>
      </w:r>
      <w:r w:rsidRPr="000638DD">
        <w:rPr>
          <w:u w:val="single"/>
        </w:rPr>
        <w:t xml:space="preserve">played a pivotal role </w:t>
      </w:r>
      <w:r w:rsidRPr="00892D46">
        <w:rPr>
          <w:highlight w:val="cyan"/>
          <w:u w:val="single"/>
        </w:rPr>
        <w:t xml:space="preserve">in </w:t>
      </w:r>
      <w:r w:rsidRPr="000638DD">
        <w:rPr>
          <w:rStyle w:val="Emphasis"/>
        </w:rPr>
        <w:t>creating wealth</w:t>
      </w:r>
      <w:r w:rsidRPr="004076C3">
        <w:rPr>
          <w:u w:val="single"/>
        </w:rPr>
        <w:t xml:space="preserve"> for a growing nation, and this innovation continues today. </w:t>
      </w:r>
      <w:r w:rsidRPr="00892D46">
        <w:rPr>
          <w:highlight w:val="cyan"/>
          <w:u w:val="single"/>
        </w:rPr>
        <w:t>Quantum computing</w:t>
      </w:r>
      <w:r w:rsidRPr="004076C3">
        <w:rPr>
          <w:u w:val="single"/>
        </w:rPr>
        <w:t xml:space="preserve"> research being funded by Google, IBM, Intel, and Microsoft; </w:t>
      </w:r>
      <w:r w:rsidRPr="00892D46">
        <w:rPr>
          <w:highlight w:val="cyan"/>
          <w:u w:val="single"/>
        </w:rPr>
        <w:t>Genetic engineering</w:t>
      </w:r>
      <w:r w:rsidRPr="004076C3">
        <w:rPr>
          <w:u w:val="single"/>
        </w:rPr>
        <w:t xml:space="preserve">, such as CRISPR; </w:t>
      </w:r>
      <w:r w:rsidRPr="00892D46">
        <w:rPr>
          <w:highlight w:val="cyan"/>
          <w:u w:val="single"/>
        </w:rPr>
        <w:t>Autonomous vehicles,</w:t>
      </w:r>
      <w:r w:rsidRPr="004076C3">
        <w:rPr>
          <w:u w:val="single"/>
        </w:rPr>
        <w:t xml:space="preserve"> such as Otto’s self-driving trucks: </w:t>
      </w:r>
      <w:r w:rsidRPr="000638DD">
        <w:rPr>
          <w:u w:val="single"/>
        </w:rPr>
        <w:t xml:space="preserve">The nation’s continued success in innovation </w:t>
      </w:r>
      <w:r w:rsidRPr="00B178F4">
        <w:rPr>
          <w:u w:val="single"/>
        </w:rPr>
        <w:t xml:space="preserve">is </w:t>
      </w:r>
      <w:r w:rsidRPr="00892D46">
        <w:rPr>
          <w:highlight w:val="cyan"/>
          <w:u w:val="single"/>
        </w:rPr>
        <w:t>critical for maintaining</w:t>
      </w:r>
      <w:r w:rsidRPr="004076C3">
        <w:rPr>
          <w:u w:val="single"/>
        </w:rPr>
        <w:t xml:space="preserve"> the </w:t>
      </w:r>
      <w:r w:rsidRPr="00892D46">
        <w:rPr>
          <w:highlight w:val="cyan"/>
          <w:u w:val="single"/>
        </w:rPr>
        <w:t>U</w:t>
      </w:r>
      <w:r w:rsidRPr="004076C3">
        <w:rPr>
          <w:u w:val="single"/>
        </w:rPr>
        <w:t xml:space="preserve">nited </w:t>
      </w:r>
      <w:r w:rsidRPr="00892D46">
        <w:rPr>
          <w:highlight w:val="cyan"/>
          <w:u w:val="single"/>
        </w:rPr>
        <w:t>S</w:t>
      </w:r>
      <w:r w:rsidRPr="004076C3">
        <w:rPr>
          <w:u w:val="single"/>
        </w:rPr>
        <w:t xml:space="preserve">tates </w:t>
      </w:r>
      <w:r w:rsidRPr="00B178F4">
        <w:rPr>
          <w:u w:val="single"/>
        </w:rPr>
        <w:t xml:space="preserve">as an </w:t>
      </w:r>
      <w:r w:rsidRPr="00892D46">
        <w:rPr>
          <w:rStyle w:val="Emphasis"/>
          <w:highlight w:val="cyan"/>
        </w:rPr>
        <w:t>economic leader.</w:t>
      </w:r>
      <w:r w:rsidRPr="004076C3">
        <w:rPr>
          <w:rStyle w:val="Emphasis"/>
        </w:rPr>
        <w:t xml:space="preserve"> </w:t>
      </w:r>
    </w:p>
    <w:p w14:paraId="3AE1FCC3" w14:textId="77777777" w:rsidR="000D2682" w:rsidRPr="004076C3" w:rsidRDefault="000D2682" w:rsidP="000D2682">
      <w:pPr>
        <w:rPr>
          <w:u w:val="single"/>
        </w:rPr>
      </w:pPr>
      <w:r w:rsidRPr="004076C3">
        <w:rPr>
          <w:u w:val="single"/>
        </w:rPr>
        <w:t>Succes</w:t>
      </w:r>
      <w:r w:rsidRPr="000638DD">
        <w:rPr>
          <w:u w:val="single"/>
        </w:rPr>
        <w:t>sfu</w:t>
      </w:r>
      <w:r w:rsidRPr="004076C3">
        <w:rPr>
          <w:u w:val="single"/>
        </w:rPr>
        <w:t xml:space="preserve">l </w:t>
      </w:r>
      <w:r w:rsidRPr="00892D46">
        <w:rPr>
          <w:rStyle w:val="Emphasis"/>
          <w:highlight w:val="cyan"/>
        </w:rPr>
        <w:t>innovation requires</w:t>
      </w:r>
      <w:r w:rsidRPr="004076C3">
        <w:rPr>
          <w:u w:val="single"/>
        </w:rPr>
        <w:t xml:space="preserve"> the </w:t>
      </w:r>
      <w:r w:rsidRPr="000638DD">
        <w:rPr>
          <w:u w:val="single"/>
        </w:rPr>
        <w:t>proper environment. Innovators</w:t>
      </w:r>
      <w:r w:rsidRPr="004076C3">
        <w:rPr>
          <w:u w:val="single"/>
        </w:rPr>
        <w:t xml:space="preserve"> </w:t>
      </w:r>
      <w:r w:rsidRPr="00AF36D1">
        <w:rPr>
          <w:u w:val="single"/>
        </w:rPr>
        <w:t>need intellectual capital</w:t>
      </w:r>
      <w:r w:rsidRPr="004076C3">
        <w:rPr>
          <w:u w:val="single"/>
        </w:rPr>
        <w:t xml:space="preserve">, an educated workforce, and access to financial capital. These resources enable innovators to conduct the research and development and to optimize products for the commercial marketplace. </w:t>
      </w:r>
    </w:p>
    <w:p w14:paraId="0AAA8641" w14:textId="77777777" w:rsidR="000D2682" w:rsidRPr="004076C3" w:rsidRDefault="000D2682" w:rsidP="000D2682">
      <w:pPr>
        <w:rPr>
          <w:u w:val="single"/>
        </w:rPr>
      </w:pPr>
      <w:r w:rsidRPr="000638DD">
        <w:rPr>
          <w:rStyle w:val="Emphasis"/>
        </w:rPr>
        <w:t>Equally important</w:t>
      </w:r>
      <w:r w:rsidRPr="000638DD">
        <w:rPr>
          <w:u w:val="single"/>
        </w:rPr>
        <w:t xml:space="preserve"> is a sufficient degree of</w:t>
      </w:r>
      <w:r w:rsidRPr="004076C3">
        <w:rPr>
          <w:u w:val="single"/>
        </w:rPr>
        <w:t xml:space="preserve"> what we call </w:t>
      </w:r>
      <w:r w:rsidRPr="004076C3">
        <w:rPr>
          <w:rStyle w:val="Emphasis"/>
        </w:rPr>
        <w:t>“</w:t>
      </w:r>
      <w:r w:rsidRPr="00892D46">
        <w:rPr>
          <w:rStyle w:val="Emphasis"/>
          <w:highlight w:val="cyan"/>
        </w:rPr>
        <w:t>innovation certainty.”</w:t>
      </w:r>
      <w:r w:rsidRPr="004076C3">
        <w:rPr>
          <w:u w:val="single"/>
        </w:rPr>
        <w:t xml:space="preserve"> Innovation certainty considers those legal, regulatory, and political factors that affect the degree of risk</w:t>
      </w:r>
      <w:r>
        <w:t xml:space="preserve">. The </w:t>
      </w:r>
      <w:r w:rsidRPr="004076C3">
        <w:rPr>
          <w:u w:val="single"/>
        </w:rPr>
        <w:t xml:space="preserve">lower the degree of innovation certainty, the less hospitable the system is for innovators and </w:t>
      </w:r>
      <w:r w:rsidRPr="000638DD">
        <w:rPr>
          <w:u w:val="single"/>
        </w:rPr>
        <w:t xml:space="preserve">investors. </w:t>
      </w:r>
      <w:r w:rsidRPr="00B178F4">
        <w:rPr>
          <w:u w:val="single"/>
        </w:rPr>
        <w:t xml:space="preserve">The </w:t>
      </w:r>
      <w:r w:rsidRPr="00892D46">
        <w:rPr>
          <w:rStyle w:val="Emphasis"/>
          <w:highlight w:val="cyan"/>
        </w:rPr>
        <w:t>less stable the</w:t>
      </w:r>
      <w:r w:rsidRPr="000638DD">
        <w:rPr>
          <w:rStyle w:val="Emphasis"/>
        </w:rPr>
        <w:t xml:space="preserve"> </w:t>
      </w:r>
      <w:r w:rsidRPr="00892D46">
        <w:rPr>
          <w:rStyle w:val="Emphasis"/>
          <w:highlight w:val="cyan"/>
        </w:rPr>
        <w:t>legal</w:t>
      </w:r>
      <w:r w:rsidRPr="004076C3">
        <w:rPr>
          <w:rStyle w:val="Emphasis"/>
        </w:rPr>
        <w:t xml:space="preserve"> and political </w:t>
      </w:r>
      <w:r w:rsidRPr="00892D46">
        <w:rPr>
          <w:rStyle w:val="Emphasis"/>
          <w:highlight w:val="cyan"/>
        </w:rPr>
        <w:t>rules</w:t>
      </w:r>
      <w:r w:rsidRPr="004076C3">
        <w:rPr>
          <w:u w:val="single"/>
        </w:rPr>
        <w:t xml:space="preserve">, the </w:t>
      </w:r>
      <w:r w:rsidRPr="00892D46">
        <w:rPr>
          <w:highlight w:val="cyan"/>
          <w:u w:val="single"/>
        </w:rPr>
        <w:t>more inimical</w:t>
      </w:r>
      <w:r w:rsidRPr="004076C3">
        <w:rPr>
          <w:u w:val="single"/>
        </w:rPr>
        <w:t xml:space="preserve"> the </w:t>
      </w:r>
      <w:r w:rsidRPr="00892D46">
        <w:rPr>
          <w:highlight w:val="cyan"/>
          <w:u w:val="single"/>
        </w:rPr>
        <w:t>jurisdiction is to</w:t>
      </w:r>
      <w:r w:rsidRPr="004076C3">
        <w:rPr>
          <w:u w:val="single"/>
        </w:rPr>
        <w:t xml:space="preserve"> the </w:t>
      </w:r>
      <w:r w:rsidRPr="00892D46">
        <w:rPr>
          <w:highlight w:val="cyan"/>
          <w:u w:val="single"/>
        </w:rPr>
        <w:t>investors</w:t>
      </w:r>
      <w:r w:rsidRPr="004076C3">
        <w:rPr>
          <w:u w:val="single"/>
        </w:rPr>
        <w:t xml:space="preserve"> who ultimately finance the innovative work.</w:t>
      </w:r>
    </w:p>
    <w:p w14:paraId="4AED350B" w14:textId="77777777" w:rsidR="000D2682" w:rsidRDefault="000D2682" w:rsidP="000D2682">
      <w:r>
        <w:t xml:space="preserve"> </w:t>
      </w:r>
      <w:r w:rsidRPr="00AF36D1">
        <w:rPr>
          <w:u w:val="single"/>
        </w:rPr>
        <w:t xml:space="preserve">During the </w:t>
      </w:r>
      <w:r w:rsidRPr="000638DD">
        <w:rPr>
          <w:u w:val="single"/>
        </w:rPr>
        <w:t xml:space="preserve">past ten years, </w:t>
      </w:r>
      <w:r w:rsidRPr="00892D46">
        <w:rPr>
          <w:rStyle w:val="Emphasis"/>
          <w:highlight w:val="cyan"/>
        </w:rPr>
        <w:t>innovation certainty</w:t>
      </w:r>
      <w:r w:rsidRPr="00AF36D1">
        <w:rPr>
          <w:u w:val="single"/>
        </w:rPr>
        <w:t xml:space="preserve"> in the United States has </w:t>
      </w:r>
      <w:r w:rsidRPr="00892D46">
        <w:rPr>
          <w:rStyle w:val="Emphasis"/>
          <w:highlight w:val="cyan"/>
        </w:rPr>
        <w:t>decreased dramatically</w:t>
      </w:r>
      <w:r w:rsidRPr="00AF36D1">
        <w:rPr>
          <w:u w:val="single"/>
        </w:rPr>
        <w:t xml:space="preserve">, and the decrease is </w:t>
      </w:r>
      <w:r w:rsidRPr="00892D46">
        <w:rPr>
          <w:rStyle w:val="Emphasis"/>
          <w:highlight w:val="cyan"/>
        </w:rPr>
        <w:t>directly attributable</w:t>
      </w:r>
      <w:r w:rsidRPr="00892D46">
        <w:rPr>
          <w:highlight w:val="cyan"/>
          <w:u w:val="single"/>
        </w:rPr>
        <w:t xml:space="preserve"> to</w:t>
      </w:r>
      <w:r w:rsidRPr="004076C3">
        <w:rPr>
          <w:u w:val="single"/>
        </w:rPr>
        <w:t xml:space="preserve"> two general trends: The </w:t>
      </w:r>
      <w:r w:rsidRPr="00892D46">
        <w:rPr>
          <w:rStyle w:val="Emphasis"/>
          <w:highlight w:val="cyan"/>
        </w:rPr>
        <w:t>destabilization of patent law</w:t>
      </w:r>
      <w:r w:rsidRPr="00892D46">
        <w:rPr>
          <w:highlight w:val="cyan"/>
          <w:u w:val="single"/>
        </w:rPr>
        <w:t>,</w:t>
      </w:r>
      <w:r w:rsidRPr="004076C3">
        <w:rPr>
          <w:u w:val="single"/>
        </w:rPr>
        <w:t xml:space="preserve"> and the </w:t>
      </w:r>
      <w:r w:rsidRPr="00892D46">
        <w:rPr>
          <w:highlight w:val="cyan"/>
          <w:u w:val="single"/>
        </w:rPr>
        <w:t xml:space="preserve">increased </w:t>
      </w:r>
      <w:r w:rsidRPr="00892D46">
        <w:rPr>
          <w:rStyle w:val="Emphasis"/>
          <w:highlight w:val="cyan"/>
        </w:rPr>
        <w:t>uncertainty</w:t>
      </w:r>
      <w:r w:rsidRPr="00892D46">
        <w:rPr>
          <w:highlight w:val="cyan"/>
          <w:u w:val="single"/>
        </w:rPr>
        <w:t xml:space="preserve"> in antitrust</w:t>
      </w:r>
      <w:r w:rsidRPr="004076C3">
        <w:rPr>
          <w:u w:val="single"/>
        </w:rPr>
        <w:t xml:space="preserve"> law. Both patent law and antitrust law, when properly implemented, contribute to an optimal level of innovation certainty</w:t>
      </w:r>
      <w:r>
        <w:t xml:space="preserve">. Patent law incentivizes innovation by awarding exclusive rights, thereby encouraging investment in and public disclosure of inventions.3 </w:t>
      </w:r>
      <w:r w:rsidRPr="00892D46">
        <w:rPr>
          <w:highlight w:val="cyan"/>
          <w:u w:val="single"/>
        </w:rPr>
        <w:t>Antitrust</w:t>
      </w:r>
      <w:r w:rsidRPr="004076C3">
        <w:rPr>
          <w:u w:val="single"/>
        </w:rPr>
        <w:t xml:space="preserve"> law </w:t>
      </w:r>
      <w:r w:rsidRPr="00892D46">
        <w:rPr>
          <w:highlight w:val="cyan"/>
          <w:u w:val="single"/>
        </w:rPr>
        <w:t xml:space="preserve">incentivizes </w:t>
      </w:r>
      <w:r w:rsidRPr="00892D46">
        <w:rPr>
          <w:rStyle w:val="Emphasis"/>
          <w:highlight w:val="cyan"/>
        </w:rPr>
        <w:t>innovation</w:t>
      </w:r>
      <w:r w:rsidRPr="00892D46">
        <w:rPr>
          <w:highlight w:val="cyan"/>
          <w:u w:val="single"/>
        </w:rPr>
        <w:t xml:space="preserve"> by maximizing competition in</w:t>
      </w:r>
      <w:r w:rsidRPr="004076C3">
        <w:rPr>
          <w:u w:val="single"/>
        </w:rPr>
        <w:t xml:space="preserve"> a free marketplace and allowing startup innovators to disrupt markets and avoid monopolies created by market power. Working within these legal </w:t>
      </w:r>
      <w:r w:rsidRPr="000638DD">
        <w:rPr>
          <w:u w:val="single"/>
        </w:rPr>
        <w:t>regimes, private firms innovate and commercialize. They also create efficient transaction mechanisms, such as standard setting organizations</w:t>
      </w:r>
      <w:r w:rsidRPr="004076C3">
        <w:rPr>
          <w:u w:val="single"/>
        </w:rPr>
        <w:t xml:space="preserve"> (“</w:t>
      </w:r>
      <w:r w:rsidRPr="00892D46">
        <w:rPr>
          <w:highlight w:val="cyan"/>
          <w:u w:val="single"/>
        </w:rPr>
        <w:t>SSOs</w:t>
      </w:r>
      <w:r w:rsidRPr="004076C3">
        <w:rPr>
          <w:u w:val="single"/>
        </w:rPr>
        <w:t xml:space="preserve">”) </w:t>
      </w:r>
      <w:r w:rsidRPr="000638DD">
        <w:rPr>
          <w:u w:val="single"/>
        </w:rPr>
        <w:t>and FRAND</w:t>
      </w:r>
      <w:r w:rsidRPr="004076C3">
        <w:rPr>
          <w:u w:val="single"/>
        </w:rPr>
        <w:t xml:space="preserve"> (“fair, reasonable, and non-</w:t>
      </w:r>
      <w:r w:rsidRPr="000638DD">
        <w:rPr>
          <w:u w:val="single"/>
        </w:rPr>
        <w:t>discriminatory”) licensing agreements for standard essential patents (“SEPs”), so that innovators and their investors can efficiently obtain a return on their capital</w:t>
      </w:r>
      <w:r w:rsidRPr="000638DD">
        <w:t>.</w:t>
      </w:r>
    </w:p>
    <w:p w14:paraId="0918C123" w14:textId="77777777" w:rsidR="000D2682" w:rsidRPr="00090437" w:rsidRDefault="000D2682" w:rsidP="000D2682">
      <w:pPr>
        <w:pStyle w:val="Heading4"/>
      </w:pPr>
      <w:r w:rsidRPr="00090437">
        <w:t xml:space="preserve">Winning the commercial tech innovation race </w:t>
      </w:r>
      <w:r w:rsidRPr="00090437">
        <w:rPr>
          <w:u w:val="single"/>
        </w:rPr>
        <w:t>solidifies</w:t>
      </w:r>
      <w:r w:rsidRPr="00090437">
        <w:t xml:space="preserve"> military overmatch BUT the lead is razor-thin now</w:t>
      </w:r>
    </w:p>
    <w:p w14:paraId="15B622E6" w14:textId="77777777" w:rsidR="000D2682" w:rsidRPr="00D91CF8" w:rsidRDefault="000D2682" w:rsidP="000D2682">
      <w:r w:rsidRPr="00090437">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07659A77" w14:textId="77777777" w:rsidR="000D2682" w:rsidRDefault="000D2682" w:rsidP="000D2682">
      <w:pPr>
        <w:rPr>
          <w:u w:val="single"/>
        </w:rPr>
      </w:pPr>
      <w:r w:rsidRPr="00892D46">
        <w:rPr>
          <w:highlight w:val="cyan"/>
          <w:u w:val="single"/>
        </w:rPr>
        <w:t>Tech</w:t>
      </w:r>
      <w:r w:rsidRPr="00C9242C">
        <w:rPr>
          <w:u w:val="single"/>
        </w:rPr>
        <w:t xml:space="preserve">nological </w:t>
      </w:r>
      <w:r w:rsidRPr="00892D46">
        <w:rPr>
          <w:highlight w:val="cyan"/>
          <w:u w:val="single"/>
        </w:rPr>
        <w:t>superiority</w:t>
      </w:r>
      <w:r w:rsidRPr="00C9242C">
        <w:rPr>
          <w:u w:val="single"/>
        </w:rPr>
        <w:t xml:space="preserve"> is </w:t>
      </w:r>
      <w:r w:rsidRPr="00892D46">
        <w:rPr>
          <w:highlight w:val="cyan"/>
          <w:u w:val="single"/>
        </w:rPr>
        <w:t xml:space="preserve">key for the West’s </w:t>
      </w:r>
      <w:r w:rsidRPr="00892D46">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 xml:space="preserve">reality of how to maintain this superiority is </w:t>
      </w:r>
      <w:r w:rsidRPr="00B178F4">
        <w:rPr>
          <w:u w:val="single"/>
        </w:rPr>
        <w:t xml:space="preserve">changing. Instead of innovation in defense technology coming predominately from national programs linked to the military, innovation is now increasingly generated by the </w:t>
      </w:r>
      <w:r w:rsidRPr="00B178F4">
        <w:rPr>
          <w:rStyle w:val="Emphasis"/>
        </w:rPr>
        <w:t>private sector</w:t>
      </w:r>
      <w:r w:rsidRPr="00B178F4">
        <w:rPr>
          <w:u w:val="single"/>
        </w:rPr>
        <w:t xml:space="preserve"> and takes place around the globe</w:t>
      </w:r>
      <w:r w:rsidRPr="00B178F4">
        <w:t>.</w:t>
      </w:r>
      <w:r w:rsidRPr="00CC29F5">
        <w:t xml:space="preserve"> The </w:t>
      </w:r>
      <w:r w:rsidRPr="00892D46">
        <w:rPr>
          <w:rStyle w:val="Emphasis"/>
          <w:highlight w:val="cyan"/>
        </w:rPr>
        <w:t xml:space="preserve">competition of </w:t>
      </w:r>
      <w:r w:rsidRPr="00B178F4">
        <w:rPr>
          <w:rStyle w:val="Emphasis"/>
        </w:rPr>
        <w:t xml:space="preserve">commercial </w:t>
      </w:r>
      <w:r w:rsidRPr="00892D46">
        <w:rPr>
          <w:rStyle w:val="Emphasis"/>
          <w:highlight w:val="cyan"/>
        </w:rPr>
        <w:t>companies</w:t>
      </w:r>
      <w:r w:rsidRPr="00892D46">
        <w:rPr>
          <w:highlight w:val="cyan"/>
          <w:u w:val="single"/>
        </w:rPr>
        <w:t xml:space="preserve"> </w:t>
      </w:r>
      <w:r w:rsidRPr="00B178F4">
        <w:rPr>
          <w:u w:val="single"/>
        </w:rPr>
        <w:t>for their consumers</w:t>
      </w:r>
      <w:r w:rsidRPr="00CC29F5">
        <w:rPr>
          <w:u w:val="single"/>
        </w:rPr>
        <w:t xml:space="preserve"> has also</w:t>
      </w:r>
      <w:r w:rsidRPr="00C9242C">
        <w:rPr>
          <w:u w:val="single"/>
        </w:rPr>
        <w:t xml:space="preserve"> </w:t>
      </w:r>
      <w:r w:rsidRPr="00892D46">
        <w:rPr>
          <w:highlight w:val="cyan"/>
          <w:u w:val="single"/>
        </w:rPr>
        <w:t xml:space="preserve">led to </w:t>
      </w:r>
      <w:r w:rsidRPr="00892D46">
        <w:rPr>
          <w:rStyle w:val="Emphasis"/>
          <w:highlight w:val="cyan"/>
        </w:rPr>
        <w:t>shorter innovation cycles</w:t>
      </w:r>
      <w:r w:rsidRPr="00C9242C">
        <w:rPr>
          <w:u w:val="single"/>
        </w:rPr>
        <w:t xml:space="preserve">, especially </w:t>
      </w:r>
      <w:r w:rsidRPr="00892D46">
        <w:rPr>
          <w:highlight w:val="cyan"/>
          <w:u w:val="single"/>
        </w:rPr>
        <w:t>in the area of</w:t>
      </w:r>
      <w:r w:rsidRPr="00892D46">
        <w:rPr>
          <w:rStyle w:val="Emphasis"/>
          <w:highlight w:val="cyan"/>
        </w:rPr>
        <w:t xml:space="preserve"> i</w:t>
      </w:r>
      <w:r w:rsidRPr="00C9242C">
        <w:rPr>
          <w:rStyle w:val="Emphasis"/>
        </w:rPr>
        <w:t xml:space="preserve">nformation </w:t>
      </w:r>
      <w:r w:rsidRPr="00892D46">
        <w:rPr>
          <w:rStyle w:val="Emphasis"/>
          <w:highlight w:val="cyan"/>
        </w:rPr>
        <w:t>t</w:t>
      </w:r>
      <w:r w:rsidRPr="00C9242C">
        <w:rPr>
          <w:rStyle w:val="Emphasis"/>
        </w:rPr>
        <w:t>ech</w:t>
      </w:r>
      <w:r w:rsidRPr="00C9242C">
        <w:rPr>
          <w:u w:val="single"/>
        </w:rPr>
        <w:t xml:space="preserve">nology, and to a geographical diversification of centers of innovation — </w:t>
      </w:r>
      <w:r w:rsidRPr="00B178F4">
        <w:rPr>
          <w:u w:val="single"/>
        </w:rPr>
        <w:t xml:space="preserve">with new hubs </w:t>
      </w:r>
      <w:r w:rsidRPr="00B178F4">
        <w:rPr>
          <w:rStyle w:val="Emphasis"/>
        </w:rPr>
        <w:t xml:space="preserve">especially </w:t>
      </w:r>
      <w:r w:rsidRPr="00892D46">
        <w:rPr>
          <w:rStyle w:val="Emphasis"/>
          <w:highlight w:val="cyan"/>
        </w:rPr>
        <w:t>in Asia</w:t>
      </w:r>
      <w:r w:rsidRPr="00C9242C">
        <w:rPr>
          <w:u w:val="single"/>
        </w:rPr>
        <w:t xml:space="preserve">. The </w:t>
      </w:r>
      <w:r w:rsidRPr="00892D46">
        <w:rPr>
          <w:highlight w:val="cyan"/>
          <w:u w:val="single"/>
        </w:rPr>
        <w:t xml:space="preserve">ability of non-Western actors to </w:t>
      </w:r>
      <w:r w:rsidRPr="00B178F4">
        <w:rPr>
          <w:u w:val="single"/>
        </w:rPr>
        <w:t xml:space="preserve">increasingly </w:t>
      </w:r>
      <w:r w:rsidRPr="00892D46">
        <w:rPr>
          <w:highlight w:val="cyan"/>
          <w:u w:val="single"/>
        </w:rPr>
        <w:t xml:space="preserve">incorporate civilian innovation into defense </w:t>
      </w:r>
      <w:r w:rsidRPr="00B178F4">
        <w:rPr>
          <w:u w:val="single"/>
        </w:rPr>
        <w:t xml:space="preserve">applications </w:t>
      </w:r>
      <w:r w:rsidRPr="00892D46">
        <w:rPr>
          <w:highlight w:val="cyan"/>
          <w:u w:val="single"/>
        </w:rPr>
        <w:t>has led,</w:t>
      </w:r>
      <w:r w:rsidRPr="00C9242C">
        <w:rPr>
          <w:u w:val="single"/>
        </w:rPr>
        <w:t xml:space="preserve"> among other things, </w:t>
      </w:r>
      <w:r w:rsidRPr="00892D46">
        <w:rPr>
          <w:highlight w:val="cyan"/>
          <w:u w:val="single"/>
        </w:rPr>
        <w:t xml:space="preserve">to </w:t>
      </w:r>
      <w:r w:rsidRPr="00B178F4">
        <w:rPr>
          <w:u w:val="single"/>
        </w:rPr>
        <w:t xml:space="preserve">the perception of a growing </w:t>
      </w:r>
      <w:r w:rsidRPr="00892D46">
        <w:rPr>
          <w:rStyle w:val="Emphasis"/>
          <w:highlight w:val="cyan"/>
        </w:rPr>
        <w:t>erosion of conventional deterrence</w:t>
      </w:r>
      <w:r w:rsidRPr="00892D46">
        <w:rPr>
          <w:highlight w:val="cyan"/>
          <w:u w:val="single"/>
        </w:rPr>
        <w:t xml:space="preserve"> and defense capabilities in relation to rising powers and new actors of </w:t>
      </w:r>
      <w:r w:rsidRPr="00892D46">
        <w:rPr>
          <w:rStyle w:val="Emphasis"/>
          <w:highlight w:val="cyan"/>
        </w:rPr>
        <w:t>international security</w:t>
      </w:r>
      <w:r w:rsidRPr="00C9242C">
        <w:rPr>
          <w:u w:val="single"/>
        </w:rPr>
        <w:t>.</w:t>
      </w:r>
    </w:p>
    <w:p w14:paraId="5FE37097" w14:textId="77777777" w:rsidR="000D2682" w:rsidRPr="00090437" w:rsidRDefault="000D2682" w:rsidP="000D2682">
      <w:pPr>
        <w:pStyle w:val="Heading4"/>
        <w:rPr>
          <w:rFonts w:cs="Times New Roman"/>
        </w:rPr>
      </w:pPr>
      <w:r w:rsidRPr="00090437">
        <w:rPr>
          <w:rFonts w:cs="Times New Roman"/>
        </w:rPr>
        <w:t xml:space="preserve">Loss of leadership on emerging tech causes </w:t>
      </w:r>
      <w:r w:rsidRPr="00090437">
        <w:rPr>
          <w:rFonts w:cs="Times New Roman"/>
          <w:u w:val="single"/>
        </w:rPr>
        <w:t>nuclear transition wars in Taiwan and Eastern Europe</w:t>
      </w:r>
      <w:r w:rsidRPr="00090437">
        <w:rPr>
          <w:rFonts w:cs="Times New Roman"/>
        </w:rPr>
        <w:t xml:space="preserve">. </w:t>
      </w:r>
    </w:p>
    <w:p w14:paraId="336334E3" w14:textId="77777777" w:rsidR="000D2682" w:rsidRPr="004A5DD2" w:rsidRDefault="000D2682" w:rsidP="000D2682">
      <w:r w:rsidRPr="00090437">
        <w:rPr>
          <w:rStyle w:val="Style13ptBold"/>
        </w:rPr>
        <w:t>Kroenig</w:t>
      </w:r>
      <w:r w:rsidRPr="004A5DD2">
        <w:t xml:space="preserve"> &amp; Gopalaswamy </w:t>
      </w:r>
      <w:r w:rsidRPr="00090437">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7FF0AEBE" w14:textId="77777777" w:rsidR="000D2682" w:rsidRPr="004A5DD2" w:rsidRDefault="000D2682" w:rsidP="000D2682">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892D46">
        <w:rPr>
          <w:rStyle w:val="StyleUnderline"/>
          <w:highlight w:val="cyan"/>
        </w:rPr>
        <w:t>the</w:t>
      </w:r>
      <w:r w:rsidRPr="004A5DD2">
        <w:rPr>
          <w:rStyle w:val="StyleUnderline"/>
        </w:rPr>
        <w:t xml:space="preserve"> “</w:t>
      </w:r>
      <w:r w:rsidRPr="00892D46">
        <w:rPr>
          <w:rStyle w:val="Emphasis"/>
          <w:highlight w:val="cyan"/>
        </w:rPr>
        <w:t>bargaining model</w:t>
      </w:r>
      <w:r w:rsidRPr="004A5DD2">
        <w:rPr>
          <w:rStyle w:val="StyleUnderline"/>
        </w:rPr>
        <w:t xml:space="preserve"> of war.”</w:t>
      </w:r>
      <w:r w:rsidRPr="004A5DD2">
        <w:t xml:space="preserve"> This theory </w:t>
      </w:r>
      <w:r w:rsidRPr="00892D46">
        <w:rPr>
          <w:rStyle w:val="StyleUnderline"/>
          <w:highlight w:val="cyan"/>
        </w:rPr>
        <w:t xml:space="preserve">identifies </w:t>
      </w:r>
      <w:r w:rsidRPr="00892D46">
        <w:rPr>
          <w:rStyle w:val="Emphasis"/>
          <w:highlight w:val="cyan"/>
        </w:rPr>
        <w:t>rapid shifts</w:t>
      </w:r>
      <w:r w:rsidRPr="004A5DD2">
        <w:rPr>
          <w:rStyle w:val="StyleUnderline"/>
        </w:rPr>
        <w:t xml:space="preserve"> </w:t>
      </w:r>
      <w:r w:rsidRPr="00892D46">
        <w:rPr>
          <w:rStyle w:val="StyleUnderline"/>
          <w:highlight w:val="cyan"/>
        </w:rPr>
        <w:t>in</w:t>
      </w:r>
      <w:r w:rsidRPr="004A5DD2">
        <w:rPr>
          <w:rStyle w:val="StyleUnderline"/>
        </w:rPr>
        <w:t xml:space="preserve"> the balance of </w:t>
      </w:r>
      <w:r w:rsidRPr="00892D46">
        <w:rPr>
          <w:rStyle w:val="StyleUnderline"/>
          <w:highlight w:val="cyan"/>
        </w:rPr>
        <w:t>power as a</w:t>
      </w:r>
      <w:r w:rsidRPr="004A5DD2">
        <w:rPr>
          <w:rStyle w:val="StyleUnderline"/>
        </w:rPr>
        <w:t xml:space="preserve"> </w:t>
      </w:r>
      <w:r w:rsidRPr="004A5DD2">
        <w:rPr>
          <w:rStyle w:val="Emphasis"/>
        </w:rPr>
        <w:t xml:space="preserve">primary </w:t>
      </w:r>
      <w:r w:rsidRPr="00892D46">
        <w:rPr>
          <w:rStyle w:val="Emphasis"/>
          <w:highlight w:val="cyan"/>
        </w:rPr>
        <w:t>cause of conflict</w:t>
      </w:r>
      <w:r w:rsidRPr="004A5DD2">
        <w:rPr>
          <w:rStyle w:val="Emphasis"/>
        </w:rPr>
        <w:t>.</w:t>
      </w:r>
    </w:p>
    <w:p w14:paraId="4F6CBDC3" w14:textId="77777777" w:rsidR="000D2682" w:rsidRPr="004A5DD2" w:rsidRDefault="000D2682" w:rsidP="000D2682">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892D46">
        <w:rPr>
          <w:rStyle w:val="StyleUnderline"/>
          <w:highlight w:val="cyan"/>
        </w:rPr>
        <w:t xml:space="preserve">when bargaining </w:t>
      </w:r>
      <w:r w:rsidRPr="00892D46">
        <w:rPr>
          <w:rStyle w:val="Emphasis"/>
          <w:highlight w:val="cyan"/>
        </w:rPr>
        <w:t>breaks down</w:t>
      </w:r>
      <w:r w:rsidRPr="00892D46">
        <w:rPr>
          <w:rStyle w:val="StyleUnderline"/>
          <w:highlight w:val="cyan"/>
        </w:rPr>
        <w:t xml:space="preserve">, </w:t>
      </w:r>
      <w:r w:rsidRPr="00892D46">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892D46">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892D46">
        <w:rPr>
          <w:rStyle w:val="StyleUnderline"/>
          <w:highlight w:val="cyan"/>
        </w:rPr>
        <w:t>if your</w:t>
      </w:r>
      <w:r w:rsidRPr="004A5DD2">
        <w:rPr>
          <w:rStyle w:val="StyleUnderline"/>
        </w:rPr>
        <w:t xml:space="preserve"> bargaining </w:t>
      </w:r>
      <w:r w:rsidRPr="00892D46">
        <w:rPr>
          <w:rStyle w:val="StyleUnderline"/>
          <w:highlight w:val="cyan"/>
        </w:rPr>
        <w:t xml:space="preserve">position will be </w:t>
      </w:r>
      <w:r w:rsidRPr="00892D46">
        <w:rPr>
          <w:rStyle w:val="Emphasis"/>
          <w:highlight w:val="cyan"/>
        </w:rPr>
        <w:t>stronger tomorrow?</w:t>
      </w:r>
      <w:r w:rsidRPr="004A5DD2">
        <w:rPr>
          <w:rStyle w:val="StyleUnderline"/>
        </w:rPr>
        <w:t xml:space="preserve"> </w:t>
      </w:r>
      <w:r w:rsidRPr="004A5DD2">
        <w:t xml:space="preserve">And,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892D46">
        <w:rPr>
          <w:rStyle w:val="StyleUnderline"/>
          <w:highlight w:val="cyan"/>
        </w:rPr>
        <w:t>shifts</w:t>
      </w:r>
      <w:r w:rsidRPr="004A5DD2">
        <w:rPr>
          <w:rStyle w:val="StyleUnderline"/>
        </w:rPr>
        <w:t xml:space="preserve"> in the balance of power </w:t>
      </w:r>
      <w:r w:rsidRPr="00892D46">
        <w:rPr>
          <w:rStyle w:val="Emphasis"/>
          <w:highlight w:val="cyan"/>
        </w:rPr>
        <w:t>muddy understandings</w:t>
      </w:r>
      <w:r w:rsidRPr="00892D46">
        <w:rPr>
          <w:rStyle w:val="StyleUnderline"/>
          <w:highlight w:val="cyan"/>
        </w:rPr>
        <w:t xml:space="preserve"> of </w:t>
      </w:r>
      <w:r w:rsidRPr="00892D46">
        <w:rPr>
          <w:rStyle w:val="Emphasis"/>
          <w:highlight w:val="cyan"/>
        </w:rPr>
        <w:t>which states have the advantage</w:t>
      </w:r>
      <w:r w:rsidRPr="004A5DD2">
        <w:rPr>
          <w:rStyle w:val="StyleUnderline"/>
        </w:rPr>
        <w:t>.</w:t>
      </w:r>
    </w:p>
    <w:p w14:paraId="19B8BCBB" w14:textId="77777777" w:rsidR="000D2682" w:rsidRPr="004A5DD2" w:rsidRDefault="000D2682" w:rsidP="000D2682">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5F2D1212" w14:textId="77777777" w:rsidR="000D2682" w:rsidRPr="004A5DD2" w:rsidRDefault="000D2682" w:rsidP="000D2682">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5F1B28F5" w14:textId="77777777" w:rsidR="000D2682" w:rsidRPr="004A5DD2" w:rsidRDefault="000D2682" w:rsidP="000D2682">
      <w:r w:rsidRPr="004A5DD2">
        <w:t xml:space="preserve">Moreover, </w:t>
      </w:r>
      <w:r w:rsidRPr="00892D46">
        <w:rPr>
          <w:rStyle w:val="StyleUnderline"/>
          <w:highlight w:val="cyan"/>
        </w:rPr>
        <w:t xml:space="preserve">China </w:t>
      </w:r>
      <w:r w:rsidRPr="00892D46">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892D46">
        <w:rPr>
          <w:rStyle w:val="StyleUnderline"/>
          <w:highlight w:val="cyan"/>
        </w:rPr>
        <w:t xml:space="preserve">in </w:t>
      </w:r>
      <w:r w:rsidRPr="00892D46">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2FFF38D7" w14:textId="77777777" w:rsidR="000D2682" w:rsidRPr="004A5DD2" w:rsidRDefault="000D2682" w:rsidP="000D2682">
      <w:pPr>
        <w:rPr>
          <w:rStyle w:val="StyleUnderline"/>
        </w:rPr>
      </w:pPr>
      <w:r w:rsidRPr="00892D46">
        <w:rPr>
          <w:rStyle w:val="StyleUnderline"/>
          <w:highlight w:val="cyan"/>
        </w:rPr>
        <w:t>If China</w:t>
      </w:r>
      <w:r w:rsidRPr="004A5DD2">
        <w:t xml:space="preserve"> or Russia </w:t>
      </w:r>
      <w:r w:rsidRPr="00892D46">
        <w:rPr>
          <w:rStyle w:val="StyleUnderline"/>
          <w:highlight w:val="cyan"/>
        </w:rPr>
        <w:t xml:space="preserve">are able to </w:t>
      </w:r>
      <w:r w:rsidRPr="00892D46">
        <w:rPr>
          <w:rStyle w:val="Emphasis"/>
          <w:highlight w:val="cyan"/>
        </w:rPr>
        <w:t>incorporate new tech</w:t>
      </w:r>
      <w:r w:rsidRPr="004A5DD2">
        <w:rPr>
          <w:rStyle w:val="StyleUnderline"/>
        </w:rPr>
        <w:t xml:space="preserve">nologies </w:t>
      </w:r>
      <w:r w:rsidRPr="00892D46">
        <w:rPr>
          <w:rStyle w:val="StyleUnderline"/>
          <w:highlight w:val="cyan"/>
        </w:rPr>
        <w:t xml:space="preserve">into their militaries </w:t>
      </w:r>
      <w:r w:rsidRPr="00892D46">
        <w:rPr>
          <w:rStyle w:val="Emphasis"/>
          <w:highlight w:val="cyan"/>
        </w:rPr>
        <w:t>before the U</w:t>
      </w:r>
      <w:r w:rsidRPr="004A5DD2">
        <w:rPr>
          <w:rStyle w:val="StyleUnderline"/>
        </w:rPr>
        <w:t xml:space="preserve">nited </w:t>
      </w:r>
      <w:r w:rsidRPr="00892D46">
        <w:rPr>
          <w:rStyle w:val="Emphasis"/>
          <w:highlight w:val="cyan"/>
        </w:rPr>
        <w:t>S</w:t>
      </w:r>
      <w:r w:rsidRPr="004A5DD2">
        <w:rPr>
          <w:rStyle w:val="StyleUnderline"/>
        </w:rPr>
        <w:t>tates</w:t>
      </w:r>
      <w:r w:rsidRPr="004A5DD2">
        <w:t xml:space="preserve">, then </w:t>
      </w:r>
      <w:r w:rsidRPr="00892D46">
        <w:rPr>
          <w:rStyle w:val="StyleUnderline"/>
          <w:highlight w:val="cyan"/>
        </w:rPr>
        <w:t>this could lead to the</w:t>
      </w:r>
      <w:r w:rsidRPr="004A5DD2">
        <w:rPr>
          <w:rStyle w:val="StyleUnderline"/>
        </w:rPr>
        <w:t xml:space="preserve"> kind of </w:t>
      </w:r>
      <w:r w:rsidRPr="00892D46">
        <w:rPr>
          <w:rStyle w:val="Emphasis"/>
          <w:highlight w:val="cyan"/>
        </w:rPr>
        <w:t>rapid shift</w:t>
      </w:r>
      <w:r w:rsidRPr="004A5DD2">
        <w:rPr>
          <w:rStyle w:val="Emphasis"/>
        </w:rPr>
        <w:t xml:space="preserve"> in the balance of power</w:t>
      </w:r>
      <w:r w:rsidRPr="004A5DD2">
        <w:rPr>
          <w:rStyle w:val="StyleUnderline"/>
        </w:rPr>
        <w:t xml:space="preserve"> </w:t>
      </w:r>
      <w:r w:rsidRPr="00892D46">
        <w:rPr>
          <w:rStyle w:val="StyleUnderline"/>
          <w:highlight w:val="cyan"/>
        </w:rPr>
        <w:t>that</w:t>
      </w:r>
      <w:r w:rsidRPr="004A5DD2">
        <w:rPr>
          <w:rStyle w:val="StyleUnderline"/>
        </w:rPr>
        <w:t xml:space="preserve"> </w:t>
      </w:r>
      <w:r w:rsidRPr="004A5DD2">
        <w:rPr>
          <w:rStyle w:val="Emphasis"/>
        </w:rPr>
        <w:t xml:space="preserve">often </w:t>
      </w:r>
      <w:r w:rsidRPr="00892D46">
        <w:rPr>
          <w:rStyle w:val="Emphasis"/>
          <w:highlight w:val="cyan"/>
        </w:rPr>
        <w:t>causes war</w:t>
      </w:r>
      <w:r w:rsidRPr="00892D46">
        <w:rPr>
          <w:rStyle w:val="StyleUnderline"/>
          <w:highlight w:val="cyan"/>
        </w:rPr>
        <w:t>.</w:t>
      </w:r>
    </w:p>
    <w:p w14:paraId="6D3450EA" w14:textId="77777777" w:rsidR="000D2682" w:rsidRPr="004A5DD2" w:rsidRDefault="000D2682" w:rsidP="000D2682">
      <w:pPr>
        <w:rPr>
          <w:b/>
          <w:iCs/>
          <w:u w:val="single"/>
          <w:bdr w:val="single" w:sz="8" w:space="0" w:color="auto"/>
        </w:rPr>
      </w:pPr>
      <w:r w:rsidRPr="00892D46">
        <w:rPr>
          <w:rStyle w:val="StyleUnderline"/>
          <w:highlight w:val="cyan"/>
        </w:rPr>
        <w:t xml:space="preserve">If Beijing believes </w:t>
      </w:r>
      <w:r w:rsidRPr="00892D46">
        <w:rPr>
          <w:rStyle w:val="Emphasis"/>
          <w:highlight w:val="cyan"/>
        </w:rPr>
        <w:t>emerging tech</w:t>
      </w:r>
      <w:r w:rsidRPr="004A5DD2">
        <w:rPr>
          <w:rStyle w:val="Emphasis"/>
        </w:rPr>
        <w:t>nologies</w:t>
      </w:r>
      <w:r w:rsidRPr="004A5DD2">
        <w:rPr>
          <w:rStyle w:val="StyleUnderline"/>
        </w:rPr>
        <w:t xml:space="preserve"> </w:t>
      </w:r>
      <w:r w:rsidRPr="00892D46">
        <w:rPr>
          <w:rStyle w:val="StyleUnderline"/>
          <w:highlight w:val="cyan"/>
        </w:rPr>
        <w:t>provide it with a</w:t>
      </w:r>
      <w:r w:rsidRPr="004A5DD2">
        <w:rPr>
          <w:rStyle w:val="StyleUnderline"/>
        </w:rPr>
        <w:t xml:space="preserve"> newfound, local military </w:t>
      </w:r>
      <w:r w:rsidRPr="00892D46">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892D46">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892D46">
        <w:rPr>
          <w:rStyle w:val="Emphasis"/>
          <w:highlight w:val="cyan"/>
        </w:rPr>
        <w:t>initiate conflict over Taiwan</w:t>
      </w:r>
      <w:r w:rsidRPr="004A5DD2">
        <w:t xml:space="preserve">. And </w:t>
      </w:r>
      <w:r w:rsidRPr="00892D46">
        <w:rPr>
          <w:rStyle w:val="StyleUnderline"/>
          <w:highlight w:val="cyan"/>
        </w:rPr>
        <w:t xml:space="preserve">if Putin thinks </w:t>
      </w:r>
      <w:r w:rsidRPr="00892D46">
        <w:rPr>
          <w:rStyle w:val="Emphasis"/>
          <w:highlight w:val="cyan"/>
        </w:rPr>
        <w:t>new tech</w:t>
      </w:r>
      <w:r w:rsidRPr="004A5DD2">
        <w:rPr>
          <w:rStyle w:val="StyleUnderline"/>
        </w:rPr>
        <w:t xml:space="preserve"> has </w:t>
      </w:r>
      <w:r w:rsidRPr="00892D46">
        <w:rPr>
          <w:rStyle w:val="Emphasis"/>
          <w:highlight w:val="cyan"/>
        </w:rPr>
        <w:t>strengthened his hand</w:t>
      </w:r>
      <w:r w:rsidRPr="004A5DD2">
        <w:t xml:space="preserve">, </w:t>
      </w:r>
      <w:r w:rsidRPr="004A5DD2">
        <w:rPr>
          <w:rStyle w:val="StyleUnderline"/>
        </w:rPr>
        <w:t xml:space="preserve">he may be more tempted to </w:t>
      </w:r>
      <w:r w:rsidRPr="00892D46">
        <w:rPr>
          <w:rStyle w:val="StyleUnderline"/>
          <w:highlight w:val="cyan"/>
        </w:rPr>
        <w:t xml:space="preserve">launch a </w:t>
      </w:r>
      <w:r w:rsidRPr="00892D46">
        <w:rPr>
          <w:rStyle w:val="Emphasis"/>
          <w:highlight w:val="cyan"/>
        </w:rPr>
        <w:t>Ukraine-style invasion</w:t>
      </w:r>
      <w:r w:rsidRPr="00892D46">
        <w:rPr>
          <w:rStyle w:val="StyleUnderline"/>
          <w:highlight w:val="cyan"/>
        </w:rPr>
        <w:t xml:space="preserve"> of</w:t>
      </w:r>
      <w:r w:rsidRPr="004A5DD2">
        <w:rPr>
          <w:rStyle w:val="StyleUnderline"/>
        </w:rPr>
        <w:t xml:space="preserve"> a </w:t>
      </w:r>
      <w:r w:rsidRPr="00892D46">
        <w:rPr>
          <w:rStyle w:val="Emphasis"/>
          <w:highlight w:val="cyan"/>
        </w:rPr>
        <w:t>NATO member</w:t>
      </w:r>
      <w:r w:rsidRPr="004A5DD2">
        <w:rPr>
          <w:rStyle w:val="Emphasis"/>
        </w:rPr>
        <w:t>.</w:t>
      </w:r>
    </w:p>
    <w:p w14:paraId="0B1125C9" w14:textId="77777777" w:rsidR="000D2682" w:rsidRPr="004A5DD2" w:rsidRDefault="000D2682" w:rsidP="000D2682">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892D46">
        <w:rPr>
          <w:rStyle w:val="StyleUnderline"/>
          <w:highlight w:val="cyan"/>
        </w:rPr>
        <w:t xml:space="preserve">once </w:t>
      </w:r>
      <w:r w:rsidRPr="00892D46">
        <w:rPr>
          <w:rStyle w:val="Emphasis"/>
          <w:highlight w:val="cyan"/>
        </w:rPr>
        <w:t>nuclear</w:t>
      </w:r>
      <w:r w:rsidRPr="004A5DD2">
        <w:rPr>
          <w:rStyle w:val="Emphasis"/>
        </w:rPr>
        <w:t xml:space="preserve"> armed </w:t>
      </w:r>
      <w:r w:rsidRPr="00892D46">
        <w:rPr>
          <w:rStyle w:val="Emphasis"/>
          <w:highlight w:val="cyan"/>
        </w:rPr>
        <w:t>states</w:t>
      </w:r>
      <w:r w:rsidRPr="00892D46">
        <w:rPr>
          <w:rStyle w:val="StyleUnderline"/>
          <w:highlight w:val="cyan"/>
        </w:rPr>
        <w:t xml:space="preserve"> are at </w:t>
      </w:r>
      <w:r w:rsidRPr="00892D46">
        <w:rPr>
          <w:rStyle w:val="Emphasis"/>
          <w:highlight w:val="cyan"/>
        </w:rPr>
        <w:t>war</w:t>
      </w:r>
      <w:r w:rsidRPr="00892D46">
        <w:rPr>
          <w:rStyle w:val="StyleUnderline"/>
          <w:highlight w:val="cyan"/>
        </w:rPr>
        <w:t>, there is a</w:t>
      </w:r>
      <w:r w:rsidRPr="004A5DD2">
        <w:rPr>
          <w:rStyle w:val="StyleUnderline"/>
        </w:rPr>
        <w:t xml:space="preserve">n </w:t>
      </w:r>
      <w:r w:rsidRPr="004A5DD2">
        <w:rPr>
          <w:rStyle w:val="Emphasis"/>
        </w:rPr>
        <w:t xml:space="preserve">inherent </w:t>
      </w:r>
      <w:r w:rsidRPr="00892D46">
        <w:rPr>
          <w:rStyle w:val="Emphasis"/>
          <w:highlight w:val="cyan"/>
        </w:rPr>
        <w:t>risk of</w:t>
      </w:r>
      <w:r w:rsidRPr="004A5DD2">
        <w:rPr>
          <w:rStyle w:val="Emphasis"/>
        </w:rPr>
        <w:t xml:space="preserve"> nuclear conflict</w:t>
      </w:r>
      <w:r w:rsidRPr="004A5DD2">
        <w:rPr>
          <w:rStyle w:val="StyleUnderline"/>
        </w:rPr>
        <w:t xml:space="preserve"> through </w:t>
      </w:r>
      <w:r w:rsidRPr="00892D46">
        <w:rPr>
          <w:rStyle w:val="Emphasis"/>
          <w:highlight w:val="cyan"/>
        </w:rPr>
        <w:t>limited nuclear war</w:t>
      </w:r>
      <w:r w:rsidRPr="004A5DD2">
        <w:rPr>
          <w:rStyle w:val="StyleUnderline"/>
        </w:rPr>
        <w:t xml:space="preserve"> strategies, nuclear </w:t>
      </w:r>
      <w:r w:rsidRPr="00892D46">
        <w:rPr>
          <w:rStyle w:val="Emphasis"/>
          <w:highlight w:val="cyan"/>
        </w:rPr>
        <w:t>brink</w:t>
      </w:r>
      <w:r w:rsidRPr="004A5DD2">
        <w:t>man</w:t>
      </w:r>
      <w:r w:rsidRPr="00892D46">
        <w:rPr>
          <w:rStyle w:val="Emphasis"/>
          <w:highlight w:val="cyan"/>
        </w:rPr>
        <w:t>ship</w:t>
      </w:r>
      <w:r w:rsidRPr="004A5DD2">
        <w:t xml:space="preserve">, </w:t>
      </w:r>
      <w:r w:rsidRPr="00892D46">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892D46">
        <w:rPr>
          <w:rStyle w:val="Emphasis"/>
          <w:highlight w:val="cyan"/>
        </w:rPr>
        <w:t>inadvertent escalation</w:t>
      </w:r>
      <w:r w:rsidRPr="004A5DD2">
        <w:t>.</w:t>
      </w:r>
    </w:p>
    <w:p w14:paraId="2BE33E67" w14:textId="77777777" w:rsidR="000D2682" w:rsidRDefault="000D2682" w:rsidP="000D2682">
      <w:pPr>
        <w:rPr>
          <w:rStyle w:val="Emphasis"/>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47DDB99A" w14:textId="77777777" w:rsidR="000D2682" w:rsidRPr="00090437" w:rsidRDefault="000D2682" w:rsidP="000D2682">
      <w:pPr>
        <w:pStyle w:val="Heading4"/>
        <w:rPr>
          <w:rFonts w:cs="Arial"/>
        </w:rPr>
      </w:pPr>
      <w:r w:rsidRPr="00090437">
        <w:rPr>
          <w:rFonts w:cs="Arial"/>
        </w:rPr>
        <w:t xml:space="preserve">US tech leadership prevents </w:t>
      </w:r>
      <w:r w:rsidRPr="00090437">
        <w:rPr>
          <w:rFonts w:cs="Arial"/>
          <w:u w:val="single"/>
        </w:rPr>
        <w:t>extinction</w:t>
      </w:r>
      <w:r w:rsidRPr="00090437">
        <w:rPr>
          <w:rFonts w:cs="Arial"/>
        </w:rPr>
        <w:t xml:space="preserve"> from </w:t>
      </w:r>
      <w:r w:rsidRPr="00090437">
        <w:rPr>
          <w:rFonts w:cs="Arial"/>
          <w:u w:val="single"/>
        </w:rPr>
        <w:t>automation</w:t>
      </w:r>
      <w:r w:rsidRPr="00090437">
        <w:rPr>
          <w:rFonts w:cs="Arial"/>
        </w:rPr>
        <w:t xml:space="preserve">, </w:t>
      </w:r>
      <w:r w:rsidRPr="00090437">
        <w:rPr>
          <w:rFonts w:cs="Arial"/>
          <w:u w:val="single"/>
        </w:rPr>
        <w:t>strategic stability</w:t>
      </w:r>
      <w:r w:rsidRPr="00090437">
        <w:rPr>
          <w:rFonts w:cs="Arial"/>
        </w:rPr>
        <w:t>, genetic engineering</w:t>
      </w:r>
    </w:p>
    <w:p w14:paraId="20262E07" w14:textId="77777777" w:rsidR="000D2682" w:rsidRPr="00A06588" w:rsidRDefault="000D2682" w:rsidP="000D2682">
      <w:r w:rsidRPr="00090437">
        <w:rPr>
          <w:rStyle w:val="Style13ptBold"/>
        </w:rPr>
        <w:t>Jain 19</w:t>
      </w:r>
      <w:r w:rsidRPr="00A06588">
        <w:rPr>
          <w:rStyle w:val="Style13ptBold"/>
        </w:rPr>
        <w:t xml:space="preserve"> </w:t>
      </w:r>
      <w:r w:rsidRPr="00A06588">
        <w:t>[Ash Jain is a senior fellow with the Scowcroft Center for Strategy and Security, where he oversees the Atlantic Council’s Democratic Order Initiative and D-10 Strategy Forum, Matthew Kroenig, "Present at the Re-Creation: A Global Strategy for Revitalizing, Adapting, and Defending a Rules-Based International System", 2019, https://www.atlanticcouncil.org/wp-content/uploads/2019/10/Present-at-the-Recreation.pdf]</w:t>
      </w:r>
    </w:p>
    <w:p w14:paraId="73C0774A" w14:textId="77777777" w:rsidR="000D2682" w:rsidRPr="004A42BB" w:rsidRDefault="000D2682" w:rsidP="000D2682">
      <w:r w:rsidRPr="007C257C">
        <w:rPr>
          <w:rStyle w:val="StyleUnderline"/>
        </w:rPr>
        <w:t>The system must</w:t>
      </w:r>
      <w:r w:rsidRPr="007C257C">
        <w:t xml:space="preserve"> also </w:t>
      </w:r>
      <w:r w:rsidRPr="007C257C">
        <w:rPr>
          <w:rStyle w:val="StyleUnderline"/>
        </w:rPr>
        <w:t>be adapted to deal with</w:t>
      </w:r>
      <w:r w:rsidRPr="007C257C">
        <w:t xml:space="preserve"> new issues that were not envisioned when the existing order was designed. Foremost among these issues is </w:t>
      </w:r>
      <w:r w:rsidRPr="007C257C">
        <w:rPr>
          <w:rStyle w:val="StyleUnderline"/>
        </w:rPr>
        <w:t>emerging and disruptive te</w:t>
      </w:r>
      <w:r w:rsidRPr="009C4096">
        <w:rPr>
          <w:rStyle w:val="StyleUnderline"/>
        </w:rPr>
        <w:t xml:space="preserve">chnology, including </w:t>
      </w:r>
      <w:r w:rsidRPr="00892D46">
        <w:rPr>
          <w:rStyle w:val="Emphasis"/>
          <w:highlight w:val="cyan"/>
        </w:rPr>
        <w:t>AI</w:t>
      </w:r>
      <w:r w:rsidRPr="009C4096">
        <w:rPr>
          <w:rStyle w:val="StyleUnderline"/>
        </w:rPr>
        <w:t xml:space="preserve">, </w:t>
      </w:r>
      <w:r w:rsidRPr="009C4096">
        <w:rPr>
          <w:rStyle w:val="Emphasis"/>
        </w:rPr>
        <w:t>additive manufacturing</w:t>
      </w:r>
      <w:r w:rsidRPr="004A42BB">
        <w:t xml:space="preserve"> (or </w:t>
      </w:r>
      <w:r w:rsidRPr="00892D46">
        <w:rPr>
          <w:rStyle w:val="Emphasis"/>
          <w:highlight w:val="cyan"/>
        </w:rPr>
        <w:t>3D printing</w:t>
      </w:r>
      <w:r w:rsidRPr="004A42BB">
        <w:t xml:space="preserve">), </w:t>
      </w:r>
      <w:r w:rsidRPr="009C4096">
        <w:rPr>
          <w:rStyle w:val="StyleUnderline"/>
        </w:rPr>
        <w:t>quantum computing</w:t>
      </w:r>
      <w:r w:rsidRPr="004A42BB">
        <w:t xml:space="preserve">, </w:t>
      </w:r>
      <w:r w:rsidRPr="00892D46">
        <w:rPr>
          <w:rStyle w:val="Emphasis"/>
          <w:highlight w:val="cyan"/>
        </w:rPr>
        <w:t>genetic engineering</w:t>
      </w:r>
      <w:r w:rsidRPr="009C4096">
        <w:rPr>
          <w:rStyle w:val="StyleUnderline"/>
        </w:rPr>
        <w:t xml:space="preserve">, </w:t>
      </w:r>
      <w:r w:rsidRPr="009C4096">
        <w:rPr>
          <w:rStyle w:val="Emphasis"/>
        </w:rPr>
        <w:t>robotics</w:t>
      </w:r>
      <w:r w:rsidRPr="009C4096">
        <w:rPr>
          <w:rStyle w:val="StyleUnderline"/>
        </w:rPr>
        <w:t xml:space="preserve">, </w:t>
      </w:r>
      <w:r w:rsidRPr="00892D46">
        <w:rPr>
          <w:rStyle w:val="Emphasis"/>
          <w:highlight w:val="cyan"/>
        </w:rPr>
        <w:t>directed energy</w:t>
      </w:r>
      <w:r w:rsidRPr="00892D46">
        <w:rPr>
          <w:rStyle w:val="StyleUnderline"/>
          <w:highlight w:val="cyan"/>
        </w:rPr>
        <w:t>, the</w:t>
      </w:r>
      <w:r w:rsidRPr="004A42BB">
        <w:t xml:space="preserve"> Internet of things (</w:t>
      </w:r>
      <w:r w:rsidRPr="00892D46">
        <w:rPr>
          <w:rStyle w:val="Emphasis"/>
          <w:highlight w:val="cyan"/>
        </w:rPr>
        <w:t>IOT</w:t>
      </w:r>
      <w:r w:rsidRPr="00892D46">
        <w:rPr>
          <w:rStyle w:val="StyleUnderline"/>
          <w:highlight w:val="cyan"/>
        </w:rPr>
        <w:t xml:space="preserve">), </w:t>
      </w:r>
      <w:r w:rsidRPr="00892D46">
        <w:rPr>
          <w:rStyle w:val="Emphasis"/>
          <w:highlight w:val="cyan"/>
        </w:rPr>
        <w:t>5G</w:t>
      </w:r>
      <w:r w:rsidRPr="00892D46">
        <w:rPr>
          <w:rStyle w:val="StyleUnderline"/>
          <w:highlight w:val="cyan"/>
        </w:rPr>
        <w:t xml:space="preserve">, </w:t>
      </w:r>
      <w:r w:rsidRPr="00892D46">
        <w:rPr>
          <w:rStyle w:val="Emphasis"/>
          <w:highlight w:val="cyan"/>
        </w:rPr>
        <w:t>space</w:t>
      </w:r>
      <w:r w:rsidRPr="00892D46">
        <w:rPr>
          <w:rStyle w:val="StyleUnderline"/>
          <w:highlight w:val="cyan"/>
        </w:rPr>
        <w:t xml:space="preserve">, </w:t>
      </w:r>
      <w:r w:rsidRPr="00892D46">
        <w:rPr>
          <w:rStyle w:val="Emphasis"/>
          <w:highlight w:val="cyan"/>
        </w:rPr>
        <w:t>cyber</w:t>
      </w:r>
      <w:r w:rsidRPr="004A42BB">
        <w:t xml:space="preserve">, and many others. Like other disruptive technologies before them, </w:t>
      </w:r>
      <w:r w:rsidRPr="007C257C">
        <w:rPr>
          <w:rStyle w:val="StyleUnderline"/>
        </w:rPr>
        <w:t>these</w:t>
      </w:r>
      <w:r w:rsidRPr="009C4096">
        <w:rPr>
          <w:rStyle w:val="StyleUnderline"/>
        </w:rPr>
        <w:t xml:space="preserve"> innovations </w:t>
      </w:r>
      <w:r w:rsidRPr="00892D46">
        <w:rPr>
          <w:rStyle w:val="StyleUnderline"/>
          <w:highlight w:val="cyan"/>
        </w:rPr>
        <w:t>promise</w:t>
      </w:r>
      <w:r w:rsidRPr="009C4096">
        <w:rPr>
          <w:rStyle w:val="StyleUnderline"/>
        </w:rPr>
        <w:t xml:space="preserve"> great </w:t>
      </w:r>
      <w:r w:rsidRPr="00892D46">
        <w:rPr>
          <w:rStyle w:val="StyleUnderline"/>
          <w:highlight w:val="cyan"/>
        </w:rPr>
        <w:t>benefits, but</w:t>
      </w:r>
      <w:r w:rsidRPr="009C4096">
        <w:rPr>
          <w:rStyle w:val="StyleUnderline"/>
        </w:rPr>
        <w:t xml:space="preserve"> also </w:t>
      </w:r>
      <w:r w:rsidRPr="00892D46">
        <w:rPr>
          <w:rStyle w:val="StyleUnderline"/>
          <w:highlight w:val="cyan"/>
        </w:rPr>
        <w:t>carry</w:t>
      </w:r>
      <w:r w:rsidRPr="009C4096">
        <w:rPr>
          <w:rStyle w:val="StyleUnderline"/>
        </w:rPr>
        <w:t xml:space="preserve"> </w:t>
      </w:r>
      <w:r w:rsidRPr="009C4096">
        <w:rPr>
          <w:rStyle w:val="Emphasis"/>
        </w:rPr>
        <w:t xml:space="preserve">serious </w:t>
      </w:r>
      <w:r w:rsidRPr="00F77966">
        <w:rPr>
          <w:rStyle w:val="Emphasis"/>
        </w:rPr>
        <w:t xml:space="preserve">downside </w:t>
      </w:r>
      <w:r w:rsidRPr="00892D46">
        <w:rPr>
          <w:rStyle w:val="Emphasis"/>
          <w:highlight w:val="cyan"/>
        </w:rPr>
        <w:t>risks</w:t>
      </w:r>
      <w:r w:rsidRPr="004A42BB">
        <w:t>. For example, AI is already resulting in massive efficiencies and cost savings in the private sector. Routine tasks and other more complicated jobs, such as radiology, are already being automated. In the future, autonomous weapons systems may go to war against each other as human soldiers remain out of harm’s way.</w:t>
      </w:r>
    </w:p>
    <w:p w14:paraId="39AD4D4A" w14:textId="77777777" w:rsidR="000D2682" w:rsidRPr="004A42BB" w:rsidRDefault="000D2682" w:rsidP="000D2682">
      <w:r w:rsidRPr="004A42BB">
        <w:t xml:space="preserve">Yet, </w:t>
      </w:r>
      <w:r w:rsidRPr="009C4096">
        <w:rPr>
          <w:rStyle w:val="StyleUnderline"/>
        </w:rPr>
        <w:t>AI is</w:t>
      </w:r>
      <w:r w:rsidRPr="004A42BB">
        <w:t xml:space="preserve"> also transforming economies and societies, and </w:t>
      </w:r>
      <w:r w:rsidRPr="009C4096">
        <w:rPr>
          <w:rStyle w:val="StyleUnderline"/>
        </w:rPr>
        <w:t>generating new security challenges</w:t>
      </w:r>
      <w:r w:rsidRPr="004A42BB">
        <w:t xml:space="preserve">. Automation will lead to widespread unemployment. The final realization of driverless cars, for example, will put out of work millions of taxi, Uber, and long-haul truck drivers. Populist movements in the West have been driven by those disaffected by globalization and technology, and mass unemployment caused by automation will further grow those ranks and provide new fuel to grievance politics. Moreover, some fear that </w:t>
      </w:r>
      <w:r w:rsidRPr="00892D46">
        <w:rPr>
          <w:rStyle w:val="StyleUnderline"/>
          <w:highlight w:val="cyan"/>
        </w:rPr>
        <w:t>autonomous weapons</w:t>
      </w:r>
      <w:r w:rsidRPr="004A42BB">
        <w:t xml:space="preserve"> systems will become “killer robots” that select and engage targets without human input, and </w:t>
      </w:r>
      <w:r w:rsidRPr="00892D46">
        <w:rPr>
          <w:rStyle w:val="StyleUnderline"/>
          <w:highlight w:val="cyan"/>
        </w:rPr>
        <w:t>could</w:t>
      </w:r>
      <w:r w:rsidRPr="00E02B52">
        <w:rPr>
          <w:rStyle w:val="StyleUnderline"/>
        </w:rPr>
        <w:t xml:space="preserve"> eventually </w:t>
      </w:r>
      <w:r w:rsidRPr="00892D46">
        <w:rPr>
          <w:rStyle w:val="Emphasis"/>
          <w:highlight w:val="cyan"/>
        </w:rPr>
        <w:t>turn on</w:t>
      </w:r>
      <w:r w:rsidRPr="00E02B52">
        <w:rPr>
          <w:rStyle w:val="Emphasis"/>
        </w:rPr>
        <w:t xml:space="preserve"> their </w:t>
      </w:r>
      <w:r w:rsidRPr="00892D46">
        <w:rPr>
          <w:rStyle w:val="Emphasis"/>
          <w:highlight w:val="cyan"/>
        </w:rPr>
        <w:t>creators, resulting in</w:t>
      </w:r>
      <w:r w:rsidRPr="00E02B52">
        <w:rPr>
          <w:rStyle w:val="Emphasis"/>
        </w:rPr>
        <w:t xml:space="preserve"> human </w:t>
      </w:r>
      <w:r w:rsidRPr="00892D46">
        <w:rPr>
          <w:rStyle w:val="Emphasis"/>
          <w:highlight w:val="cyan"/>
        </w:rPr>
        <w:t>extinction</w:t>
      </w:r>
      <w:r w:rsidRPr="00735300">
        <w:rPr>
          <w:rStyle w:val="StyleUnderline"/>
        </w:rPr>
        <w:t>. The other technologies on this lis</w:t>
      </w:r>
      <w:r>
        <w:rPr>
          <w:rStyle w:val="StyleUnderline"/>
        </w:rPr>
        <w:t>g</w:t>
      </w:r>
      <w:r w:rsidRPr="00735300">
        <w:rPr>
          <w:rStyle w:val="StyleUnderline"/>
        </w:rPr>
        <w:t xml:space="preserve">t similarly balance great potential upside with great downside risk. </w:t>
      </w:r>
      <w:r w:rsidRPr="00892D46">
        <w:rPr>
          <w:rStyle w:val="StyleUnderline"/>
          <w:highlight w:val="cyan"/>
        </w:rPr>
        <w:t>3D printing</w:t>
      </w:r>
      <w:r w:rsidRPr="004A42BB">
        <w:t xml:space="preserve">, for example, can be used to “make anything anywhere,” reducing costs for a wide range of manufactured goods and encouraging a return of local manufacturing industries.61 At the same time, advanced 3D printers </w:t>
      </w:r>
      <w:r w:rsidRPr="00892D46">
        <w:rPr>
          <w:rStyle w:val="StyleUnderline"/>
          <w:highlight w:val="cyan"/>
        </w:rPr>
        <w:t>can</w:t>
      </w:r>
      <w:r w:rsidRPr="004A42BB">
        <w:t xml:space="preserve"> also </w:t>
      </w:r>
      <w:r w:rsidRPr="00892D46">
        <w:rPr>
          <w:rStyle w:val="StyleUnderline"/>
          <w:highlight w:val="cyan"/>
        </w:rPr>
        <w:t>be used by</w:t>
      </w:r>
      <w:r w:rsidRPr="00735300">
        <w:rPr>
          <w:rStyle w:val="StyleUnderline"/>
        </w:rPr>
        <w:t xml:space="preserve"> revisionist and </w:t>
      </w:r>
      <w:r w:rsidRPr="00892D46">
        <w:rPr>
          <w:rStyle w:val="StyleUnderline"/>
          <w:highlight w:val="cyan"/>
        </w:rPr>
        <w:t>rogue states to print</w:t>
      </w:r>
      <w:r w:rsidRPr="00735300">
        <w:rPr>
          <w:rStyle w:val="StyleUnderline"/>
        </w:rPr>
        <w:t xml:space="preserve"> component parts for advanced weapons systems or</w:t>
      </w:r>
      <w:r w:rsidRPr="004A42BB">
        <w:t xml:space="preserve"> even </w:t>
      </w:r>
      <w:r w:rsidRPr="00892D46">
        <w:rPr>
          <w:rStyle w:val="StyleUnderline"/>
          <w:highlight w:val="cyan"/>
        </w:rPr>
        <w:t>WMD</w:t>
      </w:r>
      <w:r w:rsidRPr="004A42BB">
        <w:t xml:space="preserve"> programs, </w:t>
      </w:r>
      <w:r w:rsidRPr="00892D46">
        <w:rPr>
          <w:rStyle w:val="Emphasis"/>
          <w:highlight w:val="cyan"/>
        </w:rPr>
        <w:t>spurring arms races and</w:t>
      </w:r>
      <w:r w:rsidRPr="00735300">
        <w:rPr>
          <w:rStyle w:val="Emphasis"/>
        </w:rPr>
        <w:t xml:space="preserve"> weapons </w:t>
      </w:r>
      <w:r w:rsidRPr="00892D46">
        <w:rPr>
          <w:rStyle w:val="Emphasis"/>
          <w:highlight w:val="cyan"/>
        </w:rPr>
        <w:t>prolif</w:t>
      </w:r>
      <w:r w:rsidRPr="00735300">
        <w:rPr>
          <w:rStyle w:val="Emphasis"/>
        </w:rPr>
        <w:t>eration</w:t>
      </w:r>
      <w:r w:rsidRPr="004A42BB">
        <w:t xml:space="preserve">.62 </w:t>
      </w:r>
      <w:r w:rsidRPr="00892D46">
        <w:rPr>
          <w:rStyle w:val="Emphasis"/>
          <w:highlight w:val="cyan"/>
        </w:rPr>
        <w:t>G</w:t>
      </w:r>
      <w:r w:rsidRPr="00F77966">
        <w:rPr>
          <w:rStyle w:val="StyleUnderline"/>
        </w:rPr>
        <w:t xml:space="preserve">enetic </w:t>
      </w:r>
      <w:r w:rsidRPr="00892D46">
        <w:rPr>
          <w:rStyle w:val="Emphasis"/>
          <w:highlight w:val="cyan"/>
        </w:rPr>
        <w:t>e</w:t>
      </w:r>
      <w:r w:rsidRPr="00F77966">
        <w:rPr>
          <w:rStyle w:val="StyleUnderline"/>
        </w:rPr>
        <w:t xml:space="preserve">ngineering </w:t>
      </w:r>
      <w:r w:rsidRPr="00892D46">
        <w:rPr>
          <w:rStyle w:val="StyleUnderline"/>
          <w:highlight w:val="cyan"/>
        </w:rPr>
        <w:t>can</w:t>
      </w:r>
      <w:r w:rsidRPr="004A42BB">
        <w:t xml:space="preserve"> wipe out entire classes of disease through improved medicine, or </w:t>
      </w:r>
      <w:r w:rsidRPr="00892D46">
        <w:rPr>
          <w:rStyle w:val="StyleUnderline"/>
          <w:highlight w:val="cyan"/>
        </w:rPr>
        <w:t>wipe out</w:t>
      </w:r>
      <w:r w:rsidRPr="00B666AD">
        <w:rPr>
          <w:rStyle w:val="StyleUnderline"/>
        </w:rPr>
        <w:t xml:space="preserve"> entire </w:t>
      </w:r>
      <w:r w:rsidRPr="00892D46">
        <w:rPr>
          <w:rStyle w:val="StyleUnderline"/>
          <w:highlight w:val="cyan"/>
        </w:rPr>
        <w:t>classes of people</w:t>
      </w:r>
      <w:r w:rsidRPr="00B666AD">
        <w:rPr>
          <w:rStyle w:val="StyleUnderline"/>
        </w:rPr>
        <w:t xml:space="preserve"> through genetically engineered superbugs. </w:t>
      </w:r>
      <w:r w:rsidRPr="00892D46">
        <w:rPr>
          <w:rStyle w:val="StyleUnderline"/>
          <w:highlight w:val="cyan"/>
        </w:rPr>
        <w:t>Directed-energy</w:t>
      </w:r>
      <w:r w:rsidRPr="00B666AD">
        <w:rPr>
          <w:rStyle w:val="StyleUnderline"/>
        </w:rPr>
        <w:t xml:space="preserve"> missile defenses </w:t>
      </w:r>
      <w:r w:rsidRPr="00892D46">
        <w:rPr>
          <w:rStyle w:val="StyleUnderline"/>
          <w:highlight w:val="cyan"/>
        </w:rPr>
        <w:t>may</w:t>
      </w:r>
      <w:r w:rsidRPr="00B666AD">
        <w:rPr>
          <w:rStyle w:val="StyleUnderline"/>
        </w:rPr>
        <w:t xml:space="preserve"> defend against incoming missile attacks, while</w:t>
      </w:r>
      <w:r w:rsidRPr="004A42BB">
        <w:t xml:space="preserve"> also </w:t>
      </w:r>
      <w:r w:rsidRPr="00892D46">
        <w:rPr>
          <w:rStyle w:val="Emphasis"/>
          <w:highlight w:val="cyan"/>
        </w:rPr>
        <w:t>undermin</w:t>
      </w:r>
      <w:r w:rsidRPr="00B666AD">
        <w:rPr>
          <w:rStyle w:val="Emphasis"/>
        </w:rPr>
        <w:t xml:space="preserve">ing </w:t>
      </w:r>
      <w:r w:rsidRPr="00892D46">
        <w:rPr>
          <w:rStyle w:val="Emphasis"/>
          <w:highlight w:val="cyan"/>
        </w:rPr>
        <w:t>global</w:t>
      </w:r>
      <w:r w:rsidRPr="00B666AD">
        <w:rPr>
          <w:rStyle w:val="Emphasis"/>
        </w:rPr>
        <w:t xml:space="preserve"> strategic </w:t>
      </w:r>
      <w:r w:rsidRPr="00892D46">
        <w:rPr>
          <w:rStyle w:val="Emphasis"/>
          <w:highlight w:val="cyan"/>
        </w:rPr>
        <w:t>stability</w:t>
      </w:r>
      <w:r w:rsidRPr="004A42BB">
        <w:t>.</w:t>
      </w:r>
    </w:p>
    <w:p w14:paraId="487AF004" w14:textId="77777777" w:rsidR="000D2682" w:rsidRPr="00DC159D" w:rsidRDefault="000D2682" w:rsidP="000D2682">
      <w:r w:rsidRPr="004A42BB">
        <w:t xml:space="preserve">Perhaps </w:t>
      </w:r>
      <w:r w:rsidRPr="00565B31">
        <w:rPr>
          <w:rStyle w:val="StyleUnderline"/>
        </w:rPr>
        <w:t xml:space="preserve">the </w:t>
      </w:r>
      <w:r w:rsidRPr="00892D46">
        <w:rPr>
          <w:rStyle w:val="StyleUnderline"/>
          <w:highlight w:val="cyan"/>
        </w:rPr>
        <w:t>greatest risk</w:t>
      </w:r>
      <w:r w:rsidRPr="00565B31">
        <w:rPr>
          <w:rStyle w:val="StyleUnderline"/>
        </w:rPr>
        <w:t xml:space="preserve"> to global strategic stability from new technology</w:t>
      </w:r>
      <w:r w:rsidRPr="004A42BB">
        <w:t xml:space="preserve">, however, </w:t>
      </w:r>
      <w:r w:rsidRPr="00892D46">
        <w:rPr>
          <w:rStyle w:val="StyleUnderline"/>
          <w:highlight w:val="cyan"/>
        </w:rPr>
        <w:t>comes from</w:t>
      </w:r>
      <w:r w:rsidRPr="00565B31">
        <w:rPr>
          <w:rStyle w:val="StyleUnderline"/>
        </w:rPr>
        <w:t xml:space="preserve"> the </w:t>
      </w:r>
      <w:r w:rsidRPr="00892D46">
        <w:rPr>
          <w:rStyle w:val="StyleUnderline"/>
          <w:highlight w:val="cyan"/>
        </w:rPr>
        <w:t>risk</w:t>
      </w:r>
      <w:r w:rsidRPr="004A42BB">
        <w:t xml:space="preserve"> that </w:t>
      </w:r>
      <w:r w:rsidRPr="00565B31">
        <w:rPr>
          <w:rStyle w:val="Emphasis"/>
        </w:rPr>
        <w:t xml:space="preserve">revisionist </w:t>
      </w:r>
      <w:r w:rsidRPr="00892D46">
        <w:rPr>
          <w:rStyle w:val="Emphasis"/>
          <w:highlight w:val="cyan"/>
        </w:rPr>
        <w:t>autocracies</w:t>
      </w:r>
      <w:r w:rsidRPr="00565B31">
        <w:rPr>
          <w:rStyle w:val="Emphasis"/>
        </w:rPr>
        <w:t xml:space="preserve"> may </w:t>
      </w:r>
      <w:r w:rsidRPr="00892D46">
        <w:rPr>
          <w:rStyle w:val="Emphasis"/>
          <w:highlight w:val="cyan"/>
        </w:rPr>
        <w:t>win the</w:t>
      </w:r>
      <w:r w:rsidRPr="00565B31">
        <w:rPr>
          <w:rStyle w:val="Emphasis"/>
        </w:rPr>
        <w:t xml:space="preserve"> new </w:t>
      </w:r>
      <w:r w:rsidRPr="00892D46">
        <w:rPr>
          <w:rStyle w:val="Emphasis"/>
          <w:highlight w:val="cyan"/>
        </w:rPr>
        <w:t>tech</w:t>
      </w:r>
      <w:r w:rsidRPr="00565B31">
        <w:rPr>
          <w:rStyle w:val="Emphasis"/>
        </w:rPr>
        <w:t xml:space="preserve"> arms </w:t>
      </w:r>
      <w:r w:rsidRPr="00892D46">
        <w:rPr>
          <w:rStyle w:val="Emphasis"/>
          <w:highlight w:val="cyan"/>
        </w:rPr>
        <w:t>race</w:t>
      </w:r>
      <w:r w:rsidRPr="004A42BB">
        <w:t xml:space="preserve">. Throughout history, states that have dominated the commanding heights of technological progress have also dominated international relations. The United States has been the world’s innovation leader from Edison’s light bulb to nuclear weapons and the Internet. </w:t>
      </w:r>
      <w:r w:rsidRPr="00EF2A74">
        <w:t xml:space="preserve">Accordingly, </w:t>
      </w:r>
      <w:r w:rsidRPr="00EF2A74">
        <w:rPr>
          <w:rStyle w:val="StyleUnderline"/>
        </w:rPr>
        <w:t>stability has been maintained in Europe and Asia</w:t>
      </w:r>
      <w:r w:rsidRPr="00EF2A74">
        <w:t xml:space="preserve"> for decades </w:t>
      </w:r>
      <w:r w:rsidRPr="00EF2A74">
        <w:rPr>
          <w:rStyle w:val="StyleUnderline"/>
        </w:rPr>
        <w:t xml:space="preserve">because the </w:t>
      </w:r>
      <w:r w:rsidRPr="00EF2A74">
        <w:rPr>
          <w:rStyle w:val="Emphasis"/>
        </w:rPr>
        <w:t>U</w:t>
      </w:r>
      <w:r w:rsidRPr="00EF2A74">
        <w:t xml:space="preserve">nited </w:t>
      </w:r>
      <w:r w:rsidRPr="00EF2A74">
        <w:rPr>
          <w:rStyle w:val="Emphasis"/>
        </w:rPr>
        <w:t>S</w:t>
      </w:r>
      <w:r w:rsidRPr="00EF2A74">
        <w:t xml:space="preserve">tates </w:t>
      </w:r>
      <w:r w:rsidRPr="00EF2A74">
        <w:rPr>
          <w:rStyle w:val="StyleUnderline"/>
        </w:rPr>
        <w:t>and its democratic allies possessed a favorable economic and military balance of power</w:t>
      </w:r>
      <w:r w:rsidRPr="00EF2A74">
        <w:t xml:space="preserve"> in those key regions</w:t>
      </w:r>
      <w:r w:rsidRPr="004A42BB">
        <w:t xml:space="preserve">. Many believe, however, that China may now have the lead in the new technologies of the twenty-first century, including AI, quantum, 5G, hypersonic missiles, and others. </w:t>
      </w:r>
      <w:r w:rsidRPr="00892D46">
        <w:rPr>
          <w:rStyle w:val="StyleUnderline"/>
          <w:highlight w:val="cyan"/>
        </w:rPr>
        <w:t>If</w:t>
      </w:r>
      <w:r w:rsidRPr="00565B31">
        <w:rPr>
          <w:rStyle w:val="StyleUnderline"/>
        </w:rPr>
        <w:t xml:space="preserve"> </w:t>
      </w:r>
      <w:r w:rsidRPr="00892D46">
        <w:rPr>
          <w:rStyle w:val="StyleUnderline"/>
          <w:highlight w:val="cyan"/>
        </w:rPr>
        <w:t>China</w:t>
      </w:r>
      <w:r w:rsidRPr="00565B31">
        <w:rPr>
          <w:rStyle w:val="StyleUnderline"/>
        </w:rPr>
        <w:t xml:space="preserve"> succeeds in </w:t>
      </w:r>
      <w:r w:rsidRPr="00892D46">
        <w:rPr>
          <w:rStyle w:val="StyleUnderline"/>
          <w:highlight w:val="cyan"/>
        </w:rPr>
        <w:t>master</w:t>
      </w:r>
      <w:r w:rsidRPr="00565B31">
        <w:rPr>
          <w:rStyle w:val="StyleUnderline"/>
        </w:rPr>
        <w:t xml:space="preserve">ing the </w:t>
      </w:r>
      <w:r w:rsidRPr="00892D46">
        <w:rPr>
          <w:rStyle w:val="StyleUnderline"/>
          <w:highlight w:val="cyan"/>
        </w:rPr>
        <w:t>tech</w:t>
      </w:r>
      <w:r w:rsidRPr="00565B31">
        <w:rPr>
          <w:rStyle w:val="StyleUnderline"/>
        </w:rPr>
        <w:t xml:space="preserve">nologies of the future </w:t>
      </w:r>
      <w:r w:rsidRPr="00892D46">
        <w:rPr>
          <w:rStyle w:val="StyleUnderline"/>
          <w:highlight w:val="cyan"/>
        </w:rPr>
        <w:t>before the democratic core</w:t>
      </w:r>
      <w:r w:rsidRPr="004A42BB">
        <w:t xml:space="preserve">, then </w:t>
      </w:r>
      <w:r w:rsidRPr="00892D46">
        <w:rPr>
          <w:rStyle w:val="StyleUnderline"/>
          <w:highlight w:val="cyan"/>
        </w:rPr>
        <w:t>this could lead to a</w:t>
      </w:r>
      <w:r w:rsidRPr="00565B31">
        <w:rPr>
          <w:rStyle w:val="StyleUnderline"/>
        </w:rPr>
        <w:t xml:space="preserve"> drastic and </w:t>
      </w:r>
      <w:r w:rsidRPr="00892D46">
        <w:rPr>
          <w:rStyle w:val="Emphasis"/>
          <w:highlight w:val="cyan"/>
        </w:rPr>
        <w:t>rapid shift in the balance of power</w:t>
      </w:r>
      <w:r w:rsidRPr="00892D46">
        <w:rPr>
          <w:rStyle w:val="StyleUnderline"/>
          <w:highlight w:val="cyan"/>
        </w:rPr>
        <w:t>, upsetting</w:t>
      </w:r>
      <w:r w:rsidRPr="00565B31">
        <w:rPr>
          <w:rStyle w:val="StyleUnderline"/>
        </w:rPr>
        <w:t xml:space="preserve"> </w:t>
      </w:r>
      <w:r w:rsidRPr="00892D46">
        <w:rPr>
          <w:rStyle w:val="Emphasis"/>
          <w:highlight w:val="cyan"/>
        </w:rPr>
        <w:t>global strategic stability</w:t>
      </w:r>
      <w:r w:rsidRPr="00565B31">
        <w:rPr>
          <w:rStyle w:val="StyleUnderline"/>
        </w:rPr>
        <w:t>, and the call for a democratic- led, rules-based system</w:t>
      </w:r>
      <w:r w:rsidRPr="004A42BB">
        <w:t xml:space="preserve"> outlined in these pages.63</w:t>
      </w:r>
    </w:p>
    <w:p w14:paraId="2F56A504" w14:textId="77777777" w:rsidR="000D2682" w:rsidRPr="00C67080" w:rsidRDefault="000D2682" w:rsidP="000D2682">
      <w:pPr>
        <w:rPr>
          <w:b/>
          <w:iCs/>
          <w:u w:val="single"/>
          <w:bdr w:val="single" w:sz="8" w:space="0" w:color="auto"/>
        </w:rPr>
      </w:pPr>
    </w:p>
    <w:p w14:paraId="2A0562F2" w14:textId="77777777" w:rsidR="000D2682" w:rsidRPr="00090437" w:rsidRDefault="000D2682" w:rsidP="000D2682">
      <w:pPr>
        <w:pStyle w:val="Heading4"/>
      </w:pPr>
      <w:r w:rsidRPr="00090437">
        <w:t xml:space="preserve">Licensing hikes and lack of </w:t>
      </w:r>
      <w:r w:rsidRPr="00090437">
        <w:rPr>
          <w:u w:val="single"/>
        </w:rPr>
        <w:t>legal clarity</w:t>
      </w:r>
      <w:r w:rsidRPr="00090437">
        <w:t xml:space="preserve"> decimate AI innovation and threaten broader adoption</w:t>
      </w:r>
    </w:p>
    <w:p w14:paraId="2BB1A53F" w14:textId="77777777" w:rsidR="000D2682" w:rsidRPr="005775F4" w:rsidRDefault="000D2682" w:rsidP="000D2682">
      <w:r w:rsidRPr="00090437">
        <w:rPr>
          <w:rStyle w:val="Style13ptBold"/>
        </w:rPr>
        <w:t>Ghafele 21</w:t>
      </w:r>
      <w:r>
        <w:t xml:space="preserve"> [Roya, visiting Professor in IP Law with the School of Law of Brunel University, Director of Oxfirst. “The Role of Standards and Patents in Artificial Intelligence”. 3/24/21. https://www.linkedin.com/pulse/role-standards-patents-artificial-intelligence-roya-ghafele?trk=public_profile_article_view]</w:t>
      </w:r>
    </w:p>
    <w:p w14:paraId="591D38BA" w14:textId="77777777" w:rsidR="000D2682" w:rsidRDefault="000D2682" w:rsidP="000D2682">
      <w:pPr>
        <w:rPr>
          <w:u w:val="single"/>
        </w:rPr>
      </w:pPr>
      <w:r w:rsidRPr="00892D46">
        <w:rPr>
          <w:highlight w:val="cyan"/>
          <w:u w:val="single"/>
        </w:rPr>
        <w:t>AI</w:t>
      </w:r>
      <w:r w:rsidRPr="00CC1762">
        <w:rPr>
          <w:u w:val="single"/>
        </w:rPr>
        <w:t xml:space="preserve"> systems label a specific model of </w:t>
      </w:r>
      <w:r w:rsidRPr="00892D46">
        <w:rPr>
          <w:highlight w:val="cyan"/>
          <w:u w:val="single"/>
        </w:rPr>
        <w:t>innovation</w:t>
      </w:r>
      <w:r w:rsidRPr="00CC1762">
        <w:rPr>
          <w:u w:val="single"/>
        </w:rPr>
        <w:t xml:space="preserve"> that </w:t>
      </w:r>
      <w:r w:rsidRPr="00892D46">
        <w:rPr>
          <w:highlight w:val="cyan"/>
          <w:u w:val="single"/>
        </w:rPr>
        <w:t>benefits from</w:t>
      </w:r>
      <w:r w:rsidRPr="00CC1762">
        <w:rPr>
          <w:u w:val="single"/>
        </w:rPr>
        <w:t xml:space="preserve"> a </w:t>
      </w:r>
      <w:r w:rsidRPr="00892D46">
        <w:rPr>
          <w:highlight w:val="cyan"/>
          <w:u w:val="single"/>
        </w:rPr>
        <w:t>wide range of contributors</w:t>
      </w:r>
      <w:r w:rsidRPr="00CC1762">
        <w:rPr>
          <w:u w:val="single"/>
        </w:rPr>
        <w:t>; be they inside or outside the firm</w:t>
      </w:r>
      <w:r w:rsidRPr="007D1E7F">
        <w:rPr>
          <w:sz w:val="14"/>
        </w:rPr>
        <w:t xml:space="preserve">. The </w:t>
      </w:r>
      <w:r w:rsidRPr="00CC1762">
        <w:rPr>
          <w:u w:val="single"/>
        </w:rPr>
        <w:t xml:space="preserve">role of patent law as an organizational principle of this type of ‘networked innovation’ remains </w:t>
      </w:r>
      <w:r w:rsidRPr="00892D46">
        <w:rPr>
          <w:rStyle w:val="Emphasis"/>
          <w:highlight w:val="cyan"/>
        </w:rPr>
        <w:t>yet to be adequately governed</w:t>
      </w:r>
      <w:r w:rsidRPr="00CC1762">
        <w:rPr>
          <w:u w:val="single"/>
        </w:rPr>
        <w:t xml:space="preserve">. In AI business thrives </w:t>
      </w:r>
      <w:r w:rsidRPr="00CC1762">
        <w:rPr>
          <w:rStyle w:val="Emphasis"/>
        </w:rPr>
        <w:t>because of the interconnected framework</w:t>
      </w:r>
      <w:r w:rsidRPr="00CC1762">
        <w:rPr>
          <w:u w:val="single"/>
        </w:rPr>
        <w:t xml:space="preserve"> in which it is embedded in.</w:t>
      </w:r>
    </w:p>
    <w:p w14:paraId="5116256A" w14:textId="77777777" w:rsidR="000D2682" w:rsidRDefault="000D2682" w:rsidP="000D2682">
      <w:pPr>
        <w:rPr>
          <w:u w:val="single"/>
        </w:rPr>
      </w:pPr>
      <w:r w:rsidRPr="00CC1762">
        <w:rPr>
          <w:u w:val="single"/>
        </w:rPr>
        <w:t xml:space="preserve">The technological transformations enabled have triggered drastic modifications of the nature of economic exchange; making novel ways of doing business possible; not necessarily by owning devices protected by patents, but by owning access to a multitude of devices and facilitating easy interacting and exchange between them. Hence, the classical value proposition, whereby a single invention is protected through </w:t>
      </w:r>
      <w:r w:rsidRPr="00892D46">
        <w:rPr>
          <w:highlight w:val="cyan"/>
          <w:u w:val="single"/>
        </w:rPr>
        <w:t>patent law</w:t>
      </w:r>
      <w:r w:rsidRPr="00CC1762">
        <w:rPr>
          <w:u w:val="single"/>
        </w:rPr>
        <w:t xml:space="preserve"> and by consequence its owner has the right to exclude third parties from accessing it </w:t>
      </w:r>
      <w:r w:rsidRPr="00892D46">
        <w:rPr>
          <w:highlight w:val="cyan"/>
          <w:u w:val="single"/>
        </w:rPr>
        <w:t xml:space="preserve">may </w:t>
      </w:r>
      <w:r w:rsidRPr="00B178F4">
        <w:rPr>
          <w:rStyle w:val="Emphasis"/>
        </w:rPr>
        <w:t xml:space="preserve">risk to </w:t>
      </w:r>
      <w:r w:rsidRPr="00892D46">
        <w:rPr>
          <w:rStyle w:val="Emphasis"/>
          <w:highlight w:val="cyan"/>
        </w:rPr>
        <w:t>harm</w:t>
      </w:r>
      <w:r w:rsidRPr="00CC1762">
        <w:rPr>
          <w:u w:val="single"/>
        </w:rPr>
        <w:t xml:space="preserve"> the </w:t>
      </w:r>
      <w:r w:rsidRPr="00892D46">
        <w:rPr>
          <w:highlight w:val="cyan"/>
          <w:u w:val="single"/>
        </w:rPr>
        <w:t xml:space="preserve">nurturing eco system </w:t>
      </w:r>
      <w:r w:rsidRPr="00B178F4">
        <w:rPr>
          <w:u w:val="single"/>
        </w:rPr>
        <w:t xml:space="preserve">emerging </w:t>
      </w:r>
      <w:r w:rsidRPr="00892D46">
        <w:rPr>
          <w:highlight w:val="cyan"/>
          <w:u w:val="single"/>
        </w:rPr>
        <w:t>from</w:t>
      </w:r>
      <w:r w:rsidRPr="00CC1762">
        <w:rPr>
          <w:u w:val="single"/>
        </w:rPr>
        <w:t xml:space="preserve"> the </w:t>
      </w:r>
      <w:r w:rsidRPr="00892D46">
        <w:rPr>
          <w:highlight w:val="cyan"/>
          <w:u w:val="single"/>
        </w:rPr>
        <w:t>standardization</w:t>
      </w:r>
      <w:r w:rsidRPr="00CC1762">
        <w:rPr>
          <w:u w:val="single"/>
        </w:rPr>
        <w:t xml:space="preserve"> process.[</w:t>
      </w:r>
      <w:r w:rsidRPr="007D1E7F">
        <w:rPr>
          <w:sz w:val="14"/>
        </w:rPr>
        <w:t xml:space="preserve">1] In that regard, </w:t>
      </w:r>
      <w:r w:rsidRPr="00892D46">
        <w:rPr>
          <w:rStyle w:val="Emphasis"/>
          <w:highlight w:val="cyan"/>
        </w:rPr>
        <w:t>public policy formulation</w:t>
      </w:r>
      <w:r w:rsidRPr="00CC1762">
        <w:rPr>
          <w:u w:val="single"/>
        </w:rPr>
        <w:t xml:space="preserve"> will </w:t>
      </w:r>
      <w:r w:rsidRPr="00892D46">
        <w:rPr>
          <w:highlight w:val="cyan"/>
          <w:u w:val="single"/>
        </w:rPr>
        <w:t>need to play a major role</w:t>
      </w:r>
      <w:r w:rsidRPr="00CC1762">
        <w:rPr>
          <w:u w:val="single"/>
        </w:rPr>
        <w:t xml:space="preserve">, so </w:t>
      </w:r>
      <w:r w:rsidRPr="00892D46">
        <w:rPr>
          <w:highlight w:val="cyan"/>
          <w:u w:val="single"/>
        </w:rPr>
        <w:t>to</w:t>
      </w:r>
      <w:r w:rsidRPr="00CC1762">
        <w:rPr>
          <w:u w:val="single"/>
        </w:rPr>
        <w:t xml:space="preserve"> provide a governance structure that </w:t>
      </w:r>
      <w:r w:rsidRPr="00892D46">
        <w:rPr>
          <w:highlight w:val="cyan"/>
          <w:u w:val="single"/>
        </w:rPr>
        <w:t>allows all players</w:t>
      </w:r>
      <w:r w:rsidRPr="00CC1762">
        <w:rPr>
          <w:u w:val="single"/>
        </w:rPr>
        <w:t xml:space="preserve">, be they </w:t>
      </w:r>
      <w:r w:rsidRPr="00892D46">
        <w:rPr>
          <w:highlight w:val="cyan"/>
          <w:u w:val="single"/>
        </w:rPr>
        <w:t>large or small, to succeed</w:t>
      </w:r>
      <w:r w:rsidRPr="00CC1762">
        <w:rPr>
          <w:u w:val="single"/>
        </w:rPr>
        <w:t>. In particular it will require to study at greater length the role that patents that read on standards will and can play in this promising ecosystem.</w:t>
      </w:r>
    </w:p>
    <w:p w14:paraId="59A63849" w14:textId="77777777" w:rsidR="000D2682" w:rsidRPr="007D1E7F" w:rsidRDefault="000D2682" w:rsidP="000D2682">
      <w:pPr>
        <w:rPr>
          <w:sz w:val="14"/>
        </w:rPr>
      </w:pPr>
      <w:r w:rsidRPr="007D1E7F">
        <w:rPr>
          <w:sz w:val="14"/>
        </w:rPr>
        <w:t>This new economic context asks for a differentiated governance structure that assures in particular the functioning interplay between patents and standards. Against this background, this proposal suggests that the role of the FRAND (fair, reasonable and non-discriminatory) commitment should be further studied. Within a UK context in particular, it should be discussed to what extent it would not be appropriate to run another ‘Heargraves Review’ that addresses in greater detail the role of standard essential patents in the novel business environment provided by AI.</w:t>
      </w:r>
    </w:p>
    <w:p w14:paraId="58CA2E1F" w14:textId="77777777" w:rsidR="000D2682" w:rsidRPr="007D1E7F" w:rsidRDefault="000D2682" w:rsidP="000D2682">
      <w:pPr>
        <w:rPr>
          <w:sz w:val="14"/>
        </w:rPr>
      </w:pPr>
      <w:r w:rsidRPr="007D1E7F">
        <w:rPr>
          <w:sz w:val="14"/>
        </w:rPr>
        <w:t>The Novel Economic Framework Provided by Artificial Intelligence</w:t>
      </w:r>
    </w:p>
    <w:p w14:paraId="5F5840CA" w14:textId="77777777" w:rsidR="000D2682" w:rsidRDefault="000D2682" w:rsidP="000D2682">
      <w:pPr>
        <w:rPr>
          <w:u w:val="single"/>
        </w:rPr>
      </w:pPr>
      <w:r w:rsidRPr="00CC1762">
        <w:rPr>
          <w:u w:val="single"/>
        </w:rPr>
        <w:t>AI is still at its early stage and the opportunities it can offer have not even been seized yet to its full extent</w:t>
      </w:r>
      <w:r w:rsidRPr="007D1E7F">
        <w:rPr>
          <w:sz w:val="14"/>
        </w:rPr>
        <w:t xml:space="preserve">. At present, we do not even know the many different creative ways in which entrepreneurs will take AI forward. Entrepreneurs are experimenting with leveraging the AI in areas as vast as fashion or primary healthcare. Which businesses will ultimately prove viable remains still to be seen. </w:t>
      </w:r>
      <w:r w:rsidRPr="00CC1762">
        <w:rPr>
          <w:u w:val="single"/>
        </w:rPr>
        <w:t>AI is also big business. Investors expect growth rates as high as 20%.</w:t>
      </w:r>
    </w:p>
    <w:p w14:paraId="57BA63F1" w14:textId="77777777" w:rsidR="000D2682" w:rsidRPr="007D1E7F" w:rsidRDefault="000D2682" w:rsidP="000D2682">
      <w:pPr>
        <w:rPr>
          <w:sz w:val="14"/>
        </w:rPr>
      </w:pPr>
      <w:r w:rsidRPr="00892D46">
        <w:rPr>
          <w:highlight w:val="cyan"/>
          <w:u w:val="single"/>
        </w:rPr>
        <w:t>In AI</w:t>
      </w:r>
      <w:r w:rsidRPr="00CC1762">
        <w:rPr>
          <w:u w:val="single"/>
        </w:rPr>
        <w:t xml:space="preserve"> it is not the single device that creates value, but the ability to </w:t>
      </w:r>
      <w:r w:rsidRPr="00CC1762">
        <w:rPr>
          <w:rStyle w:val="Emphasis"/>
        </w:rPr>
        <w:t>connect a sheer infinite number</w:t>
      </w:r>
      <w:r w:rsidRPr="00CC1762">
        <w:rPr>
          <w:u w:val="single"/>
        </w:rPr>
        <w:t xml:space="preserve"> of devices with each other. The </w:t>
      </w:r>
      <w:r w:rsidRPr="00CC1762">
        <w:rPr>
          <w:rStyle w:val="Emphasis"/>
        </w:rPr>
        <w:t>worth relies in</w:t>
      </w:r>
      <w:r w:rsidRPr="00CC1762">
        <w:rPr>
          <w:u w:val="single"/>
        </w:rPr>
        <w:t xml:space="preserve"> the continuous expansion of the </w:t>
      </w:r>
      <w:r w:rsidRPr="00CC1762">
        <w:rPr>
          <w:rStyle w:val="Emphasis"/>
        </w:rPr>
        <w:t>connection</w:t>
      </w:r>
      <w:r w:rsidRPr="00CC1762">
        <w:rPr>
          <w:u w:val="single"/>
        </w:rPr>
        <w:t xml:space="preserve">. It is the </w:t>
      </w:r>
      <w:r w:rsidRPr="00892D46">
        <w:rPr>
          <w:rStyle w:val="Emphasis"/>
          <w:highlight w:val="cyan"/>
        </w:rPr>
        <w:t xml:space="preserve">interconnectivity </w:t>
      </w:r>
      <w:r w:rsidRPr="007D1E7F">
        <w:rPr>
          <w:rStyle w:val="Emphasis"/>
        </w:rPr>
        <w:t>that</w:t>
      </w:r>
      <w:r w:rsidRPr="00892D46">
        <w:rPr>
          <w:rStyle w:val="Emphasis"/>
          <w:highlight w:val="cyan"/>
        </w:rPr>
        <w:t xml:space="preserve"> creates value</w:t>
      </w:r>
      <w:r w:rsidRPr="00CC1762">
        <w:rPr>
          <w:u w:val="single"/>
        </w:rPr>
        <w:t>, not just the simple ownership of a single device.</w:t>
      </w:r>
    </w:p>
    <w:p w14:paraId="2498F73C" w14:textId="77777777" w:rsidR="000D2682" w:rsidRPr="0053370C" w:rsidRDefault="000D2682" w:rsidP="000D2682">
      <w:pPr>
        <w:rPr>
          <w:u w:val="single"/>
        </w:rPr>
      </w:pPr>
      <w:r w:rsidRPr="007D1E7F">
        <w:rPr>
          <w:sz w:val="14"/>
        </w:rPr>
        <w:t xml:space="preserve">At present most connected devices or telecom networks are controlled by humans. However, a key feature of the AI is that devices will be controlled by other devices (the controllers). These again can be classified in various ways, so to reflect the specific features of the controller. </w:t>
      </w:r>
      <w:r w:rsidRPr="00CC1762">
        <w:rPr>
          <w:u w:val="single"/>
        </w:rPr>
        <w:t xml:space="preserve">In the networked architecture of the AI various devices are at the same time receivers and suppliers of information; making it increasingly difficult to </w:t>
      </w:r>
      <w:r w:rsidRPr="0053370C">
        <w:rPr>
          <w:u w:val="single"/>
        </w:rPr>
        <w:t xml:space="preserve">untangle the net of who </w:t>
      </w:r>
      <w:r w:rsidRPr="0053370C">
        <w:rPr>
          <w:rStyle w:val="Emphasis"/>
        </w:rPr>
        <w:t>provides and who receives</w:t>
      </w:r>
      <w:r w:rsidRPr="0053370C">
        <w:rPr>
          <w:u w:val="single"/>
        </w:rPr>
        <w:t xml:space="preserve"> proprietary technology and who adds value to the technology. </w:t>
      </w:r>
    </w:p>
    <w:p w14:paraId="1B5174BE" w14:textId="77777777" w:rsidR="000D2682" w:rsidRDefault="000D2682" w:rsidP="000D2682">
      <w:pPr>
        <w:rPr>
          <w:u w:val="single"/>
        </w:rPr>
      </w:pPr>
      <w:r w:rsidRPr="0053370C">
        <w:rPr>
          <w:sz w:val="14"/>
        </w:rPr>
        <w:t xml:space="preserve">As such, </w:t>
      </w:r>
      <w:r w:rsidRPr="0053370C">
        <w:rPr>
          <w:u w:val="single"/>
        </w:rPr>
        <w:t>Artificial Intelligence is a prototypical</w:t>
      </w:r>
      <w:r w:rsidRPr="007D1E7F">
        <w:rPr>
          <w:u w:val="single"/>
        </w:rPr>
        <w:t xml:space="preserve"> technology space, where Small and Medium Sized Enterprises (</w:t>
      </w:r>
      <w:r w:rsidRPr="00892D46">
        <w:rPr>
          <w:rStyle w:val="Emphasis"/>
          <w:highlight w:val="cyan"/>
        </w:rPr>
        <w:t>SMEs</w:t>
      </w:r>
      <w:r w:rsidRPr="007D1E7F">
        <w:rPr>
          <w:u w:val="single"/>
        </w:rPr>
        <w:t xml:space="preserve">), universities and their spin-outs as well as big corporations alike could </w:t>
      </w:r>
      <w:r w:rsidRPr="00892D46">
        <w:rPr>
          <w:highlight w:val="cyan"/>
          <w:u w:val="single"/>
        </w:rPr>
        <w:t xml:space="preserve">constitute a </w:t>
      </w:r>
      <w:r w:rsidRPr="00892D46">
        <w:rPr>
          <w:rStyle w:val="Emphasis"/>
          <w:highlight w:val="cyan"/>
        </w:rPr>
        <w:t>fruitful innovation ecosystem</w:t>
      </w:r>
      <w:r w:rsidRPr="007D1E7F">
        <w:rPr>
          <w:sz w:val="14"/>
        </w:rPr>
        <w:t xml:space="preserve">. </w:t>
      </w:r>
      <w:r w:rsidRPr="007D1E7F">
        <w:rPr>
          <w:u w:val="single"/>
        </w:rPr>
        <w:t xml:space="preserve">All these players could thrive in the spirit of collaborative exchange, so to collectively re-invent the future of society, </w:t>
      </w:r>
      <w:r w:rsidRPr="00892D46">
        <w:rPr>
          <w:highlight w:val="cyan"/>
          <w:u w:val="single"/>
        </w:rPr>
        <w:t>provided</w:t>
      </w:r>
      <w:r w:rsidRPr="007D1E7F">
        <w:rPr>
          <w:u w:val="single"/>
        </w:rPr>
        <w:t xml:space="preserve"> that </w:t>
      </w:r>
      <w:r w:rsidRPr="00892D46">
        <w:rPr>
          <w:rStyle w:val="Emphasis"/>
          <w:highlight w:val="cyan"/>
        </w:rPr>
        <w:t xml:space="preserve">adequate foundations </w:t>
      </w:r>
      <w:r w:rsidRPr="00B178F4">
        <w:rPr>
          <w:rStyle w:val="Emphasis"/>
        </w:rPr>
        <w:t>are set</w:t>
      </w:r>
      <w:r w:rsidRPr="00B178F4">
        <w:rPr>
          <w:u w:val="single"/>
        </w:rPr>
        <w:t xml:space="preserve"> </w:t>
      </w:r>
      <w:r w:rsidRPr="00892D46">
        <w:rPr>
          <w:highlight w:val="cyan"/>
          <w:u w:val="single"/>
        </w:rPr>
        <w:t>for</w:t>
      </w:r>
      <w:r w:rsidRPr="007D1E7F">
        <w:rPr>
          <w:u w:val="single"/>
        </w:rPr>
        <w:t xml:space="preserve"> the role of </w:t>
      </w:r>
      <w:r w:rsidRPr="00892D46">
        <w:rPr>
          <w:highlight w:val="cyan"/>
          <w:u w:val="single"/>
        </w:rPr>
        <w:t>patents</w:t>
      </w:r>
      <w:r w:rsidRPr="007D1E7F">
        <w:rPr>
          <w:u w:val="single"/>
        </w:rPr>
        <w:t xml:space="preserve"> within the context of AI.</w:t>
      </w:r>
    </w:p>
    <w:p w14:paraId="1EF85C7D" w14:textId="77777777" w:rsidR="000D2682" w:rsidRPr="007D1E7F" w:rsidRDefault="000D2682" w:rsidP="000D2682">
      <w:pPr>
        <w:rPr>
          <w:sz w:val="14"/>
        </w:rPr>
      </w:pPr>
      <w:r w:rsidRPr="007D1E7F">
        <w:rPr>
          <w:sz w:val="14"/>
        </w:rPr>
        <w:t>The Need for Standards</w:t>
      </w:r>
    </w:p>
    <w:p w14:paraId="3900FB7B" w14:textId="77777777" w:rsidR="000D2682" w:rsidRDefault="000D2682" w:rsidP="000D2682">
      <w:pPr>
        <w:rPr>
          <w:u w:val="single"/>
        </w:rPr>
      </w:pPr>
      <w:r w:rsidRPr="00892D46">
        <w:rPr>
          <w:highlight w:val="cyan"/>
          <w:u w:val="single"/>
        </w:rPr>
        <w:t>Standard setting</w:t>
      </w:r>
      <w:r w:rsidRPr="007D1E7F">
        <w:rPr>
          <w:u w:val="single"/>
        </w:rPr>
        <w:t xml:space="preserve"> will be </w:t>
      </w:r>
      <w:r w:rsidRPr="00892D46">
        <w:rPr>
          <w:rStyle w:val="Emphasis"/>
          <w:highlight w:val="cyan"/>
        </w:rPr>
        <w:t xml:space="preserve">instrumental </w:t>
      </w:r>
      <w:r w:rsidRPr="00892D46">
        <w:rPr>
          <w:highlight w:val="cyan"/>
          <w:u w:val="single"/>
        </w:rPr>
        <w:t>for</w:t>
      </w:r>
      <w:r w:rsidRPr="007D1E7F">
        <w:rPr>
          <w:u w:val="single"/>
        </w:rPr>
        <w:t xml:space="preserve"> the </w:t>
      </w:r>
      <w:r w:rsidRPr="0053370C">
        <w:rPr>
          <w:u w:val="single"/>
        </w:rPr>
        <w:t xml:space="preserve">success of AI. It is only through a common language, the adoption of an interoperable and connected system that the wide spread use of AI can succeed. The process of standardisation will </w:t>
      </w:r>
      <w:r w:rsidRPr="0053370C">
        <w:rPr>
          <w:rStyle w:val="Emphasis"/>
        </w:rPr>
        <w:t xml:space="preserve">enhance </w:t>
      </w:r>
      <w:r w:rsidRPr="00892D46">
        <w:rPr>
          <w:rStyle w:val="Emphasis"/>
          <w:highlight w:val="cyan"/>
        </w:rPr>
        <w:t>innovation efficiency</w:t>
      </w:r>
      <w:r w:rsidRPr="007D1E7F">
        <w:rPr>
          <w:u w:val="single"/>
        </w:rPr>
        <w:t xml:space="preserve"> because it enhances compatibility and increases the credibility of technological solution. This standardisation process will likely be </w:t>
      </w:r>
      <w:r w:rsidRPr="00B178F4">
        <w:rPr>
          <w:u w:val="single"/>
        </w:rPr>
        <w:t xml:space="preserve">highly </w:t>
      </w:r>
      <w:r w:rsidRPr="00892D46">
        <w:rPr>
          <w:highlight w:val="cyan"/>
          <w:u w:val="single"/>
        </w:rPr>
        <w:t>beneficial to</w:t>
      </w:r>
      <w:r w:rsidRPr="007D1E7F">
        <w:rPr>
          <w:u w:val="single"/>
        </w:rPr>
        <w:t xml:space="preserve"> the </w:t>
      </w:r>
      <w:r w:rsidRPr="00B178F4">
        <w:rPr>
          <w:rStyle w:val="Emphasis"/>
        </w:rPr>
        <w:t xml:space="preserve">widespread </w:t>
      </w:r>
      <w:r w:rsidRPr="00892D46">
        <w:rPr>
          <w:rStyle w:val="Emphasis"/>
          <w:highlight w:val="cyan"/>
        </w:rPr>
        <w:t>dissemination</w:t>
      </w:r>
      <w:r w:rsidRPr="00892D46">
        <w:rPr>
          <w:highlight w:val="cyan"/>
          <w:u w:val="single"/>
        </w:rPr>
        <w:t xml:space="preserve"> of AI.</w:t>
      </w:r>
    </w:p>
    <w:p w14:paraId="75BC6FE1" w14:textId="77777777" w:rsidR="000D2682" w:rsidRDefault="000D2682" w:rsidP="000D2682">
      <w:pPr>
        <w:rPr>
          <w:u w:val="single"/>
        </w:rPr>
      </w:pPr>
      <w:r w:rsidRPr="007D1E7F">
        <w:rPr>
          <w:u w:val="single"/>
        </w:rPr>
        <w:t>The success of a standard is based on its wide dissemination; its value derives from its vast usage</w:t>
      </w:r>
      <w:r w:rsidRPr="007D1E7F">
        <w:rPr>
          <w:sz w:val="14"/>
        </w:rPr>
        <w:t xml:space="preserve">. This </w:t>
      </w:r>
      <w:r w:rsidRPr="007D1E7F">
        <w:rPr>
          <w:u w:val="single"/>
        </w:rPr>
        <w:t>stands in sharp contrast to patents, which are negative rights built around exclusivity</w:t>
      </w:r>
      <w:r w:rsidRPr="007D1E7F">
        <w:rPr>
          <w:sz w:val="14"/>
        </w:rPr>
        <w:t xml:space="preserve">. Contrary to a standard, </w:t>
      </w:r>
      <w:r w:rsidRPr="007D1E7F">
        <w:rPr>
          <w:u w:val="single"/>
        </w:rPr>
        <w:t>the value of a patent derives from its strength to exclude to the best extent possible third parties from using it; unless obviously a third party is willing to pay for its usage.</w:t>
      </w:r>
      <w:r>
        <w:rPr>
          <w:u w:val="single"/>
        </w:rPr>
        <w:t xml:space="preserve"> </w:t>
      </w:r>
    </w:p>
    <w:p w14:paraId="591CEE8B" w14:textId="77777777" w:rsidR="000D2682" w:rsidRPr="007D1E7F" w:rsidRDefault="000D2682" w:rsidP="000D2682">
      <w:pPr>
        <w:rPr>
          <w:sz w:val="14"/>
        </w:rPr>
      </w:pPr>
      <w:r w:rsidRPr="007D1E7F">
        <w:rPr>
          <w:u w:val="single"/>
        </w:rPr>
        <w:t xml:space="preserve">This is why the inherent dilemma between patents and standards is hard to overcome. It is a tension between ‘free access and tight control.[2]’ This </w:t>
      </w:r>
      <w:r w:rsidRPr="007D1E7F">
        <w:rPr>
          <w:rStyle w:val="Emphasis"/>
        </w:rPr>
        <w:t>tensions is well pronounced</w:t>
      </w:r>
      <w:r w:rsidRPr="007D1E7F">
        <w:rPr>
          <w:u w:val="single"/>
        </w:rPr>
        <w:t xml:space="preserve"> in the </w:t>
      </w:r>
      <w:r w:rsidRPr="00892D46">
        <w:rPr>
          <w:highlight w:val="cyan"/>
          <w:u w:val="single"/>
        </w:rPr>
        <w:t>s</w:t>
      </w:r>
      <w:r w:rsidRPr="00B178F4">
        <w:rPr>
          <w:u w:val="single"/>
        </w:rPr>
        <w:t>tandard</w:t>
      </w:r>
      <w:r w:rsidRPr="00892D46">
        <w:rPr>
          <w:highlight w:val="cyan"/>
          <w:u w:val="single"/>
        </w:rPr>
        <w:t xml:space="preserve"> e</w:t>
      </w:r>
      <w:r w:rsidRPr="00B178F4">
        <w:rPr>
          <w:u w:val="single"/>
        </w:rPr>
        <w:t xml:space="preserve">ssential </w:t>
      </w:r>
      <w:r w:rsidRPr="00892D46">
        <w:rPr>
          <w:highlight w:val="cyan"/>
          <w:u w:val="single"/>
        </w:rPr>
        <w:t>p</w:t>
      </w:r>
      <w:r w:rsidRPr="00B178F4">
        <w:rPr>
          <w:u w:val="single"/>
        </w:rPr>
        <w:t>atents</w:t>
      </w:r>
      <w:r w:rsidRPr="007D1E7F">
        <w:rPr>
          <w:u w:val="single"/>
        </w:rPr>
        <w:t xml:space="preserve"> debate.</w:t>
      </w:r>
      <w:r w:rsidRPr="007D1E7F">
        <w:rPr>
          <w:sz w:val="14"/>
        </w:rPr>
        <w:t xml:space="preserve"> A patent declared essential to a standard is a strange hybrid that combines patent laws’ negative right’s aspect with a standard’s capability to disseminate a technology as wide as possible. </w:t>
      </w:r>
      <w:r w:rsidRPr="007D1E7F">
        <w:rPr>
          <w:u w:val="single"/>
        </w:rPr>
        <w:t xml:space="preserve">As this formula bears </w:t>
      </w:r>
      <w:r w:rsidRPr="00B178F4">
        <w:rPr>
          <w:u w:val="single"/>
        </w:rPr>
        <w:t xml:space="preserve">the potential to </w:t>
      </w:r>
      <w:r w:rsidRPr="00892D46">
        <w:rPr>
          <w:highlight w:val="cyan"/>
          <w:u w:val="single"/>
        </w:rPr>
        <w:t>accrue</w:t>
      </w:r>
      <w:r w:rsidRPr="007D1E7F">
        <w:rPr>
          <w:u w:val="single"/>
        </w:rPr>
        <w:t xml:space="preserve"> exceptional </w:t>
      </w:r>
      <w:r w:rsidRPr="00892D46">
        <w:rPr>
          <w:highlight w:val="cyan"/>
          <w:u w:val="single"/>
        </w:rPr>
        <w:t xml:space="preserve">market power </w:t>
      </w:r>
      <w:r w:rsidRPr="0053370C">
        <w:rPr>
          <w:rStyle w:val="Emphasis"/>
        </w:rPr>
        <w:t>in the hands of patent owners</w:t>
      </w:r>
      <w:r w:rsidRPr="00892D46">
        <w:rPr>
          <w:highlight w:val="cyan"/>
          <w:u w:val="single"/>
        </w:rPr>
        <w:t>, while</w:t>
      </w:r>
      <w:r w:rsidRPr="007D1E7F">
        <w:rPr>
          <w:u w:val="single"/>
        </w:rPr>
        <w:t xml:space="preserve"> at the same time </w:t>
      </w:r>
      <w:r w:rsidRPr="00892D46">
        <w:rPr>
          <w:highlight w:val="cyan"/>
          <w:u w:val="single"/>
        </w:rPr>
        <w:t>rendering access</w:t>
      </w:r>
      <w:r w:rsidRPr="007D1E7F">
        <w:rPr>
          <w:u w:val="single"/>
        </w:rPr>
        <w:t xml:space="preserve"> to proprietary technology potentially </w:t>
      </w:r>
      <w:r w:rsidRPr="00B178F4">
        <w:rPr>
          <w:rStyle w:val="Emphasis"/>
        </w:rPr>
        <w:t xml:space="preserve">very </w:t>
      </w:r>
      <w:r w:rsidRPr="00892D46">
        <w:rPr>
          <w:rStyle w:val="Emphasis"/>
          <w:highlight w:val="cyan"/>
        </w:rPr>
        <w:t>expensive</w:t>
      </w:r>
      <w:r w:rsidRPr="007D1E7F">
        <w:rPr>
          <w:u w:val="single"/>
        </w:rPr>
        <w:t>, the (F)RAND (fair, reasonable and non- discriminatory) promise was introduced</w:t>
      </w:r>
      <w:r w:rsidRPr="007D1E7F">
        <w:rPr>
          <w:sz w:val="14"/>
        </w:rPr>
        <w:t>.</w:t>
      </w:r>
    </w:p>
    <w:p w14:paraId="45F8223D" w14:textId="77777777" w:rsidR="000D2682" w:rsidRDefault="000D2682" w:rsidP="000D2682">
      <w:pPr>
        <w:rPr>
          <w:u w:val="single"/>
        </w:rPr>
      </w:pPr>
      <w:r w:rsidRPr="007D1E7F">
        <w:rPr>
          <w:u w:val="single"/>
        </w:rPr>
        <w:t>The (F)RAND rationale at its the core seeks to counter anti-competitive aspects of the licensing of standard essential patents</w:t>
      </w:r>
      <w:r w:rsidRPr="007D1E7F">
        <w:rPr>
          <w:sz w:val="14"/>
        </w:rPr>
        <w:t xml:space="preserve">. The (F)RAND commitment </w:t>
      </w:r>
      <w:r w:rsidRPr="007D1E7F">
        <w:rPr>
          <w:u w:val="single"/>
        </w:rPr>
        <w:t>obligates SEPs owners to make their patents available on fair, reasonable and non-discriminatory terms</w:t>
      </w:r>
      <w:r w:rsidRPr="007D1E7F">
        <w:rPr>
          <w:sz w:val="14"/>
        </w:rPr>
        <w:t xml:space="preserve">. The reason why it does this, is because in the absence of doing so, there is a </w:t>
      </w:r>
      <w:r w:rsidRPr="007D1E7F">
        <w:rPr>
          <w:u w:val="single"/>
        </w:rPr>
        <w:t xml:space="preserve">strong concern that </w:t>
      </w:r>
      <w:r w:rsidRPr="00892D46">
        <w:rPr>
          <w:highlight w:val="cyan"/>
          <w:u w:val="single"/>
        </w:rPr>
        <w:t xml:space="preserve">opportunist behaviour can arise </w:t>
      </w:r>
      <w:r w:rsidRPr="00C67080">
        <w:rPr>
          <w:u w:val="single"/>
        </w:rPr>
        <w:t xml:space="preserve">and by </w:t>
      </w:r>
      <w:r w:rsidRPr="00C67080">
        <w:rPr>
          <w:rStyle w:val="Emphasis"/>
        </w:rPr>
        <w:t xml:space="preserve">consequence </w:t>
      </w:r>
      <w:r w:rsidRPr="00892D46">
        <w:rPr>
          <w:rStyle w:val="Emphasis"/>
          <w:highlight w:val="cyan"/>
        </w:rPr>
        <w:t>competition</w:t>
      </w:r>
      <w:r w:rsidRPr="007D1E7F">
        <w:rPr>
          <w:u w:val="single"/>
        </w:rPr>
        <w:t xml:space="preserve"> in technology markets </w:t>
      </w:r>
      <w:r w:rsidRPr="00892D46">
        <w:rPr>
          <w:rStyle w:val="Emphasis"/>
          <w:highlight w:val="cyan"/>
        </w:rPr>
        <w:t>can be distorted</w:t>
      </w:r>
      <w:r w:rsidRPr="007D1E7F">
        <w:rPr>
          <w:u w:val="single"/>
        </w:rPr>
        <w:t>.</w:t>
      </w:r>
    </w:p>
    <w:p w14:paraId="5B464C89" w14:textId="77777777" w:rsidR="000D2682" w:rsidRDefault="000D2682" w:rsidP="000D2682">
      <w:pPr>
        <w:rPr>
          <w:rStyle w:val="Emphasis"/>
        </w:rPr>
      </w:pPr>
      <w:r w:rsidRPr="007D1E7F">
        <w:rPr>
          <w:u w:val="single"/>
        </w:rPr>
        <w:t xml:space="preserve">Due to technical standard setting, there often arise only a handful of patent holders in a particular standard. This may </w:t>
      </w:r>
      <w:r w:rsidRPr="0053370C">
        <w:rPr>
          <w:u w:val="single"/>
        </w:rPr>
        <w:t xml:space="preserve">be due to </w:t>
      </w:r>
      <w:r w:rsidRPr="0053370C">
        <w:rPr>
          <w:rStyle w:val="Emphasis"/>
        </w:rPr>
        <w:t>first mover</w:t>
      </w:r>
      <w:r w:rsidRPr="0053370C">
        <w:rPr>
          <w:u w:val="single"/>
        </w:rPr>
        <w:t xml:space="preserve"> advantages or because some firms have the necessary innovation capabilities to capture the patent landscape. It is alleged that these patent holders – having claimed an important position in the patent landscape – can </w:t>
      </w:r>
      <w:r w:rsidRPr="0053370C">
        <w:rPr>
          <w:rStyle w:val="Emphasis"/>
        </w:rPr>
        <w:t>charge abnormally</w:t>
      </w:r>
      <w:r w:rsidRPr="00892D46">
        <w:rPr>
          <w:rStyle w:val="Emphasis"/>
          <w:highlight w:val="cyan"/>
        </w:rPr>
        <w:t xml:space="preserve"> high licensing rates</w:t>
      </w:r>
      <w:r w:rsidRPr="007D1E7F">
        <w:rPr>
          <w:u w:val="single"/>
        </w:rPr>
        <w:t xml:space="preserve"> to standard essential </w:t>
      </w:r>
      <w:r w:rsidRPr="00892D46">
        <w:rPr>
          <w:highlight w:val="cyan"/>
          <w:u w:val="single"/>
        </w:rPr>
        <w:t>patent</w:t>
      </w:r>
      <w:r w:rsidRPr="007D1E7F">
        <w:rPr>
          <w:u w:val="single"/>
        </w:rPr>
        <w:t xml:space="preserve"> implementers; a phenomenon known as </w:t>
      </w:r>
      <w:r w:rsidRPr="00892D46">
        <w:rPr>
          <w:rStyle w:val="Emphasis"/>
          <w:highlight w:val="cyan"/>
        </w:rPr>
        <w:t>hold up.</w:t>
      </w:r>
    </w:p>
    <w:p w14:paraId="32F2FD76" w14:textId="77777777" w:rsidR="000D2682" w:rsidRDefault="000D2682" w:rsidP="000D2682">
      <w:pPr>
        <w:rPr>
          <w:u w:val="single"/>
        </w:rPr>
      </w:pPr>
      <w:r w:rsidRPr="007D1E7F">
        <w:rPr>
          <w:u w:val="single"/>
        </w:rPr>
        <w:t xml:space="preserve">Alongside those undesired consequences, </w:t>
      </w:r>
      <w:r w:rsidRPr="00892D46">
        <w:rPr>
          <w:rStyle w:val="Emphasis"/>
          <w:highlight w:val="cyan"/>
        </w:rPr>
        <w:t>royalty stacking</w:t>
      </w:r>
      <w:r w:rsidRPr="007D1E7F">
        <w:rPr>
          <w:u w:val="single"/>
        </w:rPr>
        <w:t xml:space="preserve"> can be another means to </w:t>
      </w:r>
      <w:r w:rsidRPr="00892D46">
        <w:rPr>
          <w:rStyle w:val="Emphasis"/>
          <w:highlight w:val="cyan"/>
        </w:rPr>
        <w:t>prevent downstream innovation</w:t>
      </w:r>
      <w:r w:rsidRPr="007D1E7F">
        <w:rPr>
          <w:u w:val="single"/>
        </w:rPr>
        <w:t>. Royalty stacking can be defined as ‘situations in which a single product potentially infringes on many patents, and thus may bear multiple royalty burdens. The term 'royalty stacking' reflects the fact that, from the perspective of the firm making the product in question, all of the different claims for royalties must be added or 'stacked' together to determine the total royalty burden borne by the product if the firm is to sell that product free of patent litigation.’[3]</w:t>
      </w:r>
    </w:p>
    <w:p w14:paraId="2EF25B9B" w14:textId="77777777" w:rsidR="000D2682" w:rsidRPr="007D1E7F" w:rsidRDefault="000D2682" w:rsidP="000D2682">
      <w:pPr>
        <w:rPr>
          <w:sz w:val="14"/>
        </w:rPr>
      </w:pPr>
      <w:r w:rsidRPr="007D1E7F">
        <w:rPr>
          <w:sz w:val="14"/>
        </w:rPr>
        <w:t>Research Questions</w:t>
      </w:r>
    </w:p>
    <w:p w14:paraId="22B10494" w14:textId="77777777" w:rsidR="000D2682" w:rsidRPr="007D1E7F" w:rsidRDefault="000D2682" w:rsidP="000D2682">
      <w:pPr>
        <w:rPr>
          <w:sz w:val="14"/>
        </w:rPr>
      </w:pPr>
      <w:r w:rsidRPr="007D1E7F">
        <w:rPr>
          <w:sz w:val="14"/>
        </w:rPr>
        <w:t xml:space="preserve">Nonetheless the </w:t>
      </w:r>
      <w:r w:rsidRPr="007D1E7F">
        <w:rPr>
          <w:u w:val="single"/>
        </w:rPr>
        <w:t>(</w:t>
      </w:r>
      <w:r w:rsidRPr="00892D46">
        <w:rPr>
          <w:highlight w:val="cyan"/>
          <w:u w:val="single"/>
        </w:rPr>
        <w:t>F)RAND</w:t>
      </w:r>
      <w:r w:rsidRPr="007D1E7F">
        <w:rPr>
          <w:u w:val="single"/>
        </w:rPr>
        <w:t xml:space="preserve"> commitment translates into an insufficiently complete contract between licensors and licensees</w:t>
      </w:r>
      <w:r w:rsidRPr="007D1E7F">
        <w:rPr>
          <w:sz w:val="14"/>
        </w:rPr>
        <w:t xml:space="preserve">. This is because of a </w:t>
      </w:r>
      <w:r w:rsidRPr="007D1E7F">
        <w:rPr>
          <w:u w:val="single"/>
        </w:rPr>
        <w:t xml:space="preserve">built-in </w:t>
      </w:r>
      <w:r w:rsidRPr="0053370C">
        <w:rPr>
          <w:rStyle w:val="Emphasis"/>
        </w:rPr>
        <w:t>ambiguity</w:t>
      </w:r>
      <w:r w:rsidRPr="007D1E7F">
        <w:rPr>
          <w:u w:val="single"/>
        </w:rPr>
        <w:t xml:space="preserve"> over what “fair, reasonable and non-discriminatory” means; an ambiguity that is not addressed by means of the policies themselves but is expected to be resolved by “others”.</w:t>
      </w:r>
      <w:r w:rsidRPr="007D1E7F">
        <w:rPr>
          <w:sz w:val="14"/>
        </w:rPr>
        <w:t xml:space="preserve"> This has led commentators such as Swanson &amp; Baumol to argue that the (F)RAND commitment is of limited value in the absence of objective benchmarks that make clear the concrete terms or range of terms that are deemed to be reasonable and non- discriminatory.[4</w:t>
      </w:r>
      <w:r w:rsidRPr="007D1E7F">
        <w:rPr>
          <w:u w:val="single"/>
        </w:rPr>
        <w:t xml:space="preserve">] This </w:t>
      </w:r>
      <w:r w:rsidRPr="00892D46">
        <w:rPr>
          <w:rStyle w:val="Emphasis"/>
          <w:highlight w:val="cyan"/>
        </w:rPr>
        <w:t>vagueness</w:t>
      </w:r>
      <w:r w:rsidRPr="00892D46">
        <w:rPr>
          <w:highlight w:val="cyan"/>
          <w:u w:val="single"/>
        </w:rPr>
        <w:t xml:space="preserve"> can </w:t>
      </w:r>
      <w:r w:rsidRPr="00892D46">
        <w:rPr>
          <w:rStyle w:val="Emphasis"/>
          <w:highlight w:val="cyan"/>
        </w:rPr>
        <w:t>lead to abuse</w:t>
      </w:r>
      <w:r w:rsidRPr="00892D46">
        <w:rPr>
          <w:highlight w:val="cyan"/>
          <w:u w:val="single"/>
        </w:rPr>
        <w:t xml:space="preserve"> and </w:t>
      </w:r>
      <w:r w:rsidRPr="00892D46">
        <w:rPr>
          <w:rStyle w:val="Emphasis"/>
          <w:highlight w:val="cyan"/>
        </w:rPr>
        <w:t>antitrust issues</w:t>
      </w:r>
      <w:r w:rsidRPr="007D1E7F">
        <w:rPr>
          <w:sz w:val="14"/>
        </w:rPr>
        <w:t xml:space="preserve">.[5] </w:t>
      </w:r>
      <w:r w:rsidRPr="007D1E7F">
        <w:rPr>
          <w:u w:val="single"/>
        </w:rPr>
        <w:t>The situation is furthermore complicated by clandestine licensing markets and the absence of publicly available royalty rates that could be used as benchmarks to determine the value of a royalty rate of a SEPs.</w:t>
      </w:r>
    </w:p>
    <w:p w14:paraId="7C096F3D" w14:textId="77777777" w:rsidR="000D2682" w:rsidRPr="007D1E7F" w:rsidRDefault="000D2682" w:rsidP="000D2682">
      <w:pPr>
        <w:rPr>
          <w:u w:val="single"/>
        </w:rPr>
      </w:pPr>
      <w:r w:rsidRPr="007D1E7F">
        <w:rPr>
          <w:sz w:val="14"/>
        </w:rPr>
        <w:t xml:space="preserve">Further issues pertain to a lack of clarity on ownership and distribution of patents that read on standards. </w:t>
      </w:r>
      <w:r w:rsidRPr="0053370C">
        <w:rPr>
          <w:sz w:val="14"/>
        </w:rPr>
        <w:t xml:space="preserve">Equally, </w:t>
      </w:r>
      <w:r w:rsidRPr="0053370C">
        <w:rPr>
          <w:u w:val="single"/>
        </w:rPr>
        <w:t xml:space="preserve">there is lack of consistency as it pertains to the valuation of standard essential patents. </w:t>
      </w:r>
      <w:r w:rsidRPr="00892D46">
        <w:rPr>
          <w:rStyle w:val="Emphasis"/>
          <w:highlight w:val="cyan"/>
        </w:rPr>
        <w:t>Lack of clarity</w:t>
      </w:r>
      <w:r w:rsidRPr="007D1E7F">
        <w:rPr>
          <w:u w:val="single"/>
        </w:rPr>
        <w:t xml:space="preserve"> can also </w:t>
      </w:r>
      <w:r w:rsidRPr="00892D46">
        <w:rPr>
          <w:highlight w:val="cyan"/>
          <w:u w:val="single"/>
        </w:rPr>
        <w:t>lead to</w:t>
      </w:r>
      <w:r w:rsidRPr="007D1E7F">
        <w:rPr>
          <w:u w:val="single"/>
        </w:rPr>
        <w:t xml:space="preserve"> a host of other unresolved challenges, such as negotiations taking potentially place in the shadow of the law and potential </w:t>
      </w:r>
      <w:r w:rsidRPr="00892D46">
        <w:rPr>
          <w:highlight w:val="cyan"/>
          <w:u w:val="single"/>
        </w:rPr>
        <w:t>asymmetrical bargaining power</w:t>
      </w:r>
      <w:r w:rsidRPr="007D1E7F">
        <w:rPr>
          <w:u w:val="single"/>
        </w:rPr>
        <w:t xml:space="preserve"> between SEPs owners and downstream innovators.</w:t>
      </w:r>
    </w:p>
    <w:p w14:paraId="10FD7053" w14:textId="77777777" w:rsidR="000D2682" w:rsidRPr="00090437" w:rsidRDefault="000D2682" w:rsidP="000D2682">
      <w:pPr>
        <w:pStyle w:val="Heading4"/>
      </w:pPr>
      <w:r w:rsidRPr="00090437">
        <w:t xml:space="preserve">AI innovation solves next gen cyberattacks </w:t>
      </w:r>
    </w:p>
    <w:p w14:paraId="65CAC8B0" w14:textId="77777777" w:rsidR="000D2682" w:rsidRPr="00C60C4E" w:rsidRDefault="000D2682" w:rsidP="000D2682">
      <w:r w:rsidRPr="00090437">
        <w:rPr>
          <w:rStyle w:val="Style13ptBold"/>
        </w:rPr>
        <w:t>Dixon 19</w:t>
      </w:r>
      <w:r>
        <w:t xml:space="preserve"> [William, Head of Future Networks and Technology, World Economic Forum, Nicole Eagan, Chief Executive Officer, Darktrace. “3 ways AI will change the nature of cyber attacks”. 6/19/19. https://www.weforum.org/agenda/2019/06/ai-is-powering-a-new-generation-of-cyberattack-its-also-our-best-defence/]</w:t>
      </w:r>
    </w:p>
    <w:p w14:paraId="2F81EC0B" w14:textId="77777777" w:rsidR="000D2682" w:rsidRDefault="000D2682" w:rsidP="000D2682">
      <w:pPr>
        <w:rPr>
          <w:rStyle w:val="Emphasis"/>
        </w:rPr>
      </w:pPr>
      <w:r w:rsidRPr="00892D46">
        <w:rPr>
          <w:highlight w:val="cyan"/>
          <w:u w:val="single"/>
        </w:rPr>
        <w:t>Cyberattacks</w:t>
      </w:r>
      <w:r w:rsidRPr="003A290E">
        <w:rPr>
          <w:u w:val="single"/>
        </w:rPr>
        <w:t xml:space="preserve"> are becoming ubiquitous and have been recognized as one of the </w:t>
      </w:r>
      <w:r w:rsidRPr="00892D46">
        <w:rPr>
          <w:highlight w:val="cyan"/>
          <w:u w:val="single"/>
        </w:rPr>
        <w:t xml:space="preserve">most </w:t>
      </w:r>
      <w:r w:rsidRPr="00892D46">
        <w:rPr>
          <w:rStyle w:val="Emphasis"/>
          <w:highlight w:val="cyan"/>
        </w:rPr>
        <w:t>strategically significant</w:t>
      </w:r>
      <w:r w:rsidRPr="00892D46">
        <w:rPr>
          <w:highlight w:val="cyan"/>
          <w:u w:val="single"/>
        </w:rPr>
        <w:t xml:space="preserve"> risks facing the world</w:t>
      </w:r>
      <w:r w:rsidRPr="003A290E">
        <w:rPr>
          <w:u w:val="single"/>
        </w:rPr>
        <w:t xml:space="preserve"> today. In recent years, we have witnessed </w:t>
      </w:r>
      <w:r w:rsidRPr="00892D46">
        <w:rPr>
          <w:highlight w:val="cyan"/>
          <w:u w:val="single"/>
        </w:rPr>
        <w:t>digital assaults against governments</w:t>
      </w:r>
      <w:r w:rsidRPr="003A290E">
        <w:rPr>
          <w:u w:val="single"/>
        </w:rPr>
        <w:t xml:space="preserve"> and the owners of </w:t>
      </w:r>
      <w:r w:rsidRPr="00892D46">
        <w:rPr>
          <w:highlight w:val="cyan"/>
          <w:u w:val="single"/>
        </w:rPr>
        <w:t xml:space="preserve">critical infrastructure, </w:t>
      </w:r>
      <w:r w:rsidRPr="00EB0516">
        <w:rPr>
          <w:u w:val="single"/>
        </w:rPr>
        <w:t>large private corporations and smaller ones, educational institutions and non-profit organizations</w:t>
      </w:r>
      <w:r w:rsidRPr="00EB0516">
        <w:rPr>
          <w:sz w:val="14"/>
        </w:rPr>
        <w:t xml:space="preserve">. Not only is </w:t>
      </w:r>
      <w:r w:rsidRPr="00EB0516">
        <w:rPr>
          <w:u w:val="single"/>
        </w:rPr>
        <w:t xml:space="preserve">no sector immune from cyberattacks, the </w:t>
      </w:r>
      <w:r w:rsidRPr="00EB0516">
        <w:rPr>
          <w:rStyle w:val="Emphasis"/>
        </w:rPr>
        <w:t xml:space="preserve">level of </w:t>
      </w:r>
      <w:r w:rsidRPr="00892D46">
        <w:rPr>
          <w:rStyle w:val="Emphasis"/>
          <w:highlight w:val="cyan"/>
        </w:rPr>
        <w:t>sophistication</w:t>
      </w:r>
      <w:r w:rsidRPr="003A290E">
        <w:rPr>
          <w:u w:val="single"/>
        </w:rPr>
        <w:t xml:space="preserve"> of the threats they face is continually </w:t>
      </w:r>
      <w:r w:rsidRPr="00892D46">
        <w:rPr>
          <w:rStyle w:val="Emphasis"/>
          <w:highlight w:val="cyan"/>
        </w:rPr>
        <w:t>increasing.</w:t>
      </w:r>
    </w:p>
    <w:p w14:paraId="26492F40" w14:textId="77777777" w:rsidR="000D2682" w:rsidRPr="003A290E" w:rsidRDefault="000D2682" w:rsidP="000D2682">
      <w:pPr>
        <w:rPr>
          <w:sz w:val="14"/>
        </w:rPr>
      </w:pPr>
      <w:r w:rsidRPr="003A290E">
        <w:rPr>
          <w:u w:val="single"/>
        </w:rPr>
        <w:t xml:space="preserve">The </w:t>
      </w:r>
      <w:r w:rsidRPr="00892D46">
        <w:rPr>
          <w:highlight w:val="cyan"/>
          <w:u w:val="single"/>
        </w:rPr>
        <w:t>future of cybersecurity</w:t>
      </w:r>
      <w:r w:rsidRPr="003A290E">
        <w:rPr>
          <w:u w:val="single"/>
        </w:rPr>
        <w:t xml:space="preserve"> will be </w:t>
      </w:r>
      <w:r w:rsidRPr="00892D46">
        <w:rPr>
          <w:highlight w:val="cyan"/>
          <w:u w:val="single"/>
        </w:rPr>
        <w:t>driven by</w:t>
      </w:r>
      <w:r w:rsidRPr="003A290E">
        <w:rPr>
          <w:u w:val="single"/>
        </w:rPr>
        <w:t xml:space="preserve"> a new class of subtle and stealthy attackers that has recently emerged. Their aim is not to steal data, but rather to manipulate or change it. There is little doubt that artificial intelligence (AI) will be used by attackers to drive the next major upgrade in cyber weaponry and will ultimately pioneer the malicious use of AI. AI’s fundamental ability to learn and adapt will usher in a new era in which highly-customised and human-mimicking attacks are scalable. </w:t>
      </w:r>
      <w:r w:rsidRPr="00892D46">
        <w:rPr>
          <w:rStyle w:val="Emphasis"/>
          <w:highlight w:val="cyan"/>
        </w:rPr>
        <w:t>’Offensive AI’</w:t>
      </w:r>
      <w:r w:rsidRPr="003A290E">
        <w:rPr>
          <w:u w:val="single"/>
        </w:rPr>
        <w:t xml:space="preserve"> – highly </w:t>
      </w:r>
      <w:r w:rsidRPr="00892D46">
        <w:rPr>
          <w:highlight w:val="cyan"/>
          <w:u w:val="single"/>
        </w:rPr>
        <w:t>sophisticated and malicious</w:t>
      </w:r>
      <w:r w:rsidRPr="003A290E">
        <w:rPr>
          <w:u w:val="single"/>
        </w:rPr>
        <w:t xml:space="preserve"> attack code – will be able to </w:t>
      </w:r>
      <w:r w:rsidRPr="00892D46">
        <w:rPr>
          <w:rStyle w:val="Emphasis"/>
          <w:highlight w:val="cyan"/>
        </w:rPr>
        <w:t>mutate itself</w:t>
      </w:r>
      <w:r w:rsidRPr="003A290E">
        <w:rPr>
          <w:u w:val="single"/>
        </w:rPr>
        <w:t xml:space="preserve"> as it learns about its environment, and to expertly compromise systems with minimal chance of detection</w:t>
      </w:r>
      <w:r w:rsidRPr="003A290E">
        <w:rPr>
          <w:sz w:val="14"/>
        </w:rPr>
        <w:t>.</w:t>
      </w:r>
    </w:p>
    <w:p w14:paraId="60A66824" w14:textId="77777777" w:rsidR="000D2682" w:rsidRPr="003A290E" w:rsidRDefault="000D2682" w:rsidP="000D2682">
      <w:pPr>
        <w:rPr>
          <w:sz w:val="14"/>
        </w:rPr>
      </w:pPr>
      <w:r w:rsidRPr="003A290E">
        <w:rPr>
          <w:sz w:val="14"/>
        </w:rPr>
        <w:t>Prototype-AI attacks: a glimpse into the future</w:t>
      </w:r>
    </w:p>
    <w:p w14:paraId="6AF60843" w14:textId="77777777" w:rsidR="000D2682" w:rsidRPr="000638DD" w:rsidRDefault="000D2682" w:rsidP="000D2682">
      <w:pPr>
        <w:rPr>
          <w:u w:val="single"/>
        </w:rPr>
      </w:pPr>
      <w:r w:rsidRPr="003A290E">
        <w:rPr>
          <w:u w:val="single"/>
        </w:rPr>
        <w:t xml:space="preserve">AI-powered cyberattacks are not a hypothetical </w:t>
      </w:r>
      <w:r w:rsidRPr="000638DD">
        <w:rPr>
          <w:u w:val="single"/>
        </w:rPr>
        <w:t xml:space="preserve">future concept. All the </w:t>
      </w:r>
      <w:r w:rsidRPr="000638DD">
        <w:rPr>
          <w:rStyle w:val="Emphasis"/>
        </w:rPr>
        <w:t>required building blocks</w:t>
      </w:r>
      <w:r w:rsidRPr="000638DD">
        <w:rPr>
          <w:u w:val="single"/>
        </w:rPr>
        <w:t xml:space="preserve"> for the use of offensive AI </w:t>
      </w:r>
      <w:r w:rsidRPr="000638DD">
        <w:rPr>
          <w:rStyle w:val="Emphasis"/>
        </w:rPr>
        <w:t>already exist</w:t>
      </w:r>
      <w:r w:rsidRPr="000638DD">
        <w:rPr>
          <w:u w:val="single"/>
        </w:rPr>
        <w:t>: highly sophisticated malware, financially motivated – and ruthless – criminals willing to use any means possible to increase their return on investment, and open-source AI research projects which make highly valuable information available in the public domain.</w:t>
      </w:r>
    </w:p>
    <w:p w14:paraId="7BA7F4B6" w14:textId="77777777" w:rsidR="000D2682" w:rsidRPr="000638DD" w:rsidRDefault="000D2682" w:rsidP="000D2682">
      <w:pPr>
        <w:rPr>
          <w:sz w:val="14"/>
        </w:rPr>
      </w:pPr>
      <w:r w:rsidRPr="000638DD">
        <w:rPr>
          <w:sz w:val="14"/>
        </w:rPr>
        <w:t>One of the most notorious pieces of contemporary malware – the Emotet trojan – is a prime example of a prototype-AI attack. Emotet’s main distribution mechanism is spam-phishing, usually via invoice scams that trick users into clicking on malicious email attachments. The Emotet authors have recently added another module to their trojan, which steals email data from infected victims. The intention behind this email exfiltration capability was previously unclear, but Emotet has recently been observed sending out contextualized phishing emails at scale. This means it can automatically insert itself into pre-existing email threads, advising the victim to click on a malicious attachment, which then appears in the final, malicious email. This insertion of the malware into pre-existing emails gives the phishing email more context, thereby making it appear more legitimate.</w:t>
      </w:r>
    </w:p>
    <w:p w14:paraId="7563EC6A" w14:textId="77777777" w:rsidR="000D2682" w:rsidRPr="003A290E" w:rsidRDefault="000D2682" w:rsidP="000D2682">
      <w:pPr>
        <w:rPr>
          <w:sz w:val="14"/>
        </w:rPr>
      </w:pPr>
      <w:r w:rsidRPr="000638DD">
        <w:rPr>
          <w:sz w:val="14"/>
        </w:rPr>
        <w:t xml:space="preserve">Yet the criminals behind the creation of Emotet could easily leverage AI to supercharge this attack. Currently, the message on the final phishing email is usually highly generic - “Please see attached”, for instance - and this may sometimes arouse suspicion. However, by leveraging an AI’s ability to learn and replicate natural language by analysing the context of the email thread, these phishing emails could become highly tailored to individuals. This would mean that an AI-powered Emotet trojan could create and insert entirely customized, more believable phishing emails. </w:t>
      </w:r>
      <w:r w:rsidRPr="000638DD">
        <w:rPr>
          <w:u w:val="single"/>
        </w:rPr>
        <w:t>Crucially, it would be able to send these out at scale, which would allow criminals to increase the yield of their operations enormously.</w:t>
      </w:r>
    </w:p>
    <w:p w14:paraId="157199EB" w14:textId="77777777" w:rsidR="000D2682" w:rsidRDefault="000D2682" w:rsidP="000D2682">
      <w:pPr>
        <w:rPr>
          <w:u w:val="single"/>
        </w:rPr>
      </w:pPr>
      <w:r w:rsidRPr="003A290E">
        <w:rPr>
          <w:u w:val="single"/>
        </w:rPr>
        <w:t xml:space="preserve">The </w:t>
      </w:r>
      <w:r w:rsidRPr="00892D46">
        <w:rPr>
          <w:highlight w:val="cyan"/>
          <w:u w:val="single"/>
        </w:rPr>
        <w:t>consequences</w:t>
      </w:r>
      <w:r w:rsidRPr="003A290E">
        <w:rPr>
          <w:u w:val="single"/>
        </w:rPr>
        <w:t xml:space="preserve"> of these developing attack methods could be highly destructive, and even </w:t>
      </w:r>
      <w:r w:rsidRPr="00892D46">
        <w:rPr>
          <w:rStyle w:val="Emphasis"/>
          <w:highlight w:val="cyan"/>
        </w:rPr>
        <w:t>life-threatening</w:t>
      </w:r>
      <w:r w:rsidRPr="003A290E">
        <w:rPr>
          <w:sz w:val="14"/>
        </w:rPr>
        <w:t xml:space="preserve">. </w:t>
      </w:r>
      <w:r w:rsidRPr="003A290E">
        <w:rPr>
          <w:u w:val="single"/>
        </w:rPr>
        <w:t xml:space="preserve">By undermining data integrity, these stealthy </w:t>
      </w:r>
      <w:r w:rsidRPr="00D46A68">
        <w:rPr>
          <w:u w:val="single"/>
        </w:rPr>
        <w:t xml:space="preserve">attacks cause </w:t>
      </w:r>
      <w:r w:rsidRPr="00D46A68">
        <w:rPr>
          <w:rStyle w:val="Emphasis"/>
        </w:rPr>
        <w:t>trust in organizations to falter</w:t>
      </w:r>
      <w:r w:rsidRPr="00D46A68">
        <w:rPr>
          <w:u w:val="single"/>
        </w:rPr>
        <w:t>, and may e</w:t>
      </w:r>
      <w:r w:rsidRPr="003A290E">
        <w:rPr>
          <w:u w:val="single"/>
        </w:rPr>
        <w:t xml:space="preserve">ven </w:t>
      </w:r>
      <w:r w:rsidRPr="00892D46">
        <w:rPr>
          <w:highlight w:val="cyan"/>
          <w:u w:val="single"/>
        </w:rPr>
        <w:t xml:space="preserve">cause </w:t>
      </w:r>
      <w:r w:rsidRPr="00892D46">
        <w:rPr>
          <w:rStyle w:val="Emphasis"/>
          <w:highlight w:val="cyan"/>
        </w:rPr>
        <w:t>systemic failures to occur</w:t>
      </w:r>
      <w:r w:rsidRPr="003A290E">
        <w:rPr>
          <w:u w:val="single"/>
        </w:rPr>
        <w:t xml:space="preserve">. Imagine an oil rig using faulty geo-prospection data to drill for oil in the wrong place, or a physician making a diagnosis using compromised medical records. As the AI arms race continues, we </w:t>
      </w:r>
      <w:r w:rsidRPr="00892D46">
        <w:rPr>
          <w:highlight w:val="cyan"/>
          <w:u w:val="single"/>
        </w:rPr>
        <w:t>can only expect</w:t>
      </w:r>
      <w:r w:rsidRPr="003A290E">
        <w:rPr>
          <w:u w:val="single"/>
        </w:rPr>
        <w:t xml:space="preserve"> this </w:t>
      </w:r>
      <w:r w:rsidRPr="00892D46">
        <w:rPr>
          <w:rStyle w:val="Emphasis"/>
          <w:highlight w:val="cyan"/>
        </w:rPr>
        <w:t>circle of innovation to escalate</w:t>
      </w:r>
      <w:r w:rsidRPr="003A290E">
        <w:rPr>
          <w:u w:val="single"/>
        </w:rPr>
        <w:t>.</w:t>
      </w:r>
    </w:p>
    <w:p w14:paraId="422A8624" w14:textId="77777777" w:rsidR="000D2682" w:rsidRPr="003A290E" w:rsidRDefault="000D2682" w:rsidP="000D2682">
      <w:pPr>
        <w:rPr>
          <w:sz w:val="14"/>
        </w:rPr>
      </w:pPr>
      <w:r w:rsidRPr="003A290E">
        <w:rPr>
          <w:sz w:val="14"/>
        </w:rPr>
        <w:t>Offensive AI: a paradigm shift in cyberattacks</w:t>
      </w:r>
    </w:p>
    <w:p w14:paraId="7468EEA3" w14:textId="77777777" w:rsidR="000D2682" w:rsidRPr="003A290E" w:rsidRDefault="000D2682" w:rsidP="000D2682">
      <w:pPr>
        <w:rPr>
          <w:sz w:val="14"/>
        </w:rPr>
      </w:pPr>
      <w:r w:rsidRPr="003A290E">
        <w:rPr>
          <w:sz w:val="14"/>
        </w:rPr>
        <w:t>In 2017, the WannaCry ransomware attack hit organizations in over 150 countries around the world, marking the beginning of a new era in cyberattack sophistication. Its success lay in its ability to move laterally through an organization in a matter of seconds while paralysing hard drives, and the incident went on to inspire multiple copycat attacks. This cycle of “innovation” will continue, and attackers have already moved on to cryptocurrency mining malware, which secretly steals processing power to mine for digital currencies such as bitcoin, and banking trojans, a type of malware that steals financial data while masquerading as a genuine application.</w:t>
      </w:r>
    </w:p>
    <w:p w14:paraId="7897E211" w14:textId="77777777" w:rsidR="000D2682" w:rsidRDefault="000D2682" w:rsidP="000D2682">
      <w:pPr>
        <w:rPr>
          <w:u w:val="single"/>
        </w:rPr>
      </w:pPr>
      <w:r w:rsidRPr="003A290E">
        <w:rPr>
          <w:u w:val="single"/>
        </w:rPr>
        <w:t>The use of adversarial artificial intelligence will impact the security landscape in three key ways:</w:t>
      </w:r>
    </w:p>
    <w:p w14:paraId="75C893F1" w14:textId="77777777" w:rsidR="000D2682" w:rsidRDefault="000D2682" w:rsidP="000D2682">
      <w:pPr>
        <w:rPr>
          <w:u w:val="single"/>
        </w:rPr>
      </w:pPr>
      <w:r w:rsidRPr="003A290E">
        <w:rPr>
          <w:u w:val="single"/>
        </w:rPr>
        <w:t>1 - Impersonation of trusted users</w:t>
      </w:r>
    </w:p>
    <w:p w14:paraId="2AE088CD" w14:textId="77777777" w:rsidR="000D2682" w:rsidRPr="003A290E" w:rsidRDefault="000D2682" w:rsidP="000D2682">
      <w:pPr>
        <w:rPr>
          <w:sz w:val="14"/>
        </w:rPr>
      </w:pPr>
      <w:r w:rsidRPr="00892D46">
        <w:rPr>
          <w:highlight w:val="cyan"/>
          <w:u w:val="single"/>
        </w:rPr>
        <w:t>AI attacks</w:t>
      </w:r>
      <w:r w:rsidRPr="003A290E">
        <w:rPr>
          <w:u w:val="single"/>
        </w:rPr>
        <w:t xml:space="preserve"> will be </w:t>
      </w:r>
      <w:r w:rsidRPr="00892D46">
        <w:rPr>
          <w:rStyle w:val="Emphasis"/>
          <w:highlight w:val="cyan"/>
        </w:rPr>
        <w:t>highly tailored</w:t>
      </w:r>
      <w:r w:rsidRPr="003A290E">
        <w:rPr>
          <w:u w:val="single"/>
        </w:rPr>
        <w:t xml:space="preserve"> yet </w:t>
      </w:r>
      <w:r w:rsidRPr="00892D46">
        <w:rPr>
          <w:highlight w:val="cyan"/>
          <w:u w:val="single"/>
        </w:rPr>
        <w:t>operate at scale</w:t>
      </w:r>
      <w:r w:rsidRPr="003A290E">
        <w:rPr>
          <w:u w:val="single"/>
        </w:rPr>
        <w:t>.</w:t>
      </w:r>
      <w:r w:rsidRPr="003A290E">
        <w:rPr>
          <w:sz w:val="14"/>
        </w:rPr>
        <w:t xml:space="preserve"> These </w:t>
      </w:r>
      <w:r w:rsidRPr="003A290E">
        <w:rPr>
          <w:u w:val="single"/>
        </w:rPr>
        <w:t>malwares will be able to learn the nuances of an individual’s behaviour and language by analysing email and social media communications</w:t>
      </w:r>
      <w:r w:rsidRPr="003A290E">
        <w:rPr>
          <w:sz w:val="14"/>
        </w:rPr>
        <w:t>. They will be able to use this knowledge to replicate a user’s writing style, crafting messages that appear highly credible. Messages written by AI malware will therefore be almost impossible to distinguish from genuine communications. As the majority of attacks get into our systems through our inboxes,</w:t>
      </w:r>
      <w:r w:rsidRPr="003A290E">
        <w:rPr>
          <w:u w:val="single"/>
        </w:rPr>
        <w:t xml:space="preserve"> even the most cyber-aware computer user will be vulnerable.</w:t>
      </w:r>
    </w:p>
    <w:p w14:paraId="02ECEAE1" w14:textId="77777777" w:rsidR="000D2682" w:rsidRDefault="000D2682" w:rsidP="000D2682">
      <w:pPr>
        <w:rPr>
          <w:u w:val="single"/>
        </w:rPr>
      </w:pPr>
      <w:r w:rsidRPr="003A290E">
        <w:rPr>
          <w:sz w:val="14"/>
        </w:rPr>
        <w:t xml:space="preserve">2 - </w:t>
      </w:r>
      <w:r w:rsidRPr="003A290E">
        <w:rPr>
          <w:u w:val="single"/>
        </w:rPr>
        <w:t>Blending into the background</w:t>
      </w:r>
    </w:p>
    <w:p w14:paraId="55FB7B60" w14:textId="77777777" w:rsidR="000D2682" w:rsidRDefault="000D2682" w:rsidP="000D2682">
      <w:pPr>
        <w:rPr>
          <w:u w:val="single"/>
        </w:rPr>
      </w:pPr>
      <w:r w:rsidRPr="003A290E">
        <w:rPr>
          <w:u w:val="single"/>
        </w:rPr>
        <w:t xml:space="preserve">Sophisticated threat actors can often maintain a long-term presence in their target environments for months at a time, </w:t>
      </w:r>
      <w:r w:rsidRPr="00892D46">
        <w:rPr>
          <w:rStyle w:val="Emphasis"/>
          <w:highlight w:val="cyan"/>
        </w:rPr>
        <w:t>without being detected</w:t>
      </w:r>
      <w:r w:rsidRPr="00892D46">
        <w:rPr>
          <w:sz w:val="14"/>
          <w:highlight w:val="cyan"/>
        </w:rPr>
        <w:t>.</w:t>
      </w:r>
      <w:r w:rsidRPr="003A290E">
        <w:rPr>
          <w:sz w:val="14"/>
        </w:rPr>
        <w:t xml:space="preserve"> They move slowly and with caution, to evade traditional security controls and are often targeted to specific individuals and organizations. </w:t>
      </w:r>
      <w:r w:rsidRPr="003A290E">
        <w:rPr>
          <w:u w:val="single"/>
        </w:rPr>
        <w:t xml:space="preserve">AI will also be able to learn the dominant communication channels and the best ports and protocols to use to move around a system, discretely </w:t>
      </w:r>
      <w:r w:rsidRPr="003A290E">
        <w:rPr>
          <w:rStyle w:val="Emphasis"/>
        </w:rPr>
        <w:t>blending in</w:t>
      </w:r>
      <w:r w:rsidRPr="003A290E">
        <w:rPr>
          <w:u w:val="single"/>
        </w:rPr>
        <w:t xml:space="preserve"> with routine activity.</w:t>
      </w:r>
      <w:r w:rsidRPr="003A290E">
        <w:rPr>
          <w:sz w:val="14"/>
        </w:rPr>
        <w:t xml:space="preserve"> This </w:t>
      </w:r>
      <w:r w:rsidRPr="003A290E">
        <w:rPr>
          <w:u w:val="single"/>
        </w:rPr>
        <w:t>ability to disguise itself amid the noise will mean that it is able to expertly spread within a digital environment, and stealthily compromise more devices than ever before. AI malware will also be able to analyse vast volumes of data at machine speed, rapidly identifying which data sets are valuable and which are not. This will save the (human) attacker a great deal of time and effort.</w:t>
      </w:r>
    </w:p>
    <w:p w14:paraId="2BB8F037" w14:textId="77777777" w:rsidR="000D2682" w:rsidRPr="003A290E" w:rsidRDefault="000D2682" w:rsidP="000D2682">
      <w:pPr>
        <w:rPr>
          <w:sz w:val="14"/>
        </w:rPr>
      </w:pPr>
      <w:r w:rsidRPr="003A290E">
        <w:rPr>
          <w:sz w:val="14"/>
        </w:rPr>
        <w:t xml:space="preserve">3 - </w:t>
      </w:r>
      <w:r w:rsidRPr="003A290E">
        <w:rPr>
          <w:u w:val="single"/>
        </w:rPr>
        <w:t>Faster attacks with more effective consequences</w:t>
      </w:r>
    </w:p>
    <w:p w14:paraId="70E42C65" w14:textId="77777777" w:rsidR="000D2682" w:rsidRDefault="000D2682" w:rsidP="000D2682">
      <w:pPr>
        <w:rPr>
          <w:u w:val="single"/>
        </w:rPr>
      </w:pPr>
      <w:r w:rsidRPr="003A290E">
        <w:rPr>
          <w:sz w:val="14"/>
        </w:rPr>
        <w:t xml:space="preserve">Today’s most sophisticated attacks require skilled technicians to conduct research on their target and identify individuals of interest, understand their social network and observe over time how they interact with digital platforms. In tomorrow’s world, </w:t>
      </w:r>
      <w:r w:rsidRPr="003A290E">
        <w:rPr>
          <w:u w:val="single"/>
        </w:rPr>
        <w:t>an offensive AI will be able to achieve the same level of sophistication in a fraction of the time, and at many times the scale.</w:t>
      </w:r>
    </w:p>
    <w:p w14:paraId="7C88044A" w14:textId="77777777" w:rsidR="000D2682" w:rsidRDefault="000D2682" w:rsidP="000D2682">
      <w:pPr>
        <w:rPr>
          <w:u w:val="single"/>
        </w:rPr>
      </w:pPr>
      <w:r w:rsidRPr="003A290E">
        <w:rPr>
          <w:u w:val="single"/>
        </w:rPr>
        <w:t xml:space="preserve">Not only will AI-driven attacks be much more tailored and consequently more effective, their ability to understand context means they will be even harder to detect. Traditional security controls will be impotent against this new threat, as they can only spot predictable, pre-modelled activity. AI is constantly evolving and will become </w:t>
      </w:r>
      <w:r w:rsidRPr="00892D46">
        <w:rPr>
          <w:rStyle w:val="Emphasis"/>
          <w:highlight w:val="cyan"/>
        </w:rPr>
        <w:t>ever-more resistant</w:t>
      </w:r>
      <w:r w:rsidRPr="00892D46">
        <w:rPr>
          <w:highlight w:val="cyan"/>
          <w:u w:val="single"/>
        </w:rPr>
        <w:t xml:space="preserve"> to</w:t>
      </w:r>
      <w:r w:rsidRPr="003A290E">
        <w:rPr>
          <w:u w:val="single"/>
        </w:rPr>
        <w:t xml:space="preserve"> the categorization of threats that remains fundamental to the modus operandi of legacy </w:t>
      </w:r>
      <w:r w:rsidRPr="00892D46">
        <w:rPr>
          <w:highlight w:val="cyan"/>
          <w:u w:val="single"/>
        </w:rPr>
        <w:t>security approaches</w:t>
      </w:r>
      <w:r w:rsidRPr="003A290E">
        <w:rPr>
          <w:u w:val="single"/>
        </w:rPr>
        <w:t>.</w:t>
      </w:r>
    </w:p>
    <w:p w14:paraId="091996C7" w14:textId="77777777" w:rsidR="000D2682" w:rsidRPr="003A290E" w:rsidRDefault="000D2682" w:rsidP="000D2682">
      <w:pPr>
        <w:rPr>
          <w:sz w:val="14"/>
        </w:rPr>
      </w:pPr>
      <w:r w:rsidRPr="003A290E">
        <w:rPr>
          <w:sz w:val="14"/>
        </w:rPr>
        <w:t>Incorporating AI in the digital ecosystem</w:t>
      </w:r>
    </w:p>
    <w:p w14:paraId="35BA0891" w14:textId="77777777" w:rsidR="000D2682" w:rsidRPr="003A290E" w:rsidRDefault="000D2682" w:rsidP="000D2682">
      <w:pPr>
        <w:rPr>
          <w:sz w:val="14"/>
        </w:rPr>
      </w:pPr>
      <w:r w:rsidRPr="003A290E">
        <w:rPr>
          <w:sz w:val="14"/>
        </w:rPr>
        <w:t>As we increasingly rely on connected systems and devices, we are quickly developing a highly advanced and heavily connected digital ecosystem</w:t>
      </w:r>
      <w:r w:rsidRPr="003A290E">
        <w:rPr>
          <w:u w:val="single"/>
        </w:rPr>
        <w:t xml:space="preserve">. We will require partnerships and capabilities that prioritize winning the strategic battles that count – and safeguard not only economically valuable data held by the public and private sectors, but the confidence in digital systems that underpins </w:t>
      </w:r>
      <w:r w:rsidRPr="003A290E">
        <w:rPr>
          <w:rStyle w:val="Emphasis"/>
        </w:rPr>
        <w:t>social cohesion</w:t>
      </w:r>
      <w:r w:rsidRPr="003A290E">
        <w:rPr>
          <w:u w:val="single"/>
        </w:rPr>
        <w:t xml:space="preserve"> and </w:t>
      </w:r>
      <w:r w:rsidRPr="003A290E">
        <w:rPr>
          <w:rStyle w:val="Emphasis"/>
        </w:rPr>
        <w:t>democratic institutions</w:t>
      </w:r>
      <w:r w:rsidRPr="003A290E">
        <w:rPr>
          <w:sz w:val="14"/>
        </w:rPr>
        <w:t>.</w:t>
      </w:r>
    </w:p>
    <w:p w14:paraId="3CE765F6" w14:textId="77777777" w:rsidR="000D2682" w:rsidRPr="003A290E" w:rsidRDefault="000D2682" w:rsidP="000D2682">
      <w:pPr>
        <w:rPr>
          <w:sz w:val="14"/>
        </w:rPr>
      </w:pPr>
      <w:r w:rsidRPr="00892D46">
        <w:rPr>
          <w:rStyle w:val="Emphasis"/>
          <w:highlight w:val="cyan"/>
        </w:rPr>
        <w:t>Investment in new tech</w:t>
      </w:r>
      <w:r w:rsidRPr="003A290E">
        <w:rPr>
          <w:u w:val="single"/>
        </w:rPr>
        <w:t xml:space="preserve">nology will </w:t>
      </w:r>
      <w:r w:rsidRPr="00892D46">
        <w:rPr>
          <w:highlight w:val="cyan"/>
          <w:u w:val="single"/>
        </w:rPr>
        <w:t xml:space="preserve">play a </w:t>
      </w:r>
      <w:r w:rsidRPr="00892D46">
        <w:rPr>
          <w:rStyle w:val="Emphasis"/>
          <w:highlight w:val="cyan"/>
        </w:rPr>
        <w:t>critical role</w:t>
      </w:r>
      <w:r w:rsidRPr="00892D46">
        <w:rPr>
          <w:highlight w:val="cyan"/>
          <w:u w:val="single"/>
        </w:rPr>
        <w:t xml:space="preserve"> in</w:t>
      </w:r>
      <w:r w:rsidRPr="003A290E">
        <w:rPr>
          <w:u w:val="single"/>
        </w:rPr>
        <w:t xml:space="preserve"> this emerging reality and </w:t>
      </w:r>
      <w:r w:rsidRPr="00892D46">
        <w:rPr>
          <w:highlight w:val="cyan"/>
          <w:u w:val="single"/>
        </w:rPr>
        <w:t>evolving ecosystem</w:t>
      </w:r>
      <w:r w:rsidRPr="003A290E">
        <w:rPr>
          <w:sz w:val="14"/>
        </w:rPr>
        <w:t>. According to Forrester’s Using AI for Evil report, “</w:t>
      </w:r>
      <w:r w:rsidRPr="003A290E">
        <w:rPr>
          <w:u w:val="single"/>
        </w:rPr>
        <w:t>mainstream AI-powered hacking is just a matter of time</w:t>
      </w:r>
      <w:r w:rsidRPr="003A290E">
        <w:rPr>
          <w:sz w:val="14"/>
        </w:rPr>
        <w:t xml:space="preserve">”. Indeed, as we begin to see AI become part of the cyber attacker’s toolkit, </w:t>
      </w:r>
      <w:r w:rsidRPr="0065704D">
        <w:rPr>
          <w:u w:val="single"/>
        </w:rPr>
        <w:t xml:space="preserve">the only way that we will be able to combat this malicious use of AI is </w:t>
      </w:r>
      <w:r w:rsidRPr="0065704D">
        <w:rPr>
          <w:rStyle w:val="Emphasis"/>
        </w:rPr>
        <w:t>with AI itself</w:t>
      </w:r>
      <w:r w:rsidRPr="0065704D">
        <w:rPr>
          <w:sz w:val="14"/>
        </w:rPr>
        <w:t>. Therefore, incorporating the technology into this ecosystem is crucial.</w:t>
      </w:r>
    </w:p>
    <w:p w14:paraId="143F6C8E" w14:textId="77777777" w:rsidR="000D2682" w:rsidRPr="003A290E" w:rsidRDefault="000D2682" w:rsidP="000D2682">
      <w:pPr>
        <w:rPr>
          <w:sz w:val="14"/>
        </w:rPr>
      </w:pPr>
      <w:r w:rsidRPr="003A290E">
        <w:rPr>
          <w:sz w:val="14"/>
        </w:rPr>
        <w:t>Counterattack: Fighting machine with machine</w:t>
      </w:r>
    </w:p>
    <w:p w14:paraId="6034436C" w14:textId="77777777" w:rsidR="000D2682" w:rsidRPr="00D46A68" w:rsidRDefault="000D2682" w:rsidP="000D2682">
      <w:pPr>
        <w:rPr>
          <w:u w:val="single"/>
        </w:rPr>
      </w:pPr>
      <w:r w:rsidRPr="003A290E">
        <w:rPr>
          <w:sz w:val="14"/>
        </w:rPr>
        <w:t xml:space="preserve">The </w:t>
      </w:r>
      <w:r w:rsidRPr="003A290E">
        <w:rPr>
          <w:u w:val="single"/>
        </w:rPr>
        <w:t>cybersecurity community is already heavily investing in this new future, and is using AI solutions to rapidly detect and contain any emerging cyberthreats that have the potential to disrupt or compromise key data</w:t>
      </w:r>
      <w:r w:rsidRPr="003A290E">
        <w:rPr>
          <w:sz w:val="14"/>
        </w:rPr>
        <w:t xml:space="preserve">. </w:t>
      </w:r>
      <w:r w:rsidRPr="00892D46">
        <w:rPr>
          <w:highlight w:val="cyan"/>
          <w:u w:val="single"/>
        </w:rPr>
        <w:t>Defensive AI is</w:t>
      </w:r>
      <w:r w:rsidRPr="003A290E">
        <w:rPr>
          <w:u w:val="single"/>
        </w:rPr>
        <w:t xml:space="preserve"> not merely a technological </w:t>
      </w:r>
      <w:r w:rsidRPr="00D46A68">
        <w:rPr>
          <w:u w:val="single"/>
        </w:rPr>
        <w:t xml:space="preserve">advantage in fighting cyberattacks, but a </w:t>
      </w:r>
      <w:r w:rsidRPr="00D46A68">
        <w:rPr>
          <w:rStyle w:val="Emphasis"/>
        </w:rPr>
        <w:t>vital ally</w:t>
      </w:r>
      <w:r w:rsidRPr="00D46A68">
        <w:rPr>
          <w:u w:val="single"/>
        </w:rPr>
        <w:t xml:space="preserve"> on this new battlefield</w:t>
      </w:r>
      <w:r w:rsidRPr="00D46A68">
        <w:rPr>
          <w:sz w:val="14"/>
        </w:rPr>
        <w:t xml:space="preserve">. Rather than rely on security personnel to respond to incidents manually, </w:t>
      </w:r>
      <w:r w:rsidRPr="00D46A68">
        <w:rPr>
          <w:u w:val="single"/>
        </w:rPr>
        <w:t>organizations will instead use AI to fight back against a developing problem in the short term, while human teams will oversee the AI’s decision-making and perform remedial work that improves overall resilience in the long term.</w:t>
      </w:r>
    </w:p>
    <w:p w14:paraId="500B7D25" w14:textId="77777777" w:rsidR="000D2682" w:rsidRDefault="000D2682" w:rsidP="000D2682">
      <w:pPr>
        <w:rPr>
          <w:u w:val="single"/>
        </w:rPr>
      </w:pPr>
      <w:r w:rsidRPr="00D46A68">
        <w:rPr>
          <w:u w:val="single"/>
        </w:rPr>
        <w:t>AI-powered attacks will outpace human response teams and outwit current legacy-based defenses; therefore, the mutually-dependent partnership of human and AI will</w:t>
      </w:r>
      <w:r w:rsidRPr="003A290E">
        <w:rPr>
          <w:u w:val="single"/>
        </w:rPr>
        <w:t xml:space="preserve"> be </w:t>
      </w:r>
      <w:r w:rsidRPr="00892D46">
        <w:rPr>
          <w:rStyle w:val="Emphasis"/>
          <w:highlight w:val="cyan"/>
        </w:rPr>
        <w:t>the bedrock</w:t>
      </w:r>
      <w:r w:rsidRPr="00892D46">
        <w:rPr>
          <w:highlight w:val="cyan"/>
          <w:u w:val="single"/>
        </w:rPr>
        <w:t xml:space="preserve"> of </w:t>
      </w:r>
      <w:r w:rsidRPr="00D46A68">
        <w:rPr>
          <w:u w:val="single"/>
        </w:rPr>
        <w:t xml:space="preserve">defense </w:t>
      </w:r>
      <w:r w:rsidRPr="00892D46">
        <w:rPr>
          <w:highlight w:val="cyan"/>
          <w:u w:val="single"/>
        </w:rPr>
        <w:t>strategies in the future</w:t>
      </w:r>
      <w:r w:rsidRPr="003A290E">
        <w:rPr>
          <w:sz w:val="14"/>
        </w:rPr>
        <w:t xml:space="preserve">. The </w:t>
      </w:r>
      <w:r w:rsidRPr="003A290E">
        <w:rPr>
          <w:u w:val="single"/>
        </w:rPr>
        <w:t xml:space="preserve">battleground of the </w:t>
      </w:r>
      <w:r w:rsidRPr="0065704D">
        <w:rPr>
          <w:u w:val="single"/>
        </w:rPr>
        <w:t xml:space="preserve">future is digital, and AI is the undisputed weapon of choice. There is no silver bullet to the generational challenge of cybersecurity, but one thing is clear: </w:t>
      </w:r>
      <w:r w:rsidRPr="00892D46">
        <w:rPr>
          <w:rStyle w:val="Emphasis"/>
          <w:highlight w:val="cyan"/>
        </w:rPr>
        <w:t>only AI can play AI at its own game</w:t>
      </w:r>
      <w:r w:rsidRPr="003A290E">
        <w:rPr>
          <w:u w:val="single"/>
        </w:rPr>
        <w:t>. The technology is available, and the time to prepare is now.</w:t>
      </w:r>
    </w:p>
    <w:p w14:paraId="63CCD865" w14:textId="77777777" w:rsidR="000D2682" w:rsidRDefault="000D2682" w:rsidP="000D2682">
      <w:pPr>
        <w:rPr>
          <w:u w:val="single"/>
        </w:rPr>
      </w:pPr>
    </w:p>
    <w:p w14:paraId="4496805F" w14:textId="77777777" w:rsidR="000D2682" w:rsidRPr="0036134A" w:rsidRDefault="000D2682" w:rsidP="000D2682">
      <w:pPr>
        <w:pStyle w:val="Heading4"/>
      </w:pPr>
      <w:r w:rsidRPr="00090437">
        <w:t>Competitive innovation</w:t>
      </w:r>
      <w:r>
        <w:t>’s key—otherwise,</w:t>
      </w:r>
      <w:r w:rsidRPr="00090437">
        <w:t xml:space="preserve"> </w:t>
      </w:r>
      <w:r w:rsidRPr="00090437">
        <w:rPr>
          <w:u w:val="single"/>
        </w:rPr>
        <w:t>digital monocultures</w:t>
      </w:r>
      <w:r w:rsidRPr="00090437">
        <w:t xml:space="preserve"> create fatal vulnerabilities.</w:t>
      </w:r>
      <w:r>
        <w:t xml:space="preserve"> </w:t>
      </w:r>
    </w:p>
    <w:p w14:paraId="5CC782A5" w14:textId="77777777" w:rsidR="000D2682" w:rsidRDefault="000D2682" w:rsidP="000D2682">
      <w:r>
        <w:t xml:space="preserve">Charles </w:t>
      </w:r>
      <w:r w:rsidRPr="00090437">
        <w:rPr>
          <w:rStyle w:val="Style13ptBold"/>
        </w:rPr>
        <w:t>Duan 19</w:t>
      </w:r>
      <w:r w:rsidRPr="00090437">
        <w:t>,</w:t>
      </w:r>
      <w:r>
        <w:t xml:space="preserve"> Director of Technology and Innovation Policy, R Street Institute, Washington, D.C., “Of Monopolies and Monocultures: The Intersection of Patents and National Security,” Santa Clara High Technology Law Journal, vol. 36, no. 4, 2020/2019, pp. 369–406 </w:t>
      </w:r>
    </w:p>
    <w:p w14:paraId="6CEBCE61" w14:textId="77777777" w:rsidR="000D2682" w:rsidRPr="00B81A97" w:rsidRDefault="000D2682" w:rsidP="000D2682">
      <w:r w:rsidRPr="00B81A97">
        <w:t>III. COMPETITION AND CYBERSECURITY</w:t>
      </w:r>
    </w:p>
    <w:p w14:paraId="2D59424C" w14:textId="77777777" w:rsidR="000D2682" w:rsidRPr="00833016" w:rsidRDefault="000D2682" w:rsidP="000D2682">
      <w:r w:rsidRPr="00B81A97">
        <w:t xml:space="preserve">In addition to the historical review done so far, another approach </w:t>
      </w:r>
      <w:r w:rsidRPr="00956751">
        <w:rPr>
          <w:rStyle w:val="StyleUnderline"/>
        </w:rPr>
        <w:t>to understand</w:t>
      </w:r>
      <w:r w:rsidRPr="00B81A97">
        <w:t xml:space="preserve">ing </w:t>
      </w:r>
      <w:r w:rsidRPr="00956751">
        <w:rPr>
          <w:rStyle w:val="StyleUnderline"/>
        </w:rPr>
        <w:t>the relationship among patents, competition, and national security</w:t>
      </w:r>
      <w:r w:rsidRPr="00B81A97">
        <w:t xml:space="preserve"> is to </w:t>
      </w:r>
      <w:r w:rsidRPr="00956751">
        <w:rPr>
          <w:rStyle w:val="StyleUnderline"/>
        </w:rPr>
        <w:t xml:space="preserve">consider the role of </w:t>
      </w:r>
      <w:r w:rsidRPr="00956751">
        <w:rPr>
          <w:rStyle w:val="Emphasis"/>
        </w:rPr>
        <w:t>cybersecurity</w:t>
      </w:r>
      <w:r w:rsidRPr="00B81A97">
        <w:t xml:space="preserve">. There is little doubt that </w:t>
      </w:r>
      <w:r w:rsidRPr="00956751">
        <w:rPr>
          <w:rStyle w:val="StyleUnderline"/>
        </w:rPr>
        <w:t xml:space="preserve">computer system vulnerabilities that </w:t>
      </w:r>
      <w:r w:rsidRPr="00956751">
        <w:rPr>
          <w:rStyle w:val="Emphasis"/>
        </w:rPr>
        <w:t>enable hacking</w:t>
      </w:r>
      <w:r w:rsidRPr="00B81A97">
        <w:t xml:space="preserve"> </w:t>
      </w:r>
      <w:r w:rsidRPr="00956751">
        <w:rPr>
          <w:rStyle w:val="StyleUnderline"/>
        </w:rPr>
        <w:t>and</w:t>
      </w:r>
      <w:r w:rsidRPr="00B81A97">
        <w:t xml:space="preserve"> </w:t>
      </w:r>
      <w:r w:rsidRPr="00956751">
        <w:rPr>
          <w:rStyle w:val="StyleUnderline"/>
        </w:rPr>
        <w:t>spread of</w:t>
      </w:r>
      <w:r w:rsidRPr="00B81A97">
        <w:t xml:space="preserve"> </w:t>
      </w:r>
      <w:r w:rsidRPr="00956751">
        <w:rPr>
          <w:rStyle w:val="StyleUnderline"/>
        </w:rPr>
        <w:t xml:space="preserve">computer </w:t>
      </w:r>
      <w:r w:rsidRPr="00956751">
        <w:rPr>
          <w:rStyle w:val="Emphasis"/>
        </w:rPr>
        <w:t>exploits</w:t>
      </w:r>
      <w:r w:rsidRPr="00B81A97">
        <w:t xml:space="preserve"> </w:t>
      </w:r>
      <w:r w:rsidRPr="00956751">
        <w:rPr>
          <w:rStyle w:val="StyleUnderline"/>
        </w:rPr>
        <w:t xml:space="preserve">are a </w:t>
      </w:r>
      <w:r w:rsidRPr="00956751">
        <w:rPr>
          <w:rStyle w:val="Emphasis"/>
        </w:rPr>
        <w:t>threat</w:t>
      </w:r>
      <w:r w:rsidRPr="00B81A97">
        <w:t xml:space="preserve"> to the nation's defenses, </w:t>
      </w:r>
      <w:r w:rsidRPr="00956751">
        <w:rPr>
          <w:rStyle w:val="StyleUnderline"/>
        </w:rPr>
        <w:t xml:space="preserve">so better cybersecurity is a key part of national </w:t>
      </w:r>
      <w:r w:rsidRPr="00833016">
        <w:rPr>
          <w:rStyle w:val="StyleUnderline"/>
        </w:rPr>
        <w:t>security strategy</w:t>
      </w:r>
      <w:r w:rsidRPr="00833016">
        <w:t xml:space="preserve">. 155 </w:t>
      </w:r>
      <w:r w:rsidRPr="00892D46">
        <w:rPr>
          <w:rStyle w:val="StyleUnderline"/>
          <w:highlight w:val="cyan"/>
        </w:rPr>
        <w:t xml:space="preserve">Strong </w:t>
      </w:r>
      <w:r w:rsidRPr="00892D46">
        <w:rPr>
          <w:rStyle w:val="Emphasis"/>
          <w:highlight w:val="cyan"/>
        </w:rPr>
        <w:t>competition</w:t>
      </w:r>
      <w:r w:rsidRPr="00833016">
        <w:t xml:space="preserve"> </w:t>
      </w:r>
      <w:r w:rsidRPr="00833016">
        <w:rPr>
          <w:rStyle w:val="StyleUnderline"/>
        </w:rPr>
        <w:t>can</w:t>
      </w:r>
      <w:r w:rsidRPr="00833016">
        <w:t xml:space="preserve"> thus </w:t>
      </w:r>
      <w:r w:rsidRPr="00892D46">
        <w:rPr>
          <w:rStyle w:val="Emphasis"/>
          <w:highlight w:val="cyan"/>
        </w:rPr>
        <w:t>complement</w:t>
      </w:r>
      <w:r w:rsidRPr="00833016">
        <w:t xml:space="preserve"> </w:t>
      </w:r>
      <w:r w:rsidRPr="00833016">
        <w:rPr>
          <w:rStyle w:val="StyleUnderline"/>
        </w:rPr>
        <w:t xml:space="preserve">national security by enhancing </w:t>
      </w:r>
      <w:r w:rsidRPr="00833016">
        <w:rPr>
          <w:rStyle w:val="Emphasis"/>
        </w:rPr>
        <w:t xml:space="preserve">domestic </w:t>
      </w:r>
      <w:r w:rsidRPr="00892D46">
        <w:rPr>
          <w:rStyle w:val="Emphasis"/>
          <w:highlight w:val="cyan"/>
        </w:rPr>
        <w:t>cybersecurity</w:t>
      </w:r>
      <w:r w:rsidRPr="00833016">
        <w:t xml:space="preserve">, and </w:t>
      </w:r>
      <w:r w:rsidRPr="00833016">
        <w:rPr>
          <w:rStyle w:val="StyleUnderline"/>
        </w:rPr>
        <w:t>patent assertion that</w:t>
      </w:r>
      <w:r w:rsidRPr="00833016">
        <w:t xml:space="preserve"> unduly </w:t>
      </w:r>
      <w:r w:rsidRPr="00833016">
        <w:rPr>
          <w:rStyle w:val="Emphasis"/>
        </w:rPr>
        <w:t>weakens</w:t>
      </w:r>
      <w:r w:rsidRPr="00833016">
        <w:t xml:space="preserve"> </w:t>
      </w:r>
      <w:r w:rsidRPr="00833016">
        <w:rPr>
          <w:rStyle w:val="StyleUnderline"/>
        </w:rPr>
        <w:t>competition</w:t>
      </w:r>
      <w:r w:rsidRPr="00833016">
        <w:t xml:space="preserve"> </w:t>
      </w:r>
      <w:r w:rsidRPr="00833016">
        <w:rPr>
          <w:rStyle w:val="Emphasis"/>
        </w:rPr>
        <w:t>detracts</w:t>
      </w:r>
      <w:r w:rsidRPr="00833016">
        <w:t xml:space="preserve"> </w:t>
      </w:r>
      <w:r w:rsidRPr="00833016">
        <w:rPr>
          <w:rStyle w:val="StyleUnderline"/>
        </w:rPr>
        <w:t>from cybersecurity</w:t>
      </w:r>
      <w:r w:rsidRPr="00833016">
        <w:t>.5 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"We need competition and multiple providers, not a potentially vulnerable technological monoculture," to guarantee national security. 5 7 Thus, cybersecurity provides a useful lens for understanding how unfettered patent assertion and licensing can detract from national security.</w:t>
      </w:r>
    </w:p>
    <w:p w14:paraId="5451162E" w14:textId="77777777" w:rsidR="000D2682" w:rsidRPr="00833016" w:rsidRDefault="000D2682" w:rsidP="000D2682">
      <w:r w:rsidRPr="00833016">
        <w:t xml:space="preserve">A. Cybersecurity as Competitive Value-Add </w:t>
      </w:r>
    </w:p>
    <w:p w14:paraId="45CCC1DF" w14:textId="77777777" w:rsidR="000D2682" w:rsidRPr="00833016" w:rsidRDefault="000D2682" w:rsidP="000D2682">
      <w:r w:rsidRPr="00833016">
        <w:rPr>
          <w:rStyle w:val="StyleUnderline"/>
        </w:rPr>
        <w:t xml:space="preserve">Competition </w:t>
      </w:r>
      <w:r w:rsidRPr="00833016">
        <w:rPr>
          <w:rStyle w:val="Emphasis"/>
        </w:rPr>
        <w:t>enhances</w:t>
      </w:r>
      <w:r w:rsidRPr="00833016">
        <w:rPr>
          <w:rStyle w:val="StyleUnderline"/>
        </w:rPr>
        <w:t xml:space="preserve"> national security by reducing the incidence of </w:t>
      </w:r>
      <w:r w:rsidRPr="00833016">
        <w:rPr>
          <w:rStyle w:val="Emphasis"/>
        </w:rPr>
        <w:t>technical</w:t>
      </w:r>
      <w:r w:rsidRPr="00833016">
        <w:rPr>
          <w:rStyle w:val="StyleUnderline"/>
        </w:rPr>
        <w:t xml:space="preserve"> vulnerabilities. That effect is especially important for security- sensitive systems such as </w:t>
      </w:r>
      <w:r w:rsidRPr="00833016">
        <w:rPr>
          <w:rStyle w:val="Emphasis"/>
        </w:rPr>
        <w:t>mobile telecom</w:t>
      </w:r>
      <w:r w:rsidRPr="00833016">
        <w:rPr>
          <w:rStyle w:val="StyleUnderline"/>
        </w:rPr>
        <w:t>munications</w:t>
      </w:r>
      <w:r w:rsidRPr="00833016">
        <w:t>.</w:t>
      </w:r>
    </w:p>
    <w:p w14:paraId="5B3655B6" w14:textId="77777777" w:rsidR="000D2682" w:rsidRPr="00833016" w:rsidRDefault="000D2682" w:rsidP="000D2682">
      <w:r w:rsidRPr="00DA27F4">
        <w:t xml:space="preserve">Intuitively, a causal chain from competition to cybersecurity makes logical sense. </w:t>
      </w:r>
      <w:r w:rsidRPr="00DA27F4">
        <w:rPr>
          <w:rStyle w:val="StyleUnderline"/>
        </w:rPr>
        <w:t>Computer</w:t>
      </w:r>
      <w:r w:rsidRPr="00833016">
        <w:rPr>
          <w:rStyle w:val="StyleUnderline"/>
        </w:rPr>
        <w:t xml:space="preserve"> security is a </w:t>
      </w:r>
      <w:r w:rsidRPr="00833016">
        <w:rPr>
          <w:rStyle w:val="Emphasis"/>
        </w:rPr>
        <w:t>value-added benefit</w:t>
      </w:r>
      <w:r w:rsidRPr="00833016">
        <w:t xml:space="preserve"> </w:t>
      </w:r>
      <w:r w:rsidRPr="00833016">
        <w:rPr>
          <w:rStyle w:val="StyleUnderline"/>
        </w:rPr>
        <w:t xml:space="preserve">to </w:t>
      </w:r>
      <w:r w:rsidRPr="00833016">
        <w:rPr>
          <w:rStyle w:val="Emphasis"/>
        </w:rPr>
        <w:t>consumers</w:t>
      </w:r>
      <w:r w:rsidRPr="00833016">
        <w:rPr>
          <w:rStyle w:val="StyleUnderline"/>
        </w:rPr>
        <w:t xml:space="preserve">, so </w:t>
      </w:r>
      <w:r w:rsidRPr="00892D46">
        <w:rPr>
          <w:rStyle w:val="StyleUnderline"/>
          <w:highlight w:val="cyan"/>
        </w:rPr>
        <w:t xml:space="preserve">firms in </w:t>
      </w:r>
      <w:r w:rsidRPr="00892D46">
        <w:rPr>
          <w:rStyle w:val="Emphasis"/>
          <w:highlight w:val="cyan"/>
        </w:rPr>
        <w:t>competitive</w:t>
      </w:r>
      <w:r w:rsidRPr="00892D46">
        <w:rPr>
          <w:rStyle w:val="StyleUnderline"/>
          <w:highlight w:val="cyan"/>
        </w:rPr>
        <w:t xml:space="preserve"> markets</w:t>
      </w:r>
      <w:r w:rsidRPr="00833016">
        <w:rPr>
          <w:rStyle w:val="StyleUnderline"/>
        </w:rPr>
        <w:t xml:space="preserve"> are likely to </w:t>
      </w:r>
      <w:r w:rsidRPr="00892D46">
        <w:rPr>
          <w:rStyle w:val="StyleUnderline"/>
          <w:highlight w:val="cyan"/>
        </w:rPr>
        <w:t xml:space="preserve">use </w:t>
      </w:r>
      <w:r w:rsidRPr="00892D46">
        <w:rPr>
          <w:rStyle w:val="Emphasis"/>
          <w:highlight w:val="cyan"/>
        </w:rPr>
        <w:t>security</w:t>
      </w:r>
      <w:r w:rsidRPr="00892D46">
        <w:rPr>
          <w:rStyle w:val="StyleUnderline"/>
          <w:highlight w:val="cyan"/>
        </w:rPr>
        <w:t xml:space="preserve"> to </w:t>
      </w:r>
      <w:r w:rsidRPr="00892D46">
        <w:rPr>
          <w:rStyle w:val="Emphasis"/>
          <w:highlight w:val="cyan"/>
        </w:rPr>
        <w:t>gain an edge</w:t>
      </w:r>
      <w:r w:rsidRPr="00892D46">
        <w:rPr>
          <w:rStyle w:val="StyleUnderline"/>
          <w:highlight w:val="cyan"/>
        </w:rPr>
        <w:t xml:space="preserve"> over</w:t>
      </w:r>
      <w:r w:rsidRPr="00833016">
        <w:rPr>
          <w:rStyle w:val="StyleUnderline"/>
        </w:rPr>
        <w:t xml:space="preserve"> their </w:t>
      </w:r>
      <w:r w:rsidRPr="00892D46">
        <w:rPr>
          <w:rStyle w:val="StyleUnderline"/>
          <w:highlight w:val="cyan"/>
        </w:rPr>
        <w:t>competitors</w:t>
      </w:r>
      <w:r w:rsidRPr="00833016">
        <w:t>.</w:t>
      </w:r>
      <w:r w:rsidRPr="00DA27F4">
        <w:t xml:space="preserve">158 </w:t>
      </w:r>
      <w:r w:rsidRPr="00DA27F4">
        <w:rPr>
          <w:rStyle w:val="StyleUnderline"/>
        </w:rPr>
        <w:t xml:space="preserve">In </w:t>
      </w:r>
      <w:r w:rsidRPr="00DA27F4">
        <w:rPr>
          <w:rStyle w:val="Emphasis"/>
        </w:rPr>
        <w:t>monopolized</w:t>
      </w:r>
      <w:r w:rsidRPr="00DA27F4">
        <w:rPr>
          <w:rStyle w:val="StyleUnderline"/>
        </w:rPr>
        <w:t xml:space="preserve"> markets</w:t>
      </w:r>
      <w:r w:rsidRPr="00DA27F4">
        <w:t xml:space="preserve">, though, </w:t>
      </w:r>
      <w:r w:rsidRPr="00DA27F4">
        <w:rPr>
          <w:rStyle w:val="StyleUnderline"/>
        </w:rPr>
        <w:t xml:space="preserve">there may be less </w:t>
      </w:r>
      <w:r w:rsidRPr="00DA27F4">
        <w:rPr>
          <w:rStyle w:val="Emphasis"/>
        </w:rPr>
        <w:t>external impetus</w:t>
      </w:r>
      <w:r w:rsidRPr="00DA27F4">
        <w:t xml:space="preserve"> </w:t>
      </w:r>
      <w:r w:rsidRPr="00DA27F4">
        <w:rPr>
          <w:rStyle w:val="StyleUnderline"/>
        </w:rPr>
        <w:t>to test products for flaws, and the monopolist may choose to focus less on security and more</w:t>
      </w:r>
      <w:r w:rsidRPr="00833016">
        <w:rPr>
          <w:rStyle w:val="StyleUnderline"/>
        </w:rPr>
        <w:t xml:space="preserve"> on new product</w:t>
      </w:r>
      <w:r w:rsidRPr="00833016">
        <w:t xml:space="preserve"> </w:t>
      </w:r>
      <w:r w:rsidRPr="00833016">
        <w:rPr>
          <w:rStyle w:val="Emphasis"/>
        </w:rPr>
        <w:t>features</w:t>
      </w:r>
      <w:r w:rsidRPr="00833016">
        <w:t xml:space="preserve"> </w:t>
      </w:r>
      <w:r w:rsidRPr="00833016">
        <w:rPr>
          <w:rStyle w:val="StyleUnderline"/>
        </w:rPr>
        <w:t xml:space="preserve">or increased product </w:t>
      </w:r>
      <w:r w:rsidRPr="00833016">
        <w:rPr>
          <w:rStyle w:val="Emphasis"/>
        </w:rPr>
        <w:t>quality</w:t>
      </w:r>
      <w:r w:rsidRPr="00833016">
        <w:t>.</w:t>
      </w:r>
    </w:p>
    <w:p w14:paraId="4E830ED1" w14:textId="77777777" w:rsidR="000D2682" w:rsidRPr="00833016" w:rsidRDefault="000D2682" w:rsidP="000D2682">
      <w:r w:rsidRPr="00892D46">
        <w:rPr>
          <w:rStyle w:val="Emphasis"/>
          <w:highlight w:val="cyan"/>
        </w:rPr>
        <w:t>Economic research confirms these</w:t>
      </w:r>
      <w:r w:rsidRPr="00833016">
        <w:rPr>
          <w:rStyle w:val="Emphasis"/>
        </w:rPr>
        <w:t xml:space="preserve"> hypotheses</w:t>
      </w:r>
      <w:r w:rsidRPr="00833016">
        <w:rPr>
          <w:rStyle w:val="StyleUnderline"/>
        </w:rPr>
        <w:t xml:space="preserve"> about competition leading to better cybersecurity</w:t>
      </w:r>
      <w:r w:rsidRPr="00833016">
        <w:t>. A 2009 empirical study of web browsers considered the impact of market concentration on the amount of time that vendors took to fix security vulnerabilities as they were discovered. 9 The study found that the presence of more competitors correlated with faster cybersecurity response-a reduction of 8-10 days in response time per additional market rival.16 Similarly, business researchers in 2005 modeled incentives for firms to engage in sharing of cybersecurity information, and concluded that the "inclination to share information and invest in security technologies increases as the degree of competitiveness in an industry increases. ' 161 Another study found that, where two software firms are in competition, at least one will be willing to take on some degree of risk and responsibility for cybersecurity, whereas a monopoly software firm will consistently fail to accept such responsibility. 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the "more dominant the firm is, the less rapid it is in releasing security patches."1 63 This research confirms that competition is more conducive to cybersecurity.</w:t>
      </w:r>
    </w:p>
    <w:p w14:paraId="14DC50C1" w14:textId="77777777" w:rsidR="000D2682" w:rsidRPr="00833016" w:rsidRDefault="000D2682" w:rsidP="000D2682">
      <w:pPr>
        <w:rPr>
          <w:rStyle w:val="StyleUnderline"/>
        </w:rPr>
      </w:pPr>
      <w:r w:rsidRPr="00833016">
        <w:t xml:space="preserve">It is not hard to see how </w:t>
      </w:r>
      <w:r w:rsidRPr="00833016">
        <w:rPr>
          <w:rStyle w:val="StyleUnderline"/>
        </w:rPr>
        <w:t xml:space="preserve">this applies to </w:t>
      </w:r>
      <w:r w:rsidRPr="00833016">
        <w:rPr>
          <w:rStyle w:val="Emphasis"/>
        </w:rPr>
        <w:t>emerging</w:t>
      </w:r>
      <w:r w:rsidRPr="00833016">
        <w:rPr>
          <w:rStyle w:val="StyleUnderline"/>
        </w:rPr>
        <w:t xml:space="preserve"> </w:t>
      </w:r>
      <w:r w:rsidRPr="00DA27F4">
        <w:rPr>
          <w:rStyle w:val="StyleUnderline"/>
        </w:rPr>
        <w:t>communication technologies markets. In the absence of competition</w:t>
      </w:r>
      <w:r w:rsidRPr="00DA27F4">
        <w:t xml:space="preserve">, the above research suggests that </w:t>
      </w:r>
      <w:r w:rsidRPr="00DA27F4">
        <w:rPr>
          <w:rStyle w:val="StyleUnderline"/>
        </w:rPr>
        <w:t xml:space="preserve">device manufacturers, chip makers, and software </w:t>
      </w:r>
      <w:r w:rsidRPr="00DA27F4">
        <w:rPr>
          <w:rStyle w:val="Emphasis"/>
        </w:rPr>
        <w:t>dev</w:t>
      </w:r>
      <w:r w:rsidRPr="00DA27F4">
        <w:rPr>
          <w:rStyle w:val="StyleUnderline"/>
        </w:rPr>
        <w:t>eloper</w:t>
      </w:r>
      <w:r w:rsidRPr="00DA27F4">
        <w:rPr>
          <w:rStyle w:val="Emphasis"/>
        </w:rPr>
        <w:t>s</w:t>
      </w:r>
      <w:r w:rsidRPr="00DA27F4">
        <w:rPr>
          <w:rStyle w:val="StyleUnderline"/>
        </w:rPr>
        <w:t xml:space="preserve"> will </w:t>
      </w:r>
      <w:r w:rsidRPr="00DA27F4">
        <w:rPr>
          <w:rStyle w:val="Emphasis"/>
        </w:rPr>
        <w:t>lack incentives</w:t>
      </w:r>
      <w:r w:rsidRPr="00DA27F4">
        <w:t xml:space="preserve"> </w:t>
      </w:r>
      <w:r w:rsidRPr="00DA27F4">
        <w:rPr>
          <w:rStyle w:val="StyleUnderline"/>
        </w:rPr>
        <w:t xml:space="preserve">to </w:t>
      </w:r>
      <w:r w:rsidRPr="00DA27F4">
        <w:rPr>
          <w:rStyle w:val="Emphasis"/>
        </w:rPr>
        <w:t>respond</w:t>
      </w:r>
      <w:r w:rsidRPr="00DA27F4">
        <w:rPr>
          <w:rStyle w:val="StyleUnderline"/>
        </w:rPr>
        <w:t xml:space="preserve"> to vulnerabilities, to share </w:t>
      </w:r>
      <w:r w:rsidRPr="00DA27F4">
        <w:rPr>
          <w:rStyle w:val="Emphasis"/>
        </w:rPr>
        <w:t>info</w:t>
      </w:r>
      <w:r w:rsidRPr="00DA27F4">
        <w:rPr>
          <w:rStyle w:val="StyleUnderline"/>
        </w:rPr>
        <w:t xml:space="preserve">rmation about cybersecurity practices and issues, and to take </w:t>
      </w:r>
      <w:r w:rsidRPr="00DA27F4">
        <w:rPr>
          <w:rStyle w:val="Emphasis"/>
        </w:rPr>
        <w:t>responsibility</w:t>
      </w:r>
      <w:r w:rsidRPr="00DA27F4">
        <w:rPr>
          <w:rStyle w:val="StyleUnderline"/>
        </w:rPr>
        <w:t xml:space="preserve"> for security matters. Mobile phone chips have had their share of cybersecurity failures already</w:t>
      </w:r>
      <w:r w:rsidRPr="00DA27F4">
        <w:t xml:space="preserve">. 164 </w:t>
      </w:r>
      <w:r w:rsidRPr="00DA27F4">
        <w:rPr>
          <w:rStyle w:val="StyleUnderline"/>
        </w:rPr>
        <w:t xml:space="preserve">The </w:t>
      </w:r>
      <w:r w:rsidRPr="00892D46">
        <w:rPr>
          <w:rStyle w:val="StyleUnderline"/>
          <w:highlight w:val="cyan"/>
        </w:rPr>
        <w:t xml:space="preserve">best way to </w:t>
      </w:r>
      <w:r w:rsidRPr="00892D46">
        <w:rPr>
          <w:rStyle w:val="Emphasis"/>
          <w:highlight w:val="cyan"/>
        </w:rPr>
        <w:t>flush out</w:t>
      </w:r>
      <w:r w:rsidRPr="00833016">
        <w:t xml:space="preserve"> ongoing and future cybersecurity </w:t>
      </w:r>
      <w:r w:rsidRPr="00892D46">
        <w:rPr>
          <w:rStyle w:val="Emphasis"/>
          <w:highlight w:val="cyan"/>
        </w:rPr>
        <w:t>issues</w:t>
      </w:r>
      <w:r w:rsidRPr="00892D46">
        <w:rPr>
          <w:rStyle w:val="StyleUnderline"/>
          <w:highlight w:val="cyan"/>
        </w:rPr>
        <w:t xml:space="preserve"> is</w:t>
      </w:r>
      <w:r w:rsidRPr="00833016">
        <w:rPr>
          <w:rStyle w:val="StyleUnderline"/>
        </w:rPr>
        <w:t xml:space="preserve"> to maintain </w:t>
      </w:r>
      <w:r w:rsidRPr="00892D46">
        <w:rPr>
          <w:rStyle w:val="Emphasis"/>
          <w:highlight w:val="cyan"/>
        </w:rPr>
        <w:t>competitive pressure</w:t>
      </w:r>
      <w:r w:rsidRPr="00892D46">
        <w:rPr>
          <w:highlight w:val="cyan"/>
        </w:rPr>
        <w:t xml:space="preserve"> </w:t>
      </w:r>
      <w:r w:rsidRPr="00892D46">
        <w:rPr>
          <w:rStyle w:val="StyleUnderline"/>
          <w:highlight w:val="cyan"/>
        </w:rPr>
        <w:t>at</w:t>
      </w:r>
      <w:r w:rsidRPr="00892D46">
        <w:rPr>
          <w:highlight w:val="cyan"/>
        </w:rPr>
        <w:t xml:space="preserve"> </w:t>
      </w:r>
      <w:r w:rsidRPr="00892D46">
        <w:rPr>
          <w:rStyle w:val="Emphasis"/>
          <w:highlight w:val="cyan"/>
        </w:rPr>
        <w:t>all levels</w:t>
      </w:r>
      <w:r w:rsidRPr="00892D46">
        <w:rPr>
          <w:highlight w:val="cyan"/>
        </w:rPr>
        <w:t xml:space="preserve"> </w:t>
      </w:r>
      <w:r w:rsidRPr="00892D46">
        <w:rPr>
          <w:rStyle w:val="StyleUnderline"/>
          <w:highlight w:val="cyan"/>
        </w:rPr>
        <w:t>of</w:t>
      </w:r>
      <w:r w:rsidRPr="00833016">
        <w:rPr>
          <w:rStyle w:val="StyleUnderline"/>
        </w:rPr>
        <w:t xml:space="preserve"> the </w:t>
      </w:r>
      <w:r w:rsidRPr="00892D46">
        <w:rPr>
          <w:rStyle w:val="Emphasis"/>
          <w:highlight w:val="cyan"/>
        </w:rPr>
        <w:t>supply</w:t>
      </w:r>
      <w:r w:rsidRPr="00833016">
        <w:rPr>
          <w:rStyle w:val="StyleUnderline"/>
        </w:rPr>
        <w:t xml:space="preserve"> chain.</w:t>
      </w:r>
    </w:p>
    <w:p w14:paraId="6312B402" w14:textId="77777777" w:rsidR="000D2682" w:rsidRPr="00833016" w:rsidRDefault="000D2682" w:rsidP="000D2682">
      <w:r w:rsidRPr="00833016">
        <w:t>B. Vulnerabilities of "Monocultures"</w:t>
      </w:r>
    </w:p>
    <w:p w14:paraId="5F909DE5" w14:textId="77777777" w:rsidR="000D2682" w:rsidRPr="00833016" w:rsidRDefault="000D2682" w:rsidP="000D2682">
      <w:r w:rsidRPr="00833016">
        <w:rPr>
          <w:rStyle w:val="StyleUnderline"/>
        </w:rPr>
        <w:t xml:space="preserve">A second reason why monopoly undermines cybersecurity is that </w:t>
      </w:r>
      <w:r w:rsidRPr="00892D46">
        <w:rPr>
          <w:rStyle w:val="StyleUnderline"/>
          <w:highlight w:val="cyan"/>
        </w:rPr>
        <w:t>monopoly leads to</w:t>
      </w:r>
      <w:r w:rsidRPr="00833016">
        <w:rPr>
          <w:rStyle w:val="StyleUnderline"/>
        </w:rPr>
        <w:t xml:space="preserve"> a "</w:t>
      </w:r>
      <w:r w:rsidRPr="00892D46">
        <w:rPr>
          <w:rStyle w:val="Emphasis"/>
          <w:highlight w:val="cyan"/>
        </w:rPr>
        <w:t>monoculture</w:t>
      </w:r>
      <w:r w:rsidRPr="00833016">
        <w:rPr>
          <w:rStyle w:val="StyleUnderline"/>
        </w:rPr>
        <w:t>" of single-vendor products</w:t>
      </w:r>
      <w:r w:rsidRPr="00833016">
        <w:t xml:space="preserve">, </w:t>
      </w:r>
      <w:r w:rsidRPr="00892D46">
        <w:rPr>
          <w:rStyle w:val="StyleUnderline"/>
          <w:highlight w:val="cyan"/>
        </w:rPr>
        <w:t>opening</w:t>
      </w:r>
      <w:r w:rsidRPr="00833016">
        <w:rPr>
          <w:rStyle w:val="StyleUnderline"/>
        </w:rPr>
        <w:t xml:space="preserve"> the door </w:t>
      </w:r>
      <w:r w:rsidRPr="00892D46">
        <w:rPr>
          <w:rStyle w:val="StyleUnderline"/>
          <w:highlight w:val="cyan"/>
        </w:rPr>
        <w:t>to</w:t>
      </w:r>
      <w:r w:rsidRPr="00833016">
        <w:rPr>
          <w:rStyle w:val="StyleUnderline"/>
        </w:rPr>
        <w:t xml:space="preserve"> massive </w:t>
      </w:r>
      <w:r w:rsidRPr="00892D46">
        <w:rPr>
          <w:rStyle w:val="Emphasis"/>
          <w:highlight w:val="cyan"/>
        </w:rPr>
        <w:t>systemic</w:t>
      </w:r>
      <w:r w:rsidRPr="00892D46">
        <w:rPr>
          <w:highlight w:val="cyan"/>
        </w:rPr>
        <w:t xml:space="preserve"> </w:t>
      </w:r>
      <w:r w:rsidRPr="00892D46">
        <w:rPr>
          <w:rStyle w:val="StyleUnderline"/>
          <w:highlight w:val="cyan"/>
        </w:rPr>
        <w:t>failure</w:t>
      </w:r>
      <w:r w:rsidRPr="00833016">
        <w:rPr>
          <w:rStyle w:val="StyleUnderline"/>
        </w:rPr>
        <w:t xml:space="preserve"> in the case of a cyberattack</w:t>
      </w:r>
      <w:r w:rsidRPr="00833016">
        <w:t>. Computer researchers developed the theory of software monocultures in the early 2000s, in response to the regular phenomenon of computer viruses and other attacks spreading rapidly by exploiting flaws in the dominant operating system at the time, Microsoft Windows. 165 Where a computer system such as Windows has a commanding share of users, a virus that exploits a flaw in that system can quickly spread to infect a whole interconnected ecosystem. An operating system monopoly thus enables fast and easy spread of cyberattacks, and better cybersecurity would be achieved through greater diversity in online systems.166 As one research group posited, "</w:t>
      </w:r>
      <w:r w:rsidRPr="00833016">
        <w:rPr>
          <w:rStyle w:val="StyleUnderline"/>
        </w:rPr>
        <w:t xml:space="preserve">a network architecture that supports a collection of </w:t>
      </w:r>
      <w:r w:rsidRPr="00833016">
        <w:rPr>
          <w:rStyle w:val="Emphasis"/>
        </w:rPr>
        <w:t>heterogeneous</w:t>
      </w:r>
      <w:r w:rsidRPr="00833016">
        <w:rPr>
          <w:rStyle w:val="StyleUnderline"/>
        </w:rPr>
        <w:t xml:space="preserve"> network elements for the same functional capability offers a </w:t>
      </w:r>
      <w:r w:rsidRPr="00833016">
        <w:rPr>
          <w:rStyle w:val="Emphasis"/>
        </w:rPr>
        <w:t>greater possibility</w:t>
      </w:r>
      <w:r w:rsidRPr="00833016">
        <w:rPr>
          <w:rStyle w:val="StyleUnderline"/>
        </w:rPr>
        <w:t xml:space="preserve"> of </w:t>
      </w:r>
      <w:r w:rsidRPr="00833016">
        <w:rPr>
          <w:rStyle w:val="Emphasis"/>
        </w:rPr>
        <w:t>surviving security attacks</w:t>
      </w:r>
      <w:r w:rsidRPr="00833016">
        <w:t xml:space="preserve"> </w:t>
      </w:r>
      <w:r w:rsidRPr="00833016">
        <w:rPr>
          <w:rStyle w:val="StyleUnderline"/>
        </w:rPr>
        <w:t>as compared to homogeneous networks</w:t>
      </w:r>
      <w:r w:rsidRPr="00833016">
        <w:t xml:space="preserve">."1'67 </w:t>
      </w:r>
    </w:p>
    <w:p w14:paraId="4A064CFB" w14:textId="77777777" w:rsidR="000D2682" w:rsidRPr="00833016" w:rsidRDefault="000D2682" w:rsidP="000D2682">
      <w:pPr>
        <w:rPr>
          <w:rStyle w:val="StyleUnderline"/>
        </w:rPr>
      </w:pPr>
      <w:r w:rsidRPr="00833016">
        <w:t xml:space="preserve">There has been considerable study of the theory that </w:t>
      </w:r>
      <w:r w:rsidRPr="00833016">
        <w:rPr>
          <w:rStyle w:val="StyleUnderline"/>
        </w:rPr>
        <w:t xml:space="preserve">computer monocultures are naturally </w:t>
      </w:r>
      <w:r w:rsidRPr="00833016">
        <w:rPr>
          <w:rStyle w:val="Emphasis"/>
        </w:rPr>
        <w:t>more vulnerable</w:t>
      </w:r>
      <w:r w:rsidRPr="00833016">
        <w:rPr>
          <w:rStyle w:val="StyleUnderline"/>
        </w:rPr>
        <w:t xml:space="preserve"> to attacks</w:t>
      </w:r>
      <w:r w:rsidRPr="00833016">
        <w:t xml:space="preserve">.168 In one study, </w:t>
      </w:r>
      <w:r w:rsidRPr="00833016">
        <w:rPr>
          <w:rStyle w:val="StyleUnderline"/>
        </w:rPr>
        <w:t>computer science researchers reviewed a catalog of 6,340 software vulnerabilities</w:t>
      </w:r>
      <w:r w:rsidRPr="00833016">
        <w:t xml:space="preserve"> recorded in 2007, </w:t>
      </w:r>
      <w:r w:rsidRPr="00833016">
        <w:rPr>
          <w:rStyle w:val="StyleUnderline"/>
        </w:rPr>
        <w:t>to compare whether comparable software would share the same flaws</w:t>
      </w:r>
      <w:r w:rsidRPr="00833016">
        <w:t xml:space="preserve">. 169 </w:t>
      </w:r>
      <w:r w:rsidRPr="00833016">
        <w:rPr>
          <w:rStyle w:val="StyleUnderline"/>
        </w:rPr>
        <w:t>Of the 2,627 vulnerabilities applicable to application software</w:t>
      </w:r>
      <w:r w:rsidRPr="00833016">
        <w:t xml:space="preserve"> (as opposed to operating systems, web scripts, and other software components), </w:t>
      </w:r>
      <w:r w:rsidRPr="00833016">
        <w:rPr>
          <w:rStyle w:val="StyleUnderline"/>
        </w:rPr>
        <w:t>only 29</w:t>
      </w:r>
      <w:r w:rsidRPr="00833016">
        <w:t xml:space="preserve"> (1.1%) </w:t>
      </w:r>
      <w:r w:rsidRPr="00833016">
        <w:rPr>
          <w:rStyle w:val="StyleUnderline"/>
        </w:rPr>
        <w:t>applied to substitute products from different vendors but providing the same functionality</w:t>
      </w:r>
      <w:r w:rsidRPr="00833016">
        <w:t xml:space="preserve">. 17  </w:t>
      </w:r>
      <w:r w:rsidRPr="00833016">
        <w:rPr>
          <w:rStyle w:val="StyleUnderline"/>
        </w:rPr>
        <w:t>By contrast, different versions of a single software product were found to share vulnerabilities 84.7% of the time</w:t>
      </w:r>
      <w:r w:rsidRPr="00833016">
        <w:t xml:space="preserve">. 171 </w:t>
      </w:r>
      <w:r w:rsidRPr="00833016">
        <w:rPr>
          <w:rStyle w:val="StyleUnderline"/>
        </w:rPr>
        <w:t xml:space="preserve">Thus, software </w:t>
      </w:r>
      <w:r w:rsidRPr="00892D46">
        <w:rPr>
          <w:rStyle w:val="StyleUnderline"/>
          <w:highlight w:val="cyan"/>
        </w:rPr>
        <w:t xml:space="preserve">monocultures </w:t>
      </w:r>
      <w:r w:rsidRPr="00892D46">
        <w:rPr>
          <w:rStyle w:val="Emphasis"/>
          <w:highlight w:val="cyan"/>
        </w:rPr>
        <w:t>share exploitable flaws</w:t>
      </w:r>
      <w:r w:rsidRPr="00833016">
        <w:t xml:space="preserve"> even when there is some var</w:t>
      </w:r>
      <w:r w:rsidRPr="00DA27F4">
        <w:t xml:space="preserve">iation in versions across the monoculture; </w:t>
      </w:r>
      <w:r w:rsidRPr="00DA27F4">
        <w:rPr>
          <w:rStyle w:val="StyleUnderline"/>
        </w:rPr>
        <w:t xml:space="preserve">by contrast, </w:t>
      </w:r>
      <w:r w:rsidRPr="00DA27F4">
        <w:rPr>
          <w:rStyle w:val="Emphasis"/>
        </w:rPr>
        <w:t>diversity</w:t>
      </w:r>
      <w:r w:rsidRPr="00DA27F4">
        <w:rPr>
          <w:rStyle w:val="StyleUnderline"/>
        </w:rPr>
        <w:t xml:space="preserve"> in software is almost </w:t>
      </w:r>
      <w:r w:rsidRPr="00DA27F4">
        <w:rPr>
          <w:rStyle w:val="Emphasis"/>
        </w:rPr>
        <w:t>guaranteed</w:t>
      </w:r>
      <w:r w:rsidRPr="00DA27F4">
        <w:rPr>
          <w:rStyle w:val="StyleUnderline"/>
        </w:rPr>
        <w:t xml:space="preserve"> to </w:t>
      </w:r>
      <w:r w:rsidRPr="00DA27F4">
        <w:rPr>
          <w:rStyle w:val="Emphasis"/>
        </w:rPr>
        <w:t>prevent</w:t>
      </w:r>
      <w:r w:rsidRPr="00DA27F4">
        <w:rPr>
          <w:rStyle w:val="StyleUnderline"/>
        </w:rPr>
        <w:t xml:space="preserve"> a single flaw from affecting all users.</w:t>
      </w:r>
    </w:p>
    <w:p w14:paraId="6EC41D83" w14:textId="77777777" w:rsidR="000D2682" w:rsidRPr="00833016" w:rsidRDefault="000D2682" w:rsidP="000D2682">
      <w:r w:rsidRPr="00DA27F4">
        <w:rPr>
          <w:rStyle w:val="StyleUnderline"/>
        </w:rPr>
        <w:t>In the case of</w:t>
      </w:r>
      <w:r w:rsidRPr="00DA27F4">
        <w:t xml:space="preserve"> 5G and </w:t>
      </w:r>
      <w:r w:rsidRPr="00DA27F4">
        <w:rPr>
          <w:rStyle w:val="Emphasis"/>
        </w:rPr>
        <w:t>wireless</w:t>
      </w:r>
      <w:r w:rsidRPr="00DA27F4">
        <w:t xml:space="preserve"> mobile </w:t>
      </w:r>
      <w:r w:rsidRPr="00DA27F4">
        <w:rPr>
          <w:rStyle w:val="Emphasis"/>
        </w:rPr>
        <w:t>communications</w:t>
      </w:r>
      <w:r w:rsidRPr="00DA27F4">
        <w:rPr>
          <w:rStyle w:val="StyleUnderline"/>
        </w:rPr>
        <w:t xml:space="preserve">, a monoculture is an </w:t>
      </w:r>
      <w:r w:rsidRPr="00DA27F4">
        <w:rPr>
          <w:rStyle w:val="Emphasis"/>
        </w:rPr>
        <w:t>especially</w:t>
      </w:r>
      <w:r w:rsidRPr="00DA27F4">
        <w:t xml:space="preserve"> </w:t>
      </w:r>
      <w:r w:rsidRPr="00DA27F4">
        <w:rPr>
          <w:rStyle w:val="StyleUnderline"/>
        </w:rPr>
        <w:t xml:space="preserve">concerning possibility. To the extent that systems such as </w:t>
      </w:r>
      <w:r w:rsidRPr="00DA27F4">
        <w:rPr>
          <w:rStyle w:val="Emphasis"/>
        </w:rPr>
        <w:t>smart city</w:t>
      </w:r>
      <w:r w:rsidRPr="00DA27F4">
        <w:t xml:space="preserve"> </w:t>
      </w:r>
      <w:r w:rsidRPr="00DA27F4">
        <w:rPr>
          <w:rStyle w:val="StyleUnderline"/>
        </w:rPr>
        <w:t xml:space="preserve">sensors or communication networks are </w:t>
      </w:r>
      <w:r w:rsidRPr="00DA27F4">
        <w:rPr>
          <w:rStyle w:val="Emphasis"/>
        </w:rPr>
        <w:t>widely deployed</w:t>
      </w:r>
      <w:r w:rsidRPr="00DA27F4">
        <w:rPr>
          <w:rStyle w:val="StyleUnderline"/>
        </w:rPr>
        <w:t xml:space="preserve"> in a monoculture fashion, a widespread attack </w:t>
      </w:r>
      <w:r w:rsidRPr="00DA27F4">
        <w:rPr>
          <w:rStyle w:val="StyleUnderline"/>
          <w:highlight w:val="cyan"/>
        </w:rPr>
        <w:t>could</w:t>
      </w:r>
      <w:r w:rsidRPr="00DA27F4">
        <w:rPr>
          <w:rStyle w:val="StyleUnderline"/>
        </w:rPr>
        <w:t xml:space="preserve"> have </w:t>
      </w:r>
      <w:r w:rsidRPr="00DA27F4">
        <w:rPr>
          <w:rStyle w:val="Emphasis"/>
        </w:rPr>
        <w:t>devastating consequences</w:t>
      </w:r>
      <w:r w:rsidRPr="00DA27F4">
        <w:rPr>
          <w:rStyle w:val="StyleUnderline"/>
        </w:rPr>
        <w:t xml:space="preserve">, potentially </w:t>
      </w:r>
      <w:r w:rsidRPr="00DA27F4">
        <w:rPr>
          <w:rStyle w:val="Emphasis"/>
          <w:highlight w:val="cyan"/>
        </w:rPr>
        <w:t>black</w:t>
      </w:r>
      <w:r w:rsidRPr="00DA27F4">
        <w:rPr>
          <w:rStyle w:val="StyleUnderline"/>
        </w:rPr>
        <w:t xml:space="preserve">ing </w:t>
      </w:r>
      <w:r w:rsidRPr="00DA27F4">
        <w:rPr>
          <w:rStyle w:val="Emphasis"/>
          <w:highlight w:val="cyan"/>
        </w:rPr>
        <w:t>out a region</w:t>
      </w:r>
      <w:r w:rsidRPr="00DA27F4">
        <w:t xml:space="preserve"> and affecting essential services such as 911.172 </w:t>
      </w:r>
      <w:r w:rsidRPr="00DA27F4">
        <w:rPr>
          <w:rStyle w:val="StyleUnderline"/>
        </w:rPr>
        <w:t>A monoculture that is vulnerable to so-called "rootkits" or "backdoors"-</w:t>
      </w:r>
      <w:r w:rsidRPr="00DA27F4">
        <w:t>maliciously installed software that enable bad actors to commandeer systems-</w:t>
      </w:r>
      <w:r w:rsidRPr="00DA27F4">
        <w:rPr>
          <w:rStyle w:val="StyleUnderline"/>
        </w:rPr>
        <w:t xml:space="preserve">could also enable </w:t>
      </w:r>
      <w:r w:rsidRPr="00DA27F4">
        <w:rPr>
          <w:rStyle w:val="Emphasis"/>
        </w:rPr>
        <w:t>mass surveillance</w:t>
      </w:r>
      <w:r w:rsidRPr="00DA27F4">
        <w:rPr>
          <w:rStyle w:val="StyleUnderline"/>
        </w:rPr>
        <w:t xml:space="preserve"> or</w:t>
      </w:r>
      <w:r w:rsidRPr="00DA27F4">
        <w:t xml:space="preserve"> </w:t>
      </w:r>
      <w:r w:rsidRPr="00DA27F4">
        <w:rPr>
          <w:rStyle w:val="Emphasis"/>
        </w:rPr>
        <w:t>spying</w:t>
      </w:r>
      <w:r w:rsidRPr="00DA27F4">
        <w:t xml:space="preserve"> </w:t>
      </w:r>
      <w:r w:rsidRPr="00DA27F4">
        <w:rPr>
          <w:rStyle w:val="StyleUnderline"/>
        </w:rPr>
        <w:t>by</w:t>
      </w:r>
      <w:r w:rsidRPr="00DA27F4">
        <w:t xml:space="preserve"> private hackers or </w:t>
      </w:r>
      <w:r w:rsidRPr="00DA27F4">
        <w:rPr>
          <w:rStyle w:val="StyleUnderline"/>
        </w:rPr>
        <w:t>foreign governments</w:t>
      </w:r>
      <w:r w:rsidRPr="00DA27F4">
        <w:t xml:space="preserve">. 173 </w:t>
      </w:r>
      <w:r w:rsidRPr="00DA27F4">
        <w:rPr>
          <w:rStyle w:val="StyleUnderline"/>
        </w:rPr>
        <w:t xml:space="preserve">The presence of systems from </w:t>
      </w:r>
      <w:r w:rsidRPr="00DA27F4">
        <w:rPr>
          <w:rStyle w:val="Emphasis"/>
        </w:rPr>
        <w:t>multiple vendors</w:t>
      </w:r>
      <w:r w:rsidRPr="00DA27F4">
        <w:t xml:space="preserve"> </w:t>
      </w:r>
      <w:r w:rsidRPr="00DA27F4">
        <w:rPr>
          <w:rStyle w:val="StyleUnderline"/>
        </w:rPr>
        <w:t>would</w:t>
      </w:r>
      <w:r w:rsidRPr="00DA27F4">
        <w:t xml:space="preserve"> </w:t>
      </w:r>
      <w:r w:rsidRPr="00DA27F4">
        <w:rPr>
          <w:rStyle w:val="Emphasis"/>
        </w:rPr>
        <w:t>mitigate</w:t>
      </w:r>
      <w:r w:rsidRPr="00DA27F4">
        <w:t xml:space="preserve"> </w:t>
      </w:r>
      <w:r w:rsidRPr="00DA27F4">
        <w:rPr>
          <w:rStyle w:val="StyleUnderline"/>
        </w:rPr>
        <w:t>these possibilities</w:t>
      </w:r>
      <w:r w:rsidRPr="00DA27F4">
        <w:t>.</w:t>
      </w:r>
    </w:p>
    <w:p w14:paraId="74AD0CBE" w14:textId="77777777" w:rsidR="000D2682" w:rsidRPr="00833016" w:rsidRDefault="000D2682" w:rsidP="000D2682">
      <w:r w:rsidRPr="00833016">
        <w:t xml:space="preserve">The monoculture theory is not without critics, but a review of those criticisms shows them to be inapplicable to contemporary communication technologies. Some critics suggest that software diversity imposes unwarranted costs on firms who must forego economies of scale and devise seemingly duplicative yet different setups of computer systems. 174 But those concerns largely focus on the situation where a single firm produces and manages heterogeneous systems, concerns that are avoided where heterogeneity arises naturally through competition between two unrelated firms. Critics also argue that technological measures can create "artificial diversity" through automated randomization of software code, so software engineers can purportedly solve monoculture issues and device users need not worry about the issue. 175 But even these critics acknowledge that artificial diversity techniques are often insufficient because they must make assumptions about what aspects of the technology are most vulnerable to attack, and they concede that artificial diversity cannot stop attacks involving operation of legitimate software functions in undesirable ways (sending span emails or deleting document files, for example). 176 </w:t>
      </w:r>
    </w:p>
    <w:p w14:paraId="2DCED36E" w14:textId="77777777" w:rsidR="000D2682" w:rsidRPr="00B81A97" w:rsidRDefault="000D2682" w:rsidP="000D2682">
      <w:r w:rsidRPr="00833016">
        <w:t xml:space="preserve">It is widely recognized that </w:t>
      </w:r>
      <w:r w:rsidRPr="00833016">
        <w:rPr>
          <w:rStyle w:val="StyleUnderline"/>
        </w:rPr>
        <w:t xml:space="preserve">a monoculture is </w:t>
      </w:r>
      <w:r w:rsidRPr="00833016">
        <w:rPr>
          <w:rStyle w:val="Emphasis"/>
        </w:rPr>
        <w:t>unavoidable</w:t>
      </w:r>
      <w:r w:rsidRPr="00833016">
        <w:rPr>
          <w:rStyle w:val="StyleUnderline"/>
        </w:rPr>
        <w:t xml:space="preserve"> in at least one respect: Most connected </w:t>
      </w:r>
      <w:r w:rsidRPr="00892D46">
        <w:rPr>
          <w:rStyle w:val="StyleUnderline"/>
          <w:highlight w:val="cyan"/>
        </w:rPr>
        <w:t>devices</w:t>
      </w:r>
      <w:r w:rsidRPr="00833016">
        <w:rPr>
          <w:rStyle w:val="StyleUnderline"/>
        </w:rPr>
        <w:t xml:space="preserve"> will </w:t>
      </w:r>
      <w:r w:rsidRPr="00833016">
        <w:rPr>
          <w:rStyle w:val="Emphasis"/>
        </w:rPr>
        <w:t xml:space="preserve">need to </w:t>
      </w:r>
      <w:r w:rsidRPr="00892D46">
        <w:rPr>
          <w:rStyle w:val="Emphasis"/>
          <w:highlight w:val="cyan"/>
        </w:rPr>
        <w:t>conform to</w:t>
      </w:r>
      <w:r w:rsidRPr="00833016">
        <w:rPr>
          <w:rStyle w:val="Emphasis"/>
        </w:rPr>
        <w:t xml:space="preserve"> technical </w:t>
      </w:r>
      <w:r w:rsidRPr="00892D46">
        <w:rPr>
          <w:rStyle w:val="Emphasis"/>
          <w:highlight w:val="cyan"/>
        </w:rPr>
        <w:t>standards</w:t>
      </w:r>
      <w:r w:rsidRPr="00833016">
        <w:t xml:space="preserve">. 177 5G, for example, is a technical standard developed by a private industry consortium called 3GPP. 178 </w:t>
      </w:r>
      <w:r w:rsidRPr="00833016">
        <w:rPr>
          <w:rStyle w:val="StyleUnderline"/>
        </w:rPr>
        <w:t xml:space="preserve">A flaw in any such </w:t>
      </w:r>
      <w:r w:rsidRPr="00833016">
        <w:rPr>
          <w:rStyle w:val="Emphasis"/>
        </w:rPr>
        <w:t>standard</w:t>
      </w:r>
      <w:r w:rsidRPr="00833016">
        <w:t xml:space="preserve"> </w:t>
      </w:r>
      <w:r w:rsidRPr="00833016">
        <w:rPr>
          <w:rStyle w:val="StyleUnderline"/>
        </w:rPr>
        <w:t xml:space="preserve">would render </w:t>
      </w:r>
      <w:r w:rsidRPr="00833016">
        <w:rPr>
          <w:rStyle w:val="Emphasis"/>
        </w:rPr>
        <w:t>all mobile devices</w:t>
      </w:r>
      <w:r w:rsidRPr="00833016">
        <w:t xml:space="preserve"> </w:t>
      </w:r>
      <w:r w:rsidRPr="00833016">
        <w:rPr>
          <w:rStyle w:val="StyleUnderline"/>
        </w:rPr>
        <w:t xml:space="preserve">implementing the standard </w:t>
      </w:r>
      <w:r w:rsidRPr="00833016">
        <w:rPr>
          <w:rStyle w:val="Emphasis"/>
        </w:rPr>
        <w:t>vulnerable</w:t>
      </w:r>
      <w:r w:rsidRPr="00833016">
        <w:rPr>
          <w:rStyle w:val="StyleUnderline"/>
        </w:rPr>
        <w:t xml:space="preserve"> to an </w:t>
      </w:r>
      <w:r w:rsidRPr="00833016">
        <w:rPr>
          <w:rStyle w:val="Emphasis"/>
        </w:rPr>
        <w:t>identical attack</w:t>
      </w:r>
      <w:r w:rsidRPr="00833016">
        <w:t xml:space="preserve">. 179 </w:t>
      </w:r>
      <w:r w:rsidRPr="00892D46">
        <w:rPr>
          <w:rStyle w:val="Emphasis"/>
          <w:highlight w:val="cyan"/>
        </w:rPr>
        <w:t>Avoiding</w:t>
      </w:r>
      <w:r w:rsidRPr="00892D46">
        <w:rPr>
          <w:highlight w:val="cyan"/>
        </w:rPr>
        <w:t xml:space="preserve"> </w:t>
      </w:r>
      <w:r w:rsidRPr="00892D46">
        <w:rPr>
          <w:rStyle w:val="StyleUnderline"/>
          <w:highlight w:val="cyan"/>
        </w:rPr>
        <w:t>these</w:t>
      </w:r>
      <w:r w:rsidRPr="00833016">
        <w:rPr>
          <w:rStyle w:val="StyleUnderline"/>
        </w:rPr>
        <w:t xml:space="preserve"> sorts of systemic flaws in standards </w:t>
      </w:r>
      <w:r w:rsidRPr="00892D46">
        <w:rPr>
          <w:rStyle w:val="StyleUnderline"/>
          <w:highlight w:val="cyan"/>
        </w:rPr>
        <w:t xml:space="preserve">requires </w:t>
      </w:r>
      <w:r w:rsidRPr="00892D46">
        <w:rPr>
          <w:rStyle w:val="Emphasis"/>
          <w:highlight w:val="cyan"/>
        </w:rPr>
        <w:t>rigorous</w:t>
      </w:r>
      <w:r w:rsidRPr="00833016">
        <w:rPr>
          <w:rStyle w:val="Emphasis"/>
        </w:rPr>
        <w:t xml:space="preserve"> development, analysis, and </w:t>
      </w:r>
      <w:r w:rsidRPr="00892D46">
        <w:rPr>
          <w:rStyle w:val="Emphasis"/>
          <w:highlight w:val="cyan"/>
        </w:rPr>
        <w:t>testing</w:t>
      </w:r>
      <w:r w:rsidRPr="00833016">
        <w:rPr>
          <w:rStyle w:val="StyleUnderline"/>
        </w:rPr>
        <w:t xml:space="preserve"> of the standard in the development process, which in turn requires </w:t>
      </w:r>
      <w:r w:rsidRPr="00833016">
        <w:rPr>
          <w:rStyle w:val="Emphasis"/>
        </w:rPr>
        <w:t>ensuring</w:t>
      </w:r>
      <w:r w:rsidRPr="00833016">
        <w:rPr>
          <w:rStyle w:val="StyleUnderline"/>
        </w:rPr>
        <w:t xml:space="preserve"> that </w:t>
      </w:r>
      <w:r w:rsidRPr="00833016">
        <w:rPr>
          <w:rStyle w:val="Emphasis"/>
        </w:rPr>
        <w:t>as many firms as possible</w:t>
      </w:r>
      <w:r w:rsidRPr="00833016">
        <w:t xml:space="preserve">, </w:t>
      </w:r>
      <w:r w:rsidRPr="00833016">
        <w:rPr>
          <w:rStyle w:val="StyleUnderline"/>
        </w:rPr>
        <w:t>especially firms that share basic American values, are involved in the development of those standards</w:t>
      </w:r>
      <w:r w:rsidRPr="00833016">
        <w:t xml:space="preserve">.180 </w:t>
      </w:r>
      <w:r w:rsidRPr="00833016">
        <w:rPr>
          <w:rStyle w:val="StyleUnderline"/>
        </w:rPr>
        <w:t xml:space="preserve">Thus, the </w:t>
      </w:r>
      <w:r w:rsidRPr="00833016">
        <w:rPr>
          <w:rStyle w:val="Emphasis"/>
        </w:rPr>
        <w:t>necessary standardization</w:t>
      </w:r>
      <w:r w:rsidRPr="00833016">
        <w:t xml:space="preserve"> of information and communication technologies </w:t>
      </w:r>
      <w:r w:rsidRPr="00833016">
        <w:rPr>
          <w:rStyle w:val="StyleUnderline"/>
        </w:rPr>
        <w:t>is</w:t>
      </w:r>
      <w:r w:rsidRPr="00833016">
        <w:t xml:space="preserve"> perhaps </w:t>
      </w:r>
      <w:r w:rsidRPr="00833016">
        <w:rPr>
          <w:rStyle w:val="StyleUnderline"/>
        </w:rPr>
        <w:t>the</w:t>
      </w:r>
      <w:r w:rsidRPr="00833016">
        <w:t xml:space="preserve"> </w:t>
      </w:r>
      <w:r w:rsidRPr="00833016">
        <w:rPr>
          <w:rStyle w:val="Emphasis"/>
        </w:rPr>
        <w:t>most important reason</w:t>
      </w:r>
      <w:r w:rsidRPr="00833016">
        <w:t xml:space="preserve"> </w:t>
      </w:r>
      <w:r w:rsidRPr="00833016">
        <w:rPr>
          <w:rStyle w:val="StyleUnderline"/>
        </w:rPr>
        <w:t xml:space="preserve">why </w:t>
      </w:r>
      <w:r w:rsidRPr="00892D46">
        <w:rPr>
          <w:rStyle w:val="StyleUnderline"/>
          <w:highlight w:val="cyan"/>
        </w:rPr>
        <w:t xml:space="preserve">a </w:t>
      </w:r>
      <w:r w:rsidRPr="00892D46">
        <w:rPr>
          <w:rStyle w:val="Emphasis"/>
          <w:highlight w:val="cyan"/>
        </w:rPr>
        <w:t>competitive</w:t>
      </w:r>
      <w:r w:rsidRPr="00833016">
        <w:rPr>
          <w:rStyle w:val="StyleUnderline"/>
        </w:rPr>
        <w:t xml:space="preserve"> communication technology</w:t>
      </w:r>
      <w:r w:rsidRPr="00B81A97">
        <w:rPr>
          <w:rStyle w:val="StyleUnderline"/>
        </w:rPr>
        <w:t xml:space="preserve"> </w:t>
      </w:r>
      <w:r w:rsidRPr="00892D46">
        <w:rPr>
          <w:rStyle w:val="StyleUnderline"/>
          <w:highlight w:val="cyan"/>
        </w:rPr>
        <w:t xml:space="preserve">market is </w:t>
      </w:r>
      <w:r w:rsidRPr="00892D46">
        <w:rPr>
          <w:rStyle w:val="Emphasis"/>
          <w:highlight w:val="cyan"/>
        </w:rPr>
        <w:t>essential</w:t>
      </w:r>
      <w:r w:rsidRPr="00B81A97">
        <w:rPr>
          <w:rStyle w:val="StyleUnderline"/>
        </w:rPr>
        <w:t xml:space="preserve"> to cybersecurity and national security</w:t>
      </w:r>
      <w:r w:rsidRPr="00B81A97">
        <w:t>.</w:t>
      </w:r>
    </w:p>
    <w:p w14:paraId="7291E6EB" w14:textId="77777777" w:rsidR="000D2682" w:rsidRDefault="000D2682" w:rsidP="000D2682">
      <w:pPr>
        <w:rPr>
          <w:b/>
          <w:bCs/>
          <w:sz w:val="14"/>
        </w:rPr>
      </w:pPr>
    </w:p>
    <w:p w14:paraId="6254BBE8" w14:textId="77777777" w:rsidR="000D2682" w:rsidRPr="00090437" w:rsidRDefault="000D2682" w:rsidP="000D2682">
      <w:pPr>
        <w:pStyle w:val="Heading4"/>
      </w:pPr>
      <w:r w:rsidRPr="00090437">
        <w:rPr>
          <w:rFonts w:cs="Times New Roman"/>
        </w:rPr>
        <w:t>Cyber war goes nuclear</w:t>
      </w:r>
    </w:p>
    <w:p w14:paraId="67B99AE8" w14:textId="77777777" w:rsidR="000D2682" w:rsidRPr="002B1547" w:rsidRDefault="000D2682" w:rsidP="000D2682">
      <w:r w:rsidRPr="00090437">
        <w:t xml:space="preserve">Erik </w:t>
      </w:r>
      <w:r w:rsidRPr="00090437">
        <w:rPr>
          <w:rStyle w:val="Style13ptBold"/>
        </w:rPr>
        <w:t xml:space="preserve">Gartzke </w:t>
      </w:r>
      <w:r w:rsidRPr="00090437">
        <w:rPr>
          <w:rStyle w:val="Style13ptBold"/>
          <w:b w:val="0"/>
          <w:bCs w:val="0"/>
          <w:sz w:val="22"/>
        </w:rPr>
        <w:t>&amp;</w:t>
      </w:r>
      <w:r w:rsidRPr="00090437">
        <w:rPr>
          <w:b/>
          <w:bCs/>
        </w:rPr>
        <w:t xml:space="preserve"> </w:t>
      </w:r>
      <w:r w:rsidRPr="00090437">
        <w:t>Jon R.</w:t>
      </w:r>
      <w:r w:rsidRPr="00090437">
        <w:rPr>
          <w:rStyle w:val="Style13ptBold"/>
          <w:sz w:val="22"/>
        </w:rPr>
        <w:t xml:space="preserve"> </w:t>
      </w:r>
      <w:r w:rsidRPr="00090437">
        <w:rPr>
          <w:rStyle w:val="Style13ptBold"/>
          <w:b w:val="0"/>
          <w:bCs w:val="0"/>
          <w:sz w:val="22"/>
        </w:rPr>
        <w:t>Lindsay</w:t>
      </w:r>
      <w:r w:rsidRPr="00090437">
        <w:rPr>
          <w:rStyle w:val="Style13ptBold"/>
        </w:rPr>
        <w:t xml:space="preserve"> 17.</w:t>
      </w:r>
      <w:r w:rsidRPr="00090437">
        <w:t xml:space="preserve"> Gartzke</w:t>
      </w:r>
      <w:r w:rsidRPr="004A2248">
        <w:t xml:space="preserve"> is at the Department of Political Science, University of California, San Diego; Lindsay is at the Munk School of Global Affairs, University of Toronto. 03/01/2017. “Thermonuclear Cyberwar.” Journal of Cybersecurity, vol. 3, no. 1, pp. 37–48.</w:t>
      </w:r>
    </w:p>
    <w:p w14:paraId="56789823" w14:textId="77777777" w:rsidR="000D2682" w:rsidRDefault="000D2682" w:rsidP="000D2682">
      <w:pPr>
        <w:rPr>
          <w:b/>
          <w:bCs/>
          <w:sz w:val="14"/>
        </w:rPr>
      </w:pPr>
      <w:r w:rsidRPr="00892D46">
        <w:rPr>
          <w:rStyle w:val="StyleUnderline"/>
          <w:highlight w:val="cyan"/>
        </w:rPr>
        <w:t>Cyber</w:t>
      </w:r>
      <w:r w:rsidRPr="009839DB">
        <w:rPr>
          <w:sz w:val="14"/>
        </w:rPr>
        <w:t xml:space="preserve"> </w:t>
      </w:r>
      <w:r w:rsidRPr="00EB0516">
        <w:rPr>
          <w:sz w:val="14"/>
        </w:rPr>
        <w:t xml:space="preserve">warfare </w:t>
      </w:r>
      <w:r w:rsidRPr="00EB0516">
        <w:rPr>
          <w:rStyle w:val="StyleUnderline"/>
        </w:rPr>
        <w:t>is routinely overhyped</w:t>
      </w:r>
      <w:r w:rsidRPr="00EB0516">
        <w:rPr>
          <w:sz w:val="14"/>
        </w:rPr>
        <w:t xml:space="preserve"> as a new weapon of mass destruction, </w:t>
      </w:r>
      <w:r w:rsidRPr="00EB0516">
        <w:rPr>
          <w:rStyle w:val="StyleUnderline"/>
        </w:rPr>
        <w:t>but when</w:t>
      </w:r>
      <w:r w:rsidRPr="009839DB">
        <w:rPr>
          <w:rStyle w:val="StyleUnderline"/>
        </w:rPr>
        <w:t xml:space="preserve"> used </w:t>
      </w:r>
      <w:r w:rsidRPr="00892D46">
        <w:rPr>
          <w:rStyle w:val="StyleUnderline"/>
          <w:highlight w:val="cyan"/>
        </w:rPr>
        <w:t xml:space="preserve">in </w:t>
      </w:r>
      <w:r w:rsidRPr="00892D46">
        <w:rPr>
          <w:rStyle w:val="Emphasis"/>
          <w:bCs/>
          <w:highlight w:val="cyan"/>
        </w:rPr>
        <w:t>conjunction</w:t>
      </w:r>
      <w:r w:rsidRPr="00892D46">
        <w:rPr>
          <w:rStyle w:val="StyleUnderline"/>
          <w:highlight w:val="cyan"/>
        </w:rPr>
        <w:t xml:space="preserve"> with</w:t>
      </w:r>
      <w:r w:rsidRPr="009839DB">
        <w:rPr>
          <w:rStyle w:val="StyleUnderline"/>
        </w:rPr>
        <w:t xml:space="preserve"> actual </w:t>
      </w:r>
      <w:r w:rsidRPr="00892D46">
        <w:rPr>
          <w:rStyle w:val="Emphasis"/>
          <w:bCs/>
          <w:highlight w:val="cyan"/>
        </w:rPr>
        <w:t>w</w:t>
      </w:r>
      <w:r w:rsidRPr="009839DB">
        <w:rPr>
          <w:rStyle w:val="StyleUnderline"/>
        </w:rPr>
        <w:t xml:space="preserve">eapons of </w:t>
      </w:r>
      <w:r w:rsidRPr="00892D46">
        <w:rPr>
          <w:rStyle w:val="Emphasis"/>
          <w:bCs/>
          <w:highlight w:val="cyan"/>
        </w:rPr>
        <w:t>m</w:t>
      </w:r>
      <w:r w:rsidRPr="009839DB">
        <w:rPr>
          <w:rStyle w:val="StyleUnderline"/>
        </w:rPr>
        <w:t xml:space="preserve">ass </w:t>
      </w:r>
      <w:r w:rsidRPr="00892D46">
        <w:rPr>
          <w:rStyle w:val="Emphasis"/>
          <w:bCs/>
          <w:highlight w:val="cyan"/>
        </w:rPr>
        <w:t>d</w:t>
      </w:r>
      <w:r w:rsidRPr="009839DB">
        <w:rPr>
          <w:rStyle w:val="StyleUnderline"/>
        </w:rPr>
        <w:t xml:space="preserve">estruction, </w:t>
      </w:r>
      <w:r w:rsidRPr="009839DB">
        <w:rPr>
          <w:rStyle w:val="Emphasis"/>
          <w:bCs/>
        </w:rPr>
        <w:t>severe</w:t>
      </w:r>
      <w:r w:rsidRPr="009839DB">
        <w:rPr>
          <w:rStyle w:val="StyleUnderline"/>
        </w:rPr>
        <w:t xml:space="preserve">, and </w:t>
      </w:r>
      <w:r w:rsidRPr="009839DB">
        <w:rPr>
          <w:rStyle w:val="Emphasis"/>
          <w:bCs/>
        </w:rPr>
        <w:t xml:space="preserve">underappreciated, </w:t>
      </w:r>
      <w:r w:rsidRPr="00892D46">
        <w:rPr>
          <w:rStyle w:val="Emphasis"/>
          <w:bCs/>
          <w:highlight w:val="cyan"/>
        </w:rPr>
        <w:t>dangers</w:t>
      </w:r>
      <w:r w:rsidRPr="00892D46">
        <w:rPr>
          <w:rStyle w:val="StyleUnderline"/>
          <w:highlight w:val="cyan"/>
        </w:rPr>
        <w:t xml:space="preserve"> emerge</w:t>
      </w:r>
      <w:r w:rsidRPr="009839DB">
        <w:rPr>
          <w:sz w:val="14"/>
        </w:rPr>
        <w:t xml:space="preserve">. One side of a stylized debate about cybersecurity in international relations argues that offensive advantages in cyberspace empower weaker nations, terrorist cells, or even lone rogue operators to paralyze vital infrastructure [4–8]. The other side argues that operational difficulties and effective deterrence restrains the severity of cyber attack, while governments and cybersecurity firms have a pecuniary interest in exaggerating the threat [9–13]. </w:t>
      </w:r>
      <w:r w:rsidRPr="009839DB">
        <w:rPr>
          <w:rStyle w:val="StyleUnderline"/>
        </w:rPr>
        <w:t>Although we have contributed to the skeptical side of this debate</w:t>
      </w:r>
      <w:r w:rsidRPr="009839DB">
        <w:rPr>
          <w:sz w:val="14"/>
        </w:rPr>
        <w:t xml:space="preserve"> [14–16], ***BEGIN FOOTNOTE*** 14. </w:t>
      </w:r>
      <w:r w:rsidRPr="009839DB">
        <w:rPr>
          <w:rStyle w:val="Emphasis"/>
          <w:bCs/>
        </w:rPr>
        <w:t>Gartzke</w:t>
      </w:r>
      <w:r w:rsidRPr="009839DB">
        <w:rPr>
          <w:sz w:val="14"/>
        </w:rPr>
        <w:t xml:space="preserve"> E. </w:t>
      </w:r>
      <w:r w:rsidRPr="009839DB">
        <w:rPr>
          <w:rStyle w:val="StyleUnderline"/>
        </w:rPr>
        <w:t xml:space="preserve">The </w:t>
      </w:r>
      <w:r w:rsidRPr="009839DB">
        <w:rPr>
          <w:rStyle w:val="Emphasis"/>
          <w:bCs/>
        </w:rPr>
        <w:t>myth of cyberwar</w:t>
      </w:r>
      <w:r w:rsidRPr="009839DB">
        <w:rPr>
          <w:sz w:val="14"/>
        </w:rPr>
        <w:t xml:space="preserve">: bringing war in cyberspace back down to earth. Int Security 2013;38:41–73. Google ScholarCrossRef 15 </w:t>
      </w:r>
      <w:r w:rsidRPr="009839DB">
        <w:rPr>
          <w:rStyle w:val="Emphasis"/>
          <w:bCs/>
        </w:rPr>
        <w:t>Lindsay</w:t>
      </w:r>
      <w:r w:rsidRPr="009839DB">
        <w:rPr>
          <w:sz w:val="14"/>
        </w:rPr>
        <w:t xml:space="preserve"> JR. Stuxnet and </w:t>
      </w:r>
      <w:r w:rsidRPr="009839DB">
        <w:rPr>
          <w:rStyle w:val="StyleUnderline"/>
        </w:rPr>
        <w:t>the</w:t>
      </w:r>
      <w:r w:rsidRPr="009839DB">
        <w:rPr>
          <w:sz w:val="14"/>
        </w:rPr>
        <w:t xml:space="preserve"> </w:t>
      </w:r>
      <w:r w:rsidRPr="009839DB">
        <w:rPr>
          <w:rStyle w:val="Emphasis"/>
          <w:bCs/>
        </w:rPr>
        <w:t>limits of cyber war</w:t>
      </w:r>
      <w:r w:rsidRPr="009839DB">
        <w:rPr>
          <w:sz w:val="14"/>
        </w:rPr>
        <w:t xml:space="preserve">fare. Security Stud 2013;22:365–404. Google ScholarCrossRef 16 </w:t>
      </w:r>
      <w:r w:rsidRPr="009839DB">
        <w:rPr>
          <w:rStyle w:val="Emphasis"/>
          <w:bCs/>
        </w:rPr>
        <w:t>Lindsay</w:t>
      </w:r>
      <w:r w:rsidRPr="009839DB">
        <w:rPr>
          <w:sz w:val="14"/>
        </w:rPr>
        <w:t xml:space="preserve"> JR. The impact of China on cybersecurity: fiction and friction. Int Security 2014;39:7–47. Google ScholarCrossRef ***END FOOTNOTE*** the same strategic logic that leads us to view cyberwar as a limited political instrument in most situations also leads us to view it as incredibly destabilizing in rare situations. In a recent Israeli wargame of a regional scenario involving the United States and Russia, one participant remarked on “how quickly </w:t>
      </w:r>
      <w:r w:rsidRPr="00892D46">
        <w:rPr>
          <w:rStyle w:val="Emphasis"/>
          <w:bCs/>
          <w:highlight w:val="cyan"/>
        </w:rPr>
        <w:t>localized</w:t>
      </w:r>
      <w:r w:rsidRPr="009839DB">
        <w:rPr>
          <w:sz w:val="14"/>
        </w:rPr>
        <w:t xml:space="preserve"> </w:t>
      </w:r>
      <w:r w:rsidRPr="009839DB">
        <w:rPr>
          <w:rStyle w:val="StyleUnderline"/>
        </w:rPr>
        <w:t xml:space="preserve">cyber </w:t>
      </w:r>
      <w:r w:rsidRPr="00892D46">
        <w:rPr>
          <w:rStyle w:val="StyleUnderline"/>
          <w:highlight w:val="cyan"/>
        </w:rPr>
        <w:t xml:space="preserve">events </w:t>
      </w:r>
      <w:r w:rsidRPr="0053370C">
        <w:rPr>
          <w:rStyle w:val="StyleUnderline"/>
        </w:rPr>
        <w:t xml:space="preserve">can </w:t>
      </w:r>
      <w:r w:rsidRPr="00892D46">
        <w:rPr>
          <w:rStyle w:val="StyleUnderline"/>
          <w:highlight w:val="cyan"/>
        </w:rPr>
        <w:t>turn</w:t>
      </w:r>
      <w:r w:rsidRPr="009839DB">
        <w:rPr>
          <w:rStyle w:val="StyleUnderline"/>
        </w:rPr>
        <w:t xml:space="preserve"> </w:t>
      </w:r>
      <w:r w:rsidRPr="009839DB">
        <w:rPr>
          <w:rStyle w:val="Emphasis"/>
          <w:bCs/>
        </w:rPr>
        <w:t xml:space="preserve">dangerously </w:t>
      </w:r>
      <w:r w:rsidRPr="00892D46">
        <w:rPr>
          <w:rStyle w:val="Emphasis"/>
          <w:bCs/>
          <w:highlight w:val="cyan"/>
        </w:rPr>
        <w:t>kinetic</w:t>
      </w:r>
      <w:r w:rsidRPr="009839DB">
        <w:rPr>
          <w:sz w:val="14"/>
        </w:rPr>
        <w:t xml:space="preserve"> </w:t>
      </w:r>
      <w:r w:rsidRPr="00892D46">
        <w:rPr>
          <w:rStyle w:val="StyleUnderline"/>
          <w:highlight w:val="cyan"/>
        </w:rPr>
        <w:t>when leaders are ill-prepared</w:t>
      </w:r>
      <w:r w:rsidRPr="009839DB">
        <w:rPr>
          <w:sz w:val="14"/>
        </w:rPr>
        <w:t xml:space="preserve"> to deal in the cyber domain” [17]. Importantly, </w:t>
      </w:r>
      <w:r w:rsidRPr="009839DB">
        <w:rPr>
          <w:rStyle w:val="StyleUnderline"/>
        </w:rPr>
        <w:t xml:space="preserve">this sort of </w:t>
      </w:r>
      <w:r w:rsidRPr="009839DB">
        <w:rPr>
          <w:rStyle w:val="Emphasis"/>
          <w:bCs/>
        </w:rPr>
        <w:t>catalytic</w:t>
      </w:r>
      <w:r w:rsidRPr="009839DB">
        <w:rPr>
          <w:rStyle w:val="Emphasis"/>
        </w:rPr>
        <w:t xml:space="preserve"> </w:t>
      </w:r>
      <w:r w:rsidRPr="009839DB">
        <w:rPr>
          <w:rStyle w:val="Emphasis"/>
          <w:bCs/>
        </w:rPr>
        <w:t>instability</w:t>
      </w:r>
      <w:r w:rsidRPr="009839DB">
        <w:rPr>
          <w:rStyle w:val="StyleUnderline"/>
        </w:rPr>
        <w:t xml:space="preserve"> arises not from the cyber domain itself but through its interaction with forces and characteristics in other domains</w:t>
      </w:r>
      <w:r w:rsidRPr="009839DB">
        <w:rPr>
          <w:sz w:val="14"/>
        </w:rPr>
        <w:t xml:space="preserve"> (land, sea, air, etc.). </w:t>
      </w:r>
      <w:r w:rsidRPr="009839DB">
        <w:rPr>
          <w:rStyle w:val="StyleUnderline"/>
        </w:rPr>
        <w:t>Further, it arises</w:t>
      </w:r>
      <w:r w:rsidRPr="009839DB">
        <w:rPr>
          <w:sz w:val="14"/>
        </w:rPr>
        <w:t xml:space="preserve"> only in situations </w:t>
      </w:r>
      <w:r w:rsidRPr="009839DB">
        <w:rPr>
          <w:rStyle w:val="StyleUnderline"/>
        </w:rPr>
        <w:t>where actors possess, and are willing to use, robust</w:t>
      </w:r>
      <w:r w:rsidRPr="009839DB">
        <w:rPr>
          <w:sz w:val="14"/>
        </w:rPr>
        <w:t xml:space="preserve"> </w:t>
      </w:r>
      <w:r w:rsidRPr="009839DB">
        <w:rPr>
          <w:rStyle w:val="Emphasis"/>
        </w:rPr>
        <w:t xml:space="preserve">traditional </w:t>
      </w:r>
      <w:r w:rsidRPr="009839DB">
        <w:rPr>
          <w:rStyle w:val="Emphasis"/>
          <w:bCs/>
        </w:rPr>
        <w:t>military force</w:t>
      </w:r>
      <w:r w:rsidRPr="009839DB">
        <w:rPr>
          <w:rStyle w:val="StyleUnderline"/>
        </w:rPr>
        <w:t>s</w:t>
      </w:r>
      <w:r w:rsidRPr="009839DB">
        <w:rPr>
          <w:sz w:val="14"/>
        </w:rPr>
        <w:t xml:space="preserve"> to defend their interests. </w:t>
      </w:r>
      <w:r w:rsidRPr="009839DB">
        <w:rPr>
          <w:rStyle w:val="Emphasis"/>
          <w:bCs/>
        </w:rPr>
        <w:t>Classical</w:t>
      </w:r>
      <w:r w:rsidRPr="009839DB">
        <w:rPr>
          <w:sz w:val="14"/>
        </w:rPr>
        <w:t xml:space="preserve"> </w:t>
      </w:r>
      <w:r w:rsidRPr="009839DB">
        <w:rPr>
          <w:rStyle w:val="StyleUnderline"/>
        </w:rPr>
        <w:t>deterrence theory developed to explain nuclear deterrence with nuclear weapons, but</w:t>
      </w:r>
      <w:r w:rsidRPr="009839DB">
        <w:rPr>
          <w:sz w:val="14"/>
        </w:rPr>
        <w:t xml:space="preserve"> different types of weapons or </w:t>
      </w:r>
      <w:r w:rsidRPr="009839DB">
        <w:rPr>
          <w:rStyle w:val="Emphasis"/>
          <w:bCs/>
        </w:rPr>
        <w:t>combinations</w:t>
      </w:r>
      <w:r w:rsidRPr="009839DB">
        <w:rPr>
          <w:sz w:val="14"/>
        </w:rPr>
        <w:t xml:space="preserve"> of operations in different domains can </w:t>
      </w:r>
      <w:r w:rsidRPr="009839DB">
        <w:rPr>
          <w:rStyle w:val="StyleUnderline"/>
        </w:rPr>
        <w:t>have</w:t>
      </w:r>
      <w:r w:rsidRPr="009839DB">
        <w:rPr>
          <w:sz w:val="14"/>
        </w:rPr>
        <w:t xml:space="preserve"> </w:t>
      </w:r>
      <w:r w:rsidRPr="009839DB">
        <w:rPr>
          <w:rStyle w:val="Emphasis"/>
          <w:bCs/>
        </w:rPr>
        <w:t>differential effects</w:t>
      </w:r>
      <w:r w:rsidRPr="009839DB">
        <w:rPr>
          <w:sz w:val="14"/>
        </w:rPr>
        <w:t xml:space="preserve"> on deterrence and defense [18, </w:t>
      </w:r>
      <w:r w:rsidRPr="0053370C">
        <w:rPr>
          <w:sz w:val="14"/>
        </w:rPr>
        <w:t xml:space="preserve">19]. </w:t>
      </w:r>
      <w:r w:rsidRPr="0053370C">
        <w:rPr>
          <w:rStyle w:val="StyleUnderline"/>
        </w:rPr>
        <w:t>Nuclear weapons and cyber operations are</w:t>
      </w:r>
      <w:r w:rsidRPr="0053370C">
        <w:rPr>
          <w:sz w:val="14"/>
        </w:rPr>
        <w:t xml:space="preserve"> particularly </w:t>
      </w:r>
      <w:r w:rsidRPr="0053370C">
        <w:rPr>
          <w:rStyle w:val="Emphasis"/>
          <w:bCs/>
        </w:rPr>
        <w:t>complementary</w:t>
      </w:r>
      <w:r w:rsidRPr="0053370C">
        <w:rPr>
          <w:sz w:val="14"/>
        </w:rPr>
        <w:t xml:space="preserve"> (i.e. nearly complete opposites) </w:t>
      </w:r>
      <w:r w:rsidRPr="0053370C">
        <w:rPr>
          <w:rStyle w:val="StyleUnderline"/>
        </w:rPr>
        <w:t>with respect to their strategic characteristics.</w:t>
      </w:r>
      <w:r w:rsidRPr="0053370C">
        <w:rPr>
          <w:sz w:val="14"/>
        </w:rPr>
        <w:t xml:space="preserve"> </w:t>
      </w:r>
      <w:r w:rsidRPr="0053370C">
        <w:rPr>
          <w:rStyle w:val="StyleUnderline"/>
        </w:rPr>
        <w:t xml:space="preserve">Theorists and practitioners have stressed the unprecedented </w:t>
      </w:r>
      <w:r w:rsidRPr="0053370C">
        <w:rPr>
          <w:rStyle w:val="Emphasis"/>
          <w:bCs/>
        </w:rPr>
        <w:t>destructiveness</w:t>
      </w:r>
      <w:r w:rsidRPr="0053370C">
        <w:rPr>
          <w:sz w:val="14"/>
        </w:rPr>
        <w:t xml:space="preserve"> </w:t>
      </w:r>
      <w:r w:rsidRPr="0053370C">
        <w:rPr>
          <w:rStyle w:val="StyleUnderline"/>
        </w:rPr>
        <w:t>of nuclear weapons in explaining how nuclear deterrence works, but it is equally, if not more, important for deterrence that capabilities and intentions are</w:t>
      </w:r>
      <w:r w:rsidRPr="0053370C">
        <w:rPr>
          <w:sz w:val="14"/>
        </w:rPr>
        <w:t xml:space="preserve"> </w:t>
      </w:r>
      <w:r w:rsidRPr="0053370C">
        <w:rPr>
          <w:rStyle w:val="Emphasis"/>
          <w:bCs/>
        </w:rPr>
        <w:t>clearly communicated</w:t>
      </w:r>
      <w:r w:rsidRPr="0053370C">
        <w:rPr>
          <w:sz w:val="14"/>
        </w:rPr>
        <w:t xml:space="preserve">. As quickly became apparent, </w:t>
      </w:r>
      <w:r w:rsidRPr="0053370C">
        <w:rPr>
          <w:rStyle w:val="Emphasis"/>
          <w:bCs/>
        </w:rPr>
        <w:t>public displays</w:t>
      </w:r>
      <w:r w:rsidRPr="0053370C">
        <w:rPr>
          <w:sz w:val="14"/>
        </w:rPr>
        <w:t xml:space="preserve"> </w:t>
      </w:r>
      <w:r w:rsidRPr="0053370C">
        <w:rPr>
          <w:rStyle w:val="StyleUnderline"/>
        </w:rPr>
        <w:t>of</w:t>
      </w:r>
      <w:r w:rsidRPr="0053370C">
        <w:rPr>
          <w:sz w:val="14"/>
        </w:rPr>
        <w:t xml:space="preserve"> their </w:t>
      </w:r>
      <w:r w:rsidRPr="0053370C">
        <w:rPr>
          <w:rStyle w:val="StyleUnderline"/>
        </w:rPr>
        <w:t>nuclear arsenals improved deterrence.</w:t>
      </w:r>
      <w:r>
        <w:rPr>
          <w:rStyle w:val="StyleUnderline"/>
        </w:rPr>
        <w:t>x</w:t>
      </w:r>
      <w:r w:rsidRPr="009839DB">
        <w:rPr>
          <w:rStyle w:val="StyleUnderline"/>
        </w:rPr>
        <w:t xml:space="preserve"> At the same time, disclosing</w:t>
      </w:r>
      <w:r w:rsidRPr="009839DB">
        <w:rPr>
          <w:sz w:val="14"/>
        </w:rPr>
        <w:t xml:space="preserve"> </w:t>
      </w:r>
      <w:r w:rsidRPr="009839DB">
        <w:rPr>
          <w:rStyle w:val="Emphasis"/>
          <w:bCs/>
        </w:rPr>
        <w:t>details</w:t>
      </w:r>
      <w:r w:rsidRPr="009839DB">
        <w:rPr>
          <w:sz w:val="14"/>
        </w:rPr>
        <w:t xml:space="preserve"> of a nation’s nuclear capabilities </w:t>
      </w:r>
      <w:r w:rsidRPr="009839DB">
        <w:rPr>
          <w:rStyle w:val="StyleUnderline"/>
        </w:rPr>
        <w:t>did not much degrade the ability to strike or retaliate, given that defense against nuclear attack remains extremely difficult.</w:t>
      </w:r>
      <w:r w:rsidRPr="009839DB">
        <w:rPr>
          <w:sz w:val="14"/>
        </w:rPr>
        <w:t xml:space="preserve"> Knowledge of nuclear capabilities is necessary to achieve a deterrent effect [20]. </w:t>
      </w:r>
      <w:r w:rsidRPr="00C92A6B">
        <w:rPr>
          <w:rStyle w:val="Emphasis"/>
          <w:bCs/>
        </w:rPr>
        <w:t>Cyber</w:t>
      </w:r>
      <w:r w:rsidRPr="009839DB">
        <w:rPr>
          <w:rStyle w:val="StyleUnderline"/>
        </w:rPr>
        <w:t xml:space="preserve"> operations, in contrast, rely on </w:t>
      </w:r>
      <w:r w:rsidRPr="009839DB">
        <w:rPr>
          <w:rStyle w:val="Emphasis"/>
          <w:bCs/>
        </w:rPr>
        <w:t>undisclosed vulnerabilities</w:t>
      </w:r>
      <w:r w:rsidRPr="009839DB">
        <w:rPr>
          <w:sz w:val="14"/>
        </w:rPr>
        <w:t xml:space="preserve">, social engineering, and creative guile to generate indirect effects in the information systems that coordinate military, economic, and social behavior. Revelation enables crippling countermeasures, while the imperative to conceal capabilities constrains both the scope of cyber operations and their utility for coercive signaling [21, 22]. The diversity of cyber operations and confusion about their effects also contrast with the obvious destructiveness of nuclear weapons. The problem is that </w:t>
      </w:r>
      <w:r w:rsidRPr="009839DB">
        <w:rPr>
          <w:rStyle w:val="StyleUnderline"/>
        </w:rPr>
        <w:t>transparency and deception</w:t>
      </w:r>
      <w:r w:rsidRPr="009839DB">
        <w:rPr>
          <w:sz w:val="14"/>
        </w:rPr>
        <w:t xml:space="preserve"> </w:t>
      </w:r>
      <w:r w:rsidRPr="009839DB">
        <w:rPr>
          <w:rStyle w:val="Emphasis"/>
          <w:bCs/>
        </w:rPr>
        <w:t>do not mix well</w:t>
      </w:r>
      <w:r w:rsidRPr="009839DB">
        <w:rPr>
          <w:rStyle w:val="StyleUnderline"/>
        </w:rPr>
        <w:t xml:space="preserve">. </w:t>
      </w:r>
      <w:r w:rsidRPr="00892D46">
        <w:rPr>
          <w:rStyle w:val="StyleUnderline"/>
          <w:highlight w:val="cyan"/>
        </w:rPr>
        <w:t>An attacker who hacks</w:t>
      </w:r>
      <w:r w:rsidRPr="009839DB">
        <w:rPr>
          <w:rStyle w:val="StyleUnderline"/>
        </w:rPr>
        <w:t xml:space="preserve"> an adversary’s </w:t>
      </w:r>
      <w:r w:rsidRPr="00892D46">
        <w:rPr>
          <w:rStyle w:val="StyleUnderline"/>
          <w:highlight w:val="cyan"/>
        </w:rPr>
        <w:t xml:space="preserve">nuclear </w:t>
      </w:r>
      <w:r w:rsidRPr="00892D46">
        <w:rPr>
          <w:rStyle w:val="Emphasis"/>
          <w:bCs/>
          <w:highlight w:val="cyan"/>
        </w:rPr>
        <w:t>c</w:t>
      </w:r>
      <w:r w:rsidRPr="009839DB">
        <w:rPr>
          <w:rStyle w:val="StyleUnderline"/>
        </w:rPr>
        <w:t xml:space="preserve">ommand </w:t>
      </w:r>
      <w:r w:rsidRPr="00892D46">
        <w:rPr>
          <w:rStyle w:val="StyleUnderline"/>
          <w:highlight w:val="cyan"/>
        </w:rPr>
        <w:t xml:space="preserve">and </w:t>
      </w:r>
      <w:r w:rsidRPr="00892D46">
        <w:rPr>
          <w:rStyle w:val="Emphasis"/>
          <w:bCs/>
          <w:highlight w:val="cyan"/>
        </w:rPr>
        <w:t>c</w:t>
      </w:r>
      <w:r w:rsidRPr="009839DB">
        <w:rPr>
          <w:rStyle w:val="StyleUnderline"/>
        </w:rPr>
        <w:t xml:space="preserve">ontrol apparatus, or the weapons themselves, </w:t>
      </w:r>
      <w:r w:rsidRPr="00892D46">
        <w:rPr>
          <w:rStyle w:val="StyleUnderline"/>
          <w:highlight w:val="cyan"/>
        </w:rPr>
        <w:t xml:space="preserve">will gain an </w:t>
      </w:r>
      <w:r w:rsidRPr="00892D46">
        <w:rPr>
          <w:rStyle w:val="Emphasis"/>
          <w:bCs/>
          <w:highlight w:val="cyan"/>
        </w:rPr>
        <w:t>advantage</w:t>
      </w:r>
      <w:r w:rsidRPr="009839DB">
        <w:rPr>
          <w:rStyle w:val="Emphasis"/>
          <w:bCs/>
        </w:rPr>
        <w:t xml:space="preserve"> in warfighting</w:t>
      </w:r>
      <w:r w:rsidRPr="009839DB">
        <w:rPr>
          <w:sz w:val="14"/>
        </w:rPr>
        <w:t xml:space="preserve"> </w:t>
      </w:r>
      <w:r w:rsidRPr="009839DB">
        <w:rPr>
          <w:rStyle w:val="StyleUnderline"/>
        </w:rPr>
        <w:t>that the attacker</w:t>
      </w:r>
      <w:r w:rsidRPr="009839DB">
        <w:rPr>
          <w:sz w:val="14"/>
        </w:rPr>
        <w:t xml:space="preserve"> </w:t>
      </w:r>
      <w:r w:rsidRPr="009839DB">
        <w:rPr>
          <w:rStyle w:val="Emphasis"/>
          <w:bCs/>
        </w:rPr>
        <w:t>cannot reveal</w:t>
      </w:r>
      <w:r w:rsidRPr="009839DB">
        <w:rPr>
          <w:rStyle w:val="StyleUnderline"/>
        </w:rPr>
        <w:t xml:space="preserve">, while the </w:t>
      </w:r>
      <w:r w:rsidRPr="009839DB">
        <w:rPr>
          <w:rStyle w:val="Emphasis"/>
          <w:bCs/>
        </w:rPr>
        <w:t>adversary</w:t>
      </w:r>
      <w:r w:rsidRPr="009839DB">
        <w:rPr>
          <w:rStyle w:val="StyleUnderline"/>
        </w:rPr>
        <w:t xml:space="preserve"> will </w:t>
      </w:r>
      <w:r w:rsidRPr="009839DB">
        <w:rPr>
          <w:rStyle w:val="Emphasis"/>
          <w:bCs/>
        </w:rPr>
        <w:t>continue to believe it wields a deterrent that may no longer exist.</w:t>
      </w:r>
      <w:r w:rsidRPr="009839DB">
        <w:rPr>
          <w:sz w:val="14"/>
        </w:rPr>
        <w:t xml:space="preserve"> </w:t>
      </w:r>
      <w:r w:rsidRPr="009839DB">
        <w:rPr>
          <w:rStyle w:val="StyleUnderline"/>
        </w:rPr>
        <w:t>Most analyses of inadvertent escalation from cyber or conventional to nuclear war focus on “use it or lose it” pressures and fog of war</w:t>
      </w:r>
      <w:r w:rsidRPr="009839DB">
        <w:rPr>
          <w:sz w:val="14"/>
        </w:rPr>
        <w:t xml:space="preserve"> created by attacks that become visible to the target [23, 24]. </w:t>
      </w:r>
      <w:r w:rsidRPr="009839DB">
        <w:rPr>
          <w:rStyle w:val="StyleUnderline"/>
        </w:rPr>
        <w:t xml:space="preserve">In a US–China conflict scenario, for example, conventional military strikes in conjunction with cyber attacks that blind sensors and confuse decision making could </w:t>
      </w:r>
      <w:r w:rsidRPr="00892D46">
        <w:rPr>
          <w:rStyle w:val="StyleUnderline"/>
          <w:highlight w:val="cyan"/>
        </w:rPr>
        <w:t>generate incentives for both sides to rush to preempt or escalate</w:t>
      </w:r>
      <w:r w:rsidRPr="009839DB">
        <w:rPr>
          <w:sz w:val="14"/>
        </w:rPr>
        <w:t xml:space="preserve"> [25–27]. These are plausible concerns, but the revelation of information about a newly unfavorable balance of power might also cause hesitation and lead to compromise. Cyber blinding could potentially make traditional offensive operations more difficult, shifting the advantage to defenders and making conflict less likely. </w:t>
      </w:r>
      <w:r w:rsidRPr="00892D46">
        <w:rPr>
          <w:rStyle w:val="Emphasis"/>
          <w:bCs/>
          <w:highlight w:val="cyan"/>
        </w:rPr>
        <w:t>Clandestine attacks</w:t>
      </w:r>
      <w:r w:rsidRPr="009839DB">
        <w:rPr>
          <w:sz w:val="14"/>
        </w:rPr>
        <w:t xml:space="preserve"> </w:t>
      </w:r>
      <w:r w:rsidRPr="009839DB">
        <w:rPr>
          <w:rStyle w:val="StyleUnderline"/>
        </w:rPr>
        <w:t>that remain invisible to the target</w:t>
      </w:r>
      <w:r w:rsidRPr="009839DB">
        <w:rPr>
          <w:sz w:val="14"/>
        </w:rPr>
        <w:t xml:space="preserve"> potentially </w:t>
      </w:r>
      <w:r w:rsidRPr="009839DB">
        <w:rPr>
          <w:rStyle w:val="StyleUnderline"/>
        </w:rPr>
        <w:t>present a</w:t>
      </w:r>
      <w:r w:rsidRPr="009839DB">
        <w:rPr>
          <w:sz w:val="14"/>
        </w:rPr>
        <w:t xml:space="preserve"> </w:t>
      </w:r>
      <w:r w:rsidRPr="00892D46">
        <w:rPr>
          <w:rStyle w:val="Emphasis"/>
          <w:bCs/>
          <w:highlight w:val="cyan"/>
        </w:rPr>
        <w:t>more insidious threat to crisis stability</w:t>
      </w:r>
      <w:r w:rsidRPr="009839DB">
        <w:rPr>
          <w:sz w:val="14"/>
        </w:rPr>
        <w:t>. There are empirical and theoretical reasons for taking seriously the effects of offensive cyber operations on nuclear deterrence, and we should expect the dangers to vary with the relative cyber capabilities of the actors in a crisis interaction. Nuclear command and control vulnerability General Robert Kehler, commander of US Strategic Command (STRATCOM) in 2013, stated in testimony before the Senate Armed Services Committee, “we are very concerned with the potential of a cyber-related attack on our nuclear command and control and on the weapons systems themselves” [28]. Nuclear command, control, and communications (</w:t>
      </w:r>
      <w:r w:rsidRPr="009839DB">
        <w:rPr>
          <w:rStyle w:val="StyleUnderline"/>
        </w:rPr>
        <w:t>NC3</w:t>
      </w:r>
      <w:r w:rsidRPr="009839DB">
        <w:rPr>
          <w:sz w:val="14"/>
        </w:rPr>
        <w:t xml:space="preserve">) </w:t>
      </w:r>
      <w:r w:rsidRPr="009839DB">
        <w:rPr>
          <w:rStyle w:val="StyleUnderline"/>
        </w:rPr>
        <w:t>form the nervous system of the nuclear enterprise</w:t>
      </w:r>
      <w:r w:rsidRPr="009839DB">
        <w:rPr>
          <w:sz w:val="14"/>
        </w:rPr>
        <w:t xml:space="preserve"> spanning intelligence and early warning sensors located in orbit and on Earth, fixed and mobile command and control centers through which national leadership can order a launch, operational nuclear forces including strategic bombers, land-based intercontinental missiles (ICBMs), submarine-launched ballistic missiles (SLBMs), and the communication and transportation networks that tie the whole apparatus together [29, 30]. </w:t>
      </w:r>
      <w:r w:rsidRPr="009839DB">
        <w:rPr>
          <w:rStyle w:val="StyleUnderline"/>
        </w:rPr>
        <w:t xml:space="preserve">NC3 should ideally ensure that nuclear forces will </w:t>
      </w:r>
      <w:r w:rsidRPr="009839DB">
        <w:rPr>
          <w:rStyle w:val="Emphasis"/>
          <w:bCs/>
        </w:rPr>
        <w:t>always be available</w:t>
      </w:r>
      <w:r w:rsidRPr="009839DB">
        <w:rPr>
          <w:rStyle w:val="StyleUnderline"/>
        </w:rPr>
        <w:t xml:space="preserve"> if </w:t>
      </w:r>
      <w:r w:rsidRPr="009839DB">
        <w:rPr>
          <w:rStyle w:val="Emphasis"/>
          <w:bCs/>
        </w:rPr>
        <w:t>authorized</w:t>
      </w:r>
      <w:r w:rsidRPr="009839DB">
        <w:rPr>
          <w:sz w:val="14"/>
        </w:rPr>
        <w:t xml:space="preserve"> </w:t>
      </w:r>
      <w:r w:rsidRPr="009839DB">
        <w:rPr>
          <w:rStyle w:val="StyleUnderline"/>
        </w:rPr>
        <w:t xml:space="preserve">by the National Command Authority (to </w:t>
      </w:r>
      <w:r w:rsidRPr="009839DB">
        <w:rPr>
          <w:rStyle w:val="Emphasis"/>
          <w:bCs/>
        </w:rPr>
        <w:t>enhance deterrence</w:t>
      </w:r>
      <w:r w:rsidRPr="009839DB">
        <w:rPr>
          <w:rStyle w:val="StyleUnderline"/>
        </w:rPr>
        <w:t>) and never used</w:t>
      </w:r>
      <w:r w:rsidRPr="009839DB">
        <w:rPr>
          <w:sz w:val="14"/>
        </w:rPr>
        <w:t xml:space="preserve"> </w:t>
      </w:r>
      <w:r w:rsidRPr="009839DB">
        <w:rPr>
          <w:rStyle w:val="Emphasis"/>
          <w:bCs/>
        </w:rPr>
        <w:t>without authorization</w:t>
      </w:r>
      <w:r w:rsidRPr="009839DB">
        <w:rPr>
          <w:sz w:val="14"/>
        </w:rPr>
        <w:t xml:space="preserve"> (</w:t>
      </w:r>
      <w:r w:rsidRPr="009839DB">
        <w:rPr>
          <w:rStyle w:val="StyleUnderline"/>
        </w:rPr>
        <w:t xml:space="preserve">to enhance </w:t>
      </w:r>
      <w:r w:rsidRPr="009839DB">
        <w:rPr>
          <w:rStyle w:val="Emphasis"/>
          <w:bCs/>
        </w:rPr>
        <w:t>safety</w:t>
      </w:r>
      <w:r w:rsidRPr="009839DB">
        <w:rPr>
          <w:rStyle w:val="StyleUnderline"/>
        </w:rPr>
        <w:t xml:space="preserve"> and </w:t>
      </w:r>
      <w:r w:rsidRPr="009839DB">
        <w:rPr>
          <w:rStyle w:val="Emphasis"/>
          <w:bCs/>
        </w:rPr>
        <w:t>reassurance</w:t>
      </w:r>
      <w:r w:rsidRPr="009839DB">
        <w:rPr>
          <w:sz w:val="14"/>
        </w:rPr>
        <w:t xml:space="preserve">). </w:t>
      </w:r>
      <w:r w:rsidRPr="009839DB">
        <w:rPr>
          <w:rStyle w:val="Emphasis"/>
          <w:bCs/>
        </w:rPr>
        <w:t>Friendly errors</w:t>
      </w:r>
      <w:r w:rsidRPr="009839DB">
        <w:rPr>
          <w:sz w:val="14"/>
        </w:rPr>
        <w:t xml:space="preserve"> </w:t>
      </w:r>
      <w:r w:rsidRPr="009839DB">
        <w:rPr>
          <w:rStyle w:val="StyleUnderline"/>
        </w:rPr>
        <w:t>or</w:t>
      </w:r>
      <w:r w:rsidRPr="009839DB">
        <w:rPr>
          <w:sz w:val="14"/>
        </w:rPr>
        <w:t xml:space="preserve"> </w:t>
      </w:r>
      <w:r w:rsidRPr="009839DB">
        <w:rPr>
          <w:rStyle w:val="Emphasis"/>
          <w:bCs/>
        </w:rPr>
        <w:t>enemy interference</w:t>
      </w:r>
      <w:r w:rsidRPr="009839DB">
        <w:rPr>
          <w:sz w:val="14"/>
        </w:rPr>
        <w:t xml:space="preserve"> </w:t>
      </w:r>
      <w:r w:rsidRPr="009839DB">
        <w:rPr>
          <w:rStyle w:val="StyleUnderline"/>
        </w:rPr>
        <w:t xml:space="preserve">in NC3 can </w:t>
      </w:r>
      <w:r w:rsidRPr="009839DB">
        <w:rPr>
          <w:rStyle w:val="Emphasis"/>
          <w:bCs/>
        </w:rPr>
        <w:t>undermine the “always-never” criterion</w:t>
      </w:r>
      <w:r w:rsidRPr="009839DB">
        <w:rPr>
          <w:b/>
          <w:bCs/>
          <w:sz w:val="14"/>
        </w:rPr>
        <w:t xml:space="preserve">, </w:t>
      </w:r>
      <w:r w:rsidRPr="009839DB">
        <w:rPr>
          <w:rStyle w:val="Emphasis"/>
          <w:bCs/>
        </w:rPr>
        <w:t>weakening deterrence</w:t>
      </w:r>
      <w:r w:rsidRPr="009839DB">
        <w:rPr>
          <w:sz w:val="14"/>
        </w:rPr>
        <w:t xml:space="preserve"> [31, 32]. </w:t>
      </w:r>
      <w:r w:rsidRPr="009839DB">
        <w:rPr>
          <w:rStyle w:val="StyleUnderline"/>
        </w:rPr>
        <w:t xml:space="preserve">NC3 has long been recognized as the </w:t>
      </w:r>
      <w:r w:rsidRPr="009839DB">
        <w:rPr>
          <w:rStyle w:val="Emphasis"/>
          <w:bCs/>
        </w:rPr>
        <w:t>weakest link</w:t>
      </w:r>
      <w:r w:rsidRPr="009839DB">
        <w:rPr>
          <w:rStyle w:val="StyleUnderline"/>
        </w:rPr>
        <w:t xml:space="preserve"> in the US nuclear enterprise</w:t>
      </w:r>
      <w:r w:rsidRPr="009839DB">
        <w:rPr>
          <w:sz w:val="14"/>
        </w:rPr>
        <w:t xml:space="preserve">. According to a declassified official history, a Strategic Air Command (SAC) task group in 1979 “reported that tactical warning and communications systems … were ‘fragile’ and susceptible to electronic countermeasures, electromagnetic pulse, and sabotage, which could deny necessary warning and assessment to the National Command Authorities” [33]. Two years later, the Principal Deputy Under Secretary of Defense for Research and Engineering released a broad-based, multiservice report that doubled down on SAC’s findings: “the United States could not assure survivability, endurability, or connectivity of the national command authority function” due to: major command, control, and communications deficiencies: in tactical warning and attack assessment where existing systems were vulnerable to disruption and destruction from electromagnetic pulse, other high altitude nuclear effects, electronic warfare, sabotage, or physical attack; in decision making where there was inability to assure national command authority survival and connection with the nuclear forces, especially under surprise conditions; and in communications systems, which were susceptible to the same threats above and which could not guarantee availability of even minimum-essential capability during a protracted war. [33] </w:t>
      </w:r>
      <w:r w:rsidRPr="009839DB">
        <w:rPr>
          <w:rStyle w:val="StyleUnderline"/>
        </w:rPr>
        <w:t>The nuclear weapons safety literature</w:t>
      </w:r>
      <w:r w:rsidRPr="009839DB">
        <w:rPr>
          <w:sz w:val="14"/>
        </w:rPr>
        <w:t xml:space="preserve"> likewise </w:t>
      </w:r>
      <w:r w:rsidRPr="009839DB">
        <w:rPr>
          <w:rStyle w:val="StyleUnderline"/>
        </w:rPr>
        <w:t xml:space="preserve">provides a </w:t>
      </w:r>
      <w:r w:rsidRPr="009839DB">
        <w:rPr>
          <w:rStyle w:val="Emphasis"/>
          <w:bCs/>
        </w:rPr>
        <w:t>number of</w:t>
      </w:r>
      <w:r w:rsidRPr="009839DB">
        <w:rPr>
          <w:rStyle w:val="StyleUnderline"/>
        </w:rPr>
        <w:t xml:space="preserve"> troubling </w:t>
      </w:r>
      <w:r w:rsidRPr="009839DB">
        <w:rPr>
          <w:rStyle w:val="Emphasis"/>
          <w:bCs/>
        </w:rPr>
        <w:t>examples</w:t>
      </w:r>
      <w:r w:rsidRPr="009839DB">
        <w:rPr>
          <w:rStyle w:val="StyleUnderline"/>
        </w:rPr>
        <w:t xml:space="preserve"> of </w:t>
      </w:r>
      <w:r w:rsidRPr="009839DB">
        <w:rPr>
          <w:rStyle w:val="Emphasis"/>
          <w:bCs/>
        </w:rPr>
        <w:t>NC3 glitches</w:t>
      </w:r>
      <w:r w:rsidRPr="009839DB">
        <w:rPr>
          <w:sz w:val="14"/>
        </w:rPr>
        <w:t xml:space="preserve"> </w:t>
      </w:r>
      <w:r w:rsidRPr="009839DB">
        <w:rPr>
          <w:rStyle w:val="StyleUnderline"/>
        </w:rPr>
        <w:t xml:space="preserve">that illustrate some of the </w:t>
      </w:r>
      <w:r w:rsidRPr="009839DB">
        <w:rPr>
          <w:rStyle w:val="Emphasis"/>
          <w:bCs/>
        </w:rPr>
        <w:t>vulnerabilities</w:t>
      </w:r>
      <w:r w:rsidRPr="009839DB">
        <w:rPr>
          <w:rStyle w:val="StyleUnderline"/>
        </w:rPr>
        <w:t xml:space="preserve"> attackers </w:t>
      </w:r>
      <w:r w:rsidRPr="009839DB">
        <w:rPr>
          <w:rStyle w:val="Emphasis"/>
          <w:bCs/>
        </w:rPr>
        <w:t>could</w:t>
      </w:r>
      <w:r w:rsidRPr="009839DB">
        <w:rPr>
          <w:sz w:val="14"/>
        </w:rPr>
        <w:t xml:space="preserve">, in principle, </w:t>
      </w:r>
      <w:r w:rsidRPr="009839DB">
        <w:rPr>
          <w:rStyle w:val="Emphasis"/>
          <w:bCs/>
        </w:rPr>
        <w:t>exploit</w:t>
      </w:r>
      <w:r w:rsidRPr="009839DB">
        <w:rPr>
          <w:sz w:val="14"/>
        </w:rPr>
        <w:t xml:space="preserve"> [34–36]. The SAC history noted that </w:t>
      </w:r>
      <w:r w:rsidRPr="009839DB">
        <w:rPr>
          <w:rStyle w:val="Emphasis"/>
          <w:bCs/>
        </w:rPr>
        <w:t>NORAD</w:t>
      </w:r>
      <w:r w:rsidRPr="009839DB">
        <w:rPr>
          <w:sz w:val="14"/>
        </w:rPr>
        <w:t xml:space="preserve"> </w:t>
      </w:r>
      <w:r w:rsidRPr="009839DB">
        <w:rPr>
          <w:rStyle w:val="StyleUnderline"/>
        </w:rPr>
        <w:t xml:space="preserve">has received </w:t>
      </w:r>
      <w:r w:rsidRPr="009839DB">
        <w:rPr>
          <w:rStyle w:val="Emphasis"/>
          <w:bCs/>
        </w:rPr>
        <w:t>numerous false launch indications</w:t>
      </w:r>
      <w:r w:rsidRPr="009839DB">
        <w:rPr>
          <w:sz w:val="14"/>
        </w:rPr>
        <w:t xml:space="preserve"> from faulty computer components, </w:t>
      </w:r>
      <w:r w:rsidRPr="009839DB">
        <w:rPr>
          <w:rStyle w:val="Emphasis"/>
          <w:bCs/>
        </w:rPr>
        <w:t>loose circuit</w:t>
      </w:r>
      <w:r w:rsidRPr="009839DB">
        <w:rPr>
          <w:rStyle w:val="Emphasis"/>
        </w:rPr>
        <w:t>s</w:t>
      </w:r>
      <w:r w:rsidRPr="009839DB">
        <w:rPr>
          <w:rStyle w:val="StyleUnderline"/>
        </w:rPr>
        <w:t xml:space="preserve">, and even a </w:t>
      </w:r>
      <w:r w:rsidRPr="009839DB">
        <w:rPr>
          <w:rStyle w:val="Emphasis"/>
          <w:bCs/>
        </w:rPr>
        <w:t>nuclear war training tape</w:t>
      </w:r>
      <w:r w:rsidRPr="009839DB">
        <w:rPr>
          <w:rStyle w:val="StyleUnderline"/>
        </w:rPr>
        <w:t xml:space="preserve"> loaded by mistake into a live system that produced erroneous Soviet launch indications</w:t>
      </w:r>
      <w:r w:rsidRPr="009839DB">
        <w:rPr>
          <w:sz w:val="14"/>
        </w:rPr>
        <w:t xml:space="preserve"> [33]. In a 1991 briefing to the STRATCOM commander, a Defense Intelligence Agency targeteer confessed, “Sir, I apologize, but we have found a problem with this target. There is a mistake in the computer code …</w:t>
      </w:r>
      <w:r w:rsidRPr="009839DB">
        <w:rPr>
          <w:rFonts w:ascii="Times New Roman" w:hAnsi="Times New Roman" w:cs="Times New Roman"/>
          <w:sz w:val="14"/>
        </w:rPr>
        <w:t> </w:t>
      </w:r>
      <w:r w:rsidRPr="009839DB">
        <w:rPr>
          <w:sz w:val="14"/>
        </w:rPr>
        <w:t xml:space="preserve">. Sir, the error has been there for at least the life of this eighteen-month planning cycle. The nature of the error is such that the target would not have been struck” [37]. It would be a difficult operation to intentionally plant undetected errors like this, but </w:t>
      </w:r>
      <w:r w:rsidRPr="009839DB">
        <w:rPr>
          <w:rStyle w:val="StyleUnderline"/>
        </w:rPr>
        <w:t>the presence of bugs does reveal that</w:t>
      </w:r>
      <w:r w:rsidRPr="009839DB">
        <w:rPr>
          <w:sz w:val="14"/>
        </w:rPr>
        <w:t xml:space="preserve"> such </w:t>
      </w:r>
      <w:r w:rsidRPr="009839DB">
        <w:rPr>
          <w:rStyle w:val="Emphasis"/>
          <w:bCs/>
        </w:rPr>
        <w:t>a hack is possible</w:t>
      </w:r>
      <w:r w:rsidRPr="009839DB">
        <w:rPr>
          <w:sz w:val="14"/>
        </w:rPr>
        <w:t xml:space="preserve">. </w:t>
      </w:r>
      <w:r w:rsidRPr="009839DB">
        <w:rPr>
          <w:rStyle w:val="StyleUnderline"/>
        </w:rPr>
        <w:t>Following many near-misses and self-audits</w:t>
      </w:r>
      <w:r w:rsidRPr="009839DB">
        <w:rPr>
          <w:sz w:val="14"/>
        </w:rPr>
        <w:t xml:space="preserve"> during and after the Cold War, </w:t>
      </w:r>
      <w:r w:rsidRPr="009839DB">
        <w:rPr>
          <w:rStyle w:val="StyleUnderline"/>
        </w:rPr>
        <w:t>American NC3 improved with the addition of new safeguards and redundancies</w:t>
      </w:r>
      <w:r w:rsidRPr="009839DB">
        <w:rPr>
          <w:sz w:val="14"/>
        </w:rPr>
        <w:t>. As General Kehler pointed out in 2013, “the nuclear deterrent force was designed to operate through the most extreme circumstances we could possibly imagine” [28]. Yet vulnerabilities remain. In 2010, the US Air Force lost contact with 50 Minuteman III ICBMs for an hour because of a faulty hardware circuit at a launch control center [38]. If the accident had occurred during a crisis, or the component had been sabotaged, the USAF would have been unable to launch and unable to detect and cancel unauthorized launch attempts. As Bruce Blair, a former Minuteman missileer, points out, during a control center blackout the antennas at unmanned silos and the cables between them provide potential surreptitious access vectors [39]. The unclassified summary of a 2015 audit of US NC3 stated that “known capability gaps or deficiencies remain” [40]. Perhaps more worrisome are the unknown deficiencies. A 2013 Defense Science Board report on military cyber vulnerabilities found that while the: nuclear deterrent is regularly evaluated for reliability and readiness …</w:t>
      </w:r>
      <w:r w:rsidRPr="009839DB">
        <w:rPr>
          <w:rFonts w:ascii="Times New Roman" w:hAnsi="Times New Roman" w:cs="Times New Roman"/>
          <w:sz w:val="14"/>
        </w:rPr>
        <w:t> </w:t>
      </w:r>
      <w:r w:rsidRPr="009839DB">
        <w:rPr>
          <w:sz w:val="14"/>
        </w:rPr>
        <w:t xml:space="preserve">, most of the systems have not been assessed (end-to-end) against a [sophisticated state] cyber attack to understand possible weak spots. A 2007 Air Force study addressed portions of this issue for the ICBM leg of the U.S. triad but was still not a complete assessment against a high-tier threat. [41] </w:t>
      </w:r>
      <w:r w:rsidRPr="009839DB">
        <w:rPr>
          <w:rStyle w:val="StyleUnderline"/>
        </w:rPr>
        <w:t xml:space="preserve">If NC3 </w:t>
      </w:r>
      <w:r w:rsidRPr="009839DB">
        <w:rPr>
          <w:rStyle w:val="Emphasis"/>
          <w:bCs/>
        </w:rPr>
        <w:t>vulnerabilities</w:t>
      </w:r>
      <w:r w:rsidRPr="009839DB">
        <w:rPr>
          <w:rStyle w:val="StyleUnderline"/>
        </w:rPr>
        <w:t xml:space="preserve"> are unknown, it is also </w:t>
      </w:r>
      <w:r w:rsidRPr="005050F2">
        <w:rPr>
          <w:rStyle w:val="Emphasis"/>
          <w:bCs/>
        </w:rPr>
        <w:t>unknown</w:t>
      </w:r>
      <w:r w:rsidRPr="009839DB">
        <w:rPr>
          <w:rStyle w:val="StyleUnderline"/>
        </w:rPr>
        <w:t xml:space="preserve"> whether</w:t>
      </w:r>
      <w:r w:rsidRPr="009839DB">
        <w:rPr>
          <w:sz w:val="14"/>
        </w:rPr>
        <w:t xml:space="preserve"> </w:t>
      </w:r>
      <w:r w:rsidRPr="009839DB">
        <w:rPr>
          <w:rStyle w:val="StyleUnderline"/>
        </w:rPr>
        <w:t xml:space="preserve">an </w:t>
      </w:r>
      <w:r w:rsidRPr="005050F2">
        <w:rPr>
          <w:rStyle w:val="Emphasis"/>
          <w:bCs/>
        </w:rPr>
        <w:t>advanced cyber actor</w:t>
      </w:r>
      <w:r w:rsidRPr="009839DB">
        <w:rPr>
          <w:rStyle w:val="StyleUnderline"/>
        </w:rPr>
        <w:t xml:space="preserve"> would be able to </w:t>
      </w:r>
      <w:r w:rsidRPr="009839DB">
        <w:rPr>
          <w:rStyle w:val="Emphasis"/>
        </w:rPr>
        <w:t>exploit</w:t>
      </w:r>
      <w:r w:rsidRPr="009839DB">
        <w:rPr>
          <w:rStyle w:val="StyleUnderline"/>
        </w:rPr>
        <w:t xml:space="preserve"> them.</w:t>
      </w:r>
      <w:r w:rsidRPr="009839DB">
        <w:rPr>
          <w:sz w:val="14"/>
        </w:rPr>
        <w:t xml:space="preserve"> As Kehler notes, “</w:t>
      </w:r>
      <w:r w:rsidRPr="009839DB">
        <w:rPr>
          <w:rStyle w:val="Emphasis"/>
          <w:bCs/>
        </w:rPr>
        <w:t>We don’t know what we don’t know</w:t>
      </w:r>
      <w:r w:rsidRPr="009839DB">
        <w:rPr>
          <w:sz w:val="14"/>
        </w:rPr>
        <w:t xml:space="preserve">” [28]. </w:t>
      </w:r>
      <w:r w:rsidRPr="009839DB">
        <w:rPr>
          <w:rStyle w:val="StyleUnderline"/>
        </w:rPr>
        <w:t xml:space="preserve">Even if NC3 of nuclear forces narrowly conceived is a hard target, cyber </w:t>
      </w:r>
      <w:r w:rsidRPr="00892D46">
        <w:rPr>
          <w:rStyle w:val="StyleUnderline"/>
          <w:highlight w:val="cyan"/>
        </w:rPr>
        <w:t>attacks on</w:t>
      </w:r>
      <w:r w:rsidRPr="009839DB">
        <w:rPr>
          <w:rStyle w:val="StyleUnderline"/>
        </w:rPr>
        <w:t xml:space="preserve"> </w:t>
      </w:r>
      <w:r w:rsidRPr="009839DB">
        <w:rPr>
          <w:rStyle w:val="Emphasis"/>
          <w:bCs/>
        </w:rPr>
        <w:t xml:space="preserve">other </w:t>
      </w:r>
      <w:r w:rsidRPr="00892D46">
        <w:rPr>
          <w:rStyle w:val="Emphasis"/>
          <w:bCs/>
          <w:highlight w:val="cyan"/>
        </w:rPr>
        <w:t>critical infrastructure</w:t>
      </w:r>
      <w:r w:rsidRPr="009839DB">
        <w:rPr>
          <w:sz w:val="14"/>
        </w:rPr>
        <w:t xml:space="preserve"> in preparation to or </w:t>
      </w:r>
      <w:r w:rsidRPr="009839DB">
        <w:rPr>
          <w:rStyle w:val="StyleUnderline"/>
        </w:rPr>
        <w:t xml:space="preserve">during a nuclear </w:t>
      </w:r>
      <w:r w:rsidRPr="0053370C">
        <w:rPr>
          <w:rStyle w:val="StyleUnderline"/>
        </w:rPr>
        <w:t xml:space="preserve">crisis could </w:t>
      </w:r>
      <w:r w:rsidRPr="0053370C">
        <w:rPr>
          <w:rStyle w:val="Emphasis"/>
          <w:bCs/>
        </w:rPr>
        <w:t>complicate</w:t>
      </w:r>
      <w:r w:rsidRPr="0053370C">
        <w:rPr>
          <w:rStyle w:val="StyleUnderline"/>
        </w:rPr>
        <w:t xml:space="preserve"> or </w:t>
      </w:r>
      <w:r w:rsidRPr="0053370C">
        <w:rPr>
          <w:rStyle w:val="Emphasis"/>
          <w:bCs/>
        </w:rPr>
        <w:t>confuse government decision making</w:t>
      </w:r>
      <w:r w:rsidRPr="0053370C">
        <w:rPr>
          <w:sz w:val="14"/>
        </w:rPr>
        <w:t>. General</w:t>
      </w:r>
      <w:r w:rsidRPr="009839DB">
        <w:rPr>
          <w:sz w:val="14"/>
        </w:rPr>
        <w:t xml:space="preserve"> Keith Alexander, Director of the NSA in the same Senate hearing with General Kehler, testified that: </w:t>
      </w:r>
      <w:r w:rsidRPr="009839DB">
        <w:rPr>
          <w:rStyle w:val="StyleUnderline"/>
        </w:rPr>
        <w:t xml:space="preserve">our infrastructure that we ride on, the </w:t>
      </w:r>
      <w:r w:rsidRPr="00892D46">
        <w:rPr>
          <w:rStyle w:val="Emphasis"/>
          <w:bCs/>
          <w:highlight w:val="cyan"/>
        </w:rPr>
        <w:t>power</w:t>
      </w:r>
      <w:r w:rsidRPr="00892D46">
        <w:rPr>
          <w:rStyle w:val="StyleUnderline"/>
          <w:highlight w:val="cyan"/>
        </w:rPr>
        <w:t xml:space="preserve"> and</w:t>
      </w:r>
      <w:r w:rsidRPr="009839DB">
        <w:rPr>
          <w:rStyle w:val="StyleUnderline"/>
        </w:rPr>
        <w:t xml:space="preserve"> the </w:t>
      </w:r>
      <w:r w:rsidRPr="00892D46">
        <w:rPr>
          <w:rStyle w:val="Emphasis"/>
          <w:bCs/>
          <w:highlight w:val="cyan"/>
        </w:rPr>
        <w:t>comm</w:t>
      </w:r>
      <w:r w:rsidRPr="009839DB">
        <w:rPr>
          <w:rStyle w:val="StyleUnderline"/>
        </w:rPr>
        <w:t>unication</w:t>
      </w:r>
      <w:r w:rsidRPr="00892D46">
        <w:rPr>
          <w:rStyle w:val="Emphasis"/>
          <w:bCs/>
          <w:highlight w:val="cyan"/>
        </w:rPr>
        <w:t>s</w:t>
      </w:r>
      <w:r w:rsidRPr="009839DB">
        <w:rPr>
          <w:rStyle w:val="StyleUnderline"/>
        </w:rPr>
        <w:t xml:space="preserve"> grid, are one of the things that is a source of concern … </w:t>
      </w:r>
      <w:r w:rsidRPr="0053370C">
        <w:rPr>
          <w:rStyle w:val="StyleUnderline"/>
        </w:rPr>
        <w:t>we can go to backup generators and we can have independent routes, but</w:t>
      </w:r>
      <w:r w:rsidRPr="0053370C">
        <w:rPr>
          <w:rStyle w:val="StyleUnderline"/>
          <w:rFonts w:ascii="Times New Roman" w:hAnsi="Times New Roman" w:cs="Times New Roman"/>
        </w:rPr>
        <w:t> </w:t>
      </w:r>
      <w:r w:rsidRPr="0053370C">
        <w:rPr>
          <w:rStyle w:val="StyleUnderline"/>
        </w:rPr>
        <w:t xml:space="preserve">… our ability to </w:t>
      </w:r>
      <w:r w:rsidRPr="0053370C">
        <w:rPr>
          <w:rStyle w:val="Emphasis"/>
          <w:bCs/>
        </w:rPr>
        <w:t>communicate</w:t>
      </w:r>
      <w:r w:rsidRPr="0053370C">
        <w:rPr>
          <w:sz w:val="14"/>
        </w:rPr>
        <w:t xml:space="preserve"> </w:t>
      </w:r>
      <w:r w:rsidRPr="0053370C">
        <w:rPr>
          <w:rStyle w:val="StyleUnderline"/>
        </w:rPr>
        <w:t xml:space="preserve">would be </w:t>
      </w:r>
      <w:r w:rsidRPr="0053370C">
        <w:rPr>
          <w:rStyle w:val="Emphasis"/>
          <w:bCs/>
        </w:rPr>
        <w:t>significantly reduced</w:t>
      </w:r>
      <w:r w:rsidRPr="0053370C">
        <w:rPr>
          <w:rStyle w:val="StyleUnderline"/>
        </w:rPr>
        <w:t xml:space="preserve"> and it would complicate our </w:t>
      </w:r>
      <w:r w:rsidRPr="0053370C">
        <w:rPr>
          <w:rStyle w:val="Emphasis"/>
          <w:bCs/>
        </w:rPr>
        <w:t>governance</w:t>
      </w:r>
      <w:r w:rsidRPr="009839DB">
        <w:rPr>
          <w:rFonts w:ascii="Times New Roman" w:hAnsi="Times New Roman" w:cs="Times New Roman"/>
          <w:sz w:val="14"/>
        </w:rPr>
        <w:t> </w:t>
      </w:r>
      <w:r w:rsidRPr="009839DB">
        <w:rPr>
          <w:sz w:val="14"/>
        </w:rPr>
        <w:t>…</w:t>
      </w:r>
      <w:r w:rsidRPr="009839DB">
        <w:rPr>
          <w:rFonts w:ascii="Times New Roman" w:hAnsi="Times New Roman" w:cs="Times New Roman"/>
          <w:sz w:val="14"/>
        </w:rPr>
        <w:t> </w:t>
      </w:r>
      <w:r w:rsidRPr="009839DB">
        <w:rPr>
          <w:sz w:val="14"/>
        </w:rPr>
        <w:t>. I think what General Kehler has would be intact</w:t>
      </w:r>
      <w:r w:rsidRPr="009839DB">
        <w:rPr>
          <w:rFonts w:ascii="Times New Roman" w:hAnsi="Times New Roman" w:cs="Times New Roman"/>
          <w:sz w:val="14"/>
        </w:rPr>
        <w:t> </w:t>
      </w:r>
      <w:r w:rsidRPr="009839DB">
        <w:rPr>
          <w:sz w:val="14"/>
        </w:rPr>
        <w:t xml:space="preserve">… [but] </w:t>
      </w:r>
      <w:r w:rsidRPr="00892D46">
        <w:rPr>
          <w:rStyle w:val="StyleUnderline"/>
          <w:highlight w:val="cyan"/>
        </w:rPr>
        <w:t>the</w:t>
      </w:r>
      <w:r w:rsidRPr="009839DB">
        <w:rPr>
          <w:sz w:val="14"/>
        </w:rPr>
        <w:t xml:space="preserve"> </w:t>
      </w:r>
      <w:r w:rsidRPr="00892D46">
        <w:rPr>
          <w:rStyle w:val="Emphasis"/>
          <w:bCs/>
          <w:highlight w:val="cyan"/>
        </w:rPr>
        <w:t>cascading effect</w:t>
      </w:r>
      <w:r w:rsidRPr="009839DB">
        <w:rPr>
          <w:rStyle w:val="StyleUnderline"/>
          <w:rFonts w:ascii="Times New Roman" w:hAnsi="Times New Roman" w:cs="Times New Roman"/>
        </w:rPr>
        <w:t> </w:t>
      </w:r>
      <w:r w:rsidRPr="009839DB">
        <w:rPr>
          <w:rStyle w:val="StyleUnderline"/>
        </w:rPr>
        <w:t>… in that kind of environment</w:t>
      </w:r>
      <w:r w:rsidRPr="009839DB">
        <w:rPr>
          <w:rStyle w:val="StyleUnderline"/>
          <w:rFonts w:ascii="Times New Roman" w:hAnsi="Times New Roman" w:cs="Times New Roman"/>
        </w:rPr>
        <w:t> </w:t>
      </w:r>
      <w:r w:rsidRPr="009839DB">
        <w:rPr>
          <w:rStyle w:val="StyleUnderline"/>
        </w:rPr>
        <w:t xml:space="preserve">… </w:t>
      </w:r>
      <w:r w:rsidRPr="00892D46">
        <w:rPr>
          <w:rStyle w:val="StyleUnderline"/>
          <w:highlight w:val="cyan"/>
        </w:rPr>
        <w:t>concerns us.</w:t>
      </w:r>
      <w:r w:rsidRPr="009839DB">
        <w:rPr>
          <w:sz w:val="14"/>
        </w:rPr>
        <w:t xml:space="preserve"> [28] Kehler further emphasized that “there’s a continuing need to make sure that we are protected against electromagnetic pulse and any kind of electromagnetic interference” [28]. Many NC3 components are antiquated and hard to upgrade, which is a mixed blessing. Kehler points out, “</w:t>
      </w:r>
      <w:r w:rsidRPr="009839DB">
        <w:rPr>
          <w:rStyle w:val="StyleUnderline"/>
        </w:rPr>
        <w:t>Much of the nuclear command and control system today is the legacy system</w:t>
      </w:r>
      <w:r w:rsidRPr="009839DB">
        <w:rPr>
          <w:sz w:val="14"/>
        </w:rPr>
        <w:t xml:space="preserve"> that we’ve had. </w:t>
      </w:r>
      <w:r w:rsidRPr="009839DB">
        <w:rPr>
          <w:rStyle w:val="StyleUnderline"/>
        </w:rPr>
        <w:t>In some ways that helps us in terms of the cyber threat. In some cases it’s point to point, hard-wired, which makes it very difficult for an external</w:t>
      </w:r>
      <w:r w:rsidRPr="009839DB">
        <w:rPr>
          <w:sz w:val="14"/>
        </w:rPr>
        <w:t xml:space="preserve"> cyber </w:t>
      </w:r>
      <w:r w:rsidRPr="009839DB">
        <w:rPr>
          <w:rStyle w:val="StyleUnderline"/>
        </w:rPr>
        <w:t>threat to emerge</w:t>
      </w:r>
      <w:r w:rsidRPr="009839DB">
        <w:rPr>
          <w:sz w:val="14"/>
        </w:rPr>
        <w:t xml:space="preserve">” [28]. The Government Accountability Office notes that the “Department of Defense uses 8-inch floppy disks in a legacy system that coordinates the operational functions of the nation’s nuclear forces” [42]. While this may limit some forms of remote access, </w:t>
      </w:r>
      <w:r w:rsidRPr="009839DB">
        <w:rPr>
          <w:rStyle w:val="StyleUnderline"/>
        </w:rPr>
        <w:t xml:space="preserve">it is also indicative of reliance on an earlier generation of software when </w:t>
      </w:r>
      <w:r w:rsidRPr="009839DB">
        <w:rPr>
          <w:rStyle w:val="Emphasis"/>
          <w:bCs/>
        </w:rPr>
        <w:t>security</w:t>
      </w:r>
      <w:r w:rsidRPr="009839DB">
        <w:rPr>
          <w:rStyle w:val="StyleUnderline"/>
        </w:rPr>
        <w:t xml:space="preserve"> engineering standards were </w:t>
      </w:r>
      <w:r w:rsidRPr="009839DB">
        <w:rPr>
          <w:rStyle w:val="Emphasis"/>
          <w:bCs/>
        </w:rPr>
        <w:t>less mature</w:t>
      </w:r>
      <w:r w:rsidRPr="009839DB">
        <w:rPr>
          <w:sz w:val="14"/>
        </w:rPr>
        <w:t xml:space="preserve">. Upgrades to the digital Strategic Automated </w:t>
      </w:r>
      <w:r w:rsidRPr="00CF3A39">
        <w:rPr>
          <w:sz w:val="6"/>
          <w:szCs w:val="6"/>
        </w:rPr>
        <w:t>Command and Control System planned for 2017 have the potential to correct some problems, but these changes may also introduce new access vectors and vulnerabilities [43]. Admiral Cecil Haney, Kehler’s successor at STRATCOM, highlighted the challenges of NC3 modernization in 2015: Assured and reliable NC3 is fundamental to the credibility of our nuclear deterrent. The aging NC3 systems continue to meet their intended purpose, but risk to mission success is increasing as key elements of the system age. The unpredictable challenges posed by today’s complex security environment make it increasingly important to optimize our NC3 architecture while leveraging new technologies so that NC3 systems operate together as a core set of survivable and endurable capabilities that underpin a broader, national command and control system. [44] In no small irony, the internet itself owes its intellectual origin, in part, to the threat to NC3 from large-scale physical attack. A 1962</w:t>
      </w:r>
      <w:r w:rsidRPr="00CF3A39">
        <w:rPr>
          <w:rFonts w:ascii="Times New Roman" w:hAnsi="Times New Roman" w:cs="Times New Roman"/>
          <w:sz w:val="6"/>
          <w:szCs w:val="6"/>
        </w:rPr>
        <w:t> </w:t>
      </w:r>
      <w:r w:rsidRPr="00CF3A39">
        <w:rPr>
          <w:sz w:val="6"/>
          <w:szCs w:val="6"/>
        </w:rPr>
        <w:t>RAND report by Paul Baran considered “the problem of building digital communication networks using links with less than perfect reliability” to enable “stations surviving a physical attack and remaining in electrical connection … to operate together as a coherent entity after attack” [45]. Baran advocated as a solution decentralized packet switching protocols, not unlike those realized in the ARPANET program. The emergence of the internet was the result of many other factors that had nothing to do with managing nuclear operations, notably the meritocratic ideals of 1960s counterculture that contributed to the neglect of security in the internet’s founding architecture [46, 47]. Fears of NC3 vulnerability helped to create the internet, which then helped to create the present-day cybersecurity epidemic, which has come full circle to create new fears about NC3 vulnerability. NC3 vulnerability is not unique to the United States. The NC3 of other nuclear powers may even be easier to compromise, especially in the case of new entrants to the nuclear club like North Korea. Moreover, the United States has already demonstrated both the ability and willingness to infiltrate sensitive foreign nuclear infrastructure through operations such as Olympic Games (Stuxnet), albeit targeting Iran’s nuclear fuel cycle rather than NC3. It would be surprising to learn that the United States has failed to upgrade its Cold War NC3 attack plans to include offensive cyber operations against a wide variety of national targets. Hacking the deterrent The United States included NC3 attacks in its Cold War counterforce and damage limitation war plans, even as contemporary critics perceived these options to be destabilizing for deterrence [48]. The best known example of these activities and capabilities is a Special Access Program named Canopy Wing. East German intelligence obtained the highly classified plans from a US Army spy in Berlin, and the details began to emerge publicly after the Cold War. An East German intelligence officer, Markus Wolf, writes in his memoir that Canopy Wing “listed the types of electronic warfare that would be used to neutralize the Soviet Union and Warsaw Pact’s command centers in case of all-out war. It detailed the precise method of depriving the Soviet High Command of its high-frequency</w:t>
      </w:r>
      <w:r w:rsidRPr="009839DB">
        <w:rPr>
          <w:sz w:val="14"/>
        </w:rPr>
        <w:t xml:space="preserve"> communications used to give orders to its armed forces” [49]. It is easy to see why NC3 is such an attractive target in the unlikely event of a nuclear war. </w:t>
      </w:r>
      <w:r w:rsidRPr="009839DB">
        <w:rPr>
          <w:rStyle w:val="StyleUnderline"/>
        </w:rPr>
        <w:t xml:space="preserve">If for whatever reason deterrence fails and the enemy decides to push the nuclear button, it would obviously be better to disable or destroy missiles </w:t>
      </w:r>
      <w:r w:rsidRPr="009839DB">
        <w:rPr>
          <w:rStyle w:val="Emphasis"/>
        </w:rPr>
        <w:t>before they launch</w:t>
      </w:r>
      <w:r w:rsidRPr="009839DB">
        <w:rPr>
          <w:sz w:val="14"/>
        </w:rPr>
        <w:t xml:space="preserve"> than to rely on possibly </w:t>
      </w:r>
      <w:r w:rsidRPr="00CF3A39">
        <w:rPr>
          <w:sz w:val="6"/>
          <w:szCs w:val="6"/>
        </w:rPr>
        <w:t xml:space="preserve">futile efforts to shoot them down, or to accept the loss of millions of lives. American plans to disable Soviet NC3 with electronic warfare, furthermore, would have been intended to complement plans for decapitating strikes against Soviet nuclear forces. Temporary disabling of information networks in isolation would have failed to achieve any important strategic objective. A blinded adversary would eventually see again and would scramble to reconstitute its ability to launch its weapons, expecting that preemption was inevitable in any case. Reconstitution, moreover, would invalidate much of the intelligence and some of the tradecraft on which the blinding attack relied. Capabilities fielded through Canopy Wing were presumably intended to facilitate a preemptive military strike on Soviet NC3 to disable the ability to retaliate and limit the damage of any retaliatory force that survived, given credible indications that war was imminent. Canopy Wing included [50]: “Measures for short-circuiting … communications and weapons systems using, among other things, microscopic carbon-fiber particles and chemical weapons.” “Electronic blocking of communications immediately prior to an attack, thereby rendering a counterattack impossible.” “Deployment of various weapons systems for instantaneous destruction of command centers, including pin-point targeting with precision-guided weapons to destroy ‘hardened bunkers’.” “Use of deception measures, including the use of computer-simulated voices to override and substitute false commands from ground-control stations to aircraft and from regional command centers to the Soviet submarine fleet.” “Us[e of] the technical installations of ‘Radio Free Europe/Radio Liberty’ and ‘Voice of America,’ as well as the radio communications installations of the U.S. Armed Forces for creating interference and other electronic effects.” Wolf also ran a spy in the US Air Force who disclosed that the Americans had managed to penetrate the [Soviet air base at Eberswalde]’s ground-air communications and were working on a method of blocking orders before they reached the Russian pilots and substituting their own from West Berlin. Had this succeeded, the MiG pilots would have received commands from their American enemy. It sounded like science fiction, but, our experts concluded, it was in no way impossible that they could have pulled off such a trick, given the enormous spending and technical power of U.S. military air research. [49] One East German source claimed that Canopy Wing had a $14.5 billion budget for research and operational costs and a staff of 1570 people, while another claimed that it would take over 4 years and $65 million to develop “a prototype of a sophisticated electronic system for paralyzing Soviet radio traffic in the high-frequency range” [50]. Canopy Wing was not cheap, and even so, it was only a research and prototyping program. Operationalization of its capabilities and integration into NATO war plans would have been even more expensive. This is suggestive of the level of effort required to craft effective offensive cyber operations against NC3. Preparation comes to naught when a sensitive program is compromised. Canopy Wing was caught in what we describe below as the cyber commitment problem, the inability to disclose a warfighting capability for the sake of deterrence without losing it in the process. According to New York Times reporting on the counterintelligence investigation of the East German spy in the Army, Warrant Officer James Hall, “officials said that one program rendered useless cost hundreds of millions of dollars and was designed to exploit a Soviet communications vulnerability uncovered in the late 1970's” [51]. This program was probably Canopy Wing. Wolf writes, “Once we passed [Hall’s documents about Canopy Wing] on to the Soviets, they were able to install scrambling devices and other countermeasures” [49]. It is tempting to speculate that the Soviet deployment of a new NC3 system known as Signal-A to replace Signal-M (which was most likely the one targeted by Canopy Wing) was motivated in part by Hall’s betrayal [50]. Canopy Wing underscores the potential and limitations of NC3 subversion. Modern cyber methods can potentially perform many of the missions Canopy Wing addressed with electronic warfare and other means, but with even greater stealth and precision. Cyber operations might, in principle, compromise any part of the NC3 system (early warning, command centers, data transport, operational forces, etc.) by blinding sensors, injecting bogus commands or suppressing legitimate ones, monitoring or corrupting data transmissions, or interfering with the reliable launch and guidance of missiles. In practice, the operational feasibility of cyber attack against NC3 or any other target depends on the software and hardware configuration and organizational processes of the target, the intelligence and planning capacity of the attacker, and the ability and willingness to take advantage of the effects created by cyber attack [52, 53]. Cyber compromise of NC3 is technically plausible though operationally difficult, a point to which we return in a later section. To understand which threats are not only technically possible but also probable under some circumstance, we further need a political logic of cost and benefit [14]. In particular, how is it possible for a crisis to escalate to levels of destruction more costly than any conceivable political reward? Canopy Wing highlights some of the strategic dangers of NC3 exploitation. Warsaw Pact observers appear to have been deeply concerned that the program reflected an American willingness to undertake a surprise decapitation attack: they said that it “sent ice-cold shivers down our spines” [50]. The Soviets designed a system called Perimeter that, not unlike the Doomsday Device in Dr. Strangelove, was designed to detect a nuclear attack and retaliate automatically, even if cut off from Soviet high command, through an elaborate system of sensors, underground computers, and command missiles to transmit launch codes [54]. Both Canopy Wing and Perimeter show that the United States and the Soviet Union took nuclear warfighting seriously and were willing to develop secret advantages for such an event. By the same token, they were not able to reveal such capabilities to improve deterrence to avoid having to fight a nuclear war in the first place. Nuclear deterrence and credible communication Nuclear weapons have some salient political properties. They are singularly and obviously destructive. They kill in more, and more ghastly, ways than conventional munitions through electromagnetic radiation, blast, firestorms, radioactive fallout, and health effects that linger for years. Bombers, ICBMs, and SLBMs can project warheads globally without significantly mitigating their lethality, steeply attenuating the conventional loss-of-strength gradient [55]. Defense against nuclear attack is very difficult, even with modern ballistic missile defenses, given the speed of incoming warheads and use of decoys; multiple warheads and missile volleys further reduce the probability of perfect interception. If one cannot preemptively destroy all of an enemy’s missiles, then there is a nontrivial chance of getting hit by some of them. When one missed missile can incinerate millions of people, the notion of winning a nuclear war starts to seem meaningless for many politicians. As defense seemed increasingly impractical, early Cold War strategists championed the threat of assured retaliation as the chief mechanism for avoiding war [56–59]. Political actors have issued threats for millennia, but the advent of nuclear weapons brought deterrence as a strategy to center stage. The Cold War was an intense learning experience for both practitioners and students of international security, rewriting well-worn realities more than once [60–62]. A key conundrum was the practice of brinkmanship. Adversaries who could not compete by “winning” a nuclear war could still compete by manipulating the “risk” of nuclear annihilation, gambling that an opponent would have the good judgment to back down at some point short of the nuclear brink. Brinkmanship crises—conceptualized as games of Chicken where one cannot heighten tensions without increasing the hazard of the mutually undesired outcome—require that decision makers behave irrationally, or possibly that they act randomly, which is difficult to conceptualize in practical terms [63]. The chief concern in historical episodes of chicken, such as the Berlin Crisis and Cuban Missile Crisis, was not whether a certain level of harm was possible, but whether an adversary was resolved enough, possibly, to risk nuclear suicide. The logical inconsistency of the need for illogic to win led almost from the beginning of the nuclear era to elaborate deductive contortions [64–66]. Both mutually assured destruction (MAD) and successful brinksmanship depend on a less appreciated, but no less fundamental, feature of nuclear weapons: political transparency. Most elements of military power are weakened by disclosure [67]. Military plans are considerably less effective if shared with an enemy. Conventional weapons become less lethal as adversaries learn what different systems can and cannot do, where they are located, how they are operated, and how to devise countermeasures and array defenses to blunt or disarm an attack. In contrast, relatively little reduction in destruction follows from enemy knowledge of nuclear capabilities. For most of the nuclear era, no effective defense existed against a nuclear attack. Even today, with evolving ABM systems, one ICBM still might get through and annihilate the capital city. Nuclear forces are more robust to revelation than other weapons, enabling nuclear </w:t>
      </w:r>
      <w:r w:rsidRPr="009839DB">
        <w:rPr>
          <w:sz w:val="14"/>
        </w:rPr>
        <w:t xml:space="preserve">nations better to advertise the harm they can inflict. </w:t>
      </w:r>
      <w:r w:rsidRPr="009839DB">
        <w:rPr>
          <w:rStyle w:val="StyleUnderline"/>
        </w:rPr>
        <w:t>The need for transparency to achieve an effective deterrent is driven home by the satirical Cold War film, Dr. Strangelove: “the whole point of a Doomsday Machine is lost, if you keep it a secret! Why didn’t you tell the world</w:t>
      </w:r>
      <w:r w:rsidRPr="009839DB">
        <w:rPr>
          <w:sz w:val="14"/>
        </w:rPr>
        <w:t xml:space="preserve">, eh?” </w:t>
      </w:r>
      <w:r w:rsidRPr="009839DB">
        <w:rPr>
          <w:rStyle w:val="StyleUnderline"/>
        </w:rPr>
        <w:t>During the real Cold War</w:t>
      </w:r>
      <w:r w:rsidRPr="009839DB">
        <w:rPr>
          <w:sz w:val="14"/>
        </w:rPr>
        <w:t xml:space="preserve">, fortunately, </w:t>
      </w:r>
      <w:r w:rsidRPr="009839DB">
        <w:rPr>
          <w:rStyle w:val="StyleUnderline"/>
        </w:rPr>
        <w:t>Soviet leaders paraded their nuclear weapons through Red Square for the benefit of foreign military attaches and the international press corps</w:t>
      </w:r>
      <w:r w:rsidRPr="009839DB">
        <w:rPr>
          <w:sz w:val="14"/>
        </w:rPr>
        <w:t xml:space="preserve">. Satellites photographed missile, bomber, and submarine bases. While other aspects of military affairs on both sides of the Iron Curtain remained closely guarded secrets, the United States and the Soviet Union permitted observers to evaluate their nuclear capabilities. This is especially remarkable given the secrecy that pervaded Soviet society. </w:t>
      </w:r>
      <w:r w:rsidRPr="009839DB">
        <w:rPr>
          <w:rStyle w:val="StyleUnderline"/>
        </w:rPr>
        <w:t>The relative transparency of nuclear arsenals ensured that the superpowers could calculate risks and consequences</w:t>
      </w:r>
      <w:r w:rsidRPr="009839DB">
        <w:rPr>
          <w:sz w:val="14"/>
        </w:rPr>
        <w:t xml:space="preserve"> within a first-order approximation, which led to a reduction in severe conflict and instability even as political competition in other arenas was fierce [61, 68]. Recent insights about the causes of war suggest that </w:t>
      </w:r>
      <w:r w:rsidRPr="005050F2">
        <w:rPr>
          <w:rStyle w:val="Emphasis"/>
          <w:bCs/>
        </w:rPr>
        <w:t>divergent expectations</w:t>
      </w:r>
      <w:r w:rsidRPr="009839DB">
        <w:rPr>
          <w:sz w:val="14"/>
        </w:rPr>
        <w:t xml:space="preserve"> </w:t>
      </w:r>
      <w:r w:rsidRPr="009839DB">
        <w:rPr>
          <w:rStyle w:val="StyleUnderline"/>
        </w:rPr>
        <w:t xml:space="preserve">about the costs and consequences of war are </w:t>
      </w:r>
      <w:r w:rsidRPr="005050F2">
        <w:rPr>
          <w:rStyle w:val="Emphasis"/>
          <w:bCs/>
        </w:rPr>
        <w:t>necessary for contests to occur</w:t>
      </w:r>
      <w:r w:rsidRPr="009839DB">
        <w:rPr>
          <w:sz w:val="14"/>
        </w:rPr>
        <w:t xml:space="preserve"> [69–73]. These insights are associated with rationalist theories, such as deterrence theory itself. </w:t>
      </w:r>
      <w:r w:rsidRPr="009839DB">
        <w:rPr>
          <w:rStyle w:val="StyleUnderline"/>
        </w:rPr>
        <w:t xml:space="preserve">Empirical studies and psychological critiques of the </w:t>
      </w:r>
      <w:r w:rsidRPr="005050F2">
        <w:rPr>
          <w:rStyle w:val="Emphasis"/>
          <w:bCs/>
        </w:rPr>
        <w:t>rationality</w:t>
      </w:r>
      <w:r w:rsidRPr="009839DB">
        <w:rPr>
          <w:rStyle w:val="StyleUnderline"/>
        </w:rPr>
        <w:t xml:space="preserve"> assumption have helped to </w:t>
      </w:r>
      <w:r w:rsidRPr="005050F2">
        <w:rPr>
          <w:rStyle w:val="Emphasis"/>
          <w:bCs/>
        </w:rPr>
        <w:t>refine models</w:t>
      </w:r>
      <w:r w:rsidRPr="009839DB">
        <w:rPr>
          <w:rStyle w:val="StyleUnderline"/>
        </w:rPr>
        <w:t xml:space="preserve"> and bring some </w:t>
      </w:r>
      <w:r w:rsidRPr="005050F2">
        <w:rPr>
          <w:rStyle w:val="Emphasis"/>
          <w:bCs/>
        </w:rPr>
        <w:t>circumspection</w:t>
      </w:r>
      <w:r w:rsidRPr="009839DB">
        <w:rPr>
          <w:rStyle w:val="StyleUnderline"/>
        </w:rPr>
        <w:t xml:space="preserve"> into their application, but the formulation of </w:t>
      </w:r>
      <w:r w:rsidRPr="005050F2">
        <w:rPr>
          <w:rStyle w:val="Emphasis"/>
          <w:bCs/>
        </w:rPr>
        <w:t>sound strategy</w:t>
      </w:r>
      <w:r w:rsidRPr="009839DB">
        <w:rPr>
          <w:rStyle w:val="StyleUnderline"/>
        </w:rPr>
        <w:t xml:space="preserve"> (if not the </w:t>
      </w:r>
      <w:r w:rsidRPr="005050F2">
        <w:rPr>
          <w:rStyle w:val="Emphasis"/>
          <w:bCs/>
        </w:rPr>
        <w:t>execution</w:t>
      </w:r>
      <w:r w:rsidRPr="009839DB">
        <w:rPr>
          <w:rStyle w:val="StyleUnderline"/>
        </w:rPr>
        <w:t xml:space="preserve">) still requires the articulation of </w:t>
      </w:r>
      <w:r w:rsidRPr="005050F2">
        <w:rPr>
          <w:rStyle w:val="Emphasis"/>
          <w:bCs/>
        </w:rPr>
        <w:t>some rational linkage</w:t>
      </w:r>
      <w:r w:rsidRPr="009839DB">
        <w:rPr>
          <w:rStyle w:val="StyleUnderline"/>
        </w:rPr>
        <w:t xml:space="preserve"> between cause and effect</w:t>
      </w:r>
      <w:r w:rsidRPr="009839DB">
        <w:rPr>
          <w:sz w:val="14"/>
        </w:rPr>
        <w:t xml:space="preserve"> [19, 62, 74]. </w:t>
      </w:r>
      <w:r w:rsidRPr="009839DB">
        <w:rPr>
          <w:rStyle w:val="StyleUnderline"/>
        </w:rPr>
        <w:t xml:space="preserve">Many supposedly </w:t>
      </w:r>
      <w:r w:rsidRPr="005050F2">
        <w:rPr>
          <w:rStyle w:val="Emphasis"/>
          <w:bCs/>
        </w:rPr>
        <w:t>nonrational factors</w:t>
      </w:r>
      <w:r w:rsidRPr="009839DB">
        <w:rPr>
          <w:rStyle w:val="StyleUnderline"/>
        </w:rPr>
        <w:t xml:space="preserve">, moreover, simply manifest as </w:t>
      </w:r>
      <w:r w:rsidRPr="00F33CCC">
        <w:rPr>
          <w:rStyle w:val="Emphasis"/>
          <w:bCs/>
        </w:rPr>
        <w:t>uncertainty</w:t>
      </w:r>
      <w:r w:rsidRPr="009839DB">
        <w:rPr>
          <w:rStyle w:val="StyleUnderline"/>
        </w:rPr>
        <w:t xml:space="preserve"> in strategic interaction.</w:t>
      </w:r>
      <w:r w:rsidRPr="009839DB">
        <w:rPr>
          <w:sz w:val="14"/>
        </w:rPr>
        <w:t xml:space="preserve"> Our focus here is on the effect of uncertainty and ignorance on the ability of states and other actors to bargain in lieu of fighting. </w:t>
      </w:r>
      <w:r w:rsidRPr="009839DB">
        <w:rPr>
          <w:rStyle w:val="StyleUnderline"/>
        </w:rPr>
        <w:t xml:space="preserve">Many wars are </w:t>
      </w:r>
      <w:r w:rsidRPr="00892D46">
        <w:rPr>
          <w:rStyle w:val="StyleUnderline"/>
          <w:highlight w:val="cyan"/>
        </w:rPr>
        <w:t>a product of</w:t>
      </w:r>
      <w:r w:rsidRPr="009839DB">
        <w:rPr>
          <w:rStyle w:val="StyleUnderline"/>
        </w:rPr>
        <w:t xml:space="preserve"> what adversaries do not know or what they misperceive, whether as a result of </w:t>
      </w:r>
      <w:r w:rsidRPr="00892D46">
        <w:rPr>
          <w:rStyle w:val="Emphasis"/>
          <w:bCs/>
          <w:highlight w:val="cyan"/>
        </w:rPr>
        <w:t>bluffing</w:t>
      </w:r>
      <w:r w:rsidRPr="00892D46">
        <w:rPr>
          <w:rStyle w:val="StyleUnderline"/>
          <w:highlight w:val="cyan"/>
        </w:rPr>
        <w:t xml:space="preserve">, </w:t>
      </w:r>
      <w:r w:rsidRPr="00892D46">
        <w:rPr>
          <w:rStyle w:val="Emphasis"/>
          <w:bCs/>
          <w:highlight w:val="cyan"/>
        </w:rPr>
        <w:t>secrecy</w:t>
      </w:r>
      <w:r w:rsidRPr="00892D46">
        <w:rPr>
          <w:rStyle w:val="StyleUnderline"/>
          <w:highlight w:val="cyan"/>
        </w:rPr>
        <w:t xml:space="preserve">, or </w:t>
      </w:r>
      <w:r w:rsidRPr="00892D46">
        <w:rPr>
          <w:rStyle w:val="Emphasis"/>
          <w:bCs/>
          <w:highlight w:val="cyan"/>
        </w:rPr>
        <w:t>intrinsic uncertainty</w:t>
      </w:r>
      <w:r w:rsidRPr="009839DB">
        <w:rPr>
          <w:sz w:val="14"/>
        </w:rPr>
        <w:t xml:space="preserve"> [75, 76]. </w:t>
      </w:r>
      <w:r w:rsidRPr="009839DB">
        <w:rPr>
          <w:rStyle w:val="StyleUnderline"/>
        </w:rPr>
        <w:t xml:space="preserve">If knowledge of capabilities or resolve </w:t>
      </w:r>
      <w:r w:rsidRPr="00892D46">
        <w:rPr>
          <w:rStyle w:val="StyleUnderline"/>
          <w:highlight w:val="cyan"/>
        </w:rPr>
        <w:t>is</w:t>
      </w:r>
      <w:r w:rsidRPr="009839DB">
        <w:rPr>
          <w:rStyle w:val="StyleUnderline"/>
        </w:rPr>
        <w:t xml:space="preserve"> a prerequisite for deterrence, then </w:t>
      </w:r>
      <w:r w:rsidRPr="00892D46">
        <w:rPr>
          <w:rStyle w:val="StyleUnderline"/>
          <w:highlight w:val="cyan"/>
        </w:rPr>
        <w:t xml:space="preserve">one reason for </w:t>
      </w:r>
      <w:r w:rsidRPr="00892D46">
        <w:rPr>
          <w:rStyle w:val="Emphasis"/>
          <w:bCs/>
          <w:highlight w:val="cyan"/>
        </w:rPr>
        <w:t>deterrence failure</w:t>
      </w:r>
      <w:r w:rsidRPr="009839DB">
        <w:rPr>
          <w:rStyle w:val="StyleUnderline"/>
        </w:rPr>
        <w:t xml:space="preserve"> is the inability or unwillingness to </w:t>
      </w:r>
      <w:r w:rsidRPr="005050F2">
        <w:rPr>
          <w:rStyle w:val="Emphasis"/>
          <w:bCs/>
        </w:rPr>
        <w:t>credibly communicate details of the genuine balance of power</w:t>
      </w:r>
      <w:r w:rsidRPr="009839DB">
        <w:rPr>
          <w:sz w:val="14"/>
        </w:rPr>
        <w:t xml:space="preserve">, threat, or interests. Fighting, conversely, can be understood as a costly process of discovery that informs adversaries of their actual relative strength and resolve. From this perspective, successful deterrence involves instilling in an adversary perceptions like those that result from fighting, but before fighting actually begins. Agreement about the balance of power can enable states to bargain (tacit or overt) effectively without needing to fight, forging compromises that each prefers to military confrontation or even to the bulk of possible risky brinkmanship crises. </w:t>
      </w:r>
      <w:r w:rsidRPr="009839DB">
        <w:rPr>
          <w:rStyle w:val="StyleUnderline"/>
        </w:rPr>
        <w:t xml:space="preserve">Despite other deficits, nuclear weapons have long been considered to be stabilizing with respect to </w:t>
      </w:r>
      <w:r w:rsidRPr="005050F2">
        <w:rPr>
          <w:rStyle w:val="Emphasis"/>
          <w:bCs/>
        </w:rPr>
        <w:t>rational incentives for war</w:t>
      </w:r>
      <w:r w:rsidRPr="005050F2">
        <w:rPr>
          <w:b/>
          <w:bCs/>
          <w:sz w:val="14"/>
        </w:rPr>
        <w:t xml:space="preserve"> </w:t>
      </w:r>
      <w:r w:rsidRPr="009839DB">
        <w:rPr>
          <w:sz w:val="14"/>
        </w:rPr>
        <w:t xml:space="preserve">(the risk of nuclear accidents is another matter) [77]. </w:t>
      </w:r>
      <w:r w:rsidRPr="009839DB">
        <w:rPr>
          <w:rStyle w:val="StyleUnderline"/>
        </w:rPr>
        <w:t>If each side has a secure second strike</w:t>
      </w:r>
      <w:r w:rsidRPr="009839DB">
        <w:rPr>
          <w:sz w:val="14"/>
        </w:rPr>
        <w:t>—or even a minimal deterrent with some nonzero chance of launching a few missiles—</w:t>
      </w:r>
      <w:r w:rsidRPr="009839DB">
        <w:rPr>
          <w:rStyle w:val="StyleUnderline"/>
        </w:rPr>
        <w:t>then each side can expect to gain little and lose much by fighting a nuclear war.</w:t>
      </w:r>
      <w:r w:rsidRPr="009839DB">
        <w:rPr>
          <w:sz w:val="14"/>
        </w:rPr>
        <w:t xml:space="preserve"> </w:t>
      </w:r>
      <w:r w:rsidRPr="00CF3A39">
        <w:rPr>
          <w:sz w:val="6"/>
          <w:szCs w:val="6"/>
        </w:rPr>
        <w:t>Whereas the costs of conventional war can be more mysterious because each side might decide to hold something back and meter out its punishment due to some internal constraint or a theory of graduated escalation, even a modest initial nuclear exchange is recognized to be extremely costly. As long as both sides understand this and understand (or believe) that the adversary understands this as well, then the relationship is stable. Countries engage nuclear powers with considerable deference, especially over issues of fundamental national or international importance. At the same time, nuclear weapons appear to be of limited value in prosecuting aggressive action, especially over issues of secondary or tertiary importance, or in response to aggression from others at lower levels of dispute intensity. Nuclear weapons are best used for signaling a willingness to run serious risks to protect or extort some issue that is considered of vital national interest. As mentioned previously, both superpowers in the Cold War considered the warfighting advantages of nuclear weapons quite apart from any deterrent effect, and the United States and Russia still do. High-altitude bursts for air defense, electromagnetic pulse for frying electronics, underwater detonations for anti-submarine warfare, hardened target penetration, area denial, and so on, have some battlefield utility. Transparency per se is less important than weapon effects for warfighting uses, and can even be deleterious for tactics that depend on stealth and mobility. Even a single tactical nuke, however, would inevitably be a political event. Survivability of the second strike deterrent can also militate against transparency, as in the case of the Soviet Perimeter system, as mobility, concealment, and deception can make it harder for an observer to track and count respective forces from space. Counterforce strategies, platform diversity and mobility, ballistic missile defense systems, and force employment doctrine can all make it more difficult for one or both sides in a crisis to know whether an attack is likely to succeed or fail. The resulting uncertainty affects not only estimates of relative capabilities but also the degree of confidence in retaliation. At the same time, there is reason to believe that platform diversity lowers the risk of nuclear or conventional contests, because increasing the number of types of delivery platforms heightens second strike survivability without increasing the lethality of an initial strike [78]. While transparency is not itself a requirement for nuclear use, stable deterrence benefits to the degree to which retaliation can be anticipated, as well as the likelihood that the consequences of a first strike are more costly than any benefit. Cyber operations, in contrast, are neither robust to revelation nor as obviously destructive. The cyber commitment problem Deterrence (and compellence) uses force or threats of force to “warn” an adversary about consequences if it takes or fails to take an action. In contrast, defense (and conquest) uses force to “win” a contest of strength and change the material distribution of power. Sometimes militaries can change the distribution of information and power at the same time. Military mobilization in a crisis signifies resolve and displays a credible warning, but it also makes it easier to attack or defend if the warning fails. Persistence in a battle of attrition not only bleeds an adversary but also reveals a willingness to pay a higher price for victory. More often, however, the informational requirements of winning and warning are in tension. Combat performance often hinges on well-kept secrets, feints, and diversions. Many military plans and capabilities degrade when revealed. National security involves trade-offs between the goals of preventing war, by advertising capabilities or interests, and improving fighting power should war break out, by concealing capabilities and surprising the enemy. The need to conceal details of the true balance of power to preserve battlefield effectiveness gives rise to the military commitment problem [79, 80]. Japan could not coerce the United States by revealing its plan to attack Pearl Harbor because the United States could not credibly promise to refrain from reorienting defenses and dispersing the Pacific Fleet. War resulted not just because of what opponents did not know but because of what they could not tell each other without paying a severe price in military advantage. The military benefits of surprise (winning) trumped the diplomatic benefits of coercion (warning). Cyber operations, whether for disruption and intelligence, are extremely constrained by the military commitment problem. Revelation of a cyber threat in advance that is specific enough to convince a target of the validity of the threat also provides enough information potentially to neutralize it. Stuxnet took years and hundreds of millions of dollars to develop but was patched within weeks of its discovery. The Snowden leaks negated a whole swath of tradecraft that the NSA took years to develop. States may use other forms of covert action, such as publicly disavowed lethal aid or aerial bombing (e.g. Nixon’s Cambodia campaign), to discretely signal their interests, but such cases can only work to the extent that revelation of operational details fails to disarm rebels or prevent airstrikes [81]. Cyber operations, especially against NC3, must be conducted in extreme secrecy as a condition of the efficacy of the attack. Cyber tradecraft relies on stealth, stratagem, and deception [21]. Operations tailored to compromise complex remote targets require extensive intelligence, planning and preparation, and testing to be effective. Actions that alert a target of an exploit allow the target to patch, reconfigure, or adopt countermeasures that invalidate the plan. As the Defense Science Board points out, competent network defenders: can also be expected to employ highly-trained system and network administrators, and this operational staff will be equipped with continuously improving network defensive tools and techniques (the same tools we advocate to improve our defenses). Should an adversary discover an implant, it is usually relatively simple to remove or disable. For this reason, offensive cyber will always be a fragile capability. [41] The world’s most advanced cyber powers, the United States, Russia, Israel, China, France, and the United Kingdom, are also nuclear states, while India, Pakistan, and North Korea also have cyber warfare programs. NC3 is likely to be an especially well defended part of their cyber infrastructures. NC3 is a hard target for offensive operations, which thus requires careful planning, detailed intelligence, and long lead-times to avoid compromise. Cyberspace is further ill-suited for signaling because cyber operations are complex, esoteric, and hard for commanders and policymakers to understand. Most targeted cyber operations have to be tailored for each unique target (a complex organization not simply a machine), quite unlike a general purpose munition tested on a range. Malware can fail in many ways and produce unintended side effects, as when the Stuxnet code was accidentally released to the public. The category of “cyber” includes tremendous diversity: irritant scams, hacktivist and propaganda operations, intelligence collection, critical infrastructure disruption, etc. Few intrusions create consequences that rise to the level of attacks such as Stuxnet or BlackEnergy, and even they pale beside the harm imposed by a small war. Vague threats are less credible because they are indistinguishable from casual bluffing. Ambiguity can be useful for concealing a lack of capability or resolve, allowing an actor to pool with more capable or resolved states and acquiring some deterrence success by association. But this works by discounting the costliness of the threat. Nuclear threats, for example, are usually somewhat veiled because one cannot credibly threaten nuclear suicide. The consistently ambiguous phrasing of US cyber declaratory policy (e.g. “we will respond to cyber-attacks in a manner and at a time and place of our choosing using appropriate instruments of U.S. power” [82]) seeks to operate across domains to mobilize credibility in one area to compensate for a lack of credibility elsewhere, specifically by leveraging the greater robustness to revelation of military capabilities other than cyber. This does not mean that cyberspace is categorically useless for signaling, just as nuclear weapons are not categorically useless for warfighting. Ransomware attacks work when the money extorted to unlock the compromised host is priced below the cost of an investigation or replacing the system. The United States probably gained some benefits in general deterrence (i.e. discouraging the emergence of challenges as opposed to immediate deterrence in response to a challenge) through the disclosure of Stuxnet and the Snowden leaks. Both revelations compromised tradecraft, but they also advertised that the NSA probably had more exploits and tradecraft where they came from. Some cyber operations may actually be hard to mitigate within tactically meaningful timelines (e.g. hardware implants installed in hard-to-reach locations). Such operations might be revealed to coerce concessions within the tactical window created by a given operation, if the attacker can coordinate the window with the application of coercion in other domains. As a general rule, however, the cyber domain on its own is better suited for winning than warning [83]. Cyber and nuclear weapons fall on extreme opposite sides of this spectrum. Dangerous complements Nuclear weapons have been used in anger twice—against the Japanese cities Hiroshima and Nagasaki—but cyberspace is abused daily. Considered separately, the nuclear domain is stable and the cyber domain is unstable. In combination, the results are ambiguous. The nuclear domain can bound the intensity of destruction that a cyber attacker is willing to inflict on an adversary. US declaratory policy states that unacceptable cyber attacks may prompt a military response; while nuclear weapons are not explicitly threatened, neither are they withheld. Nuclear threats have no credibility at the low end, where the bulk of cyber attacks occur. This produces a cross-domain version of the stability–instability paradox, where deterrence works at the high end but is not credible, and thus encourages provocation, at low intensities. Nuclear weapons, and military power generally, create an upper bound on cyber aggression to the degree that retaliation is anticipated and feared [22, 83, 84]. In the other direction, the unstable cyber domain can undermine the stability of nuclear deterrence. Most analysts who argue that the cyber–nuclear combination is a recipe for danger focus on the fog of crisis decision making [85–87]. Stephen Cimbala points out that today’s relatively smaller nuclear arsenals may perversely magnify the attractiveness of NC3 exploitation in a crisis: “Ironically, the downsizing of U.S. and post-Soviet Russian strategic nuclear arsenals since the end of the Cold War, while a positive development from the perspectives of nuclear arms control and nonproliferation, makes the concurrence of cyber and nuclear attack</w:t>
      </w:r>
      <w:r w:rsidRPr="009839DB">
        <w:rPr>
          <w:sz w:val="14"/>
        </w:rPr>
        <w:t xml:space="preserve"> capabilities more alarming” [88]. Cimbala focuses mainly on the </w:t>
      </w:r>
      <w:r w:rsidRPr="009839DB">
        <w:rPr>
          <w:rStyle w:val="StyleUnderline"/>
        </w:rPr>
        <w:t xml:space="preserve">risks of </w:t>
      </w:r>
      <w:r w:rsidRPr="005050F2">
        <w:rPr>
          <w:rStyle w:val="Emphasis"/>
          <w:bCs/>
        </w:rPr>
        <w:t>misperception</w:t>
      </w:r>
      <w:r w:rsidRPr="009839DB">
        <w:rPr>
          <w:rStyle w:val="StyleUnderline"/>
        </w:rPr>
        <w:t xml:space="preserve"> and </w:t>
      </w:r>
      <w:r w:rsidRPr="005050F2">
        <w:rPr>
          <w:rStyle w:val="Emphasis"/>
          <w:bCs/>
        </w:rPr>
        <w:t>miscalculation</w:t>
      </w:r>
      <w:r w:rsidRPr="009839DB">
        <w:rPr>
          <w:sz w:val="14"/>
        </w:rPr>
        <w:t xml:space="preserve"> that </w:t>
      </w:r>
      <w:r w:rsidRPr="009839DB">
        <w:rPr>
          <w:rStyle w:val="StyleUnderline"/>
        </w:rPr>
        <w:t xml:space="preserve">emerge when a cyber attack muddies the </w:t>
      </w:r>
      <w:r w:rsidRPr="005050F2">
        <w:rPr>
          <w:rStyle w:val="Emphasis"/>
          <w:bCs/>
        </w:rPr>
        <w:t>transparent communication</w:t>
      </w:r>
      <w:r w:rsidRPr="009839DB">
        <w:rPr>
          <w:sz w:val="14"/>
        </w:rPr>
        <w:t xml:space="preserve"> </w:t>
      </w:r>
      <w:r w:rsidRPr="009839DB">
        <w:rPr>
          <w:rStyle w:val="StyleUnderline"/>
        </w:rPr>
        <w:t xml:space="preserve">required for opponents to understand one another’s interests, redlines, and willingness to use force, and to ensure reliable control over subordinate commanders. Thus a nuclear actor “faced with a sudden burst of </w:t>
      </w:r>
      <w:r w:rsidRPr="005050F2">
        <w:rPr>
          <w:rStyle w:val="Emphasis"/>
          <w:bCs/>
        </w:rPr>
        <w:t>holes</w:t>
      </w:r>
      <w:r w:rsidRPr="009839DB">
        <w:rPr>
          <w:sz w:val="14"/>
        </w:rPr>
        <w:t xml:space="preserve"> </w:t>
      </w:r>
      <w:r w:rsidRPr="009839DB">
        <w:rPr>
          <w:rStyle w:val="StyleUnderline"/>
        </w:rPr>
        <w:t xml:space="preserve">in its vital warning and response systems might, for example, press the </w:t>
      </w:r>
      <w:r w:rsidRPr="005050F2">
        <w:rPr>
          <w:rStyle w:val="Emphasis"/>
          <w:bCs/>
        </w:rPr>
        <w:t>preemption button</w:t>
      </w:r>
      <w:r w:rsidRPr="009839DB">
        <w:rPr>
          <w:rStyle w:val="StyleUnderline"/>
        </w:rPr>
        <w:t xml:space="preserve"> instead of </w:t>
      </w:r>
      <w:r w:rsidRPr="005050F2">
        <w:rPr>
          <w:rStyle w:val="Emphasis"/>
          <w:bCs/>
        </w:rPr>
        <w:t>waiting to ride out the attack and then retaliate</w:t>
      </w:r>
      <w:r w:rsidRPr="009839DB">
        <w:rPr>
          <w:sz w:val="14"/>
        </w:rPr>
        <w:t xml:space="preserve">” [85]. </w:t>
      </w:r>
      <w:r w:rsidRPr="009839DB">
        <w:rPr>
          <w:rStyle w:val="StyleUnderline"/>
        </w:rPr>
        <w:t>The outcome of fog of decision scenarios such as these depend on how humans react to risk and uncertainty</w:t>
      </w:r>
      <w:r w:rsidRPr="009839DB">
        <w:rPr>
          <w:sz w:val="14"/>
        </w:rPr>
        <w:t xml:space="preserve">, which in turn depends on bounded rationality and organizational frameworks that might confuse rational decision making [89, 90]. These factors exacerbate a hard problem. Yet within a rationalist framework, cyber attacks that have already created their effects need not trigger an escalatory spiral. While being handed a fait accompli may trigger an aggressive reaction, it is also plausible that the target’s awareness that its NC3 has been compromised in some way would help to convey new information that the balance of power is not as favorable as previously thought. This in turn could encourage the target to accommodate, rather than escalate. While defects in rational decision making are a serious concern in any cyber–nuclear scenario, the situation becomes even more hazardous when there are rational incentives to escalate. Although “known unknowns” can create confusion, to paraphrase Donald Rumsfeld, the “unknown unknowns” are perhaps more dangerous. </w:t>
      </w:r>
      <w:r w:rsidRPr="009839DB">
        <w:rPr>
          <w:rStyle w:val="StyleUnderline"/>
        </w:rPr>
        <w:t xml:space="preserve">A successful clandestine penetration of NC3 can </w:t>
      </w:r>
      <w:r w:rsidRPr="005050F2">
        <w:rPr>
          <w:rStyle w:val="Emphasis"/>
          <w:bCs/>
        </w:rPr>
        <w:t>defeat the informational symmetry that stabilizes nuclear relationships</w:t>
      </w:r>
      <w:r w:rsidRPr="009839DB">
        <w:rPr>
          <w:rStyle w:val="StyleUnderline"/>
        </w:rPr>
        <w:t>.</w:t>
      </w:r>
      <w:r w:rsidRPr="009839DB">
        <w:rPr>
          <w:sz w:val="14"/>
        </w:rPr>
        <w:t xml:space="preserve"> </w:t>
      </w:r>
      <w:r w:rsidRPr="009839DB">
        <w:rPr>
          <w:rStyle w:val="StyleUnderline"/>
        </w:rPr>
        <w:t xml:space="preserve">Nuclear weapons are useful for deterrence because they impose a degree of </w:t>
      </w:r>
      <w:r w:rsidRPr="005050F2">
        <w:rPr>
          <w:rStyle w:val="Emphasis"/>
          <w:bCs/>
        </w:rPr>
        <w:t>consensus</w:t>
      </w:r>
      <w:r w:rsidRPr="009839DB">
        <w:rPr>
          <w:rStyle w:val="StyleUnderline"/>
        </w:rPr>
        <w:t xml:space="preserve"> about the distribution of power; each side knows the other can inflict prohibitive levels of damage, even if they may disagree about the precise extent of this damage. Cyber operations are attractive </w:t>
      </w:r>
      <w:r w:rsidRPr="005050F2">
        <w:rPr>
          <w:rStyle w:val="Emphasis"/>
          <w:bCs/>
        </w:rPr>
        <w:t>precisely because they can secretly revise the distribution of power</w:t>
      </w:r>
      <w:r w:rsidRPr="009839DB">
        <w:rPr>
          <w:sz w:val="14"/>
        </w:rPr>
        <w:t xml:space="preserve">. </w:t>
      </w:r>
      <w:r w:rsidRPr="009839DB">
        <w:rPr>
          <w:rStyle w:val="StyleUnderline"/>
        </w:rPr>
        <w:t>NC3 neutralization</w:t>
      </w:r>
      <w:r w:rsidRPr="009839DB">
        <w:rPr>
          <w:sz w:val="14"/>
        </w:rPr>
        <w:t xml:space="preserve"> may be an expensive and rarified capability in the reach of only a few states with mature signals intelligence agencies, but it </w:t>
      </w:r>
      <w:r w:rsidRPr="009839DB">
        <w:rPr>
          <w:rStyle w:val="StyleUnderline"/>
        </w:rPr>
        <w:t>is much cheaper than nuclear attack</w:t>
      </w:r>
      <w:r w:rsidRPr="009839DB">
        <w:rPr>
          <w:sz w:val="14"/>
        </w:rPr>
        <w:t xml:space="preserve">. Yet the very usefulness of cyber operations for nuclear warfighting ensure that deterrence failure during brinksmanship crises is more likely. </w:t>
      </w:r>
      <w:r w:rsidRPr="009839DB">
        <w:rPr>
          <w:rStyle w:val="StyleUnderline"/>
        </w:rPr>
        <w:t>Nuclear states may initiate crises of risk and resolve</w:t>
      </w:r>
      <w:r w:rsidRPr="009839DB">
        <w:rPr>
          <w:sz w:val="14"/>
        </w:rPr>
        <w:t xml:space="preserve"> to see who will back down first, which is not always clear in advance. Chicken appears viable, ironically, be</w:t>
      </w:r>
      <w:r w:rsidRPr="009839DB">
        <w:rPr>
          <w:rStyle w:val="StyleUnderline"/>
        </w:rPr>
        <w:t>cause each player understands that a nuclear war would be a disaster for all, and thus all can agree that someone can be expected swerve.</w:t>
      </w:r>
      <w:r w:rsidRPr="009839DB">
        <w:rPr>
          <w:sz w:val="14"/>
        </w:rPr>
        <w:t xml:space="preserve"> Nuclear deterrence should ultimately make dealing with an adversary diplomatically more attractive than fighting, provided that fighting is costly—as would seem evident for the prospect of nuclear war—and assuming that bargains are available to states willing to accept compromise rather than annihilation. </w:t>
      </w:r>
      <w:r w:rsidRPr="009839DB">
        <w:rPr>
          <w:rStyle w:val="StyleUnderline"/>
        </w:rPr>
        <w:t>If, however, one side knows, but the other does not, that the attacker has disabled the target’s ability to perceive an impending military attack, or to react to one</w:t>
      </w:r>
      <w:r w:rsidRPr="009839DB">
        <w:rPr>
          <w:sz w:val="14"/>
        </w:rPr>
        <w:t xml:space="preserve"> when it is underway, then </w:t>
      </w:r>
      <w:r w:rsidRPr="009839DB">
        <w:rPr>
          <w:rStyle w:val="StyleUnderline"/>
        </w:rPr>
        <w:t xml:space="preserve">they will not have a shared understanding of the probable outcome of war, even in broad terms. </w:t>
      </w:r>
      <w:r w:rsidRPr="00CF3A39">
        <w:rPr>
          <w:sz w:val="6"/>
          <w:szCs w:val="6"/>
        </w:rPr>
        <w:t xml:space="preserve">Consider a brinksmanship crisis between two nuclear states where only one has realized a successful penetration of the rival’s NC3. The cyber attacker knows that it has a military advantage, but it cannot reveal the advantage to the target, lest the advantage be lost. The target does not know that it is at a disadvantage, and it cannot be told by the attacker for the same reason. The attacker perceives an imbalance of power while the target perceives a balance. A dangerous competition in risk taking ensues. The first side knows that it does not need to back down. The second side feels confident that it can stand fast and raise the stakes far beyond what it would be willing to if it understood the true balance of power. Each side is willing to escalate to create more risk for the other side, making it more likely that one or the other will conclude that deterrence has failed and move into warfighting mode to attempt to limit the damage the other can inflict. The targeted nature and uncertain effects of offensive cyber operations put additional pressure on decision makers. An intrusion will probably disable only part of the enemy’s NC3 architecture, not all of it (which is not only operationally formidable to achieve but also more likely to be noticed by the target). Thus the target may retain control over some nuclear forces, or conventional forces. The target may be tempted to use some of them piecemeal to signal a willingness to escalate further, even though it cannot actually escalate because of the cyber operation. The cyber attacker knows that it has escalation dominance, but when even a minor demonstration by the target can cause great damage, it is tempting to preempt this move or others like it. This situation would be especially unstable if only second strike but not primary strike NC3 was incapacitated. Uncertainty in the efficacy of the clandestine penetration would discount the attacker’s confidence in its escalation dominance, with a range of possible outcomes. Enough uncertainty would discount the cyber attack to nothing, which would have a stabilizing effect by returning the crisis to the pure nuclear </w:t>
      </w:r>
      <w:r w:rsidRPr="009839DB">
        <w:rPr>
          <w:sz w:val="14"/>
        </w:rPr>
        <w:t xml:space="preserve">domain. A little bit of uncertainty about cyber effectiveness would heighten risk acceptance while also raising the incentives to preempt as an insurance measure. </w:t>
      </w:r>
      <w:r w:rsidRPr="00892D46">
        <w:rPr>
          <w:rStyle w:val="StyleUnderline"/>
          <w:highlight w:val="cyan"/>
        </w:rPr>
        <w:t>Adding</w:t>
      </w:r>
      <w:r w:rsidRPr="00892D46">
        <w:rPr>
          <w:sz w:val="14"/>
          <w:highlight w:val="cyan"/>
        </w:rPr>
        <w:t xml:space="preserve"> </w:t>
      </w:r>
      <w:r w:rsidRPr="00892D46">
        <w:rPr>
          <w:rStyle w:val="Emphasis"/>
          <w:bCs/>
          <w:highlight w:val="cyan"/>
        </w:rPr>
        <w:t>allies</w:t>
      </w:r>
      <w:r w:rsidRPr="009839DB">
        <w:rPr>
          <w:sz w:val="14"/>
        </w:rPr>
        <w:t xml:space="preserve"> </w:t>
      </w:r>
      <w:r w:rsidRPr="009839DB">
        <w:rPr>
          <w:rStyle w:val="StyleUnderline"/>
        </w:rPr>
        <w:t>in</w:t>
      </w:r>
      <w:r w:rsidRPr="00892D46">
        <w:rPr>
          <w:rStyle w:val="StyleUnderline"/>
          <w:highlight w:val="cyan"/>
        </w:rPr>
        <w:t xml:space="preserve">to the mix </w:t>
      </w:r>
      <w:r w:rsidRPr="00892D46">
        <w:rPr>
          <w:rStyle w:val="Emphasis"/>
          <w:bCs/>
          <w:highlight w:val="cyan"/>
        </w:rPr>
        <w:t>introduce</w:t>
      </w:r>
      <w:r w:rsidRPr="00892D46">
        <w:rPr>
          <w:rStyle w:val="StyleUnderline"/>
          <w:highlight w:val="cyan"/>
        </w:rPr>
        <w:t xml:space="preserve">s </w:t>
      </w:r>
      <w:r w:rsidRPr="00892D46">
        <w:rPr>
          <w:rStyle w:val="Emphasis"/>
          <w:bCs/>
          <w:highlight w:val="cyan"/>
        </w:rPr>
        <w:t>additional</w:t>
      </w:r>
      <w:r w:rsidRPr="00892D46">
        <w:rPr>
          <w:rStyle w:val="StyleUnderline"/>
          <w:highlight w:val="cyan"/>
        </w:rPr>
        <w:t xml:space="preserve"> instability</w:t>
      </w:r>
      <w:r w:rsidRPr="009839DB">
        <w:rPr>
          <w:sz w:val="14"/>
        </w:rPr>
        <w:t xml:space="preserve">. </w:t>
      </w:r>
      <w:r w:rsidRPr="00CF3A39">
        <w:rPr>
          <w:sz w:val="6"/>
          <w:szCs w:val="6"/>
        </w:rPr>
        <w:t>An ally emboldened by its nuclear umbrella might run provocative risks that it would be much more reluctant to embrace if it was aware that the umbrella was actually full of holes. Conversely, if the clandestine advantage is held by the state extending the umbrella, allies could become unnerved by the willingness of their defender to run what appear to be outsize risks, oblivious of the reasons for the defender’s confidence, creating discord in the alliance and incentives for self-protective action, leading to greater uncertainty about alliance solidarity. The direction of influence between the cyber and nuclear realms depends to large degree on which domain is the main arena of action. Planning and conducting cyber operations will be bounded by the ability of aggressors to convince themselves that attacks will remain secret, and by the confidence of nuclear nations in their invulnerability. Fears of cross-domain escalation will tend to keep instability in cyberspace bounded. However, if a crisis has risen to the point where nuclear threats are being seriously considered or made, then NC3 exploitation will be destabilizing. Brinksmanship crises seem to have receded in frequency since the Cuban Missile Crisis but may be more likely than is generally believed. President Vladimir Putin of Russia has insinuated more than once in recent years that his government is willing to use tactical nuclear weapons if necessary to support his policies. Cyber power and nuclear stability Not all crises are the same. Indeed, their very idiosyncrasies create the uncertainties that make bargaining failure more likely [75]. So far our analysis would be at home in the Cold War, with the technological novelty of cyber operations. Yet not every state has the same cyber capabilities or vulnerabilities. Variation in cyber power relations across dyads should be expected to affect the strategic stability of nuclear states. The so-called second nuclear age differs from superpower rivalry in important ways [91]. There are fewer absolute numbers of warheads in the world, down from a peak of over 70 000 in the 1980s to about 15 000 today (less than 5000 deployed), but they are distributed very unevenly [92]. The United States and Russia have comparably sized arsenals, each with a fully diversified triad of delivery platforms, while North Korea only has a dozen or so bombs and no meaningful delivery system (for now). China, India, Pakistan, Britain, France, and Israel have modest arsenals in the range of several dozen to a couple hundred weapons, but they have very different doctrines, conventional force complements, domestic political institutions, and alliance relationships. The recent nuclear powers lack the hard-won experience and shared norms of the Cold War to guide them through crises, and even the United States and Russia have much to relearn. Cyber warfare capacity also varies considerably across contemporary nuclear nations. The United States, Russia, Israel, and Britain are in the top tier, able to run sophisticated, persistent, clandestine penetrations. China is a uniquely active cyber power with ambitious cyber warfare doctrine, but its operational focus is on economic espionage and political censorship, resulting in less refined tradecraft and more porous defenses for military purposes [16]. France, India, and Pakistan also have active cyber warfare programs, while North Korea is the least developed cyber nation, depending on China for its expertise [93]. It is beyond the scope of this article to assess crisis dyads in detail, and data on nuclear and cyber power for these countries are shrouded in secrecy. Here, as a way of summing up the arguments above, we offer a few conjectures about how stylized aspects of cyber power affect crisis stability through incentives and key aspects of decision making. We do not stress relative nuclear weapon capabilities on the admittedly strong (and contestable) assumption that nuclear transparency in the absence of cyber operations would render nuclear asymmetry irrelevant for crisis bargaining because both sides would agree about the terrible consequences of conflict [94]. We also omit domestic or psychological variables that affect relative power assessments, although these are obviously important. Even if neither India nor Pakistan have viable cyber–nuclear capabilities, brinksmanship between them is dangerous for many other reasons, notably compressed decision timelines, Pakistan’s willingness to shoot first, and domestic regime instability. Our focus is on the impact of offensive and defensive cyber power on nuclear deterrence above and beyond the other factors that certainly play a role in real-world outcomes. First, does the cyber attacker have the organizational capacity, technical expertise, and intelligence support to “compromise” the target’s NC3? Can hackers access critical networks, exploit technical vulnerabilities, and confidently execute a payload to disrupt or exploit strategic sensing, command, forces, or transport capacity? The result would be some tangible advantage for warfighting, such as tactical warning or control paralysis, but one that cannot be exercised in bargaining. Second, is the target able to “detect” the compromise of its NC3? The more complicated and sensitive the target, the more likely cyber attackers are to make a mistake that undermines the intrusion. Attribution is not likely to be difficult given the constricted pool of potential attackers, but at the same time the consequences of misattributing “false flag” operations could be severe [95]. At a minimum, detection is assumed to provide information to the target that the balance of power is perhaps not as favorable as imagined previously. We assume that detection without an actual compromise is possible because of false positives or deceptive information operations designed to create pessimism or paranoia. Third, is the target able to “mitigate” the compromise it detects? Revelation can prompt patching or network reconfiguration to block an attack, but this assumption is not always realistic. The attacker may have multiple pathways open or may have implanted malware that is difficult to remove in tactically meaningful timelines. In such cases the cyber commitment problem is not absolute, since the discovery of the power to hurt does not automatically disarm it. Successful mitigation here is assumed to restore mutual assessments of the balance of power to what they would be absent the cyber attack. Table 1 shows how these factors combine to produce different deterrence outcomes in a brinksmanship (chicken) crisis. If there is no cyber compromise and the target detects nothing (no false positives) then we have the optimistic ideal case where nuclear transparency affords stable “deterrence.” Transparency about the nuclear balance, including the viability of secure second strike forces, provides strategic stability. We also expect this box to describe situations where the target has excellent network defense capabilities and thus the prospect of defense, denial or deception successfully deters any attempts to penetrate NC3. This may resemble the Cold War situation (with electronic warfare in lieu of cyber), or even the present day US–Russia dyad, where the odds of either side pulling off a successful compromise against a highly capable defender are not favorable. Alternately the attack may be deemed risky enough to encourage serious circumspection. However, the existence of Canopy Wing does not encourage optimism in this regard. [[TABLE 1 OMITTED]] Conversely, if there is a compromise that goes undetected, then there is a heightened risk of “war” because of the cyber commitment problem. This box may be particularly relevant for asymmetric dyads such as the United States and North Korea, where one side has real cyber power but the other side is willing to go to the brink where it believes, falsely, that it has the capability to compel its counterpart to back down. Cyber disruption of NC3 is attractive for damage limitation should deterrence fail, given that the weaker state’s diminutive arsenal makes damage limitation by the stronger state more likely to succeed. The dilemma for the stronger state is that the clandestine counterforce hedge, which makes warfighting success more likely, is precisely what makes deterrence more likely to fail. The United States would face similar counterforce dilemmas with other dyads like China or even Russia, although even a strong cyber power should be more circumspect when confronted with an adversary with a larger/more capable nuclear and conventional arsenal. More complex and cyber savvy targets, moreover, are more likely to detect a breach in NC3, leading to more ambiguous outcomes depending on how actors cope with risk and uncertainty. Paradoxically, confidence in cyber security may be a major contributor to failure; believing one is safe from attack increases the chance that an attack is successful. If the successful compromise is detected but not mitigated, then the target learns that the balance of power is not as favorable as thought. This possibility suggests fleeting opportunities for “coercion” by revealing the cyber coup to the target in the midst of a crisis while the cyber attacker maintains or develops a favorable military advantage before the target has the opportunity to reverse or compensate the NC3 disruption. Recognizing the newly transparent costs of war, a risk neutral or risk averse target should prefer compromise. The coercive advantages (deterrence or compellence) of a detected but unmitigated NC3 compromise will likely be fleeting. This suggests a logical possibility for creating a window of opportunity for using particular cyber operations that are more robust to revelation as a credible signal of superior capability in the midst of a crisis. It would be important to exploit this fleeting advantage via other credible military threats (e.g. forces mobilized on visible alert or deployed into the crisis area) before the window closes. One side may be able gain an unearned advantage, an opportunity for coercion via a “bluff,” by the same window-of-opportunity logic. A target concerned about NC3 compromise will probably have some network monitoring system and other protections in place. Defensive systems can produce false positives as a result of internal errors or a deception operation by the attacker to encourage paranoia. It is logically possible that some false positives would appear to the target to be difficult to mitigate. In this situation, the target could believe it is at a disadvantage, even though this is not in fact the case. This gambit would be operationally very difficult to pull off with any reliability in a real nuclear crisis. Cyber–nuclear coercion and bluffing strategies are fraught with danger. Detection without mitigation might put a risk-acceptant or loss-averse target into a “use-lose” situation, creating pressures to preempt or escalate. The muddling of decision-making heightens the risk of accidents or irrational choices in a crisis scenario. Worry about preemption or accident then heightens the likelihood that the initiator will exercise counterforce options while they remain available. These pressures can be expected to be particularly intense if the target’s detection is only partial or has not revealed the true extent of damage to its NC3 (i.e. the target does not realize it has already lost some or all of what it hopes to use). These types of scenarios are most usually invoked in analyses of inadvertent escalation [23–27]. The essential distinction between “use-lose” risks and “war” in this typology is the target’s knowledge of some degree of NC3 compromise. Use-lose and other cognitive pressures can certainly result in nuclear war, since the breakdown of deterrence leads to the release of nuclear weapons, but we distinguish these outcomes to highlight the different decision making processes or rational incentives at work. A “spiral” of mistrust may emerge if one side attempts a compromise but the defender detects and mitigates it. Both sides again have common mutual estimates of the relative balance of power, which superficially resembles the “deterrence” case because the NC3 compromise is negated. Unfortunately, the detection of the compromise will provide the target with information about the hostile intentions of the cyber attacker. This in turn is likely to exacerbate other political or psychological factors in the crisis itself or in the crisis-proneness of the broader relationship. The strange logical case where there is no compromise but one is detected and mitigated could result from a false positive misperception (including a third-party false flag operation) that could conflict spiraling [96, 97]. The bluff and coercion outcomes are also likely to encourage spiraling behavior once the fleeting bargaining advantage dissipates or is dispelled (provided anyone survives the interaction). The risk of crisis instability is not the same for all dyads. It is harder to compromise the NC3 of strong states because of the redundancy and active defenses in their arsenal. Likewise, strong states are better able to compromise the NC3 of any states but especially of weaker states, because of strong states’ greater organizational capacity and expertise in cyber operations. Stable deterrence or MAD is most likely to hold in mutually strong dyads (e.</w:t>
      </w:r>
      <w:r w:rsidRPr="009839DB">
        <w:rPr>
          <w:sz w:val="14"/>
        </w:rPr>
        <w:t xml:space="preserve">g. </w:t>
      </w:r>
      <w:r w:rsidRPr="009839DB">
        <w:rPr>
          <w:rStyle w:val="StyleUnderline"/>
        </w:rPr>
        <w:t>the United States and</w:t>
      </w:r>
      <w:r w:rsidRPr="009839DB">
        <w:rPr>
          <w:sz w:val="14"/>
        </w:rPr>
        <w:t xml:space="preserve"> the Soviet Union in the Cold War or </w:t>
      </w:r>
      <w:r w:rsidRPr="005050F2">
        <w:rPr>
          <w:rStyle w:val="Emphasis"/>
          <w:bCs/>
        </w:rPr>
        <w:t>Russia</w:t>
      </w:r>
      <w:r w:rsidRPr="009839DB">
        <w:rPr>
          <w:sz w:val="14"/>
        </w:rPr>
        <w:t xml:space="preserve"> today to a lesser extent). Deterrence is slightly less likely in other equally matched dyads (</w:t>
      </w:r>
      <w:r w:rsidRPr="005050F2">
        <w:rPr>
          <w:rStyle w:val="Emphasis"/>
          <w:bCs/>
        </w:rPr>
        <w:t>India–Pakistan</w:t>
      </w:r>
      <w:r w:rsidRPr="009839DB">
        <w:rPr>
          <w:sz w:val="14"/>
        </w:rPr>
        <w:t xml:space="preserve">) where defensive vulnerabilities create temptations but offensive capabilities may not be sufficient to exploit them. Most states can be expected to refrain from targeting American NC3 given a US reputation for cyber power (a general deterrence benefit enhanced by Stuxnet and Snowden). The situation is less stable if the United States is the attacker. The most dangerous dyad is a stronger and a weaker state (United States and </w:t>
      </w:r>
      <w:r w:rsidRPr="005050F2">
        <w:rPr>
          <w:rStyle w:val="Emphasis"/>
          <w:bCs/>
        </w:rPr>
        <w:t>North Korea</w:t>
      </w:r>
      <w:r w:rsidRPr="009839DB">
        <w:rPr>
          <w:sz w:val="14"/>
        </w:rPr>
        <w:t xml:space="preserve"> or </w:t>
      </w:r>
      <w:r w:rsidRPr="005050F2">
        <w:rPr>
          <w:rStyle w:val="Emphasis"/>
          <w:bCs/>
        </w:rPr>
        <w:t>Israel</w:t>
      </w:r>
      <w:r w:rsidRPr="009839DB">
        <w:rPr>
          <w:sz w:val="14"/>
        </w:rPr>
        <w:t xml:space="preserve"> </w:t>
      </w:r>
      <w:r w:rsidRPr="009839DB">
        <w:rPr>
          <w:rStyle w:val="StyleUnderline"/>
        </w:rPr>
        <w:t>and</w:t>
      </w:r>
      <w:r w:rsidRPr="009839DB">
        <w:rPr>
          <w:sz w:val="14"/>
        </w:rPr>
        <w:t xml:space="preserve"> </w:t>
      </w:r>
      <w:r w:rsidRPr="005050F2">
        <w:rPr>
          <w:rStyle w:val="Emphasis"/>
          <w:bCs/>
        </w:rPr>
        <w:t>Iran</w:t>
      </w:r>
      <w:r w:rsidRPr="009839DB">
        <w:rPr>
          <w:sz w:val="14"/>
        </w:rPr>
        <w:t xml:space="preserve">). </w:t>
      </w:r>
      <w:r w:rsidRPr="009839DB">
        <w:rPr>
          <w:rStyle w:val="StyleUnderline"/>
        </w:rPr>
        <w:t xml:space="preserve">Dyads involving strong and middle powers are </w:t>
      </w:r>
      <w:r w:rsidRPr="009839DB">
        <w:rPr>
          <w:sz w:val="14"/>
        </w:rPr>
        <w:t xml:space="preserve">also </w:t>
      </w:r>
      <w:r w:rsidRPr="005050F2">
        <w:rPr>
          <w:rStyle w:val="Emphasis"/>
          <w:bCs/>
        </w:rPr>
        <w:t>dangerous</w:t>
      </w:r>
      <w:r w:rsidRPr="009839DB">
        <w:rPr>
          <w:sz w:val="14"/>
        </w:rPr>
        <w:t xml:space="preserve"> (</w:t>
      </w:r>
      <w:r w:rsidRPr="009839DB">
        <w:rPr>
          <w:rStyle w:val="StyleUnderline"/>
        </w:rPr>
        <w:t xml:space="preserve">United States and </w:t>
      </w:r>
      <w:r w:rsidRPr="005050F2">
        <w:rPr>
          <w:rStyle w:val="Emphasis"/>
          <w:bCs/>
        </w:rPr>
        <w:t>China</w:t>
      </w:r>
      <w:r w:rsidRPr="005050F2">
        <w:rPr>
          <w:b/>
          <w:bCs/>
          <w:sz w:val="14"/>
        </w:rPr>
        <w:t>).</w:t>
      </w:r>
      <w:r w:rsidRPr="009839DB">
        <w:rPr>
          <w:sz w:val="14"/>
        </w:rPr>
        <w:t xml:space="preserve"> </w:t>
      </w:r>
      <w:r w:rsidRPr="009839DB">
        <w:rPr>
          <w:rStyle w:val="StyleUnderline"/>
        </w:rPr>
        <w:t>The stronger side is tempted to disrupt NC3 as a warfighting hedge in case deterrence breaks down, while the weaker but still formidable side has a reasonable chance at detection. The marginally weaker may also be tempted to subvert NC3, particularly for reconnaissance; the stronger side is more likely to detect and correct the intrusion but will be alarmed by</w:t>
      </w:r>
      <w:r w:rsidRPr="009839DB">
        <w:rPr>
          <w:sz w:val="14"/>
        </w:rPr>
        <w:t xml:space="preserve"> the </w:t>
      </w:r>
      <w:r w:rsidRPr="009839DB">
        <w:rPr>
          <w:rStyle w:val="StyleUnderline"/>
        </w:rPr>
        <w:t>ambiguity</w:t>
      </w:r>
      <w:r w:rsidRPr="009839DB">
        <w:rPr>
          <w:sz w:val="14"/>
        </w:rPr>
        <w:t xml:space="preserve"> in distinguishing intelligence collection from attack planning [98]. </w:t>
      </w:r>
      <w:r w:rsidRPr="009839DB">
        <w:rPr>
          <w:rStyle w:val="StyleUnderline"/>
        </w:rPr>
        <w:t xml:space="preserve">In </w:t>
      </w:r>
      <w:r w:rsidRPr="00892D46">
        <w:rPr>
          <w:rStyle w:val="StyleUnderline"/>
          <w:highlight w:val="cyan"/>
        </w:rPr>
        <w:t xml:space="preserve">a </w:t>
      </w:r>
      <w:r w:rsidRPr="00892D46">
        <w:rPr>
          <w:rStyle w:val="Emphasis"/>
          <w:bCs/>
          <w:highlight w:val="cyan"/>
        </w:rPr>
        <w:t>brinksmanship crisis</w:t>
      </w:r>
      <w:r w:rsidRPr="009839DB">
        <w:rPr>
          <w:sz w:val="14"/>
        </w:rPr>
        <w:t xml:space="preserve"> between them, </w:t>
      </w:r>
      <w:r w:rsidRPr="00892D46">
        <w:rPr>
          <w:rStyle w:val="StyleUnderline"/>
          <w:highlight w:val="cyan"/>
        </w:rPr>
        <w:t>windows for coercion</w:t>
      </w:r>
      <w:r w:rsidRPr="009839DB">
        <w:rPr>
          <w:rStyle w:val="StyleUnderline"/>
        </w:rPr>
        <w:t xml:space="preserve"> may be </w:t>
      </w:r>
      <w:r w:rsidRPr="005050F2">
        <w:rPr>
          <w:rStyle w:val="Emphasis"/>
          <w:bCs/>
        </w:rPr>
        <w:t xml:space="preserve">available yet </w:t>
      </w:r>
      <w:r w:rsidRPr="00892D46">
        <w:rPr>
          <w:rStyle w:val="Emphasis"/>
          <w:bCs/>
          <w:highlight w:val="cyan"/>
        </w:rPr>
        <w:t>fleeting</w:t>
      </w:r>
      <w:r w:rsidRPr="00892D46">
        <w:rPr>
          <w:sz w:val="14"/>
          <w:highlight w:val="cyan"/>
        </w:rPr>
        <w:t xml:space="preserve">, </w:t>
      </w:r>
      <w:r w:rsidRPr="00892D46">
        <w:rPr>
          <w:rStyle w:val="StyleUnderline"/>
          <w:highlight w:val="cyan"/>
        </w:rPr>
        <w:t xml:space="preserve">with </w:t>
      </w:r>
      <w:r w:rsidRPr="00892D46">
        <w:rPr>
          <w:rStyle w:val="Emphasis"/>
          <w:bCs/>
          <w:highlight w:val="cyan"/>
        </w:rPr>
        <w:t>real risks of spiral and war</w:t>
      </w:r>
      <w:r w:rsidRPr="00892D46">
        <w:rPr>
          <w:b/>
          <w:bCs/>
          <w:sz w:val="14"/>
          <w:highlight w:val="cyan"/>
        </w:rPr>
        <w:t>.</w:t>
      </w:r>
      <w:r w:rsidRPr="005050F2">
        <w:rPr>
          <w:b/>
          <w:bCs/>
          <w:sz w:val="14"/>
        </w:rPr>
        <w:t xml:space="preserve"> </w:t>
      </w:r>
    </w:p>
    <w:p w14:paraId="6B715918" w14:textId="77777777" w:rsidR="000D2682" w:rsidRPr="00090437" w:rsidRDefault="000D2682" w:rsidP="000D2682">
      <w:pPr>
        <w:pStyle w:val="Heading4"/>
      </w:pPr>
      <w:r w:rsidRPr="00090437">
        <w:t xml:space="preserve">Actors have the </w:t>
      </w:r>
      <w:r w:rsidRPr="00090437">
        <w:rPr>
          <w:u w:val="single"/>
        </w:rPr>
        <w:t>means</w:t>
      </w:r>
      <w:r w:rsidRPr="00090437">
        <w:t xml:space="preserve"> and </w:t>
      </w:r>
      <w:r w:rsidRPr="00090437">
        <w:rPr>
          <w:u w:val="single"/>
        </w:rPr>
        <w:t>motivations</w:t>
      </w:r>
      <w:r w:rsidRPr="00090437">
        <w:t xml:space="preserve"> to strike critical infrastructure. </w:t>
      </w:r>
    </w:p>
    <w:p w14:paraId="7673DA83" w14:textId="77777777" w:rsidR="000D2682" w:rsidRPr="00E83D13" w:rsidRDefault="000D2682" w:rsidP="000D2682">
      <w:r w:rsidRPr="00090437">
        <w:rPr>
          <w:rStyle w:val="Style13ptBold"/>
        </w:rPr>
        <w:t>Wintch 21</w:t>
      </w:r>
      <w:r w:rsidRPr="00090437">
        <w:t>, *Timothy M. Wintch, an active-duty Major in the United States Air Force. He is currently a graduate student at the Oettinger School of Science &amp; Technology Intelligenc</w:t>
      </w:r>
      <w:r w:rsidRPr="00E83D13">
        <w:t>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5592C9E7" w14:textId="77777777" w:rsidR="000D2682" w:rsidRPr="00EB0516" w:rsidRDefault="000D2682" w:rsidP="000D2682">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892D46">
        <w:rPr>
          <w:rStyle w:val="StyleUnderline"/>
          <w:highlight w:val="cyan"/>
        </w:rPr>
        <w:t>the</w:t>
      </w:r>
      <w:r w:rsidRPr="007A7F37">
        <w:t xml:space="preserve"> U.S. </w:t>
      </w:r>
      <w:r w:rsidRPr="00E83D13">
        <w:rPr>
          <w:rStyle w:val="StyleUnderline"/>
        </w:rPr>
        <w:t xml:space="preserve">power </w:t>
      </w:r>
      <w:r w:rsidRPr="00892D46">
        <w:rPr>
          <w:rStyle w:val="StyleUnderline"/>
          <w:highlight w:val="cyan"/>
        </w:rPr>
        <w:t>grid</w:t>
      </w:r>
      <w:r w:rsidRPr="007A7F37">
        <w:t xml:space="preserve">, the backbone of the energy sector, is built upon an aging skeleton that </w:t>
      </w:r>
      <w:r w:rsidRPr="00892D46">
        <w:rPr>
          <w:rStyle w:val="StyleUnderline"/>
          <w:highlight w:val="cyan"/>
        </w:rPr>
        <w:t>is</w:t>
      </w:r>
      <w:r w:rsidRPr="00E83D13">
        <w:rPr>
          <w:rStyle w:val="StyleUnderline"/>
        </w:rPr>
        <w:t xml:space="preserve"> becoming </w:t>
      </w:r>
      <w:r w:rsidRPr="00EB0516">
        <w:rPr>
          <w:rStyle w:val="StyleUnderline"/>
        </w:rPr>
        <w:t xml:space="preserve">increasingly </w:t>
      </w:r>
      <w:r w:rsidRPr="00892D46">
        <w:rPr>
          <w:rStyle w:val="Emphasis"/>
          <w:highlight w:val="cyan"/>
        </w:rPr>
        <w:t>vulnerable</w:t>
      </w:r>
      <w:r w:rsidRPr="007A7F37">
        <w:t xml:space="preserve"> every day. </w:t>
      </w:r>
      <w:r w:rsidRPr="00EB0516">
        <w:t xml:space="preserve">Whether </w:t>
      </w:r>
      <w:r w:rsidRPr="00EB0516">
        <w:rPr>
          <w:rStyle w:val="StyleUnderline"/>
        </w:rPr>
        <w:t>from terrorists or nation-states like Russia and China</w:t>
      </w:r>
      <w:r w:rsidRPr="00EB0516">
        <w:t xml:space="preserve">, </w:t>
      </w:r>
      <w:r w:rsidRPr="00EB0516">
        <w:rPr>
          <w:rStyle w:val="StyleUnderline"/>
        </w:rPr>
        <w:t>the power grid is susceptible to</w:t>
      </w:r>
      <w:r w:rsidRPr="00EB0516">
        <w:t xml:space="preserve"> not just physical attacks, but also to </w:t>
      </w:r>
      <w:r w:rsidRPr="00EB0516">
        <w:rPr>
          <w:rStyle w:val="Emphasis"/>
        </w:rPr>
        <w:t>cyber</w:t>
      </w:r>
      <w:r w:rsidRPr="00EB0516">
        <w:rPr>
          <w:rStyle w:val="StyleUnderline"/>
        </w:rPr>
        <w:t xml:space="preserve"> intrusion</w:t>
      </w:r>
      <w:r w:rsidRPr="00EB0516">
        <w:t xml:space="preserve"> as well. However, much of this threat can be mitigated if the U.S. takes the appropriate steps to safeguard the power grid and avoid a potential catastrophe in the future.</w:t>
      </w:r>
    </w:p>
    <w:p w14:paraId="7B587590" w14:textId="77777777" w:rsidR="000D2682" w:rsidRPr="007A7F37" w:rsidRDefault="000D2682" w:rsidP="000D2682">
      <w:r w:rsidRPr="00EB0516">
        <w:t xml:space="preserve">Since Sept. 11, 2001, terrorism on U.S. soil has been at the forefront of American consciousness. </w:t>
      </w:r>
      <w:r w:rsidRPr="00EB0516">
        <w:rPr>
          <w:rStyle w:val="StyleUnderline"/>
        </w:rPr>
        <w:t xml:space="preserve">Critical infrastructure provides </w:t>
      </w:r>
      <w:r w:rsidRPr="00892D46">
        <w:rPr>
          <w:rStyle w:val="StyleUnderline"/>
          <w:highlight w:val="cyan"/>
        </w:rPr>
        <w:t xml:space="preserve">an </w:t>
      </w:r>
      <w:r w:rsidRPr="00892D46">
        <w:rPr>
          <w:rStyle w:val="Emphasis"/>
          <w:highlight w:val="cyan"/>
        </w:rPr>
        <w:t>appealing</w:t>
      </w:r>
      <w:r w:rsidRPr="00892D46">
        <w:rPr>
          <w:rStyle w:val="StyleUnderline"/>
          <w:highlight w:val="cyan"/>
        </w:rPr>
        <w:t xml:space="preserve"> target</w:t>
      </w:r>
      <w:r w:rsidRPr="00892D46">
        <w:rPr>
          <w:highlight w:val="cyan"/>
        </w:rPr>
        <w:t xml:space="preserve"> </w:t>
      </w:r>
      <w:r w:rsidRPr="00892D46">
        <w:rPr>
          <w:rStyle w:val="StyleUnderline"/>
          <w:highlight w:val="cyan"/>
        </w:rPr>
        <w:t>because of the</w:t>
      </w:r>
      <w:r w:rsidRPr="007A7F37">
        <w:t xml:space="preserve"> disproportionally </w:t>
      </w:r>
      <w:r w:rsidRPr="00E83D13">
        <w:rPr>
          <w:rStyle w:val="Emphasis"/>
        </w:rPr>
        <w:t xml:space="preserve">large </w:t>
      </w:r>
      <w:r w:rsidRPr="00892D46">
        <w:rPr>
          <w:rStyle w:val="Emphasis"/>
          <w:highlight w:val="cyan"/>
        </w:rPr>
        <w:t>impact</w:t>
      </w:r>
      <w:r w:rsidRPr="00E83D13">
        <w:rPr>
          <w:rStyle w:val="StyleUnderline"/>
        </w:rPr>
        <w:t xml:space="preserve"> even </w:t>
      </w:r>
      <w:r w:rsidRPr="00892D46">
        <w:rPr>
          <w:rStyle w:val="StyleUnderline"/>
          <w:highlight w:val="cyan"/>
        </w:rPr>
        <w:t xml:space="preserve">a </w:t>
      </w:r>
      <w:r w:rsidRPr="00892D46">
        <w:rPr>
          <w:rStyle w:val="Emphasis"/>
          <w:highlight w:val="cyan"/>
        </w:rPr>
        <w:t>small attack</w:t>
      </w:r>
      <w:r w:rsidRPr="00892D46">
        <w:rPr>
          <w:rStyle w:val="StyleUnderline"/>
          <w:highlight w:val="cyan"/>
        </w:rPr>
        <w:t xml:space="preserve"> can have</w:t>
      </w:r>
      <w:r w:rsidRPr="00E83D13">
        <w:rPr>
          <w:rStyle w:val="StyleUnderline"/>
        </w:rPr>
        <w:t xml:space="preser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hyperlink r:id="rId7" w:anchor="_ftn1" w:history="1">
        <w:r w:rsidRPr="007A7F37">
          <w:rPr>
            <w:rStyle w:val="Hyperlink"/>
          </w:rPr>
          <w:t>[1]</w:t>
        </w:r>
      </w:hyperlink>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hyperlink r:id="rId8" w:anchor="_ftn2" w:history="1">
        <w:r w:rsidRPr="007A7F37">
          <w:rPr>
            <w:rStyle w:val="Hyperlink"/>
          </w:rPr>
          <w:t>[2]</w:t>
        </w:r>
      </w:hyperlink>
      <w:r w:rsidRPr="007A7F37">
        <w:t xml:space="preserve"> From 2002-2012, approximately 2,500 physical attacks occurred against transmission lines and towers worldwide and approximately 500 attacks against transformer substations.</w:t>
      </w:r>
      <w:hyperlink r:id="rId9" w:anchor="_ftn3" w:history="1">
        <w:r w:rsidRPr="007A7F37">
          <w:rPr>
            <w:rStyle w:val="Hyperlink"/>
          </w:rPr>
          <w:t>[3]</w:t>
        </w:r>
      </w:hyperlink>
      <w:r w:rsidRPr="007A7F37">
        <w:t xml:space="preserve"> </w:t>
      </w:r>
      <w:r w:rsidRPr="00892D46">
        <w:rPr>
          <w:rStyle w:val="StyleUnderline"/>
          <w:highlight w:val="cyan"/>
        </w:rPr>
        <w:t xml:space="preserve">Terrorists have the </w:t>
      </w:r>
      <w:r w:rsidRPr="00892D46">
        <w:rPr>
          <w:rStyle w:val="Emphasis"/>
          <w:highlight w:val="cyan"/>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0BA2FC91" w14:textId="77777777" w:rsidR="000D2682" w:rsidRPr="00EB0516" w:rsidRDefault="000D2682" w:rsidP="000D2682">
      <w:r w:rsidRPr="00892D46">
        <w:rPr>
          <w:rStyle w:val="StyleUnderline"/>
          <w:highlight w:val="cyan"/>
        </w:rPr>
        <w:t>One nation that has shown</w:t>
      </w:r>
      <w:r w:rsidRPr="007A7F37">
        <w:t xml:space="preserve"> both the </w:t>
      </w:r>
      <w:r w:rsidRPr="00892D46">
        <w:rPr>
          <w:rStyle w:val="Emphasis"/>
          <w:highlight w:val="cyan"/>
        </w:rPr>
        <w:t>capability</w:t>
      </w:r>
      <w:r w:rsidRPr="00892D46">
        <w:rPr>
          <w:rStyle w:val="StyleUnderline"/>
          <w:highlight w:val="cyan"/>
        </w:rPr>
        <w:t xml:space="preserve"> and </w:t>
      </w:r>
      <w:r w:rsidRPr="00892D46">
        <w:rPr>
          <w:rStyle w:val="Emphasis"/>
          <w:highlight w:val="cyan"/>
        </w:rPr>
        <w:t>intent</w:t>
      </w:r>
      <w:r w:rsidRPr="007A7F37">
        <w:t xml:space="preserve"> </w:t>
      </w:r>
      <w:r w:rsidRPr="00E83D13">
        <w:rPr>
          <w:rStyle w:val="StyleUnderline"/>
        </w:rPr>
        <w:t>to use attacks</w:t>
      </w:r>
      <w:r w:rsidRPr="007A7F37">
        <w:t xml:space="preserve"> against critical energy infrastructure </w:t>
      </w:r>
      <w:r w:rsidRPr="00892D46">
        <w:rPr>
          <w:rStyle w:val="StyleUnderline"/>
          <w:highlight w:val="cyan"/>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EB0516">
        <w:rPr>
          <w:rStyle w:val="StyleUnderline"/>
        </w:rPr>
        <w:t>Sandworm</w:t>
      </w:r>
      <w:r w:rsidRPr="00EB0516">
        <w:t>, which used its BlackEnergy malware, attacked Ukrainian computer systems that provide remote control of the Ukraine power grid.</w:t>
      </w:r>
      <w:hyperlink r:id="rId10" w:anchor="_ftn4" w:history="1">
        <w:r w:rsidRPr="00EB0516">
          <w:rPr>
            <w:rStyle w:val="Hyperlink"/>
          </w:rPr>
          <w:t>[4]</w:t>
        </w:r>
      </w:hyperlink>
      <w:r w:rsidRPr="00EB0516">
        <w:t xml:space="preserve"> This attack, and another in 2016, each </w:t>
      </w:r>
      <w:r w:rsidRPr="00EB0516">
        <w:rPr>
          <w:rStyle w:val="StyleUnderline"/>
        </w:rPr>
        <w:t>left</w:t>
      </w:r>
      <w:r w:rsidRPr="00EB0516">
        <w:t xml:space="preserve"> the capital </w:t>
      </w:r>
      <w:r w:rsidRPr="00EB0516">
        <w:rPr>
          <w:rStyle w:val="StyleUnderline"/>
        </w:rPr>
        <w:t>Kiev without power</w:t>
      </w:r>
      <w:r w:rsidRPr="00EB0516">
        <w:t xml:space="preserve">, </w:t>
      </w:r>
      <w:r w:rsidRPr="00EB0516">
        <w:rPr>
          <w:rStyle w:val="StyleUnderline"/>
        </w:rPr>
        <w:t>prompting</w:t>
      </w:r>
      <w:r w:rsidRPr="00EB0516">
        <w:t xml:space="preserve"> cyber </w:t>
      </w:r>
      <w:r w:rsidRPr="00EB0516">
        <w:rPr>
          <w:rStyle w:val="StyleUnderline"/>
        </w:rPr>
        <w:t>experts to raise concern about</w:t>
      </w:r>
      <w:r w:rsidRPr="00EB0516">
        <w:t xml:space="preserve"> the same </w:t>
      </w:r>
      <w:r w:rsidRPr="00EB0516">
        <w:rPr>
          <w:rStyle w:val="StyleUnderline"/>
        </w:rPr>
        <w:t>malware</w:t>
      </w:r>
      <w:r w:rsidRPr="00EB0516">
        <w:t xml:space="preserve"> already </w:t>
      </w:r>
      <w:r w:rsidRPr="00EB0516">
        <w:rPr>
          <w:rStyle w:val="StyleUnderline"/>
        </w:rPr>
        <w:t>existing in NATO</w:t>
      </w:r>
      <w:r w:rsidRPr="00EB0516">
        <w:t xml:space="preserve"> and the U.S. power grids.</w:t>
      </w:r>
      <w:hyperlink r:id="rId11" w:anchor="_ftn5" w:history="1">
        <w:r w:rsidRPr="00EB0516">
          <w:rPr>
            <w:rStyle w:val="Hyperlink"/>
          </w:rPr>
          <w:t>[5]</w:t>
        </w:r>
      </w:hyperlink>
      <w:r w:rsidRPr="00EB0516">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06C005D8" w14:textId="77777777" w:rsidR="000D2682" w:rsidRPr="00EB0516" w:rsidRDefault="000D2682" w:rsidP="000D2682">
      <w:pPr>
        <w:rPr>
          <w:rStyle w:val="StyleUnderline"/>
        </w:rPr>
      </w:pPr>
      <w:r w:rsidRPr="00EB0516">
        <w:rPr>
          <w:rStyle w:val="StyleUnderline"/>
        </w:rPr>
        <w:t>Another nation</w:t>
      </w:r>
      <w:r w:rsidRPr="00EB0516">
        <w:t xml:space="preserve"> that has the capability to attack critical energy infrastructure </w:t>
      </w:r>
      <w:r w:rsidRPr="00EB0516">
        <w:rPr>
          <w:rStyle w:val="StyleUnderline"/>
        </w:rPr>
        <w:t>is China</w:t>
      </w:r>
      <w:r w:rsidRPr="00EB0516">
        <w:t>, representing a threat to not just the U.S. energy infrastructure but also that of our allies whose support would be vital in a major conflict. A recent NATO report highlighted this threat from China’s Belt and Road Initiative</w:t>
      </w:r>
      <w:r w:rsidRPr="007A7F37">
        <w:t>,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hyperlink r:id="rId12" w:anchor="_ftn6" w:history="1">
        <w:r w:rsidRPr="007A7F37">
          <w:rPr>
            <w:rStyle w:val="Hyperlink"/>
          </w:rPr>
          <w:t>[6]</w:t>
        </w:r>
      </w:hyperlink>
      <w:r w:rsidRPr="007A7F37">
        <w:t xml:space="preserve"> Like Russia, </w:t>
      </w:r>
      <w:r w:rsidRPr="00892D46">
        <w:rPr>
          <w:rStyle w:val="StyleUnderline"/>
          <w:highlight w:val="cyan"/>
        </w:rPr>
        <w:t xml:space="preserve">China has been </w:t>
      </w:r>
      <w:r w:rsidRPr="00892D46">
        <w:rPr>
          <w:rStyle w:val="Emphasis"/>
          <w:highlight w:val="cyan"/>
        </w:rPr>
        <w:t>active</w:t>
      </w:r>
      <w:r w:rsidRPr="00892D46">
        <w:rPr>
          <w:rStyle w:val="StyleUnderline"/>
          <w:highlight w:val="cyan"/>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892D46">
        <w:rPr>
          <w:rStyle w:val="StyleUnderline"/>
          <w:highlight w:val="cyan"/>
        </w:rPr>
        <w:t xml:space="preserve">U.S. energy </w:t>
      </w:r>
      <w:r w:rsidRPr="00892D46">
        <w:rPr>
          <w:rStyle w:val="Emphasis"/>
          <w:highlight w:val="cyan"/>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hyperlink r:id="rId13" w:anchor="_ftn7" w:history="1">
        <w:r w:rsidRPr="007A7F37">
          <w:rPr>
            <w:rStyle w:val="Hyperlink"/>
          </w:rPr>
          <w:t>[7]</w:t>
        </w:r>
      </w:hyperlink>
      <w:r w:rsidRPr="007A7F37">
        <w:t xml:space="preserve"> </w:t>
      </w:r>
      <w:r w:rsidRPr="00095B8D">
        <w:rPr>
          <w:rStyle w:val="StyleUnderline"/>
        </w:rPr>
        <w:t>China</w:t>
      </w:r>
      <w:r w:rsidRPr="007A7F37">
        <w:t>, therefore</w:t>
      </w:r>
      <w:r w:rsidRPr="00EB0516">
        <w:t xml:space="preserve">, </w:t>
      </w:r>
      <w:r w:rsidRPr="00EB0516">
        <w:rPr>
          <w:rStyle w:val="StyleUnderline"/>
        </w:rPr>
        <w:t xml:space="preserve">has both the </w:t>
      </w:r>
      <w:r w:rsidRPr="00EB0516">
        <w:rPr>
          <w:rStyle w:val="Emphasis"/>
        </w:rPr>
        <w:t>capability</w:t>
      </w:r>
      <w:r w:rsidRPr="00EB0516">
        <w:rPr>
          <w:rStyle w:val="StyleUnderline"/>
        </w:rPr>
        <w:t xml:space="preserve"> and </w:t>
      </w:r>
      <w:r w:rsidRPr="00EB0516">
        <w:rPr>
          <w:rStyle w:val="Emphasis"/>
        </w:rPr>
        <w:t>intent</w:t>
      </w:r>
      <w:r w:rsidRPr="00EB0516">
        <w:t xml:space="preserve"> </w:t>
      </w:r>
      <w:r w:rsidRPr="00EB0516">
        <w:rPr>
          <w:rStyle w:val="StyleUnderline"/>
        </w:rPr>
        <w:t>to conduct</w:t>
      </w:r>
      <w:r w:rsidRPr="00EB0516">
        <w:t xml:space="preserve"> cyber </w:t>
      </w:r>
      <w:r w:rsidRPr="00EB0516">
        <w:rPr>
          <w:rStyle w:val="StyleUnderline"/>
        </w:rPr>
        <w:t>intrusions and attacks for myriad reasons.</w:t>
      </w:r>
    </w:p>
    <w:p w14:paraId="0FACE7AB" w14:textId="77777777" w:rsidR="000D2682" w:rsidRPr="007A7F37" w:rsidRDefault="000D2682" w:rsidP="000D2682">
      <w:pPr>
        <w:rPr>
          <w:szCs w:val="16"/>
        </w:rPr>
      </w:pPr>
      <w:r w:rsidRPr="00EB0516">
        <w:rPr>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hyperlink r:id="rId14" w:anchor="_ftn8" w:history="1">
        <w:r w:rsidRPr="00EB0516">
          <w:rPr>
            <w:rStyle w:val="Hyperlink"/>
            <w:szCs w:val="16"/>
          </w:rPr>
          <w:t>[8]</w:t>
        </w:r>
      </w:hyperlink>
      <w:r w:rsidRPr="00EB0516">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w:t>
      </w:r>
      <w:r w:rsidRPr="007A7F37">
        <w:rPr>
          <w:szCs w:val="16"/>
        </w:rPr>
        <w:t xml:space="preserve"> suggests officials had significant security concerns.”</w:t>
      </w:r>
      <w:hyperlink r:id="rId15" w:anchor="_ftn9" w:history="1">
        <w:r w:rsidRPr="007A7F37">
          <w:rPr>
            <w:rStyle w:val="Hyperlink"/>
            <w:szCs w:val="16"/>
          </w:rPr>
          <w:t>[9]</w:t>
        </w:r>
      </w:hyperlink>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hyperlink r:id="rId16" w:anchor="_ftn10" w:history="1">
        <w:r w:rsidRPr="007A7F37">
          <w:rPr>
            <w:rStyle w:val="Hyperlink"/>
            <w:szCs w:val="16"/>
          </w:rPr>
          <w:t>[10]</w:t>
        </w:r>
      </w:hyperlink>
      <w:r w:rsidRPr="007A7F37">
        <w:rPr>
          <w:szCs w:val="16"/>
        </w:rPr>
        <w:t xml:space="preserve"> Shortly after these events, President Trump issued Executive Order 13920, “</w:t>
      </w:r>
      <w:hyperlink r:id="rId17"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hyperlink r:id="rId18" w:anchor="_ftn11" w:history="1">
        <w:r w:rsidRPr="007A7F37">
          <w:rPr>
            <w:rStyle w:val="Hyperlink"/>
            <w:szCs w:val="16"/>
          </w:rPr>
          <w:t>[11]</w:t>
        </w:r>
      </w:hyperlink>
      <w:r w:rsidRPr="007A7F37">
        <w:rPr>
          <w:szCs w:val="16"/>
        </w:rPr>
        <w:t xml:space="preserve"> Interestingly, Jiangsu Huapeng “boasted that it supported 10 percent of New York City’s electricity load.”</w:t>
      </w:r>
      <w:hyperlink r:id="rId19" w:anchor="_ftn12" w:history="1">
        <w:r w:rsidRPr="007A7F37">
          <w:rPr>
            <w:rStyle w:val="Hyperlink"/>
            <w:szCs w:val="16"/>
          </w:rPr>
          <w:t>[12]</w:t>
        </w:r>
      </w:hyperlink>
    </w:p>
    <w:p w14:paraId="7740476F" w14:textId="77777777" w:rsidR="000D2682" w:rsidRDefault="000D2682" w:rsidP="000D2682">
      <w:pPr>
        <w:rPr>
          <w:rStyle w:val="Hyperlink"/>
        </w:rPr>
      </w:pPr>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892D46">
        <w:rPr>
          <w:rStyle w:val="StyleUnderline"/>
          <w:highlight w:val="cyan"/>
        </w:rPr>
        <w:t>structured</w:t>
      </w:r>
      <w:r w:rsidRPr="00E83D13">
        <w:rPr>
          <w:rStyle w:val="StyleUnderline"/>
        </w:rPr>
        <w:t xml:space="preserve"> cyber</w:t>
      </w:r>
      <w:r w:rsidRPr="007A7F37">
        <w:t xml:space="preserve">, physical, or blended </w:t>
      </w:r>
      <w:r w:rsidRPr="00892D46">
        <w:rPr>
          <w:rStyle w:val="StyleUnderline"/>
          <w:highlight w:val="cyan"/>
        </w:rPr>
        <w:t>attack on</w:t>
      </w:r>
      <w:r w:rsidRPr="00E83D13">
        <w:rPr>
          <w:rStyle w:val="StyleUnderline"/>
        </w:rPr>
        <w:t xml:space="preserve"> the </w:t>
      </w:r>
      <w:r w:rsidRPr="00892D46">
        <w:rPr>
          <w:rStyle w:val="Emphasis"/>
          <w:highlight w:val="cyan"/>
        </w:rPr>
        <w:t>bulk power</w:t>
      </w:r>
      <w:r w:rsidRPr="00E83D13">
        <w:rPr>
          <w:rStyle w:val="StyleUnderline"/>
        </w:rPr>
        <w:t xml:space="preserve"> system</w:t>
      </w:r>
      <w:r w:rsidRPr="007A7F37">
        <w:t xml:space="preserve">, however, </w:t>
      </w:r>
      <w:r w:rsidRPr="00EB0516">
        <w:rPr>
          <w:rStyle w:val="StyleUnderline"/>
        </w:rPr>
        <w:t xml:space="preserve">could </w:t>
      </w:r>
      <w:r w:rsidRPr="00892D46">
        <w:rPr>
          <w:rStyle w:val="StyleUnderline"/>
          <w:highlight w:val="cyan"/>
        </w:rPr>
        <w:t>result in</w:t>
      </w:r>
      <w:r w:rsidRPr="00E83D13">
        <w:rPr>
          <w:rStyle w:val="StyleUnderline"/>
        </w:rPr>
        <w:t xml:space="preserve"> long-term</w:t>
      </w:r>
      <w:r w:rsidRPr="007A7F37">
        <w:t xml:space="preserve"> (</w:t>
      </w:r>
      <w:r w:rsidRPr="00892D46">
        <w:rPr>
          <w:rStyle w:val="Emphasis"/>
          <w:highlight w:val="cyan"/>
        </w:rPr>
        <w:t>irreparable</w:t>
      </w:r>
      <w:r w:rsidRPr="00892D46">
        <w:rPr>
          <w:highlight w:val="cyan"/>
        </w:rPr>
        <w:t xml:space="preserve">) </w:t>
      </w:r>
      <w:r w:rsidRPr="00892D46">
        <w:rPr>
          <w:rStyle w:val="StyleUnderline"/>
          <w:highlight w:val="cyan"/>
        </w:rPr>
        <w:t>damage to key</w:t>
      </w:r>
      <w:r w:rsidRPr="00E83D13">
        <w:rPr>
          <w:rStyle w:val="StyleUnderline"/>
        </w:rPr>
        <w:t xml:space="preserve"> system </w:t>
      </w:r>
      <w:r w:rsidRPr="00892D46">
        <w:rPr>
          <w:rStyle w:val="StyleUnderline"/>
          <w:highlight w:val="cyan"/>
        </w:rPr>
        <w:t>components in</w:t>
      </w:r>
      <w:r w:rsidRPr="007A7F37">
        <w:t xml:space="preserve"> multiple </w:t>
      </w:r>
      <w:r w:rsidRPr="00E83D13">
        <w:rPr>
          <w:rStyle w:val="StyleUnderline"/>
        </w:rPr>
        <w:t>simultaneous or near-</w:t>
      </w:r>
      <w:r w:rsidRPr="00892D46">
        <w:rPr>
          <w:rStyle w:val="Emphasis"/>
          <w:highlight w:val="cyan"/>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hyperlink r:id="rId20" w:anchor="_ftn13" w:history="1">
        <w:r w:rsidRPr="007A7F37">
          <w:rPr>
            <w:rStyle w:val="Hyperlink"/>
          </w:rPr>
          <w:t>[13]</w:t>
        </w:r>
      </w:hyperlink>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892D46">
        <w:rPr>
          <w:rStyle w:val="StyleUnderline"/>
          <w:highlight w:val="cyan"/>
        </w:rPr>
        <w:t>connectivity means</w:t>
      </w:r>
      <w:r w:rsidRPr="007A7F37">
        <w:t xml:space="preserve"> that the </w:t>
      </w:r>
      <w:r w:rsidRPr="00892D46">
        <w:rPr>
          <w:rStyle w:val="Emphasis"/>
          <w:highlight w:val="cyan"/>
        </w:rPr>
        <w:t>distribution</w:t>
      </w:r>
      <w:r w:rsidRPr="007A7F37">
        <w:t xml:space="preserve"> system </w:t>
      </w:r>
      <w:r w:rsidRPr="00892D46">
        <w:rPr>
          <w:rStyle w:val="StyleUnderline"/>
          <w:highlight w:val="cyan"/>
        </w:rPr>
        <w:t xml:space="preserve">could be a </w:t>
      </w:r>
      <w:r w:rsidRPr="00892D46">
        <w:rPr>
          <w:rStyle w:val="Emphasis"/>
          <w:highlight w:val="cyan"/>
        </w:rPr>
        <w:t>key vector</w:t>
      </w:r>
      <w:r w:rsidRPr="00892D46">
        <w:rPr>
          <w:highlight w:val="cyan"/>
        </w:rPr>
        <w:t xml:space="preserve"> </w:t>
      </w:r>
      <w:r w:rsidRPr="00892D46">
        <w:rPr>
          <w:rStyle w:val="StyleUnderline"/>
          <w:highlight w:val="cyan"/>
        </w:rPr>
        <w:t>for</w:t>
      </w:r>
      <w:r w:rsidRPr="00E83D13">
        <w:rPr>
          <w:rStyle w:val="StyleUnderline"/>
        </w:rPr>
        <w:t xml:space="preserve"> a national security </w:t>
      </w:r>
      <w:r w:rsidRPr="00892D46">
        <w:rPr>
          <w:rStyle w:val="StyleUnderline"/>
          <w:highlight w:val="cyan"/>
        </w:rPr>
        <w:t>attack on the grid</w:t>
      </w:r>
      <w:r w:rsidRPr="00E83D13">
        <w:rPr>
          <w:rStyle w:val="StyleUnderline"/>
        </w:rPr>
        <w:t>.</w:t>
      </w:r>
      <w:r w:rsidRPr="007A7F37">
        <w:t>”</w:t>
      </w:r>
      <w:hyperlink r:id="rId21" w:anchor="_ftn14" w:history="1">
        <w:r w:rsidRPr="007A7F37">
          <w:rPr>
            <w:rStyle w:val="Hyperlink"/>
          </w:rPr>
          <w:t>[14]</w:t>
        </w:r>
      </w:hyperlink>
    </w:p>
    <w:p w14:paraId="780175FE" w14:textId="77777777" w:rsidR="000D2682" w:rsidRPr="00090437" w:rsidRDefault="000D2682" w:rsidP="000D2682">
      <w:pPr>
        <w:pStyle w:val="Heading4"/>
      </w:pPr>
      <w:r w:rsidRPr="00090437">
        <w:t>IoT innovation will be gutted by patent holdup – antitrust solves</w:t>
      </w:r>
    </w:p>
    <w:p w14:paraId="6B187719" w14:textId="77777777" w:rsidR="000D2682" w:rsidRPr="00456550" w:rsidRDefault="000D2682" w:rsidP="000D2682">
      <w:r w:rsidRPr="00090437">
        <w:rPr>
          <w:rStyle w:val="Style13ptBold"/>
        </w:rPr>
        <w:t>Morton 16</w:t>
      </w:r>
      <w:r w:rsidRPr="00090437">
        <w:t xml:space="preserve"> [Fiona</w:t>
      </w:r>
      <w:r>
        <w:t xml:space="preserve"> Scott Morton, Theodore Nierenberg Professor at Yale School of Management. Carl Shapiro, Former Director of the Institute of Business and Economic Research at UC Berkeley, Professor of the Graduate School at the Haas School of Business and the Department of Economics at the University of California at Berkeley. “Patent Assertions: Are We Any Closer to Aligning Reward to Contribution?”. 2016. https://www.journals.uchicago.edu/doi/full/10.1086/684987#_i22]</w:t>
      </w:r>
    </w:p>
    <w:p w14:paraId="249DF497" w14:textId="77777777" w:rsidR="000D2682" w:rsidRPr="00030984" w:rsidRDefault="000D2682" w:rsidP="000D2682">
      <w:pPr>
        <w:rPr>
          <w:u w:val="single"/>
        </w:rPr>
      </w:pPr>
      <w:r>
        <w:t xml:space="preserve">However, our overall conclusions regarding SEPs are more mixed. </w:t>
      </w:r>
      <w:r w:rsidRPr="00030984">
        <w:rPr>
          <w:u w:val="single"/>
        </w:rPr>
        <w:t xml:space="preserve">Policy and legal changes that have reduced the ability of SEP owners to engage </w:t>
      </w:r>
      <w:r w:rsidRPr="00456550">
        <w:rPr>
          <w:u w:val="single"/>
        </w:rPr>
        <w:t xml:space="preserve">in </w:t>
      </w:r>
      <w:r w:rsidRPr="00CA5320">
        <w:rPr>
          <w:u w:val="single"/>
        </w:rPr>
        <w:t xml:space="preserve">patent </w:t>
      </w:r>
      <w:r w:rsidRPr="00892D46">
        <w:rPr>
          <w:highlight w:val="cyan"/>
          <w:u w:val="single"/>
        </w:rPr>
        <w:t>holdup</w:t>
      </w:r>
      <w:r w:rsidRPr="00456550">
        <w:rPr>
          <w:u w:val="single"/>
        </w:rPr>
        <w:t xml:space="preserve"> appear to have stalled out, especially as regards reform of the IPR rules at SSOs other than the IEEE</w:t>
      </w:r>
      <w:r w:rsidRPr="00456550">
        <w:t xml:space="preserve">. If so, </w:t>
      </w:r>
      <w:r w:rsidRPr="00456550">
        <w:rPr>
          <w:u w:val="single"/>
        </w:rPr>
        <w:t xml:space="preserve">this could </w:t>
      </w:r>
      <w:r w:rsidRPr="00892D46">
        <w:rPr>
          <w:highlight w:val="cyan"/>
          <w:u w:val="single"/>
        </w:rPr>
        <w:t>have important effects on innovation</w:t>
      </w:r>
      <w:r w:rsidRPr="00456550">
        <w:rPr>
          <w:u w:val="single"/>
        </w:rPr>
        <w:t xml:space="preserve"> and</w:t>
      </w:r>
      <w:r w:rsidRPr="00030984">
        <w:rPr>
          <w:u w:val="single"/>
        </w:rPr>
        <w:t xml:space="preserve"> efficiency</w:t>
      </w:r>
      <w:r>
        <w:t xml:space="preserve">. For example, </w:t>
      </w:r>
      <w:r w:rsidRPr="00030984">
        <w:rPr>
          <w:u w:val="single"/>
        </w:rPr>
        <w:t>the “</w:t>
      </w:r>
      <w:r w:rsidRPr="00892D46">
        <w:rPr>
          <w:highlight w:val="cyan"/>
          <w:u w:val="single"/>
        </w:rPr>
        <w:t>Internet of Things</w:t>
      </w:r>
      <w:r w:rsidRPr="00030984">
        <w:rPr>
          <w:u w:val="single"/>
        </w:rPr>
        <w:t>” is a new an</w:t>
      </w:r>
      <w:r w:rsidRPr="00892D46">
        <w:rPr>
          <w:u w:val="single"/>
        </w:rPr>
        <w:t>d growing area where royalty stacking and patent</w:t>
      </w:r>
      <w:r w:rsidRPr="00892D46">
        <w:rPr>
          <w:highlight w:val="cyan"/>
          <w:u w:val="single"/>
        </w:rPr>
        <w:t xml:space="preserve"> holdup</w:t>
      </w:r>
      <w:r w:rsidRPr="00030984">
        <w:rPr>
          <w:u w:val="single"/>
        </w:rPr>
        <w:t xml:space="preserve"> appear to be </w:t>
      </w:r>
      <w:r w:rsidRPr="00892D46">
        <w:rPr>
          <w:rStyle w:val="Emphasis"/>
          <w:highlight w:val="cyan"/>
        </w:rPr>
        <w:t>very real dangers</w:t>
      </w:r>
      <w:r w:rsidRPr="00030984">
        <w:rPr>
          <w:u w:val="single"/>
        </w:rPr>
        <w:t xml:space="preserve">. </w:t>
      </w:r>
      <w:r w:rsidRPr="00CA5320">
        <w:rPr>
          <w:highlight w:val="cyan"/>
          <w:u w:val="single"/>
        </w:rPr>
        <w:t>Devices</w:t>
      </w:r>
      <w:r w:rsidRPr="00030984">
        <w:rPr>
          <w:u w:val="single"/>
        </w:rPr>
        <w:t xml:space="preserve"> of all sorts, </w:t>
      </w:r>
      <w:r w:rsidRPr="00CA5320">
        <w:rPr>
          <w:u w:val="single"/>
        </w:rPr>
        <w:t>from thermostats to railroad cars to refrigerators</w:t>
      </w:r>
      <w:r w:rsidRPr="00030984">
        <w:rPr>
          <w:u w:val="single"/>
        </w:rPr>
        <w:t xml:space="preserve">, </w:t>
      </w:r>
      <w:r w:rsidRPr="00CA5320">
        <w:rPr>
          <w:highlight w:val="cyan"/>
          <w:u w:val="single"/>
        </w:rPr>
        <w:t>are</w:t>
      </w:r>
      <w:r w:rsidRPr="00030984">
        <w:rPr>
          <w:u w:val="single"/>
        </w:rPr>
        <w:t xml:space="preserve"> </w:t>
      </w:r>
      <w:r w:rsidRPr="00CA5320">
        <w:rPr>
          <w:u w:val="single"/>
        </w:rPr>
        <w:t xml:space="preserve">being </w:t>
      </w:r>
      <w:r w:rsidRPr="00892D46">
        <w:rPr>
          <w:highlight w:val="cyan"/>
          <w:u w:val="single"/>
        </w:rPr>
        <w:t xml:space="preserve">given connectivity using </w:t>
      </w:r>
      <w:r w:rsidRPr="00892D46">
        <w:rPr>
          <w:rStyle w:val="Emphasis"/>
          <w:highlight w:val="cyan"/>
        </w:rPr>
        <w:t>standards</w:t>
      </w:r>
      <w:r w:rsidRPr="00030984">
        <w:rPr>
          <w:u w:val="single"/>
        </w:rPr>
        <w:t xml:space="preserve"> developed by SSOs</w:t>
      </w:r>
      <w:r>
        <w:t xml:space="preserve">. The </w:t>
      </w:r>
      <w:r w:rsidRPr="00892D46">
        <w:rPr>
          <w:highlight w:val="cyan"/>
          <w:u w:val="single"/>
        </w:rPr>
        <w:t>price of those chips, and</w:t>
      </w:r>
      <w:r w:rsidRPr="00030984">
        <w:rPr>
          <w:u w:val="single"/>
        </w:rPr>
        <w:t xml:space="preserve"> whether </w:t>
      </w:r>
      <w:r w:rsidRPr="00892D46">
        <w:rPr>
          <w:highlight w:val="cyan"/>
          <w:u w:val="single"/>
        </w:rPr>
        <w:t>the IP</w:t>
      </w:r>
      <w:r w:rsidRPr="00030984">
        <w:rPr>
          <w:u w:val="single"/>
        </w:rPr>
        <w:t xml:space="preserve"> contained in them costs $5 or $0.50 or $0.005, </w:t>
      </w:r>
      <w:r w:rsidRPr="00892D46">
        <w:rPr>
          <w:highlight w:val="cyan"/>
          <w:u w:val="single"/>
        </w:rPr>
        <w:t>will determine</w:t>
      </w:r>
      <w:r w:rsidRPr="00030984">
        <w:rPr>
          <w:u w:val="single"/>
        </w:rPr>
        <w:t xml:space="preserve"> the </w:t>
      </w:r>
      <w:r w:rsidRPr="00892D46">
        <w:rPr>
          <w:rStyle w:val="Emphasis"/>
          <w:highlight w:val="cyan"/>
        </w:rPr>
        <w:t>nature of new applications</w:t>
      </w:r>
      <w:r w:rsidRPr="00030984">
        <w:rPr>
          <w:u w:val="single"/>
        </w:rPr>
        <w:t xml:space="preserve"> and the </w:t>
      </w:r>
      <w:r w:rsidRPr="00892D46">
        <w:rPr>
          <w:rStyle w:val="Emphasis"/>
          <w:highlight w:val="cyan"/>
        </w:rPr>
        <w:t>rate of adoption</w:t>
      </w:r>
      <w:r w:rsidRPr="00030984">
        <w:rPr>
          <w:u w:val="single"/>
        </w:rPr>
        <w:t>.</w:t>
      </w:r>
    </w:p>
    <w:p w14:paraId="5ABD1E18" w14:textId="77777777" w:rsidR="000D2682" w:rsidRDefault="000D2682" w:rsidP="000D2682">
      <w:r w:rsidRPr="00892D46">
        <w:rPr>
          <w:u w:val="single"/>
        </w:rPr>
        <w:t>Failure to prevent patent holdup relating to tomorrow’s information technology and communications standards is likely to cause significant social welfare loss in the years ahead. If new and more effective private solutions relating to standard setting do not emerge to promote innovation and protect consumers</w:t>
      </w:r>
      <w:r w:rsidRPr="00030984">
        <w:rPr>
          <w:u w:val="single"/>
        </w:rPr>
        <w:t xml:space="preserve">, </w:t>
      </w:r>
      <w:r w:rsidRPr="00892D46">
        <w:rPr>
          <w:rStyle w:val="Emphasis"/>
          <w:highlight w:val="cyan"/>
        </w:rPr>
        <w:t>antitrust enforcement</w:t>
      </w:r>
      <w:r w:rsidRPr="00030984">
        <w:rPr>
          <w:u w:val="single"/>
        </w:rPr>
        <w:t xml:space="preserve"> is </w:t>
      </w:r>
      <w:r w:rsidRPr="00892D46">
        <w:rPr>
          <w:highlight w:val="cyan"/>
          <w:u w:val="single"/>
        </w:rPr>
        <w:t xml:space="preserve">one of the only </w:t>
      </w:r>
      <w:r w:rsidRPr="00892D46">
        <w:rPr>
          <w:rStyle w:val="Emphasis"/>
          <w:highlight w:val="cyan"/>
        </w:rPr>
        <w:t>remaining remedies</w:t>
      </w:r>
      <w:r w:rsidRPr="00892D46">
        <w:rPr>
          <w:highlight w:val="cyan"/>
          <w:u w:val="single"/>
        </w:rPr>
        <w:t xml:space="preserve"> </w:t>
      </w:r>
      <w:r w:rsidRPr="00456550">
        <w:rPr>
          <w:u w:val="single"/>
        </w:rPr>
        <w:t xml:space="preserve">that seems </w:t>
      </w:r>
      <w:r w:rsidRPr="00892D46">
        <w:rPr>
          <w:highlight w:val="cyan"/>
          <w:u w:val="single"/>
        </w:rPr>
        <w:t>feasible.</w:t>
      </w:r>
    </w:p>
    <w:p w14:paraId="2438655F" w14:textId="77777777" w:rsidR="000D2682" w:rsidRDefault="000D2682" w:rsidP="000D2682">
      <w:r>
        <w:t>V. Conclusions</w:t>
      </w:r>
    </w:p>
    <w:p w14:paraId="2295C182" w14:textId="77777777" w:rsidR="000D2682" w:rsidRDefault="000D2682" w:rsidP="000D2682">
      <w:pPr>
        <w:rPr>
          <w:u w:val="single"/>
        </w:rPr>
      </w:pPr>
      <w:r>
        <w:t xml:space="preserve">Over the past five years, the rewards provided to patent owners in the United States have become more closely matched with the value of the technology they contribute. When rewards and contributions are aligned, economic efficiency is promoted because investments into developing new technologies are commensurate with benefits. These changes have come from legislation, the federal courts, and policy statements and enforcement actions by regulators of various types. However, </w:t>
      </w:r>
      <w:r w:rsidRPr="00030984">
        <w:rPr>
          <w:u w:val="single"/>
        </w:rPr>
        <w:t xml:space="preserve">at this juncture, </w:t>
      </w:r>
      <w:r w:rsidRPr="00892D46">
        <w:rPr>
          <w:highlight w:val="cyan"/>
          <w:u w:val="single"/>
        </w:rPr>
        <w:t xml:space="preserve">we see </w:t>
      </w:r>
      <w:r w:rsidRPr="00892D46">
        <w:rPr>
          <w:rStyle w:val="Emphasis"/>
          <w:highlight w:val="cyan"/>
        </w:rPr>
        <w:t>a substantial gap</w:t>
      </w:r>
      <w:r w:rsidRPr="00030984">
        <w:rPr>
          <w:u w:val="single"/>
        </w:rPr>
        <w:t xml:space="preserve"> persisting </w:t>
      </w:r>
      <w:r w:rsidRPr="00892D46">
        <w:rPr>
          <w:highlight w:val="cyan"/>
          <w:u w:val="single"/>
        </w:rPr>
        <w:t>between</w:t>
      </w:r>
      <w:r w:rsidRPr="00030984">
        <w:rPr>
          <w:u w:val="single"/>
        </w:rPr>
        <w:t xml:space="preserve"> the </w:t>
      </w:r>
      <w:r w:rsidRPr="00892D46">
        <w:rPr>
          <w:highlight w:val="cyan"/>
          <w:u w:val="single"/>
        </w:rPr>
        <w:t>ability of</w:t>
      </w:r>
      <w:r w:rsidRPr="00030984">
        <w:rPr>
          <w:u w:val="single"/>
        </w:rPr>
        <w:t xml:space="preserve"> some </w:t>
      </w:r>
      <w:r w:rsidRPr="00892D46">
        <w:rPr>
          <w:highlight w:val="cyan"/>
          <w:u w:val="single"/>
        </w:rPr>
        <w:t>patent owners to monetize</w:t>
      </w:r>
      <w:r w:rsidRPr="00030984">
        <w:rPr>
          <w:u w:val="single"/>
        </w:rPr>
        <w:t xml:space="preserve"> their patents </w:t>
      </w:r>
      <w:r w:rsidRPr="00892D46">
        <w:rPr>
          <w:highlight w:val="cyan"/>
          <w:u w:val="single"/>
        </w:rPr>
        <w:t>and</w:t>
      </w:r>
      <w:r w:rsidRPr="00030984">
        <w:rPr>
          <w:u w:val="single"/>
        </w:rPr>
        <w:t xml:space="preserve"> the </w:t>
      </w:r>
      <w:r w:rsidRPr="00892D46">
        <w:rPr>
          <w:highlight w:val="cyan"/>
          <w:u w:val="single"/>
        </w:rPr>
        <w:t>contributions provided by the tech</w:t>
      </w:r>
      <w:r w:rsidRPr="00030984">
        <w:rPr>
          <w:u w:val="single"/>
        </w:rPr>
        <w:t xml:space="preserve">nology underlying those patents. </w:t>
      </w:r>
      <w:r w:rsidRPr="00892D46">
        <w:rPr>
          <w:highlight w:val="cyan"/>
          <w:u w:val="single"/>
        </w:rPr>
        <w:t>With</w:t>
      </w:r>
      <w:r w:rsidRPr="00030984">
        <w:rPr>
          <w:u w:val="single"/>
        </w:rPr>
        <w:t xml:space="preserve"> the “</w:t>
      </w:r>
      <w:r w:rsidRPr="00892D46">
        <w:rPr>
          <w:highlight w:val="cyan"/>
          <w:u w:val="single"/>
        </w:rPr>
        <w:t>I</w:t>
      </w:r>
      <w:r w:rsidRPr="00030984">
        <w:rPr>
          <w:u w:val="single"/>
        </w:rPr>
        <w:t xml:space="preserve">nternet </w:t>
      </w:r>
      <w:r w:rsidRPr="00892D46">
        <w:rPr>
          <w:highlight w:val="cyan"/>
          <w:u w:val="single"/>
        </w:rPr>
        <w:t>o</w:t>
      </w:r>
      <w:r w:rsidRPr="00030984">
        <w:rPr>
          <w:u w:val="single"/>
        </w:rPr>
        <w:t xml:space="preserve">f </w:t>
      </w:r>
      <w:r w:rsidRPr="00892D46">
        <w:rPr>
          <w:highlight w:val="cyan"/>
          <w:u w:val="single"/>
        </w:rPr>
        <w:t>T</w:t>
      </w:r>
      <w:r w:rsidRPr="00030984">
        <w:rPr>
          <w:u w:val="single"/>
        </w:rPr>
        <w:t>hing</w:t>
      </w:r>
      <w:r w:rsidRPr="00CA5320">
        <w:rPr>
          <w:u w:val="single"/>
        </w:rPr>
        <w:t xml:space="preserve">s” poised to create </w:t>
      </w:r>
      <w:r w:rsidRPr="00CA5320">
        <w:rPr>
          <w:rStyle w:val="Emphasis"/>
        </w:rPr>
        <w:t>economic growth</w:t>
      </w:r>
      <w:r w:rsidRPr="00CA5320">
        <w:rPr>
          <w:u w:val="single"/>
        </w:rPr>
        <w:t>, this is a problem worthy of further research and policy attention.</w:t>
      </w:r>
    </w:p>
    <w:p w14:paraId="662D6374" w14:textId="77777777" w:rsidR="000D2682" w:rsidRPr="00090437" w:rsidRDefault="000D2682" w:rsidP="000D2682">
      <w:pPr>
        <w:pStyle w:val="Heading4"/>
      </w:pPr>
      <w:r w:rsidRPr="00090437">
        <w:t>Solves extinction through resource efficiency</w:t>
      </w:r>
    </w:p>
    <w:p w14:paraId="764D4110" w14:textId="77777777" w:rsidR="000D2682" w:rsidRPr="00E373EC" w:rsidRDefault="000D2682" w:rsidP="000D2682">
      <w:r w:rsidRPr="00090437">
        <w:rPr>
          <w:rStyle w:val="Style13ptBold"/>
        </w:rPr>
        <w:t>Maheswaran 20</w:t>
      </w:r>
      <w:r w:rsidRPr="00090437">
        <w:t xml:space="preserve"> [Mohan</w:t>
      </w:r>
      <w:r>
        <w:t>, Forbes Council Member on Forbes Technology Council. “Why The IoT Will Save Our Natural Resources”. https://www.forbes.com/sites/forbestechcouncil/2020/02/21/why-the-iot-will-save-our-natural-resources/?sh=49a24ad51be5]</w:t>
      </w:r>
    </w:p>
    <w:p w14:paraId="0CC6008C" w14:textId="77777777" w:rsidR="000D2682" w:rsidRDefault="000D2682" w:rsidP="000D2682">
      <w:pPr>
        <w:rPr>
          <w:u w:val="single"/>
        </w:rPr>
      </w:pPr>
      <w:r w:rsidRPr="00E373EC">
        <w:rPr>
          <w:sz w:val="14"/>
        </w:rPr>
        <w:t xml:space="preserve">Since the 18th century, </w:t>
      </w:r>
      <w:r w:rsidRPr="00892D46">
        <w:rPr>
          <w:highlight w:val="cyan"/>
          <w:u w:val="single"/>
        </w:rPr>
        <w:t xml:space="preserve">industrialization </w:t>
      </w:r>
      <w:r w:rsidRPr="006C3F98">
        <w:rPr>
          <w:u w:val="single"/>
        </w:rPr>
        <w:t>and overconsumption have</w:t>
      </w:r>
      <w:r w:rsidRPr="00252D92">
        <w:rPr>
          <w:u w:val="single"/>
        </w:rPr>
        <w:t xml:space="preserve"> </w:t>
      </w:r>
      <w:r w:rsidRPr="00892D46">
        <w:rPr>
          <w:highlight w:val="cyan"/>
          <w:u w:val="single"/>
        </w:rPr>
        <w:t>contributed to</w:t>
      </w:r>
      <w:r w:rsidRPr="00252D92">
        <w:rPr>
          <w:u w:val="single"/>
        </w:rPr>
        <w:t xml:space="preserve"> the </w:t>
      </w:r>
      <w:r w:rsidRPr="00892D46">
        <w:rPr>
          <w:highlight w:val="cyan"/>
          <w:u w:val="single"/>
        </w:rPr>
        <w:t>rapid depletion of</w:t>
      </w:r>
      <w:r w:rsidRPr="00252D92">
        <w:rPr>
          <w:u w:val="single"/>
        </w:rPr>
        <w:t xml:space="preserve"> nature's </w:t>
      </w:r>
      <w:r w:rsidRPr="00892D46">
        <w:rPr>
          <w:highlight w:val="cyan"/>
          <w:u w:val="single"/>
        </w:rPr>
        <w:t>raw materials. Smart connectivity</w:t>
      </w:r>
      <w:r w:rsidRPr="00252D92">
        <w:rPr>
          <w:u w:val="single"/>
        </w:rPr>
        <w:t xml:space="preserve"> </w:t>
      </w:r>
      <w:r w:rsidRPr="00892D46">
        <w:rPr>
          <w:rStyle w:val="Emphasis"/>
          <w:highlight w:val="cyan"/>
        </w:rPr>
        <w:t>carves a path</w:t>
      </w:r>
      <w:r w:rsidRPr="00892D46">
        <w:rPr>
          <w:highlight w:val="cyan"/>
          <w:u w:val="single"/>
        </w:rPr>
        <w:t xml:space="preserve"> </w:t>
      </w:r>
      <w:r w:rsidRPr="00CA5320">
        <w:rPr>
          <w:u w:val="single"/>
        </w:rPr>
        <w:t xml:space="preserve">for us </w:t>
      </w:r>
      <w:r w:rsidRPr="00CA5320">
        <w:rPr>
          <w:highlight w:val="cyan"/>
          <w:u w:val="single"/>
        </w:rPr>
        <w:t xml:space="preserve">to be more </w:t>
      </w:r>
      <w:r w:rsidRPr="00892D46">
        <w:rPr>
          <w:highlight w:val="cyan"/>
          <w:u w:val="single"/>
        </w:rPr>
        <w:t>efficient</w:t>
      </w:r>
      <w:r w:rsidRPr="00252D92">
        <w:rPr>
          <w:u w:val="single"/>
        </w:rPr>
        <w:t xml:space="preserve"> in our use of these materials, effectively reducing the rate at which we are consuming and wasting natural resources.</w:t>
      </w:r>
    </w:p>
    <w:p w14:paraId="230FA68B" w14:textId="77777777" w:rsidR="000D2682" w:rsidRDefault="000D2682" w:rsidP="000D2682">
      <w:pPr>
        <w:rPr>
          <w:u w:val="single"/>
        </w:rPr>
      </w:pPr>
      <w:r w:rsidRPr="00252D92">
        <w:rPr>
          <w:u w:val="single"/>
        </w:rPr>
        <w:t xml:space="preserve">According to the United Nations' Global Resources Outlook 2019 report, the </w:t>
      </w:r>
      <w:r w:rsidRPr="000638DD">
        <w:rPr>
          <w:u w:val="single"/>
        </w:rPr>
        <w:t>worldwide</w:t>
      </w:r>
      <w:r w:rsidRPr="00892D46">
        <w:rPr>
          <w:highlight w:val="cyan"/>
          <w:u w:val="single"/>
        </w:rPr>
        <w:t xml:space="preserve"> use of natural resources has</w:t>
      </w:r>
      <w:r w:rsidRPr="00252D92">
        <w:rPr>
          <w:u w:val="single"/>
        </w:rPr>
        <w:t xml:space="preserve"> </w:t>
      </w:r>
      <w:r w:rsidRPr="000638DD">
        <w:rPr>
          <w:u w:val="single"/>
        </w:rPr>
        <w:t xml:space="preserve">more than </w:t>
      </w:r>
      <w:r w:rsidRPr="00892D46">
        <w:rPr>
          <w:rStyle w:val="Emphasis"/>
          <w:highlight w:val="cyan"/>
        </w:rPr>
        <w:t>tripled</w:t>
      </w:r>
      <w:r w:rsidRPr="00892D46">
        <w:rPr>
          <w:highlight w:val="cyan"/>
          <w:u w:val="single"/>
        </w:rPr>
        <w:t xml:space="preserve"> in</w:t>
      </w:r>
      <w:r w:rsidRPr="00252D92">
        <w:rPr>
          <w:u w:val="single"/>
        </w:rPr>
        <w:t xml:space="preserve"> almost </w:t>
      </w:r>
      <w:r w:rsidRPr="00892D46">
        <w:rPr>
          <w:highlight w:val="cyan"/>
          <w:u w:val="single"/>
        </w:rPr>
        <w:t>50 years</w:t>
      </w:r>
      <w:r w:rsidRPr="00252D92">
        <w:rPr>
          <w:u w:val="single"/>
        </w:rPr>
        <w:t>, with nonmetallic minerals witnessing a fivefold increase and fossil fuel use increasing over 45% over the same time frame.</w:t>
      </w:r>
    </w:p>
    <w:p w14:paraId="2A74F85E" w14:textId="77777777" w:rsidR="000D2682" w:rsidRDefault="000D2682" w:rsidP="000D2682">
      <w:pPr>
        <w:rPr>
          <w:u w:val="single"/>
        </w:rPr>
      </w:pPr>
      <w:r w:rsidRPr="00892D46">
        <w:rPr>
          <w:highlight w:val="cyan"/>
          <w:u w:val="single"/>
        </w:rPr>
        <w:t>To ensure</w:t>
      </w:r>
      <w:r w:rsidRPr="00252D92">
        <w:rPr>
          <w:u w:val="single"/>
        </w:rPr>
        <w:t xml:space="preserve"> that </w:t>
      </w:r>
      <w:r w:rsidRPr="00892D46">
        <w:rPr>
          <w:highlight w:val="cyan"/>
          <w:u w:val="single"/>
        </w:rPr>
        <w:t>future generations have access to</w:t>
      </w:r>
      <w:r w:rsidRPr="00252D92">
        <w:rPr>
          <w:u w:val="single"/>
        </w:rPr>
        <w:t xml:space="preserve"> these </w:t>
      </w:r>
      <w:r w:rsidRPr="00892D46">
        <w:rPr>
          <w:highlight w:val="cyan"/>
          <w:u w:val="single"/>
        </w:rPr>
        <w:t>resources and for</w:t>
      </w:r>
      <w:r w:rsidRPr="00252D92">
        <w:rPr>
          <w:u w:val="single"/>
        </w:rPr>
        <w:t xml:space="preserve"> the </w:t>
      </w:r>
      <w:r w:rsidRPr="00892D46">
        <w:rPr>
          <w:rStyle w:val="Emphasis"/>
          <w:highlight w:val="cyan"/>
        </w:rPr>
        <w:t>long-term survival</w:t>
      </w:r>
      <w:r w:rsidRPr="00892D46">
        <w:rPr>
          <w:highlight w:val="cyan"/>
          <w:u w:val="single"/>
        </w:rPr>
        <w:t xml:space="preserve"> of</w:t>
      </w:r>
      <w:r w:rsidRPr="00252D92">
        <w:rPr>
          <w:u w:val="single"/>
        </w:rPr>
        <w:t xml:space="preserve"> our </w:t>
      </w:r>
      <w:r w:rsidRPr="00892D46">
        <w:rPr>
          <w:highlight w:val="cyan"/>
          <w:u w:val="single"/>
        </w:rPr>
        <w:t>planet, we must focus</w:t>
      </w:r>
      <w:r w:rsidRPr="00252D92">
        <w:rPr>
          <w:u w:val="single"/>
        </w:rPr>
        <w:t xml:space="preserve"> our efforts </w:t>
      </w:r>
      <w:r w:rsidRPr="00892D46">
        <w:rPr>
          <w:highlight w:val="cyan"/>
          <w:u w:val="single"/>
        </w:rPr>
        <w:t>on managing</w:t>
      </w:r>
      <w:r w:rsidRPr="00252D92">
        <w:rPr>
          <w:u w:val="single"/>
        </w:rPr>
        <w:t xml:space="preserve"> the use of resources like </w:t>
      </w:r>
      <w:r w:rsidRPr="00892D46">
        <w:rPr>
          <w:rStyle w:val="Emphasis"/>
          <w:highlight w:val="cyan"/>
        </w:rPr>
        <w:t>water, gas and coal</w:t>
      </w:r>
      <w:r w:rsidRPr="00252D92">
        <w:rPr>
          <w:u w:val="single"/>
        </w:rPr>
        <w:t>.</w:t>
      </w:r>
    </w:p>
    <w:p w14:paraId="6468E7C4" w14:textId="77777777" w:rsidR="000D2682" w:rsidRPr="00E373EC" w:rsidRDefault="000D2682" w:rsidP="000D2682">
      <w:pPr>
        <w:rPr>
          <w:sz w:val="14"/>
        </w:rPr>
      </w:pPr>
      <w:r w:rsidRPr="00E373EC">
        <w:rPr>
          <w:sz w:val="14"/>
        </w:rPr>
        <w:t>The emerging role of the IoT.</w:t>
      </w:r>
    </w:p>
    <w:p w14:paraId="27903E32" w14:textId="77777777" w:rsidR="000D2682" w:rsidRPr="00E373EC" w:rsidRDefault="000D2682" w:rsidP="000D2682">
      <w:pPr>
        <w:rPr>
          <w:sz w:val="14"/>
        </w:rPr>
      </w:pPr>
      <w:r w:rsidRPr="00E373EC">
        <w:rPr>
          <w:sz w:val="14"/>
        </w:rPr>
        <w:t xml:space="preserve">There are many </w:t>
      </w:r>
      <w:r w:rsidRPr="00892D46">
        <w:rPr>
          <w:highlight w:val="cyan"/>
          <w:u w:val="single"/>
        </w:rPr>
        <w:t>IoT options</w:t>
      </w:r>
      <w:r w:rsidRPr="00E373EC">
        <w:rPr>
          <w:sz w:val="14"/>
        </w:rPr>
        <w:t xml:space="preserve"> for </w:t>
      </w:r>
      <w:r w:rsidRPr="00892D46">
        <w:rPr>
          <w:highlight w:val="cyan"/>
          <w:u w:val="single"/>
        </w:rPr>
        <w:t>preserving natural resources</w:t>
      </w:r>
      <w:r w:rsidRPr="00252D92">
        <w:rPr>
          <w:u w:val="single"/>
        </w:rPr>
        <w:t xml:space="preserve">, </w:t>
      </w:r>
      <w:r w:rsidRPr="00BC02B7">
        <w:rPr>
          <w:u w:val="single"/>
        </w:rPr>
        <w:t>from tracking the bee population to reducing global carbon remissions, but implementing</w:t>
      </w:r>
      <w:r w:rsidRPr="00252D92">
        <w:rPr>
          <w:u w:val="single"/>
        </w:rPr>
        <w:t xml:space="preserve"> solutions into existing infrastructure can </w:t>
      </w:r>
      <w:r w:rsidRPr="00892D46">
        <w:rPr>
          <w:rStyle w:val="Emphasis"/>
          <w:highlight w:val="cyan"/>
        </w:rPr>
        <w:t>require</w:t>
      </w:r>
      <w:r w:rsidRPr="00892D46">
        <w:rPr>
          <w:highlight w:val="cyan"/>
          <w:u w:val="single"/>
        </w:rPr>
        <w:t xml:space="preserve"> a </w:t>
      </w:r>
      <w:r w:rsidRPr="00892D46">
        <w:rPr>
          <w:rStyle w:val="Emphasis"/>
          <w:highlight w:val="cyan"/>
        </w:rPr>
        <w:t>high investment</w:t>
      </w:r>
      <w:r w:rsidRPr="00252D92">
        <w:rPr>
          <w:u w:val="single"/>
        </w:rPr>
        <w:t xml:space="preserve"> in terms of resources like time and money.</w:t>
      </w:r>
    </w:p>
    <w:p w14:paraId="63AEBE88" w14:textId="77777777" w:rsidR="000D2682" w:rsidRDefault="000D2682" w:rsidP="000D2682">
      <w:pPr>
        <w:rPr>
          <w:u w:val="single"/>
        </w:rPr>
      </w:pPr>
      <w:r w:rsidRPr="00252D92">
        <w:rPr>
          <w:u w:val="single"/>
        </w:rPr>
        <w:t xml:space="preserve">IoT solutions with key capabilities such as long range and low power are more </w:t>
      </w:r>
      <w:r w:rsidRPr="000638DD">
        <w:rPr>
          <w:u w:val="single"/>
        </w:rPr>
        <w:t xml:space="preserve">reliable and effective in enabling smart cities, smart enterprises and smart homes to manage resources more efficiently. Their emergence is enabling villages, cities and countries to rapidly and cost-effectively plan and transform themselves into </w:t>
      </w:r>
      <w:r w:rsidRPr="000638DD">
        <w:rPr>
          <w:rStyle w:val="Emphasis"/>
        </w:rPr>
        <w:t>smart communities</w:t>
      </w:r>
      <w:r w:rsidRPr="000638DD">
        <w:rPr>
          <w:u w:val="single"/>
        </w:rPr>
        <w:t xml:space="preserve"> that prepare a long-term vision for their people and</w:t>
      </w:r>
      <w:r w:rsidRPr="00252D92">
        <w:rPr>
          <w:u w:val="single"/>
        </w:rPr>
        <w:t xml:space="preserve"> their associated resources.</w:t>
      </w:r>
    </w:p>
    <w:p w14:paraId="41D0545A" w14:textId="77777777" w:rsidR="000D2682" w:rsidRPr="000638DD" w:rsidRDefault="000D2682" w:rsidP="000D2682">
      <w:pPr>
        <w:rPr>
          <w:sz w:val="14"/>
        </w:rPr>
      </w:pPr>
      <w:r w:rsidRPr="00E373EC">
        <w:rPr>
          <w:sz w:val="14"/>
        </w:rPr>
        <w:t>Long-range, low-power devices also remove the obstacle of capturing incorrect data and</w:t>
      </w:r>
      <w:r w:rsidRPr="00BC02B7">
        <w:rPr>
          <w:sz w:val="14"/>
        </w:rPr>
        <w:t xml:space="preserve">/or inaccurate analytics, as these </w:t>
      </w:r>
      <w:r w:rsidRPr="00BC02B7">
        <w:rPr>
          <w:u w:val="single"/>
        </w:rPr>
        <w:t xml:space="preserve">devices provide data in real time that can assist with </w:t>
      </w:r>
      <w:r w:rsidRPr="00BC02B7">
        <w:rPr>
          <w:rStyle w:val="Emphasis"/>
        </w:rPr>
        <w:t>decision-making processes</w:t>
      </w:r>
      <w:r w:rsidRPr="00BC02B7">
        <w:rPr>
          <w:u w:val="single"/>
        </w:rPr>
        <w:t xml:space="preserve"> that help to conserve both exhaustible and inexhaustible resources.</w:t>
      </w:r>
      <w:r w:rsidRPr="00BC02B7">
        <w:rPr>
          <w:sz w:val="14"/>
        </w:rPr>
        <w:t xml:space="preserve"> </w:t>
      </w:r>
      <w:r w:rsidRPr="00BC02B7">
        <w:rPr>
          <w:u w:val="single"/>
        </w:rPr>
        <w:t>Such decisions might include the shutting down of pipelines due to leaks, the monitoring of excess resource use or simply the alert of a potential loss of valuable</w:t>
      </w:r>
      <w:r w:rsidRPr="000638DD">
        <w:rPr>
          <w:u w:val="single"/>
        </w:rPr>
        <w:t xml:space="preserve"> resources due to imperfect environmental conditions.</w:t>
      </w:r>
    </w:p>
    <w:p w14:paraId="7040DE94" w14:textId="77777777" w:rsidR="000D2682" w:rsidRPr="00E373EC" w:rsidRDefault="000D2682" w:rsidP="000D2682">
      <w:pPr>
        <w:rPr>
          <w:sz w:val="14"/>
        </w:rPr>
      </w:pPr>
      <w:r w:rsidRPr="000638DD">
        <w:rPr>
          <w:sz w:val="14"/>
        </w:rPr>
        <w:t xml:space="preserve">For example, according to a survey conducted by the Energy Information Administration, a large commercial building in the U.S. uses an average of at least 20,000 gallons of water per day, while statistics published by the Environmental Protection Agency show that each American uses approximately 88 gallons of water per day. The </w:t>
      </w:r>
      <w:r w:rsidRPr="00CA5320">
        <w:rPr>
          <w:sz w:val="14"/>
        </w:rPr>
        <w:t xml:space="preserve">concern of water shortage is rising so much that in 2014, the Government Accountability Office noted that </w:t>
      </w:r>
      <w:r w:rsidRPr="00CA5320">
        <w:rPr>
          <w:u w:val="single"/>
        </w:rPr>
        <w:t>40 out of 50 U.S. states expected water shortages over the next 10 years.</w:t>
      </w:r>
    </w:p>
    <w:p w14:paraId="03A7C476" w14:textId="77777777" w:rsidR="000D2682" w:rsidRPr="00E373EC" w:rsidRDefault="000D2682" w:rsidP="000D2682">
      <w:pPr>
        <w:rPr>
          <w:sz w:val="14"/>
        </w:rPr>
      </w:pPr>
      <w:r w:rsidRPr="00892D46">
        <w:rPr>
          <w:highlight w:val="cyan"/>
          <w:u w:val="single"/>
        </w:rPr>
        <w:t>Smart water management</w:t>
      </w:r>
      <w:r w:rsidRPr="00252D92">
        <w:rPr>
          <w:u w:val="single"/>
        </w:rPr>
        <w:t xml:space="preserve"> systems can provide commercial buildings with status updates on how much water is used by the minute and can help predict where water issues could occur while providing valuable, timely </w:t>
      </w:r>
      <w:r w:rsidRPr="000638DD">
        <w:rPr>
          <w:u w:val="single"/>
        </w:rPr>
        <w:t>information. For corporations with</w:t>
      </w:r>
      <w:r w:rsidRPr="00252D92">
        <w:rPr>
          <w:u w:val="single"/>
        </w:rPr>
        <w:t xml:space="preserve"> multiple locations</w:t>
      </w:r>
      <w:r w:rsidRPr="00E373EC">
        <w:rPr>
          <w:sz w:val="14"/>
        </w:rPr>
        <w:t xml:space="preserve">, this approach to managing water can </w:t>
      </w:r>
      <w:r w:rsidRPr="00252D92">
        <w:rPr>
          <w:u w:val="single"/>
        </w:rPr>
        <w:t xml:space="preserve">help </w:t>
      </w:r>
      <w:r w:rsidRPr="00892D46">
        <w:rPr>
          <w:rStyle w:val="Emphasis"/>
          <w:highlight w:val="cyan"/>
        </w:rPr>
        <w:t>save millions of gallons of water</w:t>
      </w:r>
      <w:r w:rsidRPr="00252D92">
        <w:rPr>
          <w:u w:val="single"/>
        </w:rPr>
        <w:t xml:space="preserve"> annually, as well as millions of dollars in overhead operation costs</w:t>
      </w:r>
      <w:r w:rsidRPr="00E373EC">
        <w:rPr>
          <w:sz w:val="14"/>
        </w:rPr>
        <w:t>.</w:t>
      </w:r>
    </w:p>
    <w:p w14:paraId="56289D89" w14:textId="77777777" w:rsidR="000D2682" w:rsidRDefault="000D2682" w:rsidP="000D2682">
      <w:pPr>
        <w:rPr>
          <w:u w:val="single"/>
        </w:rPr>
      </w:pPr>
      <w:r w:rsidRPr="002E3546">
        <w:rPr>
          <w:u w:val="single"/>
        </w:rPr>
        <w:t>Embedding the IoT into the land, sea and sky.</w:t>
      </w:r>
    </w:p>
    <w:p w14:paraId="6F307339" w14:textId="77777777" w:rsidR="000D2682" w:rsidRDefault="000D2682" w:rsidP="000D2682">
      <w:pPr>
        <w:rPr>
          <w:u w:val="single"/>
        </w:rPr>
      </w:pPr>
      <w:r w:rsidRPr="00E373EC">
        <w:rPr>
          <w:sz w:val="14"/>
        </w:rPr>
        <w:t xml:space="preserve">Companies like Costco as well as cities across the world are deploying LoRa-enabled sensors to help preserve raw materials and natural resources. High water usage is a common concern among farmers. </w:t>
      </w:r>
      <w:r w:rsidRPr="002E3546">
        <w:rPr>
          <w:u w:val="single"/>
        </w:rPr>
        <w:t xml:space="preserve">To </w:t>
      </w:r>
      <w:r w:rsidRPr="00892D46">
        <w:rPr>
          <w:rStyle w:val="Emphasis"/>
          <w:highlight w:val="cyan"/>
        </w:rPr>
        <w:t>maximize</w:t>
      </w:r>
      <w:r w:rsidRPr="002E3546">
        <w:rPr>
          <w:u w:val="single"/>
        </w:rPr>
        <w:t xml:space="preserve"> the growth of </w:t>
      </w:r>
      <w:r w:rsidRPr="00892D46">
        <w:rPr>
          <w:rStyle w:val="Emphasis"/>
          <w:highlight w:val="cyan"/>
        </w:rPr>
        <w:t>crop yields</w:t>
      </w:r>
      <w:r w:rsidRPr="002E3546">
        <w:rPr>
          <w:u w:val="single"/>
        </w:rPr>
        <w:t xml:space="preserve"> and to </w:t>
      </w:r>
      <w:r w:rsidRPr="00581F89">
        <w:rPr>
          <w:rStyle w:val="Emphasis"/>
        </w:rPr>
        <w:t>reduce water usage</w:t>
      </w:r>
      <w:r w:rsidRPr="002E3546">
        <w:rPr>
          <w:u w:val="single"/>
        </w:rPr>
        <w:t>, some farmers are installing LoRa-based sensors to monitor water in real time.</w:t>
      </w:r>
    </w:p>
    <w:p w14:paraId="30C14579" w14:textId="77777777" w:rsidR="000D2682" w:rsidRPr="00E373EC" w:rsidRDefault="000D2682" w:rsidP="000D2682">
      <w:pPr>
        <w:rPr>
          <w:sz w:val="14"/>
        </w:rPr>
      </w:pPr>
      <w:r w:rsidRPr="00E373EC">
        <w:rPr>
          <w:sz w:val="14"/>
        </w:rPr>
        <w:t>Sensoterra, a technology company offering low-cost wireless solutions for real-time soil moisture measurement for commercial farms, partne</w:t>
      </w:r>
      <w:r w:rsidRPr="000638DD">
        <w:rPr>
          <w:sz w:val="14"/>
        </w:rPr>
        <w:t>r</w:t>
      </w:r>
      <w:r w:rsidRPr="00E373EC">
        <w:rPr>
          <w:sz w:val="14"/>
        </w:rPr>
        <w:t xml:space="preserve">ed with my </w:t>
      </w:r>
      <w:r w:rsidRPr="000638DD">
        <w:rPr>
          <w:sz w:val="14"/>
        </w:rPr>
        <w:t xml:space="preserve">company to integrate LoRa-based sensors in its agriculture systems to </w:t>
      </w:r>
      <w:r w:rsidRPr="000638DD">
        <w:rPr>
          <w:u w:val="single"/>
        </w:rPr>
        <w:t>reduce up to 30% of water usage in commercial farms, including potato and almond orchards</w:t>
      </w:r>
      <w:r w:rsidRPr="000638DD">
        <w:rPr>
          <w:sz w:val="14"/>
        </w:rPr>
        <w:t>. Reducing water usage on commercial farms helps conserve limited water supplies while allowing the farmers to focus more on their businesses.</w:t>
      </w:r>
    </w:p>
    <w:p w14:paraId="0192FEDD" w14:textId="77777777" w:rsidR="000D2682" w:rsidRPr="00E373EC" w:rsidRDefault="000D2682" w:rsidP="000D2682">
      <w:pPr>
        <w:rPr>
          <w:sz w:val="14"/>
        </w:rPr>
      </w:pPr>
      <w:r w:rsidRPr="00E373EC">
        <w:rPr>
          <w:sz w:val="14"/>
        </w:rPr>
        <w:t xml:space="preserve">Additionally, city and park authorities </w:t>
      </w:r>
      <w:r w:rsidRPr="002E3546">
        <w:rPr>
          <w:u w:val="single"/>
        </w:rPr>
        <w:t>use movement sensors on bridges, roads and buildings to get real-time alerts in case of an impending natural disaster such as an earthquake.</w:t>
      </w:r>
      <w:r w:rsidRPr="00E373EC">
        <w:rPr>
          <w:sz w:val="14"/>
        </w:rPr>
        <w:t xml:space="preserve"> Another of our customers, handheld device company Beartooth, uses IoT sensors and enables users to talk, text and locate friends in a cellular network outage without the need for Wi-Fi, and the LoRa-based device has low power consumption.</w:t>
      </w:r>
    </w:p>
    <w:p w14:paraId="7F4817D5" w14:textId="77777777" w:rsidR="000D2682" w:rsidRPr="00E373EC" w:rsidRDefault="000D2682" w:rsidP="000D2682">
      <w:pPr>
        <w:rPr>
          <w:sz w:val="14"/>
        </w:rPr>
      </w:pPr>
      <w:r w:rsidRPr="000638DD">
        <w:rPr>
          <w:u w:val="single"/>
        </w:rPr>
        <w:t xml:space="preserve">Air pollution also poses a major risk to our environment </w:t>
      </w:r>
      <w:r w:rsidRPr="00CA5320">
        <w:rPr>
          <w:u w:val="single"/>
        </w:rPr>
        <w:t>and health</w:t>
      </w:r>
      <w:r w:rsidRPr="00CA5320">
        <w:rPr>
          <w:sz w:val="14"/>
        </w:rPr>
        <w:t xml:space="preserve">. According to the World Health Organization, exposure to outdoor air pollution causes 4.2 million deaths per year. </w:t>
      </w:r>
      <w:r w:rsidRPr="00CA5320">
        <w:rPr>
          <w:u w:val="single"/>
        </w:rPr>
        <w:t xml:space="preserve">IoT sensors are able to collect air quality data to determine the areas causing dangerous air pollution in cities and facilitate the analytical management of suitable </w:t>
      </w:r>
      <w:r w:rsidRPr="00CA5320">
        <w:rPr>
          <w:rStyle w:val="Emphasis"/>
        </w:rPr>
        <w:t>air quality control</w:t>
      </w:r>
      <w:r w:rsidRPr="00CA5320">
        <w:rPr>
          <w:u w:val="single"/>
        </w:rPr>
        <w:t xml:space="preserve"> programs</w:t>
      </w:r>
      <w:r w:rsidRPr="00CA5320">
        <w:rPr>
          <w:sz w:val="14"/>
        </w:rPr>
        <w:t>. Consumers and businesses have already realized the significance of collectin</w:t>
      </w:r>
      <w:r w:rsidRPr="00E373EC">
        <w:rPr>
          <w:sz w:val="14"/>
        </w:rPr>
        <w:t>g data and synthesizing it into meaningful patterns of information.</w:t>
      </w:r>
    </w:p>
    <w:p w14:paraId="0BC74563" w14:textId="77777777" w:rsidR="000D2682" w:rsidRPr="00E373EC" w:rsidRDefault="000D2682" w:rsidP="000D2682">
      <w:pPr>
        <w:rPr>
          <w:sz w:val="14"/>
        </w:rPr>
      </w:pPr>
      <w:r w:rsidRPr="00E373EC">
        <w:rPr>
          <w:sz w:val="14"/>
        </w:rPr>
        <w:t xml:space="preserve">I believe the </w:t>
      </w:r>
      <w:r w:rsidRPr="00892D46">
        <w:rPr>
          <w:highlight w:val="cyan"/>
          <w:u w:val="single"/>
        </w:rPr>
        <w:t xml:space="preserve">transition </w:t>
      </w:r>
      <w:r w:rsidRPr="00BC02B7">
        <w:rPr>
          <w:u w:val="single"/>
        </w:rPr>
        <w:t>to intelligent information systems</w:t>
      </w:r>
      <w:r w:rsidRPr="002E3546">
        <w:rPr>
          <w:u w:val="single"/>
        </w:rPr>
        <w:t xml:space="preserve"> </w:t>
      </w:r>
      <w:r w:rsidRPr="00892D46">
        <w:rPr>
          <w:highlight w:val="cyan"/>
          <w:u w:val="single"/>
        </w:rPr>
        <w:t xml:space="preserve">will be </w:t>
      </w:r>
      <w:r w:rsidRPr="00892D46">
        <w:rPr>
          <w:rStyle w:val="Emphasis"/>
          <w:highlight w:val="cyan"/>
        </w:rPr>
        <w:t xml:space="preserve">crucial </w:t>
      </w:r>
      <w:r w:rsidRPr="00892D46">
        <w:rPr>
          <w:highlight w:val="cyan"/>
          <w:u w:val="single"/>
        </w:rPr>
        <w:t>as global environmental challenges accelerate</w:t>
      </w:r>
      <w:r w:rsidRPr="00E373EC">
        <w:rPr>
          <w:sz w:val="14"/>
        </w:rPr>
        <w:t>. Deploying IoT solutions with LoRa-based sensors, together with edge network analytics, makes it possible to install intelligent sensor systems without requiring labor-intensive sensor battery replacements.</w:t>
      </w:r>
    </w:p>
    <w:p w14:paraId="76BDA17B" w14:textId="77777777" w:rsidR="000D2682" w:rsidRPr="00E373EC" w:rsidRDefault="000D2682" w:rsidP="000D2682">
      <w:pPr>
        <w:rPr>
          <w:sz w:val="14"/>
        </w:rPr>
      </w:pPr>
      <w:r w:rsidRPr="00E373EC">
        <w:rPr>
          <w:sz w:val="14"/>
        </w:rPr>
        <w:t xml:space="preserve">In </w:t>
      </w:r>
      <w:r w:rsidRPr="00BC02B7">
        <w:rPr>
          <w:sz w:val="14"/>
        </w:rPr>
        <w:t xml:space="preserve">general, </w:t>
      </w:r>
      <w:r w:rsidRPr="00BC02B7">
        <w:rPr>
          <w:u w:val="single"/>
        </w:rPr>
        <w:t>deploying an IoT solution is usually complex. Currently, there are limited end-to-end solutions that are available as "out-of-the-box" solutions. Systems integrators are the proper companies to turn to for providing such end-to-end solutions and making sure the relevant back-end IT systems are integrated such that existing processes</w:t>
      </w:r>
      <w:r w:rsidRPr="002E3546">
        <w:rPr>
          <w:u w:val="single"/>
        </w:rPr>
        <w:t xml:space="preserve"> will benefit from the new IoT data captured from sensors</w:t>
      </w:r>
      <w:r w:rsidRPr="00E373EC">
        <w:rPr>
          <w:sz w:val="14"/>
        </w:rPr>
        <w:t>.</w:t>
      </w:r>
    </w:p>
    <w:p w14:paraId="63E8E690" w14:textId="77777777" w:rsidR="000D2682" w:rsidRPr="00E373EC" w:rsidRDefault="000D2682" w:rsidP="000D2682">
      <w:pPr>
        <w:rPr>
          <w:sz w:val="14"/>
        </w:rPr>
      </w:pPr>
      <w:r w:rsidRPr="00E373EC">
        <w:rPr>
          <w:sz w:val="14"/>
        </w:rPr>
        <w:t xml:space="preserve">One </w:t>
      </w:r>
      <w:r w:rsidRPr="002E3546">
        <w:rPr>
          <w:u w:val="single"/>
        </w:rPr>
        <w:t>challenge for companies</w:t>
      </w:r>
      <w:r w:rsidRPr="00E373EC">
        <w:rPr>
          <w:sz w:val="14"/>
        </w:rPr>
        <w:t xml:space="preserve"> who would like to implement LoRaWAN is that </w:t>
      </w:r>
      <w:r w:rsidRPr="002E3546">
        <w:rPr>
          <w:u w:val="single"/>
        </w:rPr>
        <w:t>not all countries have public LoRaWAN network providers with nationwide coverage. Some companies prefer to deploy applications that can connect to a broad public, nationwide coverage</w:t>
      </w:r>
      <w:r w:rsidRPr="00E373EC">
        <w:rPr>
          <w:sz w:val="14"/>
        </w:rPr>
        <w:t>. However, users are also able to use a private LoRaWAN network, and some customers actually prefer to use a private network. Customers are able to manage the private network by themselves or have third parties like systems integrators manage the network. Such private networks even have benefits compared to public networks when it comes to flexibly deploying LoRa gateways wherever coverage is needed, whether it's indoors or outdoors.</w:t>
      </w:r>
    </w:p>
    <w:p w14:paraId="78E21E51" w14:textId="77777777" w:rsidR="000D2682" w:rsidRPr="00252D92" w:rsidRDefault="000D2682" w:rsidP="000D2682">
      <w:r w:rsidRPr="00E373EC">
        <w:rPr>
          <w:sz w:val="14"/>
        </w:rPr>
        <w:t xml:space="preserve">The </w:t>
      </w:r>
      <w:r w:rsidRPr="00892D46">
        <w:rPr>
          <w:highlight w:val="cyan"/>
          <w:u w:val="single"/>
        </w:rPr>
        <w:t>proliferation of</w:t>
      </w:r>
      <w:r w:rsidRPr="00E373EC">
        <w:rPr>
          <w:u w:val="single"/>
        </w:rPr>
        <w:t xml:space="preserve"> long-range, ultra-low-power IoT </w:t>
      </w:r>
      <w:r w:rsidRPr="00892D46">
        <w:rPr>
          <w:highlight w:val="cyan"/>
          <w:u w:val="single"/>
        </w:rPr>
        <w:t>sensors</w:t>
      </w:r>
      <w:r w:rsidRPr="00E373EC">
        <w:rPr>
          <w:u w:val="single"/>
        </w:rPr>
        <w:t xml:space="preserve"> and networks is potentially </w:t>
      </w:r>
      <w:r w:rsidRPr="00892D46">
        <w:rPr>
          <w:highlight w:val="cyan"/>
          <w:u w:val="single"/>
        </w:rPr>
        <w:t xml:space="preserve">the </w:t>
      </w:r>
      <w:r w:rsidRPr="00892D46">
        <w:rPr>
          <w:rStyle w:val="Emphasis"/>
          <w:highlight w:val="cyan"/>
        </w:rPr>
        <w:t>most important technology innovation</w:t>
      </w:r>
      <w:r w:rsidRPr="00892D46">
        <w:rPr>
          <w:highlight w:val="cyan"/>
          <w:u w:val="single"/>
        </w:rPr>
        <w:t xml:space="preserve"> in generations</w:t>
      </w:r>
      <w:r w:rsidRPr="00E373EC">
        <w:rPr>
          <w:u w:val="single"/>
        </w:rPr>
        <w:t xml:space="preserve"> that will </w:t>
      </w:r>
      <w:r w:rsidRPr="00892D46">
        <w:rPr>
          <w:highlight w:val="cyan"/>
          <w:u w:val="single"/>
        </w:rPr>
        <w:t xml:space="preserve">play a </w:t>
      </w:r>
      <w:r w:rsidRPr="00892D46">
        <w:rPr>
          <w:rStyle w:val="Emphasis"/>
          <w:highlight w:val="cyan"/>
        </w:rPr>
        <w:t>huge role</w:t>
      </w:r>
      <w:r w:rsidRPr="00892D46">
        <w:rPr>
          <w:highlight w:val="cyan"/>
          <w:u w:val="single"/>
        </w:rPr>
        <w:t xml:space="preserve"> in</w:t>
      </w:r>
      <w:r w:rsidRPr="00E373EC">
        <w:rPr>
          <w:u w:val="single"/>
        </w:rPr>
        <w:t xml:space="preserve"> the buildout of </w:t>
      </w:r>
      <w:r w:rsidRPr="00892D46">
        <w:rPr>
          <w:rStyle w:val="Emphasis"/>
          <w:highlight w:val="cyan"/>
        </w:rPr>
        <w:t>smart cities</w:t>
      </w:r>
      <w:r w:rsidRPr="00E373EC">
        <w:rPr>
          <w:u w:val="single"/>
        </w:rPr>
        <w:t xml:space="preserve"> that will </w:t>
      </w:r>
      <w:r w:rsidRPr="00892D46">
        <w:rPr>
          <w:highlight w:val="cyan"/>
          <w:u w:val="single"/>
        </w:rPr>
        <w:t xml:space="preserve">help </w:t>
      </w:r>
      <w:r w:rsidRPr="00892D46">
        <w:rPr>
          <w:rStyle w:val="Emphasis"/>
          <w:highlight w:val="cyan"/>
        </w:rPr>
        <w:t>preserve our future natural resources</w:t>
      </w:r>
      <w:r w:rsidRPr="00E373EC">
        <w:rPr>
          <w:sz w:val="14"/>
        </w:rPr>
        <w:t>.</w:t>
      </w:r>
    </w:p>
    <w:p w14:paraId="15B1FADF" w14:textId="77777777" w:rsidR="000D2682" w:rsidRPr="00090437" w:rsidRDefault="000D2682" w:rsidP="000D2682">
      <w:pPr>
        <w:pStyle w:val="Heading4"/>
        <w:spacing w:before="0"/>
        <w:rPr>
          <w:u w:val="single"/>
        </w:rPr>
      </w:pPr>
      <w:r w:rsidRPr="00090437">
        <w:t xml:space="preserve">Resource wars are the most likely cause of </w:t>
      </w:r>
      <w:r w:rsidRPr="00090437">
        <w:rPr>
          <w:u w:val="single"/>
        </w:rPr>
        <w:t>global conflict</w:t>
      </w:r>
      <w:r w:rsidRPr="00090437">
        <w:t xml:space="preserve"> – </w:t>
      </w:r>
      <w:r w:rsidRPr="00090437">
        <w:rPr>
          <w:rFonts w:cs="Arial"/>
        </w:rPr>
        <w:t xml:space="preserve">scarcity is a </w:t>
      </w:r>
      <w:r w:rsidRPr="00090437">
        <w:rPr>
          <w:rFonts w:cs="Arial"/>
          <w:u w:val="single"/>
        </w:rPr>
        <w:t>conflict multiplier</w:t>
      </w:r>
      <w:r w:rsidRPr="00090437">
        <w:rPr>
          <w:rFonts w:cs="Arial"/>
        </w:rPr>
        <w:t xml:space="preserve"> </w:t>
      </w:r>
    </w:p>
    <w:p w14:paraId="67F1F0C9" w14:textId="77777777" w:rsidR="000D2682" w:rsidRPr="003D47C2" w:rsidRDefault="000D2682" w:rsidP="000D2682">
      <w:r w:rsidRPr="00090437">
        <w:rPr>
          <w:rStyle w:val="Style13ptBold"/>
        </w:rPr>
        <w:t>Lehane 17</w:t>
      </w:r>
      <w:r w:rsidRPr="00090437">
        <w:t xml:space="preserve"> [Sinéad L</w:t>
      </w:r>
      <w:r w:rsidRPr="003D47C2">
        <w:t>ehane is research manager for Future Directions International’s Global Food and Water Crises Research program. Her current research projects include Australia’s food system and water security in the Tibetan Plateau region. Shaping Conflict in the 21st Century—The Future of Food and Water Security. February 2, 2017. www.hidropolitikakademi.org/shaping-conflict-in-the-21st-century-the-future-of-food-and-water-security.html]</w:t>
      </w:r>
    </w:p>
    <w:p w14:paraId="47AF3C91" w14:textId="77777777" w:rsidR="000D2682" w:rsidRPr="00FA68CE" w:rsidRDefault="000D2682" w:rsidP="000D2682">
      <w:pPr>
        <w:rPr>
          <w:sz w:val="14"/>
        </w:rPr>
      </w:pPr>
      <w:r w:rsidRPr="00077DA4">
        <w:rPr>
          <w:sz w:val="14"/>
        </w:rPr>
        <w:t xml:space="preserve">In his book, The Coming Famine, Julian Cribb writes that the </w:t>
      </w:r>
      <w:r w:rsidRPr="00892D46">
        <w:rPr>
          <w:rStyle w:val="Emphasis"/>
          <w:highlight w:val="cyan"/>
        </w:rPr>
        <w:t>wars</w:t>
      </w:r>
      <w:r w:rsidRPr="00892D46">
        <w:rPr>
          <w:highlight w:val="cyan"/>
          <w:u w:val="single"/>
        </w:rPr>
        <w:t xml:space="preserve"> of the </w:t>
      </w:r>
      <w:r w:rsidRPr="00892D46">
        <w:rPr>
          <w:rStyle w:val="Emphasis"/>
          <w:highlight w:val="cyan"/>
        </w:rPr>
        <w:t>21st century</w:t>
      </w:r>
      <w:r w:rsidRPr="00892D46">
        <w:rPr>
          <w:highlight w:val="cyan"/>
          <w:u w:val="single"/>
        </w:rPr>
        <w:t xml:space="preserve"> will involve </w:t>
      </w:r>
      <w:r w:rsidRPr="00892D46">
        <w:rPr>
          <w:rStyle w:val="Emphasis"/>
          <w:highlight w:val="cyan"/>
        </w:rPr>
        <w:t>failed states</w:t>
      </w:r>
      <w:r w:rsidRPr="008E4AB5">
        <w:rPr>
          <w:u w:val="single"/>
        </w:rPr>
        <w:t xml:space="preserve">, </w:t>
      </w:r>
      <w:r w:rsidRPr="00FA68CE">
        <w:rPr>
          <w:rStyle w:val="Emphasis"/>
        </w:rPr>
        <w:t>rebellions</w:t>
      </w:r>
      <w:r w:rsidRPr="008E4AB5">
        <w:rPr>
          <w:u w:val="single"/>
        </w:rPr>
        <w:t xml:space="preserve">, </w:t>
      </w:r>
      <w:r w:rsidRPr="00892D46">
        <w:rPr>
          <w:rStyle w:val="Emphasis"/>
          <w:highlight w:val="cyan"/>
        </w:rPr>
        <w:t>civil conflict</w:t>
      </w:r>
      <w:r w:rsidRPr="008E4AB5">
        <w:rPr>
          <w:u w:val="single"/>
        </w:rPr>
        <w:t xml:space="preserve">, </w:t>
      </w:r>
      <w:r w:rsidRPr="00FA68CE">
        <w:rPr>
          <w:rStyle w:val="Emphasis"/>
        </w:rPr>
        <w:t>insurgencies</w:t>
      </w:r>
      <w:r w:rsidRPr="00FA68CE">
        <w:rPr>
          <w:u w:val="single"/>
        </w:rPr>
        <w:t xml:space="preserve"> </w:t>
      </w:r>
      <w:r w:rsidRPr="00892D46">
        <w:rPr>
          <w:highlight w:val="cyan"/>
          <w:u w:val="single"/>
        </w:rPr>
        <w:t xml:space="preserve">and </w:t>
      </w:r>
      <w:r w:rsidRPr="00892D46">
        <w:rPr>
          <w:rStyle w:val="Emphasis"/>
          <w:highlight w:val="cyan"/>
        </w:rPr>
        <w:t>terror</w:t>
      </w:r>
      <w:r w:rsidRPr="008E4AB5">
        <w:rPr>
          <w:rStyle w:val="Emphasis"/>
        </w:rPr>
        <w:t>ism</w:t>
      </w:r>
      <w:r w:rsidRPr="008E4AB5">
        <w:rPr>
          <w:u w:val="single"/>
        </w:rPr>
        <w:t xml:space="preserve">. All of </w:t>
      </w:r>
      <w:r w:rsidRPr="00892D46">
        <w:rPr>
          <w:highlight w:val="cyan"/>
          <w:u w:val="single"/>
        </w:rPr>
        <w:t>these</w:t>
      </w:r>
      <w:r w:rsidRPr="008E4AB5">
        <w:rPr>
          <w:u w:val="single"/>
        </w:rPr>
        <w:t xml:space="preserve"> elements </w:t>
      </w:r>
      <w:r w:rsidRPr="00892D46">
        <w:rPr>
          <w:highlight w:val="cyan"/>
          <w:u w:val="single"/>
        </w:rPr>
        <w:t>will be triggered by</w:t>
      </w:r>
      <w:r w:rsidRPr="008E4AB5">
        <w:rPr>
          <w:u w:val="single"/>
        </w:rPr>
        <w:t xml:space="preserve"> competition over </w:t>
      </w:r>
      <w:r w:rsidRPr="008E4AB5">
        <w:rPr>
          <w:rStyle w:val="Emphasis"/>
        </w:rPr>
        <w:t xml:space="preserve">dwindling </w:t>
      </w:r>
      <w:r w:rsidRPr="00892D46">
        <w:rPr>
          <w:rStyle w:val="Emphasis"/>
          <w:highlight w:val="cyan"/>
        </w:rPr>
        <w:t>resources</w:t>
      </w:r>
      <w:r w:rsidRPr="008E4AB5">
        <w:rPr>
          <w:u w:val="single"/>
        </w:rPr>
        <w:t xml:space="preserve">, </w:t>
      </w:r>
      <w:r w:rsidRPr="008E4AB5">
        <w:rPr>
          <w:rStyle w:val="Emphasis"/>
        </w:rPr>
        <w:t>rather than global conflicts</w:t>
      </w:r>
      <w:r w:rsidRPr="008E4AB5">
        <w:rPr>
          <w:u w:val="single"/>
        </w:rPr>
        <w:t xml:space="preserve"> with </w:t>
      </w:r>
      <w:r w:rsidRPr="008E4AB5">
        <w:rPr>
          <w:rStyle w:val="Emphasis"/>
        </w:rPr>
        <w:t>clearly defined sides</w:t>
      </w:r>
      <w:r w:rsidRPr="00077DA4">
        <w:rPr>
          <w:sz w:val="14"/>
        </w:rPr>
        <w:t>.</w:t>
      </w:r>
      <w:r w:rsidRPr="00FA68CE">
        <w:t xml:space="preserve"> </w:t>
      </w:r>
      <w:r w:rsidRPr="008E4AB5">
        <w:rPr>
          <w:u w:val="single"/>
        </w:rPr>
        <w:t>More than 40 countries experienced civil unrest following the food price crisis in 2008</w:t>
      </w:r>
      <w:r w:rsidRPr="00077DA4">
        <w:rPr>
          <w:sz w:val="14"/>
        </w:rPr>
        <w:t xml:space="preserve">. </w:t>
      </w:r>
      <w:r w:rsidRPr="008E4AB5">
        <w:rPr>
          <w:u w:val="single"/>
        </w:rPr>
        <w:t xml:space="preserve">The rapid increase in grain prices and prevailing food insecurity in many states is linked to the outbreak of protests, food riots and the </w:t>
      </w:r>
      <w:r w:rsidRPr="008E4AB5">
        <w:rPr>
          <w:rStyle w:val="Emphasis"/>
        </w:rPr>
        <w:t>breakdown of governance</w:t>
      </w:r>
      <w:r w:rsidRPr="00077DA4">
        <w:rPr>
          <w:sz w:val="14"/>
        </w:rPr>
        <w:t xml:space="preserve">. </w:t>
      </w:r>
      <w:r w:rsidRPr="008E4AB5">
        <w:rPr>
          <w:u w:val="single"/>
        </w:rPr>
        <w:t>Widespread food insecurity is a driving factor in creating a disaffected population ripe for rebellion</w:t>
      </w:r>
      <w:r w:rsidRPr="00077DA4">
        <w:rPr>
          <w:sz w:val="14"/>
        </w:rPr>
        <w:t xml:space="preserve">. </w:t>
      </w:r>
      <w:r w:rsidRPr="00892D46">
        <w:rPr>
          <w:highlight w:val="cyan"/>
          <w:u w:val="single"/>
        </w:rPr>
        <w:t>Given</w:t>
      </w:r>
      <w:r w:rsidRPr="008E4AB5">
        <w:rPr>
          <w:u w:val="single"/>
        </w:rPr>
        <w:t xml:space="preserve"> the </w:t>
      </w:r>
      <w:r w:rsidRPr="00892D46">
        <w:rPr>
          <w:rStyle w:val="Emphasis"/>
          <w:highlight w:val="cyan"/>
        </w:rPr>
        <w:t>interconnectivity</w:t>
      </w:r>
      <w:r w:rsidRPr="00892D46">
        <w:rPr>
          <w:highlight w:val="cyan"/>
          <w:u w:val="single"/>
        </w:rPr>
        <w:t xml:space="preserve"> of </w:t>
      </w:r>
      <w:r w:rsidRPr="00892D46">
        <w:rPr>
          <w:rStyle w:val="Emphasis"/>
          <w:highlight w:val="cyan"/>
        </w:rPr>
        <w:t>food security</w:t>
      </w:r>
      <w:r w:rsidRPr="00892D46">
        <w:rPr>
          <w:highlight w:val="cyan"/>
          <w:u w:val="single"/>
        </w:rPr>
        <w:t xml:space="preserve"> and </w:t>
      </w:r>
      <w:r w:rsidRPr="00892D46">
        <w:rPr>
          <w:rStyle w:val="Emphasis"/>
          <w:highlight w:val="cyan"/>
        </w:rPr>
        <w:t>political stability</w:t>
      </w:r>
      <w:r w:rsidRPr="008E4AB5">
        <w:rPr>
          <w:u w:val="single"/>
        </w:rPr>
        <w:t xml:space="preserve">, it is likely </w:t>
      </w:r>
      <w:r w:rsidRPr="00892D46">
        <w:rPr>
          <w:highlight w:val="cyan"/>
          <w:u w:val="single"/>
        </w:rPr>
        <w:t>food will continue to act as a</w:t>
      </w:r>
      <w:r w:rsidRPr="008E4AB5">
        <w:rPr>
          <w:u w:val="single"/>
        </w:rPr>
        <w:t xml:space="preserve"> political </w:t>
      </w:r>
      <w:r w:rsidRPr="00892D46">
        <w:rPr>
          <w:rStyle w:val="Emphasis"/>
          <w:highlight w:val="cyan"/>
        </w:rPr>
        <w:t>stressor</w:t>
      </w:r>
      <w:r w:rsidRPr="008E4AB5">
        <w:rPr>
          <w:u w:val="single"/>
        </w:rPr>
        <w:t xml:space="preserve"> on regimes </w:t>
      </w:r>
      <w:r w:rsidRPr="00892D46">
        <w:rPr>
          <w:highlight w:val="cyan"/>
          <w:u w:val="single"/>
        </w:rPr>
        <w:t xml:space="preserve">in the </w:t>
      </w:r>
      <w:r w:rsidRPr="00892D46">
        <w:rPr>
          <w:rStyle w:val="Emphasis"/>
          <w:highlight w:val="cyan"/>
        </w:rPr>
        <w:t>Mid</w:t>
      </w:r>
      <w:r w:rsidRPr="008E4AB5">
        <w:rPr>
          <w:rStyle w:val="Emphasis"/>
        </w:rPr>
        <w:t xml:space="preserve">dle </w:t>
      </w:r>
      <w:r w:rsidRPr="00892D46">
        <w:rPr>
          <w:rStyle w:val="Emphasis"/>
          <w:highlight w:val="cyan"/>
        </w:rPr>
        <w:t>East</w:t>
      </w:r>
      <w:r w:rsidRPr="00892D46">
        <w:rPr>
          <w:highlight w:val="cyan"/>
          <w:u w:val="single"/>
        </w:rPr>
        <w:t xml:space="preserve"> and </w:t>
      </w:r>
      <w:r w:rsidRPr="00892D46">
        <w:rPr>
          <w:rStyle w:val="Emphasis"/>
          <w:highlight w:val="cyan"/>
        </w:rPr>
        <w:t>elsewhere</w:t>
      </w:r>
      <w:r w:rsidRPr="00077DA4">
        <w:rPr>
          <w:sz w:val="14"/>
        </w:rPr>
        <w:t>.</w:t>
      </w:r>
      <w:r>
        <w:rPr>
          <w:sz w:val="14"/>
        </w:rPr>
        <w:t xml:space="preserve"> </w:t>
      </w:r>
      <w:r w:rsidRPr="00077DA4">
        <w:rPr>
          <w:sz w:val="14"/>
        </w:rPr>
        <w:t>Addressing Insecurity</w:t>
      </w:r>
      <w:r>
        <w:rPr>
          <w:sz w:val="14"/>
        </w:rPr>
        <w:t xml:space="preserve"> </w:t>
      </w:r>
      <w:r w:rsidRPr="00FA68CE">
        <w:rPr>
          <w:sz w:val="14"/>
          <w:szCs w:val="14"/>
        </w:rPr>
        <w:t>Improving</w:t>
      </w:r>
      <w:r w:rsidRPr="00FA68CE">
        <w:rPr>
          <w:sz w:val="14"/>
          <w:szCs w:val="14"/>
          <w:u w:val="single"/>
        </w:rPr>
        <w:t xml:space="preserve"> </w:t>
      </w:r>
      <w:r w:rsidRPr="00892D46">
        <w:rPr>
          <w:rStyle w:val="StyleUnderline"/>
          <w:highlight w:val="cyan"/>
        </w:rPr>
        <w:t>food and water security</w:t>
      </w:r>
      <w:r w:rsidRPr="00077DA4">
        <w:rPr>
          <w:sz w:val="14"/>
        </w:rPr>
        <w:t xml:space="preserve"> and encouraging resource sharing </w:t>
      </w:r>
      <w:r w:rsidRPr="00892D46">
        <w:rPr>
          <w:highlight w:val="cyan"/>
          <w:u w:val="single"/>
        </w:rPr>
        <w:t>is critical to</w:t>
      </w:r>
      <w:r w:rsidRPr="002F2ABD">
        <w:rPr>
          <w:u w:val="single"/>
        </w:rPr>
        <w:t xml:space="preserve"> creating </w:t>
      </w:r>
      <w:r w:rsidRPr="00892D46">
        <w:rPr>
          <w:highlight w:val="cyan"/>
          <w:u w:val="single"/>
        </w:rPr>
        <w:t>a</w:t>
      </w:r>
      <w:r w:rsidRPr="002F2ABD">
        <w:rPr>
          <w:u w:val="single"/>
        </w:rPr>
        <w:t xml:space="preserve"> </w:t>
      </w:r>
      <w:r w:rsidRPr="008E4AB5">
        <w:rPr>
          <w:rStyle w:val="Emphasis"/>
        </w:rPr>
        <w:t>stable</w:t>
      </w:r>
      <w:r w:rsidRPr="008E4AB5">
        <w:rPr>
          <w:u w:val="single"/>
        </w:rPr>
        <w:t xml:space="preserve"> and </w:t>
      </w:r>
      <w:r w:rsidRPr="00892D46">
        <w:rPr>
          <w:rStyle w:val="Emphasis"/>
          <w:highlight w:val="cyan"/>
        </w:rPr>
        <w:t>secure global environment</w:t>
      </w:r>
      <w:r w:rsidRPr="00077DA4">
        <w:rPr>
          <w:sz w:val="14"/>
        </w:rPr>
        <w:t xml:space="preserve">. </w:t>
      </w:r>
      <w:r w:rsidRPr="00FA68CE">
        <w:rPr>
          <w:u w:val="single"/>
        </w:rPr>
        <w:t xml:space="preserve">While </w:t>
      </w:r>
      <w:r w:rsidRPr="008551EF">
        <w:rPr>
          <w:rStyle w:val="StyleUnderline"/>
        </w:rPr>
        <w:t xml:space="preserve">food and water </w:t>
      </w:r>
      <w:r w:rsidRPr="00892D46">
        <w:rPr>
          <w:rStyle w:val="StyleUnderline"/>
          <w:highlight w:val="cyan"/>
        </w:rPr>
        <w:t>shortages</w:t>
      </w:r>
      <w:r w:rsidRPr="00892D46">
        <w:rPr>
          <w:highlight w:val="cyan"/>
          <w:u w:val="single"/>
        </w:rPr>
        <w:t xml:space="preserve"> </w:t>
      </w:r>
      <w:r w:rsidRPr="00892D46">
        <w:rPr>
          <w:rStyle w:val="Emphasis"/>
          <w:highlight w:val="cyan"/>
        </w:rPr>
        <w:t>contribute</w:t>
      </w:r>
      <w:r w:rsidRPr="00892D46">
        <w:rPr>
          <w:highlight w:val="cyan"/>
          <w:u w:val="single"/>
        </w:rPr>
        <w:t xml:space="preserve"> to</w:t>
      </w:r>
      <w:r w:rsidRPr="008E4AB5">
        <w:rPr>
          <w:u w:val="single"/>
        </w:rPr>
        <w:t xml:space="preserve"> a </w:t>
      </w:r>
      <w:r w:rsidRPr="008551EF">
        <w:rPr>
          <w:rStyle w:val="Emphasis"/>
        </w:rPr>
        <w:t xml:space="preserve">rising cycle of </w:t>
      </w:r>
      <w:r w:rsidRPr="00892D46">
        <w:rPr>
          <w:rStyle w:val="Emphasis"/>
          <w:highlight w:val="cyan"/>
        </w:rPr>
        <w:t>violence</w:t>
      </w:r>
      <w:r w:rsidRPr="00FA68CE">
        <w:rPr>
          <w:szCs w:val="16"/>
        </w:rPr>
        <w:t xml:space="preserve">, </w:t>
      </w:r>
      <w:r w:rsidRPr="00FA68CE">
        <w:rPr>
          <w:sz w:val="14"/>
          <w:szCs w:val="14"/>
        </w:rPr>
        <w:t>improving food and water security outcomes can trigger the opposite and reduce the potential for conflict. With</w:t>
      </w:r>
      <w:r w:rsidRPr="00FA68CE">
        <w:rPr>
          <w:sz w:val="6"/>
          <w:szCs w:val="14"/>
        </w:rPr>
        <w:t xml:space="preserve"> </w:t>
      </w:r>
      <w:r w:rsidRPr="00077DA4">
        <w:rPr>
          <w:sz w:val="14"/>
        </w:rPr>
        <w:t xml:space="preserve">the global population expected to reach 9 billion by 2040, </w:t>
      </w:r>
      <w:r w:rsidRPr="00892D46">
        <w:rPr>
          <w:highlight w:val="cyan"/>
          <w:u w:val="single"/>
        </w:rPr>
        <w:t xml:space="preserve">the </w:t>
      </w:r>
      <w:r w:rsidRPr="00892D46">
        <w:rPr>
          <w:rStyle w:val="Emphasis"/>
          <w:highlight w:val="cyan"/>
        </w:rPr>
        <w:t>likelihood of conflict</w:t>
      </w:r>
      <w:r w:rsidRPr="00892D46">
        <w:rPr>
          <w:highlight w:val="cyan"/>
          <w:u w:val="single"/>
        </w:rPr>
        <w:t xml:space="preserve"> exacerbated by scarcity</w:t>
      </w:r>
      <w:r w:rsidRPr="008E4AB5">
        <w:rPr>
          <w:u w:val="single"/>
        </w:rPr>
        <w:t xml:space="preserve"> over the next century </w:t>
      </w:r>
      <w:r w:rsidRPr="00892D46">
        <w:rPr>
          <w:highlight w:val="cyan"/>
          <w:u w:val="single"/>
        </w:rPr>
        <w:t xml:space="preserve">is </w:t>
      </w:r>
      <w:r w:rsidRPr="00FA68CE">
        <w:rPr>
          <w:rStyle w:val="Emphasis"/>
        </w:rPr>
        <w:t>growing</w:t>
      </w:r>
      <w:r w:rsidRPr="00FA68CE">
        <w:rPr>
          <w:sz w:val="14"/>
        </w:rPr>
        <w:t xml:space="preserve">. </w:t>
      </w:r>
      <w:r w:rsidRPr="00FA68CE">
        <w:rPr>
          <w:u w:val="single"/>
        </w:rPr>
        <w:t>Conflict is likely to be driven by a number of factors</w:t>
      </w:r>
      <w:r w:rsidRPr="008E4AB5">
        <w:rPr>
          <w:u w:val="single"/>
        </w:rPr>
        <w:t xml:space="preserve"> and </w:t>
      </w:r>
      <w:r w:rsidRPr="00892D46">
        <w:rPr>
          <w:rStyle w:val="Emphasis"/>
          <w:highlight w:val="cyan"/>
        </w:rPr>
        <w:t>difficult to address</w:t>
      </w:r>
      <w:r w:rsidRPr="00892D46">
        <w:rPr>
          <w:highlight w:val="cyan"/>
          <w:u w:val="single"/>
        </w:rPr>
        <w:t xml:space="preserve"> through </w:t>
      </w:r>
      <w:r w:rsidRPr="00892D46">
        <w:rPr>
          <w:rStyle w:val="Emphasis"/>
          <w:highlight w:val="cyan"/>
        </w:rPr>
        <w:t>diplomacy or</w:t>
      </w:r>
      <w:r w:rsidRPr="008E4AB5">
        <w:rPr>
          <w:u w:val="single"/>
        </w:rPr>
        <w:t xml:space="preserve"> military </w:t>
      </w:r>
      <w:r w:rsidRPr="00892D46">
        <w:rPr>
          <w:rStyle w:val="Emphasis"/>
          <w:highlight w:val="cyan"/>
        </w:rPr>
        <w:t>force</w:t>
      </w:r>
      <w:r w:rsidRPr="00077DA4">
        <w:rPr>
          <w:sz w:val="14"/>
        </w:rPr>
        <w:t xml:space="preserve">. </w:t>
      </w:r>
      <w:r w:rsidRPr="008E4AB5">
        <w:rPr>
          <w:u w:val="single"/>
        </w:rPr>
        <w:t xml:space="preserve">Population pressures, changing weather, urbanization, migration, a loss of arable land and freshwater resources are just some of the </w:t>
      </w:r>
      <w:r w:rsidRPr="008E4AB5">
        <w:rPr>
          <w:rStyle w:val="Emphasis"/>
        </w:rPr>
        <w:t>multi-layered stressors</w:t>
      </w:r>
      <w:r w:rsidRPr="008E4AB5">
        <w:rPr>
          <w:u w:val="single"/>
        </w:rPr>
        <w:t xml:space="preserve"> present in many states</w:t>
      </w:r>
      <w:r w:rsidRPr="00077DA4">
        <w:rPr>
          <w:sz w:val="14"/>
        </w:rPr>
        <w:t xml:space="preserve">. </w:t>
      </w:r>
      <w:r w:rsidRPr="008E4AB5">
        <w:rPr>
          <w:u w:val="single"/>
        </w:rPr>
        <w:t>Future inter-state conflict will move further away from the traditional, clear lines of military conflict</w:t>
      </w:r>
      <w:r w:rsidRPr="00077DA4">
        <w:rPr>
          <w:sz w:val="14"/>
        </w:rPr>
        <w:t xml:space="preserve"> and more towards economic control and influence.</w:t>
      </w:r>
    </w:p>
    <w:p w14:paraId="28B34F95" w14:textId="77777777" w:rsidR="000D2682" w:rsidRDefault="000D2682" w:rsidP="000D2682"/>
    <w:p w14:paraId="0200D6DB" w14:textId="77777777" w:rsidR="000D2682" w:rsidRPr="00D40850" w:rsidRDefault="000D2682" w:rsidP="000D2682"/>
    <w:p w14:paraId="753F4D39" w14:textId="77777777" w:rsidR="000D2682" w:rsidRDefault="000D2682" w:rsidP="000D2682">
      <w:pPr>
        <w:pStyle w:val="Heading3"/>
      </w:pPr>
      <w:r>
        <w:t>2</w:t>
      </w:r>
    </w:p>
    <w:p w14:paraId="1882705C" w14:textId="77777777" w:rsidR="000D2682" w:rsidRPr="00B8192C" w:rsidRDefault="000D2682" w:rsidP="000D2682">
      <w:pPr>
        <w:pStyle w:val="Heading4"/>
      </w:pPr>
      <w:r>
        <w:t>Solvency</w:t>
      </w:r>
    </w:p>
    <w:p w14:paraId="5F1D2C26" w14:textId="77777777" w:rsidR="000D2682" w:rsidRPr="003A4522" w:rsidRDefault="000D2682" w:rsidP="000D2682">
      <w:pPr>
        <w:pStyle w:val="Heading4"/>
        <w:shd w:val="clear" w:color="auto" w:fill="FFFFFF"/>
        <w:spacing w:line="278" w:lineRule="atLeast"/>
        <w:rPr>
          <w:rFonts w:cs="Calibri"/>
          <w:color w:val="222222"/>
          <w:szCs w:val="26"/>
        </w:rPr>
      </w:pPr>
      <w:r w:rsidRPr="003A4522">
        <w:rPr>
          <w:rFonts w:cs="Calibri"/>
          <w:color w:val="222222"/>
          <w:szCs w:val="26"/>
        </w:rPr>
        <w:t xml:space="preserve">The United States federal government should substantially increase antitrust prohibitions </w:t>
      </w:r>
      <w:r>
        <w:rPr>
          <w:rFonts w:cs="Calibri"/>
          <w:color w:val="222222"/>
          <w:szCs w:val="26"/>
        </w:rPr>
        <w:t>on anticompetitive licensing practices by</w:t>
      </w:r>
      <w:r w:rsidRPr="003A4522">
        <w:rPr>
          <w:rFonts w:cs="Calibri"/>
          <w:color w:val="222222"/>
          <w:szCs w:val="26"/>
        </w:rPr>
        <w:t xml:space="preserve"> standard essential patent holders.</w:t>
      </w:r>
    </w:p>
    <w:p w14:paraId="7D338684" w14:textId="77777777" w:rsidR="000D2682" w:rsidRPr="00090437" w:rsidRDefault="000D2682" w:rsidP="000D2682">
      <w:pPr>
        <w:pStyle w:val="Heading4"/>
      </w:pPr>
      <w:r w:rsidRPr="00090437">
        <w:t xml:space="preserve">Applying antitrust to FRAND violations including </w:t>
      </w:r>
      <w:r w:rsidRPr="00090437">
        <w:rPr>
          <w:u w:val="single"/>
        </w:rPr>
        <w:t>refusals to deal</w:t>
      </w:r>
      <w:r w:rsidRPr="00090437">
        <w:t xml:space="preserve"> solves </w:t>
      </w:r>
      <w:r w:rsidRPr="00090437">
        <w:rPr>
          <w:u w:val="single"/>
        </w:rPr>
        <w:t>collapsed innovation</w:t>
      </w:r>
      <w:r w:rsidRPr="00090437">
        <w:t xml:space="preserve"> and market competition</w:t>
      </w:r>
    </w:p>
    <w:p w14:paraId="3CBC788E" w14:textId="77777777" w:rsidR="000D2682" w:rsidRPr="001C2CC1" w:rsidRDefault="000D2682" w:rsidP="000D2682">
      <w:r w:rsidRPr="00090437">
        <w:rPr>
          <w:rStyle w:val="Style13ptBold"/>
        </w:rPr>
        <w:t>Greene 19</w:t>
      </w:r>
      <w:r w:rsidRPr="00090437">
        <w:t xml:space="preserve"> [Kyle, J.D. Candidate Columbia Law. Columbia Business Law Review Writ</w:t>
      </w:r>
      <w:r>
        <w:t xml:space="preserve">er and Honors intern @SEC. “Standard Essential Patents and Antitrust Law”. </w:t>
      </w:r>
      <w:r w:rsidRPr="00F03E61">
        <w:t>November</w:t>
      </w:r>
      <w:r>
        <w:t xml:space="preserve"> 2019.</w:t>
      </w:r>
      <w:r w:rsidRPr="00F03E61">
        <w:t xml:space="preserve"> https://journals.library.columbia.edu/index.php/CBLR/article/view/5120/2370]</w:t>
      </w:r>
    </w:p>
    <w:p w14:paraId="2569AA24" w14:textId="77777777" w:rsidR="000D2682" w:rsidRDefault="000D2682" w:rsidP="000D2682">
      <w:r>
        <w:t>III.ANTITRUST LIABILITY: WHEN SEP HOLDERS REFUSE TO DEAL</w:t>
      </w:r>
    </w:p>
    <w:p w14:paraId="61B0F6A6" w14:textId="77777777" w:rsidR="000D2682" w:rsidRDefault="000D2682" w:rsidP="000D2682">
      <w:r>
        <w:t>A.</w:t>
      </w:r>
      <w:r w:rsidRPr="009F3B53">
        <w:rPr>
          <w:u w:val="single"/>
        </w:rPr>
        <w:t xml:space="preserve">Reasons for a </w:t>
      </w:r>
      <w:r w:rsidRPr="00892D46">
        <w:rPr>
          <w:rStyle w:val="Emphasis"/>
          <w:highlight w:val="cyan"/>
        </w:rPr>
        <w:t>Presumption of Antitrust Liability</w:t>
      </w:r>
    </w:p>
    <w:p w14:paraId="5CF33AC2" w14:textId="77777777" w:rsidR="000D2682" w:rsidRPr="00DA27F4" w:rsidRDefault="000D2682" w:rsidP="000D2682">
      <w:r w:rsidRPr="009F3B53">
        <w:rPr>
          <w:u w:val="single"/>
        </w:rPr>
        <w:t xml:space="preserve">The affirmative case for a presumption of antitrust liability </w:t>
      </w:r>
      <w:r w:rsidRPr="00892D46">
        <w:rPr>
          <w:highlight w:val="cyan"/>
          <w:u w:val="single"/>
        </w:rPr>
        <w:t xml:space="preserve">when a SEP holder </w:t>
      </w:r>
      <w:r w:rsidRPr="00892D46">
        <w:rPr>
          <w:rStyle w:val="Emphasis"/>
          <w:highlight w:val="cyan"/>
        </w:rPr>
        <w:t>refuses to deal</w:t>
      </w:r>
      <w:r w:rsidRPr="009F3B53">
        <w:rPr>
          <w:u w:val="single"/>
        </w:rPr>
        <w:t xml:space="preserve"> with a prospective standard implementer in violation of its FRAND commitments proceeds, from the above discussion, as follows: (1</w:t>
      </w:r>
      <w:r w:rsidRPr="00DA27F4">
        <w:rPr>
          <w:u w:val="single"/>
        </w:rPr>
        <w:t>) the standard setting process is of vital importance for many industries and technologies, but confers incredible and abusable power to SEP holders,141(2)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condemned by the antitrust laws.</w:t>
      </w:r>
      <w:r w:rsidRPr="00DA27F4">
        <w:t xml:space="preserve"> </w:t>
      </w:r>
    </w:p>
    <w:p w14:paraId="7A22195D" w14:textId="77777777" w:rsidR="000D2682" w:rsidRDefault="000D2682" w:rsidP="000D2682">
      <w:r w:rsidRPr="00DA27F4">
        <w:rPr>
          <w:u w:val="single"/>
        </w:rPr>
        <w:t xml:space="preserve">Standards are </w:t>
      </w:r>
      <w:r w:rsidRPr="00DA27F4">
        <w:rPr>
          <w:rStyle w:val="Emphasis"/>
        </w:rPr>
        <w:t>crucial to the modern economy</w:t>
      </w:r>
      <w:r w:rsidRPr="00DA27F4">
        <w:rPr>
          <w:u w:val="single"/>
        </w:rPr>
        <w:t>.</w:t>
      </w:r>
      <w:r w:rsidRPr="00DA27F4">
        <w:t xml:space="preserve"> But </w:t>
      </w:r>
      <w:r w:rsidRPr="00DA27F4">
        <w:rPr>
          <w:u w:val="single"/>
        </w:rPr>
        <w:t>the factors that make standards valuable, even necessary, in so many industries are the same factors that lead to SEP holders occupying a dangerous position from the perspective of the antitrust laws: standards help coordinate disparate technologies and products from many firms into a consolidated, cohesive set.</w:t>
      </w:r>
      <w:r w:rsidRPr="00DA27F4">
        <w:t xml:space="preserve"> This </w:t>
      </w:r>
      <w:r w:rsidRPr="00DA27F4">
        <w:rPr>
          <w:u w:val="single"/>
        </w:rPr>
        <w:t xml:space="preserve">enables interoperability, access, and the accumulation of </w:t>
      </w:r>
      <w:r w:rsidRPr="00DA27F4">
        <w:rPr>
          <w:rStyle w:val="Emphasis"/>
        </w:rPr>
        <w:t>massive network effects</w:t>
      </w:r>
      <w:r w:rsidRPr="00DA27F4">
        <w:rPr>
          <w:u w:val="single"/>
        </w:rPr>
        <w:t>.144Given</w:t>
      </w:r>
      <w:r w:rsidRPr="009F3B53">
        <w:rPr>
          <w:u w:val="single"/>
        </w:rPr>
        <w:t xml:space="preserve"> those valuable network effects, </w:t>
      </w:r>
      <w:r w:rsidRPr="00892D46">
        <w:rPr>
          <w:highlight w:val="cyan"/>
          <w:u w:val="single"/>
        </w:rPr>
        <w:t>SEP holders</w:t>
      </w:r>
      <w:r w:rsidRPr="009F3B53">
        <w:rPr>
          <w:u w:val="single"/>
        </w:rPr>
        <w:t xml:space="preserve"> who engage with the process of standards development and make FRAND commitments </w:t>
      </w:r>
      <w:r w:rsidRPr="00892D46">
        <w:rPr>
          <w:highlight w:val="cyan"/>
          <w:u w:val="single"/>
        </w:rPr>
        <w:t>become</w:t>
      </w:r>
      <w:r w:rsidRPr="009F3B53">
        <w:rPr>
          <w:u w:val="single"/>
        </w:rPr>
        <w:t xml:space="preserve"> ex post </w:t>
      </w:r>
      <w:r w:rsidRPr="00892D46">
        <w:rPr>
          <w:highlight w:val="cyan"/>
          <w:u w:val="single"/>
        </w:rPr>
        <w:t>gatekeepers</w:t>
      </w:r>
      <w:r w:rsidRPr="009F3B53">
        <w:rPr>
          <w:u w:val="single"/>
        </w:rPr>
        <w:t xml:space="preserve">—regardless of their ex ante position in the market—to the implementation of standards and </w:t>
      </w:r>
      <w:r w:rsidRPr="00DA27F4">
        <w:rPr>
          <w:u w:val="single"/>
        </w:rPr>
        <w:t xml:space="preserve">thereby control access </w:t>
      </w:r>
      <w:r w:rsidRPr="00892D46">
        <w:rPr>
          <w:highlight w:val="cyan"/>
          <w:u w:val="single"/>
        </w:rPr>
        <w:t>to the entire market.</w:t>
      </w:r>
      <w:r w:rsidRPr="00892D46">
        <w:rPr>
          <w:highlight w:val="cyan"/>
        </w:rPr>
        <w:t xml:space="preserve"> </w:t>
      </w:r>
      <w:r w:rsidRPr="00892D46">
        <w:rPr>
          <w:highlight w:val="cyan"/>
          <w:u w:val="single"/>
        </w:rPr>
        <w:t>If</w:t>
      </w:r>
      <w:r w:rsidRPr="00A63644">
        <w:rPr>
          <w:u w:val="single"/>
        </w:rPr>
        <w:t xml:space="preserve"> an SEP holder </w:t>
      </w:r>
      <w:r w:rsidRPr="00A63644">
        <w:rPr>
          <w:rStyle w:val="Emphasis"/>
        </w:rPr>
        <w:t xml:space="preserve">then </w:t>
      </w:r>
      <w:r w:rsidRPr="00892D46">
        <w:rPr>
          <w:rStyle w:val="Emphasis"/>
          <w:highlight w:val="cyan"/>
        </w:rPr>
        <w:t>violates</w:t>
      </w:r>
      <w:r w:rsidRPr="00A63644">
        <w:rPr>
          <w:rStyle w:val="Emphasis"/>
        </w:rPr>
        <w:t xml:space="preserve"> its </w:t>
      </w:r>
      <w:r w:rsidRPr="00892D46">
        <w:rPr>
          <w:rStyle w:val="Emphasis"/>
          <w:highlight w:val="cyan"/>
        </w:rPr>
        <w:t>FRAND</w:t>
      </w:r>
      <w:r w:rsidRPr="00A63644">
        <w:rPr>
          <w:rStyle w:val="Emphasis"/>
        </w:rPr>
        <w:t xml:space="preserve"> commitments</w:t>
      </w:r>
      <w:r w:rsidRPr="00A63644">
        <w:rPr>
          <w:u w:val="single"/>
        </w:rPr>
        <w:t xml:space="preserve"> by refusing to deal, the SEP holder has </w:t>
      </w:r>
      <w:r w:rsidRPr="00892D46">
        <w:rPr>
          <w:highlight w:val="cyan"/>
          <w:u w:val="single"/>
        </w:rPr>
        <w:t>exhibited all</w:t>
      </w:r>
      <w:r w:rsidRPr="00A63644">
        <w:rPr>
          <w:u w:val="single"/>
        </w:rPr>
        <w:t xml:space="preserve"> of the </w:t>
      </w:r>
      <w:r w:rsidRPr="00892D46">
        <w:rPr>
          <w:highlight w:val="cyan"/>
          <w:u w:val="single"/>
        </w:rPr>
        <w:t>markers of</w:t>
      </w:r>
      <w:r w:rsidRPr="00A63644">
        <w:rPr>
          <w:u w:val="single"/>
        </w:rPr>
        <w:t xml:space="preserve"> a </w:t>
      </w:r>
      <w:r w:rsidRPr="00892D46">
        <w:rPr>
          <w:highlight w:val="cyan"/>
          <w:u w:val="single"/>
        </w:rPr>
        <w:t>Section 2 case</w:t>
      </w:r>
      <w:r w:rsidRPr="00A63644">
        <w:rPr>
          <w:u w:val="single"/>
        </w:rPr>
        <w:t xml:space="preserve"> that results in liability.</w:t>
      </w:r>
      <w:r>
        <w:t xml:space="preserve"> </w:t>
      </w:r>
    </w:p>
    <w:p w14:paraId="0933EC6A" w14:textId="77777777" w:rsidR="000D2682" w:rsidRDefault="000D2682" w:rsidP="000D2682">
      <w:r>
        <w:t xml:space="preserve">First, </w:t>
      </w:r>
      <w:r w:rsidRPr="00A63644">
        <w:rPr>
          <w:u w:val="single"/>
        </w:rPr>
        <w:t xml:space="preserve">the SEP holder has acquired control over access to an 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w:t>
      </w:r>
      <w:r w:rsidRPr="00892D46">
        <w:rPr>
          <w:highlight w:val="cyan"/>
          <w:u w:val="single"/>
        </w:rPr>
        <w:t>market power</w:t>
      </w:r>
      <w:r w:rsidRPr="00A63644">
        <w:rPr>
          <w:u w:val="single"/>
        </w:rPr>
        <w:t xml:space="preserve"> and </w:t>
      </w:r>
      <w:r w:rsidRPr="00892D46">
        <w:rPr>
          <w:highlight w:val="cyan"/>
          <w:u w:val="single"/>
        </w:rPr>
        <w:t>bargaining position of</w:t>
      </w:r>
      <w:r w:rsidRPr="00A63644">
        <w:rPr>
          <w:u w:val="single"/>
        </w:rPr>
        <w:t xml:space="preserve"> the </w:t>
      </w:r>
      <w:r w:rsidRPr="00892D46">
        <w:rPr>
          <w:highlight w:val="cyan"/>
          <w:u w:val="single"/>
        </w:rPr>
        <w:t xml:space="preserve">patent holder is </w:t>
      </w:r>
      <w:r w:rsidRPr="00892D46">
        <w:rPr>
          <w:rStyle w:val="Emphasis"/>
          <w:highlight w:val="cyan"/>
        </w:rPr>
        <w:t>fundamentally altered</w:t>
      </w:r>
      <w:r w:rsidRPr="00892D46">
        <w:rPr>
          <w:highlight w:val="cyan"/>
          <w:u w:val="single"/>
        </w:rPr>
        <w:t xml:space="preserve"> when</w:t>
      </w:r>
      <w:r w:rsidRPr="00A63644">
        <w:rPr>
          <w:u w:val="single"/>
        </w:rPr>
        <w:t xml:space="preserve"> a </w:t>
      </w:r>
      <w:r w:rsidRPr="00892D46">
        <w:rPr>
          <w:highlight w:val="cyan"/>
          <w:u w:val="single"/>
        </w:rPr>
        <w:t>patent becomes standard</w:t>
      </w:r>
      <w:r w:rsidRPr="00A63644">
        <w:rPr>
          <w:u w:val="single"/>
        </w:rPr>
        <w:t xml:space="preserve">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28015A14" w14:textId="77777777" w:rsidR="000D2682" w:rsidRDefault="000D2682" w:rsidP="000D2682">
      <w:r>
        <w:t>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in order to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isolation,obviously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56E97440" w14:textId="77777777" w:rsidR="000D2682" w:rsidRDefault="000D2682" w:rsidP="000D2682">
      <w:r>
        <w:t xml:space="preserve">Finally, </w:t>
      </w:r>
      <w:r w:rsidRPr="00A63644">
        <w:rPr>
          <w:u w:val="single"/>
        </w:rPr>
        <w:t xml:space="preserve">the </w:t>
      </w:r>
      <w:r w:rsidRPr="00892D46">
        <w:rPr>
          <w:rStyle w:val="Emphasis"/>
          <w:highlight w:val="cyan"/>
        </w:rPr>
        <w:t>burden of an inquiry</w:t>
      </w:r>
      <w:r w:rsidRPr="00A63644">
        <w:rPr>
          <w:u w:val="single"/>
        </w:rPr>
        <w:t xml:space="preserve"> into the intent of the SEP holder </w:t>
      </w:r>
      <w:r w:rsidRPr="00892D46">
        <w:rPr>
          <w:rStyle w:val="Emphasis"/>
          <w:highlight w:val="cyan"/>
        </w:rPr>
        <w:t xml:space="preserve">should be </w:t>
      </w:r>
      <w:r w:rsidRPr="00EB0516">
        <w:rPr>
          <w:rStyle w:val="Emphasis"/>
        </w:rPr>
        <w:t xml:space="preserve">exactly </w:t>
      </w:r>
      <w:r w:rsidRPr="00892D46">
        <w:rPr>
          <w:rStyle w:val="Emphasis"/>
          <w:highlight w:val="cyan"/>
        </w:rPr>
        <w:t>reversed</w:t>
      </w:r>
      <w:r w:rsidRPr="00A63644">
        <w:rPr>
          <w:u w:val="single"/>
        </w:rPr>
        <w:t xml:space="preserve"> from what it was when the circuit courts considered refusals to license intellectual property more broadly. In those circuit court cases, the business justifications of the rights holders were treated as presumptively valid and defensible in light of the point of the intellectual property laws</w:t>
      </w:r>
      <w:r>
        <w:t>. Rather than appearing to be anticompetitive on its face, a refusal to deal seemed well within the ambit of reasonable, legislatively-permitted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the subsequent violation of FRAND commitments is actually anticompetitive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892D46">
        <w:rPr>
          <w:highlight w:val="cyan"/>
          <w:u w:val="single"/>
        </w:rPr>
        <w:t>SEP holder</w:t>
      </w:r>
      <w:r w:rsidRPr="002D05FF">
        <w:rPr>
          <w:u w:val="single"/>
        </w:rPr>
        <w:t xml:space="preserve"> suggests that it </w:t>
      </w:r>
      <w:r w:rsidRPr="00EB0516">
        <w:rPr>
          <w:u w:val="single"/>
        </w:rPr>
        <w:t xml:space="preserve">should </w:t>
      </w:r>
      <w:r w:rsidRPr="00892D46">
        <w:rPr>
          <w:highlight w:val="cyan"/>
          <w:u w:val="single"/>
        </w:rPr>
        <w:t xml:space="preserve">be presumed to </w:t>
      </w:r>
      <w:r w:rsidRPr="00892D46">
        <w:rPr>
          <w:rStyle w:val="Emphasis"/>
          <w:highlight w:val="cyan"/>
        </w:rPr>
        <w:t>not have a valid business justification</w:t>
      </w:r>
      <w:r w:rsidRPr="00892D46">
        <w:rPr>
          <w:highlight w:val="cyan"/>
          <w:u w:val="single"/>
        </w:rPr>
        <w:t xml:space="preserve"> when refusing to deal</w:t>
      </w:r>
      <w:r>
        <w:t>.</w:t>
      </w:r>
      <w:r w:rsidRPr="002D05FF">
        <w:rPr>
          <w:u w:val="single"/>
        </w:rPr>
        <w:t xml:space="preserve"> The SEP holder would have </w:t>
      </w:r>
      <w:r w:rsidRPr="00892D46">
        <w:rPr>
          <w:highlight w:val="cyan"/>
          <w:u w:val="single"/>
        </w:rPr>
        <w:t>the burden of rebutting</w:t>
      </w:r>
      <w:r w:rsidRPr="002D05FF">
        <w:rPr>
          <w:u w:val="single"/>
        </w:rPr>
        <w:t xml:space="preserve"> this presumption before the court </w:t>
      </w:r>
      <w:r w:rsidRPr="00892D46">
        <w:rPr>
          <w:highlight w:val="cyan"/>
          <w:u w:val="single"/>
        </w:rPr>
        <w:t>and substantiating</w:t>
      </w:r>
      <w:r w:rsidRPr="002D05FF">
        <w:rPr>
          <w:u w:val="single"/>
        </w:rPr>
        <w:t xml:space="preserve"> a legitimate, </w:t>
      </w:r>
      <w:r w:rsidRPr="00892D46">
        <w:rPr>
          <w:rStyle w:val="Emphasis"/>
          <w:highlight w:val="cyan"/>
        </w:rPr>
        <w:t>procompetitive business justification</w:t>
      </w:r>
      <w:r w:rsidRPr="002D05FF">
        <w:rPr>
          <w:u w:val="single"/>
        </w:rPr>
        <w:t xml:space="preserve"> for the refusal to deal.</w:t>
      </w:r>
    </w:p>
    <w:p w14:paraId="551DA3ED" w14:textId="77777777" w:rsidR="000D2682" w:rsidRDefault="000D2682" w:rsidP="000D2682">
      <w:r>
        <w:t xml:space="preserve"> B.Contrary Considerations</w:t>
      </w:r>
    </w:p>
    <w:p w14:paraId="6D268B6B" w14:textId="77777777" w:rsidR="000D2682" w:rsidRPr="00BC02B7" w:rsidRDefault="000D2682" w:rsidP="000D2682">
      <w:r>
        <w:t xml:space="preserve">The strongest </w:t>
      </w:r>
      <w:r w:rsidRPr="008C46FA">
        <w:rPr>
          <w:u w:val="single"/>
        </w:rPr>
        <w:t>counterargument</w:t>
      </w:r>
      <w:r>
        <w:t xml:space="preserve"> against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in order to develop a new idea or technology.</w:t>
      </w:r>
    </w:p>
    <w:p w14:paraId="7ABF7D48" w14:textId="77777777" w:rsidR="000D2682" w:rsidRDefault="000D2682" w:rsidP="000D2682">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892D46">
        <w:rPr>
          <w:highlight w:val="cyan"/>
          <w:u w:val="single"/>
        </w:rPr>
        <w:t>antitrust liability</w:t>
      </w:r>
      <w:r w:rsidRPr="002D05FF">
        <w:rPr>
          <w:u w:val="single"/>
        </w:rPr>
        <w:t xml:space="preserve"> will </w:t>
      </w:r>
      <w:r w:rsidRPr="00892D46">
        <w:rPr>
          <w:highlight w:val="cyan"/>
          <w:u w:val="single"/>
        </w:rPr>
        <w:t xml:space="preserve">have </w:t>
      </w:r>
      <w:r w:rsidRPr="00892D46">
        <w:rPr>
          <w:rStyle w:val="Emphasis"/>
          <w:highlight w:val="cyan"/>
        </w:rPr>
        <w:t>positive, structural effects</w:t>
      </w:r>
      <w:r w:rsidRPr="00892D46">
        <w:rPr>
          <w:highlight w:val="cyan"/>
          <w:u w:val="single"/>
        </w:rPr>
        <w:t xml:space="preserve"> on the market which benefit</w:t>
      </w:r>
      <w:r w:rsidRPr="002D05FF">
        <w:rPr>
          <w:u w:val="single"/>
        </w:rPr>
        <w:t xml:space="preserve"> competition and </w:t>
      </w:r>
      <w:r w:rsidRPr="00892D46">
        <w:rPr>
          <w:highlight w:val="cyan"/>
          <w:u w:val="single"/>
        </w:rPr>
        <w:t>innovation more than</w:t>
      </w:r>
      <w:r w:rsidRPr="002D05FF">
        <w:rPr>
          <w:u w:val="single"/>
        </w:rPr>
        <w:t xml:space="preserve"> the </w:t>
      </w:r>
      <w:r w:rsidRPr="00EB0516">
        <w:rPr>
          <w:u w:val="single"/>
        </w:rPr>
        <w:t xml:space="preserve">reduced incentives will </w:t>
      </w:r>
      <w:r w:rsidRPr="00892D46">
        <w:rPr>
          <w:highlight w:val="cyan"/>
          <w:u w:val="single"/>
        </w:rPr>
        <w:t>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1F362546" w14:textId="77777777" w:rsidR="000D2682" w:rsidRPr="002D05FF" w:rsidRDefault="000D2682" w:rsidP="000D2682">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7B40BA7B" w14:textId="77777777" w:rsidR="000D2682" w:rsidRDefault="000D2682" w:rsidP="000D2682">
      <w:r>
        <w:t>IV.CONCLUSION</w:t>
      </w:r>
    </w:p>
    <w:p w14:paraId="7D3EE888" w14:textId="77777777" w:rsidR="000D2682" w:rsidRDefault="000D2682" w:rsidP="000D2682">
      <w:r w:rsidRPr="002D05FF">
        <w:rPr>
          <w:u w:val="single"/>
        </w:rPr>
        <w:t xml:space="preserve">This Note does not argue that an SEP holder should be prevented from benefiting when its patents lend value to a standard; this Note argues that an </w:t>
      </w:r>
      <w:r w:rsidRPr="00892D46">
        <w:rPr>
          <w:highlight w:val="cyan"/>
          <w:u w:val="single"/>
        </w:rPr>
        <w:t>SEP holder should be prevented from benefiting when</w:t>
      </w:r>
      <w:r w:rsidRPr="002D05FF">
        <w:rPr>
          <w:u w:val="single"/>
        </w:rPr>
        <w:t xml:space="preserve"> it attempts to </w:t>
      </w:r>
      <w:r w:rsidRPr="00892D46">
        <w:rPr>
          <w:rStyle w:val="Emphasis"/>
          <w:highlight w:val="cyan"/>
        </w:rPr>
        <w:t>abuse its position as a gatekeeper</w:t>
      </w:r>
      <w:r w:rsidRPr="002D05FF">
        <w:rPr>
          <w:u w:val="single"/>
        </w:rPr>
        <w:t xml:space="preserve"> to a vital, collaborative standard. </w:t>
      </w:r>
      <w:r>
        <w:t xml:space="preserve">A </w:t>
      </w:r>
      <w:r w:rsidRPr="00892D46">
        <w:rPr>
          <w:highlight w:val="cyan"/>
          <w:u w:val="single"/>
        </w:rPr>
        <w:t>presumption of antitrust liability</w:t>
      </w:r>
      <w:r w:rsidRPr="002D05FF">
        <w:rPr>
          <w:u w:val="single"/>
        </w:rPr>
        <w:t xml:space="preserve"> for an SEP holder who refuses to deal in violation of its FRAND commitments </w:t>
      </w:r>
      <w:r w:rsidRPr="00892D46">
        <w:rPr>
          <w:highlight w:val="cyan"/>
          <w:u w:val="single"/>
        </w:rPr>
        <w:t xml:space="preserve">accomplishes </w:t>
      </w:r>
      <w:r w:rsidRPr="00892D46">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892D46">
        <w:rPr>
          <w:highlight w:val="cyan"/>
          <w:u w:val="single"/>
        </w:rPr>
        <w:t>standards-driven markets</w:t>
      </w:r>
      <w:r w:rsidRPr="002D05FF">
        <w:rPr>
          <w:u w:val="single"/>
        </w:rPr>
        <w:t xml:space="preserve"> that </w:t>
      </w:r>
      <w:r w:rsidRPr="00892D46">
        <w:rPr>
          <w:highlight w:val="cyan"/>
          <w:u w:val="single"/>
        </w:rPr>
        <w:t>derive their value from</w:t>
      </w:r>
      <w:r w:rsidRPr="002D05FF">
        <w:rPr>
          <w:u w:val="single"/>
        </w:rPr>
        <w:t xml:space="preserve"> the coordinated creation of </w:t>
      </w:r>
      <w:r w:rsidRPr="00892D46">
        <w:rPr>
          <w:highlight w:val="cyan"/>
          <w:u w:val="single"/>
        </w:rPr>
        <w:t>networks</w:t>
      </w:r>
      <w:r w:rsidRPr="002D05FF">
        <w:rPr>
          <w:u w:val="single"/>
        </w:rPr>
        <w:t xml:space="preserve">, the </w:t>
      </w:r>
      <w:r w:rsidRPr="00892D46">
        <w:rPr>
          <w:highlight w:val="cyan"/>
          <w:u w:val="single"/>
        </w:rPr>
        <w:t>antitrust laws</w:t>
      </w:r>
      <w:r w:rsidRPr="002D05FF">
        <w:rPr>
          <w:u w:val="single"/>
        </w:rPr>
        <w:t xml:space="preserve"> are </w:t>
      </w:r>
      <w:r w:rsidRPr="00892D46">
        <w:rPr>
          <w:highlight w:val="cyan"/>
          <w:u w:val="single"/>
        </w:rPr>
        <w:t xml:space="preserve">an </w:t>
      </w:r>
      <w:r w:rsidRPr="00892D46">
        <w:rPr>
          <w:rStyle w:val="Emphasis"/>
          <w:highlight w:val="cyan"/>
        </w:rPr>
        <w:t>important bulwark</w:t>
      </w:r>
      <w:r w:rsidRPr="00892D46">
        <w:rPr>
          <w:highlight w:val="cyan"/>
          <w:u w:val="single"/>
        </w:rPr>
        <w:t xml:space="preserve"> of continued</w:t>
      </w:r>
      <w:r w:rsidRPr="002D05FF">
        <w:rPr>
          <w:u w:val="single"/>
        </w:rPr>
        <w:t xml:space="preserve"> competition and </w:t>
      </w:r>
      <w:r w:rsidRPr="00892D46">
        <w:rPr>
          <w:highlight w:val="cyan"/>
          <w:u w:val="single"/>
        </w:rPr>
        <w:t>growth</w:t>
      </w:r>
      <w:r w:rsidRPr="002D05FF">
        <w:rPr>
          <w:u w:val="single"/>
        </w:rPr>
        <w:t>.</w:t>
      </w:r>
      <w:r>
        <w:t>165They should be used accordingly. 164See Katz &amp; Shelanski, supra note 156,at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22,at 562 (“Combined with a closed network system, network effects can, therefore, effectively create or reinforce existing entry barriers, insulate the monopolist from competition, and lock consumers into the existing technology.”).</w:t>
      </w:r>
    </w:p>
    <w:p w14:paraId="716BA051" w14:textId="77777777" w:rsidR="000D2682" w:rsidRPr="005050F2" w:rsidRDefault="000D2682" w:rsidP="000D2682">
      <w:pPr>
        <w:rPr>
          <w:b/>
          <w:bCs/>
          <w:sz w:val="14"/>
        </w:rPr>
      </w:pPr>
    </w:p>
    <w:p w14:paraId="48F22774" w14:textId="77777777" w:rsidR="000D2682" w:rsidRPr="00E221E8" w:rsidRDefault="000D2682" w:rsidP="000D2682"/>
    <w:p w14:paraId="0CE079DD" w14:textId="77777777" w:rsidR="000D2682" w:rsidRPr="00090437" w:rsidRDefault="000D2682" w:rsidP="000D2682">
      <w:pPr>
        <w:pStyle w:val="Heading4"/>
      </w:pPr>
      <w:r w:rsidRPr="00090437">
        <w:t xml:space="preserve">Private action fails and result in direct monopoly outcomes. </w:t>
      </w:r>
    </w:p>
    <w:p w14:paraId="1AAFDC45" w14:textId="77777777" w:rsidR="000D2682" w:rsidRPr="009D6CD2" w:rsidRDefault="000D2682" w:rsidP="000D2682">
      <w:r w:rsidRPr="00090437">
        <w:rPr>
          <w:rStyle w:val="Style13ptBold"/>
        </w:rPr>
        <w:t>Melamed &amp; Shapiro 18</w:t>
      </w:r>
      <w:r w:rsidRPr="00090437">
        <w:t>, *A. Douglas Melamed</w:t>
      </w:r>
      <w:r w:rsidRPr="009D6CD2">
        <w:t xml:space="preserve">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22" w:history="1">
        <w:r w:rsidRPr="009D6CD2">
          <w:rPr>
            <w:rStyle w:val="Hyperlink"/>
          </w:rPr>
          <w:t>https://www-cdn.law.stanford.edu/wp-content/uploads/2018/05/How-Antitrust-Law-Can-Make-FRAND-Commitments-More-Effective.pdf</w:t>
        </w:r>
      </w:hyperlink>
      <w:r w:rsidRPr="009D6CD2">
        <w:t>)</w:t>
      </w:r>
    </w:p>
    <w:p w14:paraId="67A1F365" w14:textId="77777777" w:rsidR="000D2682" w:rsidRPr="009D6CD2" w:rsidRDefault="000D2682" w:rsidP="000D2682">
      <w:pPr>
        <w:rPr>
          <w:szCs w:val="16"/>
        </w:rPr>
      </w:pPr>
      <w:r w:rsidRPr="009D6CD2">
        <w:rPr>
          <w:szCs w:val="16"/>
        </w:rPr>
        <w:t>2. Why Antitrust Enforcement Is Necessary</w:t>
      </w:r>
    </w:p>
    <w:p w14:paraId="4B034999" w14:textId="77777777" w:rsidR="000D2682" w:rsidRPr="009D6CD2" w:rsidRDefault="000D2682" w:rsidP="000D2682">
      <w:r w:rsidRPr="009D6CD2">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t xml:space="preserve"> in the Appendix,73 </w:t>
      </w:r>
      <w:r w:rsidRPr="00892D46">
        <w:rPr>
          <w:rStyle w:val="StyleUnderline"/>
          <w:highlight w:val="cyan"/>
        </w:rPr>
        <w:t xml:space="preserve">SSOs </w:t>
      </w:r>
      <w:r w:rsidRPr="00892D46">
        <w:rPr>
          <w:rStyle w:val="Emphasis"/>
          <w:highlight w:val="cyan"/>
        </w:rPr>
        <w:t>cannot</w:t>
      </w:r>
      <w:r w:rsidRPr="009D6CD2">
        <w:rPr>
          <w:rStyle w:val="StyleUnderline"/>
        </w:rPr>
        <w:t xml:space="preserve"> in general </w:t>
      </w:r>
      <w:r w:rsidRPr="00892D46">
        <w:rPr>
          <w:rStyle w:val="Emphasis"/>
          <w:highlight w:val="cyan"/>
        </w:rPr>
        <w:t>be counted on</w:t>
      </w:r>
      <w:r w:rsidRPr="00690D45">
        <w:rPr>
          <w:rStyle w:val="StyleUnderline"/>
        </w:rPr>
        <w:t xml:space="preserve"> to adopt effective FRAND policies</w:t>
      </w:r>
      <w:r w:rsidRPr="009D6CD2">
        <w:t>. The bases for this conclusion, which is central to our argument for the applicability of Section 1 to SSO FRAND rules, can be summarized as follows.74</w:t>
      </w:r>
    </w:p>
    <w:p w14:paraId="582B5F9A" w14:textId="77777777" w:rsidR="000D2682" w:rsidRPr="009D6CD2" w:rsidRDefault="000D2682" w:rsidP="000D2682">
      <w:pPr>
        <w:rPr>
          <w:rStyle w:val="StyleUnderline"/>
        </w:rPr>
      </w:pPr>
      <w:r w:rsidRPr="009D6CD2">
        <w:t xml:space="preserve">First, the </w:t>
      </w:r>
      <w:r w:rsidRPr="00690D45">
        <w:rPr>
          <w:rStyle w:val="StyleUnderline"/>
        </w:rPr>
        <w:t xml:space="preserve">SSO </w:t>
      </w:r>
      <w:r w:rsidRPr="00892D46">
        <w:rPr>
          <w:rStyle w:val="StyleUnderline"/>
          <w:highlight w:val="cyan"/>
        </w:rPr>
        <w:t xml:space="preserve">members </w:t>
      </w:r>
      <w:r w:rsidRPr="00DA6B14">
        <w:rPr>
          <w:rStyle w:val="Emphasis"/>
        </w:rPr>
        <w:t>collectively</w:t>
      </w:r>
      <w:r w:rsidRPr="00892D46">
        <w:rPr>
          <w:rStyle w:val="Emphasis"/>
          <w:highlight w:val="cyan"/>
        </w:rPr>
        <w:t xml:space="preserve"> have an interest</w:t>
      </w:r>
      <w:r w:rsidRPr="00892D46">
        <w:rPr>
          <w:rStyle w:val="StyleUnderline"/>
          <w:highlight w:val="cyan"/>
        </w:rPr>
        <w:t xml:space="preserve"> in permitting</w:t>
      </w:r>
      <w:r w:rsidRPr="003B0A70">
        <w:rPr>
          <w:rStyle w:val="StyleUnderline"/>
        </w:rPr>
        <w:t xml:space="preserve"> SEP holders to charge </w:t>
      </w:r>
      <w:r w:rsidRPr="00892D46">
        <w:rPr>
          <w:rStyle w:val="StyleUnderline"/>
          <w:highlight w:val="cyan"/>
        </w:rPr>
        <w:t>supracompetitive royalties</w:t>
      </w:r>
      <w:r w:rsidRPr="009D6CD2">
        <w:rPr>
          <w:rStyle w:val="StyleUnderline"/>
        </w:rPr>
        <w:t xml:space="preserve"> that elevate the downstream price of compliant devices to the monopoly level.</w:t>
      </w:r>
      <w:r w:rsidRPr="009D6CD2">
        <w:t xml:space="preserve"> </w:t>
      </w:r>
      <w:r w:rsidRPr="00892D46">
        <w:rPr>
          <w:rStyle w:val="StyleUnderline"/>
          <w:highlight w:val="cyan"/>
        </w:rPr>
        <w:t>Doing so</w:t>
      </w:r>
      <w:r w:rsidRPr="009D6CD2">
        <w:rPr>
          <w:rStyle w:val="StyleUnderline"/>
        </w:rPr>
        <w:t xml:space="preserve"> will </w:t>
      </w:r>
      <w:r w:rsidRPr="00892D46">
        <w:rPr>
          <w:rStyle w:val="StyleUnderline"/>
          <w:highlight w:val="cyan"/>
        </w:rPr>
        <w:t>enable</w:t>
      </w:r>
      <w:r w:rsidRPr="009D6CD2">
        <w:rPr>
          <w:rStyle w:val="StyleUnderline"/>
        </w:rPr>
        <w:t xml:space="preserve"> the </w:t>
      </w:r>
      <w:r w:rsidRPr="00892D46">
        <w:rPr>
          <w:rStyle w:val="StyleUnderline"/>
          <w:highlight w:val="cyan"/>
        </w:rPr>
        <w:t xml:space="preserve">members </w:t>
      </w:r>
      <w:r w:rsidRPr="00892D46">
        <w:rPr>
          <w:rStyle w:val="Emphasis"/>
          <w:highlight w:val="cyan"/>
        </w:rPr>
        <w:t>in aggregate</w:t>
      </w:r>
      <w:r w:rsidRPr="00892D46">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892D46">
        <w:rPr>
          <w:rStyle w:val="StyleUnderline"/>
          <w:highlight w:val="cyan"/>
        </w:rPr>
        <w:t>generate</w:t>
      </w:r>
      <w:r w:rsidRPr="00690D45">
        <w:rPr>
          <w:rStyle w:val="StyleUnderline"/>
        </w:rPr>
        <w:t xml:space="preserve"> </w:t>
      </w:r>
      <w:r w:rsidRPr="00690D45">
        <w:rPr>
          <w:rStyle w:val="Emphasis"/>
        </w:rPr>
        <w:t xml:space="preserve">increased </w:t>
      </w:r>
      <w:r w:rsidRPr="00892D46">
        <w:rPr>
          <w:rStyle w:val="Emphasis"/>
          <w:highlight w:val="cyan"/>
        </w:rPr>
        <w:t>profits</w:t>
      </w:r>
      <w:r w:rsidRPr="00690D45">
        <w:rPr>
          <w:rStyle w:val="StyleUnderline"/>
        </w:rPr>
        <w:t xml:space="preserve"> that in theory could be </w:t>
      </w:r>
      <w:r w:rsidRPr="00892D46">
        <w:rPr>
          <w:rStyle w:val="Emphasis"/>
          <w:highlight w:val="cyan"/>
        </w:rPr>
        <w:t>shared by all</w:t>
      </w:r>
      <w:r w:rsidRPr="009D6CD2">
        <w:rPr>
          <w:rStyle w:val="StyleUnderline"/>
        </w:rPr>
        <w:t xml:space="preserve"> the members</w:t>
      </w:r>
      <w:r w:rsidRPr="009D6CD2">
        <w:t xml:space="preserve">. In other words, supracompetitive royalties can enrich industry participants as a group at the expense of final consumers. </w:t>
      </w:r>
      <w:r w:rsidRPr="009D6CD2">
        <w:rPr>
          <w:rStyle w:val="StyleUnderline"/>
        </w:rPr>
        <w:t>This</w:t>
      </w:r>
      <w:r w:rsidRPr="009D6CD2">
        <w:t xml:space="preserve"> fact alone </w:t>
      </w:r>
      <w:r w:rsidRPr="009D6CD2">
        <w:rPr>
          <w:rStyle w:val="StyleUnderline"/>
        </w:rPr>
        <w:t xml:space="preserve">should serve as a </w:t>
      </w:r>
      <w:r w:rsidRPr="00DA6B14">
        <w:rPr>
          <w:rStyle w:val="Emphasis"/>
        </w:rPr>
        <w:t>clear and strong signal</w:t>
      </w:r>
      <w:r w:rsidRPr="00DA6B14">
        <w:rPr>
          <w:rStyle w:val="StyleUnderline"/>
        </w:rPr>
        <w:t xml:space="preserve"> regarding the </w:t>
      </w:r>
      <w:r w:rsidRPr="00DA6B14">
        <w:rPr>
          <w:rStyle w:val="Emphasis"/>
        </w:rPr>
        <w:t>dangers</w:t>
      </w:r>
      <w:r w:rsidRPr="00DA6B14">
        <w:rPr>
          <w:rStyle w:val="StyleUnderline"/>
        </w:rPr>
        <w:t xml:space="preserve"> of counting on SSOs to implement effective FRAND policies</w:t>
      </w:r>
      <w:r w:rsidRPr="00DA6B14">
        <w:t xml:space="preserve">: </w:t>
      </w:r>
      <w:r w:rsidRPr="00DA6B14">
        <w:rPr>
          <w:rStyle w:val="StyleUnderline"/>
        </w:rPr>
        <w:t xml:space="preserve">if the SSO members negotiate </w:t>
      </w:r>
      <w:r w:rsidRPr="00DA6B14">
        <w:rPr>
          <w:rStyle w:val="Emphasis"/>
        </w:rPr>
        <w:t>efficiently</w:t>
      </w:r>
      <w:r w:rsidRPr="00DA6B14">
        <w:rPr>
          <w:rStyle w:val="StyleUnderline"/>
        </w:rPr>
        <w:t xml:space="preserve">, the outcome will be </w:t>
      </w:r>
      <w:r w:rsidRPr="00DA6B14">
        <w:rPr>
          <w:rStyle w:val="Emphasis"/>
        </w:rPr>
        <w:t>just as bad</w:t>
      </w:r>
      <w:r w:rsidRPr="00DA6B14">
        <w:rPr>
          <w:rStyle w:val="StyleUnderline"/>
        </w:rPr>
        <w:t xml:space="preserve"> for consumers as if the members agreed to </w:t>
      </w:r>
      <w:r w:rsidRPr="00DA6B14">
        <w:rPr>
          <w:rStyle w:val="Emphasis"/>
        </w:rPr>
        <w:t>fix downstream prices</w:t>
      </w:r>
      <w:r w:rsidRPr="00DA6B14">
        <w:t xml:space="preserve">.75 </w:t>
      </w:r>
      <w:r w:rsidRPr="00DA6B14">
        <w:rPr>
          <w:rStyle w:val="StyleUnderline"/>
        </w:rPr>
        <w:t xml:space="preserve">The </w:t>
      </w:r>
      <w:r w:rsidRPr="00DA6B14">
        <w:rPr>
          <w:rStyle w:val="Emphasis"/>
        </w:rPr>
        <w:t>fundamental problem</w:t>
      </w:r>
      <w:r w:rsidRPr="00DA6B14">
        <w:rPr>
          <w:rStyle w:val="StyleUnderline"/>
        </w:rPr>
        <w:t xml:space="preserve"> is that </w:t>
      </w:r>
      <w:r w:rsidRPr="00DA6B14">
        <w:rPr>
          <w:rStyle w:val="Emphasis"/>
        </w:rPr>
        <w:t>fina</w:t>
      </w:r>
      <w:r w:rsidRPr="009D6CD2">
        <w:rPr>
          <w:rStyle w:val="Emphasis"/>
        </w:rPr>
        <w:t xml:space="preserve">l </w:t>
      </w:r>
      <w:r w:rsidRPr="00892D46">
        <w:rPr>
          <w:rStyle w:val="Emphasis"/>
          <w:highlight w:val="cyan"/>
        </w:rPr>
        <w:t>consumers</w:t>
      </w:r>
      <w:r w:rsidRPr="00892D46">
        <w:rPr>
          <w:rStyle w:val="StyleUnderline"/>
          <w:highlight w:val="cyan"/>
        </w:rPr>
        <w:t xml:space="preserve"> are </w:t>
      </w:r>
      <w:r w:rsidRPr="00892D46">
        <w:rPr>
          <w:rStyle w:val="Emphasis"/>
          <w:highlight w:val="cyan"/>
        </w:rPr>
        <w:t>not at the table</w:t>
      </w:r>
      <w:r w:rsidRPr="009D6CD2">
        <w:rPr>
          <w:rStyle w:val="StyleUnderline"/>
        </w:rPr>
        <w:t xml:space="preserve"> when the SSO rules are negotiated.</w:t>
      </w:r>
    </w:p>
    <w:p w14:paraId="12FF7BCD" w14:textId="77777777" w:rsidR="000D2682" w:rsidRPr="009D6CD2" w:rsidRDefault="000D2682" w:rsidP="000D2682">
      <w:r w:rsidRPr="009D6CD2">
        <w:t>Second</w:t>
      </w:r>
      <w:r w:rsidRPr="00DA6B14">
        <w:t xml:space="preserve">, </w:t>
      </w:r>
      <w:r w:rsidRPr="00DA6B14">
        <w:rPr>
          <w:rStyle w:val="StyleUnderline"/>
        </w:rPr>
        <w:t xml:space="preserve">SSO </w:t>
      </w:r>
      <w:r w:rsidRPr="00892D46">
        <w:rPr>
          <w:rStyle w:val="StyleUnderline"/>
          <w:highlight w:val="cyan"/>
        </w:rPr>
        <w:t>members</w:t>
      </w:r>
      <w:r w:rsidRPr="009D6CD2">
        <w:rPr>
          <w:rStyle w:val="StyleUnderline"/>
        </w:rPr>
        <w:t xml:space="preserve"> that own SEPs but earn little</w:t>
      </w:r>
      <w:r w:rsidRPr="009D6CD2">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t xml:space="preserve"> the </w:t>
      </w:r>
      <w:r w:rsidRPr="000B1576">
        <w:rPr>
          <w:rStyle w:val="StyleUnderline"/>
        </w:rPr>
        <w:t>ex post monopoly power</w:t>
      </w:r>
      <w:r w:rsidRPr="000B1576">
        <w:t xml:space="preserve"> associated with their SEPs. </w:t>
      </w:r>
      <w:r w:rsidRPr="000B1576">
        <w:rPr>
          <w:rStyle w:val="StyleUnderline"/>
        </w:rPr>
        <w:t>Because SSO policies are</w:t>
      </w:r>
      <w:r w:rsidRPr="000B1576">
        <w:t xml:space="preserve"> usually </w:t>
      </w:r>
      <w:r w:rsidRPr="000B1576">
        <w:rPr>
          <w:rStyle w:val="StyleUnderline"/>
        </w:rPr>
        <w:t xml:space="preserve">determined by a </w:t>
      </w:r>
      <w:r w:rsidRPr="000B1576">
        <w:rPr>
          <w:rStyle w:val="Emphasis"/>
        </w:rPr>
        <w:t>consensus</w:t>
      </w:r>
      <w:r w:rsidRPr="000B1576">
        <w:t xml:space="preserve"> process, </w:t>
      </w:r>
      <w:r w:rsidRPr="000B1576">
        <w:rPr>
          <w:rStyle w:val="StyleUnderline"/>
        </w:rPr>
        <w:t>these members</w:t>
      </w:r>
      <w:r w:rsidRPr="009D6CD2">
        <w:rPr>
          <w:rStyle w:val="StyleUnderline"/>
        </w:rPr>
        <w:t xml:space="preserve"> </w:t>
      </w:r>
      <w:r w:rsidRPr="00DA6B14">
        <w:rPr>
          <w:rStyle w:val="StyleUnderline"/>
        </w:rPr>
        <w:t>will</w:t>
      </w:r>
      <w:r w:rsidRPr="009D6CD2">
        <w:rPr>
          <w:rStyle w:val="StyleUnderline"/>
        </w:rPr>
        <w:t xml:space="preserve"> likely </w:t>
      </w:r>
      <w:r w:rsidRPr="00690D45">
        <w:rPr>
          <w:rStyle w:val="StyleUnderline"/>
        </w:rPr>
        <w:t xml:space="preserve">be able to </w:t>
      </w:r>
      <w:r w:rsidRPr="00892D46">
        <w:rPr>
          <w:rStyle w:val="Emphasis"/>
          <w:highlight w:val="cyan"/>
        </w:rPr>
        <w:t>block the adoption</w:t>
      </w:r>
      <w:r w:rsidRPr="00892D46">
        <w:rPr>
          <w:rStyle w:val="StyleUnderline"/>
          <w:highlight w:val="cyan"/>
        </w:rPr>
        <w:t xml:space="preserve"> of</w:t>
      </w:r>
      <w:r w:rsidRPr="009D6CD2">
        <w:rPr>
          <w:rStyle w:val="StyleUnderline"/>
        </w:rPr>
        <w:t xml:space="preserve"> </w:t>
      </w:r>
      <w:r w:rsidRPr="009D6CD2">
        <w:rPr>
          <w:rStyle w:val="Emphasis"/>
        </w:rPr>
        <w:t xml:space="preserve">fully </w:t>
      </w:r>
      <w:r w:rsidRPr="00892D46">
        <w:rPr>
          <w:rStyle w:val="Emphasis"/>
          <w:highlight w:val="cyan"/>
        </w:rPr>
        <w:t xml:space="preserve">effective FRAND </w:t>
      </w:r>
      <w:r w:rsidRPr="00690D45">
        <w:rPr>
          <w:rStyle w:val="Emphasis"/>
        </w:rPr>
        <w:t>policies</w:t>
      </w:r>
      <w:r w:rsidRPr="009D6CD2">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6E3D2DAE" w14:textId="77777777" w:rsidR="000D2682" w:rsidRPr="009D6CD2" w:rsidRDefault="000D2682" w:rsidP="000D2682">
      <w:r w:rsidRPr="009D6CD2">
        <w:t xml:space="preserve">Third, </w:t>
      </w:r>
      <w:r w:rsidRPr="009D6CD2">
        <w:rPr>
          <w:rStyle w:val="StyleUnderline"/>
        </w:rPr>
        <w:t xml:space="preserve">even SSO members that earn </w:t>
      </w:r>
      <w:r w:rsidRPr="009D6CD2">
        <w:rPr>
          <w:rStyle w:val="Emphasis"/>
        </w:rPr>
        <w:t xml:space="preserve">significant </w:t>
      </w:r>
      <w:r w:rsidRPr="00DA6B14">
        <w:rPr>
          <w:rStyle w:val="Emphasis"/>
        </w:rPr>
        <w:t>profits</w:t>
      </w:r>
      <w:r w:rsidRPr="00DA6B14">
        <w:rPr>
          <w:rStyle w:val="StyleUnderline"/>
        </w:rPr>
        <w:t xml:space="preserve"> as implementers may have </w:t>
      </w:r>
      <w:r w:rsidRPr="00DA6B14">
        <w:rPr>
          <w:rStyle w:val="Emphasis"/>
        </w:rPr>
        <w:t>mixed incentives</w:t>
      </w:r>
      <w:r w:rsidRPr="00DA6B14">
        <w:t xml:space="preserve"> </w:t>
      </w:r>
      <w:r w:rsidRPr="00DA6B14">
        <w:rPr>
          <w:rStyle w:val="StyleUnderline"/>
        </w:rPr>
        <w:t>if they also own SEPs</w:t>
      </w:r>
      <w:r w:rsidRPr="00DA6B14">
        <w:t xml:space="preserve">, </w:t>
      </w:r>
      <w:r w:rsidRPr="00DA6B14">
        <w:rPr>
          <w:rStyle w:val="StyleUnderline"/>
        </w:rPr>
        <w:t xml:space="preserve">which can also lead to </w:t>
      </w:r>
      <w:r w:rsidRPr="00DA6B14">
        <w:rPr>
          <w:rStyle w:val="Emphasis"/>
        </w:rPr>
        <w:t>weak or in-effective FRAND rules</w:t>
      </w:r>
      <w:r w:rsidRPr="00DA6B14">
        <w:rPr>
          <w:rStyle w:val="StyleUnderline"/>
        </w:rPr>
        <w:t>.</w:t>
      </w:r>
      <w:r w:rsidRPr="00DA6B14">
        <w:t xml:space="preserve"> In the Appendix, we show that, </w:t>
      </w:r>
      <w:r w:rsidRPr="00DA6B14">
        <w:rPr>
          <w:rStyle w:val="StyleUnderline"/>
        </w:rPr>
        <w:t xml:space="preserve">if the </w:t>
      </w:r>
      <w:r w:rsidRPr="00DA6B14">
        <w:rPr>
          <w:rStyle w:val="Emphasis"/>
        </w:rPr>
        <w:t>requisite share</w:t>
      </w:r>
      <w:r w:rsidRPr="00DA6B14">
        <w:rPr>
          <w:rStyle w:val="StyleUnderline"/>
        </w:rPr>
        <w:t xml:space="preserve"> of votes in the SSO are cast by firms whose </w:t>
      </w:r>
      <w:r w:rsidRPr="00DA6B14">
        <w:rPr>
          <w:rStyle w:val="Emphasis"/>
        </w:rPr>
        <w:t>share of SEP royalties</w:t>
      </w:r>
      <w:r w:rsidRPr="00DA6B14">
        <w:rPr>
          <w:rStyle w:val="StyleUnderline"/>
        </w:rPr>
        <w:t xml:space="preserve"> is at least as large as their share of </w:t>
      </w:r>
      <w:r w:rsidRPr="00DA6B14">
        <w:rPr>
          <w:rStyle w:val="Emphasis"/>
        </w:rPr>
        <w:t>downstream profits</w:t>
      </w:r>
      <w:r w:rsidRPr="00DA6B14">
        <w:t xml:space="preserve">, and if these firms can coordinate their voting over the FRAND rules, </w:t>
      </w:r>
      <w:r w:rsidRPr="00DA6B14">
        <w:rPr>
          <w:rStyle w:val="StyleUnderline"/>
        </w:rPr>
        <w:t xml:space="preserve">then an SSO </w:t>
      </w:r>
      <w:r w:rsidRPr="00DA6B14">
        <w:rPr>
          <w:rStyle w:val="Emphasis"/>
        </w:rPr>
        <w:t>unconstrained</w:t>
      </w:r>
      <w:r w:rsidRPr="00DA6B14">
        <w:rPr>
          <w:rStyle w:val="StyleUnderline"/>
        </w:rPr>
        <w:t xml:space="preserve"> by antitrust laws will establish FRAND rules leading to an outcome </w:t>
      </w:r>
      <w:r w:rsidRPr="00DA6B14">
        <w:rPr>
          <w:rStyle w:val="Emphasis"/>
        </w:rPr>
        <w:t>no better for consumers</w:t>
      </w:r>
      <w:r w:rsidRPr="00DA6B14">
        <w:rPr>
          <w:rStyle w:val="StyleUnderline"/>
        </w:rPr>
        <w:t xml:space="preserve"> than would result from an </w:t>
      </w:r>
      <w:r w:rsidRPr="00DA6B14">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t>.76</w:t>
      </w:r>
    </w:p>
    <w:p w14:paraId="3C0E4D9E" w14:textId="77777777" w:rsidR="000D2682" w:rsidRPr="00DA6B14" w:rsidRDefault="000D2682" w:rsidP="000D2682">
      <w:pPr>
        <w:rPr>
          <w:u w:val="single"/>
        </w:rPr>
      </w:pPr>
      <w:r w:rsidRPr="009D6CD2">
        <w:t xml:space="preserve">Fourth, </w:t>
      </w:r>
      <w:r w:rsidRPr="00892D46">
        <w:rPr>
          <w:rStyle w:val="StyleUnderline"/>
          <w:highlight w:val="cyan"/>
        </w:rPr>
        <w:t>even</w:t>
      </w:r>
      <w:r w:rsidRPr="003B0A70">
        <w:rPr>
          <w:rStyle w:val="StyleUnderline"/>
        </w:rPr>
        <w:t xml:space="preserve"> SSO members that are </w:t>
      </w:r>
      <w:r w:rsidRPr="00892D46">
        <w:rPr>
          <w:rStyle w:val="Emphasis"/>
          <w:highlight w:val="cyan"/>
        </w:rPr>
        <w:t>downstream implementers</w:t>
      </w:r>
      <w:r w:rsidRPr="009D6CD2">
        <w:rPr>
          <w:rStyle w:val="StyleUnderline"/>
        </w:rPr>
        <w:t xml:space="preserve"> and </w:t>
      </w:r>
      <w:r w:rsidRPr="00892D46">
        <w:rPr>
          <w:rStyle w:val="StyleUnderline"/>
          <w:highlight w:val="cyan"/>
        </w:rPr>
        <w:t>own few</w:t>
      </w:r>
      <w:r w:rsidRPr="009D6CD2">
        <w:t>, if an</w:t>
      </w:r>
      <w:r w:rsidRPr="00DA6B14">
        <w:t>y</w:t>
      </w:r>
      <w:r w:rsidRPr="009D6CD2">
        <w:t xml:space="preserve">, </w:t>
      </w:r>
      <w:r w:rsidRPr="00892D46">
        <w:rPr>
          <w:rStyle w:val="StyleUnderline"/>
          <w:highlight w:val="cyan"/>
        </w:rPr>
        <w:t xml:space="preserve">SEPs may have only a </w:t>
      </w:r>
      <w:r w:rsidRPr="00892D46">
        <w:rPr>
          <w:rStyle w:val="Emphasis"/>
          <w:highlight w:val="cyan"/>
        </w:rPr>
        <w:t>modest interest</w:t>
      </w:r>
      <w:r w:rsidRPr="00892D46">
        <w:rPr>
          <w:rStyle w:val="StyleUnderline"/>
          <w:highlight w:val="cyan"/>
        </w:rPr>
        <w:t xml:space="preserve"> in promoting</w:t>
      </w:r>
      <w:r w:rsidRPr="009D6CD2">
        <w:rPr>
          <w:rStyle w:val="StyleUnderline"/>
        </w:rPr>
        <w:t xml:space="preserve"> effective </w:t>
      </w:r>
      <w:r w:rsidRPr="00892D46">
        <w:rPr>
          <w:rStyle w:val="StyleUnderline"/>
          <w:highlight w:val="cyan"/>
        </w:rPr>
        <w:t>policies</w:t>
      </w:r>
      <w:r w:rsidRPr="009D6CD2">
        <w:rPr>
          <w:rStyle w:val="StyleUnderline"/>
        </w:rPr>
        <w:t xml:space="preserve"> to restrict ex post opportunism</w:t>
      </w:r>
      <w:r w:rsidRPr="009D6CD2">
        <w:t xml:space="preserve">. Because all implementers will be subject to the opportunism, </w:t>
      </w:r>
      <w:r w:rsidRPr="00DA6B14">
        <w:rPr>
          <w:rStyle w:val="StyleUnderline"/>
        </w:rPr>
        <w:t xml:space="preserve">all of them will face </w:t>
      </w:r>
      <w:r w:rsidRPr="00DA6B14">
        <w:rPr>
          <w:rStyle w:val="Emphasis"/>
        </w:rPr>
        <w:t>increased licensing costs</w:t>
      </w:r>
      <w:r w:rsidRPr="00DA6B14">
        <w:t xml:space="preserve">, </w:t>
      </w:r>
      <w:r w:rsidRPr="00DA6B14">
        <w:rPr>
          <w:rStyle w:val="StyleUnderline"/>
        </w:rPr>
        <w:t>and</w:t>
      </w:r>
      <w:r w:rsidRPr="00DA6B14">
        <w:t xml:space="preserve"> therefore</w:t>
      </w:r>
      <w:r w:rsidRPr="009D6CD2">
        <w:t xml:space="preserve"> </w:t>
      </w:r>
      <w:r w:rsidRPr="009D6CD2">
        <w:rPr>
          <w:rStyle w:val="StyleUnderline"/>
        </w:rPr>
        <w:t xml:space="preserve">will likely </w:t>
      </w:r>
      <w:r w:rsidRPr="00DA6B14">
        <w:rPr>
          <w:rStyle w:val="StyleUnderline"/>
        </w:rPr>
        <w:t xml:space="preserve">be </w:t>
      </w:r>
      <w:r w:rsidRPr="00892D46">
        <w:rPr>
          <w:rStyle w:val="StyleUnderline"/>
          <w:highlight w:val="cyan"/>
        </w:rPr>
        <w:t xml:space="preserve">able to </w:t>
      </w:r>
      <w:r w:rsidRPr="00892D46">
        <w:rPr>
          <w:rStyle w:val="Emphasis"/>
          <w:highlight w:val="cyan"/>
        </w:rPr>
        <w:t>pass on</w:t>
      </w:r>
      <w:r w:rsidRPr="009D6CD2">
        <w:rPr>
          <w:rStyle w:val="StyleUnderline"/>
        </w:rPr>
        <w:t xml:space="preserve"> most or all of the </w:t>
      </w:r>
      <w:r w:rsidRPr="00892D46">
        <w:rPr>
          <w:rStyle w:val="Emphasis"/>
          <w:highlight w:val="cyan"/>
        </w:rPr>
        <w:t>increased costs</w:t>
      </w:r>
      <w:r w:rsidRPr="00892D46">
        <w:rPr>
          <w:rStyle w:val="StyleUnderline"/>
          <w:highlight w:val="cyan"/>
        </w:rPr>
        <w:t xml:space="preserve"> to</w:t>
      </w:r>
      <w:r w:rsidRPr="009D6CD2">
        <w:rPr>
          <w:rStyle w:val="StyleUnderline"/>
        </w:rPr>
        <w:t xml:space="preserve"> their </w:t>
      </w:r>
      <w:r w:rsidRPr="00892D46">
        <w:rPr>
          <w:rStyle w:val="StyleUnderline"/>
          <w:highlight w:val="cyan"/>
        </w:rPr>
        <w:t>customers</w:t>
      </w:r>
      <w:r w:rsidRPr="009D6CD2">
        <w:t xml:space="preserve">.77 </w:t>
      </w:r>
      <w:r w:rsidRPr="00DA6B14">
        <w:t xml:space="preserve">Furthermore, </w:t>
      </w:r>
      <w:r w:rsidRPr="00DA6B14">
        <w:rPr>
          <w:rStyle w:val="StyleUnderline"/>
        </w:rPr>
        <w:t xml:space="preserve">these implementers might not be </w:t>
      </w:r>
      <w:r w:rsidRPr="00DA6B14">
        <w:rPr>
          <w:rStyle w:val="Emphasis"/>
        </w:rPr>
        <w:t>especially active</w:t>
      </w:r>
      <w:r w:rsidRPr="00DA6B14">
        <w:rPr>
          <w:rStyle w:val="StyleUnderline"/>
        </w:rPr>
        <w:t xml:space="preserve"> or </w:t>
      </w:r>
      <w:r w:rsidRPr="00DA6B14">
        <w:rPr>
          <w:rStyle w:val="Emphasis"/>
        </w:rPr>
        <w:t>effective</w:t>
      </w:r>
      <w:r w:rsidRPr="00DA6B14">
        <w:rPr>
          <w:rStyle w:val="StyleUnderline"/>
        </w:rPr>
        <w:t xml:space="preserve"> in the standard-setting process for </w:t>
      </w:r>
      <w:r w:rsidRPr="00DA6B14">
        <w:rPr>
          <w:rStyle w:val="Emphasis"/>
        </w:rPr>
        <w:t>free-riding</w:t>
      </w:r>
      <w:r w:rsidRPr="00DA6B14">
        <w:rPr>
          <w:rStyle w:val="StyleUnderline"/>
        </w:rPr>
        <w:t xml:space="preserve"> or </w:t>
      </w:r>
      <w:r w:rsidRPr="00DA6B14">
        <w:rPr>
          <w:rStyle w:val="Emphasis"/>
        </w:rPr>
        <w:t>public-good</w:t>
      </w:r>
      <w:r w:rsidRPr="00DA6B14">
        <w:rPr>
          <w:rStyle w:val="StyleUnderline"/>
        </w:rPr>
        <w:t xml:space="preserve"> reasons</w:t>
      </w:r>
      <w:r w:rsidRPr="00DA6B14">
        <w:t xml:space="preserve">, </w:t>
      </w:r>
      <w:r w:rsidRPr="00DA6B14">
        <w:rPr>
          <w:rStyle w:val="StyleUnderline"/>
        </w:rPr>
        <w:t xml:space="preserve">especially if SEP royalties constitute only a </w:t>
      </w:r>
      <w:r w:rsidRPr="00DA6B14">
        <w:rPr>
          <w:rStyle w:val="Emphasis"/>
        </w:rPr>
        <w:t>relatively small portion</w:t>
      </w:r>
      <w:r w:rsidRPr="00DA6B14">
        <w:rPr>
          <w:rStyle w:val="StyleUnderline"/>
        </w:rPr>
        <w:t xml:space="preserve"> of the costs of their standard</w:t>
      </w:r>
      <w:r w:rsidRPr="00DA6B14">
        <w:t xml:space="preserve">-implementing products. Public choice theory predicts that </w:t>
      </w:r>
      <w:r w:rsidRPr="00DA6B14">
        <w:rPr>
          <w:rStyle w:val="StyleUnderline"/>
        </w:rPr>
        <w:t xml:space="preserve">the highly motivated SEP holders are likely to have the </w:t>
      </w:r>
      <w:r w:rsidRPr="00DA6B14">
        <w:rPr>
          <w:rStyle w:val="Emphasis"/>
        </w:rPr>
        <w:t>greatest influence</w:t>
      </w:r>
      <w:r w:rsidRPr="00DA6B14">
        <w:rPr>
          <w:rStyle w:val="StyleUnderline"/>
        </w:rPr>
        <w:t xml:space="preserve"> over </w:t>
      </w:r>
      <w:r w:rsidRPr="00DA6B14">
        <w:rPr>
          <w:rStyle w:val="Emphasis"/>
        </w:rPr>
        <w:t>patent policies</w:t>
      </w:r>
      <w:r w:rsidRPr="00DA6B14">
        <w:t>.</w:t>
      </w:r>
    </w:p>
    <w:p w14:paraId="0BC48556" w14:textId="77777777" w:rsidR="000D2682" w:rsidRPr="00B26618" w:rsidRDefault="000D2682" w:rsidP="000D2682">
      <w:r w:rsidRPr="00DA6B14">
        <w:rPr>
          <w:rStyle w:val="StyleUnderline"/>
        </w:rPr>
        <w:t>Empirical evidence bears out these concerns</w:t>
      </w:r>
      <w:r w:rsidRPr="00DA6B14">
        <w:t xml:space="preserve">. As a starting point, </w:t>
      </w:r>
      <w:r w:rsidRPr="00DA6B14">
        <w:rPr>
          <w:rStyle w:val="StyleUnderline"/>
        </w:rPr>
        <w:t>we find it striking</w:t>
      </w:r>
      <w:r w:rsidRPr="000B1576">
        <w:rPr>
          <w:rStyle w:val="StyleUnderline"/>
        </w:rPr>
        <w:t xml:space="preserve"> that SSO FRAND rules are almost </w:t>
      </w:r>
      <w:r w:rsidRPr="000B1576">
        <w:rPr>
          <w:rStyle w:val="Emphasis"/>
        </w:rPr>
        <w:t>always quite vague</w:t>
      </w:r>
      <w:r w:rsidRPr="000B1576">
        <w:t>.78</w:t>
      </w:r>
      <w:r w:rsidRPr="009D6CD2">
        <w:t xml:space="preserve"> Notably, SSOs in which SEP holders are more prevalent tend to have weaker FRAND rules.79 Further, to our knowledge, </w:t>
      </w:r>
      <w:r w:rsidRPr="00892D46">
        <w:rPr>
          <w:rStyle w:val="StyleUnderline"/>
          <w:highlight w:val="cyan"/>
        </w:rPr>
        <w:t>SSOs have made</w:t>
      </w:r>
      <w:r w:rsidRPr="009D6CD2">
        <w:rPr>
          <w:rStyle w:val="StyleUnderline"/>
        </w:rPr>
        <w:t xml:space="preserve"> almost </w:t>
      </w:r>
      <w:r w:rsidRPr="00892D46">
        <w:rPr>
          <w:rStyle w:val="Emphasis"/>
          <w:highlight w:val="cyan"/>
        </w:rPr>
        <w:t>no effort</w:t>
      </w:r>
      <w:r w:rsidRPr="00892D46">
        <w:rPr>
          <w:rStyle w:val="StyleUnderline"/>
          <w:highlight w:val="cyan"/>
        </w:rPr>
        <w:t xml:space="preserve"> to enforce</w:t>
      </w:r>
      <w:r w:rsidRPr="00690D45">
        <w:rPr>
          <w:rStyle w:val="StyleUnderline"/>
        </w:rPr>
        <w:t xml:space="preserve"> their </w:t>
      </w:r>
      <w:r w:rsidRPr="00892D46">
        <w:rPr>
          <w:rStyle w:val="StyleUnderline"/>
          <w:highlight w:val="cyan"/>
        </w:rPr>
        <w:t>FRAND</w:t>
      </w:r>
      <w:r w:rsidRPr="00690D45">
        <w:rPr>
          <w:rStyle w:val="StyleUnderline"/>
        </w:rPr>
        <w:t xml:space="preserve"> rules </w:t>
      </w:r>
      <w:r w:rsidRPr="003B0A70">
        <w:rPr>
          <w:rStyle w:val="StyleUnderline"/>
        </w:rPr>
        <w:t>and have</w:t>
      </w:r>
      <w:r w:rsidRPr="003B0A70">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t>.80 This evidence raises serious doubts about the effectiveness of the existing FRAND rules in preventing ex post opportunism.</w:t>
      </w:r>
    </w:p>
    <w:p w14:paraId="0D3BED0B" w14:textId="77777777" w:rsidR="000D2682" w:rsidRPr="00A06588" w:rsidRDefault="000D2682" w:rsidP="000D2682"/>
    <w:p w14:paraId="4F016655" w14:textId="77777777" w:rsidR="000D2682" w:rsidRPr="00A6172D" w:rsidRDefault="000D2682" w:rsidP="000D2682"/>
    <w:p w14:paraId="03BFB295" w14:textId="77777777" w:rsidR="000D2682" w:rsidRPr="00090437" w:rsidRDefault="000D2682" w:rsidP="000D2682">
      <w:pPr>
        <w:pStyle w:val="Heading4"/>
      </w:pPr>
      <w:r w:rsidRPr="00090437">
        <w:t>Holdup is real – neg studies are structurally flawed and funded by Qualcomm</w:t>
      </w:r>
    </w:p>
    <w:p w14:paraId="6C32C097" w14:textId="77777777" w:rsidR="000D2682" w:rsidRPr="006907E0" w:rsidRDefault="000D2682" w:rsidP="000D2682">
      <w:pPr>
        <w:rPr>
          <w:rStyle w:val="markedcontent"/>
        </w:rPr>
      </w:pPr>
      <w:r w:rsidRPr="00090437">
        <w:rPr>
          <w:rStyle w:val="Style13ptBold"/>
        </w:rPr>
        <w:t>Shapiro 20</w:t>
      </w:r>
      <w:r w:rsidRPr="00090437">
        <w:t>, *Carl Shapiro is the</w:t>
      </w:r>
      <w:r>
        <w:t xml:space="preserve"> Transamerica Professor of Business Strategy Emeritus at the Haas School of Business, University of California at Berkeley; *Lemley is the William H. Neukom Professor at Stanford Law School and a partner at Durie Tangri LLP; (2020, “THE ROLE OF ANTITRUST IN PREVENTING PATENT HOLDUP”, </w:t>
      </w:r>
      <w:r w:rsidRPr="00B0789A">
        <w:t>https://faculty.haas.berkeley.edu/shapiro/patentholdup.pdf</w:t>
      </w:r>
      <w:r>
        <w:t>)</w:t>
      </w:r>
    </w:p>
    <w:p w14:paraId="72133F1D" w14:textId="77777777" w:rsidR="000D2682" w:rsidRPr="009B587C" w:rsidRDefault="000D2682" w:rsidP="000D2682">
      <w:pPr>
        <w:rPr>
          <w:szCs w:val="16"/>
        </w:rPr>
      </w:pPr>
      <w:r w:rsidRPr="009B587C">
        <w:rPr>
          <w:szCs w:val="16"/>
        </w:rPr>
        <w:t>C. Actual Patent Holdups Are Very Difficult to Measure</w:t>
      </w:r>
    </w:p>
    <w:p w14:paraId="676928DA" w14:textId="77777777" w:rsidR="000D2682" w:rsidRPr="00203EBF" w:rsidRDefault="000D2682" w:rsidP="000D2682">
      <w:pPr>
        <w:rPr>
          <w:rStyle w:val="StyleUnderline"/>
        </w:rPr>
      </w:pPr>
      <w:r w:rsidRPr="009B587C">
        <w:t xml:space="preserve">As with holdup in general, </w:t>
      </w:r>
      <w:r w:rsidRPr="00820C55">
        <w:rPr>
          <w:rStyle w:val="StyleUnderline"/>
          <w:highlight w:val="cyan"/>
        </w:rPr>
        <w:t>quantifying</w:t>
      </w:r>
      <w:r w:rsidRPr="009B587C">
        <w:t xml:space="preserve"> the </w:t>
      </w:r>
      <w:r w:rsidRPr="00D43D10">
        <w:rPr>
          <w:rStyle w:val="Emphasis"/>
        </w:rPr>
        <w:t>frequency</w:t>
      </w:r>
      <w:r w:rsidRPr="00D43D10">
        <w:rPr>
          <w:rStyle w:val="StyleUnderline"/>
        </w:rPr>
        <w:t xml:space="preserve"> and magnitude</w:t>
      </w:r>
      <w:r w:rsidRPr="00203EBF">
        <w:rPr>
          <w:rStyle w:val="StyleUnderline"/>
        </w:rPr>
        <w:t xml:space="preserve"> of</w:t>
      </w:r>
      <w:r w:rsidRPr="009B587C">
        <w:t xml:space="preserve"> actual </w:t>
      </w:r>
      <w:r w:rsidRPr="00820C55">
        <w:rPr>
          <w:rStyle w:val="StyleUnderline"/>
          <w:highlight w:val="cyan"/>
        </w:rPr>
        <w:t>patent holdups is</w:t>
      </w:r>
      <w:r w:rsidRPr="00203EBF">
        <w:rPr>
          <w:rStyle w:val="StyleUnderline"/>
        </w:rPr>
        <w:t xml:space="preserve"> </w:t>
      </w:r>
      <w:r w:rsidRPr="00D43D10">
        <w:rPr>
          <w:rStyle w:val="Emphasis"/>
        </w:rPr>
        <w:t xml:space="preserve">very </w:t>
      </w:r>
      <w:r w:rsidRPr="00820C55">
        <w:rPr>
          <w:rStyle w:val="Emphasis"/>
          <w:highlight w:val="cyan"/>
        </w:rPr>
        <w:t>difficult</w:t>
      </w:r>
      <w:r w:rsidRPr="009B587C">
        <w:t xml:space="preserve"> as a practical matter </w:t>
      </w:r>
      <w:r w:rsidRPr="00820C55">
        <w:rPr>
          <w:rStyle w:val="StyleUnderline"/>
          <w:highlight w:val="cyan"/>
        </w:rPr>
        <w:t>and not</w:t>
      </w:r>
      <w:r w:rsidRPr="00203EBF">
        <w:rPr>
          <w:rStyle w:val="StyleUnderline"/>
        </w:rPr>
        <w:t xml:space="preserve"> a </w:t>
      </w:r>
      <w:r w:rsidRPr="00820C55">
        <w:rPr>
          <w:rStyle w:val="Emphasis"/>
          <w:highlight w:val="cyan"/>
        </w:rPr>
        <w:t>useful</w:t>
      </w:r>
      <w:r w:rsidRPr="00D43D10">
        <w:rPr>
          <w:rStyle w:val="Emphasis"/>
        </w:rPr>
        <w:t xml:space="preserve"> way</w:t>
      </w:r>
      <w:r w:rsidRPr="00203EBF">
        <w:rPr>
          <w:rStyle w:val="StyleUnderline"/>
        </w:rPr>
        <w:t xml:space="preserve"> </w:t>
      </w:r>
      <w:r w:rsidRPr="00820C55">
        <w:rPr>
          <w:rStyle w:val="StyleUnderline"/>
          <w:highlight w:val="cyan"/>
        </w:rPr>
        <w:t>of assessing</w:t>
      </w:r>
      <w:r w:rsidRPr="00203EBF">
        <w:rPr>
          <w:rStyle w:val="StyleUnderline"/>
        </w:rPr>
        <w:t xml:space="preserve"> the </w:t>
      </w:r>
      <w:r w:rsidRPr="00820C55">
        <w:rPr>
          <w:rStyle w:val="Emphasis"/>
          <w:highlight w:val="cyan"/>
        </w:rPr>
        <w:t>importance</w:t>
      </w:r>
      <w:r w:rsidRPr="00820C55">
        <w:rPr>
          <w:rStyle w:val="StyleUnderline"/>
          <w:highlight w:val="cyan"/>
        </w:rPr>
        <w:t xml:space="preserve"> of the</w:t>
      </w:r>
      <w:r w:rsidRPr="009B587C">
        <w:t xml:space="preserve"> patent holdup </w:t>
      </w:r>
      <w:r w:rsidRPr="00820C55">
        <w:rPr>
          <w:rStyle w:val="StyleUnderline"/>
          <w:highlight w:val="cyan"/>
        </w:rPr>
        <w:t>problem</w:t>
      </w:r>
      <w:r w:rsidRPr="009B587C">
        <w:t xml:space="preserve">. </w:t>
      </w:r>
      <w:r w:rsidRPr="00203EBF">
        <w:rPr>
          <w:rStyle w:val="StyleUnderline"/>
        </w:rPr>
        <w:t>Rarely can researchers observe the ex post price</w:t>
      </w:r>
      <w:r w:rsidRPr="009B587C">
        <w:t xml:space="preserve">, </w:t>
      </w:r>
      <w:r w:rsidRPr="00203EBF">
        <w:rPr>
          <w:rStyle w:val="StyleUnderline"/>
        </w:rPr>
        <w:t>because</w:t>
      </w:r>
      <w:r w:rsidRPr="009B587C">
        <w:t xml:space="preserve"> patent </w:t>
      </w:r>
      <w:r w:rsidRPr="00820C55">
        <w:rPr>
          <w:rStyle w:val="StyleUnderline"/>
          <w:highlight w:val="cyan"/>
        </w:rPr>
        <w:t>licensing terms are</w:t>
      </w:r>
      <w:r w:rsidRPr="009B587C">
        <w:t xml:space="preserve"> normally </w:t>
      </w:r>
      <w:r w:rsidRPr="00820C55">
        <w:rPr>
          <w:rStyle w:val="Emphasis"/>
          <w:highlight w:val="cyan"/>
        </w:rPr>
        <w:t>confidential</w:t>
      </w:r>
      <w:r w:rsidRPr="009B587C">
        <w:t xml:space="preserve">. Even when researchers can observe the license fees, they are often embedded in a complex agreement. And even in those rare cases where </w:t>
      </w:r>
      <w:r w:rsidRPr="00820C55">
        <w:rPr>
          <w:rStyle w:val="StyleUnderline"/>
          <w:highlight w:val="cyan"/>
        </w:rPr>
        <w:t>researchers</w:t>
      </w:r>
      <w:r w:rsidRPr="009B587C">
        <w:t xml:space="preserve"> can accurately observe the ex post price, they </w:t>
      </w:r>
      <w:r w:rsidRPr="00203EBF">
        <w:rPr>
          <w:rStyle w:val="StyleUnderline"/>
        </w:rPr>
        <w:t xml:space="preserve">are </w:t>
      </w:r>
      <w:r w:rsidRPr="00820C55">
        <w:rPr>
          <w:rStyle w:val="Emphasis"/>
          <w:highlight w:val="cyan"/>
        </w:rPr>
        <w:t>unlikely</w:t>
      </w:r>
      <w:r w:rsidRPr="00820C55">
        <w:rPr>
          <w:rStyle w:val="StyleUnderline"/>
          <w:highlight w:val="cyan"/>
        </w:rPr>
        <w:t xml:space="preserve"> to observe</w:t>
      </w:r>
      <w:r w:rsidRPr="00203EBF">
        <w:rPr>
          <w:rStyle w:val="StyleUnderline"/>
        </w:rPr>
        <w:t xml:space="preserve"> the </w:t>
      </w:r>
      <w:r w:rsidRPr="00820C55">
        <w:rPr>
          <w:rStyle w:val="StyleUnderline"/>
          <w:highlight w:val="cyan"/>
        </w:rPr>
        <w:t>ex ante price</w:t>
      </w:r>
      <w:r w:rsidRPr="009B587C">
        <w:t xml:space="preserve">, </w:t>
      </w:r>
      <w:r w:rsidRPr="00203EBF">
        <w:rPr>
          <w:rStyle w:val="StyleUnderline"/>
        </w:rPr>
        <w:t>making it</w:t>
      </w:r>
      <w:r w:rsidRPr="009B587C">
        <w:t xml:space="preserve"> difficult if not </w:t>
      </w:r>
      <w:r w:rsidRPr="00D43D10">
        <w:rPr>
          <w:rStyle w:val="Emphasis"/>
        </w:rPr>
        <w:t>impossible</w:t>
      </w:r>
      <w:r w:rsidRPr="00203EBF">
        <w:rPr>
          <w:rStyle w:val="StyleUnderline"/>
        </w:rPr>
        <w:t xml:space="preserve"> to measure the magnitude of the holdup.</w:t>
      </w:r>
    </w:p>
    <w:p w14:paraId="485133FF" w14:textId="77777777" w:rsidR="000D2682" w:rsidRPr="009B587C" w:rsidRDefault="000D2682" w:rsidP="000D2682">
      <w:r w:rsidRPr="00820C55">
        <w:rPr>
          <w:rStyle w:val="StyleUnderline"/>
          <w:highlight w:val="cyan"/>
        </w:rPr>
        <w:t>Litigated cases</w:t>
      </w:r>
      <w:r w:rsidRPr="009B587C">
        <w:t xml:space="preserve"> also are problematic as a source of data to quantify the magnitude of actual patent holdups. A litigated case resulting in an award of reasonable royalties may well involve attempted holdup, but by definition it </w:t>
      </w:r>
      <w:r w:rsidRPr="00820C55">
        <w:rPr>
          <w:rStyle w:val="StyleUnderline"/>
          <w:highlight w:val="cyan"/>
        </w:rPr>
        <w:t xml:space="preserve">cannot provide </w:t>
      </w:r>
      <w:r w:rsidRPr="00820C55">
        <w:rPr>
          <w:rStyle w:val="Emphasis"/>
          <w:highlight w:val="cyan"/>
        </w:rPr>
        <w:t>smoking-gun</w:t>
      </w:r>
      <w:r w:rsidRPr="00820C55">
        <w:rPr>
          <w:rStyle w:val="StyleUnderline"/>
          <w:highlight w:val="cyan"/>
        </w:rPr>
        <w:t xml:space="preserve"> evidence</w:t>
      </w:r>
      <w:r w:rsidRPr="00203EBF">
        <w:rPr>
          <w:rStyle w:val="StyleUnderline"/>
        </w:rPr>
        <w:t xml:space="preserve"> of actual holdup</w:t>
      </w:r>
      <w:r w:rsidRPr="009B587C">
        <w:t xml:space="preserve">, at least </w:t>
      </w:r>
      <w:r w:rsidRPr="00203EBF">
        <w:rPr>
          <w:rStyle w:val="StyleUnderline"/>
        </w:rPr>
        <w:t>if one accepts</w:t>
      </w:r>
      <w:r w:rsidRPr="009B587C">
        <w:t xml:space="preserve"> that the </w:t>
      </w:r>
      <w:r w:rsidRPr="00203EBF">
        <w:rPr>
          <w:rStyle w:val="StyleUnderline"/>
        </w:rPr>
        <w:t>royalties awarded by the court are reasonable</w:t>
      </w:r>
      <w:r w:rsidRPr="009B587C">
        <w:t xml:space="preserve">.64 Rather, at least since the Supreme Court eliminated the automatic entitlement to an injunction, litigation to judgment (which is rare) often reflects a refusal to give in to holdup by a defendant willing to take its chances in court. And the vast majority of patent cases settle. </w:t>
      </w:r>
      <w:r w:rsidRPr="00203EBF">
        <w:rPr>
          <w:rStyle w:val="StyleUnderline"/>
        </w:rPr>
        <w:t xml:space="preserve">The terms of a settlement are </w:t>
      </w:r>
      <w:r w:rsidRPr="00D43D10">
        <w:rPr>
          <w:rStyle w:val="Emphasis"/>
        </w:rPr>
        <w:t>rarely</w:t>
      </w:r>
      <w:r w:rsidRPr="00203EBF">
        <w:rPr>
          <w:rStyle w:val="StyleUnderline"/>
        </w:rPr>
        <w:t xml:space="preserve"> observable</w:t>
      </w:r>
      <w:r w:rsidRPr="009B587C">
        <w:t xml:space="preserve">, </w:t>
      </w:r>
      <w:r w:rsidRPr="00203EBF">
        <w:rPr>
          <w:rStyle w:val="StyleUnderline"/>
        </w:rPr>
        <w:t xml:space="preserve">so it is </w:t>
      </w:r>
      <w:r w:rsidRPr="00D43D10">
        <w:rPr>
          <w:rStyle w:val="Emphasis"/>
        </w:rPr>
        <w:t>impossible</w:t>
      </w:r>
      <w:r w:rsidRPr="00203EBF">
        <w:rPr>
          <w:rStyle w:val="StyleUnderline"/>
        </w:rPr>
        <w:t xml:space="preserve"> to know whether</w:t>
      </w:r>
      <w:r w:rsidRPr="009B587C">
        <w:t xml:space="preserve"> those </w:t>
      </w:r>
      <w:r w:rsidRPr="00203EBF">
        <w:rPr>
          <w:rStyle w:val="StyleUnderline"/>
        </w:rPr>
        <w:t>settlements reflected the value of holdup</w:t>
      </w:r>
      <w:r w:rsidRPr="009B587C">
        <w:t>.</w:t>
      </w:r>
    </w:p>
    <w:p w14:paraId="6E44A0B0" w14:textId="77777777" w:rsidR="000D2682" w:rsidRPr="009B587C" w:rsidRDefault="000D2682" w:rsidP="000D2682">
      <w:r w:rsidRPr="009B587C">
        <w:t xml:space="preserve">Notwithstanding these points, </w:t>
      </w:r>
      <w:r w:rsidRPr="00D43D10">
        <w:rPr>
          <w:rStyle w:val="StyleUnderline"/>
        </w:rPr>
        <w:t xml:space="preserve">a number of </w:t>
      </w:r>
      <w:r w:rsidRPr="00820C55">
        <w:rPr>
          <w:rStyle w:val="StyleUnderline"/>
          <w:highlight w:val="cyan"/>
        </w:rPr>
        <w:t>authors</w:t>
      </w:r>
      <w:r w:rsidRPr="00D43D10">
        <w:rPr>
          <w:rStyle w:val="StyleUnderline"/>
        </w:rPr>
        <w:t xml:space="preserve"> have </w:t>
      </w:r>
      <w:r w:rsidRPr="00820C55">
        <w:rPr>
          <w:rStyle w:val="StyleUnderline"/>
          <w:highlight w:val="cyan"/>
        </w:rPr>
        <w:t>pointed to</w:t>
      </w:r>
      <w:r w:rsidRPr="009B587C">
        <w:t xml:space="preserve"> a </w:t>
      </w:r>
      <w:r w:rsidRPr="00820C55">
        <w:rPr>
          <w:rStyle w:val="StyleUnderline"/>
          <w:highlight w:val="cyan"/>
        </w:rPr>
        <w:t xml:space="preserve">lack of </w:t>
      </w:r>
      <w:r w:rsidRPr="00820C55">
        <w:rPr>
          <w:rStyle w:val="Emphasis"/>
          <w:highlight w:val="cyan"/>
        </w:rPr>
        <w:t>empirical evidence</w:t>
      </w:r>
      <w:r w:rsidRPr="00D43D10">
        <w:rPr>
          <w:rStyle w:val="StyleUnderline"/>
        </w:rPr>
        <w:t xml:space="preserve"> to argue</w:t>
      </w:r>
      <w:r w:rsidRPr="009B587C">
        <w:t xml:space="preserve"> that patent </w:t>
      </w:r>
      <w:r w:rsidRPr="00D43D10">
        <w:rPr>
          <w:rStyle w:val="StyleUnderline"/>
        </w:rPr>
        <w:t>holdup</w:t>
      </w:r>
      <w:r w:rsidRPr="009B587C">
        <w:t xml:space="preserve"> either </w:t>
      </w:r>
      <w:r w:rsidRPr="00D43D10">
        <w:rPr>
          <w:rStyle w:val="StyleUnderline"/>
        </w:rPr>
        <w:t>does not exist or is not</w:t>
      </w:r>
      <w:r w:rsidRPr="009B587C">
        <w:t xml:space="preserve"> a </w:t>
      </w:r>
      <w:r w:rsidRPr="00D43D10">
        <w:rPr>
          <w:rStyle w:val="StyleUnderline"/>
        </w:rPr>
        <w:t>significant</w:t>
      </w:r>
      <w:r w:rsidRPr="009B587C">
        <w:t xml:space="preserve"> problem.65 Even taken on their own terms, </w:t>
      </w:r>
      <w:r w:rsidRPr="00D43D10">
        <w:rPr>
          <w:rStyle w:val="StyleUnderline"/>
        </w:rPr>
        <w:t xml:space="preserve">many of </w:t>
      </w:r>
      <w:r w:rsidRPr="00820C55">
        <w:rPr>
          <w:rStyle w:val="StyleUnderline"/>
          <w:highlight w:val="cyan"/>
        </w:rPr>
        <w:t>these</w:t>
      </w:r>
      <w:r w:rsidRPr="00D43D10">
        <w:rPr>
          <w:rStyle w:val="StyleUnderline"/>
        </w:rPr>
        <w:t xml:space="preserve"> papers </w:t>
      </w:r>
      <w:r w:rsidRPr="00820C55">
        <w:rPr>
          <w:rStyle w:val="StyleUnderline"/>
          <w:highlight w:val="cyan"/>
        </w:rPr>
        <w:t xml:space="preserve">are </w:t>
      </w:r>
      <w:r w:rsidRPr="00820C55">
        <w:rPr>
          <w:rStyle w:val="Emphasis"/>
          <w:highlight w:val="cyan"/>
        </w:rPr>
        <w:t>deeply flawed</w:t>
      </w:r>
      <w:r w:rsidRPr="009B587C">
        <w:t xml:space="preserve">. </w:t>
      </w:r>
      <w:r w:rsidRPr="00D43D10">
        <w:rPr>
          <w:rStyle w:val="StyleUnderline"/>
        </w:rPr>
        <w:t>One such paper</w:t>
      </w:r>
      <w:r w:rsidRPr="009B587C">
        <w:t xml:space="preserve">, which has often been cited by those who downplay the importance of patent holdup, </w:t>
      </w:r>
      <w:r w:rsidRPr="00D43D10">
        <w:rPr>
          <w:rStyle w:val="StyleUnderline"/>
        </w:rPr>
        <w:t>purports to offer</w:t>
      </w:r>
      <w:r w:rsidRPr="009B587C">
        <w:t xml:space="preserve"> empirical </w:t>
      </w:r>
      <w:r w:rsidRPr="00D43D10">
        <w:rPr>
          <w:rStyle w:val="StyleUnderline"/>
        </w:rPr>
        <w:t>evidence inconsistent with the hypothesis that SEP holdup has slowed innovation</w:t>
      </w:r>
      <w:r w:rsidRPr="009B587C">
        <w:t xml:space="preserve"> or harmed consumers.66 The conclusion to </w:t>
      </w:r>
      <w:r w:rsidRPr="00D43D10">
        <w:rPr>
          <w:rStyle w:val="StyleUnderline"/>
        </w:rPr>
        <w:t>this Qualcomm-funded paper states, “[w]e cannot reject the hypothesis of no SEP holdup</w:t>
      </w:r>
      <w:r w:rsidRPr="009B587C">
        <w:t xml:space="preserve">.”67 How do these authors reach this conclusion? </w:t>
      </w:r>
      <w:r w:rsidRPr="00820C55">
        <w:rPr>
          <w:rStyle w:val="StyleUnderline"/>
          <w:highlight w:val="cyan"/>
        </w:rPr>
        <w:t>They compare</w:t>
      </w:r>
      <w:r w:rsidRPr="00D43D10">
        <w:rPr>
          <w:rStyle w:val="StyleUnderline"/>
        </w:rPr>
        <w:t xml:space="preserve"> rates of change </w:t>
      </w:r>
      <w:r w:rsidRPr="00C225A3">
        <w:rPr>
          <w:rStyle w:val="StyleUnderline"/>
        </w:rPr>
        <w:t xml:space="preserve">of </w:t>
      </w:r>
      <w:r w:rsidRPr="00C225A3">
        <w:rPr>
          <w:rStyle w:val="Emphasis"/>
        </w:rPr>
        <w:t>quality-adjusted</w:t>
      </w:r>
      <w:r w:rsidRPr="00C225A3">
        <w:rPr>
          <w:rStyle w:val="StyleUnderline"/>
        </w:rPr>
        <w:t xml:space="preserve"> </w:t>
      </w:r>
      <w:r w:rsidRPr="00820C55">
        <w:rPr>
          <w:rStyle w:val="StyleUnderline"/>
          <w:highlight w:val="cyan"/>
        </w:rPr>
        <w:t>prices</w:t>
      </w:r>
      <w:r w:rsidRPr="00D43D10">
        <w:rPr>
          <w:rStyle w:val="StyleUnderline"/>
        </w:rPr>
        <w:t xml:space="preserve"> in “SEP- reliant” industries with</w:t>
      </w:r>
      <w:r w:rsidRPr="009B587C">
        <w:t xml:space="preserve"> “similar” </w:t>
      </w:r>
      <w:r w:rsidRPr="00D43D10">
        <w:rPr>
          <w:rStyle w:val="StyleUnderline"/>
        </w:rPr>
        <w:t>non-SEP-reliant industries</w:t>
      </w:r>
      <w:r w:rsidRPr="009B587C">
        <w:t>, primarily over the 1997-2013 period.68 For example, they show that quality-adjusted prices of cellular phones have fallen faster than the quality-adjusted prices of automobiles.</w:t>
      </w:r>
      <w:r w:rsidRPr="00C225A3">
        <w:t xml:space="preserve">69 </w:t>
      </w:r>
      <w:r w:rsidRPr="00C225A3">
        <w:rPr>
          <w:rStyle w:val="StyleUnderline"/>
        </w:rPr>
        <w:t>This</w:t>
      </w:r>
      <w:r w:rsidRPr="00D43D10">
        <w:rPr>
          <w:rStyle w:val="StyleUnderline"/>
        </w:rPr>
        <w:t xml:space="preserve"> exercise </w:t>
      </w:r>
      <w:r w:rsidRPr="00820C55">
        <w:rPr>
          <w:rStyle w:val="StyleUnderline"/>
          <w:highlight w:val="cyan"/>
        </w:rPr>
        <w:t>does not address</w:t>
      </w:r>
      <w:r w:rsidRPr="009B587C">
        <w:rPr>
          <w:rStyle w:val="StyleUnderline"/>
        </w:rPr>
        <w:t xml:space="preserve"> the</w:t>
      </w:r>
      <w:r w:rsidRPr="00D43D10">
        <w:rPr>
          <w:rStyle w:val="StyleUnderline"/>
        </w:rPr>
        <w:t xml:space="preserve"> </w:t>
      </w:r>
      <w:r w:rsidRPr="00D43D10">
        <w:rPr>
          <w:rStyle w:val="Emphasis"/>
        </w:rPr>
        <w:t>relevant</w:t>
      </w:r>
      <w:r w:rsidRPr="00D43D10">
        <w:rPr>
          <w:rStyle w:val="StyleUnderline"/>
        </w:rPr>
        <w:t xml:space="preserve"> </w:t>
      </w:r>
      <w:r w:rsidRPr="009B587C">
        <w:rPr>
          <w:rStyle w:val="StyleUnderline"/>
        </w:rPr>
        <w:t>hypothesis</w:t>
      </w:r>
      <w:r w:rsidRPr="009B587C">
        <w:t xml:space="preserve">: </w:t>
      </w:r>
      <w:r w:rsidRPr="00820C55">
        <w:rPr>
          <w:rStyle w:val="StyleUnderline"/>
          <w:highlight w:val="cyan"/>
        </w:rPr>
        <w:t>whether</w:t>
      </w:r>
      <w:r w:rsidRPr="00D43D10">
        <w:rPr>
          <w:rStyle w:val="StyleUnderline"/>
        </w:rPr>
        <w:t xml:space="preserve"> SEP </w:t>
      </w:r>
      <w:r w:rsidRPr="00820C55">
        <w:rPr>
          <w:rStyle w:val="StyleUnderline"/>
          <w:highlight w:val="cyan"/>
        </w:rPr>
        <w:t>holdup increased</w:t>
      </w:r>
      <w:r w:rsidRPr="00D43D10">
        <w:rPr>
          <w:rStyle w:val="StyleUnderline"/>
        </w:rPr>
        <w:t xml:space="preserve"> the </w:t>
      </w:r>
      <w:r w:rsidRPr="00820C55">
        <w:rPr>
          <w:rStyle w:val="StyleUnderline"/>
          <w:highlight w:val="cyan"/>
        </w:rPr>
        <w:t>price of</w:t>
      </w:r>
      <w:r w:rsidRPr="00D43D10">
        <w:rPr>
          <w:rStyle w:val="StyleUnderline"/>
        </w:rPr>
        <w:t xml:space="preserve"> </w:t>
      </w:r>
      <w:r w:rsidRPr="00C225A3">
        <w:rPr>
          <w:rStyle w:val="StyleUnderline"/>
        </w:rPr>
        <w:t xml:space="preserve">cellular phones </w:t>
      </w:r>
      <w:r w:rsidRPr="00820C55">
        <w:rPr>
          <w:rStyle w:val="StyleUnderline"/>
          <w:highlight w:val="cyan"/>
        </w:rPr>
        <w:t>from what it</w:t>
      </w:r>
      <w:r w:rsidRPr="00D43D10">
        <w:rPr>
          <w:rStyle w:val="StyleUnderline"/>
        </w:rPr>
        <w:t xml:space="preserve"> </w:t>
      </w:r>
      <w:r w:rsidRPr="00D43D10">
        <w:rPr>
          <w:rStyle w:val="Emphasis"/>
        </w:rPr>
        <w:t>otherwise</w:t>
      </w:r>
      <w:r w:rsidRPr="00D43D10">
        <w:rPr>
          <w:rStyle w:val="StyleUnderline"/>
        </w:rPr>
        <w:t xml:space="preserve"> </w:t>
      </w:r>
      <w:r w:rsidRPr="00820C55">
        <w:rPr>
          <w:rStyle w:val="StyleUnderline"/>
          <w:highlight w:val="cyan"/>
        </w:rPr>
        <w:t>would have been</w:t>
      </w:r>
      <w:r w:rsidRPr="009B587C">
        <w:t>.70 The quality- adjusted prices of pharmaceuticals have risen much faster than automobiles over the same period of time, but that similarly is not proof that pharmaceuticals are subject to a patent holdup problem.</w:t>
      </w:r>
    </w:p>
    <w:p w14:paraId="59D58515" w14:textId="77777777" w:rsidR="000D2682" w:rsidRPr="009B587C" w:rsidRDefault="000D2682" w:rsidP="000D2682">
      <w:r w:rsidRPr="00203EBF">
        <w:rPr>
          <w:rStyle w:val="StyleUnderline"/>
        </w:rPr>
        <w:t xml:space="preserve">Beyond the </w:t>
      </w:r>
      <w:r w:rsidRPr="00D43D10">
        <w:rPr>
          <w:rStyle w:val="Emphasis"/>
        </w:rPr>
        <w:t>obvious</w:t>
      </w:r>
      <w:r w:rsidRPr="00203EBF">
        <w:rPr>
          <w:rStyle w:val="StyleUnderline"/>
        </w:rPr>
        <w:t xml:space="preserve"> and </w:t>
      </w:r>
      <w:r w:rsidRPr="00D43D10">
        <w:rPr>
          <w:rStyle w:val="Emphasis"/>
        </w:rPr>
        <w:t>fatal flaws</w:t>
      </w:r>
      <w:r w:rsidRPr="00203EBF">
        <w:rPr>
          <w:rStyle w:val="StyleUnderline"/>
        </w:rPr>
        <w:t xml:space="preserve"> in this empirical work</w:t>
      </w:r>
      <w:r w:rsidRPr="009B587C">
        <w:t xml:space="preserve">,71 </w:t>
      </w:r>
      <w:r w:rsidRPr="00C8651B">
        <w:rPr>
          <w:rStyle w:val="StyleUnderline"/>
        </w:rPr>
        <w:t xml:space="preserve">the whole line of </w:t>
      </w:r>
      <w:r w:rsidRPr="00C8651B">
        <w:rPr>
          <w:rStyle w:val="Emphasis"/>
        </w:rPr>
        <w:t>inquiry</w:t>
      </w:r>
      <w:r w:rsidRPr="00C8651B">
        <w:rPr>
          <w:rStyle w:val="StyleUnderline"/>
        </w:rPr>
        <w:t xml:space="preserve"> is of </w:t>
      </w:r>
      <w:r w:rsidRPr="00C8651B">
        <w:rPr>
          <w:rStyle w:val="Emphasis"/>
        </w:rPr>
        <w:t>limited relevance</w:t>
      </w:r>
      <w:r w:rsidRPr="00C8651B">
        <w:rPr>
          <w:rStyle w:val="StyleUnderline"/>
        </w:rPr>
        <w:t xml:space="preserve"> for</w:t>
      </w:r>
      <w:r w:rsidRPr="00C8651B">
        <w:t xml:space="preserve"> the purpose of </w:t>
      </w:r>
      <w:r w:rsidRPr="00C8651B">
        <w:rPr>
          <w:rStyle w:val="StyleUnderline"/>
        </w:rPr>
        <w:t>measuring</w:t>
      </w:r>
      <w:r w:rsidRPr="00C8651B">
        <w:t xml:space="preserve"> the </w:t>
      </w:r>
      <w:r w:rsidRPr="00C8651B">
        <w:rPr>
          <w:rStyle w:val="StyleUnderline"/>
        </w:rPr>
        <w:t>social costs of holdup</w:t>
      </w:r>
      <w:r w:rsidRPr="00C8651B">
        <w:t xml:space="preserve"> or designing institutions to limit patent holdup, because it only</w:t>
      </w:r>
      <w:r w:rsidRPr="009B587C">
        <w:t xml:space="preserve"> looks for instances of actual patent holdup. As explained above, </w:t>
      </w:r>
      <w:r w:rsidRPr="00203EBF">
        <w:rPr>
          <w:rStyle w:val="StyleUnderline"/>
        </w:rPr>
        <w:t xml:space="preserve">these </w:t>
      </w:r>
      <w:r w:rsidRPr="00820C55">
        <w:rPr>
          <w:rStyle w:val="StyleUnderline"/>
          <w:highlight w:val="cyan"/>
        </w:rPr>
        <w:t>instances are</w:t>
      </w:r>
      <w:r w:rsidRPr="009B587C">
        <w:t xml:space="preserve"> very </w:t>
      </w:r>
      <w:r w:rsidRPr="00820C55">
        <w:rPr>
          <w:rStyle w:val="Emphasis"/>
          <w:highlight w:val="cyan"/>
        </w:rPr>
        <w:t>difficult</w:t>
      </w:r>
      <w:r w:rsidRPr="00820C55">
        <w:rPr>
          <w:rStyle w:val="StyleUnderline"/>
          <w:highlight w:val="cyan"/>
        </w:rPr>
        <w:t xml:space="preserve"> to </w:t>
      </w:r>
      <w:r w:rsidRPr="00820C55">
        <w:rPr>
          <w:rStyle w:val="Emphasis"/>
          <w:highlight w:val="cyan"/>
        </w:rPr>
        <w:t>detect</w:t>
      </w:r>
      <w:r w:rsidRPr="00820C55">
        <w:rPr>
          <w:rStyle w:val="StyleUnderline"/>
          <w:highlight w:val="cyan"/>
        </w:rPr>
        <w:t xml:space="preserve"> and are</w:t>
      </w:r>
      <w:r w:rsidRPr="00203EBF">
        <w:rPr>
          <w:rStyle w:val="StyleUnderline"/>
        </w:rPr>
        <w:t xml:space="preserve"> only </w:t>
      </w:r>
      <w:r w:rsidRPr="00820C55">
        <w:rPr>
          <w:rStyle w:val="StyleUnderline"/>
          <w:highlight w:val="cyan"/>
        </w:rPr>
        <w:t xml:space="preserve">the </w:t>
      </w:r>
      <w:r w:rsidRPr="00820C55">
        <w:rPr>
          <w:rStyle w:val="Emphasis"/>
          <w:sz w:val="26"/>
          <w:highlight w:val="cyan"/>
        </w:rPr>
        <w:t>tip of the iceberg</w:t>
      </w:r>
      <w:r w:rsidRPr="00203EBF">
        <w:rPr>
          <w:rStyle w:val="StyleUnderline"/>
        </w:rPr>
        <w:t xml:space="preserve"> in terms of</w:t>
      </w:r>
      <w:r w:rsidRPr="009B587C">
        <w:t xml:space="preserve"> the </w:t>
      </w:r>
      <w:r w:rsidRPr="00203EBF">
        <w:rPr>
          <w:rStyle w:val="StyleUnderline"/>
        </w:rPr>
        <w:t>social costs</w:t>
      </w:r>
      <w:r w:rsidRPr="009B587C">
        <w:t xml:space="preserve"> of patent holdup.72 So far as we can tell, </w:t>
      </w:r>
      <w:r w:rsidRPr="00203EBF">
        <w:rPr>
          <w:rStyle w:val="StyleUnderline"/>
        </w:rPr>
        <w:t xml:space="preserve">the </w:t>
      </w:r>
      <w:r w:rsidRPr="00820C55">
        <w:rPr>
          <w:rStyle w:val="Emphasis"/>
          <w:sz w:val="26"/>
          <w:highlight w:val="cyan"/>
        </w:rPr>
        <w:t>vast majority</w:t>
      </w:r>
      <w:r w:rsidRPr="00820C55">
        <w:rPr>
          <w:rStyle w:val="StyleUnderline"/>
          <w:highlight w:val="cyan"/>
        </w:rPr>
        <w:t xml:space="preserve"> of</w:t>
      </w:r>
      <w:r w:rsidRPr="00203EBF">
        <w:rPr>
          <w:rStyle w:val="StyleUnderline"/>
        </w:rPr>
        <w:t xml:space="preserve"> these </w:t>
      </w:r>
      <w:r w:rsidRPr="00820C55">
        <w:rPr>
          <w:rStyle w:val="StyleUnderline"/>
          <w:highlight w:val="cyan"/>
        </w:rPr>
        <w:t xml:space="preserve">papers </w:t>
      </w:r>
      <w:r w:rsidRPr="00C225A3">
        <w:rPr>
          <w:rStyle w:val="StyleUnderline"/>
        </w:rPr>
        <w:t xml:space="preserve">have been </w:t>
      </w:r>
      <w:r w:rsidRPr="00820C55">
        <w:rPr>
          <w:rStyle w:val="Emphasis"/>
          <w:highlight w:val="cyan"/>
        </w:rPr>
        <w:t>funded by Qualcomm</w:t>
      </w:r>
      <w:r w:rsidRPr="00203EBF">
        <w:rPr>
          <w:rStyle w:val="StyleUnderline"/>
        </w:rPr>
        <w:t xml:space="preserve"> and</w:t>
      </w:r>
      <w:r w:rsidRPr="009B587C">
        <w:t xml:space="preserve"> other </w:t>
      </w:r>
      <w:r w:rsidRPr="00203EBF">
        <w:rPr>
          <w:rStyle w:val="StyleUnderline"/>
        </w:rPr>
        <w:t>patent holders seeking to weaken</w:t>
      </w:r>
      <w:r w:rsidRPr="009B587C">
        <w:t xml:space="preserve"> the </w:t>
      </w:r>
      <w:r w:rsidRPr="00203EBF">
        <w:rPr>
          <w:rStyle w:val="StyleUnderline"/>
        </w:rPr>
        <w:t>institutions designed to control</w:t>
      </w:r>
      <w:r w:rsidRPr="009B587C">
        <w:t xml:space="preserve"> patent </w:t>
      </w:r>
      <w:r w:rsidRPr="00203EBF">
        <w:rPr>
          <w:rStyle w:val="StyleUnderline"/>
        </w:rPr>
        <w:t>holdup</w:t>
      </w:r>
      <w:r w:rsidRPr="009B587C">
        <w:t>, increase their leverage in licensing negotiations, and thus increase their ability to monetize their patents.73</w:t>
      </w:r>
    </w:p>
    <w:p w14:paraId="6F5F6E49" w14:textId="77777777" w:rsidR="000D2682" w:rsidRPr="009B587C" w:rsidRDefault="000D2682" w:rsidP="000D2682">
      <w:r w:rsidRPr="009B587C">
        <w:t xml:space="preserve">Despite the difficulties of observing the incidence and magnitude of actual patent holdups, </w:t>
      </w:r>
      <w:r w:rsidRPr="00D43D10">
        <w:rPr>
          <w:rStyle w:val="StyleUnderline"/>
        </w:rPr>
        <w:t xml:space="preserve">we are able to observe the </w:t>
      </w:r>
      <w:r w:rsidRPr="00D43D10">
        <w:rPr>
          <w:rStyle w:val="Emphasis"/>
        </w:rPr>
        <w:t>telltale signs</w:t>
      </w:r>
      <w:r w:rsidRPr="00D43D10">
        <w:rPr>
          <w:rStyle w:val="StyleUnderline"/>
        </w:rPr>
        <w:t xml:space="preserve"> of actual patent holdup</w:t>
      </w:r>
      <w:r w:rsidRPr="009B587C">
        <w:t xml:space="preserve">. Transaction cost economics, and simple bargaining theory for that matter, tell us that actual </w:t>
      </w:r>
      <w:r w:rsidRPr="00D43D10">
        <w:rPr>
          <w:rStyle w:val="StyleUnderline"/>
        </w:rPr>
        <w:t>patent holdup can be expected</w:t>
      </w:r>
      <w:r w:rsidRPr="009B587C">
        <w:t xml:space="preserve"> to occur </w:t>
      </w:r>
      <w:r w:rsidRPr="00D43D10">
        <w:rPr>
          <w:rStyle w:val="StyleUnderline"/>
        </w:rPr>
        <w:t xml:space="preserve">when </w:t>
      </w:r>
      <w:r w:rsidRPr="00D43D10">
        <w:rPr>
          <w:rStyle w:val="Emphasis"/>
        </w:rPr>
        <w:t>three conditions</w:t>
      </w:r>
      <w:r w:rsidRPr="00D43D10">
        <w:rPr>
          <w:rStyle w:val="StyleUnderline"/>
        </w:rPr>
        <w:t xml:space="preserve"> are present</w:t>
      </w:r>
      <w:r w:rsidRPr="009B587C">
        <w:t xml:space="preserve">: (1) </w:t>
      </w:r>
      <w:r w:rsidRPr="00D43D10">
        <w:rPr>
          <w:rStyle w:val="StyleUnderline"/>
        </w:rPr>
        <w:t>a firm has developed a new product</w:t>
      </w:r>
      <w:r w:rsidRPr="009B587C">
        <w:t xml:space="preserve"> independently; (2) </w:t>
      </w:r>
      <w:r w:rsidRPr="00D43D10">
        <w:rPr>
          <w:rStyle w:val="StyleUnderline"/>
        </w:rPr>
        <w:t>that firm has made</w:t>
      </w:r>
      <w:r w:rsidRPr="009B587C">
        <w:t xml:space="preserve"> significant </w:t>
      </w:r>
      <w:r w:rsidRPr="00D43D10">
        <w:rPr>
          <w:rStyle w:val="StyleUnderline"/>
        </w:rPr>
        <w:t>investments</w:t>
      </w:r>
      <w:r w:rsidRPr="009B587C">
        <w:t xml:space="preserve"> that are </w:t>
      </w:r>
      <w:r w:rsidRPr="00D43D10">
        <w:rPr>
          <w:rStyle w:val="StyleUnderline"/>
        </w:rPr>
        <w:t>specific to</w:t>
      </w:r>
      <w:r w:rsidRPr="009B587C">
        <w:t xml:space="preserve"> one or more </w:t>
      </w:r>
      <w:r w:rsidRPr="00D43D10">
        <w:rPr>
          <w:rStyle w:val="StyleUnderline"/>
        </w:rPr>
        <w:t>patents asserted</w:t>
      </w:r>
      <w:r w:rsidRPr="009B587C">
        <w:t xml:space="preserve"> against that product; and (3) </w:t>
      </w:r>
      <w:r w:rsidRPr="00D43D10">
        <w:rPr>
          <w:rStyle w:val="StyleUnderline"/>
        </w:rPr>
        <w:t>the firm is not protected from patent holdup</w:t>
      </w:r>
      <w:r w:rsidRPr="009B587C">
        <w:t xml:space="preserve">.74 As discussed above, </w:t>
      </w:r>
      <w:r w:rsidRPr="00D43D10">
        <w:rPr>
          <w:rStyle w:val="StyleUnderline"/>
        </w:rPr>
        <w:t xml:space="preserve">conditions (1) and (2) are </w:t>
      </w:r>
      <w:r w:rsidRPr="00D43D10">
        <w:rPr>
          <w:rStyle w:val="Emphasis"/>
        </w:rPr>
        <w:t>common</w:t>
      </w:r>
      <w:r w:rsidRPr="00D43D10">
        <w:rPr>
          <w:rStyle w:val="StyleUnderline"/>
        </w:rPr>
        <w:t xml:space="preserve"> in the </w:t>
      </w:r>
      <w:r w:rsidRPr="00D43D10">
        <w:rPr>
          <w:rStyle w:val="Emphasis"/>
        </w:rPr>
        <w:t>high-tech sector</w:t>
      </w:r>
      <w:r w:rsidRPr="009B587C">
        <w:t>, placing considerable weight on the institutions that protect firms from patent holdup.</w:t>
      </w:r>
    </w:p>
    <w:p w14:paraId="3B16E9CB" w14:textId="77777777" w:rsidR="000D2682" w:rsidRDefault="000D2682" w:rsidP="000D2682">
      <w:pPr>
        <w:rPr>
          <w:rStyle w:val="StyleUnderline"/>
        </w:rPr>
      </w:pPr>
      <w:r w:rsidRPr="00820C55">
        <w:rPr>
          <w:rStyle w:val="StyleUnderline"/>
          <w:highlight w:val="cyan"/>
        </w:rPr>
        <w:t>The presence of</w:t>
      </w:r>
      <w:r w:rsidRPr="00D43D10">
        <w:rPr>
          <w:rStyle w:val="StyleUnderline"/>
        </w:rPr>
        <w:t xml:space="preserve"> those </w:t>
      </w:r>
      <w:r w:rsidRPr="00820C55">
        <w:rPr>
          <w:rStyle w:val="StyleUnderline"/>
          <w:highlight w:val="cyan"/>
        </w:rPr>
        <w:t xml:space="preserve">institutions is itself </w:t>
      </w:r>
      <w:r w:rsidRPr="00820C55">
        <w:rPr>
          <w:rStyle w:val="Emphasis"/>
          <w:highlight w:val="cyan"/>
        </w:rPr>
        <w:t>evidence</w:t>
      </w:r>
      <w:r w:rsidRPr="009B587C">
        <w:t xml:space="preserve"> that the </w:t>
      </w:r>
      <w:r w:rsidRPr="00D43D10">
        <w:rPr>
          <w:rStyle w:val="StyleUnderline"/>
        </w:rPr>
        <w:t xml:space="preserve">patent </w:t>
      </w:r>
      <w:r w:rsidRPr="00820C55">
        <w:rPr>
          <w:rStyle w:val="StyleUnderline"/>
          <w:highlight w:val="cyan"/>
        </w:rPr>
        <w:t>holdup</w:t>
      </w:r>
      <w:r w:rsidRPr="00D43D10">
        <w:rPr>
          <w:rStyle w:val="StyleUnderline"/>
        </w:rPr>
        <w:t xml:space="preserve"> problem </w:t>
      </w:r>
      <w:r w:rsidRPr="00820C55">
        <w:rPr>
          <w:rStyle w:val="StyleUnderline"/>
          <w:highlight w:val="cyan"/>
        </w:rPr>
        <w:t xml:space="preserve">is </w:t>
      </w:r>
      <w:r w:rsidRPr="00820C55">
        <w:rPr>
          <w:rStyle w:val="Emphasis"/>
          <w:highlight w:val="cyan"/>
        </w:rPr>
        <w:t>real and significant</w:t>
      </w:r>
      <w:r w:rsidRPr="009B587C">
        <w:t xml:space="preserve">. As we noted in Part I, </w:t>
      </w:r>
      <w:r w:rsidRPr="00D43D10">
        <w:rPr>
          <w:rStyle w:val="StyleUnderline"/>
        </w:rPr>
        <w:t>companies</w:t>
      </w:r>
      <w:r w:rsidRPr="009B587C">
        <w:t xml:space="preserve"> try to </w:t>
      </w:r>
      <w:r w:rsidRPr="00D43D10">
        <w:rPr>
          <w:rStyle w:val="StyleUnderline"/>
        </w:rPr>
        <w:t>structure their transactions to avoid holdup</w:t>
      </w:r>
      <w:r w:rsidRPr="009B587C">
        <w:t xml:space="preserve">, </w:t>
      </w:r>
      <w:r w:rsidRPr="00D43D10">
        <w:rPr>
          <w:rStyle w:val="StyleUnderline"/>
        </w:rPr>
        <w:t>developing institutions for that purpose</w:t>
      </w:r>
      <w:r w:rsidRPr="009B587C">
        <w:t xml:space="preserve">. As we have seen, the traditional market solutions do not work well for patents. In most industries, the central mechanisms limiting patent holdup come from patent law, namely the rules governing injunctions and patent damages. In the high-tech sector, </w:t>
      </w:r>
      <w:r w:rsidRPr="00D43D10">
        <w:rPr>
          <w:rStyle w:val="StyleUnderline"/>
        </w:rPr>
        <w:t xml:space="preserve">companies have </w:t>
      </w:r>
      <w:r w:rsidRPr="00D43D10">
        <w:rPr>
          <w:rStyle w:val="Emphasis"/>
        </w:rPr>
        <w:t>overwhelmingly</w:t>
      </w:r>
      <w:r w:rsidRPr="00D43D10">
        <w:rPr>
          <w:rStyle w:val="StyleUnderline"/>
        </w:rPr>
        <w:t xml:space="preserve"> turned to SSOs</w:t>
      </w:r>
      <w:r w:rsidRPr="009B587C">
        <w:t xml:space="preserve"> in an effort </w:t>
      </w:r>
      <w:r w:rsidRPr="00D43D10">
        <w:rPr>
          <w:rStyle w:val="StyleUnderline"/>
        </w:rPr>
        <w:t>to obtain global commitments to an ex ante royalty</w:t>
      </w:r>
      <w:r w:rsidRPr="009B587C">
        <w:t xml:space="preserve">, </w:t>
      </w:r>
      <w:r w:rsidRPr="00D43D10">
        <w:rPr>
          <w:rStyle w:val="StyleUnderline"/>
        </w:rPr>
        <w:t>which appear in the form of FRAND</w:t>
      </w:r>
      <w:r w:rsidRPr="009B587C">
        <w:t xml:space="preserve"> commitments. </w:t>
      </w:r>
      <w:r w:rsidRPr="00820C55">
        <w:rPr>
          <w:rStyle w:val="StyleUnderline"/>
          <w:highlight w:val="cyan"/>
        </w:rPr>
        <w:t>The</w:t>
      </w:r>
      <w:r w:rsidRPr="00D43D10">
        <w:rPr>
          <w:rStyle w:val="StyleUnderline"/>
        </w:rPr>
        <w:t xml:space="preserve"> </w:t>
      </w:r>
      <w:r w:rsidRPr="00D43D10">
        <w:rPr>
          <w:rStyle w:val="Emphasis"/>
        </w:rPr>
        <w:t>near-</w:t>
      </w:r>
      <w:r w:rsidRPr="00820C55">
        <w:rPr>
          <w:rStyle w:val="Emphasis"/>
          <w:highlight w:val="cyan"/>
        </w:rPr>
        <w:t>universal recognition</w:t>
      </w:r>
      <w:r w:rsidRPr="00D43D10">
        <w:rPr>
          <w:rStyle w:val="StyleUnderline"/>
        </w:rPr>
        <w:t xml:space="preserve"> in the industry </w:t>
      </w:r>
      <w:r w:rsidRPr="00820C55">
        <w:rPr>
          <w:rStyle w:val="StyleUnderline"/>
          <w:highlight w:val="cyan"/>
        </w:rPr>
        <w:t xml:space="preserve">of the need for such a mechanism is </w:t>
      </w:r>
      <w:r w:rsidRPr="00820C55">
        <w:rPr>
          <w:rStyle w:val="Emphasis"/>
          <w:highlight w:val="cyan"/>
        </w:rPr>
        <w:t>strong evidence</w:t>
      </w:r>
      <w:r w:rsidRPr="009B587C">
        <w:t xml:space="preserve"> that </w:t>
      </w:r>
      <w:r w:rsidRPr="00820C55">
        <w:rPr>
          <w:rStyle w:val="StyleUnderline"/>
          <w:highlight w:val="cyan"/>
        </w:rPr>
        <w:t>companies view holdup as a problem</w:t>
      </w:r>
      <w:r w:rsidRPr="00D43D10">
        <w:rPr>
          <w:rStyle w:val="StyleUnderline"/>
        </w:rPr>
        <w:t xml:space="preserve"> they must build institutions to avoid.</w:t>
      </w:r>
    </w:p>
    <w:p w14:paraId="7913F393" w14:textId="77777777" w:rsidR="000D2682" w:rsidRPr="00090437" w:rsidRDefault="000D2682" w:rsidP="000D2682">
      <w:pPr>
        <w:pStyle w:val="Heading4"/>
      </w:pPr>
      <w:r w:rsidRPr="00090437">
        <w:t>Only antitrust effectively deters holdup because of treble damages</w:t>
      </w:r>
    </w:p>
    <w:p w14:paraId="0D743EA6" w14:textId="77777777" w:rsidR="000D2682" w:rsidRPr="005D7E65" w:rsidRDefault="000D2682" w:rsidP="000D2682">
      <w:r w:rsidRPr="00090437">
        <w:rPr>
          <w:rStyle w:val="Style13ptBold"/>
        </w:rPr>
        <w:t>Tsilikas 17</w:t>
      </w:r>
      <w:r w:rsidRPr="00090437">
        <w:t>, *Haris Tsilikas</w:t>
      </w:r>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3F941DAD" w14:textId="77777777" w:rsidR="000D2682" w:rsidRPr="006C2766" w:rsidRDefault="000D2682" w:rsidP="000D2682">
      <w:pPr>
        <w:rPr>
          <w:rStyle w:val="Emphasis"/>
        </w:rPr>
      </w:pPr>
      <w:r w:rsidRPr="006C2766">
        <w:rPr>
          <w:rStyle w:val="StyleUnderline"/>
        </w:rPr>
        <w:t xml:space="preserve">Antitrust could play a </w:t>
      </w:r>
      <w:r w:rsidRPr="006C2766">
        <w:rPr>
          <w:rStyle w:val="Emphasis"/>
        </w:rPr>
        <w:t>meaningful role</w:t>
      </w:r>
      <w:r w:rsidRPr="00570321">
        <w:t xml:space="preserve">.165 </w:t>
      </w:r>
      <w:r w:rsidRPr="00570321">
        <w:rPr>
          <w:rStyle w:val="StyleUnderline"/>
        </w:rPr>
        <w:t xml:space="preserve">The most </w:t>
      </w:r>
      <w:r w:rsidRPr="00570321">
        <w:rPr>
          <w:rStyle w:val="Emphasis"/>
        </w:rPr>
        <w:t>important contribution</w:t>
      </w:r>
      <w:r w:rsidRPr="00570321">
        <w:rPr>
          <w:rStyle w:val="StyleUnderline"/>
        </w:rPr>
        <w:t xml:space="preserve"> of </w:t>
      </w:r>
      <w:r w:rsidRPr="00570321">
        <w:rPr>
          <w:rStyle w:val="Emphasis"/>
        </w:rPr>
        <w:t>antitrust enforcement</w:t>
      </w:r>
      <w:r w:rsidRPr="00570321">
        <w:rPr>
          <w:rStyle w:val="StyleUnderline"/>
        </w:rPr>
        <w:t xml:space="preserve"> against abuses of SEPs is its </w:t>
      </w:r>
      <w:r w:rsidRPr="00570321">
        <w:rPr>
          <w:rStyle w:val="Emphasis"/>
        </w:rPr>
        <w:t>deterrent effect</w:t>
      </w:r>
      <w:r w:rsidRPr="00570321">
        <w:t xml:space="preserve">.166 </w:t>
      </w:r>
      <w:r w:rsidRPr="00570321">
        <w:rPr>
          <w:rStyle w:val="StyleUnderline"/>
        </w:rPr>
        <w:t>Although</w:t>
      </w:r>
      <w:r w:rsidRPr="006C2766">
        <w:rPr>
          <w:rStyle w:val="StyleUnderline"/>
        </w:rPr>
        <w:t xml:space="preserve"> </w:t>
      </w:r>
      <w:r w:rsidRPr="00892D46">
        <w:rPr>
          <w:rStyle w:val="StyleUnderline"/>
          <w:highlight w:val="cyan"/>
        </w:rPr>
        <w:t>patent law reforms or contractual binding</w:t>
      </w:r>
      <w:r w:rsidRPr="006C2766">
        <w:rPr>
          <w:rStyle w:val="StyleUnderline"/>
        </w:rPr>
        <w:t xml:space="preserve"> of subsequent SEPs-holders to FRAND licensing would </w:t>
      </w:r>
      <w:r w:rsidRPr="006C2766">
        <w:rPr>
          <w:rStyle w:val="Emphasis"/>
        </w:rPr>
        <w:t>provide to victims of hold-up useful defences</w:t>
      </w:r>
      <w:r w:rsidRPr="006C2766">
        <w:rPr>
          <w:rStyle w:val="StyleUnderline"/>
        </w:rPr>
        <w:t xml:space="preserve"> in court</w:t>
      </w:r>
      <w:r w:rsidRPr="006C2766">
        <w:t xml:space="preserve">, </w:t>
      </w:r>
      <w:r w:rsidRPr="006C2766">
        <w:rPr>
          <w:rStyle w:val="Emphasis"/>
        </w:rPr>
        <w:t xml:space="preserve">they </w:t>
      </w:r>
      <w:r w:rsidRPr="00892D46">
        <w:rPr>
          <w:rStyle w:val="Emphasis"/>
          <w:highlight w:val="cyan"/>
        </w:rPr>
        <w:t xml:space="preserve">do not </w:t>
      </w:r>
      <w:r w:rsidRPr="004C2D06">
        <w:rPr>
          <w:rStyle w:val="Emphasis"/>
        </w:rPr>
        <w:t xml:space="preserve">sufficiently </w:t>
      </w:r>
      <w:r w:rsidRPr="00892D46">
        <w:rPr>
          <w:rStyle w:val="Emphasis"/>
          <w:highlight w:val="cyan"/>
        </w:rPr>
        <w:t>deter abusive assertion of SEPs</w:t>
      </w:r>
      <w:r w:rsidRPr="00892D46">
        <w:rPr>
          <w:rStyle w:val="StyleUnderline"/>
          <w:highlight w:val="cyan"/>
        </w:rPr>
        <w:t xml:space="preserve"> in the </w:t>
      </w:r>
      <w:r w:rsidRPr="00892D46">
        <w:rPr>
          <w:rStyle w:val="Emphasis"/>
          <w:highlight w:val="cyan"/>
        </w:rPr>
        <w:t>first place</w:t>
      </w:r>
      <w:r w:rsidRPr="006C2766">
        <w:t xml:space="preserve">. For instance, </w:t>
      </w:r>
      <w:r w:rsidRPr="006C2766">
        <w:rPr>
          <w:rStyle w:val="StyleUnderline"/>
        </w:rPr>
        <w:t>the contractual binding to FRAND could raise counterclaims of breach of contract or/and contractual performance</w:t>
      </w:r>
      <w:r w:rsidRPr="006C2766">
        <w:t xml:space="preserve">; however, </w:t>
      </w:r>
      <w:r w:rsidRPr="00892D46">
        <w:rPr>
          <w:rStyle w:val="StyleUnderline"/>
          <w:highlight w:val="cyan"/>
        </w:rPr>
        <w:t>the opportunistic SEP-holder will</w:t>
      </w:r>
      <w:r w:rsidRPr="00892D46">
        <w:rPr>
          <w:highlight w:val="cyan"/>
        </w:rPr>
        <w:t xml:space="preserve">, </w:t>
      </w:r>
      <w:r w:rsidRPr="00892D46">
        <w:rPr>
          <w:rStyle w:val="StyleUnderline"/>
          <w:highlight w:val="cyan"/>
        </w:rPr>
        <w:t xml:space="preserve">in </w:t>
      </w:r>
      <w:r w:rsidRPr="00892D46">
        <w:rPr>
          <w:rStyle w:val="Emphasis"/>
          <w:highlight w:val="cyan"/>
        </w:rPr>
        <w:t>case it loses</w:t>
      </w:r>
      <w:r w:rsidRPr="004C2D06">
        <w:rPr>
          <w:rStyle w:val="StyleUnderline"/>
        </w:rPr>
        <w:t xml:space="preserve"> on such grounds</w:t>
      </w:r>
      <w:r w:rsidRPr="004C2D06">
        <w:t xml:space="preserve">, </w:t>
      </w:r>
      <w:r w:rsidRPr="00892D46">
        <w:rPr>
          <w:rStyle w:val="Emphasis"/>
          <w:highlight w:val="cyan"/>
        </w:rPr>
        <w:t>be left no worse than</w:t>
      </w:r>
      <w:r w:rsidRPr="00570321">
        <w:rPr>
          <w:rStyle w:val="Emphasis"/>
        </w:rPr>
        <w:t xml:space="preserve"> with </w:t>
      </w:r>
      <w:r w:rsidRPr="00892D46">
        <w:rPr>
          <w:rStyle w:val="Emphasis"/>
          <w:highlight w:val="cyan"/>
        </w:rPr>
        <w:t>a licence on FRAND terms</w:t>
      </w:r>
      <w:r w:rsidRPr="006C2766">
        <w:t xml:space="preserve">. </w:t>
      </w:r>
      <w:r w:rsidRPr="006C2766">
        <w:rPr>
          <w:rStyle w:val="StyleUnderline"/>
        </w:rPr>
        <w:t>In the end</w:t>
      </w:r>
      <w:r w:rsidRPr="004C2D06">
        <w:t xml:space="preserve">, </w:t>
      </w:r>
      <w:r w:rsidRPr="004C2D06">
        <w:rPr>
          <w:rStyle w:val="StyleUnderline"/>
        </w:rPr>
        <w:t>a patent hold-up is indeed precluded</w:t>
      </w:r>
      <w:r w:rsidRPr="004C2D06">
        <w:t xml:space="preserve">, </w:t>
      </w:r>
      <w:r w:rsidRPr="004C2D06">
        <w:rPr>
          <w:rStyle w:val="StyleUnderline"/>
        </w:rPr>
        <w:t xml:space="preserve">but contractual constraints can </w:t>
      </w:r>
      <w:r w:rsidRPr="004C2D06">
        <w:rPr>
          <w:rStyle w:val="Emphasis"/>
        </w:rPr>
        <w:t>do little to prevent opportunistic assertion</w:t>
      </w:r>
      <w:r w:rsidRPr="004C2D06">
        <w:rPr>
          <w:rStyle w:val="StyleUnderline"/>
        </w:rPr>
        <w:t xml:space="preserve"> of SEPs in the </w:t>
      </w:r>
      <w:r w:rsidRPr="004C2D06">
        <w:rPr>
          <w:rStyle w:val="Emphasis"/>
        </w:rPr>
        <w:t>first place</w:t>
      </w:r>
      <w:r w:rsidRPr="004C2D06">
        <w:t xml:space="preserve">. </w:t>
      </w:r>
      <w:r w:rsidRPr="004C2D06">
        <w:rPr>
          <w:rStyle w:val="StyleUnderline"/>
        </w:rPr>
        <w:t>The</w:t>
      </w:r>
      <w:r w:rsidRPr="006C2766">
        <w:rPr>
          <w:rStyle w:val="StyleUnderline"/>
        </w:rPr>
        <w:t xml:space="preserve"> </w:t>
      </w:r>
      <w:r w:rsidRPr="00892D46">
        <w:rPr>
          <w:rStyle w:val="StyleUnderline"/>
          <w:highlight w:val="cyan"/>
        </w:rPr>
        <w:t xml:space="preserve">victims still </w:t>
      </w:r>
      <w:r w:rsidRPr="00892D46">
        <w:rPr>
          <w:rStyle w:val="Emphasis"/>
          <w:highlight w:val="cyan"/>
        </w:rPr>
        <w:t>suffer the costs</w:t>
      </w:r>
      <w:r w:rsidRPr="00892D46">
        <w:rPr>
          <w:rStyle w:val="StyleUnderline"/>
          <w:highlight w:val="cyan"/>
        </w:rPr>
        <w:t xml:space="preserve"> of </w:t>
      </w:r>
      <w:r w:rsidRPr="00892D46">
        <w:rPr>
          <w:rStyle w:val="Emphasis"/>
          <w:highlight w:val="cyan"/>
        </w:rPr>
        <w:t>uncertain</w:t>
      </w:r>
      <w:r w:rsidRPr="006C2766">
        <w:rPr>
          <w:rStyle w:val="Emphasis"/>
        </w:rPr>
        <w:t xml:space="preserve"> </w:t>
      </w:r>
      <w:r w:rsidRPr="00570321">
        <w:rPr>
          <w:rStyle w:val="Emphasis"/>
        </w:rPr>
        <w:t xml:space="preserve">and resource-draining </w:t>
      </w:r>
      <w:r w:rsidRPr="00892D46">
        <w:rPr>
          <w:rStyle w:val="Emphasis"/>
          <w:highlight w:val="cyan"/>
        </w:rPr>
        <w:t>litigation</w:t>
      </w:r>
      <w:r w:rsidRPr="006C2766">
        <w:rPr>
          <w:rStyle w:val="StyleUnderline"/>
        </w:rPr>
        <w:t xml:space="preserve">; most importantly, </w:t>
      </w:r>
      <w:r w:rsidRPr="00892D46">
        <w:rPr>
          <w:rStyle w:val="StyleUnderline"/>
          <w:highlight w:val="cyan"/>
        </w:rPr>
        <w:t xml:space="preserve">the </w:t>
      </w:r>
      <w:r w:rsidRPr="00892D46">
        <w:rPr>
          <w:rStyle w:val="Emphasis"/>
          <w:highlight w:val="cyan"/>
        </w:rPr>
        <w:t>reliability</w:t>
      </w:r>
      <w:r w:rsidRPr="00892D46">
        <w:rPr>
          <w:rStyle w:val="StyleUnderline"/>
          <w:highlight w:val="cyan"/>
        </w:rPr>
        <w:t xml:space="preserve"> of </w:t>
      </w:r>
      <w:r w:rsidRPr="00570321">
        <w:rPr>
          <w:rStyle w:val="StyleUnderline"/>
        </w:rPr>
        <w:t xml:space="preserve">the </w:t>
      </w:r>
      <w:r w:rsidRPr="00892D46">
        <w:rPr>
          <w:rStyle w:val="Emphasis"/>
          <w:highlight w:val="cyan"/>
        </w:rPr>
        <w:t>standards-setting process</w:t>
      </w:r>
      <w:r w:rsidRPr="00892D46">
        <w:rPr>
          <w:rStyle w:val="StyleUnderline"/>
          <w:highlight w:val="cyan"/>
        </w:rPr>
        <w:t xml:space="preserve"> might </w:t>
      </w:r>
      <w:r w:rsidRPr="00892D46">
        <w:rPr>
          <w:rStyle w:val="Emphasis"/>
          <w:highlight w:val="cyan"/>
        </w:rPr>
        <w:t>still be at risk.</w:t>
      </w:r>
    </w:p>
    <w:p w14:paraId="3043589B" w14:textId="77777777" w:rsidR="000D2682" w:rsidRPr="00DA6B14" w:rsidRDefault="000D2682" w:rsidP="000D2682">
      <w:r w:rsidRPr="00892D46">
        <w:rPr>
          <w:rStyle w:val="StyleUnderline"/>
          <w:highlight w:val="cyan"/>
        </w:rPr>
        <w:t>Antitrust enforcement</w:t>
      </w:r>
      <w:r w:rsidRPr="006C2766">
        <w:rPr>
          <w:rStyle w:val="StyleUnderline"/>
        </w:rPr>
        <w:t xml:space="preserve"> on the other hand</w:t>
      </w:r>
      <w:r w:rsidRPr="006C2766">
        <w:t xml:space="preserve">, </w:t>
      </w:r>
      <w:r w:rsidRPr="00892D46">
        <w:rPr>
          <w:rStyle w:val="StyleUnderline"/>
          <w:highlight w:val="cyan"/>
        </w:rPr>
        <w:t>in</w:t>
      </w:r>
      <w:r w:rsidRPr="00570321">
        <w:rPr>
          <w:rStyle w:val="StyleUnderline"/>
        </w:rPr>
        <w:t xml:space="preserve"> imposing</w:t>
      </w:r>
      <w:r w:rsidRPr="004C2D06">
        <w:rPr>
          <w:rStyle w:val="StyleUnderline"/>
        </w:rPr>
        <w:t xml:space="preserve"> tortfeasors </w:t>
      </w:r>
      <w:r w:rsidRPr="00892D46">
        <w:rPr>
          <w:rStyle w:val="Emphasis"/>
          <w:highlight w:val="cyan"/>
        </w:rPr>
        <w:t>positive monetary losses</w:t>
      </w:r>
      <w:r w:rsidRPr="004C2D06">
        <w:rPr>
          <w:rStyle w:val="StyleUnderline"/>
        </w:rPr>
        <w:t xml:space="preserve"> in the </w:t>
      </w:r>
      <w:r w:rsidRPr="004C2D06">
        <w:rPr>
          <w:rStyle w:val="Emphasis"/>
        </w:rPr>
        <w:t>form of fines</w:t>
      </w:r>
      <w:r w:rsidRPr="004C2D06">
        <w:t>,</w:t>
      </w:r>
      <w:r w:rsidRPr="006C2766">
        <w:t xml:space="preserve"> </w:t>
      </w:r>
      <w:r w:rsidRPr="00892D46">
        <w:rPr>
          <w:rStyle w:val="StyleUnderline"/>
          <w:highlight w:val="cyan"/>
        </w:rPr>
        <w:t xml:space="preserve">alters the </w:t>
      </w:r>
      <w:r w:rsidRPr="00892D46">
        <w:rPr>
          <w:rStyle w:val="Emphasis"/>
          <w:highlight w:val="cyan"/>
        </w:rPr>
        <w:t>profit-cost calculus</w:t>
      </w:r>
      <w:r w:rsidRPr="00892D46">
        <w:rPr>
          <w:rStyle w:val="StyleUnderline"/>
          <w:highlight w:val="cyan"/>
        </w:rPr>
        <w:t xml:space="preserve"> of </w:t>
      </w:r>
      <w:r w:rsidRPr="00892D46">
        <w:rPr>
          <w:rStyle w:val="Emphasis"/>
          <w:highlight w:val="cyan"/>
        </w:rPr>
        <w:t>opportunistic behaviour</w:t>
      </w:r>
      <w:r w:rsidRPr="006C2766">
        <w:rPr>
          <w:rStyle w:val="StyleUnderline"/>
        </w:rPr>
        <w:t xml:space="preserve"> in the first place</w:t>
      </w:r>
      <w:r w:rsidRPr="006C2766">
        <w:t xml:space="preserve">; </w:t>
      </w:r>
      <w:r w:rsidRPr="00892D46">
        <w:rPr>
          <w:rStyle w:val="Emphasis"/>
          <w:highlight w:val="cyan"/>
        </w:rPr>
        <w:t>opportunistic assertion</w:t>
      </w:r>
      <w:r w:rsidRPr="00570321">
        <w:rPr>
          <w:rStyle w:val="StyleUnderline"/>
        </w:rPr>
        <w:t xml:space="preserve"> of SEPs will </w:t>
      </w:r>
      <w:r w:rsidRPr="00892D46">
        <w:rPr>
          <w:rStyle w:val="Emphasis"/>
          <w:highlight w:val="cyan"/>
        </w:rPr>
        <w:t>come at a cost</w:t>
      </w:r>
      <w:r w:rsidRPr="006C2766">
        <w:t xml:space="preserve">. Of course, a too-heavy-handed approach could have a chilling effect on legitimate patent assertions against implementers that are reluctant to pay FRAND royalties, thus leading to false positives. </w:t>
      </w:r>
      <w:r w:rsidRPr="006C2766">
        <w:rPr>
          <w:rStyle w:val="StyleUnderline"/>
        </w:rPr>
        <w:t xml:space="preserve">Antitrust enforcement should carefully examine the </w:t>
      </w:r>
      <w:r w:rsidRPr="006C2766">
        <w:rPr>
          <w:rStyle w:val="Emphasis"/>
        </w:rPr>
        <w:t>specificities</w:t>
      </w:r>
      <w:r w:rsidRPr="006C2766">
        <w:rPr>
          <w:rStyle w:val="StyleUnderline"/>
        </w:rPr>
        <w:t xml:space="preserve"> of </w:t>
      </w:r>
      <w:r w:rsidRPr="006C2766">
        <w:rPr>
          <w:rStyle w:val="Emphasis"/>
        </w:rPr>
        <w:t>each case</w:t>
      </w:r>
      <w:r w:rsidRPr="006C2766">
        <w:t xml:space="preserve">, such as the particular PAE conduct, the relationship between PAEs and practicing entities, the structure of downstream markets.167 More importantly, an economically informed antitrust analysis focusing on the actual and potential anticompetitive effects of opportunistic SEPs assertion should prohibit behaviour that is truly harmful to consumers. </w:t>
      </w:r>
      <w:r w:rsidRPr="006C2766">
        <w:rPr>
          <w:rStyle w:val="StyleUnderline"/>
        </w:rPr>
        <w:t xml:space="preserve">Safeguarding the inclusive and efficient character of the standards-setting process is a </w:t>
      </w:r>
      <w:r w:rsidRPr="006C2766">
        <w:rPr>
          <w:rStyle w:val="Emphasis"/>
        </w:rPr>
        <w:t>competition law problem</w:t>
      </w:r>
      <w:r w:rsidRPr="006C2766">
        <w:t xml:space="preserve">. </w:t>
      </w:r>
      <w:r w:rsidRPr="006C2766">
        <w:rPr>
          <w:rStyle w:val="StyleUnderline"/>
        </w:rPr>
        <w:t xml:space="preserve">Informed antitrust analysis could provide </w:t>
      </w:r>
      <w:r w:rsidRPr="006C2766">
        <w:rPr>
          <w:rStyle w:val="Emphasis"/>
        </w:rPr>
        <w:t>adequate responses</w:t>
      </w:r>
      <w:r w:rsidRPr="006C2766">
        <w:rPr>
          <w:rStyle w:val="StyleUnderline"/>
        </w:rPr>
        <w:t xml:space="preserve"> to </w:t>
      </w:r>
      <w:r w:rsidRPr="006C2766">
        <w:rPr>
          <w:rStyle w:val="Emphasis"/>
        </w:rPr>
        <w:t>opportunistic PAE behaviour</w:t>
      </w:r>
      <w:r w:rsidRPr="006C2766">
        <w:rPr>
          <w:rStyle w:val="StyleUnderline"/>
        </w:rPr>
        <w:t xml:space="preserve"> and privateering</w:t>
      </w:r>
      <w:r w:rsidRPr="006C2766">
        <w:t>.</w:t>
      </w:r>
    </w:p>
    <w:p w14:paraId="22AAF539" w14:textId="77777777" w:rsidR="000D2682" w:rsidRDefault="000D2682" w:rsidP="000D2682">
      <w:pPr>
        <w:pStyle w:val="Heading4"/>
      </w:pPr>
      <w:r>
        <w:t xml:space="preserve">Private rights of action beneath </w:t>
      </w:r>
      <w:r w:rsidRPr="00B749DD">
        <w:rPr>
          <w:u w:val="single"/>
        </w:rPr>
        <w:t>antitrust</w:t>
      </w:r>
      <w:r>
        <w:t xml:space="preserve"> are key---beneath patent law, only </w:t>
      </w:r>
      <w:r w:rsidRPr="00B749DD">
        <w:rPr>
          <w:u w:val="single"/>
        </w:rPr>
        <w:t>implementers</w:t>
      </w:r>
      <w:r>
        <w:t xml:space="preserve"> have standing---which </w:t>
      </w:r>
      <w:r w:rsidRPr="00D43712">
        <w:rPr>
          <w:u w:val="single"/>
        </w:rPr>
        <w:t>categorically excludes</w:t>
      </w:r>
      <w:r>
        <w:t xml:space="preserve"> consumers as plaintiffs. </w:t>
      </w:r>
    </w:p>
    <w:p w14:paraId="138E470E" w14:textId="77777777" w:rsidR="000D2682" w:rsidRDefault="000D2682" w:rsidP="000D268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23" w:history="1">
        <w:r w:rsidRPr="00E061F4">
          <w:rPr>
            <w:rStyle w:val="Hyperlink"/>
          </w:rPr>
          <w:t>https://www.clearygottlieb.com/~/media/organize-archive/cgsh/files/publication-pdfs/the-case-for-antitrust-law-to-police-the-patent-holdup-problem-in-the-standard-setting.pdf</w:t>
        </w:r>
      </w:hyperlink>
      <w:r w:rsidRPr="003C3F24">
        <w:t>)</w:t>
      </w:r>
    </w:p>
    <w:p w14:paraId="5448922A" w14:textId="77777777" w:rsidR="000D2682" w:rsidRPr="00586619" w:rsidRDefault="000D2682" w:rsidP="000D2682">
      <w:pPr>
        <w:rPr>
          <w:rStyle w:val="StyleUnderline"/>
        </w:rPr>
      </w:pPr>
      <w:r w:rsidRPr="00BF5E78">
        <w:rPr>
          <w:rStyle w:val="StyleUnderline"/>
        </w:rPr>
        <w:t>One final point about patent remedies</w:t>
      </w:r>
      <w:r w:rsidRPr="00586619">
        <w:rPr>
          <w:rStyle w:val="StyleUnderline"/>
        </w:rPr>
        <w:t xml:space="preserve"> concerns standing</w:t>
      </w:r>
      <w:r w:rsidRPr="00586619">
        <w:t xml:space="preserve">: </w:t>
      </w:r>
      <w:r w:rsidRPr="008F1B7C">
        <w:rPr>
          <w:rStyle w:val="StyleUnderline"/>
        </w:rPr>
        <w:t xml:space="preserve">it is not just the </w:t>
      </w:r>
      <w:r w:rsidRPr="008F1B7C">
        <w:rPr>
          <w:rStyle w:val="Emphasis"/>
        </w:rPr>
        <w:t>type of harm</w:t>
      </w:r>
      <w:r w:rsidRPr="008F1B7C">
        <w:rPr>
          <w:rStyle w:val="StyleUnderline"/>
        </w:rPr>
        <w:t xml:space="preserve"> that matters to antitrust</w:t>
      </w:r>
      <w:r w:rsidRPr="008F1B7C">
        <w:t xml:space="preserve">, </w:t>
      </w:r>
      <w:r w:rsidRPr="008F1B7C">
        <w:rPr>
          <w:rStyle w:val="StyleUnderline"/>
        </w:rPr>
        <w:t xml:space="preserve">but whether </w:t>
      </w:r>
      <w:r w:rsidRPr="008F1B7C">
        <w:rPr>
          <w:rStyle w:val="Emphasis"/>
        </w:rPr>
        <w:t>anyone</w:t>
      </w:r>
      <w:r w:rsidRPr="008F1B7C">
        <w:rPr>
          <w:rStyle w:val="StyleUnderline"/>
        </w:rPr>
        <w:t xml:space="preserve"> has a </w:t>
      </w:r>
      <w:r w:rsidRPr="008F1B7C">
        <w:rPr>
          <w:rStyle w:val="Emphasis"/>
        </w:rPr>
        <w:t>remedy</w:t>
      </w:r>
      <w:r w:rsidRPr="008F1B7C">
        <w:rPr>
          <w:rStyle w:val="StyleUnderline"/>
        </w:rPr>
        <w:t xml:space="preserve"> to address it</w:t>
      </w:r>
      <w:r w:rsidRPr="00586619">
        <w:t xml:space="preserve">. </w:t>
      </w:r>
      <w:r w:rsidRPr="008F1B7C">
        <w:rPr>
          <w:rStyle w:val="StyleUnderline"/>
          <w:highlight w:val="cyan"/>
        </w:rPr>
        <w:t>Antitrust fills the gap left</w:t>
      </w:r>
      <w:r w:rsidRPr="00586619">
        <w:rPr>
          <w:rStyle w:val="StyleUnderline"/>
        </w:rPr>
        <w:t xml:space="preserve"> open </w:t>
      </w:r>
      <w:r w:rsidRPr="008F1B7C">
        <w:rPr>
          <w:rStyle w:val="StyleUnderline"/>
          <w:highlight w:val="cyan"/>
        </w:rPr>
        <w:t xml:space="preserve">by patent law by </w:t>
      </w:r>
      <w:r w:rsidRPr="008F1B7C">
        <w:rPr>
          <w:rStyle w:val="Emphasis"/>
          <w:highlight w:val="cyan"/>
        </w:rPr>
        <w:t>providing</w:t>
      </w:r>
      <w:r w:rsidRPr="008F1B7C">
        <w:rPr>
          <w:rStyle w:val="StyleUnderline"/>
          <w:highlight w:val="cyan"/>
        </w:rPr>
        <w:t xml:space="preserve"> a </w:t>
      </w:r>
      <w:r w:rsidRPr="008F1B7C">
        <w:rPr>
          <w:rStyle w:val="Emphasis"/>
          <w:highlight w:val="cyan"/>
        </w:rPr>
        <w:t>remedy</w:t>
      </w:r>
      <w:r w:rsidRPr="008F1B7C">
        <w:rPr>
          <w:rStyle w:val="StyleUnderline"/>
          <w:highlight w:val="cyan"/>
        </w:rPr>
        <w:t xml:space="preserve"> to</w:t>
      </w:r>
      <w:r w:rsidRPr="00586619">
        <w:rPr>
          <w:rStyle w:val="StyleUnderline"/>
        </w:rPr>
        <w:t xml:space="preserve"> those “</w:t>
      </w:r>
      <w:r w:rsidRPr="008F1B7C">
        <w:rPr>
          <w:rStyle w:val="Emphasis"/>
          <w:highlight w:val="cyan"/>
        </w:rPr>
        <w:t>outsiders</w:t>
      </w:r>
      <w:r w:rsidRPr="00586619">
        <w:t>”—</w:t>
      </w:r>
      <w:r w:rsidRPr="00586619">
        <w:rPr>
          <w:rStyle w:val="StyleUnderline"/>
        </w:rPr>
        <w:t>consumers</w:t>
      </w:r>
      <w:r w:rsidRPr="00586619">
        <w:t xml:space="preserve">, </w:t>
      </w:r>
      <w:r w:rsidRPr="00586619">
        <w:rPr>
          <w:rStyle w:val="StyleUnderline"/>
        </w:rPr>
        <w:t>competitors and others</w:t>
      </w:r>
      <w:r w:rsidRPr="00586619">
        <w:t>—</w:t>
      </w:r>
      <w:r w:rsidRPr="008F1B7C">
        <w:rPr>
          <w:rStyle w:val="StyleUnderline"/>
          <w:highlight w:val="cyan"/>
        </w:rPr>
        <w:t xml:space="preserve">who </w:t>
      </w:r>
      <w:r w:rsidRPr="008F1B7C">
        <w:rPr>
          <w:rStyle w:val="Emphasis"/>
          <w:highlight w:val="cyan"/>
        </w:rPr>
        <w:t>lack standing</w:t>
      </w:r>
      <w:r w:rsidRPr="008F1B7C">
        <w:rPr>
          <w:rStyle w:val="StyleUnderline"/>
          <w:highlight w:val="cyan"/>
        </w:rPr>
        <w:t xml:space="preserve"> to </w:t>
      </w:r>
      <w:r w:rsidRPr="008F1B7C">
        <w:rPr>
          <w:rStyle w:val="Emphasis"/>
          <w:highlight w:val="cyan"/>
        </w:rPr>
        <w:t>seek relief</w:t>
      </w:r>
      <w:r w:rsidRPr="00586619">
        <w:rPr>
          <w:rStyle w:val="StyleUnderline"/>
        </w:rPr>
        <w:t xml:space="preserve"> under the </w:t>
      </w:r>
      <w:r w:rsidRPr="00586619">
        <w:rPr>
          <w:rStyle w:val="Emphasis"/>
        </w:rPr>
        <w:t>patent laws</w:t>
      </w:r>
      <w:r w:rsidRPr="00586619">
        <w:t xml:space="preserve">. Consider Qualcomm: The use of equitable estoppel there was only available as a defense asserted by the alleged infringer. </w:t>
      </w:r>
      <w:r w:rsidRPr="00586619">
        <w:rPr>
          <w:rStyle w:val="StyleUnderline"/>
        </w:rPr>
        <w:t>The elements of the defense discussed above</w:t>
      </w:r>
      <w:r w:rsidRPr="00586619">
        <w:t xml:space="preserve">, moreover, </w:t>
      </w:r>
      <w:r w:rsidRPr="00586619">
        <w:rPr>
          <w:rStyle w:val="StyleUnderline"/>
        </w:rPr>
        <w:t xml:space="preserve">require that the infringer either be involved in the SSO process or have a specific basis for claiming that it was </w:t>
      </w:r>
      <w:r w:rsidRPr="00586619">
        <w:rPr>
          <w:rStyle w:val="Emphasis"/>
        </w:rPr>
        <w:t>affirmatively misled</w:t>
      </w:r>
      <w:r w:rsidRPr="00586619">
        <w:rPr>
          <w:rStyle w:val="StyleUnderline"/>
        </w:rPr>
        <w:t xml:space="preserve"> by the patentee</w:t>
      </w:r>
      <w:r w:rsidRPr="00586619">
        <w:t xml:space="preserve">. </w:t>
      </w:r>
      <w:r w:rsidRPr="008F1B7C">
        <w:rPr>
          <w:rStyle w:val="StyleUnderline"/>
          <w:highlight w:val="cyan"/>
        </w:rPr>
        <w:t xml:space="preserve">No </w:t>
      </w:r>
      <w:r w:rsidRPr="008F1B7C">
        <w:rPr>
          <w:rStyle w:val="Emphasis"/>
          <w:highlight w:val="cyan"/>
        </w:rPr>
        <w:t>consumer</w:t>
      </w:r>
      <w:r w:rsidRPr="008F1B7C">
        <w:rPr>
          <w:rStyle w:val="StyleUnderline"/>
          <w:highlight w:val="cyan"/>
        </w:rPr>
        <w:t xml:space="preserve"> injured by</w:t>
      </w:r>
      <w:r w:rsidRPr="00586619">
        <w:rPr>
          <w:rStyle w:val="StyleUnderline"/>
        </w:rPr>
        <w:t xml:space="preserve"> </w:t>
      </w:r>
      <w:r w:rsidRPr="008F1B7C">
        <w:rPr>
          <w:rStyle w:val="StyleUnderline"/>
        </w:rPr>
        <w:t xml:space="preserve">the </w:t>
      </w:r>
      <w:r w:rsidRPr="008F1B7C">
        <w:rPr>
          <w:rStyle w:val="Emphasis"/>
        </w:rPr>
        <w:t>wrongful acquisition</w:t>
      </w:r>
      <w:r w:rsidRPr="008F1B7C">
        <w:rPr>
          <w:rStyle w:val="StyleUnderline"/>
        </w:rPr>
        <w:t xml:space="preserve"> of </w:t>
      </w:r>
      <w:r w:rsidRPr="008F1B7C">
        <w:rPr>
          <w:rStyle w:val="StyleUnderline"/>
          <w:highlight w:val="cyan"/>
        </w:rPr>
        <w:t>monopoly power</w:t>
      </w:r>
      <w:r w:rsidRPr="00586619">
        <w:rPr>
          <w:rStyle w:val="StyleUnderline"/>
        </w:rPr>
        <w:t xml:space="preserve"> in this context </w:t>
      </w:r>
      <w:r w:rsidRPr="008F1B7C">
        <w:rPr>
          <w:rStyle w:val="StyleUnderline"/>
          <w:highlight w:val="cyan"/>
        </w:rPr>
        <w:t xml:space="preserve">would </w:t>
      </w:r>
      <w:r w:rsidRPr="008F1B7C">
        <w:rPr>
          <w:rStyle w:val="Emphasis"/>
          <w:highlight w:val="cyan"/>
        </w:rPr>
        <w:t>meet</w:t>
      </w:r>
      <w:r w:rsidRPr="008F1B7C">
        <w:rPr>
          <w:rStyle w:val="StyleUnderline"/>
          <w:highlight w:val="cyan"/>
        </w:rPr>
        <w:t xml:space="preserve"> these </w:t>
      </w:r>
      <w:r w:rsidRPr="008F1B7C">
        <w:rPr>
          <w:rStyle w:val="Emphasis"/>
          <w:highlight w:val="cyan"/>
        </w:rPr>
        <w:t>criteria</w:t>
      </w:r>
      <w:r w:rsidRPr="008F1B7C">
        <w:rPr>
          <w:highlight w:val="cyan"/>
        </w:rPr>
        <w:t xml:space="preserve">, </w:t>
      </w:r>
      <w:r w:rsidRPr="008F1B7C">
        <w:rPr>
          <w:rStyle w:val="StyleUnderline"/>
          <w:highlight w:val="cyan"/>
        </w:rPr>
        <w:t xml:space="preserve">nor would </w:t>
      </w:r>
      <w:r w:rsidRPr="008F1B7C">
        <w:rPr>
          <w:rStyle w:val="StyleUnderline"/>
        </w:rPr>
        <w:t>other</w:t>
      </w:r>
      <w:r w:rsidRPr="008F1B7C">
        <w:rPr>
          <w:rStyle w:val="StyleUnderline"/>
          <w:highlight w:val="cyan"/>
        </w:rPr>
        <w:t xml:space="preserve"> firms</w:t>
      </w:r>
      <w:r w:rsidRPr="00586619">
        <w:rPr>
          <w:rStyle w:val="StyleUnderline"/>
        </w:rPr>
        <w:t xml:space="preserve"> that have been </w:t>
      </w:r>
      <w:r w:rsidRPr="008F1B7C">
        <w:rPr>
          <w:rStyle w:val="Emphasis"/>
          <w:highlight w:val="cyan"/>
        </w:rPr>
        <w:t>excluded</w:t>
      </w:r>
      <w:r w:rsidRPr="008F1B7C">
        <w:rPr>
          <w:rStyle w:val="StyleUnderline"/>
          <w:highlight w:val="cyan"/>
        </w:rPr>
        <w:t xml:space="preserve"> from the </w:t>
      </w:r>
      <w:r w:rsidRPr="008F1B7C">
        <w:rPr>
          <w:rStyle w:val="Emphasis"/>
          <w:highlight w:val="cyan"/>
        </w:rPr>
        <w:t>market</w:t>
      </w:r>
      <w:r w:rsidRPr="008F1B7C">
        <w:rPr>
          <w:rStyle w:val="StyleUnderline"/>
          <w:highlight w:val="cyan"/>
        </w:rPr>
        <w:t xml:space="preserve"> due to</w:t>
      </w:r>
      <w:r w:rsidRPr="00586619">
        <w:rPr>
          <w:rStyle w:val="StyleUnderline"/>
        </w:rPr>
        <w:t xml:space="preserve"> the </w:t>
      </w:r>
      <w:r w:rsidRPr="008F1B7C">
        <w:rPr>
          <w:rStyle w:val="Emphasis"/>
          <w:highlight w:val="cyan"/>
        </w:rPr>
        <w:t>deception</w:t>
      </w:r>
      <w:r w:rsidRPr="00586619">
        <w:rPr>
          <w:rStyle w:val="StyleUnderline"/>
        </w:rPr>
        <w:t xml:space="preserve"> at issue</w:t>
      </w:r>
      <w:r w:rsidRPr="00586619">
        <w:t xml:space="preserve">. </w:t>
      </w:r>
      <w:r w:rsidRPr="008F1B7C">
        <w:rPr>
          <w:rStyle w:val="StyleUnderline"/>
        </w:rPr>
        <w:t xml:space="preserve">There is </w:t>
      </w:r>
      <w:r w:rsidRPr="008F1B7C">
        <w:rPr>
          <w:rStyle w:val="Emphasis"/>
          <w:highlight w:val="cyan"/>
        </w:rPr>
        <w:t>no government enforcement agency</w:t>
      </w:r>
      <w:r w:rsidRPr="008F1B7C">
        <w:rPr>
          <w:rStyle w:val="StyleUnderline"/>
          <w:highlight w:val="cyan"/>
        </w:rPr>
        <w:t xml:space="preserve"> to protect</w:t>
      </w:r>
      <w:r w:rsidRPr="00586619">
        <w:rPr>
          <w:rStyle w:val="StyleUnderline"/>
        </w:rPr>
        <w:t xml:space="preserve"> such </w:t>
      </w:r>
      <w:r w:rsidRPr="008F1B7C">
        <w:rPr>
          <w:rStyle w:val="StyleUnderline"/>
          <w:highlight w:val="cyan"/>
        </w:rPr>
        <w:t>plaintiffs</w:t>
      </w:r>
      <w:r w:rsidRPr="00586619">
        <w:t xml:space="preserve">, </w:t>
      </w:r>
      <w:r w:rsidRPr="00586619">
        <w:rPr>
          <w:rStyle w:val="StyleUnderline"/>
        </w:rPr>
        <w:t xml:space="preserve">because </w:t>
      </w:r>
      <w:r w:rsidRPr="008F1B7C">
        <w:rPr>
          <w:rStyle w:val="StyleUnderline"/>
          <w:highlight w:val="cyan"/>
        </w:rPr>
        <w:t xml:space="preserve">patent law has </w:t>
      </w:r>
      <w:r w:rsidRPr="008F1B7C">
        <w:rPr>
          <w:rStyle w:val="Emphasis"/>
          <w:highlight w:val="cyan"/>
        </w:rPr>
        <w:t>no provision</w:t>
      </w:r>
      <w:r w:rsidRPr="008F1B7C">
        <w:rPr>
          <w:rStyle w:val="StyleUnderline"/>
          <w:highlight w:val="cyan"/>
        </w:rPr>
        <w:t xml:space="preserve"> for</w:t>
      </w:r>
      <w:r w:rsidRPr="00586619">
        <w:rPr>
          <w:rStyle w:val="StyleUnderline"/>
        </w:rPr>
        <w:t xml:space="preserve"> government </w:t>
      </w:r>
      <w:r w:rsidRPr="008F1B7C">
        <w:rPr>
          <w:rStyle w:val="StyleUnderline"/>
          <w:highlight w:val="cyan"/>
        </w:rPr>
        <w:t xml:space="preserve">enforcement intended to </w:t>
      </w:r>
      <w:r w:rsidRPr="008F1B7C">
        <w:rPr>
          <w:rStyle w:val="Emphasis"/>
          <w:highlight w:val="cyan"/>
        </w:rPr>
        <w:t>protect consumers</w:t>
      </w:r>
      <w:r w:rsidRPr="00586619">
        <w:rPr>
          <w:rStyle w:val="StyleUnderline"/>
        </w:rPr>
        <w:t xml:space="preserve"> from harm to competition.</w:t>
      </w:r>
    </w:p>
    <w:p w14:paraId="7F1C4A4B" w14:textId="77777777" w:rsidR="000D2682" w:rsidRPr="00AE65B2" w:rsidRDefault="000D2682" w:rsidP="000D2682">
      <w:pPr>
        <w:rPr>
          <w:u w:val="single"/>
        </w:rPr>
      </w:pPr>
      <w:r w:rsidRPr="00586619">
        <w:t xml:space="preserve">In sum, </w:t>
      </w:r>
      <w:r w:rsidRPr="00586619">
        <w:rPr>
          <w:rStyle w:val="StyleUnderline"/>
        </w:rPr>
        <w:t xml:space="preserve">the limitations of </w:t>
      </w:r>
      <w:r w:rsidRPr="008F1B7C">
        <w:rPr>
          <w:rStyle w:val="StyleUnderline"/>
          <w:highlight w:val="cyan"/>
        </w:rPr>
        <w:t xml:space="preserve">patent law would </w:t>
      </w:r>
      <w:r w:rsidRPr="008F1B7C">
        <w:rPr>
          <w:rStyle w:val="Emphasis"/>
          <w:highlight w:val="cyan"/>
        </w:rPr>
        <w:t>exclude</w:t>
      </w:r>
      <w:r w:rsidRPr="008F1B7C">
        <w:rPr>
          <w:rStyle w:val="StyleUnderline"/>
          <w:highlight w:val="cyan"/>
        </w:rPr>
        <w:t xml:space="preserve"> many</w:t>
      </w:r>
      <w:r w:rsidRPr="00586619">
        <w:rPr>
          <w:rStyle w:val="StyleUnderline"/>
        </w:rPr>
        <w:t xml:space="preserve"> of the </w:t>
      </w:r>
      <w:r w:rsidRPr="008F1B7C">
        <w:rPr>
          <w:rStyle w:val="Emphasis"/>
          <w:highlight w:val="cyan"/>
        </w:rPr>
        <w:t>categories</w:t>
      </w:r>
      <w:r w:rsidRPr="008F1B7C">
        <w:rPr>
          <w:rStyle w:val="StyleUnderline"/>
          <w:highlight w:val="cyan"/>
        </w:rPr>
        <w:t xml:space="preserve"> of </w:t>
      </w:r>
      <w:r w:rsidRPr="008F1B7C">
        <w:rPr>
          <w:rStyle w:val="Emphasis"/>
          <w:highlight w:val="cyan"/>
        </w:rPr>
        <w:t>potential plaintiffs</w:t>
      </w:r>
      <w:r w:rsidRPr="008F1B7C">
        <w:rPr>
          <w:rStyle w:val="StyleUnderline"/>
          <w:highlight w:val="cyan"/>
        </w:rPr>
        <w:t xml:space="preserve"> suffering </w:t>
      </w:r>
      <w:r w:rsidRPr="008F1B7C">
        <w:rPr>
          <w:rStyle w:val="Emphasis"/>
          <w:highlight w:val="cyan"/>
        </w:rPr>
        <w:t>antitrust injury</w:t>
      </w:r>
      <w:r w:rsidRPr="00586619">
        <w:rPr>
          <w:rStyle w:val="StyleUnderline"/>
        </w:rPr>
        <w:t xml:space="preserve"> as a </w:t>
      </w:r>
      <w:r w:rsidRPr="00292B57">
        <w:rPr>
          <w:rStyle w:val="StyleUnderline"/>
        </w:rPr>
        <w:t>result of standard-setting abuse</w:t>
      </w:r>
      <w:r w:rsidRPr="00292B57">
        <w:t xml:space="preserve">. We conclude that </w:t>
      </w:r>
      <w:r w:rsidRPr="00292B57">
        <w:rPr>
          <w:rStyle w:val="StyleUnderline"/>
        </w:rPr>
        <w:t xml:space="preserve">equitable estoppel is </w:t>
      </w:r>
      <w:r w:rsidRPr="00292B57">
        <w:rPr>
          <w:rStyle w:val="Emphasis"/>
        </w:rPr>
        <w:t>unequal</w:t>
      </w:r>
      <w:r w:rsidRPr="00292B57">
        <w:rPr>
          <w:rStyle w:val="StyleUnderline"/>
        </w:rPr>
        <w:t xml:space="preserve"> to the </w:t>
      </w:r>
      <w:r w:rsidRPr="00292B57">
        <w:rPr>
          <w:rStyle w:val="Emphasis"/>
        </w:rPr>
        <w:t>task</w:t>
      </w:r>
      <w:r w:rsidRPr="00292B57">
        <w:rPr>
          <w:rStyle w:val="StyleUnderline"/>
        </w:rPr>
        <w:t xml:space="preserve"> of policing </w:t>
      </w:r>
      <w:r w:rsidRPr="00292B57">
        <w:rPr>
          <w:rStyle w:val="Emphasis"/>
        </w:rPr>
        <w:t>monopolization</w:t>
      </w:r>
      <w:r w:rsidRPr="00292B57">
        <w:rPr>
          <w:rStyle w:val="StyleUnderline"/>
        </w:rPr>
        <w:t xml:space="preserve"> through </w:t>
      </w:r>
      <w:r w:rsidRPr="00292B57">
        <w:rPr>
          <w:rStyle w:val="Emphasis"/>
        </w:rPr>
        <w:t>fraudulent conduct</w:t>
      </w:r>
      <w:r w:rsidRPr="00292B57">
        <w:rPr>
          <w:rStyle w:val="StyleUnderline"/>
        </w:rPr>
        <w:t xml:space="preserve"> in the </w:t>
      </w:r>
      <w:r w:rsidRPr="00292B57">
        <w:rPr>
          <w:rStyle w:val="Emphasis"/>
        </w:rPr>
        <w:t>standard-setting process</w:t>
      </w:r>
      <w:r w:rsidRPr="00292B57">
        <w:rPr>
          <w:rStyle w:val="StyleUnderline"/>
        </w:rPr>
        <w:t>.</w:t>
      </w:r>
    </w:p>
    <w:p w14:paraId="7B5B14CE" w14:textId="77777777" w:rsidR="000D2682" w:rsidRDefault="000D2682" w:rsidP="000D2682">
      <w:pPr>
        <w:pStyle w:val="Heading4"/>
      </w:pPr>
      <w:r>
        <w:rPr>
          <w:u w:val="single"/>
        </w:rPr>
        <w:t xml:space="preserve">*Only </w:t>
      </w:r>
      <w:r>
        <w:t xml:space="preserve">antitrust can </w:t>
      </w:r>
      <w:r>
        <w:rPr>
          <w:u w:val="single"/>
        </w:rPr>
        <w:t xml:space="preserve">remedy </w:t>
      </w:r>
      <w:r>
        <w:t>DOJ overstep in Qualcomm</w:t>
      </w:r>
    </w:p>
    <w:p w14:paraId="703A22E3" w14:textId="77777777" w:rsidR="000D2682" w:rsidRPr="00416550" w:rsidRDefault="000D2682" w:rsidP="000D2682">
      <w:r>
        <w:rPr>
          <w:rStyle w:val="Style13ptBold"/>
        </w:rPr>
        <w:t xml:space="preserve">Shapiro 18 </w:t>
      </w:r>
      <w:r>
        <w:t>[Carl Shapiro is the Transamerica Professor of Business Strategy Emeritus at the Haas School of Business, University of California at Berkeley (go bears), Mark A. † Lemley is the William H. Neukom Professor at Stanford Law School and a partner at Durie Tangri LLP, "THE ROLE OF ANTITRUST IN PREVENTING PATENT HOLDUP", 2018, https://faculty.haas.berkeley.edu/shapiro/patentholdup.pdf]</w:t>
      </w:r>
    </w:p>
    <w:p w14:paraId="015948A4" w14:textId="77777777" w:rsidR="000D2682" w:rsidRDefault="000D2682" w:rsidP="000D2682">
      <w:r>
        <w:t xml:space="preserve">The </w:t>
      </w:r>
      <w:r w:rsidRPr="00CA36E8">
        <w:rPr>
          <w:rStyle w:val="StyleUnderline"/>
        </w:rPr>
        <w:t xml:space="preserve">FTC’s case against </w:t>
      </w:r>
      <w:r w:rsidRPr="00CA36E8">
        <w:rPr>
          <w:rStyle w:val="Emphasis"/>
          <w:highlight w:val="cyan"/>
        </w:rPr>
        <w:t>Qualcomm</w:t>
      </w:r>
      <w:r w:rsidRPr="00CA36E8">
        <w:rPr>
          <w:rStyle w:val="StyleUnderline"/>
        </w:rPr>
        <w:t xml:space="preserve"> </w:t>
      </w:r>
      <w:r w:rsidRPr="00AB75F7">
        <w:rPr>
          <w:rStyle w:val="StyleUnderline"/>
        </w:rPr>
        <w:t xml:space="preserve">provides a good example of </w:t>
      </w:r>
      <w:r w:rsidRPr="00CA36E8">
        <w:rPr>
          <w:rStyle w:val="Emphasis"/>
          <w:highlight w:val="cyan"/>
        </w:rPr>
        <w:t>why antitrust is needed</w:t>
      </w:r>
      <w:r>
        <w:t>. In that case, the District Court found that Qualcomm had breached its FRAND commitment and used its monopoly power over modem chips to pressure its customers (Original Equipment Manufacturers, or “OEMs”) to pay a royalty surcharge for Qualcomm’s SEPs on top of the reasonable royalty rates that Qualcomm would otherwise have been able to obtain. Qualcomm imposed this surcharge when Qualcomm’s customers purchased modem chips from Qualcomm’s rivals.135 The District Court correctly found that Qualcomm’s royalty surcharge acted like a tax when Qualcomm’s customers purchased modem chips from Qualcomm’s rivals.136 Based on this reasoning, the District Court correctly found that Qualcomm’s “no-license/no-chips” policy harmed competition by raising rivals’ costs and thereby excluding them, and that this same conduct also harmed Qualcomm’s customers.137 The Ninth Circuit reversed, making basic errors of both economics and law.</w:t>
      </w:r>
    </w:p>
    <w:p w14:paraId="59447DE3" w14:textId="77777777" w:rsidR="000D2682" w:rsidRDefault="000D2682" w:rsidP="000D2682">
      <w:r>
        <w:t xml:space="preserve">138 On the economics, </w:t>
      </w:r>
      <w:r w:rsidRPr="00CA36E8">
        <w:rPr>
          <w:rStyle w:val="StyleUnderline"/>
        </w:rPr>
        <w:t>the Ninth Circuit mistakenly concluded that “Qualcomm’s royalties are ‘chip-supplier neutral’ because Qualcomm collects them from all OEMs that license its patents, not just ‘rival’s customers.’</w:t>
      </w:r>
      <w:r>
        <w:t xml:space="preserve">”139 This is </w:t>
      </w:r>
      <w:r w:rsidRPr="00CA36E8">
        <w:rPr>
          <w:rStyle w:val="Emphasis"/>
        </w:rPr>
        <w:t>flatly incorrect,</w:t>
      </w:r>
      <w:r>
        <w:t xml:space="preserve"> because the royalty </w:t>
      </w:r>
      <w:r w:rsidRPr="00CA36E8">
        <w:rPr>
          <w:rStyle w:val="StyleUnderline"/>
        </w:rPr>
        <w:t>surcharge reduces the gains from trade between an OEM and a rival modem-chip supplier but does not reduce the gains from trade between the OEM and Qualcomm</w:t>
      </w:r>
      <w:r>
        <w:t xml:space="preserve">.140 Based on this error, the </w:t>
      </w:r>
      <w:r w:rsidRPr="00CA36E8">
        <w:rPr>
          <w:rStyle w:val="StyleUnderline"/>
        </w:rPr>
        <w:t>Ninth Circuit states incorrectly: “The FTC identifies no such harm to competition</w:t>
      </w:r>
      <w:r>
        <w:t>.”141</w:t>
      </w:r>
    </w:p>
    <w:p w14:paraId="339E6427" w14:textId="77777777" w:rsidR="000D2682" w:rsidRDefault="000D2682" w:rsidP="000D2682">
      <w:r>
        <w:t xml:space="preserve">On the law, the </w:t>
      </w:r>
      <w:r w:rsidRPr="00CA36E8">
        <w:rPr>
          <w:rStyle w:val="StyleUnderline"/>
        </w:rPr>
        <w:t>Ninth Circuit rejects the well-established principle that harming customers can be a way of harming competition: “[T]he primary harms the district court identified here were to the OEMs who agree to pay Qualcomm’s royalty rates—that is, Qualcomm’s customers, not its competitors. These harms were thus located outside the ‘areas of effective competition’—</w:t>
      </w:r>
      <w:r>
        <w:t xml:space="preserve">the markets for CDMA and premium LTE modem chips.”142 The </w:t>
      </w:r>
      <w:r w:rsidRPr="00CA36E8">
        <w:rPr>
          <w:rStyle w:val="StyleUnderline"/>
        </w:rPr>
        <w:t xml:space="preserve">notion that harms to customers in the relevant market are outside the scope of the antitrust laws is </w:t>
      </w:r>
      <w:r w:rsidRPr="00CA36E8">
        <w:rPr>
          <w:rStyle w:val="Emphasis"/>
        </w:rPr>
        <w:t>simply bizarre</w:t>
      </w:r>
      <w:r>
        <w:t>.</w:t>
      </w:r>
    </w:p>
    <w:p w14:paraId="5E7506AE" w14:textId="77777777" w:rsidR="000D2682" w:rsidRDefault="000D2682" w:rsidP="000D2682">
      <w:r>
        <w:t>In any event, as noted above, the District Court also found harm to Qualcomm’s rivals in both of the relevant markets it identified. The Ninth Circuit further erred by stating that “the district court’s ‘anticompetitive surcharge’ theory fails to state a cogent theory of anticompetitive harm.”143 The Ninth Circuit’s logic at this point assumes that Qualcomm’s royalties reflect the value of its SEPs, but that is directly contrary to the District Court’s finding that Qualcomm used its monopoly over modem chips to obtain a royalty surcharge, above and beyond the royalties Qualcomm could obtain based on its SEPs.144 One cannot dismiss findings regarding the effects of a royalty surcharge by assuming away that very surcharge. Hopefully the Supreme Court will correct these blatant errors.</w:t>
      </w:r>
    </w:p>
    <w:p w14:paraId="4A8E2B3C" w14:textId="77777777" w:rsidR="000D2682" w:rsidRDefault="000D2682" w:rsidP="000D2682">
      <w:r w:rsidRPr="00CA36E8">
        <w:rPr>
          <w:rStyle w:val="StyleUnderline"/>
          <w:highlight w:val="cyan"/>
        </w:rPr>
        <w:t>Qualcomm’s</w:t>
      </w:r>
      <w:r w:rsidRPr="00CA36E8">
        <w:rPr>
          <w:rStyle w:val="StyleUnderline"/>
        </w:rPr>
        <w:t xml:space="preserve"> use of its </w:t>
      </w:r>
      <w:r w:rsidRPr="00A47B94">
        <w:rPr>
          <w:rStyle w:val="StyleUnderline"/>
        </w:rPr>
        <w:t xml:space="preserve">separate </w:t>
      </w:r>
      <w:r w:rsidRPr="00CA36E8">
        <w:rPr>
          <w:rStyle w:val="StyleUnderline"/>
          <w:highlight w:val="cyan"/>
        </w:rPr>
        <w:t>monopoly power</w:t>
      </w:r>
      <w:r w:rsidRPr="00CA36E8">
        <w:rPr>
          <w:rStyle w:val="StyleUnderline"/>
        </w:rPr>
        <w:t xml:space="preserve"> over modem chips </w:t>
      </w:r>
      <w:r w:rsidRPr="00CA36E8">
        <w:rPr>
          <w:rStyle w:val="StyleUnderline"/>
          <w:highlight w:val="cyan"/>
        </w:rPr>
        <w:t>to evade</w:t>
      </w:r>
      <w:r w:rsidRPr="00CA36E8">
        <w:rPr>
          <w:rStyle w:val="StyleUnderline"/>
        </w:rPr>
        <w:t xml:space="preserve"> its </w:t>
      </w:r>
      <w:r w:rsidRPr="00CA36E8">
        <w:rPr>
          <w:rStyle w:val="StyleUnderline"/>
          <w:highlight w:val="cyan"/>
        </w:rPr>
        <w:t>FRAND</w:t>
      </w:r>
      <w:r w:rsidRPr="00CA36E8">
        <w:rPr>
          <w:rStyle w:val="StyleUnderline"/>
        </w:rPr>
        <w:t xml:space="preserve"> commitment </w:t>
      </w:r>
      <w:r w:rsidRPr="00CA36E8">
        <w:rPr>
          <w:rStyle w:val="Emphasis"/>
          <w:highlight w:val="cyan"/>
        </w:rPr>
        <w:t>couldn’t be remedied in contract</w:t>
      </w:r>
      <w:r w:rsidRPr="00CA36E8">
        <w:rPr>
          <w:highlight w:val="cyan"/>
        </w:rPr>
        <w:t xml:space="preserve">, </w:t>
      </w:r>
      <w:r w:rsidRPr="00AB75F7">
        <w:rPr>
          <w:rStyle w:val="StyleUnderline"/>
        </w:rPr>
        <w:t>making</w:t>
      </w:r>
      <w:r w:rsidRPr="00AB75F7">
        <w:t xml:space="preserve"> </w:t>
      </w:r>
      <w:r w:rsidRPr="00AB75F7">
        <w:rPr>
          <w:rStyle w:val="Emphasis"/>
        </w:rPr>
        <w:t>antitrust enforcement</w:t>
      </w:r>
      <w:r w:rsidRPr="00AB75F7">
        <w:t xml:space="preserve"> </w:t>
      </w:r>
      <w:r w:rsidRPr="00AB75F7">
        <w:rPr>
          <w:rStyle w:val="StyleUnderline"/>
        </w:rPr>
        <w:t>a</w:t>
      </w:r>
      <w:r w:rsidRPr="00AB75F7">
        <w:t xml:space="preserve"> </w:t>
      </w:r>
      <w:r w:rsidRPr="00AB75F7">
        <w:rPr>
          <w:rStyle w:val="Emphasis"/>
        </w:rPr>
        <w:t>necessity</w:t>
      </w:r>
      <w:r w:rsidRPr="00AB75F7">
        <w:t xml:space="preserve"> </w:t>
      </w:r>
      <w:r w:rsidRPr="00AB75F7">
        <w:rPr>
          <w:rStyle w:val="StyleUnderline"/>
        </w:rPr>
        <w:t xml:space="preserve">for reasons </w:t>
      </w:r>
      <w:r w:rsidRPr="00AB75F7">
        <w:rPr>
          <w:rStyle w:val="Emphasis"/>
        </w:rPr>
        <w:t>beyond</w:t>
      </w:r>
      <w:r w:rsidRPr="00AB75F7">
        <w:rPr>
          <w:rStyle w:val="StyleUnderline"/>
        </w:rPr>
        <w:t xml:space="preserve"> simply </w:t>
      </w:r>
      <w:r w:rsidRPr="00AB75F7">
        <w:rPr>
          <w:rStyle w:val="Emphasis"/>
        </w:rPr>
        <w:t>enforcing the FRAND</w:t>
      </w:r>
      <w:r w:rsidRPr="00AB75F7">
        <w:rPr>
          <w:rStyle w:val="StyleUnderline"/>
        </w:rPr>
        <w:t xml:space="preserve"> deal.</w:t>
      </w:r>
      <w:r w:rsidRPr="00AB75F7">
        <w:t xml:space="preserve">145 </w:t>
      </w:r>
      <w:r w:rsidRPr="00AB75F7">
        <w:rPr>
          <w:rStyle w:val="StyleUnderline"/>
        </w:rPr>
        <w:t xml:space="preserve">In the </w:t>
      </w:r>
      <w:r w:rsidRPr="00AB75F7">
        <w:rPr>
          <w:rStyle w:val="Emphasis"/>
        </w:rPr>
        <w:t>standard-setting context</w:t>
      </w:r>
      <w:r w:rsidRPr="00AB75F7">
        <w:rPr>
          <w:rStyle w:val="StyleUnderline"/>
        </w:rPr>
        <w:t>, if a SEP owner</w:t>
      </w:r>
      <w:r w:rsidRPr="00CA36E8">
        <w:rPr>
          <w:rStyle w:val="StyleUnderline"/>
        </w:rPr>
        <w:t xml:space="preserve"> breaches its FRAND commitment and is thereby able to charge unreasonably high royalties to device manufacturers, those </w:t>
      </w:r>
      <w:r w:rsidRPr="00CA36E8">
        <w:rPr>
          <w:rStyle w:val="StyleUnderline"/>
          <w:highlight w:val="cyan"/>
        </w:rPr>
        <w:t>royalties</w:t>
      </w:r>
      <w:r w:rsidRPr="00CA36E8">
        <w:rPr>
          <w:rStyle w:val="StyleUnderline"/>
        </w:rPr>
        <w:t xml:space="preserve"> are likely to be </w:t>
      </w:r>
      <w:r w:rsidRPr="00CA36E8">
        <w:rPr>
          <w:rStyle w:val="Emphasis"/>
          <w:highlight w:val="cyan"/>
        </w:rPr>
        <w:t>passed through</w:t>
      </w:r>
      <w:r w:rsidRPr="00CA36E8">
        <w:rPr>
          <w:rStyle w:val="StyleUnderline"/>
        </w:rPr>
        <w:t xml:space="preserve"> in large part </w:t>
      </w:r>
      <w:r w:rsidRPr="00CA36E8">
        <w:rPr>
          <w:rStyle w:val="StyleUnderline"/>
          <w:highlight w:val="cyan"/>
        </w:rPr>
        <w:t>to</w:t>
      </w:r>
      <w:r w:rsidRPr="00CA36E8">
        <w:rPr>
          <w:rStyle w:val="StyleUnderline"/>
        </w:rPr>
        <w:t xml:space="preserve"> final </w:t>
      </w:r>
      <w:r w:rsidRPr="00CA36E8">
        <w:rPr>
          <w:rStyle w:val="Emphasis"/>
          <w:highlight w:val="cyan"/>
        </w:rPr>
        <w:t>consumers</w:t>
      </w:r>
      <w:r w:rsidRPr="00CA36E8">
        <w:rPr>
          <w:rStyle w:val="StyleUnderline"/>
          <w:highlight w:val="cyan"/>
        </w:rPr>
        <w:t xml:space="preserve">. </w:t>
      </w:r>
      <w:r w:rsidRPr="00CA36E8">
        <w:rPr>
          <w:rStyle w:val="Emphasis"/>
          <w:highlight w:val="cyan"/>
        </w:rPr>
        <w:t>Antitrust enforcement</w:t>
      </w:r>
      <w:r w:rsidRPr="00CA36E8">
        <w:rPr>
          <w:rStyle w:val="StyleUnderline"/>
          <w:highlight w:val="cyan"/>
        </w:rPr>
        <w:t xml:space="preserve"> can protect </w:t>
      </w:r>
      <w:r w:rsidRPr="00AB75F7">
        <w:rPr>
          <w:rStyle w:val="StyleUnderline"/>
        </w:rPr>
        <w:t>consumers</w:t>
      </w:r>
      <w:r w:rsidRPr="00CA36E8">
        <w:rPr>
          <w:rStyle w:val="StyleUnderline"/>
        </w:rPr>
        <w:t xml:space="preserve"> from these overcharges</w:t>
      </w:r>
      <w:r>
        <w:t>.146</w:t>
      </w:r>
    </w:p>
    <w:p w14:paraId="4B1D7776" w14:textId="77777777" w:rsidR="000D2682" w:rsidRDefault="000D2682" w:rsidP="000D2682">
      <w:r>
        <w:t xml:space="preserve">But to the extent that antitrust can step back in some settings, that is only possible because the market participants have recognized and responded effectively to the patent holdup problem by requiring </w:t>
      </w:r>
      <w:r w:rsidRPr="00AB75F7">
        <w:t xml:space="preserve">reasonable licensing terms, and because the courts have enforced that requirement in contract or patent law. The </w:t>
      </w:r>
      <w:r w:rsidRPr="00AB75F7">
        <w:rPr>
          <w:rStyle w:val="StyleUnderline"/>
        </w:rPr>
        <w:t>second prong of the Antitrust Division’s attack on FRAND commitments therefore undermines whatever merit there might be to the first prong.</w:t>
      </w:r>
      <w:r w:rsidRPr="00AB75F7">
        <w:t xml:space="preserve"> While on the one hand Delrahim says that </w:t>
      </w:r>
      <w:r w:rsidRPr="00AB75F7">
        <w:rPr>
          <w:rStyle w:val="StyleUnderline"/>
        </w:rPr>
        <w:t xml:space="preserve">we don’t need antitrust because contract and equity will solve the patent holdup problem, on the other hand he is </w:t>
      </w:r>
      <w:r w:rsidRPr="00AB75F7">
        <w:rPr>
          <w:rStyle w:val="Emphasis"/>
        </w:rPr>
        <w:t>advocating policies</w:t>
      </w:r>
      <w:r w:rsidRPr="00AB75F7">
        <w:rPr>
          <w:rStyle w:val="StyleUnderline"/>
        </w:rPr>
        <w:t xml:space="preserve"> that make it </w:t>
      </w:r>
      <w:r w:rsidRPr="00AB75F7">
        <w:rPr>
          <w:rStyle w:val="Emphasis"/>
        </w:rPr>
        <w:t>harder</w:t>
      </w:r>
      <w:r w:rsidRPr="00AB75F7">
        <w:rPr>
          <w:rStyle w:val="StyleUnderline"/>
        </w:rPr>
        <w:t xml:space="preserve"> for </w:t>
      </w:r>
      <w:r w:rsidRPr="00AB75F7">
        <w:rPr>
          <w:rStyle w:val="Emphasis"/>
        </w:rPr>
        <w:t>contract</w:t>
      </w:r>
      <w:r w:rsidRPr="00AB75F7">
        <w:rPr>
          <w:rStyle w:val="StyleUnderline"/>
        </w:rPr>
        <w:t xml:space="preserve"> and patent law to </w:t>
      </w:r>
      <w:r w:rsidRPr="00AB75F7">
        <w:rPr>
          <w:rStyle w:val="Emphasis"/>
        </w:rPr>
        <w:t>solve that very problem</w:t>
      </w:r>
      <w:r w:rsidRPr="00AB75F7">
        <w:t xml:space="preserve">. </w:t>
      </w:r>
      <w:r w:rsidRPr="00AB75F7">
        <w:rPr>
          <w:rStyle w:val="StyleUnderline"/>
        </w:rPr>
        <w:t xml:space="preserve">Threatening SSOs with </w:t>
      </w:r>
      <w:r w:rsidRPr="00AB75F7">
        <w:rPr>
          <w:rStyle w:val="Emphasis"/>
        </w:rPr>
        <w:t>liability</w:t>
      </w:r>
      <w:r w:rsidRPr="00AB75F7">
        <w:t>—maybe even per se liability—</w:t>
      </w:r>
      <w:r w:rsidRPr="00AB75F7">
        <w:rPr>
          <w:rStyle w:val="StyleUnderline"/>
        </w:rPr>
        <w:t xml:space="preserve">for trying to stop SEP holdup </w:t>
      </w:r>
      <w:r w:rsidRPr="00AB75F7">
        <w:rPr>
          <w:rStyle w:val="Emphasis"/>
        </w:rPr>
        <w:t>undermines</w:t>
      </w:r>
      <w:r w:rsidRPr="00AB75F7">
        <w:rPr>
          <w:rStyle w:val="StyleUnderline"/>
        </w:rPr>
        <w:t xml:space="preserve"> the very </w:t>
      </w:r>
      <w:r w:rsidRPr="00AB75F7">
        <w:rPr>
          <w:rStyle w:val="Emphasis"/>
        </w:rPr>
        <w:t>contractual solution</w:t>
      </w:r>
      <w:r w:rsidRPr="00AB75F7">
        <w:rPr>
          <w:rStyle w:val="StyleUnderline"/>
        </w:rPr>
        <w:t xml:space="preserve"> on which Delrahim purports to rely</w:t>
      </w:r>
      <w:r w:rsidRPr="00AB75F7">
        <w:t xml:space="preserve">. So too do Delrahim’s periodic claims that holdup is a good thing, or at least something we should accept,147 his incorrect claim that patent holdout is a bigger problem than patent holdup,148 and his advocacy for undoing or avoiding eBay and giving a patent owner the right to an automatic injunction.149 Indeed, under Delrahim, </w:t>
      </w:r>
      <w:r w:rsidRPr="00AB75F7">
        <w:rPr>
          <w:rStyle w:val="StyleUnderline"/>
        </w:rPr>
        <w:t xml:space="preserve">the Antitrust Division evidently </w:t>
      </w:r>
      <w:r w:rsidRPr="00AB75F7">
        <w:rPr>
          <w:rStyle w:val="Emphasis"/>
        </w:rPr>
        <w:t>objects</w:t>
      </w:r>
      <w:r w:rsidRPr="00AB75F7">
        <w:rPr>
          <w:rStyle w:val="StyleUnderline"/>
        </w:rPr>
        <w:t xml:space="preserve"> even to </w:t>
      </w:r>
      <w:r w:rsidRPr="00AB75F7">
        <w:rPr>
          <w:rStyle w:val="Emphasis"/>
        </w:rPr>
        <w:t>voluntary commitments</w:t>
      </w:r>
      <w:r w:rsidRPr="00AB75F7">
        <w:rPr>
          <w:rStyle w:val="StyleUnderline"/>
        </w:rPr>
        <w:t xml:space="preserve"> by patent owners not to seek an injunction as part of the standard-setting process</w:t>
      </w:r>
      <w:r w:rsidRPr="00AB75F7">
        <w:t xml:space="preserve">.150 Ironically, </w:t>
      </w:r>
      <w:r w:rsidRPr="00AB75F7">
        <w:rPr>
          <w:rStyle w:val="StyleUnderline"/>
        </w:rPr>
        <w:t xml:space="preserve">this </w:t>
      </w:r>
      <w:r w:rsidRPr="00AB75F7">
        <w:rPr>
          <w:rStyle w:val="Emphasis"/>
        </w:rPr>
        <w:t>assault</w:t>
      </w:r>
      <w:r w:rsidRPr="00AB75F7">
        <w:rPr>
          <w:rStyle w:val="StyleUnderline"/>
        </w:rPr>
        <w:t xml:space="preserve"> on </w:t>
      </w:r>
      <w:r w:rsidRPr="00AB75F7">
        <w:rPr>
          <w:rStyle w:val="Emphasis"/>
        </w:rPr>
        <w:t>SSOs and FRAND policies</w:t>
      </w:r>
      <w:r w:rsidRPr="00AB75F7">
        <w:rPr>
          <w:rStyle w:val="StyleUnderline"/>
        </w:rPr>
        <w:t xml:space="preserve"> may actually </w:t>
      </w:r>
      <w:r w:rsidRPr="00AB75F7">
        <w:rPr>
          <w:rStyle w:val="Emphasis"/>
        </w:rPr>
        <w:t>necessitate more antitrust intervention</w:t>
      </w:r>
      <w:r w:rsidRPr="00AB75F7">
        <w:rPr>
          <w:rStyle w:val="StyleUnderline"/>
        </w:rPr>
        <w:t xml:space="preserve"> in standard</w:t>
      </w:r>
      <w:r w:rsidRPr="00CA36E8">
        <w:rPr>
          <w:rStyle w:val="StyleUnderline"/>
        </w:rPr>
        <w:t>-setting</w:t>
      </w:r>
      <w:r w:rsidRPr="00AB75F7">
        <w:rPr>
          <w:rStyle w:val="StyleUnderline"/>
        </w:rPr>
        <w:t>.</w:t>
      </w:r>
      <w:r w:rsidRPr="00AB75F7">
        <w:t xml:space="preserve"> </w:t>
      </w:r>
      <w:r w:rsidRPr="00AB75F7">
        <w:rPr>
          <w:rStyle w:val="StyleUnderline"/>
        </w:rPr>
        <w:t xml:space="preserve">If the </w:t>
      </w:r>
      <w:r w:rsidRPr="00CA36E8">
        <w:rPr>
          <w:rStyle w:val="StyleUnderline"/>
          <w:highlight w:val="cyan"/>
        </w:rPr>
        <w:t xml:space="preserve">DOJ </w:t>
      </w:r>
      <w:r w:rsidRPr="00CA36E8">
        <w:rPr>
          <w:rStyle w:val="Emphasis"/>
          <w:highlight w:val="cyan"/>
        </w:rPr>
        <w:t>encourages companies</w:t>
      </w:r>
      <w:r w:rsidRPr="00CA36E8">
        <w:rPr>
          <w:rStyle w:val="StyleUnderline"/>
        </w:rPr>
        <w:t xml:space="preserve"> like Qualcomm </w:t>
      </w:r>
      <w:r w:rsidRPr="00AB75F7">
        <w:rPr>
          <w:rStyle w:val="StyleUnderline"/>
          <w:highlight w:val="cyan"/>
        </w:rPr>
        <w:t xml:space="preserve">to </w:t>
      </w:r>
      <w:r w:rsidRPr="00AB75F7">
        <w:rPr>
          <w:rStyle w:val="Emphasis"/>
          <w:highlight w:val="cyan"/>
        </w:rPr>
        <w:t xml:space="preserve">ignore </w:t>
      </w:r>
      <w:r w:rsidRPr="00AB75F7">
        <w:rPr>
          <w:rStyle w:val="Emphasis"/>
        </w:rPr>
        <w:t>their</w:t>
      </w:r>
      <w:r w:rsidRPr="00AB75F7">
        <w:rPr>
          <w:rStyle w:val="Emphasis"/>
          <w:highlight w:val="cyan"/>
        </w:rPr>
        <w:t xml:space="preserve"> </w:t>
      </w:r>
      <w:r w:rsidRPr="00CA36E8">
        <w:rPr>
          <w:rStyle w:val="Emphasis"/>
          <w:highlight w:val="cyan"/>
        </w:rPr>
        <w:t xml:space="preserve">FRAND </w:t>
      </w:r>
      <w:r w:rsidRPr="00AB75F7">
        <w:rPr>
          <w:rStyle w:val="Emphasis"/>
        </w:rPr>
        <w:t>commitments</w:t>
      </w:r>
      <w:r w:rsidRPr="00CA36E8">
        <w:rPr>
          <w:rStyle w:val="StyleUnderline"/>
        </w:rPr>
        <w:t xml:space="preserve">, </w:t>
      </w:r>
      <w:r w:rsidRPr="00CA36E8">
        <w:rPr>
          <w:rStyle w:val="StyleUnderline"/>
          <w:highlight w:val="cyan"/>
        </w:rPr>
        <w:t>and</w:t>
      </w:r>
      <w:r w:rsidRPr="00CA36E8">
        <w:rPr>
          <w:rStyle w:val="StyleUnderline"/>
        </w:rPr>
        <w:t xml:space="preserve"> </w:t>
      </w:r>
      <w:r w:rsidRPr="00AB75F7">
        <w:rPr>
          <w:rStyle w:val="StyleUnderline"/>
        </w:rPr>
        <w:t xml:space="preserve">if the DOJ </w:t>
      </w:r>
      <w:r w:rsidRPr="00CA36E8">
        <w:rPr>
          <w:rStyle w:val="Emphasis"/>
          <w:highlight w:val="cyan"/>
        </w:rPr>
        <w:t>discourages SSOs</w:t>
      </w:r>
      <w:r w:rsidRPr="00CA36E8">
        <w:rPr>
          <w:rStyle w:val="StyleUnderline"/>
          <w:highlight w:val="cyan"/>
        </w:rPr>
        <w:t xml:space="preserve"> from trying to </w:t>
      </w:r>
      <w:r w:rsidRPr="00CA36E8">
        <w:rPr>
          <w:rStyle w:val="Emphasis"/>
          <w:highlight w:val="cyan"/>
        </w:rPr>
        <w:t>solve the SEP holdup problem</w:t>
      </w:r>
      <w:r w:rsidRPr="00CA36E8">
        <w:rPr>
          <w:rStyle w:val="StyleUnderline"/>
        </w:rPr>
        <w:t xml:space="preserve">, or impedes their efforts to do so, </w:t>
      </w:r>
      <w:r w:rsidRPr="00CA36E8">
        <w:rPr>
          <w:rStyle w:val="Emphasis"/>
          <w:highlight w:val="cyan"/>
        </w:rPr>
        <w:t>antitrust</w:t>
      </w:r>
      <w:r w:rsidRPr="00CA36E8">
        <w:rPr>
          <w:rStyle w:val="StyleUnderline"/>
          <w:highlight w:val="cyan"/>
        </w:rPr>
        <w:t xml:space="preserve"> may</w:t>
      </w:r>
      <w:r w:rsidRPr="00CA36E8">
        <w:rPr>
          <w:rStyle w:val="StyleUnderline"/>
        </w:rPr>
        <w:t xml:space="preserve"> ultimately </w:t>
      </w:r>
      <w:r w:rsidRPr="00CA36E8">
        <w:rPr>
          <w:rStyle w:val="Emphasis"/>
          <w:highlight w:val="cyan"/>
        </w:rPr>
        <w:t>have to step in</w:t>
      </w:r>
      <w:r w:rsidRPr="00CA36E8">
        <w:rPr>
          <w:rStyle w:val="StyleUnderline"/>
        </w:rPr>
        <w:t xml:space="preserve"> to protect a functioning market from SEP holdup</w:t>
      </w:r>
      <w:r>
        <w:t>.</w:t>
      </w:r>
    </w:p>
    <w:p w14:paraId="447CBB77" w14:textId="77777777" w:rsidR="000D2682" w:rsidRPr="00810BEB" w:rsidRDefault="000D2682" w:rsidP="000D2682"/>
    <w:p w14:paraId="003096A8" w14:textId="77777777" w:rsidR="000D2682" w:rsidRDefault="000D2682" w:rsidP="000D2682"/>
    <w:p w14:paraId="63105703" w14:textId="77777777" w:rsidR="000D2682" w:rsidRPr="006C373A" w:rsidRDefault="000D2682" w:rsidP="000D2682"/>
    <w:p w14:paraId="04E6FFD6" w14:textId="77777777" w:rsidR="000D2682" w:rsidRDefault="000D2682" w:rsidP="000D2682">
      <w:pPr>
        <w:pStyle w:val="Heading4"/>
      </w:pPr>
      <w:bookmarkStart w:id="0" w:name="_Hlk87566847"/>
      <w:bookmarkStart w:id="1" w:name="_Hlk87627320"/>
      <w:r>
        <w:t>Much of holdup evidence is hidden from the public eye – thousands of deals are made behind closed doors</w:t>
      </w:r>
    </w:p>
    <w:p w14:paraId="2CF16C44" w14:textId="77777777" w:rsidR="000D2682" w:rsidRPr="00F53557" w:rsidRDefault="000D2682" w:rsidP="000D2682">
      <w:r w:rsidRPr="00C21E2D">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44D33708" w14:textId="77777777" w:rsidR="000D2682" w:rsidRDefault="000D2682" w:rsidP="000D2682">
      <w:pPr>
        <w:rPr>
          <w:u w:val="single"/>
        </w:rPr>
      </w:pPr>
      <w:r w:rsidRPr="004565A5">
        <w:rPr>
          <w:u w:val="single"/>
        </w:rPr>
        <w:t xml:space="preserve">It is notable that the </w:t>
      </w:r>
      <w:r w:rsidRPr="00FC2761">
        <w:rPr>
          <w:u w:val="single"/>
        </w:rPr>
        <w:t xml:space="preserve">standard implementers in the cases discussed above were </w:t>
      </w:r>
      <w:r w:rsidRPr="00FC2761">
        <w:rPr>
          <w:rStyle w:val="Emphasis"/>
        </w:rPr>
        <w:t>large multinational corporations</w:t>
      </w:r>
      <w:r w:rsidRPr="00FC2761">
        <w:rPr>
          <w:u w:val="single"/>
        </w:rPr>
        <w:t xml:space="preserve">, with the </w:t>
      </w:r>
      <w:r w:rsidRPr="00FC2761">
        <w:rPr>
          <w:rStyle w:val="Emphasis"/>
        </w:rPr>
        <w:t>resources to engage in protracted litigation</w:t>
      </w:r>
      <w:r w:rsidRPr="00693A64">
        <w:rPr>
          <w:highlight w:val="cyan"/>
          <w:u w:val="single"/>
        </w:rPr>
        <w:t>. Less known are</w:t>
      </w:r>
      <w:r w:rsidRPr="004565A5">
        <w:rPr>
          <w:u w:val="single"/>
        </w:rPr>
        <w:t xml:space="preserve"> the </w:t>
      </w:r>
      <w:r w:rsidRPr="00693A64">
        <w:rPr>
          <w:highlight w:val="cyan"/>
          <w:u w:val="single"/>
        </w:rPr>
        <w:t xml:space="preserve">financial settlements </w:t>
      </w:r>
      <w:r w:rsidRPr="00693A64">
        <w:rPr>
          <w:rStyle w:val="Emphasis"/>
          <w:highlight w:val="cyan"/>
        </w:rPr>
        <w:t>extracted</w:t>
      </w:r>
      <w:r w:rsidRPr="00693A64">
        <w:rPr>
          <w:highlight w:val="cyan"/>
          <w:u w:val="single"/>
        </w:rPr>
        <w:t xml:space="preserve"> by holders of</w:t>
      </w:r>
      <w:r w:rsidRPr="004565A5">
        <w:rPr>
          <w:u w:val="single"/>
        </w:rPr>
        <w:t xml:space="preserve"> FRAND-encumbered </w:t>
      </w:r>
      <w:r w:rsidRPr="00693A64">
        <w:rPr>
          <w:highlight w:val="cyan"/>
          <w:u w:val="single"/>
        </w:rPr>
        <w:t>SEPs</w:t>
      </w:r>
      <w:r w:rsidRPr="004565A5">
        <w:rPr>
          <w:u w:val="single"/>
        </w:rPr>
        <w:t xml:space="preserve">, which are </w:t>
      </w:r>
      <w:r w:rsidRPr="00693A64">
        <w:rPr>
          <w:highlight w:val="cyan"/>
          <w:u w:val="single"/>
        </w:rPr>
        <w:t>subject to confidentiality agreements</w:t>
      </w:r>
      <w:r w:rsidRPr="004565A5">
        <w:rPr>
          <w:u w:val="single"/>
        </w:rPr>
        <w:t xml:space="preserve"> that shield them from the public eye. For example, before having to defend its royalty demands in a declaratory judgment action, </w:t>
      </w:r>
      <w:r w:rsidRPr="00693A64">
        <w:rPr>
          <w:highlight w:val="cyan"/>
          <w:u w:val="single"/>
        </w:rPr>
        <w:t>Innovatio</w:t>
      </w:r>
      <w:r w:rsidRPr="004565A5">
        <w:rPr>
          <w:u w:val="single"/>
        </w:rPr>
        <w:t xml:space="preserve"> had </w:t>
      </w:r>
      <w:r w:rsidRPr="00693A64">
        <w:rPr>
          <w:highlight w:val="cyan"/>
          <w:u w:val="single"/>
        </w:rPr>
        <w:t xml:space="preserve">sent </w:t>
      </w:r>
      <w:r w:rsidRPr="00693A64">
        <w:rPr>
          <w:rStyle w:val="Emphasis"/>
          <w:highlight w:val="cyan"/>
        </w:rPr>
        <w:t>8,000 demand letters</w:t>
      </w:r>
      <w:r w:rsidRPr="00693A64">
        <w:rPr>
          <w:highlight w:val="cyan"/>
          <w:u w:val="single"/>
        </w:rPr>
        <w:t xml:space="preserve"> </w:t>
      </w:r>
      <w:r w:rsidRPr="00314107">
        <w:rPr>
          <w:u w:val="single"/>
        </w:rPr>
        <w:t>to businesses such as coffee shops and hotels that used Wi-Fi equipment</w:t>
      </w:r>
      <w:r w:rsidRPr="00314107">
        <w:t xml:space="preserve">.46 </w:t>
      </w:r>
      <w:r w:rsidRPr="00314107">
        <w:rPr>
          <w:u w:val="single"/>
        </w:rPr>
        <w:t>The terms of its settlements with these businesses are not known. Nor are the terms of the confidential settlements of infringement cases brought by SEP holders known. Th</w:t>
      </w:r>
      <w:r w:rsidRPr="004565A5">
        <w:rPr>
          <w:u w:val="single"/>
        </w:rPr>
        <w:t xml:space="preserve">e </w:t>
      </w:r>
      <w:r w:rsidRPr="00693A64">
        <w:rPr>
          <w:highlight w:val="cyan"/>
          <w:u w:val="single"/>
        </w:rPr>
        <w:t xml:space="preserve">size of the demands </w:t>
      </w:r>
      <w:r w:rsidRPr="00314107">
        <w:rPr>
          <w:u w:val="single"/>
        </w:rPr>
        <w:t>made by the SEP holders in the cases discussed above certainly</w:t>
      </w:r>
      <w:r w:rsidRPr="00693A64">
        <w:rPr>
          <w:highlight w:val="cyan"/>
          <w:u w:val="single"/>
        </w:rPr>
        <w:t xml:space="preserve"> supports</w:t>
      </w:r>
      <w:r w:rsidRPr="004565A5">
        <w:rPr>
          <w:u w:val="single"/>
        </w:rPr>
        <w:t xml:space="preserve"> the </w:t>
      </w:r>
      <w:r w:rsidRPr="00693A64">
        <w:rPr>
          <w:highlight w:val="cyan"/>
          <w:u w:val="single"/>
        </w:rPr>
        <w:t>view that</w:t>
      </w:r>
      <w:r w:rsidRPr="004565A5">
        <w:rPr>
          <w:u w:val="single"/>
        </w:rPr>
        <w:t xml:space="preserve"> </w:t>
      </w:r>
      <w:r w:rsidRPr="00693A64">
        <w:rPr>
          <w:highlight w:val="cyan"/>
          <w:u w:val="single"/>
        </w:rPr>
        <w:t>implementers</w:t>
      </w:r>
      <w:r w:rsidRPr="004565A5">
        <w:rPr>
          <w:u w:val="single"/>
        </w:rPr>
        <w:t xml:space="preserve"> of industry standards </w:t>
      </w:r>
      <w:r w:rsidRPr="00693A64">
        <w:rPr>
          <w:highlight w:val="cyan"/>
          <w:u w:val="single"/>
        </w:rPr>
        <w:t xml:space="preserve">face a </w:t>
      </w:r>
      <w:r w:rsidRPr="00693A64">
        <w:rPr>
          <w:rStyle w:val="Emphasis"/>
          <w:highlight w:val="cyan"/>
        </w:rPr>
        <w:t xml:space="preserve">genuine risk </w:t>
      </w:r>
      <w:r w:rsidRPr="00693A64">
        <w:rPr>
          <w:highlight w:val="cyan"/>
          <w:u w:val="single"/>
        </w:rPr>
        <w:t>of</w:t>
      </w:r>
      <w:r w:rsidRPr="004565A5">
        <w:rPr>
          <w:u w:val="single"/>
        </w:rPr>
        <w:t xml:space="preserve"> post-</w:t>
      </w:r>
      <w:r w:rsidRPr="00314107">
        <w:rPr>
          <w:u w:val="single"/>
        </w:rPr>
        <w:t xml:space="preserve">adoption patent </w:t>
      </w:r>
      <w:r w:rsidRPr="00693A64">
        <w:rPr>
          <w:highlight w:val="cyan"/>
          <w:u w:val="single"/>
        </w:rPr>
        <w:t>hold-up</w:t>
      </w:r>
      <w:r w:rsidRPr="004565A5">
        <w:rPr>
          <w:u w:val="single"/>
        </w:rPr>
        <w:t xml:space="preserve">. Particularly in the case of Wi-Fi patents, which were at issue in each of these cases, the </w:t>
      </w:r>
      <w:r w:rsidRPr="00693A64">
        <w:rPr>
          <w:rStyle w:val="Emphasis"/>
          <w:highlight w:val="cyan"/>
        </w:rPr>
        <w:t>demands are extraordinary</w:t>
      </w:r>
      <w:r w:rsidRPr="004565A5">
        <w:rPr>
          <w:u w:val="single"/>
        </w:rPr>
        <w:t xml:space="preserve"> not only </w:t>
      </w:r>
      <w:r w:rsidRPr="00693A64">
        <w:rPr>
          <w:highlight w:val="cyan"/>
          <w:u w:val="single"/>
        </w:rPr>
        <w:t>because</w:t>
      </w:r>
      <w:r w:rsidRPr="004565A5">
        <w:rPr>
          <w:u w:val="single"/>
        </w:rPr>
        <w:t xml:space="preserve"> of </w:t>
      </w:r>
      <w:r w:rsidRPr="00693A64">
        <w:rPr>
          <w:highlight w:val="cyan"/>
          <w:u w:val="single"/>
        </w:rPr>
        <w:t xml:space="preserve">the </w:t>
      </w:r>
      <w:r w:rsidRPr="00693A64">
        <w:rPr>
          <w:rStyle w:val="Emphasis"/>
          <w:highlight w:val="cyan"/>
        </w:rPr>
        <w:t>royalty stack</w:t>
      </w:r>
      <w:r w:rsidRPr="004565A5">
        <w:rPr>
          <w:u w:val="single"/>
        </w:rPr>
        <w:t xml:space="preserve"> that they imply </w:t>
      </w:r>
      <w:r w:rsidRPr="00314107">
        <w:rPr>
          <w:u w:val="single"/>
        </w:rPr>
        <w:t>but because each involved a small sliver of the universe of SEPs for</w:t>
      </w:r>
      <w:r w:rsidRPr="004565A5">
        <w:rPr>
          <w:u w:val="single"/>
        </w:rPr>
        <w:t xml:space="preserve"> a standard for which the “central elements” were based on publicly available technologies</w:t>
      </w:r>
      <w:r>
        <w:rPr>
          <w:u w:val="single"/>
        </w:rPr>
        <w:t>.</w:t>
      </w:r>
    </w:p>
    <w:bookmarkEnd w:id="0"/>
    <w:p w14:paraId="75F30EEF" w14:textId="77777777" w:rsidR="000D2682" w:rsidRPr="00EE6B52" w:rsidRDefault="000D2682" w:rsidP="000D2682">
      <w:pPr>
        <w:pStyle w:val="Heading4"/>
      </w:pPr>
      <w:r>
        <w:t>First mover advantage locks in patent holder participation and innovation regardless of antitrust</w:t>
      </w:r>
    </w:p>
    <w:p w14:paraId="0890EFA6" w14:textId="77777777" w:rsidR="000D2682" w:rsidRPr="005C4F01" w:rsidRDefault="000D2682" w:rsidP="000D2682">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3B465A7E" w14:textId="77777777" w:rsidR="000D2682" w:rsidRPr="00FE0BA6" w:rsidRDefault="000D2682" w:rsidP="000D2682">
      <w:pPr>
        <w:rPr>
          <w:sz w:val="16"/>
          <w:szCs w:val="16"/>
        </w:rPr>
      </w:pPr>
      <w:r w:rsidRPr="00FE0BA6">
        <w:rPr>
          <w:sz w:val="16"/>
          <w:szCs w:val="16"/>
        </w:rPr>
        <w:t>D. INCENTIVIZE ME OR I’LL DEFECT</w:t>
      </w:r>
    </w:p>
    <w:p w14:paraId="150A6D8A" w14:textId="77777777" w:rsidR="000D2682" w:rsidRPr="00FE0BA6" w:rsidRDefault="000D2682" w:rsidP="000D2682">
      <w:pPr>
        <w:rPr>
          <w:sz w:val="16"/>
        </w:rPr>
      </w:pPr>
      <w:r w:rsidRPr="00710015">
        <w:rPr>
          <w:rStyle w:val="StyleUnderline"/>
        </w:rPr>
        <w:t xml:space="preserve">A </w:t>
      </w:r>
      <w:r w:rsidRPr="00EE6B52">
        <w:rPr>
          <w:rStyle w:val="StyleUnderline"/>
        </w:rPr>
        <w:t xml:space="preserve">highly theoretical </w:t>
      </w:r>
      <w:r w:rsidRPr="00693A64">
        <w:rPr>
          <w:rStyle w:val="StyleUnderline"/>
          <w:highlight w:val="cyan"/>
        </w:rPr>
        <w:t>arg</w:t>
      </w:r>
      <w:r w:rsidRPr="00EE6B52">
        <w:rPr>
          <w:rStyle w:val="StyleUnderline"/>
        </w:rPr>
        <w:t>ument</w:t>
      </w:r>
      <w:r w:rsidRPr="00710015">
        <w:rPr>
          <w:rStyle w:val="StyleUnderline"/>
        </w:rPr>
        <w:t xml:space="preserve"> is often made by SEP</w:t>
      </w:r>
      <w:r w:rsidRPr="00FE0BA6">
        <w:rPr>
          <w:sz w:val="16"/>
        </w:rPr>
        <w:t xml:space="preserve"> owner </w:t>
      </w:r>
      <w:r w:rsidRPr="00710015">
        <w:rPr>
          <w:rStyle w:val="StyleUnderline"/>
        </w:rPr>
        <w:t>spokesmen</w:t>
      </w:r>
      <w:r w:rsidRPr="00FE0BA6">
        <w:rPr>
          <w:sz w:val="16"/>
        </w:rPr>
        <w:t>—</w:t>
      </w:r>
      <w:r w:rsidRPr="00693A64">
        <w:rPr>
          <w:rStyle w:val="StyleUnderline"/>
          <w:highlight w:val="cyan"/>
        </w:rPr>
        <w:t xml:space="preserve">that </w:t>
      </w:r>
      <w:r w:rsidRPr="00693A64">
        <w:rPr>
          <w:rStyle w:val="Emphasis"/>
          <w:highlight w:val="cyan"/>
        </w:rPr>
        <w:t>lessened compensation</w:t>
      </w:r>
      <w:r w:rsidRPr="00710015">
        <w:rPr>
          <w:rStyle w:val="StyleUnderline"/>
        </w:rPr>
        <w:t xml:space="preserve"> to SEP owners </w:t>
      </w:r>
      <w:r w:rsidRPr="00693A64">
        <w:rPr>
          <w:rStyle w:val="StyleUnderline"/>
          <w:highlight w:val="cyan"/>
        </w:rPr>
        <w:t>will</w:t>
      </w:r>
      <w:r w:rsidRPr="00693A64">
        <w:rPr>
          <w:sz w:val="16"/>
          <w:highlight w:val="cyan"/>
        </w:rPr>
        <w:t xml:space="preserve"> “</w:t>
      </w:r>
      <w:r w:rsidRPr="00693A64">
        <w:rPr>
          <w:rStyle w:val="Emphasis"/>
          <w:highlight w:val="cyan"/>
        </w:rPr>
        <w:t>disincentivize</w:t>
      </w:r>
      <w:r w:rsidRPr="00FE0BA6">
        <w:rPr>
          <w:sz w:val="16"/>
        </w:rPr>
        <w:t xml:space="preserve">” </w:t>
      </w:r>
      <w:r w:rsidRPr="00710015">
        <w:rPr>
          <w:rStyle w:val="StyleUnderline"/>
        </w:rPr>
        <w:t xml:space="preserve">them from </w:t>
      </w:r>
      <w:r w:rsidRPr="00693A64">
        <w:rPr>
          <w:rStyle w:val="StyleUnderline"/>
          <w:highlight w:val="cyan"/>
        </w:rPr>
        <w:t>creating tech</w:t>
      </w:r>
      <w:r w:rsidRPr="00EE6B52">
        <w:rPr>
          <w:rStyle w:val="StyleUnderline"/>
        </w:rPr>
        <w:t>nology</w:t>
      </w:r>
      <w:r w:rsidRPr="00710015">
        <w:rPr>
          <w:rStyle w:val="StyleUnderline"/>
        </w:rPr>
        <w:t xml:space="preserve"> and contributing it to standardization</w:t>
      </w:r>
      <w:r w:rsidRPr="00FE0BA6">
        <w:rPr>
          <w:sz w:val="16"/>
        </w:rPr>
        <w:t xml:space="preserve">, </w:t>
      </w:r>
      <w:r w:rsidRPr="00710015">
        <w:rPr>
          <w:rStyle w:val="StyleUnderline"/>
        </w:rPr>
        <w:t>stagnating</w:t>
      </w:r>
      <w:r w:rsidRPr="00FE0BA6">
        <w:rPr>
          <w:sz w:val="16"/>
        </w:rPr>
        <w:t xml:space="preserve"> further </w:t>
      </w:r>
      <w:r w:rsidRPr="00710015">
        <w:rPr>
          <w:rStyle w:val="StyleUnderline"/>
        </w:rPr>
        <w:t>standardization</w:t>
      </w:r>
      <w:r w:rsidRPr="00FE0BA6">
        <w:rPr>
          <w:sz w:val="16"/>
        </w:rPr>
        <w:t xml:space="preserve">. For example: </w:t>
      </w:r>
    </w:p>
    <w:p w14:paraId="4C1911D6" w14:textId="77777777" w:rsidR="000D2682" w:rsidRPr="00FE0BA6" w:rsidRDefault="000D2682" w:rsidP="000D2682">
      <w:pPr>
        <w:rPr>
          <w:sz w:val="16"/>
          <w:szCs w:val="16"/>
        </w:rPr>
      </w:pPr>
      <w:r w:rsidRPr="00FE0BA6">
        <w:rPr>
          <w:sz w:val="16"/>
          <w:szCs w:val="16"/>
        </w:rPr>
        <w:t>If the SEP holder cannot capture any of the value from standardization that its technology creates for the standard, it will have a dampened incentive to continue contributing its best technologies to SSOs. In the long run, the quality of technologies contributed to a future standard—and the expected value of that new standard—would decrease. The SEP holder’s decision to contribute its technologies to a standard depends on the compensation that an SEP holder expects to obtain from such a contribution, compared with the SEP holder’s alternative option to monetize its invention outside the standard. . . . If the SEP holder expects not to be compensated fully for its contributions, it will not commit its most valuable technologies to the standard.431</w:t>
      </w:r>
    </w:p>
    <w:p w14:paraId="78CE1C40" w14:textId="77777777" w:rsidR="000D2682" w:rsidRDefault="000D2682" w:rsidP="000D2682">
      <w:pPr>
        <w:rPr>
          <w:rStyle w:val="Emphasis"/>
        </w:rPr>
      </w:pPr>
      <w:r w:rsidRPr="00FE0BA6">
        <w:rPr>
          <w:sz w:val="16"/>
        </w:rPr>
        <w:t xml:space="preserve">But </w:t>
      </w:r>
      <w:r w:rsidRPr="00693A64">
        <w:rPr>
          <w:rStyle w:val="StyleUnderline"/>
          <w:highlight w:val="cyan"/>
        </w:rPr>
        <w:t xml:space="preserve">the amount of </w:t>
      </w:r>
      <w:r w:rsidRPr="00693A64">
        <w:rPr>
          <w:rStyle w:val="Emphasis"/>
          <w:highlight w:val="cyan"/>
        </w:rPr>
        <w:t>dampening</w:t>
      </w:r>
      <w:r w:rsidRPr="00710015">
        <w:rPr>
          <w:rStyle w:val="StyleUnderline"/>
        </w:rPr>
        <w:t xml:space="preserve"> of </w:t>
      </w:r>
      <w:r w:rsidRPr="00710015">
        <w:rPr>
          <w:rStyle w:val="Emphasis"/>
        </w:rPr>
        <w:t>incentive</w:t>
      </w:r>
      <w:r w:rsidRPr="00FE0BA6">
        <w:rPr>
          <w:sz w:val="16"/>
        </w:rPr>
        <w:t xml:space="preserve"> (assuming that we do not already have enough or more than enough incentive for smartphones) </w:t>
      </w:r>
      <w:r w:rsidRPr="00EE6B52">
        <w:rPr>
          <w:rStyle w:val="StyleUnderline"/>
        </w:rPr>
        <w:t xml:space="preserve">may well be </w:t>
      </w:r>
      <w:r w:rsidRPr="00693A64">
        <w:rPr>
          <w:rStyle w:val="Emphasis"/>
          <w:highlight w:val="cyan"/>
        </w:rPr>
        <w:t>outweighed</w:t>
      </w:r>
      <w:r w:rsidRPr="00710015">
        <w:rPr>
          <w:rStyle w:val="StyleUnderline"/>
        </w:rPr>
        <w:t xml:space="preserve"> in impact </w:t>
      </w:r>
      <w:r w:rsidRPr="00693A64">
        <w:rPr>
          <w:rStyle w:val="StyleUnderline"/>
          <w:highlight w:val="cyan"/>
        </w:rPr>
        <w:t xml:space="preserve">by the </w:t>
      </w:r>
      <w:r w:rsidRPr="00693A64">
        <w:rPr>
          <w:rStyle w:val="Emphasis"/>
          <w:highlight w:val="cyan"/>
        </w:rPr>
        <w:t>prospect</w:t>
      </w:r>
      <w:r w:rsidRPr="00693A64">
        <w:rPr>
          <w:rStyle w:val="StyleUnderline"/>
          <w:highlight w:val="cyan"/>
        </w:rPr>
        <w:t xml:space="preserve"> of</w:t>
      </w:r>
      <w:r w:rsidRPr="00710015">
        <w:rPr>
          <w:rStyle w:val="StyleUnderline"/>
        </w:rPr>
        <w:t xml:space="preserve"> </w:t>
      </w:r>
      <w:r w:rsidRPr="00EE6B52">
        <w:rPr>
          <w:rStyle w:val="StyleUnderline"/>
        </w:rPr>
        <w:t xml:space="preserve">nonetheless gaining </w:t>
      </w:r>
      <w:r w:rsidRPr="00693A64">
        <w:rPr>
          <w:rStyle w:val="Emphasis"/>
          <w:highlight w:val="cyan"/>
        </w:rPr>
        <w:t>first-user</w:t>
      </w:r>
      <w:r w:rsidRPr="00693A64">
        <w:rPr>
          <w:rStyle w:val="StyleUnderline"/>
          <w:highlight w:val="cyan"/>
        </w:rPr>
        <w:t xml:space="preserve"> and </w:t>
      </w:r>
      <w:r w:rsidRPr="00693A64">
        <w:rPr>
          <w:rStyle w:val="Emphasis"/>
          <w:highlight w:val="cyan"/>
        </w:rPr>
        <w:t>head-start</w:t>
      </w:r>
      <w:r w:rsidRPr="00693A64">
        <w:rPr>
          <w:rStyle w:val="StyleUnderline"/>
          <w:highlight w:val="cyan"/>
        </w:rPr>
        <w:t xml:space="preserve"> advantage </w:t>
      </w:r>
      <w:r w:rsidRPr="00EE6B52">
        <w:rPr>
          <w:rStyle w:val="StyleUnderline"/>
        </w:rPr>
        <w:t xml:space="preserve">from incorporation of one’s technology into a </w:t>
      </w:r>
      <w:r w:rsidRPr="00693A64">
        <w:rPr>
          <w:rStyle w:val="StyleUnderline"/>
          <w:highlight w:val="cyan"/>
        </w:rPr>
        <w:t>standard</w:t>
      </w:r>
      <w:r w:rsidRPr="00693A64">
        <w:rPr>
          <w:sz w:val="16"/>
          <w:highlight w:val="cyan"/>
        </w:rPr>
        <w:t xml:space="preserve">, </w:t>
      </w:r>
      <w:r w:rsidRPr="00693A64">
        <w:rPr>
          <w:rStyle w:val="Emphasis"/>
          <w:highlight w:val="cyan"/>
        </w:rPr>
        <w:t>and the opp</w:t>
      </w:r>
      <w:r w:rsidRPr="00EE6B52">
        <w:rPr>
          <w:rStyle w:val="Emphasis"/>
        </w:rPr>
        <w:t>ortunity</w:t>
      </w:r>
      <w:r w:rsidRPr="00693A64">
        <w:rPr>
          <w:rStyle w:val="Emphasis"/>
          <w:highlight w:val="cyan"/>
        </w:rPr>
        <w:t xml:space="preserve"> to increase</w:t>
      </w:r>
      <w:r w:rsidRPr="00710015">
        <w:rPr>
          <w:rStyle w:val="Emphasis"/>
        </w:rPr>
        <w:t xml:space="preserve"> </w:t>
      </w:r>
      <w:r w:rsidRPr="00EE6B52">
        <w:rPr>
          <w:rStyle w:val="Emphasis"/>
        </w:rPr>
        <w:t xml:space="preserve">one’s equipment </w:t>
      </w:r>
      <w:r w:rsidRPr="00693A64">
        <w:rPr>
          <w:rStyle w:val="Emphasis"/>
          <w:highlight w:val="cyan"/>
        </w:rPr>
        <w:t>sales</w:t>
      </w:r>
      <w:r w:rsidRPr="00FE0BA6">
        <w:rPr>
          <w:sz w:val="16"/>
        </w:rPr>
        <w:t xml:space="preserve"> (anointed with the imprimatur of the standard),432 </w:t>
      </w:r>
      <w:r w:rsidRPr="00710015">
        <w:rPr>
          <w:rStyle w:val="StyleUnderline"/>
        </w:rPr>
        <w:t xml:space="preserve">even if one cannot also obtain </w:t>
      </w:r>
      <w:r w:rsidRPr="00710015">
        <w:rPr>
          <w:rStyle w:val="Emphasis"/>
        </w:rPr>
        <w:t>monopoly profits</w:t>
      </w:r>
      <w:r w:rsidRPr="00710015">
        <w:rPr>
          <w:rStyle w:val="StyleUnderline"/>
        </w:rPr>
        <w:t xml:space="preserve"> as well</w:t>
      </w:r>
      <w:r w:rsidRPr="00FE0BA6">
        <w:rPr>
          <w:sz w:val="16"/>
        </w:rPr>
        <w:t xml:space="preserve">, </w:t>
      </w:r>
      <w:r w:rsidRPr="00710015">
        <w:rPr>
          <w:rStyle w:val="StyleUnderline"/>
        </w:rPr>
        <w:t>from SEP royalties</w:t>
      </w:r>
      <w:r w:rsidRPr="00FE0BA6">
        <w:rPr>
          <w:sz w:val="16"/>
        </w:rPr>
        <w:t xml:space="preserve">. In a sense, </w:t>
      </w:r>
      <w:r w:rsidRPr="00FE0BA6">
        <w:rPr>
          <w:rStyle w:val="StyleUnderline"/>
        </w:rPr>
        <w:t>those advantages are a form of</w:t>
      </w:r>
      <w:r w:rsidRPr="00FE0BA6">
        <w:rPr>
          <w:sz w:val="16"/>
        </w:rPr>
        <w:t xml:space="preserve"> “</w:t>
      </w:r>
      <w:r w:rsidRPr="00FE0BA6">
        <w:rPr>
          <w:rStyle w:val="StyleUnderline"/>
        </w:rPr>
        <w:t>the compensation that an SEP holder expects to obtain</w:t>
      </w:r>
      <w:r w:rsidRPr="00FE0BA6">
        <w:rPr>
          <w:sz w:val="16"/>
        </w:rPr>
        <w:t xml:space="preserve">” from such a SEP contribution, but </w:t>
      </w:r>
      <w:r w:rsidRPr="00FE0BA6">
        <w:rPr>
          <w:rStyle w:val="StyleUnderline"/>
        </w:rPr>
        <w:t xml:space="preserve">the commentator </w:t>
      </w:r>
      <w:r w:rsidRPr="00FE0BA6">
        <w:rPr>
          <w:rStyle w:val="Emphasis"/>
        </w:rPr>
        <w:t>fails</w:t>
      </w:r>
      <w:r w:rsidRPr="00FE0BA6">
        <w:rPr>
          <w:rStyle w:val="StyleUnderline"/>
        </w:rPr>
        <w:t xml:space="preserve"> to take those significant incentives into </w:t>
      </w:r>
      <w:r w:rsidRPr="00FE0BA6">
        <w:rPr>
          <w:rStyle w:val="Emphasis"/>
        </w:rPr>
        <w:t>consideration</w:t>
      </w:r>
      <w:r w:rsidRPr="00FE0BA6">
        <w:rPr>
          <w:sz w:val="16"/>
        </w:rPr>
        <w:t xml:space="preserve">.433 </w:t>
      </w:r>
      <w:r w:rsidRPr="00EE6B52">
        <w:rPr>
          <w:sz w:val="16"/>
        </w:rPr>
        <w:t xml:space="preserve">Moreover, </w:t>
      </w:r>
      <w:r w:rsidRPr="00EE6B52">
        <w:rPr>
          <w:rStyle w:val="StyleUnderline"/>
        </w:rPr>
        <w:t>the supposed</w:t>
      </w:r>
      <w:r w:rsidRPr="00EE6B52">
        <w:rPr>
          <w:sz w:val="16"/>
        </w:rPr>
        <w:t xml:space="preserve"> “</w:t>
      </w:r>
      <w:r w:rsidRPr="00EE6B52">
        <w:rPr>
          <w:rStyle w:val="StyleUnderline"/>
        </w:rPr>
        <w:t>SEP holder’s</w:t>
      </w:r>
      <w:r w:rsidRPr="00FE0BA6">
        <w:rPr>
          <w:rStyle w:val="StyleUnderline"/>
        </w:rPr>
        <w:t xml:space="preserve"> </w:t>
      </w:r>
      <w:r w:rsidRPr="00693A64">
        <w:rPr>
          <w:rStyle w:val="Emphasis"/>
          <w:highlight w:val="cyan"/>
        </w:rPr>
        <w:t>alternative</w:t>
      </w:r>
      <w:r w:rsidRPr="00693A64">
        <w:rPr>
          <w:rStyle w:val="StyleUnderline"/>
          <w:highlight w:val="cyan"/>
        </w:rPr>
        <w:t xml:space="preserve"> </w:t>
      </w:r>
      <w:r w:rsidRPr="00EE6B52">
        <w:rPr>
          <w:rStyle w:val="StyleUnderline"/>
        </w:rPr>
        <w:t xml:space="preserve">option to </w:t>
      </w:r>
      <w:r w:rsidRPr="00EE6B52">
        <w:rPr>
          <w:rStyle w:val="Emphasis"/>
        </w:rPr>
        <w:t>monetize</w:t>
      </w:r>
      <w:r w:rsidRPr="00EE6B52">
        <w:rPr>
          <w:rStyle w:val="StyleUnderline"/>
        </w:rPr>
        <w:t xml:space="preserve"> its </w:t>
      </w:r>
      <w:r w:rsidRPr="00EE6B52">
        <w:rPr>
          <w:rStyle w:val="Emphasis"/>
        </w:rPr>
        <w:t>invention</w:t>
      </w:r>
      <w:r w:rsidRPr="00EE6B52">
        <w:rPr>
          <w:sz w:val="16"/>
        </w:rPr>
        <w:t xml:space="preserve"> outside the standard” </w:t>
      </w:r>
      <w:r w:rsidRPr="00EE6B52">
        <w:rPr>
          <w:rStyle w:val="StyleUnderline"/>
        </w:rPr>
        <w:t xml:space="preserve">may be </w:t>
      </w:r>
      <w:r w:rsidRPr="00693A64">
        <w:rPr>
          <w:rStyle w:val="StyleUnderline"/>
          <w:highlight w:val="cyan"/>
        </w:rPr>
        <w:t xml:space="preserve">a </w:t>
      </w:r>
      <w:r w:rsidRPr="00693A64">
        <w:rPr>
          <w:rStyle w:val="Emphasis"/>
          <w:highlight w:val="cyan"/>
        </w:rPr>
        <w:t>figment</w:t>
      </w:r>
      <w:r w:rsidRPr="00693A64">
        <w:rPr>
          <w:rStyle w:val="StyleUnderline"/>
          <w:highlight w:val="cyan"/>
        </w:rPr>
        <w:t xml:space="preserve"> of the SEP holder</w:t>
      </w:r>
      <w:r w:rsidRPr="00FE0BA6">
        <w:rPr>
          <w:rStyle w:val="StyleUnderline"/>
        </w:rPr>
        <w:t xml:space="preserve"> spokesman’s </w:t>
      </w:r>
      <w:r w:rsidRPr="00693A64">
        <w:rPr>
          <w:rStyle w:val="Emphasis"/>
          <w:highlight w:val="cyan"/>
        </w:rPr>
        <w:t>imagination</w:t>
      </w:r>
      <w:r w:rsidRPr="00FE0BA6">
        <w:rPr>
          <w:sz w:val="16"/>
        </w:rPr>
        <w:t>.</w:t>
      </w:r>
      <w:r w:rsidRPr="00FE0BA6">
        <w:rPr>
          <w:rStyle w:val="StyleUnderline"/>
        </w:rPr>
        <w:t>434 If an alternative technology becomes standard</w:t>
      </w:r>
      <w:r w:rsidRPr="00EE6B52">
        <w:rPr>
          <w:sz w:val="16"/>
        </w:rPr>
        <w:t xml:space="preserve">, </w:t>
      </w:r>
      <w:r w:rsidRPr="00EE6B52">
        <w:rPr>
          <w:rStyle w:val="StyleUnderline"/>
        </w:rPr>
        <w:t xml:space="preserve">the only opportunity to </w:t>
      </w:r>
      <w:r w:rsidRPr="00EE6B52">
        <w:rPr>
          <w:rStyle w:val="Emphasis"/>
        </w:rPr>
        <w:t>monetize</w:t>
      </w:r>
      <w:r w:rsidRPr="00EE6B52">
        <w:rPr>
          <w:rStyle w:val="StyleUnderline"/>
        </w:rPr>
        <w:t xml:space="preserve"> the </w:t>
      </w:r>
      <w:r w:rsidRPr="00EE6B52">
        <w:rPr>
          <w:rStyle w:val="Emphasis"/>
        </w:rPr>
        <w:t>withheld</w:t>
      </w:r>
      <w:r w:rsidRPr="00EE6B52">
        <w:rPr>
          <w:rStyle w:val="StyleUnderline"/>
        </w:rPr>
        <w:t xml:space="preserve"> invention may be to </w:t>
      </w:r>
      <w:r w:rsidRPr="00693A64">
        <w:rPr>
          <w:rStyle w:val="StyleUnderline"/>
          <w:highlight w:val="cyan"/>
        </w:rPr>
        <w:t xml:space="preserve">incorporate </w:t>
      </w:r>
      <w:r w:rsidRPr="00EE6B52">
        <w:rPr>
          <w:rStyle w:val="StyleUnderline"/>
        </w:rPr>
        <w:t>the</w:t>
      </w:r>
      <w:r w:rsidRPr="00693A64">
        <w:rPr>
          <w:rStyle w:val="StyleUnderline"/>
          <w:highlight w:val="cyan"/>
        </w:rPr>
        <w:t xml:space="preserve"> tech</w:t>
      </w:r>
      <w:r w:rsidRPr="00EE6B52">
        <w:rPr>
          <w:rStyle w:val="StyleUnderline"/>
        </w:rPr>
        <w:t>nology</w:t>
      </w:r>
      <w:r w:rsidRPr="00693A64">
        <w:rPr>
          <w:rStyle w:val="StyleUnderline"/>
          <w:highlight w:val="cyan"/>
        </w:rPr>
        <w:t xml:space="preserve"> into </w:t>
      </w:r>
      <w:r w:rsidRPr="00693A64">
        <w:rPr>
          <w:rStyle w:val="Emphasis"/>
          <w:highlight w:val="cyan"/>
        </w:rPr>
        <w:t>unsaleable</w:t>
      </w:r>
      <w:r w:rsidRPr="00FE0BA6">
        <w:rPr>
          <w:rStyle w:val="StyleUnderline"/>
        </w:rPr>
        <w:t xml:space="preserve"> non-standard </w:t>
      </w:r>
      <w:r w:rsidRPr="00693A64">
        <w:rPr>
          <w:rStyle w:val="Emphasis"/>
          <w:highlight w:val="cyan"/>
        </w:rPr>
        <w:t>products</w:t>
      </w:r>
      <w:r w:rsidRPr="00693A64">
        <w:rPr>
          <w:sz w:val="16"/>
          <w:highlight w:val="cyan"/>
        </w:rPr>
        <w:t xml:space="preserve">. </w:t>
      </w:r>
      <w:r w:rsidRPr="00693A64">
        <w:rPr>
          <w:rStyle w:val="StyleUnderline"/>
          <w:highlight w:val="cyan"/>
        </w:rPr>
        <w:t xml:space="preserve">Defection </w:t>
      </w:r>
      <w:r w:rsidRPr="00EE6B52">
        <w:rPr>
          <w:rStyle w:val="StyleUnderline"/>
        </w:rPr>
        <w:t xml:space="preserve">may be a </w:t>
      </w:r>
      <w:r w:rsidRPr="00693A64">
        <w:rPr>
          <w:rStyle w:val="Emphasis"/>
          <w:highlight w:val="cyan"/>
        </w:rPr>
        <w:t>poor business strategy.</w:t>
      </w:r>
    </w:p>
    <w:p w14:paraId="161EB777" w14:textId="77777777" w:rsidR="000D2682" w:rsidRPr="00EB22B2" w:rsidRDefault="000D2682" w:rsidP="000D2682">
      <w:pPr>
        <w:pStyle w:val="Heading4"/>
      </w:pPr>
      <w:r>
        <w:t>Disincentivization is empirically disproven</w:t>
      </w:r>
    </w:p>
    <w:p w14:paraId="33711F95" w14:textId="77777777" w:rsidR="000D2682" w:rsidRPr="005C4F01" w:rsidRDefault="000D2682" w:rsidP="000D2682">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15D55852" w14:textId="77777777" w:rsidR="000D2682" w:rsidRPr="00FE0BA6" w:rsidRDefault="000D2682" w:rsidP="000D2682">
      <w:pPr>
        <w:rPr>
          <w:rStyle w:val="StyleUnderline"/>
        </w:rPr>
      </w:pPr>
      <w:r w:rsidRPr="00FE0BA6">
        <w:rPr>
          <w:sz w:val="16"/>
        </w:rPr>
        <w:t xml:space="preserve">Furthermore, </w:t>
      </w:r>
      <w:r w:rsidRPr="00FE0BA6">
        <w:rPr>
          <w:rStyle w:val="StyleUnderline"/>
        </w:rPr>
        <w:t xml:space="preserve">a considerable amount </w:t>
      </w:r>
      <w:r w:rsidRPr="00EB22B2">
        <w:rPr>
          <w:rStyle w:val="StyleUnderline"/>
        </w:rPr>
        <w:t xml:space="preserve">of standardization activity has been coming from groups that </w:t>
      </w:r>
      <w:r w:rsidRPr="00EB22B2">
        <w:rPr>
          <w:rStyle w:val="Emphasis"/>
        </w:rPr>
        <w:t>prohibit</w:t>
      </w:r>
      <w:r w:rsidRPr="00EB22B2">
        <w:rPr>
          <w:rStyle w:val="StyleUnderline"/>
        </w:rPr>
        <w:t xml:space="preserve"> the participating companies or individuals from </w:t>
      </w:r>
      <w:r w:rsidRPr="00EB22B2">
        <w:rPr>
          <w:rStyle w:val="Emphasis"/>
        </w:rPr>
        <w:t>collecting SEP royalties</w:t>
      </w:r>
      <w:r w:rsidRPr="00EB22B2">
        <w:rPr>
          <w:sz w:val="16"/>
        </w:rPr>
        <w:t xml:space="preserve">—so-called “RF-RAND” (royalty-free RAND)435 and “RAND-Zero” (RAND with zero royalties) groups or </w:t>
      </w:r>
      <w:r w:rsidRPr="00EB22B2">
        <w:rPr>
          <w:rStyle w:val="StyleUnderline"/>
        </w:rPr>
        <w:t>groups that rely on promises not to assert essential-patent claims436</w:t>
      </w:r>
      <w:r w:rsidRPr="00EB22B2">
        <w:rPr>
          <w:sz w:val="16"/>
        </w:rPr>
        <w:t xml:space="preserve">—as well as from SSOs that permit RAND licensing but whose members in practice collect royalties on few, if any, standards.437 </w:t>
      </w:r>
      <w:r w:rsidRPr="00EB22B2">
        <w:rPr>
          <w:rStyle w:val="StyleUnderline"/>
        </w:rPr>
        <w:t xml:space="preserve">The availability of these </w:t>
      </w:r>
      <w:r w:rsidRPr="00EB22B2">
        <w:rPr>
          <w:rStyle w:val="Emphasis"/>
        </w:rPr>
        <w:t>important</w:t>
      </w:r>
      <w:r w:rsidRPr="00FE0BA6">
        <w:rPr>
          <w:sz w:val="16"/>
        </w:rPr>
        <w:t xml:space="preserve">, </w:t>
      </w:r>
      <w:r w:rsidRPr="00693A64">
        <w:rPr>
          <w:rStyle w:val="Emphasis"/>
          <w:highlight w:val="cyan"/>
        </w:rPr>
        <w:t>royalty-free</w:t>
      </w:r>
      <w:r w:rsidRPr="00693A64">
        <w:rPr>
          <w:rStyle w:val="StyleUnderline"/>
          <w:highlight w:val="cyan"/>
        </w:rPr>
        <w:t xml:space="preserve"> tech</w:t>
      </w:r>
      <w:r w:rsidRPr="00EB22B2">
        <w:rPr>
          <w:rStyle w:val="StyleUnderline"/>
        </w:rPr>
        <w:t>nology</w:t>
      </w:r>
      <w:r w:rsidRPr="00FE0BA6">
        <w:rPr>
          <w:rStyle w:val="StyleUnderline"/>
        </w:rPr>
        <w:t xml:space="preserve"> </w:t>
      </w:r>
      <w:r w:rsidRPr="00EB22B2">
        <w:rPr>
          <w:rStyle w:val="StyleUnderline"/>
        </w:rPr>
        <w:t xml:space="preserve">sources is a factor in evaluating the </w:t>
      </w:r>
      <w:r w:rsidRPr="00693A64">
        <w:rPr>
          <w:rStyle w:val="StyleUnderline"/>
          <w:highlight w:val="cyan"/>
        </w:rPr>
        <w:t>threatened</w:t>
      </w:r>
      <w:r w:rsidRPr="00693A64">
        <w:rPr>
          <w:sz w:val="16"/>
          <w:highlight w:val="cyan"/>
        </w:rPr>
        <w:t xml:space="preserve"> “</w:t>
      </w:r>
      <w:r w:rsidRPr="00693A64">
        <w:rPr>
          <w:rStyle w:val="Emphasis"/>
          <w:highlight w:val="cyan"/>
        </w:rPr>
        <w:t>disincentivization</w:t>
      </w:r>
      <w:r w:rsidRPr="00FE0BA6">
        <w:rPr>
          <w:sz w:val="16"/>
        </w:rPr>
        <w:t xml:space="preserve">” </w:t>
      </w:r>
      <w:r w:rsidRPr="00FE0BA6">
        <w:rPr>
          <w:rStyle w:val="StyleUnderline"/>
        </w:rPr>
        <w:t xml:space="preserve">and </w:t>
      </w:r>
      <w:r w:rsidRPr="00FE0BA6">
        <w:rPr>
          <w:rStyle w:val="Emphasis"/>
        </w:rPr>
        <w:t>massive resistance</w:t>
      </w:r>
      <w:r w:rsidRPr="00FE0BA6">
        <w:rPr>
          <w:rStyle w:val="StyleUnderline"/>
        </w:rPr>
        <w:t xml:space="preserve"> against the policies reflected in the IEEE 2015 Patent Policy update.</w:t>
      </w:r>
    </w:p>
    <w:p w14:paraId="34A9F651" w14:textId="77777777" w:rsidR="000D2682" w:rsidRDefault="000D2682" w:rsidP="000D2682">
      <w:pPr>
        <w:rPr>
          <w:rStyle w:val="StyleUnderline"/>
        </w:rPr>
      </w:pPr>
      <w:r w:rsidRPr="00FE0BA6">
        <w:rPr>
          <w:sz w:val="16"/>
        </w:rPr>
        <w:t xml:space="preserve">Finally, </w:t>
      </w:r>
      <w:r w:rsidRPr="00FE0BA6">
        <w:rPr>
          <w:rStyle w:val="StyleUnderline"/>
        </w:rPr>
        <w:t xml:space="preserve">the </w:t>
      </w:r>
      <w:r w:rsidRPr="00EB22B2">
        <w:rPr>
          <w:rStyle w:val="Emphasis"/>
        </w:rPr>
        <w:t>disincentivization</w:t>
      </w:r>
      <w:r w:rsidRPr="00EB22B2">
        <w:rPr>
          <w:rStyle w:val="StyleUnderline"/>
        </w:rPr>
        <w:t xml:space="preserve"> argument is pure ipse dixit, for no analysis of comparative rates of return on alternative investment opportunities is </w:t>
      </w:r>
      <w:r w:rsidRPr="00EB22B2">
        <w:rPr>
          <w:rStyle w:val="Emphasis"/>
        </w:rPr>
        <w:t>offered</w:t>
      </w:r>
      <w:r w:rsidRPr="00EB22B2">
        <w:rPr>
          <w:sz w:val="16"/>
        </w:rPr>
        <w:t>.</w:t>
      </w:r>
      <w:r w:rsidRPr="00693A64">
        <w:rPr>
          <w:sz w:val="16"/>
          <w:highlight w:val="cyan"/>
        </w:rPr>
        <w:t xml:space="preserve"> </w:t>
      </w:r>
      <w:r w:rsidRPr="00693A64">
        <w:rPr>
          <w:rStyle w:val="StyleUnderline"/>
          <w:highlight w:val="cyan"/>
        </w:rPr>
        <w:t xml:space="preserve">Nor is any </w:t>
      </w:r>
      <w:r w:rsidRPr="00693A64">
        <w:rPr>
          <w:rStyle w:val="Emphasis"/>
          <w:highlight w:val="cyan"/>
        </w:rPr>
        <w:t>empirical support</w:t>
      </w:r>
      <w:r w:rsidRPr="00693A64">
        <w:rPr>
          <w:rStyle w:val="StyleUnderline"/>
          <w:highlight w:val="cyan"/>
        </w:rPr>
        <w:t xml:space="preserve"> provided</w:t>
      </w:r>
      <w:r w:rsidRPr="00FE0BA6">
        <w:rPr>
          <w:sz w:val="16"/>
        </w:rPr>
        <w:t xml:space="preserve">.438 </w:t>
      </w:r>
      <w:r w:rsidRPr="00693A64">
        <w:rPr>
          <w:rStyle w:val="StyleUnderline"/>
          <w:highlight w:val="cyan"/>
        </w:rPr>
        <w:t>The rhetoric</w:t>
      </w:r>
      <w:r w:rsidRPr="00FE0BA6">
        <w:rPr>
          <w:rStyle w:val="StyleUnderline"/>
        </w:rPr>
        <w:t xml:space="preserve"> of “Incentivize me or I’ll defect” </w:t>
      </w:r>
      <w:r w:rsidRPr="00693A64">
        <w:rPr>
          <w:rStyle w:val="StyleUnderline"/>
          <w:highlight w:val="cyan"/>
        </w:rPr>
        <w:t xml:space="preserve">is </w:t>
      </w:r>
      <w:r w:rsidRPr="00693A64">
        <w:rPr>
          <w:rStyle w:val="Emphasis"/>
          <w:highlight w:val="cyan"/>
        </w:rPr>
        <w:t>completely unsupported</w:t>
      </w:r>
      <w:r w:rsidRPr="00693A64">
        <w:rPr>
          <w:rStyle w:val="StyleUnderline"/>
          <w:highlight w:val="cyan"/>
        </w:rPr>
        <w:t xml:space="preserve"> and</w:t>
      </w:r>
      <w:r w:rsidRPr="00FE0BA6">
        <w:rPr>
          <w:rStyle w:val="StyleUnderline"/>
        </w:rPr>
        <w:t xml:space="preserve"> therefore </w:t>
      </w:r>
      <w:r w:rsidRPr="00693A64">
        <w:rPr>
          <w:rStyle w:val="Emphasis"/>
          <w:highlight w:val="cyan"/>
        </w:rPr>
        <w:t>not credible</w:t>
      </w:r>
      <w:r w:rsidRPr="00693A64">
        <w:rPr>
          <w:rStyle w:val="StyleUnderline"/>
          <w:highlight w:val="cyan"/>
        </w:rPr>
        <w:t>.</w:t>
      </w:r>
    </w:p>
    <w:bookmarkEnd w:id="1"/>
    <w:p w14:paraId="775B4190" w14:textId="77777777" w:rsidR="000D2682" w:rsidRPr="008146A8" w:rsidRDefault="000D2682" w:rsidP="000D2682"/>
    <w:p w14:paraId="02EF1DBD" w14:textId="77777777" w:rsidR="000D2682" w:rsidRDefault="000D2682" w:rsidP="000D2682">
      <w:pPr>
        <w:pStyle w:val="Heading4"/>
      </w:pPr>
      <w:r>
        <w:t xml:space="preserve">Studies prove even full patent </w:t>
      </w:r>
      <w:r w:rsidRPr="008A2536">
        <w:rPr>
          <w:u w:val="single"/>
        </w:rPr>
        <w:t>invalidation</w:t>
      </w:r>
      <w:r>
        <w:t xml:space="preserve"> triggers </w:t>
      </w:r>
      <w:r w:rsidRPr="008A2536">
        <w:rPr>
          <w:u w:val="single"/>
        </w:rPr>
        <w:t>innovation increases</w:t>
      </w:r>
      <w:r>
        <w:t xml:space="preserve"> - ICT and biotech are distinct </w:t>
      </w:r>
    </w:p>
    <w:p w14:paraId="2A5488D8" w14:textId="77777777" w:rsidR="000D2682" w:rsidRPr="007E0090" w:rsidRDefault="000D2682" w:rsidP="000D2682">
      <w:r w:rsidRPr="00D30895">
        <w:rPr>
          <w:rStyle w:val="Style13ptBold"/>
        </w:rPr>
        <w:t>Galasso 14</w:t>
      </w:r>
      <w:r>
        <w:t xml:space="preserve"> [Alberto Galasso, Professor of Strategic Management at the University of Toronto. Mark Schankerman, Professor of Economics @ London School of Economics, Research Fellow at the Centre for Economic Policy Research. “PATENTS AND CUMULATIVE INNOVATION: CAUSAL EVIDENCE FROM THE COURTS”. June 2014. https://www.nber.org/system/files/working_papers/w20269/w20269.pdf]</w:t>
      </w:r>
    </w:p>
    <w:p w14:paraId="08128E42" w14:textId="77777777" w:rsidR="000D2682" w:rsidRDefault="000D2682" w:rsidP="000D2682">
      <w:r>
        <w:t xml:space="preserve">Second, we find that the </w:t>
      </w:r>
      <w:r w:rsidRPr="004E4DBE">
        <w:rPr>
          <w:highlight w:val="cyan"/>
          <w:u w:val="single"/>
        </w:rPr>
        <w:t xml:space="preserve">impact of </w:t>
      </w:r>
      <w:r w:rsidRPr="004E4DBE">
        <w:rPr>
          <w:rStyle w:val="Emphasis"/>
          <w:highlight w:val="cyan"/>
        </w:rPr>
        <w:t>patent invalidation</w:t>
      </w:r>
      <w:r w:rsidRPr="004E4DBE">
        <w:rPr>
          <w:highlight w:val="cyan"/>
          <w:u w:val="single"/>
        </w:rPr>
        <w:t xml:space="preserve"> on </w:t>
      </w:r>
      <w:r w:rsidRPr="00314107">
        <w:rPr>
          <w:u w:val="single"/>
        </w:rPr>
        <w:t xml:space="preserve">subsequent </w:t>
      </w:r>
      <w:r w:rsidRPr="004E4DBE">
        <w:rPr>
          <w:highlight w:val="cyan"/>
          <w:u w:val="single"/>
        </w:rPr>
        <w:t>innovation</w:t>
      </w:r>
      <w:r w:rsidRPr="007E0090">
        <w:rPr>
          <w:u w:val="single"/>
        </w:rPr>
        <w:t xml:space="preserve"> is </w:t>
      </w:r>
      <w:r w:rsidRPr="00314107">
        <w:rPr>
          <w:u w:val="single"/>
        </w:rPr>
        <w:t>highly heterogeneous. For</w:t>
      </w:r>
      <w:r w:rsidRPr="007E0090">
        <w:rPr>
          <w:u w:val="single"/>
        </w:rPr>
        <w:t xml:space="preserve"> most patents, the marginal treatment effect of invalidation is not statistically different from zero</w:t>
      </w:r>
      <w:r>
        <w:t xml:space="preserve">. The </w:t>
      </w:r>
      <w:r w:rsidRPr="004E4DBE">
        <w:rPr>
          <w:rStyle w:val="Emphasis"/>
          <w:highlight w:val="cyan"/>
        </w:rPr>
        <w:t>positive impact</w:t>
      </w:r>
      <w:r w:rsidRPr="007E0090">
        <w:rPr>
          <w:u w:val="single"/>
        </w:rPr>
        <w:t xml:space="preserve"> of invalidation on citations is </w:t>
      </w:r>
      <w:r w:rsidRPr="004E4DBE">
        <w:rPr>
          <w:highlight w:val="cyan"/>
          <w:u w:val="single"/>
        </w:rPr>
        <w:t>concentrated on</w:t>
      </w:r>
      <w:r w:rsidRPr="007E0090">
        <w:rPr>
          <w:u w:val="single"/>
        </w:rPr>
        <w:t xml:space="preserve"> a small </w:t>
      </w:r>
      <w:r w:rsidRPr="004E4DBE">
        <w:rPr>
          <w:highlight w:val="cyan"/>
          <w:u w:val="single"/>
        </w:rPr>
        <w:t>subset of patents</w:t>
      </w:r>
      <w:r w:rsidRPr="007E0090">
        <w:rPr>
          <w:u w:val="single"/>
        </w:rPr>
        <w:t xml:space="preserve"> which have unobservable characteristics that are associated with a lower probability of invalidity</w:t>
      </w:r>
      <w:r>
        <w:t xml:space="preserve"> (i.e., stronger patents). There is also </w:t>
      </w:r>
      <w:r w:rsidRPr="007E0090">
        <w:rPr>
          <w:u w:val="single"/>
        </w:rPr>
        <w:t xml:space="preserve">large variation across broad technology fields in the impact of patent invalidation and the effect is concentrated in fields that are characterized by two features: </w:t>
      </w:r>
      <w:r w:rsidRPr="004E4DBE">
        <w:rPr>
          <w:rStyle w:val="Emphasis"/>
          <w:highlight w:val="cyan"/>
        </w:rPr>
        <w:t>complex technology</w:t>
      </w:r>
      <w:r w:rsidRPr="007E0090">
        <w:rPr>
          <w:u w:val="single"/>
        </w:rPr>
        <w:t xml:space="preserve"> and </w:t>
      </w:r>
      <w:r w:rsidRPr="004E4DBE">
        <w:rPr>
          <w:rStyle w:val="Emphasis"/>
          <w:highlight w:val="cyan"/>
        </w:rPr>
        <w:t>high fragmentation of</w:t>
      </w:r>
      <w:r w:rsidRPr="004E4DBE">
        <w:rPr>
          <w:highlight w:val="cyan"/>
          <w:u w:val="single"/>
        </w:rPr>
        <w:t xml:space="preserve"> patent </w:t>
      </w:r>
      <w:r w:rsidRPr="004E4DBE">
        <w:rPr>
          <w:rStyle w:val="Emphasis"/>
          <w:highlight w:val="cyan"/>
        </w:rPr>
        <w:t>ownership</w:t>
      </w:r>
      <w:r w:rsidRPr="007E0090">
        <w:rPr>
          <w:rStyle w:val="Emphasis"/>
        </w:rPr>
        <w:t>.</w:t>
      </w:r>
      <w:r>
        <w:t xml:space="preserve"> </w:t>
      </w:r>
      <w:r w:rsidRPr="007E0090">
        <w:rPr>
          <w:u w:val="single"/>
        </w:rPr>
        <w:t xml:space="preserve">This finding is consistent with predictions of the theoretical models that emphasize bargaining failure in licensing as the source of blockage. Patent invalidation has a </w:t>
      </w:r>
      <w:r w:rsidRPr="004E4DBE">
        <w:rPr>
          <w:highlight w:val="cyan"/>
          <w:u w:val="single"/>
        </w:rPr>
        <w:t>significant impact on cumulative innovation</w:t>
      </w:r>
      <w:r w:rsidRPr="007E0090">
        <w:rPr>
          <w:u w:val="single"/>
        </w:rPr>
        <w:t xml:space="preserve"> only </w:t>
      </w:r>
      <w:r w:rsidRPr="004E4DBE">
        <w:rPr>
          <w:highlight w:val="cyan"/>
          <w:u w:val="single"/>
        </w:rPr>
        <w:t>in</w:t>
      </w:r>
      <w:r w:rsidRPr="007E0090">
        <w:rPr>
          <w:u w:val="single"/>
        </w:rPr>
        <w:t xml:space="preserve"> the fields of </w:t>
      </w:r>
      <w:r w:rsidRPr="004E4DBE">
        <w:rPr>
          <w:rStyle w:val="Emphasis"/>
          <w:highlight w:val="cyan"/>
        </w:rPr>
        <w:t>computers and comm</w:t>
      </w:r>
      <w:r w:rsidRPr="007E0090">
        <w:rPr>
          <w:rStyle w:val="Emphasis"/>
        </w:rPr>
        <w:t>unication</w:t>
      </w:r>
      <w:r w:rsidRPr="004E4DBE">
        <w:rPr>
          <w:rStyle w:val="Emphasis"/>
          <w:highlight w:val="cyan"/>
        </w:rPr>
        <w:t>s</w:t>
      </w:r>
      <w:r w:rsidRPr="004E4DBE">
        <w:rPr>
          <w:highlight w:val="cyan"/>
          <w:u w:val="single"/>
        </w:rPr>
        <w:t>, electronics, and</w:t>
      </w:r>
      <w:r w:rsidRPr="007E0090">
        <w:rPr>
          <w:u w:val="single"/>
        </w:rPr>
        <w:t xml:space="preserve"> medical instruments (including </w:t>
      </w:r>
      <w:r w:rsidRPr="004E4DBE">
        <w:rPr>
          <w:rStyle w:val="Emphasis"/>
          <w:highlight w:val="cyan"/>
        </w:rPr>
        <w:t>biotech</w:t>
      </w:r>
      <w:r w:rsidRPr="007E0090">
        <w:rPr>
          <w:u w:val="single"/>
        </w:rPr>
        <w:t xml:space="preserve">nology). </w:t>
      </w:r>
      <w:r>
        <w:t>We find no effect for drugs, chemicals, 4 or mechanical technologies. Moreover, for two of the technology fields we study — medical instruments and drugs — we are able to construct alternative measures of cumulative innovation that exploit data on publicly-disclosed new product developments. The results co</w:t>
      </w:r>
      <w:r w:rsidRPr="00314107">
        <w:t xml:space="preserve">nfirm our findings using citations: </w:t>
      </w:r>
      <w:r w:rsidRPr="00314107">
        <w:rPr>
          <w:u w:val="single"/>
        </w:rPr>
        <w:t xml:space="preserve">patent invalidation has a significant effect on </w:t>
      </w:r>
      <w:r w:rsidRPr="00314107">
        <w:rPr>
          <w:rStyle w:val="Emphasis"/>
        </w:rPr>
        <w:t>later innovation</w:t>
      </w:r>
      <w:r w:rsidRPr="00314107">
        <w:t xml:space="preserve"> in medical instruments but no effect in</w:t>
      </w:r>
      <w:r>
        <w:t xml:space="preserve"> pharmaceuticals.</w:t>
      </w:r>
    </w:p>
    <w:p w14:paraId="4AE81E8B" w14:textId="77777777" w:rsidR="000D2682" w:rsidRPr="00511339" w:rsidRDefault="000D2682" w:rsidP="000D2682">
      <w:pPr>
        <w:pStyle w:val="Heading4"/>
      </w:pPr>
      <w:r w:rsidRPr="00EB4673">
        <w:rPr>
          <w:u w:val="single"/>
        </w:rPr>
        <w:t>Don’t trust</w:t>
      </w:r>
      <w:r>
        <w:t xml:space="preserve"> authors from GMU’s Mercatus Institute </w:t>
      </w:r>
      <w:r w:rsidRPr="00EB4673">
        <w:rPr>
          <w:b w:val="0"/>
          <w:bCs/>
        </w:rPr>
        <w:t>(or Global Antitrust Institute)</w:t>
      </w:r>
      <w:r>
        <w:rPr>
          <w:b w:val="0"/>
          <w:bCs/>
        </w:rPr>
        <w:t>---</w:t>
      </w:r>
      <w:r w:rsidRPr="00641A80">
        <w:t xml:space="preserve">Abbott, Barnett, and Wright. </w:t>
      </w:r>
    </w:p>
    <w:p w14:paraId="45E8868C" w14:textId="77777777" w:rsidR="000D2682" w:rsidRDefault="000D2682" w:rsidP="000D2682">
      <w:r w:rsidRPr="00511339">
        <w:rPr>
          <w:rStyle w:val="Style13ptBold"/>
        </w:rPr>
        <w:t>McLaughlin 21</w:t>
      </w:r>
      <w:r w:rsidRPr="00511339">
        <w:t>,</w:t>
      </w:r>
      <w:r>
        <w:t xml:space="preserve"> Bloomberg,</w:t>
      </w:r>
      <w:r w:rsidRPr="00511339">
        <w:t xml:space="preserve"> (David, March 12th, 2021, “One Tech-Funded University Helped Shape FTC’s Hands-Off Approach”, </w:t>
      </w:r>
      <w:hyperlink r:id="rId24" w:history="1">
        <w:r w:rsidRPr="00C14162">
          <w:rPr>
            <w:rStyle w:val="Hyperlink"/>
          </w:rPr>
          <w:t>https://www.bloomberg.com/news/articles/2021-03-12/how-george-mason-university-shaped-ftc-s-hands-off-approach-to-tech</w:t>
        </w:r>
      </w:hyperlink>
      <w:r w:rsidRPr="00511339">
        <w:t>)</w:t>
      </w:r>
    </w:p>
    <w:p w14:paraId="047E90B7" w14:textId="77777777" w:rsidR="000D2682" w:rsidRPr="00D30EDA" w:rsidRDefault="000D2682" w:rsidP="000D2682">
      <w:pPr>
        <w:pStyle w:val="ListParagraph"/>
        <w:numPr>
          <w:ilvl w:val="0"/>
          <w:numId w:val="42"/>
        </w:numPr>
      </w:pPr>
      <w:r w:rsidRPr="00D30EDA">
        <w:t>Alden Abbott, Jonathan Barnett are both fellows at George Mason University’s Center for Intellectual Property and Innovation Policy</w:t>
      </w:r>
      <w:r>
        <w:t xml:space="preserve"> (funded by Qualcomm)</w:t>
      </w:r>
    </w:p>
    <w:p w14:paraId="06826685" w14:textId="77777777" w:rsidR="000D2682" w:rsidRPr="00D30EDA" w:rsidRDefault="000D2682" w:rsidP="000D2682">
      <w:pPr>
        <w:pStyle w:val="ListParagraph"/>
        <w:numPr>
          <w:ilvl w:val="0"/>
          <w:numId w:val="42"/>
        </w:numPr>
      </w:pPr>
      <w:r w:rsidRPr="00D30EDA">
        <w:t xml:space="preserve">Joshua Wright is a former FTC commissioner who taught at the institute and </w:t>
      </w:r>
      <w:r>
        <w:t>lobbied for Qualcomm</w:t>
      </w:r>
    </w:p>
    <w:p w14:paraId="53A3ABF8" w14:textId="77777777" w:rsidR="000D2682" w:rsidRPr="00CF76F6" w:rsidRDefault="000D2682" w:rsidP="000D2682">
      <w:pPr>
        <w:rPr>
          <w:sz w:val="16"/>
        </w:rPr>
      </w:pPr>
      <w:r w:rsidRPr="00CF76F6">
        <w:rPr>
          <w:sz w:val="16"/>
        </w:rPr>
        <w:t>The </w:t>
      </w:r>
      <w:hyperlink r:id="rId25" w:tgtFrame="_blank" w:tooltip="TTP website" w:history="1">
        <w:r w:rsidRPr="00CF76F6">
          <w:rPr>
            <w:rStyle w:val="Hyperlink"/>
            <w:sz w:val="16"/>
          </w:rPr>
          <w:t>Tech Transparency Project</w:t>
        </w:r>
      </w:hyperlink>
      <w:r w:rsidRPr="00CF76F6">
        <w:rPr>
          <w:sz w:val="16"/>
        </w:rPr>
        <w:t xml:space="preserve"> (TTP), a watchdog group in Washington, details in a new report an unusually close relationship between the law school at Virginia’s </w:t>
      </w:r>
      <w:r w:rsidRPr="009A457B">
        <w:rPr>
          <w:rStyle w:val="StyleUnderline"/>
          <w:highlight w:val="cyan"/>
        </w:rPr>
        <w:t>G</w:t>
      </w:r>
      <w:r w:rsidRPr="005674AB">
        <w:rPr>
          <w:rStyle w:val="StyleUnderline"/>
        </w:rPr>
        <w:t xml:space="preserve">eorge </w:t>
      </w:r>
      <w:r w:rsidRPr="009A457B">
        <w:rPr>
          <w:rStyle w:val="StyleUnderline"/>
          <w:highlight w:val="cyan"/>
        </w:rPr>
        <w:t>M</w:t>
      </w:r>
      <w:r w:rsidRPr="005674AB">
        <w:rPr>
          <w:rStyle w:val="StyleUnderline"/>
        </w:rPr>
        <w:t xml:space="preserve">ason </w:t>
      </w:r>
      <w:r w:rsidRPr="009A457B">
        <w:rPr>
          <w:rStyle w:val="StyleUnderline"/>
          <w:highlight w:val="cyan"/>
        </w:rPr>
        <w:t>U</w:t>
      </w:r>
      <w:r w:rsidRPr="005674AB">
        <w:rPr>
          <w:rStyle w:val="StyleUnderline"/>
        </w:rPr>
        <w:t>niversity</w:t>
      </w:r>
      <w:r w:rsidRPr="00CF76F6">
        <w:rPr>
          <w:sz w:val="16"/>
        </w:rPr>
        <w:t xml:space="preserve"> and the Federal Trade Commission. By helping shape the workforce of the FTC, the group claims, the school </w:t>
      </w:r>
      <w:r w:rsidRPr="009A457B">
        <w:rPr>
          <w:rStyle w:val="Emphasis"/>
          <w:highlight w:val="cyan"/>
        </w:rPr>
        <w:t>infused</w:t>
      </w:r>
      <w:r w:rsidRPr="00CF76F6">
        <w:rPr>
          <w:sz w:val="16"/>
        </w:rPr>
        <w:t xml:space="preserve"> it </w:t>
      </w:r>
      <w:r w:rsidRPr="009A457B">
        <w:rPr>
          <w:rStyle w:val="StyleUnderline"/>
          <w:highlight w:val="cyan"/>
        </w:rPr>
        <w:t xml:space="preserve">with a </w:t>
      </w:r>
      <w:r w:rsidRPr="00D30EDA">
        <w:rPr>
          <w:rStyle w:val="Emphasis"/>
        </w:rPr>
        <w:t>laissez-faire</w:t>
      </w:r>
      <w:r w:rsidRPr="00DC12B7">
        <w:rPr>
          <w:rStyle w:val="StyleUnderline"/>
        </w:rPr>
        <w:t xml:space="preserve"> </w:t>
      </w:r>
      <w:r w:rsidRPr="009A457B">
        <w:rPr>
          <w:rStyle w:val="StyleUnderline"/>
          <w:highlight w:val="cyan"/>
        </w:rPr>
        <w:t xml:space="preserve">philosophy </w:t>
      </w:r>
      <w:r w:rsidRPr="009A457B">
        <w:rPr>
          <w:rStyle w:val="Emphasis"/>
          <w:highlight w:val="cyan"/>
        </w:rPr>
        <w:t>favorable</w:t>
      </w:r>
      <w:r w:rsidRPr="009A457B">
        <w:rPr>
          <w:rStyle w:val="StyleUnderline"/>
          <w:highlight w:val="cyan"/>
        </w:rPr>
        <w:t xml:space="preserve"> to</w:t>
      </w:r>
      <w:r w:rsidRPr="00DC12B7">
        <w:rPr>
          <w:rStyle w:val="StyleUnderline"/>
        </w:rPr>
        <w:t xml:space="preserve"> the school’s </w:t>
      </w:r>
      <w:r w:rsidRPr="009A457B">
        <w:rPr>
          <w:rStyle w:val="Emphasis"/>
          <w:highlight w:val="cyan"/>
        </w:rPr>
        <w:t>tech donors</w:t>
      </w:r>
      <w:r w:rsidRPr="00CF76F6">
        <w:rPr>
          <w:sz w:val="16"/>
        </w:rPr>
        <w:t>.</w:t>
      </w:r>
    </w:p>
    <w:p w14:paraId="49093703" w14:textId="77777777" w:rsidR="000D2682" w:rsidRPr="00CF76F6" w:rsidRDefault="000D2682" w:rsidP="000D2682">
      <w:pPr>
        <w:rPr>
          <w:sz w:val="16"/>
          <w:szCs w:val="16"/>
        </w:rPr>
      </w:pPr>
      <w:hyperlink r:id="rId26" w:tgtFrame="_blank" w:history="1">
        <w:r w:rsidRPr="00CF76F6">
          <w:rPr>
            <w:rStyle w:val="Hyperlink"/>
            <w:sz w:val="16"/>
            <w:szCs w:val="16"/>
          </w:rPr>
          <w:t>The report</w:t>
        </w:r>
      </w:hyperlink>
      <w:r w:rsidRPr="00CF76F6">
        <w:rPr>
          <w:sz w:val="16"/>
          <w:szCs w:val="16"/>
        </w:rPr>
        <w:t> throws a harsh light on the FTC’s hands-off approach to tech companies over the past decade. As the agency prepares to argue the lawsuit against </w:t>
      </w:r>
      <w:hyperlink r:id="rId27" w:history="1">
        <w:r w:rsidRPr="00CF76F6">
          <w:rPr>
            <w:rStyle w:val="Hyperlink"/>
            <w:sz w:val="16"/>
            <w:szCs w:val="16"/>
          </w:rPr>
          <w:t>Facebook Inc.</w:t>
        </w:r>
      </w:hyperlink>
      <w:r w:rsidRPr="00CF76F6">
        <w:rPr>
          <w:sz w:val="16"/>
          <w:szCs w:val="16"/>
        </w:rPr>
        <w:t> that it filed late last year, seeking to break up the social media giant, it must contend with an inconvenient fact: It approved Facebook’s acquisitions of Instagram in 2012 and WhatsApp in 2014—the very mergers it now seeks to undo. The FTC’s consent to those deals is cited by critics as evidence of a permissive attitude that allowed tech companies to grow into leviathans.</w:t>
      </w:r>
    </w:p>
    <w:p w14:paraId="019059D7" w14:textId="77777777" w:rsidR="000D2682" w:rsidRPr="00CF76F6" w:rsidRDefault="000D2682" w:rsidP="000D2682">
      <w:pPr>
        <w:rPr>
          <w:sz w:val="16"/>
        </w:rPr>
      </w:pPr>
      <w:r w:rsidRPr="00CF76F6">
        <w:rPr>
          <w:sz w:val="16"/>
        </w:rPr>
        <w:t xml:space="preserve">One explanation for its lenience, the TTP report charges, is that </w:t>
      </w:r>
      <w:r w:rsidRPr="00EB4673">
        <w:rPr>
          <w:rStyle w:val="StyleUnderline"/>
        </w:rPr>
        <w:t xml:space="preserve">the industry used a </w:t>
      </w:r>
      <w:r w:rsidRPr="00EB4673">
        <w:rPr>
          <w:rStyle w:val="Emphasis"/>
        </w:rPr>
        <w:t>corner</w:t>
      </w:r>
      <w:r w:rsidRPr="00EB4673">
        <w:rPr>
          <w:rStyle w:val="StyleUnderline"/>
        </w:rPr>
        <w:t xml:space="preserve"> of </w:t>
      </w:r>
      <w:r w:rsidRPr="00EB4673">
        <w:rPr>
          <w:rStyle w:val="Emphasis"/>
        </w:rPr>
        <w:t>academia</w:t>
      </w:r>
      <w:r w:rsidRPr="00EB4673">
        <w:rPr>
          <w:sz w:val="16"/>
        </w:rPr>
        <w:t xml:space="preserve"> </w:t>
      </w:r>
      <w:r w:rsidRPr="00EB4673">
        <w:rPr>
          <w:rStyle w:val="StyleUnderline"/>
        </w:rPr>
        <w:t xml:space="preserve">to </w:t>
      </w:r>
      <w:r w:rsidRPr="00EB4673">
        <w:rPr>
          <w:rStyle w:val="Emphasis"/>
        </w:rPr>
        <w:t>capture</w:t>
      </w:r>
      <w:r w:rsidRPr="00EB4673">
        <w:rPr>
          <w:rStyle w:val="StyleUnderline"/>
        </w:rPr>
        <w:t xml:space="preserve"> the </w:t>
      </w:r>
      <w:r w:rsidRPr="00EB4673">
        <w:rPr>
          <w:rStyle w:val="Emphasis"/>
        </w:rPr>
        <w:t>agency</w:t>
      </w:r>
      <w:r w:rsidRPr="00EB4673">
        <w:rPr>
          <w:sz w:val="16"/>
        </w:rPr>
        <w:t>. According</w:t>
      </w:r>
      <w:r w:rsidRPr="00CF76F6">
        <w:rPr>
          <w:sz w:val="16"/>
        </w:rPr>
        <w:t xml:space="preserve"> to the report, which was published on March 12, </w:t>
      </w:r>
      <w:r w:rsidRPr="009A457B">
        <w:rPr>
          <w:rStyle w:val="StyleUnderline"/>
          <w:highlight w:val="cyan"/>
        </w:rPr>
        <w:t xml:space="preserve">Silicon Valley donated </w:t>
      </w:r>
      <w:r w:rsidRPr="009A457B">
        <w:rPr>
          <w:rStyle w:val="Emphasis"/>
          <w:highlight w:val="cyan"/>
        </w:rPr>
        <w:t>substantial sums</w:t>
      </w:r>
      <w:r w:rsidRPr="009A457B">
        <w:rPr>
          <w:sz w:val="16"/>
          <w:highlight w:val="cyan"/>
        </w:rPr>
        <w:t xml:space="preserve"> </w:t>
      </w:r>
      <w:r w:rsidRPr="009A457B">
        <w:rPr>
          <w:rStyle w:val="StyleUnderline"/>
          <w:highlight w:val="cyan"/>
        </w:rPr>
        <w:t>to George Mason’s</w:t>
      </w:r>
      <w:r w:rsidRPr="00CF76F6">
        <w:rPr>
          <w:sz w:val="16"/>
        </w:rPr>
        <w:t xml:space="preserve"> Antonin Scalia </w:t>
      </w:r>
      <w:r w:rsidRPr="009A457B">
        <w:rPr>
          <w:rStyle w:val="StyleUnderline"/>
          <w:highlight w:val="cyan"/>
        </w:rPr>
        <w:t>Law School</w:t>
      </w:r>
      <w:r w:rsidRPr="00CF76F6">
        <w:rPr>
          <w:sz w:val="16"/>
        </w:rPr>
        <w:t>, which built a pipeline of professors and graduates who went to work at the FTC. Dozens of people went from the school to the regulator—commissioners, bureau heads, attorney-advisers, legal interns—during the Obama and Trump administrations.</w:t>
      </w:r>
    </w:p>
    <w:p w14:paraId="19D3483A" w14:textId="77777777" w:rsidR="000D2682" w:rsidRPr="00CF76F6" w:rsidRDefault="000D2682" w:rsidP="000D2682">
      <w:pPr>
        <w:rPr>
          <w:sz w:val="16"/>
          <w:szCs w:val="16"/>
        </w:rPr>
      </w:pPr>
      <w:r w:rsidRPr="00CF76F6">
        <w:rPr>
          <w:sz w:val="16"/>
          <w:szCs w:val="16"/>
        </w:rPr>
        <w:t>Under President Trump alone, professors and graduates of Scalia Law, and heads of affiliated programs at George Mason, served as the FTC chair, general counsel, policy planning head, and leaders of its three main divisions: the bureaus of competition, consumer protection, and economics.</w:t>
      </w:r>
    </w:p>
    <w:p w14:paraId="5986989C" w14:textId="77777777" w:rsidR="000D2682" w:rsidRPr="00CF76F6" w:rsidRDefault="000D2682" w:rsidP="000D2682">
      <w:pPr>
        <w:rPr>
          <w:sz w:val="16"/>
          <w:szCs w:val="16"/>
        </w:rPr>
      </w:pPr>
      <w:r w:rsidRPr="00CF76F6">
        <w:rPr>
          <w:sz w:val="16"/>
          <w:szCs w:val="16"/>
        </w:rPr>
        <w:t>Katie Paul, who heads the TTP, says an investigation is needed into “whether George Mason University has effectively become Big Tech’s back door into the FTC, giving the companies an undisclosed way to sway its decision-making and hobble enforcement action.”</w:t>
      </w:r>
    </w:p>
    <w:p w14:paraId="1B997F37" w14:textId="77777777" w:rsidR="000D2682" w:rsidRPr="00CF76F6" w:rsidRDefault="000D2682" w:rsidP="000D2682">
      <w:pPr>
        <w:rPr>
          <w:sz w:val="16"/>
          <w:szCs w:val="16"/>
        </w:rPr>
      </w:pPr>
      <w:r w:rsidRPr="00CF76F6">
        <w:rPr>
          <w:sz w:val="16"/>
          <w:szCs w:val="16"/>
        </w:rPr>
        <w:t>Revolving Door</w:t>
      </w:r>
    </w:p>
    <w:p w14:paraId="6AB21760" w14:textId="77777777" w:rsidR="000D2682" w:rsidRPr="00CF76F6" w:rsidRDefault="000D2682" w:rsidP="000D2682">
      <w:pPr>
        <w:rPr>
          <w:sz w:val="16"/>
          <w:szCs w:val="16"/>
        </w:rPr>
      </w:pPr>
      <w:r w:rsidRPr="00CF76F6">
        <w:rPr>
          <w:sz w:val="16"/>
          <w:szCs w:val="16"/>
        </w:rPr>
        <w:t>Large tech companies have donated to two programs affiliated with Scalia Law, the Global Antitrust Institute and the Law &amp; Economics Center. From January 2018 to the end of last year, </w:t>
      </w:r>
      <w:hyperlink r:id="rId28" w:history="1">
        <w:r w:rsidRPr="00CF76F6">
          <w:rPr>
            <w:rStyle w:val="Hyperlink"/>
            <w:sz w:val="16"/>
            <w:szCs w:val="16"/>
          </w:rPr>
          <w:t>Google</w:t>
        </w:r>
      </w:hyperlink>
      <w:r w:rsidRPr="00CF76F6">
        <w:rPr>
          <w:sz w:val="16"/>
          <w:szCs w:val="16"/>
        </w:rPr>
        <w:t> donated $900,000, </w:t>
      </w:r>
      <w:hyperlink r:id="rId29" w:history="1">
        <w:r w:rsidRPr="00CF76F6">
          <w:rPr>
            <w:rStyle w:val="Hyperlink"/>
            <w:sz w:val="16"/>
            <w:szCs w:val="16"/>
          </w:rPr>
          <w:t>Amazon.com Inc.</w:t>
        </w:r>
      </w:hyperlink>
      <w:r w:rsidRPr="00CF76F6">
        <w:rPr>
          <w:sz w:val="16"/>
          <w:szCs w:val="16"/>
        </w:rPr>
        <w:t> contributed $925,000, and Facebook Inc. gave $675,000, according to documents obtained by Bloomberg Businessweek through a public records request. Google, Amazon, and Facebook declined to comment on their donations.</w:t>
      </w:r>
    </w:p>
    <w:p w14:paraId="4D37B922" w14:textId="77777777" w:rsidR="000D2682" w:rsidRPr="00CF76F6" w:rsidRDefault="000D2682" w:rsidP="000D2682">
      <w:pPr>
        <w:rPr>
          <w:sz w:val="16"/>
          <w:szCs w:val="16"/>
        </w:rPr>
      </w:pPr>
      <w:r w:rsidRPr="00CF76F6">
        <w:rPr>
          <w:sz w:val="16"/>
          <w:szCs w:val="16"/>
        </w:rPr>
        <w:t>The law school says the ties between its faculty and the FTC aren’t unusual. Alison Price, a senior associate dean, says it’s common for professors to work for federal agencies and then return to their teaching jobs. “Since Scalia Law has special expertise and a relatively large faculty in antitrust, it’s logical that our faculty is called to serve with frequency,” she says. “But faculty don’t set policy; administrations do.”</w:t>
      </w:r>
    </w:p>
    <w:p w14:paraId="6DC61F78" w14:textId="77777777" w:rsidR="000D2682" w:rsidRPr="00CF76F6" w:rsidRDefault="000D2682" w:rsidP="000D2682">
      <w:pPr>
        <w:rPr>
          <w:sz w:val="16"/>
          <w:szCs w:val="16"/>
        </w:rPr>
      </w:pPr>
      <w:r w:rsidRPr="00CF76F6">
        <w:rPr>
          <w:sz w:val="16"/>
          <w:szCs w:val="16"/>
        </w:rPr>
        <w:t>The Tech Transparency Project is part of a larger watchdog group, </w:t>
      </w:r>
      <w:hyperlink r:id="rId30" w:tgtFrame="_blank" w:tooltip="Website: Campaign for Accountability" w:history="1">
        <w:r w:rsidRPr="00CF76F6">
          <w:rPr>
            <w:rStyle w:val="Hyperlink"/>
            <w:sz w:val="16"/>
            <w:szCs w:val="16"/>
          </w:rPr>
          <w:t>Campaign for Accountability</w:t>
        </w:r>
      </w:hyperlink>
      <w:r w:rsidRPr="00CF76F6">
        <w:rPr>
          <w:sz w:val="16"/>
          <w:szCs w:val="16"/>
        </w:rPr>
        <w:t>. The TTP website cites several philanthropists as donors, including George Soros’s Open Society Foundations. Oracle Corp. had been a donor to a TTP predecessor group that focused mostly on Google, but the TTP says it no longer accepts corporate funding.</w:t>
      </w:r>
    </w:p>
    <w:p w14:paraId="64B241CB" w14:textId="77777777" w:rsidR="000D2682" w:rsidRPr="00CF76F6" w:rsidRDefault="000D2682" w:rsidP="000D2682">
      <w:pPr>
        <w:rPr>
          <w:sz w:val="16"/>
          <w:szCs w:val="16"/>
        </w:rPr>
      </w:pPr>
      <w:r w:rsidRPr="00CF76F6">
        <w:rPr>
          <w:sz w:val="16"/>
          <w:szCs w:val="16"/>
        </w:rPr>
        <w:t>Both George Mason programs, which host conferences and offer training for judges and antitrust enforcers, promote the consumer-welfare standard articulated by Robert Bork, the late federal judge and Yale Law School professor. That standard, the guidepost for regulators and courts since the 1980s, looks to price increases as a gauge of competitive harm. It is blamed by some antitrust experts for handcuffing enforcers when it comes to policing tech companies.</w:t>
      </w:r>
    </w:p>
    <w:p w14:paraId="2592E4AF" w14:textId="77777777" w:rsidR="000D2682" w:rsidRPr="00CF76F6" w:rsidRDefault="000D2682" w:rsidP="000D2682">
      <w:pPr>
        <w:rPr>
          <w:sz w:val="16"/>
        </w:rPr>
      </w:pPr>
      <w:r w:rsidRPr="00DC12B7">
        <w:rPr>
          <w:rStyle w:val="StyleUnderline"/>
        </w:rPr>
        <w:t xml:space="preserve">The tech companies’ </w:t>
      </w:r>
      <w:r w:rsidRPr="009A457B">
        <w:rPr>
          <w:rStyle w:val="StyleUnderline"/>
          <w:highlight w:val="cyan"/>
        </w:rPr>
        <w:t>donations are</w:t>
      </w:r>
      <w:r w:rsidRPr="00CF76F6">
        <w:rPr>
          <w:sz w:val="16"/>
        </w:rPr>
        <w:t xml:space="preserve"> drawing scrutiny. At a hearing on Feb. 25, New York Democratic Representative Mondaire Jones called Abbott “Tad” Lipsky, a former FTC official now at the </w:t>
      </w:r>
      <w:hyperlink r:id="rId31" w:tgtFrame="_blank" w:tooltip="GAI website" w:history="1">
        <w:r w:rsidRPr="00CF76F6">
          <w:rPr>
            <w:rStyle w:val="Hyperlink"/>
            <w:sz w:val="16"/>
          </w:rPr>
          <w:t>Global Antitrust Institute</w:t>
        </w:r>
      </w:hyperlink>
      <w:r w:rsidRPr="00CF76F6">
        <w:rPr>
          <w:sz w:val="16"/>
        </w:rPr>
        <w:t>, “</w:t>
      </w:r>
      <w:r w:rsidRPr="009A457B">
        <w:rPr>
          <w:rStyle w:val="StyleUnderline"/>
          <w:highlight w:val="cyan"/>
        </w:rPr>
        <w:t xml:space="preserve">a </w:t>
      </w:r>
      <w:r w:rsidRPr="009A457B">
        <w:rPr>
          <w:rStyle w:val="Emphasis"/>
          <w:highlight w:val="cyan"/>
        </w:rPr>
        <w:t>wolf</w:t>
      </w:r>
      <w:r w:rsidRPr="009A457B">
        <w:rPr>
          <w:rStyle w:val="StyleUnderline"/>
          <w:highlight w:val="cyan"/>
        </w:rPr>
        <w:t xml:space="preserve"> in </w:t>
      </w:r>
      <w:r w:rsidRPr="009A457B">
        <w:rPr>
          <w:rStyle w:val="Emphasis"/>
          <w:highlight w:val="cyan"/>
        </w:rPr>
        <w:t>sheep’s clothing</w:t>
      </w:r>
      <w:r w:rsidRPr="00CF76F6">
        <w:rPr>
          <w:sz w:val="16"/>
        </w:rPr>
        <w:t>.” As he testified against proposals to give the antitrust laws more teeth, Lipsky drew Jones’s scorn. Programs such as the GAI “have worked to teach judges and regulators to let their guard down as corporate funders like yours came to dominate our economy,” Jones said. Lipsky responded that his antitrust views predated “any of these digital technology companies.”</w:t>
      </w:r>
    </w:p>
    <w:p w14:paraId="0F5BE28C" w14:textId="77777777" w:rsidR="000D2682" w:rsidRPr="00CF76F6" w:rsidRDefault="000D2682" w:rsidP="000D2682">
      <w:pPr>
        <w:rPr>
          <w:sz w:val="16"/>
        </w:rPr>
      </w:pPr>
      <w:r w:rsidRPr="00CF76F6">
        <w:rPr>
          <w:sz w:val="16"/>
        </w:rPr>
        <w:t xml:space="preserve">A key figure in the law school-to-regulator pipeline is Lipsky’s boss, </w:t>
      </w:r>
      <w:r w:rsidRPr="009A457B">
        <w:rPr>
          <w:rStyle w:val="StyleUnderline"/>
          <w:highlight w:val="cyan"/>
        </w:rPr>
        <w:t xml:space="preserve">Joshua </w:t>
      </w:r>
      <w:r w:rsidRPr="009A457B">
        <w:rPr>
          <w:rStyle w:val="Emphasis"/>
          <w:highlight w:val="cyan"/>
        </w:rPr>
        <w:t>Wright</w:t>
      </w:r>
      <w:r w:rsidRPr="00CF76F6">
        <w:rPr>
          <w:sz w:val="16"/>
        </w:rPr>
        <w:t xml:space="preserve">, an FTC commissioner from 2013 to 2015. He now </w:t>
      </w:r>
      <w:r w:rsidRPr="00DC12B7">
        <w:rPr>
          <w:rStyle w:val="StyleUnderline"/>
        </w:rPr>
        <w:t>teaches antitrust law at George Mason</w:t>
      </w:r>
      <w:r w:rsidRPr="00CF76F6">
        <w:rPr>
          <w:sz w:val="16"/>
        </w:rPr>
        <w:t xml:space="preserve"> while also running the GAI.</w:t>
      </w:r>
    </w:p>
    <w:p w14:paraId="530EC796" w14:textId="77777777" w:rsidR="000D2682" w:rsidRPr="00CF76F6" w:rsidRDefault="000D2682" w:rsidP="000D2682">
      <w:pPr>
        <w:rPr>
          <w:sz w:val="16"/>
        </w:rPr>
      </w:pPr>
      <w:r w:rsidRPr="00DC12B7">
        <w:rPr>
          <w:rStyle w:val="StyleUnderline"/>
        </w:rPr>
        <w:t xml:space="preserve">Wright wielded </w:t>
      </w:r>
      <w:r w:rsidRPr="00DC12B7">
        <w:rPr>
          <w:rStyle w:val="Emphasis"/>
        </w:rPr>
        <w:t>outsize influence</w:t>
      </w:r>
      <w:r w:rsidRPr="00DC12B7">
        <w:rPr>
          <w:rStyle w:val="StyleUnderline"/>
        </w:rPr>
        <w:t xml:space="preserve"> at the agency</w:t>
      </w:r>
      <w:r w:rsidRPr="00CF76F6">
        <w:rPr>
          <w:sz w:val="16"/>
        </w:rPr>
        <w:t xml:space="preserve">, pushing through a 2015 policy statement in an attempt to rein in the agency’s enforcement power. </w:t>
      </w:r>
      <w:r w:rsidRPr="00DC12B7">
        <w:rPr>
          <w:rStyle w:val="StyleUnderline"/>
        </w:rPr>
        <w:t xml:space="preserve">After he left he </w:t>
      </w:r>
      <w:r w:rsidRPr="009A457B">
        <w:rPr>
          <w:rStyle w:val="Emphasis"/>
          <w:highlight w:val="cyan"/>
        </w:rPr>
        <w:t>improperly lobbied</w:t>
      </w:r>
      <w:r w:rsidRPr="00CF76F6">
        <w:rPr>
          <w:sz w:val="16"/>
        </w:rPr>
        <w:t xml:space="preserve"> </w:t>
      </w:r>
      <w:r w:rsidRPr="00DC12B7">
        <w:rPr>
          <w:rStyle w:val="StyleUnderline"/>
        </w:rPr>
        <w:t xml:space="preserve">the agency </w:t>
      </w:r>
      <w:r w:rsidRPr="009A457B">
        <w:rPr>
          <w:rStyle w:val="StyleUnderline"/>
          <w:highlight w:val="cyan"/>
        </w:rPr>
        <w:t xml:space="preserve">on behalf of </w:t>
      </w:r>
      <w:r w:rsidRPr="009A457B">
        <w:rPr>
          <w:rStyle w:val="Emphasis"/>
          <w:highlight w:val="cyan"/>
        </w:rPr>
        <w:t>Qualcomm</w:t>
      </w:r>
      <w:r w:rsidRPr="00CF76F6">
        <w:rPr>
          <w:sz w:val="16"/>
        </w:rPr>
        <w:t xml:space="preserve"> Inc., </w:t>
      </w:r>
      <w:r w:rsidRPr="009A457B">
        <w:rPr>
          <w:rStyle w:val="StyleUnderline"/>
          <w:highlight w:val="cyan"/>
        </w:rPr>
        <w:t xml:space="preserve">one of the law school’s </w:t>
      </w:r>
      <w:r w:rsidRPr="009A457B">
        <w:rPr>
          <w:rStyle w:val="Emphasis"/>
          <w:highlight w:val="cyan"/>
        </w:rPr>
        <w:t>largest donors</w:t>
      </w:r>
      <w:r w:rsidRPr="00CF76F6">
        <w:rPr>
          <w:sz w:val="16"/>
        </w:rPr>
        <w:t>, according to a report by the FTC inspector general that was obtained by TTP and verified by Bloomberg Businessweek. His name was redacted in the report, but Wright confirmed it was about him. He says he did nothing wrong.</w:t>
      </w:r>
    </w:p>
    <w:p w14:paraId="790B9E34" w14:textId="77777777" w:rsidR="000D2682" w:rsidRPr="00CF76F6" w:rsidRDefault="000D2682" w:rsidP="000D2682">
      <w:pPr>
        <w:rPr>
          <w:sz w:val="16"/>
        </w:rPr>
      </w:pPr>
      <w:r w:rsidRPr="00CF76F6">
        <w:rPr>
          <w:sz w:val="16"/>
        </w:rPr>
        <w:t>The New York Times last year </w:t>
      </w:r>
      <w:hyperlink r:id="rId32" w:tgtFrame="_blank" w:tooltip="Big Tech Funds a Think Tank Pushing for Fewer Rules. For Big Tech." w:history="1">
        <w:r w:rsidRPr="00CF76F6">
          <w:rPr>
            <w:rStyle w:val="Hyperlink"/>
            <w:sz w:val="16"/>
          </w:rPr>
          <w:t>reported that tech companies bankrolled the work of the GAI</w:t>
        </w:r>
      </w:hyperlink>
      <w:r w:rsidRPr="00CF76F6">
        <w:rPr>
          <w:sz w:val="16"/>
        </w:rPr>
        <w:t xml:space="preserve"> and that </w:t>
      </w:r>
      <w:r w:rsidRPr="00DC12B7">
        <w:rPr>
          <w:rStyle w:val="StyleUnderline"/>
        </w:rPr>
        <w:t xml:space="preserve">Wright had worked with </w:t>
      </w:r>
      <w:r w:rsidRPr="00DC12B7">
        <w:rPr>
          <w:rStyle w:val="Emphasis"/>
        </w:rPr>
        <w:t>corporate donors</w:t>
      </w:r>
      <w:r w:rsidRPr="00DC12B7">
        <w:rPr>
          <w:rStyle w:val="StyleUnderline"/>
        </w:rPr>
        <w:t xml:space="preserve"> to fend off critics</w:t>
      </w:r>
      <w:r w:rsidRPr="00CF76F6">
        <w:rPr>
          <w:sz w:val="16"/>
        </w:rPr>
        <w:t>. The extent of the revolving door between the FTC and the law school, and Wright’s alleged violation of ethics laws, haven’t been previously reported.</w:t>
      </w:r>
    </w:p>
    <w:p w14:paraId="4DC1337D" w14:textId="77777777" w:rsidR="000D2682" w:rsidRPr="00CF76F6" w:rsidRDefault="000D2682" w:rsidP="000D2682">
      <w:pPr>
        <w:rPr>
          <w:sz w:val="16"/>
        </w:rPr>
      </w:pPr>
      <w:r w:rsidRPr="00CF76F6">
        <w:rPr>
          <w:sz w:val="16"/>
        </w:rPr>
        <w:t xml:space="preserve">Many companies support higher education, and many universities send professors and graduates to Washington. But </w:t>
      </w:r>
      <w:r w:rsidRPr="00DC12B7">
        <w:rPr>
          <w:rStyle w:val="StyleUnderline"/>
        </w:rPr>
        <w:t xml:space="preserve">George Mason is </w:t>
      </w:r>
      <w:r w:rsidRPr="00DC12B7">
        <w:rPr>
          <w:rStyle w:val="Emphasis"/>
        </w:rPr>
        <w:t>unique</w:t>
      </w:r>
      <w:r w:rsidRPr="00DC12B7">
        <w:rPr>
          <w:rStyle w:val="StyleUnderline"/>
        </w:rPr>
        <w:t xml:space="preserve"> in cultivating a </w:t>
      </w:r>
      <w:r w:rsidRPr="00DC12B7">
        <w:rPr>
          <w:rStyle w:val="Emphasis"/>
        </w:rPr>
        <w:t>specific regulator</w:t>
      </w:r>
      <w:r w:rsidRPr="00CF76F6">
        <w:rPr>
          <w:sz w:val="16"/>
        </w:rPr>
        <w:t>, says Jeff Hauser, executive director of the </w:t>
      </w:r>
      <w:hyperlink r:id="rId33" w:tgtFrame="_blank" w:tooltip="RDP website" w:history="1">
        <w:r w:rsidRPr="00CF76F6">
          <w:rPr>
            <w:rStyle w:val="Hyperlink"/>
            <w:sz w:val="16"/>
          </w:rPr>
          <w:t>Revolving Door Project</w:t>
        </w:r>
      </w:hyperlink>
      <w:r w:rsidRPr="00CF76F6">
        <w:rPr>
          <w:sz w:val="16"/>
        </w:rPr>
        <w:t>, which tracks government officials’ corporate ties.</w:t>
      </w:r>
    </w:p>
    <w:p w14:paraId="07E13355" w14:textId="77777777" w:rsidR="000D2682" w:rsidRPr="00CF76F6" w:rsidRDefault="000D2682" w:rsidP="000D2682">
      <w:pPr>
        <w:rPr>
          <w:sz w:val="16"/>
          <w:szCs w:val="16"/>
        </w:rPr>
      </w:pPr>
      <w:r w:rsidRPr="00CF76F6">
        <w:rPr>
          <w:sz w:val="16"/>
          <w:szCs w:val="16"/>
        </w:rPr>
        <w:t>“In terms of feeding directly into a government agency, I’m not aware of any equivalent at the SEC or the EPA or anything else,” he says, referring to the Securities and Exchange Commission and the Environmental Protection Agency.</w:t>
      </w:r>
    </w:p>
    <w:p w14:paraId="657AED16" w14:textId="77777777" w:rsidR="000D2682" w:rsidRPr="00CF76F6" w:rsidRDefault="000D2682" w:rsidP="000D2682">
      <w:pPr>
        <w:rPr>
          <w:sz w:val="16"/>
        </w:rPr>
      </w:pPr>
      <w:r w:rsidRPr="00CF76F6">
        <w:rPr>
          <w:sz w:val="16"/>
        </w:rPr>
        <w:t xml:space="preserve">A public university in the northern Virginia suburbs of Washington, </w:t>
      </w:r>
      <w:r w:rsidRPr="00DC12B7">
        <w:rPr>
          <w:rStyle w:val="StyleUnderline"/>
        </w:rPr>
        <w:t>George Mason is home to the</w:t>
      </w:r>
      <w:r w:rsidRPr="00CF76F6">
        <w:rPr>
          <w:sz w:val="16"/>
        </w:rPr>
        <w:t xml:space="preserve"> free-market think tank the </w:t>
      </w:r>
      <w:hyperlink r:id="rId34" w:tgtFrame="_blank" w:tooltip="Mercatus Center website" w:history="1">
        <w:r w:rsidRPr="00DC12B7">
          <w:rPr>
            <w:rStyle w:val="StyleUnderline"/>
          </w:rPr>
          <w:t>Mercatus Center</w:t>
        </w:r>
      </w:hyperlink>
      <w:r w:rsidRPr="00CF76F6">
        <w:rPr>
          <w:sz w:val="16"/>
        </w:rPr>
        <w:t>. It is a leader in the study of applying economic analysis to the law, emphasizing that markets work best when government regulates less. The university became known as a haven for conservatives at the end of the Reagan administration in 1988. Even Bork taught there after stepping down from the bench in 1988.</w:t>
      </w:r>
    </w:p>
    <w:p w14:paraId="37E66173" w14:textId="77777777" w:rsidR="000D2682" w:rsidRPr="00CF76F6" w:rsidRDefault="000D2682" w:rsidP="000D2682">
      <w:pPr>
        <w:rPr>
          <w:sz w:val="16"/>
          <w:szCs w:val="16"/>
        </w:rPr>
      </w:pPr>
      <w:r w:rsidRPr="00CF76F6">
        <w:rPr>
          <w:sz w:val="16"/>
          <w:szCs w:val="16"/>
        </w:rPr>
        <w:t>The George Mason conduit was steady and robust, according to the TTP, which details dozens of examples of people moving between the FTC and the law school over the past decade. One is James Cooper, who directs an economics and privacy program at the Law &amp; Economics Center. He simultaneously taught at the school and served as a deputy director for the FTC’s Bureau of Consumer Protection.</w:t>
      </w:r>
    </w:p>
    <w:p w14:paraId="1C35474E" w14:textId="77777777" w:rsidR="000D2682" w:rsidRPr="00CF76F6" w:rsidRDefault="000D2682" w:rsidP="000D2682">
      <w:pPr>
        <w:rPr>
          <w:sz w:val="16"/>
          <w:szCs w:val="16"/>
        </w:rPr>
      </w:pPr>
      <w:r w:rsidRPr="00CF76F6">
        <w:rPr>
          <w:sz w:val="16"/>
          <w:szCs w:val="16"/>
        </w:rPr>
        <w:t>Cooper was among the academics who urged House lawmakers last year to reject proposals to break up tech companies and make merger approvals more difficult. George Mason’s Wright, Lipsky, and John Yun, a professor at the law school who was an economist at the FTC, joined the filing. Cooper didn’t respond to a request for comment, and Yun declined to comment.</w:t>
      </w:r>
    </w:p>
    <w:p w14:paraId="42FD3C99" w14:textId="77777777" w:rsidR="000D2682" w:rsidRPr="00CF76F6" w:rsidRDefault="000D2682" w:rsidP="000D2682">
      <w:pPr>
        <w:rPr>
          <w:sz w:val="16"/>
        </w:rPr>
      </w:pPr>
      <w:r w:rsidRPr="00CF76F6">
        <w:rPr>
          <w:sz w:val="16"/>
        </w:rPr>
        <w:t xml:space="preserve">But </w:t>
      </w:r>
      <w:r w:rsidRPr="009A457B">
        <w:rPr>
          <w:rStyle w:val="StyleUnderline"/>
          <w:highlight w:val="cyan"/>
        </w:rPr>
        <w:t>Wright</w:t>
      </w:r>
      <w:r w:rsidRPr="00CF76F6">
        <w:rPr>
          <w:sz w:val="16"/>
        </w:rPr>
        <w:t xml:space="preserve">, the former FTC commissioner, </w:t>
      </w:r>
      <w:r w:rsidRPr="00DC12B7">
        <w:rPr>
          <w:rStyle w:val="StyleUnderline"/>
        </w:rPr>
        <w:t xml:space="preserve">perhaps </w:t>
      </w:r>
      <w:r w:rsidRPr="009A457B">
        <w:rPr>
          <w:rStyle w:val="Emphasis"/>
          <w:highlight w:val="cyan"/>
        </w:rPr>
        <w:t>best embodies</w:t>
      </w:r>
      <w:r w:rsidRPr="00CF76F6">
        <w:rPr>
          <w:sz w:val="16"/>
        </w:rPr>
        <w:t xml:space="preserve"> </w:t>
      </w:r>
      <w:r w:rsidRPr="00DC12B7">
        <w:rPr>
          <w:rStyle w:val="StyleUnderline"/>
        </w:rPr>
        <w:t xml:space="preserve">the </w:t>
      </w:r>
      <w:r w:rsidRPr="009A457B">
        <w:rPr>
          <w:rStyle w:val="StyleUnderline"/>
          <w:highlight w:val="cyan"/>
        </w:rPr>
        <w:t>ties linking the FTC to</w:t>
      </w:r>
      <w:r w:rsidRPr="00CF76F6">
        <w:rPr>
          <w:sz w:val="16"/>
        </w:rPr>
        <w:t xml:space="preserve"> the law school and </w:t>
      </w:r>
      <w:r w:rsidRPr="00DC12B7">
        <w:rPr>
          <w:rStyle w:val="StyleUnderline"/>
        </w:rPr>
        <w:t xml:space="preserve">its </w:t>
      </w:r>
      <w:r w:rsidRPr="009A457B">
        <w:rPr>
          <w:rStyle w:val="StyleUnderline"/>
          <w:highlight w:val="cyan"/>
        </w:rPr>
        <w:t>donors</w:t>
      </w:r>
      <w:r w:rsidRPr="00CF76F6">
        <w:rPr>
          <w:sz w:val="16"/>
        </w:rPr>
        <w:t xml:space="preserve">. </w:t>
      </w:r>
      <w:r w:rsidRPr="00DC12B7">
        <w:rPr>
          <w:rStyle w:val="StyleUnderline"/>
        </w:rPr>
        <w:t>After leaving the agency</w:t>
      </w:r>
      <w:r w:rsidRPr="00CF76F6">
        <w:rPr>
          <w:sz w:val="16"/>
        </w:rPr>
        <w:t xml:space="preserve"> in 2015, Wright simultaneously taught at George Mason, ran the GAI, and worked for the Wilson Sonsini Goodrich &amp; Rosati law firm, where </w:t>
      </w:r>
      <w:r w:rsidRPr="00DC12B7">
        <w:rPr>
          <w:rStyle w:val="StyleUnderline"/>
        </w:rPr>
        <w:t xml:space="preserve">he represented </w:t>
      </w:r>
      <w:r w:rsidRPr="00DC12B7">
        <w:rPr>
          <w:rStyle w:val="Emphasis"/>
        </w:rPr>
        <w:t>Qualcomm</w:t>
      </w:r>
      <w:r w:rsidRPr="00CF76F6">
        <w:rPr>
          <w:sz w:val="16"/>
        </w:rPr>
        <w:t>.</w:t>
      </w:r>
    </w:p>
    <w:p w14:paraId="080A9B71" w14:textId="77777777" w:rsidR="000D2682" w:rsidRPr="00CF76F6" w:rsidRDefault="000D2682" w:rsidP="000D2682">
      <w:pPr>
        <w:rPr>
          <w:sz w:val="16"/>
          <w:szCs w:val="16"/>
        </w:rPr>
      </w:pPr>
      <w:r w:rsidRPr="00CF76F6">
        <w:rPr>
          <w:sz w:val="16"/>
          <w:szCs w:val="16"/>
        </w:rPr>
        <w:t>The FTC sued Qualcomm in January 2017 in a monopoly case that was developed while Wright was an FTC commissioner. Wright tried to broker a settlement about four months after the case was brought. He met Lipsky, then the acting director of the FTC’s competition bureau, for lunch at a steakhouse in Washington and tried to set up an additional meeting with agency officials, according to the inspector general’s report.</w:t>
      </w:r>
    </w:p>
    <w:p w14:paraId="19F9FA12" w14:textId="77777777" w:rsidR="000D2682" w:rsidRPr="00CF76F6" w:rsidRDefault="000D2682" w:rsidP="000D2682">
      <w:pPr>
        <w:rPr>
          <w:sz w:val="16"/>
        </w:rPr>
      </w:pPr>
      <w:r w:rsidRPr="00CF76F6">
        <w:rPr>
          <w:sz w:val="16"/>
        </w:rPr>
        <w:t xml:space="preserve">In doing so, </w:t>
      </w:r>
      <w:r w:rsidRPr="009A457B">
        <w:rPr>
          <w:rStyle w:val="StyleUnderline"/>
          <w:highlight w:val="cyan"/>
        </w:rPr>
        <w:t xml:space="preserve">Wright violated an </w:t>
      </w:r>
      <w:r w:rsidRPr="009A457B">
        <w:rPr>
          <w:rStyle w:val="Emphasis"/>
          <w:highlight w:val="cyan"/>
        </w:rPr>
        <w:t>ethics law</w:t>
      </w:r>
      <w:r w:rsidRPr="009A457B">
        <w:rPr>
          <w:sz w:val="16"/>
          <w:highlight w:val="cyan"/>
        </w:rPr>
        <w:t xml:space="preserve"> </w:t>
      </w:r>
      <w:r w:rsidRPr="009A457B">
        <w:rPr>
          <w:rStyle w:val="StyleUnderline"/>
          <w:highlight w:val="cyan"/>
        </w:rPr>
        <w:t xml:space="preserve">that </w:t>
      </w:r>
      <w:r w:rsidRPr="009A457B">
        <w:rPr>
          <w:rStyle w:val="Emphasis"/>
          <w:highlight w:val="cyan"/>
        </w:rPr>
        <w:t>bans officials</w:t>
      </w:r>
      <w:r w:rsidRPr="00CF76F6">
        <w:rPr>
          <w:sz w:val="16"/>
        </w:rPr>
        <w:t xml:space="preserve"> for life </w:t>
      </w:r>
      <w:r w:rsidRPr="009A457B">
        <w:rPr>
          <w:rStyle w:val="StyleUnderline"/>
          <w:highlight w:val="cyan"/>
        </w:rPr>
        <w:t>from lobbying</w:t>
      </w:r>
      <w:r w:rsidRPr="00DC12B7">
        <w:rPr>
          <w:rStyle w:val="StyleUnderline"/>
        </w:rPr>
        <w:t xml:space="preserve"> on issues they worked on</w:t>
      </w:r>
      <w:r w:rsidRPr="00CF76F6">
        <w:rPr>
          <w:sz w:val="16"/>
        </w:rPr>
        <w:t xml:space="preserve"> “</w:t>
      </w:r>
      <w:r w:rsidRPr="00DC12B7">
        <w:rPr>
          <w:rStyle w:val="StyleUnderline"/>
        </w:rPr>
        <w:t>personally and substantially</w:t>
      </w:r>
      <w:r w:rsidRPr="00CF76F6">
        <w:rPr>
          <w:sz w:val="16"/>
        </w:rPr>
        <w:t>,” according to the inspector general. Those findings were referred to the Department of Justice’s public integrity section. The Justice Department, which decided not to prosecute, declined to comment.</w:t>
      </w:r>
    </w:p>
    <w:p w14:paraId="25FB4AF9" w14:textId="77777777" w:rsidR="000D2682" w:rsidRPr="00CF76F6" w:rsidRDefault="000D2682" w:rsidP="000D2682">
      <w:pPr>
        <w:rPr>
          <w:sz w:val="16"/>
          <w:szCs w:val="16"/>
        </w:rPr>
      </w:pPr>
      <w:r w:rsidRPr="00CF76F6">
        <w:rPr>
          <w:sz w:val="16"/>
          <w:szCs w:val="16"/>
        </w:rPr>
        <w:t>Lipsky resigned two months after his lunch with Wright, who then hired him at the GAI. Lipsky didn’t respond to a request for comment.</w:t>
      </w:r>
    </w:p>
    <w:p w14:paraId="34780268" w14:textId="77777777" w:rsidR="000D2682" w:rsidRPr="00CF76F6" w:rsidRDefault="000D2682" w:rsidP="000D2682">
      <w:pPr>
        <w:rPr>
          <w:sz w:val="16"/>
          <w:szCs w:val="16"/>
        </w:rPr>
      </w:pPr>
      <w:r w:rsidRPr="00CF76F6">
        <w:rPr>
          <w:sz w:val="16"/>
          <w:szCs w:val="16"/>
        </w:rPr>
        <w:t>“I never made any appearance at the FTC involving its enforcement action against Qualcomm or discussed the merits of the case with any FTC official,” says Wright, who declined to elaborate on the specifics of the investigation. “I immediately complied when the FTC ethics office informed me that I should not make any appearance based upon a single preliminary vote I had cast years before the case was filed.”</w:t>
      </w:r>
    </w:p>
    <w:p w14:paraId="7B012259" w14:textId="77777777" w:rsidR="000D2682" w:rsidRPr="00CF76F6" w:rsidRDefault="000D2682" w:rsidP="000D2682">
      <w:pPr>
        <w:rPr>
          <w:sz w:val="16"/>
        </w:rPr>
      </w:pPr>
      <w:r w:rsidRPr="009A457B">
        <w:rPr>
          <w:rStyle w:val="StyleUnderline"/>
          <w:highlight w:val="cyan"/>
        </w:rPr>
        <w:t>Qualcomm contributed</w:t>
      </w:r>
      <w:r w:rsidRPr="00CF76F6">
        <w:rPr>
          <w:sz w:val="16"/>
        </w:rPr>
        <w:t xml:space="preserve"> almost </w:t>
      </w:r>
      <w:r w:rsidRPr="009A457B">
        <w:rPr>
          <w:rStyle w:val="Emphasis"/>
          <w:highlight w:val="cyan"/>
        </w:rPr>
        <w:t>$5.8 million</w:t>
      </w:r>
      <w:r w:rsidRPr="009A457B">
        <w:rPr>
          <w:sz w:val="16"/>
          <w:highlight w:val="cyan"/>
        </w:rPr>
        <w:t xml:space="preserve"> </w:t>
      </w:r>
      <w:r w:rsidRPr="009A457B">
        <w:rPr>
          <w:rStyle w:val="StyleUnderline"/>
          <w:highlight w:val="cyan"/>
        </w:rPr>
        <w:t>to the</w:t>
      </w:r>
      <w:r w:rsidRPr="00DC12B7">
        <w:rPr>
          <w:rStyle w:val="StyleUnderline"/>
        </w:rPr>
        <w:t xml:space="preserve"> George Mason </w:t>
      </w:r>
      <w:r w:rsidRPr="009A457B">
        <w:rPr>
          <w:rStyle w:val="StyleUnderline"/>
          <w:highlight w:val="cyan"/>
        </w:rPr>
        <w:t>law school</w:t>
      </w:r>
      <w:r w:rsidRPr="00DC12B7">
        <w:rPr>
          <w:rStyle w:val="StyleUnderline"/>
        </w:rPr>
        <w:t xml:space="preserve"> programs</w:t>
      </w:r>
      <w:r w:rsidRPr="00CF76F6">
        <w:rPr>
          <w:sz w:val="16"/>
        </w:rPr>
        <w:t xml:space="preserve"> from 2016 through 2020. Less than two months before Wright met with the FTC to try to settle the Qualcomm case, the company gave $525,000 to the GAI. The company didn’t respond to requests for comment.</w:t>
      </w:r>
    </w:p>
    <w:p w14:paraId="758FB6FA" w14:textId="77777777" w:rsidR="000D2682" w:rsidRDefault="000D2682" w:rsidP="000D2682">
      <w:pPr>
        <w:rPr>
          <w:sz w:val="16"/>
        </w:rPr>
      </w:pPr>
      <w:r w:rsidRPr="009A457B">
        <w:rPr>
          <w:rStyle w:val="StyleUnderline"/>
          <w:highlight w:val="cyan"/>
        </w:rPr>
        <w:t>Tech companies</w:t>
      </w:r>
      <w:r w:rsidRPr="00CF76F6">
        <w:rPr>
          <w:sz w:val="16"/>
        </w:rPr>
        <w:t xml:space="preserve"> that donate to George Mason </w:t>
      </w:r>
      <w:r w:rsidRPr="009A457B">
        <w:rPr>
          <w:rStyle w:val="Emphasis"/>
          <w:highlight w:val="cyan"/>
        </w:rPr>
        <w:t>collaborate</w:t>
      </w:r>
      <w:r w:rsidRPr="009A457B">
        <w:rPr>
          <w:sz w:val="16"/>
          <w:highlight w:val="cyan"/>
        </w:rPr>
        <w:t xml:space="preserve"> </w:t>
      </w:r>
      <w:r w:rsidRPr="009A457B">
        <w:rPr>
          <w:rStyle w:val="StyleUnderline"/>
          <w:highlight w:val="cyan"/>
        </w:rPr>
        <w:t>with</w:t>
      </w:r>
      <w:r w:rsidRPr="00DC12B7">
        <w:rPr>
          <w:rStyle w:val="StyleUnderline"/>
        </w:rPr>
        <w:t xml:space="preserve"> the school’s </w:t>
      </w:r>
      <w:r w:rsidRPr="009A457B">
        <w:rPr>
          <w:rStyle w:val="StyleUnderline"/>
          <w:highlight w:val="cyan"/>
        </w:rPr>
        <w:t xml:space="preserve">professors on </w:t>
      </w:r>
      <w:r w:rsidRPr="009A457B">
        <w:rPr>
          <w:rStyle w:val="Emphasis"/>
          <w:highlight w:val="cyan"/>
        </w:rPr>
        <w:t>projects</w:t>
      </w:r>
      <w:r w:rsidRPr="00CF76F6">
        <w:rPr>
          <w:sz w:val="16"/>
        </w:rPr>
        <w:t>, according to emails obtained through a public records request.</w:t>
      </w:r>
    </w:p>
    <w:p w14:paraId="256B7E65" w14:textId="77777777" w:rsidR="000D2682" w:rsidRDefault="000D2682" w:rsidP="000D2682"/>
    <w:p w14:paraId="27DCBFFC" w14:textId="77777777" w:rsidR="000D2682" w:rsidRPr="0041271C" w:rsidRDefault="000D2682" w:rsidP="000D2682"/>
    <w:p w14:paraId="5ABDF179" w14:textId="77777777" w:rsidR="000D2682" w:rsidRPr="00645C5A" w:rsidRDefault="000D2682" w:rsidP="000D2682">
      <w:pPr>
        <w:pStyle w:val="Heading4"/>
        <w:rPr>
          <w:rFonts w:asciiTheme="minorHAnsi" w:hAnsiTheme="minorHAnsi" w:cstheme="minorHAnsi"/>
          <w:lang w:val="fr-FR"/>
        </w:rPr>
      </w:pPr>
      <w:r>
        <w:rPr>
          <w:rFonts w:asciiTheme="minorHAnsi" w:hAnsiTheme="minorHAnsi" w:cstheme="minorHAnsi"/>
          <w:lang w:val="fr-FR"/>
        </w:rPr>
        <w:t>Holdup is</w:t>
      </w:r>
      <w:r w:rsidRPr="00645C5A">
        <w:rPr>
          <w:rFonts w:asciiTheme="minorHAnsi" w:hAnsiTheme="minorHAnsi" w:cstheme="minorHAnsi"/>
          <w:lang w:val="fr-FR"/>
        </w:rPr>
        <w:t xml:space="preserve"> real. </w:t>
      </w:r>
    </w:p>
    <w:p w14:paraId="43E5A15F" w14:textId="77777777" w:rsidR="000D2682" w:rsidRPr="00645C5A" w:rsidRDefault="000D2682" w:rsidP="000D2682">
      <w:pPr>
        <w:rPr>
          <w:rFonts w:asciiTheme="minorHAnsi" w:hAnsiTheme="minorHAnsi" w:cstheme="minorHAnsi"/>
        </w:rPr>
      </w:pPr>
      <w:r w:rsidRPr="00645C5A">
        <w:rPr>
          <w:rFonts w:asciiTheme="minorHAnsi" w:hAnsiTheme="minorHAnsi" w:cstheme="minorHAnsi"/>
          <w:lang w:val="fr-FR"/>
        </w:rPr>
        <w:t xml:space="preserve">Pierre </w:t>
      </w:r>
      <w:r w:rsidRPr="00645C5A">
        <w:rPr>
          <w:rStyle w:val="Style13ptBold"/>
          <w:rFonts w:asciiTheme="minorHAnsi" w:hAnsiTheme="minorHAnsi" w:cstheme="minorHAnsi"/>
          <w:lang w:val="fr-FR"/>
        </w:rPr>
        <w:t>Régibeau et al 16</w:t>
      </w:r>
      <w:r w:rsidRPr="00645C5A">
        <w:rPr>
          <w:rFonts w:asciiTheme="minorHAnsi" w:hAnsiTheme="minorHAnsi" w:cstheme="minorHAnsi"/>
          <w:lang w:val="fr-FR"/>
        </w:rPr>
        <w:t xml:space="preserve">. </w:t>
      </w:r>
      <w:r w:rsidRPr="000D2682">
        <w:rPr>
          <w:rFonts w:asciiTheme="minorHAnsi" w:hAnsiTheme="minorHAnsi" w:cstheme="minorHAnsi"/>
          <w:lang w:val="fr-FR"/>
        </w:rPr>
        <w:t xml:space="preserve">Raphaël De Coninck and Hans Zenger.  </w:t>
      </w:r>
      <w:r w:rsidRPr="00645C5A">
        <w:rPr>
          <w:rFonts w:asciiTheme="minorHAnsi" w:hAnsiTheme="minorHAnsi" w:cstheme="minorHAnsi"/>
        </w:rPr>
        <w:t xml:space="preserve">Charles River Associates. “Transparency, Predictability, and Efficiency of SSO-based Standardization and SEP Licensing” June 2016.  European Commission. </w:t>
      </w:r>
    </w:p>
    <w:p w14:paraId="5B6CA15C" w14:textId="77777777" w:rsidR="000D2682" w:rsidRDefault="000D2682" w:rsidP="000D2682">
      <w:pPr>
        <w:rPr>
          <w:rFonts w:asciiTheme="minorHAnsi" w:hAnsiTheme="minorHAnsi" w:cstheme="minorHAnsi"/>
          <w:b/>
          <w:bCs/>
          <w:u w:val="single"/>
        </w:rPr>
      </w:pPr>
      <w:r w:rsidRPr="00645C5A">
        <w:rPr>
          <w:rFonts w:asciiTheme="minorHAnsi" w:hAnsiTheme="minorHAnsi" w:cstheme="minorHAnsi"/>
          <w:sz w:val="14"/>
        </w:rPr>
        <w:t xml:space="preserve">We do not think that this would be a correct conclusion to draw from the literature. First, </w:t>
      </w:r>
      <w:r w:rsidRPr="00645C5A">
        <w:rPr>
          <w:rFonts w:asciiTheme="minorHAnsi" w:hAnsiTheme="minorHAnsi" w:cstheme="minorHAnsi"/>
          <w:u w:val="single"/>
        </w:rPr>
        <w:t xml:space="preserve">the </w:t>
      </w:r>
      <w:r w:rsidRPr="00693A64">
        <w:rPr>
          <w:rFonts w:asciiTheme="minorHAnsi" w:hAnsiTheme="minorHAnsi" w:cstheme="minorHAnsi"/>
          <w:b/>
          <w:bCs/>
          <w:highlight w:val="cyan"/>
          <w:u w:val="single"/>
        </w:rPr>
        <w:t>formal empirical literature</w:t>
      </w:r>
      <w:r w:rsidRPr="00645C5A">
        <w:rPr>
          <w:rFonts w:asciiTheme="minorHAnsi" w:hAnsiTheme="minorHAnsi" w:cstheme="minorHAnsi"/>
          <w:u w:val="single"/>
        </w:rPr>
        <w:t xml:space="preserve"> - supported by a large number of case studies – </w:t>
      </w:r>
      <w:r w:rsidRPr="00693A64">
        <w:rPr>
          <w:rFonts w:asciiTheme="minorHAnsi" w:hAnsiTheme="minorHAnsi" w:cstheme="minorHAnsi"/>
          <w:highlight w:val="cyan"/>
          <w:u w:val="single"/>
        </w:rPr>
        <w:t>shows</w:t>
      </w:r>
      <w:r w:rsidRPr="00645C5A">
        <w:rPr>
          <w:rFonts w:asciiTheme="minorHAnsi" w:hAnsiTheme="minorHAnsi" w:cstheme="minorHAnsi"/>
          <w:u w:val="single"/>
        </w:rPr>
        <w:t xml:space="preserve"> quite </w:t>
      </w:r>
      <w:r w:rsidRPr="00693A64">
        <w:rPr>
          <w:rFonts w:asciiTheme="minorHAnsi" w:hAnsiTheme="minorHAnsi" w:cstheme="minorHAnsi"/>
          <w:highlight w:val="cyan"/>
          <w:u w:val="single"/>
        </w:rPr>
        <w:t>unambiguously</w:t>
      </w:r>
      <w:r w:rsidRPr="00645C5A">
        <w:rPr>
          <w:rFonts w:asciiTheme="minorHAnsi" w:hAnsiTheme="minorHAnsi" w:cstheme="minorHAnsi"/>
          <w:u w:val="single"/>
        </w:rPr>
        <w:t xml:space="preserve"> that</w:t>
      </w:r>
      <w:r w:rsidRPr="00645C5A">
        <w:rPr>
          <w:rFonts w:asciiTheme="minorHAnsi" w:hAnsiTheme="minorHAnsi" w:cstheme="minorHAnsi"/>
          <w:sz w:val="14"/>
        </w:rPr>
        <w:t>, in the absence of contractual or organisational solutions,</w:t>
      </w:r>
      <w:r w:rsidRPr="00645C5A">
        <w:rPr>
          <w:rFonts w:asciiTheme="minorHAnsi" w:hAnsiTheme="minorHAnsi" w:cstheme="minorHAnsi"/>
          <w:u w:val="single"/>
        </w:rPr>
        <w:t xml:space="preserve"> </w:t>
      </w:r>
      <w:r w:rsidRPr="00693A64">
        <w:rPr>
          <w:rFonts w:asciiTheme="minorHAnsi" w:hAnsiTheme="minorHAnsi" w:cstheme="minorHAnsi"/>
          <w:b/>
          <w:bCs/>
          <w:highlight w:val="cyan"/>
          <w:u w:val="single"/>
        </w:rPr>
        <w:t xml:space="preserve">hold-up </w:t>
      </w:r>
      <w:r w:rsidRPr="00314107">
        <w:rPr>
          <w:rFonts w:asciiTheme="minorHAnsi" w:hAnsiTheme="minorHAnsi" w:cstheme="minorHAnsi"/>
          <w:b/>
          <w:bCs/>
          <w:u w:val="single"/>
        </w:rPr>
        <w:t xml:space="preserve">would be a </w:t>
      </w:r>
      <w:r w:rsidRPr="00693A64">
        <w:rPr>
          <w:rFonts w:asciiTheme="minorHAnsi" w:hAnsiTheme="minorHAnsi" w:cstheme="minorHAnsi"/>
          <w:b/>
          <w:bCs/>
          <w:highlight w:val="cyan"/>
          <w:u w:val="single"/>
        </w:rPr>
        <w:t xml:space="preserve">significant </w:t>
      </w:r>
      <w:r w:rsidRPr="00314107">
        <w:rPr>
          <w:rFonts w:asciiTheme="minorHAnsi" w:hAnsiTheme="minorHAnsi" w:cstheme="minorHAnsi"/>
          <w:b/>
          <w:bCs/>
          <w:u w:val="single"/>
        </w:rPr>
        <w:t>issue.</w:t>
      </w:r>
      <w:r w:rsidRPr="00314107">
        <w:rPr>
          <w:rFonts w:asciiTheme="minorHAnsi" w:hAnsiTheme="minorHAnsi" w:cstheme="minorHAnsi"/>
          <w:b/>
          <w:bCs/>
          <w:sz w:val="14"/>
        </w:rPr>
        <w:t xml:space="preserve"> </w:t>
      </w:r>
      <w:r w:rsidRPr="00314107">
        <w:rPr>
          <w:rFonts w:asciiTheme="minorHAnsi" w:hAnsiTheme="minorHAnsi" w:cstheme="minorHAnsi"/>
          <w:sz w:val="14"/>
        </w:rPr>
        <w:t>Second</w:t>
      </w:r>
      <w:r w:rsidRPr="00645C5A">
        <w:rPr>
          <w:rFonts w:asciiTheme="minorHAnsi" w:hAnsiTheme="minorHAnsi" w:cstheme="minorHAnsi"/>
          <w:sz w:val="14"/>
        </w:rPr>
        <w:t xml:space="preserve">, </w:t>
      </w:r>
      <w:r w:rsidRPr="00645C5A">
        <w:rPr>
          <w:rFonts w:asciiTheme="minorHAnsi" w:hAnsiTheme="minorHAnsi" w:cstheme="minorHAnsi"/>
          <w:u w:val="single"/>
        </w:rPr>
        <w:t>it is generally hard to write complete contracts about innovations, since it is hard to write down an ex-ante contract about a solution that still has to be found.</w:t>
      </w:r>
      <w:r w:rsidRPr="00645C5A">
        <w:rPr>
          <w:rFonts w:asciiTheme="minorHAnsi" w:hAnsiTheme="minorHAnsi" w:cstheme="minorHAnsi"/>
          <w:sz w:val="14"/>
        </w:rPr>
        <w:t xml:space="preserve"> If we would ever expect un-remedied hold-up to occur, this would concern </w:t>
      </w:r>
      <w:r w:rsidRPr="00314107">
        <w:rPr>
          <w:rFonts w:asciiTheme="minorHAnsi" w:hAnsiTheme="minorHAnsi" w:cstheme="minorHAnsi"/>
          <w:sz w:val="14"/>
        </w:rPr>
        <w:t xml:space="preserve">investment and exploitation of intellectual property rights. Third, </w:t>
      </w:r>
      <w:r w:rsidRPr="00314107">
        <w:rPr>
          <w:rFonts w:asciiTheme="minorHAnsi" w:hAnsiTheme="minorHAnsi" w:cstheme="minorHAnsi"/>
          <w:u w:val="single"/>
        </w:rPr>
        <w:t xml:space="preserve">the usual </w:t>
      </w:r>
      <w:r w:rsidRPr="00693A64">
        <w:rPr>
          <w:rFonts w:asciiTheme="minorHAnsi" w:hAnsiTheme="minorHAnsi" w:cstheme="minorHAnsi"/>
          <w:highlight w:val="cyan"/>
          <w:u w:val="single"/>
        </w:rPr>
        <w:t xml:space="preserve">solutions </w:t>
      </w:r>
      <w:r w:rsidRPr="00314107">
        <w:rPr>
          <w:rFonts w:asciiTheme="minorHAnsi" w:hAnsiTheme="minorHAnsi" w:cstheme="minorHAnsi"/>
          <w:u w:val="single"/>
        </w:rPr>
        <w:t xml:space="preserve">to the hold-up problem are </w:t>
      </w:r>
      <w:r w:rsidRPr="00314107">
        <w:rPr>
          <w:rFonts w:asciiTheme="minorHAnsi" w:hAnsiTheme="minorHAnsi" w:cstheme="minorHAnsi"/>
          <w:b/>
          <w:bCs/>
          <w:u w:val="single"/>
        </w:rPr>
        <w:t>further</w:t>
      </w:r>
      <w:r w:rsidRPr="00645C5A">
        <w:rPr>
          <w:rFonts w:asciiTheme="minorHAnsi" w:hAnsiTheme="minorHAnsi" w:cstheme="minorHAnsi"/>
          <w:b/>
          <w:bCs/>
          <w:u w:val="single"/>
        </w:rPr>
        <w:t xml:space="preserve"> </w:t>
      </w:r>
      <w:r w:rsidRPr="00693A64">
        <w:rPr>
          <w:rFonts w:asciiTheme="minorHAnsi" w:hAnsiTheme="minorHAnsi" w:cstheme="minorHAnsi"/>
          <w:b/>
          <w:bCs/>
          <w:highlight w:val="cyan"/>
          <w:u w:val="single"/>
        </w:rPr>
        <w:t>made difficult</w:t>
      </w:r>
      <w:r w:rsidRPr="00693A64">
        <w:rPr>
          <w:rFonts w:asciiTheme="minorHAnsi" w:hAnsiTheme="minorHAnsi" w:cstheme="minorHAnsi"/>
          <w:highlight w:val="cyan"/>
          <w:u w:val="single"/>
        </w:rPr>
        <w:t xml:space="preserve"> by the</w:t>
      </w:r>
      <w:r w:rsidRPr="00645C5A">
        <w:rPr>
          <w:rFonts w:asciiTheme="minorHAnsi" w:hAnsiTheme="minorHAnsi" w:cstheme="minorHAnsi"/>
          <w:u w:val="single"/>
        </w:rPr>
        <w:t xml:space="preserve"> current </w:t>
      </w:r>
      <w:r w:rsidRPr="00693A64">
        <w:rPr>
          <w:rFonts w:asciiTheme="minorHAnsi" w:hAnsiTheme="minorHAnsi" w:cstheme="minorHAnsi"/>
          <w:highlight w:val="cyan"/>
          <w:u w:val="single"/>
        </w:rPr>
        <w:t>SSO process</w:t>
      </w:r>
      <w:r w:rsidRPr="00314107">
        <w:rPr>
          <w:rFonts w:asciiTheme="minorHAnsi" w:hAnsiTheme="minorHAnsi" w:cstheme="minorHAnsi"/>
          <w:u w:val="single"/>
        </w:rPr>
        <w:t>. There is</w:t>
      </w:r>
      <w:r w:rsidRPr="00314107">
        <w:rPr>
          <w:rFonts w:asciiTheme="minorHAnsi" w:hAnsiTheme="minorHAnsi" w:cstheme="minorHAnsi"/>
          <w:sz w:val="14"/>
        </w:rPr>
        <w:t xml:space="preserve"> essentially</w:t>
      </w:r>
      <w:r w:rsidRPr="00645C5A">
        <w:rPr>
          <w:rFonts w:asciiTheme="minorHAnsi" w:hAnsiTheme="minorHAnsi" w:cstheme="minorHAnsi"/>
          <w:sz w:val="14"/>
        </w:rPr>
        <w:t xml:space="preserve"> </w:t>
      </w:r>
      <w:r w:rsidRPr="00693A64">
        <w:rPr>
          <w:rFonts w:asciiTheme="minorHAnsi" w:hAnsiTheme="minorHAnsi" w:cstheme="minorHAnsi"/>
          <w:b/>
          <w:bCs/>
          <w:highlight w:val="cyan"/>
          <w:u w:val="single"/>
        </w:rPr>
        <w:t>no attempt</w:t>
      </w:r>
      <w:r w:rsidRPr="00693A64">
        <w:rPr>
          <w:rFonts w:asciiTheme="minorHAnsi" w:hAnsiTheme="minorHAnsi" w:cstheme="minorHAnsi"/>
          <w:highlight w:val="cyan"/>
          <w:u w:val="single"/>
        </w:rPr>
        <w:t xml:space="preserve"> to force participants to sign </w:t>
      </w:r>
      <w:r w:rsidRPr="00314107">
        <w:rPr>
          <w:rFonts w:asciiTheme="minorHAnsi" w:hAnsiTheme="minorHAnsi" w:cstheme="minorHAnsi"/>
          <w:u w:val="single"/>
        </w:rPr>
        <w:t>reasonably</w:t>
      </w:r>
      <w:r w:rsidRPr="00693A64">
        <w:rPr>
          <w:rFonts w:asciiTheme="minorHAnsi" w:hAnsiTheme="minorHAnsi" w:cstheme="minorHAnsi"/>
          <w:highlight w:val="cyan"/>
          <w:u w:val="single"/>
        </w:rPr>
        <w:t xml:space="preserve"> complete contractual agreements</w:t>
      </w:r>
      <w:r w:rsidRPr="00645C5A">
        <w:rPr>
          <w:rFonts w:asciiTheme="minorHAnsi" w:hAnsiTheme="minorHAnsi" w:cstheme="minorHAnsi"/>
          <w:u w:val="single"/>
        </w:rPr>
        <w:t xml:space="preserve"> at the beginning of the process. Very few SSOs require participants to make </w:t>
      </w:r>
      <w:r w:rsidRPr="00645C5A">
        <w:rPr>
          <w:rFonts w:asciiTheme="minorHAnsi" w:hAnsiTheme="minorHAnsi" w:cstheme="minorHAnsi"/>
          <w:b/>
          <w:bCs/>
          <w:u w:val="single"/>
        </w:rPr>
        <w:t>explicit commitments on the prices and conditions</w:t>
      </w:r>
      <w:r w:rsidRPr="00645C5A">
        <w:rPr>
          <w:rFonts w:asciiTheme="minorHAnsi" w:hAnsiTheme="minorHAnsi" w:cstheme="minorHAnsi"/>
          <w:u w:val="single"/>
        </w:rPr>
        <w:t xml:space="preserve"> at which their IPRs would be made </w:t>
      </w:r>
      <w:r w:rsidRPr="00645C5A">
        <w:rPr>
          <w:rFonts w:asciiTheme="minorHAnsi" w:hAnsiTheme="minorHAnsi" w:cstheme="minorHAnsi"/>
          <w:sz w:val="14"/>
        </w:rPr>
        <w:t xml:space="preserve">available to implementers. </w:t>
      </w:r>
      <w:r w:rsidRPr="00645C5A">
        <w:rPr>
          <w:rFonts w:asciiTheme="minorHAnsi" w:hAnsiTheme="minorHAnsi" w:cstheme="minorHAnsi"/>
          <w:u w:val="single"/>
        </w:rPr>
        <w:t>Traditional</w:t>
      </w:r>
      <w:r w:rsidRPr="00645C5A">
        <w:rPr>
          <w:rFonts w:asciiTheme="minorHAnsi" w:hAnsiTheme="minorHAnsi" w:cstheme="minorHAnsi"/>
          <w:sz w:val="14"/>
        </w:rPr>
        <w:t xml:space="preserve"> contractual </w:t>
      </w:r>
      <w:r w:rsidRPr="00645C5A">
        <w:rPr>
          <w:rFonts w:asciiTheme="minorHAnsi" w:hAnsiTheme="minorHAnsi" w:cstheme="minorHAnsi"/>
          <w:u w:val="single"/>
        </w:rPr>
        <w:t>solutions to potential hold-up are therefore not used.</w:t>
      </w:r>
      <w:r w:rsidRPr="00645C5A">
        <w:rPr>
          <w:rFonts w:asciiTheme="minorHAnsi" w:hAnsiTheme="minorHAnsi" w:cstheme="minorHAnsi"/>
          <w:sz w:val="14"/>
        </w:rPr>
        <w:t xml:space="preserve"> Common “organisational” solutions such as the formation of joint ventures or vertical integration between IP- owners and implementers are also not used in the SSO-based standardisation process. As we discuss later, when we talk about transactions costs of standardization processes, these features of the standardization process may have good economic reasons that make some contractual incompleteness unavoidable. Fourth, in some sectors like ICT, recent technological evolution has destabilised some of the mechanisms that might have greatly reduced the hold-up problem in the past. In particular, the emergence of new actors such as computer-oriented companies and non-practicing entities has decreased the degree of vertical integration between SEP- owners and implementers and has disrupted a culture of repeated collaboration between more traditional SSO participants. Our own assessment on the basis of these observations is that, </w:t>
      </w:r>
      <w:r w:rsidRPr="00645C5A">
        <w:rPr>
          <w:rFonts w:asciiTheme="minorHAnsi" w:hAnsiTheme="minorHAnsi" w:cstheme="minorHAnsi"/>
          <w:u w:val="single"/>
        </w:rPr>
        <w:t xml:space="preserve">if left unchecked, hold- up, in the sense defined, is an </w:t>
      </w:r>
      <w:r w:rsidRPr="00645C5A">
        <w:rPr>
          <w:rFonts w:asciiTheme="minorHAnsi" w:hAnsiTheme="minorHAnsi" w:cstheme="minorHAnsi"/>
          <w:b/>
          <w:bCs/>
          <w:u w:val="single"/>
        </w:rPr>
        <w:t>issue in the context of SEPs.</w:t>
      </w:r>
      <w:r w:rsidRPr="00645C5A">
        <w:rPr>
          <w:rFonts w:asciiTheme="minorHAnsi" w:hAnsiTheme="minorHAnsi" w:cstheme="minorHAnsi"/>
          <w:sz w:val="14"/>
        </w:rPr>
        <w:t xml:space="preserve"> Moreover, as recent changes have weakened some of the mechanisms that have likely limited opportunistic behaviour by SEP-holders in the past, renewed attention to hold-up minimising regulatory mechanisms seems warranted. It is therefore important to contemplate policy measures aimed at reducing hold-up and its negative impact on prices and, possibly, investments. However, we should also expect the relevance of hold-up to vary considerably across industries. </w:t>
      </w:r>
      <w:r w:rsidRPr="00693A64">
        <w:rPr>
          <w:rFonts w:asciiTheme="minorHAnsi" w:hAnsiTheme="minorHAnsi" w:cstheme="minorHAnsi"/>
          <w:highlight w:val="cyan"/>
          <w:u w:val="single"/>
        </w:rPr>
        <w:t xml:space="preserve">Intense competition </w:t>
      </w:r>
      <w:r w:rsidRPr="00645C5A">
        <w:rPr>
          <w:rFonts w:asciiTheme="minorHAnsi" w:hAnsiTheme="minorHAnsi" w:cstheme="minorHAnsi"/>
          <w:u w:val="single"/>
        </w:rPr>
        <w:t xml:space="preserve">between users to be first to market, complex, uncertain </w:t>
      </w:r>
      <w:r w:rsidRPr="00693A64">
        <w:rPr>
          <w:rFonts w:asciiTheme="minorHAnsi" w:hAnsiTheme="minorHAnsi" w:cstheme="minorHAnsi"/>
          <w:highlight w:val="cyan"/>
          <w:u w:val="single"/>
        </w:rPr>
        <w:t xml:space="preserve">and </w:t>
      </w:r>
      <w:r w:rsidRPr="00693A64">
        <w:rPr>
          <w:rFonts w:asciiTheme="minorHAnsi" w:hAnsiTheme="minorHAnsi" w:cstheme="minorHAnsi"/>
          <w:b/>
          <w:bCs/>
          <w:highlight w:val="cyan"/>
          <w:u w:val="single"/>
        </w:rPr>
        <w:t>fast-moving technologies</w:t>
      </w:r>
      <w:r w:rsidRPr="00693A64">
        <w:rPr>
          <w:rFonts w:asciiTheme="minorHAnsi" w:hAnsiTheme="minorHAnsi" w:cstheme="minorHAnsi"/>
          <w:highlight w:val="cyan"/>
          <w:u w:val="single"/>
        </w:rPr>
        <w:t xml:space="preserve"> </w:t>
      </w:r>
      <w:r w:rsidRPr="00645C5A">
        <w:rPr>
          <w:rFonts w:asciiTheme="minorHAnsi" w:hAnsiTheme="minorHAnsi" w:cstheme="minorHAnsi"/>
          <w:u w:val="single"/>
        </w:rPr>
        <w:t xml:space="preserve">and the emergence of new, non-integrated </w:t>
      </w:r>
      <w:r w:rsidRPr="00314107">
        <w:rPr>
          <w:rFonts w:asciiTheme="minorHAnsi" w:hAnsiTheme="minorHAnsi" w:cstheme="minorHAnsi"/>
          <w:u w:val="single"/>
        </w:rPr>
        <w:t>players are all factors that would</w:t>
      </w:r>
      <w:r w:rsidRPr="00645C5A">
        <w:rPr>
          <w:rFonts w:asciiTheme="minorHAnsi" w:hAnsiTheme="minorHAnsi" w:cstheme="minorHAnsi"/>
          <w:u w:val="single"/>
        </w:rPr>
        <w:t xml:space="preserve"> </w:t>
      </w:r>
      <w:r w:rsidRPr="00693A64">
        <w:rPr>
          <w:rFonts w:asciiTheme="minorHAnsi" w:hAnsiTheme="minorHAnsi" w:cstheme="minorHAnsi"/>
          <w:b/>
          <w:bCs/>
          <w:highlight w:val="cyan"/>
          <w:u w:val="single"/>
        </w:rPr>
        <w:t xml:space="preserve">magnify concerns about hold-up </w:t>
      </w:r>
      <w:r w:rsidRPr="00314107">
        <w:rPr>
          <w:rFonts w:asciiTheme="minorHAnsi" w:hAnsiTheme="minorHAnsi" w:cstheme="minorHAnsi"/>
          <w:b/>
          <w:bCs/>
          <w:u w:val="single"/>
        </w:rPr>
        <w:t>related costs.</w:t>
      </w:r>
    </w:p>
    <w:p w14:paraId="71773D2E" w14:textId="77777777" w:rsidR="000D2682" w:rsidRDefault="000D2682" w:rsidP="000D2682">
      <w:pPr>
        <w:rPr>
          <w:rStyle w:val="StyleUnderline"/>
        </w:rPr>
      </w:pPr>
    </w:p>
    <w:p w14:paraId="06730A19" w14:textId="77777777" w:rsidR="000D2682" w:rsidRDefault="000D2682" w:rsidP="000D2682">
      <w:pPr>
        <w:rPr>
          <w:rFonts w:asciiTheme="minorHAnsi" w:hAnsiTheme="minorHAnsi" w:cstheme="minorBidi"/>
        </w:rPr>
      </w:pPr>
    </w:p>
    <w:p w14:paraId="0ACA7DB5" w14:textId="77777777" w:rsidR="000D2682" w:rsidRPr="000D2682" w:rsidRDefault="000D2682" w:rsidP="000D2682"/>
    <w:p w14:paraId="7DDE17A7" w14:textId="6EBD2A97" w:rsidR="000D2682" w:rsidRDefault="000D2682" w:rsidP="000D2682">
      <w:pPr>
        <w:pStyle w:val="Heading1"/>
      </w:pPr>
      <w:r>
        <w:t>2AC 4 Fullertown</w:t>
      </w:r>
    </w:p>
    <w:p w14:paraId="4C3E5DC0" w14:textId="77777777" w:rsidR="000D2682" w:rsidRDefault="000D2682" w:rsidP="000D2682">
      <w:pPr>
        <w:pStyle w:val="Heading2"/>
      </w:pPr>
      <w:r>
        <w:t>Case</w:t>
      </w:r>
    </w:p>
    <w:p w14:paraId="08DD4E59" w14:textId="77777777" w:rsidR="000D2682" w:rsidRPr="00941C19" w:rsidRDefault="000D2682" w:rsidP="000D2682">
      <w:pPr>
        <w:pStyle w:val="Heading4"/>
        <w:tabs>
          <w:tab w:val="num" w:pos="720"/>
          <w:tab w:val="num" w:pos="1440"/>
        </w:tabs>
      </w:pPr>
      <w:r>
        <w:t xml:space="preserve">All metrics show the US tech innovation is </w:t>
      </w:r>
      <w:r>
        <w:rPr>
          <w:u w:val="single"/>
        </w:rPr>
        <w:t>falling behind</w:t>
      </w:r>
      <w:r>
        <w:t xml:space="preserve">. </w:t>
      </w:r>
    </w:p>
    <w:p w14:paraId="2D13614F" w14:textId="77777777" w:rsidR="000D2682" w:rsidRPr="007000E2" w:rsidRDefault="000D2682" w:rsidP="000D2682">
      <w:r w:rsidRPr="007000E2">
        <w:rPr>
          <w:rStyle w:val="Style13ptBold"/>
        </w:rPr>
        <w:t>Kersten ’21</w:t>
      </w:r>
      <w:r>
        <w:t xml:space="preserve"> [Alexander; 4/14/21; Director of the Renewing American Innovation Project @ Center for Strategic and International Studies; Master of Arts in Law and Diplomacy from the Fletcher School of Law and Diplomacy @ Tufts University; “Why Renewing American Innovation? The “Endless Frontier Act” and Biden’s Bid for Maintaining U.S. Global Competitiveness”; </w:t>
      </w:r>
      <w:r w:rsidRPr="00002A5B">
        <w:t>https://www.csis.org/analysis/why-renewing-american-innovation-endless-frontier-act-and-bidens-bid-maintaining-us-global</w:t>
      </w:r>
      <w:r>
        <w:t>; AS]</w:t>
      </w:r>
    </w:p>
    <w:p w14:paraId="5B88D748" w14:textId="77777777" w:rsidR="000D2682" w:rsidRPr="00941C19" w:rsidRDefault="000D2682" w:rsidP="000D2682">
      <w:pPr>
        <w:rPr>
          <w:sz w:val="16"/>
        </w:rPr>
      </w:pPr>
      <w:r w:rsidRPr="00941C19">
        <w:rPr>
          <w:sz w:val="16"/>
        </w:rPr>
        <w:t>The China Challenge</w:t>
      </w:r>
    </w:p>
    <w:p w14:paraId="2BB7DF37" w14:textId="77777777" w:rsidR="000D2682" w:rsidRPr="00941C19" w:rsidRDefault="000D2682" w:rsidP="000D2682">
      <w:pPr>
        <w:rPr>
          <w:sz w:val="16"/>
        </w:rPr>
      </w:pPr>
      <w:r w:rsidRPr="00941C19">
        <w:rPr>
          <w:sz w:val="16"/>
        </w:rPr>
        <w:t xml:space="preserve">China today poses both a technological and security threat to the United States that no country has in modern history. U.S. companies operating under free market rules struggle to compete against state-backed Chinese firms that can ignore a poor quarter while enjoying one of the largest, most-protected markets in the world. With the support of the central government, </w:t>
      </w:r>
      <w:r w:rsidRPr="00941C19">
        <w:rPr>
          <w:rStyle w:val="StyleUnderline"/>
        </w:rPr>
        <w:t xml:space="preserve">key Chinese firms are free to </w:t>
      </w:r>
      <w:r w:rsidRPr="00941C19">
        <w:rPr>
          <w:rStyle w:val="Emphasis"/>
        </w:rPr>
        <w:t>innovate</w:t>
      </w:r>
      <w:r w:rsidRPr="00941C19">
        <w:rPr>
          <w:sz w:val="16"/>
        </w:rPr>
        <w:t xml:space="preserve"> and compete </w:t>
      </w:r>
      <w:r w:rsidRPr="00941C19">
        <w:rPr>
          <w:rStyle w:val="StyleUnderline"/>
        </w:rPr>
        <w:t xml:space="preserve">in the global market without </w:t>
      </w:r>
      <w:r w:rsidRPr="00941C19">
        <w:rPr>
          <w:rStyle w:val="Emphasis"/>
        </w:rPr>
        <w:t>financial worries</w:t>
      </w:r>
      <w:r w:rsidRPr="00941C19">
        <w:rPr>
          <w:rStyle w:val="StyleUnderline"/>
        </w:rPr>
        <w:t xml:space="preserve"> while Chinese scientists</w:t>
      </w:r>
      <w:r w:rsidRPr="00941C19">
        <w:rPr>
          <w:sz w:val="16"/>
        </w:rPr>
        <w:t xml:space="preserve"> can </w:t>
      </w:r>
      <w:r w:rsidRPr="00941C19">
        <w:rPr>
          <w:rStyle w:val="StyleUnderline"/>
        </w:rPr>
        <w:t xml:space="preserve">focus on </w:t>
      </w:r>
      <w:r w:rsidRPr="00941C19">
        <w:rPr>
          <w:rStyle w:val="Emphasis"/>
        </w:rPr>
        <w:t>r</w:t>
      </w:r>
      <w:r w:rsidRPr="00941C19">
        <w:rPr>
          <w:sz w:val="16"/>
        </w:rPr>
        <w:t>esearch a</w:t>
      </w:r>
      <w:r w:rsidRPr="00941C19">
        <w:rPr>
          <w:rStyle w:val="Emphasis"/>
        </w:rPr>
        <w:t>n</w:t>
      </w:r>
      <w:r w:rsidRPr="00941C19">
        <w:rPr>
          <w:sz w:val="16"/>
        </w:rPr>
        <w:t xml:space="preserve">d </w:t>
      </w:r>
      <w:r w:rsidRPr="00941C19">
        <w:rPr>
          <w:rStyle w:val="Emphasis"/>
        </w:rPr>
        <w:t>d</w:t>
      </w:r>
      <w:r w:rsidRPr="00941C19">
        <w:rPr>
          <w:sz w:val="16"/>
        </w:rPr>
        <w:t xml:space="preserve">evelopment </w:t>
      </w:r>
      <w:r w:rsidRPr="00941C19">
        <w:rPr>
          <w:rStyle w:val="StyleUnderline"/>
        </w:rPr>
        <w:t>instead of seeking grants for</w:t>
      </w:r>
      <w:r w:rsidRPr="00941C19">
        <w:rPr>
          <w:sz w:val="16"/>
        </w:rPr>
        <w:t xml:space="preserve"> their </w:t>
      </w:r>
      <w:r w:rsidRPr="00941C19">
        <w:rPr>
          <w:rStyle w:val="StyleUnderline"/>
        </w:rPr>
        <w:t>university</w:t>
      </w:r>
      <w:r w:rsidRPr="00941C19">
        <w:rPr>
          <w:sz w:val="16"/>
        </w:rPr>
        <w:t xml:space="preserve"> or research </w:t>
      </w:r>
      <w:r w:rsidRPr="00941C19">
        <w:rPr>
          <w:rStyle w:val="StyleUnderline"/>
        </w:rPr>
        <w:t>institution</w:t>
      </w:r>
      <w:r w:rsidRPr="00941C19">
        <w:rPr>
          <w:sz w:val="16"/>
        </w:rPr>
        <w:t xml:space="preserve">. According to Tulane University professor and former Aspen Institute CEO Walter Isaacson in 2019, China has modeled its approach along the lines of U.S. scientist Vannevar Bush’s 1945 report Science: The Endless Frontier, which, besides being the inspiration behind the name of the proposed legislative package, promoted government funding of basic research together with universities and industry—a priority of the Franklin D. Roosevelt administration. </w:t>
      </w:r>
      <w:r w:rsidRPr="009305EA">
        <w:rPr>
          <w:rStyle w:val="StyleUnderline"/>
          <w:highlight w:val="cyan"/>
        </w:rPr>
        <w:t>As</w:t>
      </w:r>
      <w:r w:rsidRPr="00941C19">
        <w:rPr>
          <w:rStyle w:val="StyleUnderline"/>
        </w:rPr>
        <w:t xml:space="preserve"> the </w:t>
      </w:r>
      <w:r w:rsidRPr="009305EA">
        <w:rPr>
          <w:rStyle w:val="StyleUnderline"/>
          <w:highlight w:val="cyan"/>
        </w:rPr>
        <w:t>Chinese</w:t>
      </w:r>
      <w:r w:rsidRPr="00941C19">
        <w:rPr>
          <w:rStyle w:val="StyleUnderline"/>
        </w:rPr>
        <w:t xml:space="preserve"> government </w:t>
      </w:r>
      <w:r w:rsidRPr="009305EA">
        <w:rPr>
          <w:rStyle w:val="StyleUnderline"/>
          <w:highlight w:val="cyan"/>
        </w:rPr>
        <w:t>set</w:t>
      </w:r>
      <w:r w:rsidRPr="00941C19">
        <w:rPr>
          <w:rStyle w:val="StyleUnderline"/>
        </w:rPr>
        <w:t xml:space="preserve">s long-term </w:t>
      </w:r>
      <w:r w:rsidRPr="00941C19">
        <w:rPr>
          <w:rStyle w:val="Emphasis"/>
        </w:rPr>
        <w:t xml:space="preserve">strategic </w:t>
      </w:r>
      <w:r w:rsidRPr="009305EA">
        <w:rPr>
          <w:rStyle w:val="Emphasis"/>
          <w:highlight w:val="cyan"/>
        </w:rPr>
        <w:t>goals</w:t>
      </w:r>
      <w:r w:rsidRPr="00941C19">
        <w:rPr>
          <w:sz w:val="16"/>
        </w:rPr>
        <w:t xml:space="preserve"> </w:t>
      </w:r>
      <w:r w:rsidRPr="00941C19">
        <w:rPr>
          <w:rStyle w:val="StyleUnderline"/>
        </w:rPr>
        <w:t>like </w:t>
      </w:r>
      <w:r w:rsidRPr="009305EA">
        <w:rPr>
          <w:rStyle w:val="Emphasis"/>
          <w:highlight w:val="cyan"/>
        </w:rPr>
        <w:t>Made in China 2025</w:t>
      </w:r>
      <w:r w:rsidRPr="00941C19">
        <w:rPr>
          <w:sz w:val="16"/>
        </w:rPr>
        <w:t xml:space="preserve">, which was part of China’s 13th Five-Year Plan of 2016-2020, </w:t>
      </w:r>
      <w:r w:rsidRPr="00941C19">
        <w:rPr>
          <w:rStyle w:val="StyleUnderline"/>
        </w:rPr>
        <w:t xml:space="preserve">the </w:t>
      </w:r>
      <w:r w:rsidRPr="009305EA">
        <w:rPr>
          <w:rStyle w:val="StyleUnderline"/>
          <w:highlight w:val="cyan"/>
        </w:rPr>
        <w:t>U</w:t>
      </w:r>
      <w:r w:rsidRPr="00941C19">
        <w:rPr>
          <w:sz w:val="16"/>
        </w:rPr>
        <w:t xml:space="preserve">nited </w:t>
      </w:r>
      <w:r w:rsidRPr="009305EA">
        <w:rPr>
          <w:rStyle w:val="StyleUnderline"/>
          <w:highlight w:val="cyan"/>
        </w:rPr>
        <w:t>S</w:t>
      </w:r>
      <w:r w:rsidRPr="00941C19">
        <w:rPr>
          <w:sz w:val="16"/>
        </w:rPr>
        <w:t xml:space="preserve">tates </w:t>
      </w:r>
      <w:r w:rsidRPr="009305EA">
        <w:rPr>
          <w:rStyle w:val="StyleUnderline"/>
          <w:highlight w:val="cyan"/>
        </w:rPr>
        <w:t>needs</w:t>
      </w:r>
      <w:r w:rsidRPr="00941C19">
        <w:rPr>
          <w:rStyle w:val="StyleUnderline"/>
        </w:rPr>
        <w:t xml:space="preserve"> to</w:t>
      </w:r>
      <w:r w:rsidRPr="00941C19">
        <w:rPr>
          <w:sz w:val="16"/>
        </w:rPr>
        <w:t xml:space="preserve"> return to its post-World War II values of </w:t>
      </w:r>
      <w:r w:rsidRPr="00941C19">
        <w:rPr>
          <w:rStyle w:val="StyleUnderline"/>
        </w:rPr>
        <w:t>equat</w:t>
      </w:r>
      <w:r w:rsidRPr="00941C19">
        <w:rPr>
          <w:sz w:val="16"/>
        </w:rPr>
        <w:t xml:space="preserve">ing </w:t>
      </w:r>
      <w:r w:rsidRPr="00941C19">
        <w:rPr>
          <w:rStyle w:val="StyleUnderline"/>
        </w:rPr>
        <w:t>leadership in</w:t>
      </w:r>
      <w:r w:rsidRPr="00941C19">
        <w:rPr>
          <w:sz w:val="16"/>
        </w:rPr>
        <w:t xml:space="preserve"> science and </w:t>
      </w:r>
      <w:r w:rsidRPr="009305EA">
        <w:rPr>
          <w:rStyle w:val="Emphasis"/>
          <w:highlight w:val="cyan"/>
        </w:rPr>
        <w:t>tech</w:t>
      </w:r>
      <w:r w:rsidRPr="00941C19">
        <w:rPr>
          <w:rStyle w:val="StyleUnderline"/>
        </w:rPr>
        <w:t>nology with</w:t>
      </w:r>
      <w:r w:rsidRPr="00941C19">
        <w:rPr>
          <w:sz w:val="16"/>
        </w:rPr>
        <w:t xml:space="preserve"> </w:t>
      </w:r>
      <w:r w:rsidRPr="00941C19">
        <w:rPr>
          <w:rStyle w:val="Emphasis"/>
        </w:rPr>
        <w:t>national security</w:t>
      </w:r>
      <w:r w:rsidRPr="00941C19">
        <w:rPr>
          <w:sz w:val="16"/>
        </w:rPr>
        <w:t xml:space="preserve"> and prosperity.</w:t>
      </w:r>
    </w:p>
    <w:p w14:paraId="47FB16B3" w14:textId="77777777" w:rsidR="000D2682" w:rsidRPr="00941C19" w:rsidRDefault="000D2682" w:rsidP="000D2682">
      <w:pPr>
        <w:rPr>
          <w:sz w:val="16"/>
        </w:rPr>
      </w:pPr>
      <w:r w:rsidRPr="004B35F8">
        <w:rPr>
          <w:rStyle w:val="StyleUnderline"/>
        </w:rPr>
        <w:t xml:space="preserve">Today, </w:t>
      </w:r>
      <w:r w:rsidRPr="009305EA">
        <w:rPr>
          <w:rStyle w:val="StyleUnderline"/>
          <w:highlight w:val="cyan"/>
        </w:rPr>
        <w:t>U.S. companies</w:t>
      </w:r>
      <w:r w:rsidRPr="004B35F8">
        <w:rPr>
          <w:rStyle w:val="StyleUnderline"/>
        </w:rPr>
        <w:t xml:space="preserve"> locked in close competition </w:t>
      </w:r>
      <w:r w:rsidRPr="009305EA">
        <w:rPr>
          <w:rStyle w:val="Emphasis"/>
          <w:highlight w:val="cyan"/>
        </w:rPr>
        <w:t>lack</w:t>
      </w:r>
      <w:r w:rsidRPr="004B35F8">
        <w:rPr>
          <w:rStyle w:val="Emphasis"/>
        </w:rPr>
        <w:t xml:space="preserve"> the </w:t>
      </w:r>
      <w:r w:rsidRPr="009305EA">
        <w:rPr>
          <w:rStyle w:val="Emphasis"/>
          <w:highlight w:val="cyan"/>
        </w:rPr>
        <w:t>incentives</w:t>
      </w:r>
      <w:r w:rsidRPr="009305EA">
        <w:rPr>
          <w:sz w:val="16"/>
          <w:highlight w:val="cyan"/>
        </w:rPr>
        <w:t xml:space="preserve"> </w:t>
      </w:r>
      <w:r w:rsidRPr="009305EA">
        <w:rPr>
          <w:rStyle w:val="StyleUnderline"/>
          <w:highlight w:val="cyan"/>
        </w:rPr>
        <w:t>to maintain</w:t>
      </w:r>
      <w:r w:rsidRPr="00941C19">
        <w:rPr>
          <w:sz w:val="16"/>
        </w:rPr>
        <w:t xml:space="preserve"> in-house capabilities for </w:t>
      </w:r>
      <w:r w:rsidRPr="009305EA">
        <w:rPr>
          <w:rStyle w:val="Emphasis"/>
          <w:highlight w:val="cyan"/>
        </w:rPr>
        <w:t>innovation</w:t>
      </w:r>
      <w:r w:rsidRPr="00941C19">
        <w:rPr>
          <w:sz w:val="16"/>
        </w:rPr>
        <w:t xml:space="preserve">, like they did in the mid-century era of AT&amp;T’s Bell Labs, DuPont’s central R&amp;D unit, Xerox PARC, and others. Heightened competition, shareholder pressures, and new incentives pushed firms to cut these in-house research units back in the 1980s. Since then, </w:t>
      </w:r>
      <w:r w:rsidRPr="004B35F8">
        <w:rPr>
          <w:rStyle w:val="StyleUnderline"/>
        </w:rPr>
        <w:t xml:space="preserve">the </w:t>
      </w:r>
      <w:r w:rsidRPr="009305EA">
        <w:rPr>
          <w:rStyle w:val="StyleUnderline"/>
          <w:highlight w:val="cyan"/>
        </w:rPr>
        <w:t xml:space="preserve">share of </w:t>
      </w:r>
      <w:r w:rsidRPr="009305EA">
        <w:rPr>
          <w:rStyle w:val="Emphasis"/>
          <w:highlight w:val="cyan"/>
        </w:rPr>
        <w:t>applied research</w:t>
      </w:r>
      <w:r w:rsidRPr="004B35F8">
        <w:rPr>
          <w:rStyle w:val="StyleUnderline"/>
        </w:rPr>
        <w:t xml:space="preserve"> in total corporate R&amp;D expenditures </w:t>
      </w:r>
      <w:r w:rsidRPr="009305EA">
        <w:rPr>
          <w:rStyle w:val="StyleUnderline"/>
          <w:highlight w:val="cyan"/>
        </w:rPr>
        <w:t>fell</w:t>
      </w:r>
      <w:r w:rsidRPr="004B35F8">
        <w:rPr>
          <w:rStyle w:val="StyleUnderline"/>
        </w:rPr>
        <w:t xml:space="preserve"> from </w:t>
      </w:r>
      <w:r w:rsidRPr="00941C19">
        <w:rPr>
          <w:rStyle w:val="Emphasis"/>
        </w:rPr>
        <w:t>30 percent</w:t>
      </w:r>
      <w:r w:rsidRPr="00941C19">
        <w:rPr>
          <w:sz w:val="16"/>
        </w:rPr>
        <w:t xml:space="preserve"> </w:t>
      </w:r>
      <w:r w:rsidRPr="004B35F8">
        <w:rPr>
          <w:rStyle w:val="StyleUnderline"/>
        </w:rPr>
        <w:t xml:space="preserve">in 1985 </w:t>
      </w:r>
      <w:r w:rsidRPr="009305EA">
        <w:rPr>
          <w:rStyle w:val="StyleUnderline"/>
          <w:highlight w:val="cyan"/>
        </w:rPr>
        <w:t xml:space="preserve">to </w:t>
      </w:r>
      <w:r w:rsidRPr="009305EA">
        <w:rPr>
          <w:rStyle w:val="Emphasis"/>
          <w:highlight w:val="cyan"/>
        </w:rPr>
        <w:t>below 20 percent</w:t>
      </w:r>
      <w:r w:rsidRPr="00941C19">
        <w:rPr>
          <w:sz w:val="16"/>
        </w:rPr>
        <w:t xml:space="preserve"> </w:t>
      </w:r>
      <w:r w:rsidRPr="004B35F8">
        <w:rPr>
          <w:rStyle w:val="StyleUnderline"/>
        </w:rPr>
        <w:t>in 2015</w:t>
      </w:r>
      <w:r w:rsidRPr="00941C19">
        <w:rPr>
          <w:sz w:val="16"/>
        </w:rPr>
        <w:t xml:space="preserve">—all </w:t>
      </w:r>
      <w:r w:rsidRPr="00C2719A">
        <w:rPr>
          <w:rStyle w:val="StyleUnderline"/>
        </w:rPr>
        <w:t>well below the peak of</w:t>
      </w:r>
      <w:r w:rsidRPr="00941C19">
        <w:rPr>
          <w:sz w:val="16"/>
        </w:rPr>
        <w:t xml:space="preserve"> almost </w:t>
      </w:r>
      <w:r w:rsidRPr="00C2719A">
        <w:rPr>
          <w:rStyle w:val="StyleUnderline"/>
        </w:rPr>
        <w:t>40 percent in the 1950s</w:t>
      </w:r>
      <w:r w:rsidRPr="00941C19">
        <w:rPr>
          <w:sz w:val="16"/>
        </w:rPr>
        <w:t xml:space="preserve">. Of course, the Harvard Business Review in 2014 famously suggested that, despite being the source of great inventions throughout history, China today is a “land of rule-bound rote learners” where breakthroughs are rare. Because of this, some argue the Chinese are not great innovators and China’s state-backed system could itself breed complacency and come back to bite it in the near future. However, even by then, experts warn,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w:t>
      </w:r>
      <w:r w:rsidRPr="00C2719A">
        <w:rPr>
          <w:rStyle w:val="StyleUnderline"/>
        </w:rPr>
        <w:t xml:space="preserve">will have </w:t>
      </w:r>
      <w:r w:rsidRPr="00C2719A">
        <w:rPr>
          <w:rStyle w:val="Emphasis"/>
        </w:rPr>
        <w:t>missed the train</w:t>
      </w:r>
      <w:r w:rsidRPr="00941C19">
        <w:rPr>
          <w:sz w:val="16"/>
        </w:rPr>
        <w:t xml:space="preserve"> </w:t>
      </w:r>
      <w:r w:rsidRPr="00C2719A">
        <w:rPr>
          <w:rStyle w:val="StyleUnderline"/>
        </w:rPr>
        <w:t>on</w:t>
      </w:r>
      <w:r w:rsidRPr="00941C19">
        <w:rPr>
          <w:sz w:val="16"/>
        </w:rPr>
        <w:t xml:space="preserve"> many </w:t>
      </w:r>
      <w:r w:rsidRPr="00C2719A">
        <w:rPr>
          <w:rStyle w:val="StyleUnderline"/>
        </w:rPr>
        <w:t xml:space="preserve">important technologies and will be </w:t>
      </w:r>
      <w:r w:rsidRPr="00C2719A">
        <w:rPr>
          <w:rStyle w:val="Emphasis"/>
        </w:rPr>
        <w:t>struggling</w:t>
      </w:r>
      <w:r w:rsidRPr="00C2719A">
        <w:rPr>
          <w:rStyle w:val="StyleUnderline"/>
        </w:rPr>
        <w:t xml:space="preserve"> to catch up</w:t>
      </w:r>
      <w:r w:rsidRPr="00941C19">
        <w:rPr>
          <w:sz w:val="16"/>
        </w:rPr>
        <w:t>.  </w:t>
      </w:r>
    </w:p>
    <w:p w14:paraId="06A2A314" w14:textId="77777777" w:rsidR="000D2682" w:rsidRPr="00941C19" w:rsidRDefault="000D2682" w:rsidP="000D2682">
      <w:pPr>
        <w:rPr>
          <w:sz w:val="16"/>
        </w:rPr>
      </w:pPr>
      <w:r w:rsidRPr="00C2719A">
        <w:rPr>
          <w:rStyle w:val="StyleUnderline"/>
        </w:rPr>
        <w:t>Despite</w:t>
      </w:r>
      <w:r w:rsidRPr="00941C19">
        <w:rPr>
          <w:sz w:val="16"/>
        </w:rPr>
        <w:t xml:space="preserve"> </w:t>
      </w:r>
      <w:r w:rsidRPr="00C2719A">
        <w:rPr>
          <w:rStyle w:val="Emphasis"/>
        </w:rPr>
        <w:t>Silicon Valley</w:t>
      </w:r>
      <w:r w:rsidRPr="00941C19">
        <w:rPr>
          <w:sz w:val="16"/>
        </w:rPr>
        <w:t xml:space="preserve"> and the millennial generation</w:t>
      </w:r>
      <w:r w:rsidRPr="00C2719A">
        <w:rPr>
          <w:rStyle w:val="Emphasis"/>
        </w:rPr>
        <w:t>’s</w:t>
      </w:r>
      <w:r w:rsidRPr="00941C19">
        <w:rPr>
          <w:sz w:val="16"/>
        </w:rPr>
        <w:t xml:space="preserve"> </w:t>
      </w:r>
      <w:r w:rsidRPr="00C2719A">
        <w:rPr>
          <w:rStyle w:val="StyleUnderline"/>
        </w:rPr>
        <w:t xml:space="preserve">supposed penchant for innovative disruption, U.S. </w:t>
      </w:r>
      <w:r w:rsidRPr="003D02E7">
        <w:rPr>
          <w:rStyle w:val="StyleUnderline"/>
        </w:rPr>
        <w:t>total factor productivity has been </w:t>
      </w:r>
      <w:r w:rsidRPr="003D02E7">
        <w:rPr>
          <w:rStyle w:val="Emphasis"/>
        </w:rPr>
        <w:t>slowing</w:t>
      </w:r>
      <w:r w:rsidRPr="003D02E7">
        <w:rPr>
          <w:sz w:val="16"/>
        </w:rPr>
        <w:t> </w:t>
      </w:r>
      <w:r w:rsidRPr="003D02E7">
        <w:rPr>
          <w:rStyle w:val="StyleUnderline"/>
        </w:rPr>
        <w:t>since t</w:t>
      </w:r>
      <w:r w:rsidRPr="00C2719A">
        <w:rPr>
          <w:rStyle w:val="StyleUnderline"/>
        </w:rPr>
        <w:t xml:space="preserve">he 1970s. </w:t>
      </w:r>
      <w:r w:rsidRPr="009305EA">
        <w:rPr>
          <w:rStyle w:val="Emphasis"/>
          <w:highlight w:val="cyan"/>
        </w:rPr>
        <w:t>Productivity</w:t>
      </w:r>
      <w:r w:rsidRPr="00941C19">
        <w:rPr>
          <w:sz w:val="16"/>
        </w:rPr>
        <w:t xml:space="preserve"> today </w:t>
      </w:r>
      <w:r w:rsidRPr="009305EA">
        <w:rPr>
          <w:rStyle w:val="StyleUnderline"/>
          <w:highlight w:val="cyan"/>
        </w:rPr>
        <w:t>is the lowest in</w:t>
      </w:r>
      <w:r w:rsidRPr="00C2719A">
        <w:rPr>
          <w:rStyle w:val="StyleUnderline"/>
        </w:rPr>
        <w:t xml:space="preserve"> more than </w:t>
      </w:r>
      <w:r w:rsidRPr="009305EA">
        <w:rPr>
          <w:rStyle w:val="StyleUnderline"/>
          <w:highlight w:val="cyan"/>
        </w:rPr>
        <w:t>a century</w:t>
      </w:r>
      <w:r w:rsidRPr="00941C19">
        <w:rPr>
          <w:sz w:val="16"/>
        </w:rPr>
        <w:t xml:space="preserve">. </w:t>
      </w:r>
      <w:r w:rsidRPr="00C2719A">
        <w:rPr>
          <w:rStyle w:val="Emphasis"/>
        </w:rPr>
        <w:t>Innovation</w:t>
      </w:r>
      <w:r w:rsidRPr="00941C19">
        <w:rPr>
          <w:sz w:val="16"/>
        </w:rPr>
        <w:t xml:space="preserve">, </w:t>
      </w:r>
      <w:r w:rsidRPr="00C2719A">
        <w:rPr>
          <w:rStyle w:val="StyleUnderline"/>
        </w:rPr>
        <w:t xml:space="preserve">historically a </w:t>
      </w:r>
      <w:r w:rsidRPr="00C2719A">
        <w:rPr>
          <w:rStyle w:val="Emphasis"/>
        </w:rPr>
        <w:t>clear driver</w:t>
      </w:r>
      <w:r w:rsidRPr="00C2719A">
        <w:rPr>
          <w:rStyle w:val="StyleUnderline"/>
        </w:rPr>
        <w:t xml:space="preserve"> of U.S. productivity</w:t>
      </w:r>
      <w:r w:rsidRPr="00941C19">
        <w:rPr>
          <w:sz w:val="16"/>
        </w:rPr>
        <w:t xml:space="preserve">, means the creation of ideas and inventions that are translated into practical value and improve the quality of people’s lives directly or via their ability to grow the economy. </w:t>
      </w:r>
      <w:r w:rsidRPr="00C2719A">
        <w:rPr>
          <w:rStyle w:val="StyleUnderline"/>
        </w:rPr>
        <w:t xml:space="preserve">Whether </w:t>
      </w:r>
      <w:r w:rsidRPr="009305EA">
        <w:rPr>
          <w:rStyle w:val="StyleUnderline"/>
          <w:highlight w:val="cyan"/>
        </w:rPr>
        <w:t>measured in</w:t>
      </w:r>
      <w:r w:rsidRPr="00941C19">
        <w:rPr>
          <w:sz w:val="16"/>
        </w:rPr>
        <w:t xml:space="preserve"> terms of triadic </w:t>
      </w:r>
      <w:r w:rsidRPr="009305EA">
        <w:rPr>
          <w:rStyle w:val="Emphasis"/>
          <w:highlight w:val="cyan"/>
        </w:rPr>
        <w:t>patents</w:t>
      </w:r>
      <w:r w:rsidRPr="00941C19">
        <w:rPr>
          <w:sz w:val="16"/>
        </w:rPr>
        <w:t xml:space="preserve"> (patents filed in the United States, Europe, and Japan), most available measures of </w:t>
      </w:r>
      <w:r w:rsidRPr="00C2719A">
        <w:rPr>
          <w:rStyle w:val="Emphasis"/>
        </w:rPr>
        <w:t>productivity</w:t>
      </w:r>
      <w:r w:rsidRPr="00941C19">
        <w:rPr>
          <w:sz w:val="16"/>
        </w:rPr>
        <w:t xml:space="preserve">, </w:t>
      </w:r>
      <w:r w:rsidRPr="009305EA">
        <w:rPr>
          <w:rStyle w:val="StyleUnderline"/>
          <w:highlight w:val="cyan"/>
        </w:rPr>
        <w:t>or</w:t>
      </w:r>
      <w:r w:rsidRPr="00941C19">
        <w:rPr>
          <w:sz w:val="16"/>
        </w:rPr>
        <w:t xml:space="preserve"> even </w:t>
      </w:r>
      <w:r w:rsidRPr="009305EA">
        <w:rPr>
          <w:rStyle w:val="Emphasis"/>
          <w:highlight w:val="cyan"/>
        </w:rPr>
        <w:t>startup</w:t>
      </w:r>
      <w:r w:rsidRPr="00941C19">
        <w:rPr>
          <w:sz w:val="16"/>
        </w:rPr>
        <w:t xml:space="preserve"> company </w:t>
      </w:r>
      <w:r w:rsidRPr="009305EA">
        <w:rPr>
          <w:rStyle w:val="Emphasis"/>
          <w:highlight w:val="cyan"/>
        </w:rPr>
        <w:t>creation</w:t>
      </w:r>
      <w:r w:rsidRPr="00941C19">
        <w:rPr>
          <w:sz w:val="16"/>
        </w:rPr>
        <w:t xml:space="preserve">, </w:t>
      </w:r>
      <w:r w:rsidRPr="00C2719A">
        <w:rPr>
          <w:rStyle w:val="StyleUnderline"/>
        </w:rPr>
        <w:t>the U</w:t>
      </w:r>
      <w:r w:rsidRPr="00941C19">
        <w:rPr>
          <w:sz w:val="16"/>
        </w:rPr>
        <w:t xml:space="preserve">nited </w:t>
      </w:r>
      <w:r w:rsidRPr="00C2719A">
        <w:rPr>
          <w:rStyle w:val="StyleUnderline"/>
        </w:rPr>
        <w:t>S</w:t>
      </w:r>
      <w:r w:rsidRPr="00941C19">
        <w:rPr>
          <w:sz w:val="16"/>
        </w:rPr>
        <w:t xml:space="preserve">tates’ trademark </w:t>
      </w:r>
      <w:r w:rsidRPr="009305EA">
        <w:rPr>
          <w:rStyle w:val="StyleUnderline"/>
          <w:highlight w:val="cyan"/>
        </w:rPr>
        <w:t>innovative spirit has been</w:t>
      </w:r>
      <w:r w:rsidRPr="00C2719A">
        <w:rPr>
          <w:rStyle w:val="StyleUnderline"/>
        </w:rPr>
        <w:t xml:space="preserve"> </w:t>
      </w:r>
      <w:r w:rsidRPr="00C2719A">
        <w:rPr>
          <w:rStyle w:val="Emphasis"/>
        </w:rPr>
        <w:t xml:space="preserve">gradually </w:t>
      </w:r>
      <w:r w:rsidRPr="009305EA">
        <w:rPr>
          <w:rStyle w:val="Emphasis"/>
          <w:highlight w:val="cyan"/>
        </w:rPr>
        <w:t>dampening</w:t>
      </w:r>
      <w:r w:rsidRPr="00941C19">
        <w:rPr>
          <w:sz w:val="16"/>
        </w:rPr>
        <w:t xml:space="preserve"> </w:t>
      </w:r>
      <w:r w:rsidRPr="00C2719A">
        <w:rPr>
          <w:rStyle w:val="StyleUnderline"/>
        </w:rPr>
        <w:t>for decades</w:t>
      </w:r>
      <w:r w:rsidRPr="00941C19">
        <w:rPr>
          <w:sz w:val="16"/>
        </w:rPr>
        <w:t>. And if not for China’s meteoric rise this century, the United States might still be sleepwalking—optimistically but without a serious plan—instead of waking up to the need for a coherent national strategy.</w:t>
      </w:r>
    </w:p>
    <w:p w14:paraId="2856E5C6" w14:textId="77777777" w:rsidR="000D2682" w:rsidRPr="00941C19" w:rsidRDefault="000D2682" w:rsidP="000D2682">
      <w:pPr>
        <w:rPr>
          <w:sz w:val="16"/>
        </w:rPr>
      </w:pPr>
      <w:r w:rsidRPr="00941C19">
        <w:rPr>
          <w:sz w:val="16"/>
        </w:rPr>
        <w:t>U.S. Complacency, and How We Got There</w:t>
      </w:r>
    </w:p>
    <w:p w14:paraId="28B9968D" w14:textId="77777777" w:rsidR="000D2682" w:rsidRPr="00941C19" w:rsidRDefault="000D2682" w:rsidP="000D2682">
      <w:pPr>
        <w:rPr>
          <w:sz w:val="16"/>
        </w:rPr>
      </w:pPr>
      <w:r w:rsidRPr="00941C19">
        <w:rPr>
          <w:sz w:val="16"/>
        </w:rPr>
        <w:t xml:space="preserve">Noted George Mason University economist Tyler Cowen and other </w:t>
      </w:r>
      <w:r w:rsidRPr="00941C19">
        <w:rPr>
          <w:rStyle w:val="Emphasis"/>
        </w:rPr>
        <w:t>experts</w:t>
      </w:r>
      <w:r w:rsidRPr="00941C19">
        <w:rPr>
          <w:sz w:val="16"/>
        </w:rPr>
        <w:t xml:space="preserve"> </w:t>
      </w:r>
      <w:r w:rsidRPr="00C2719A">
        <w:rPr>
          <w:rStyle w:val="StyleUnderline"/>
        </w:rPr>
        <w:t>have recognized</w:t>
      </w:r>
      <w:r w:rsidRPr="00941C19">
        <w:rPr>
          <w:sz w:val="16"/>
        </w:rPr>
        <w:t xml:space="preserve"> a growing “</w:t>
      </w:r>
      <w:r w:rsidRPr="00C2719A">
        <w:rPr>
          <w:rStyle w:val="StyleUnderline"/>
        </w:rPr>
        <w:t xml:space="preserve">complacency” in American life as the indicator of a </w:t>
      </w:r>
      <w:r w:rsidRPr="00C2719A">
        <w:rPr>
          <w:rStyle w:val="Emphasis"/>
        </w:rPr>
        <w:t>societal shift</w:t>
      </w:r>
      <w:r w:rsidRPr="00941C19">
        <w:rPr>
          <w:sz w:val="16"/>
        </w:rPr>
        <w:t xml:space="preserve"> </w:t>
      </w:r>
      <w:r w:rsidRPr="00C2719A">
        <w:rPr>
          <w:rStyle w:val="StyleUnderline"/>
        </w:rPr>
        <w:t>from</w:t>
      </w:r>
      <w:r w:rsidRPr="00941C19">
        <w:rPr>
          <w:sz w:val="16"/>
        </w:rPr>
        <w:t xml:space="preserve"> the United States’ early </w:t>
      </w:r>
      <w:r w:rsidRPr="00C2719A">
        <w:rPr>
          <w:rStyle w:val="StyleUnderline"/>
        </w:rPr>
        <w:t>dynamism</w:t>
      </w:r>
      <w:r w:rsidRPr="00941C19">
        <w:rPr>
          <w:sz w:val="16"/>
        </w:rPr>
        <w:t xml:space="preserve">. From the turn of the twentieth century until roughly the moon landing of 1969, the breakneck pace of groundbreaking technologies that directly affected the quality of life and the structure of U.S. society was simply astounding. Yet, </w:t>
      </w:r>
      <w:r w:rsidRPr="003D02E7">
        <w:rPr>
          <w:rStyle w:val="StyleUnderline"/>
        </w:rPr>
        <w:t>since the first moon landing</w:t>
      </w:r>
      <w:r w:rsidRPr="003D02E7">
        <w:rPr>
          <w:sz w:val="16"/>
        </w:rPr>
        <w:t xml:space="preserve"> in 1969, </w:t>
      </w:r>
      <w:r w:rsidRPr="003D02E7">
        <w:rPr>
          <w:rStyle w:val="StyleUnderline"/>
        </w:rPr>
        <w:t xml:space="preserve">only the </w:t>
      </w:r>
      <w:r w:rsidRPr="003D02E7">
        <w:rPr>
          <w:rStyle w:val="Emphasis"/>
        </w:rPr>
        <w:t>internet</w:t>
      </w:r>
      <w:r w:rsidRPr="003D02E7">
        <w:rPr>
          <w:sz w:val="16"/>
        </w:rPr>
        <w:t xml:space="preserve"> and its application to more and more parts of our lives </w:t>
      </w:r>
      <w:r w:rsidRPr="003D02E7">
        <w:rPr>
          <w:rStyle w:val="StyleUnderline"/>
        </w:rPr>
        <w:t>can claim to have made any</w:t>
      </w:r>
      <w:r w:rsidRPr="003D02E7">
        <w:rPr>
          <w:sz w:val="16"/>
        </w:rPr>
        <w:t xml:space="preserve"> meaningful </w:t>
      </w:r>
      <w:r w:rsidRPr="003D02E7">
        <w:rPr>
          <w:rStyle w:val="StyleUnderline"/>
        </w:rPr>
        <w:t>impact</w:t>
      </w:r>
      <w:r w:rsidRPr="003D02E7">
        <w:rPr>
          <w:sz w:val="16"/>
        </w:rPr>
        <w:t xml:space="preserve">—meaning that </w:t>
      </w:r>
      <w:r w:rsidRPr="003D02E7">
        <w:rPr>
          <w:rStyle w:val="Emphasis"/>
        </w:rPr>
        <w:t>physically</w:t>
      </w:r>
      <w:r w:rsidRPr="003D02E7">
        <w:rPr>
          <w:sz w:val="16"/>
        </w:rPr>
        <w:t xml:space="preserve"> </w:t>
      </w:r>
      <w:r w:rsidRPr="003D02E7">
        <w:rPr>
          <w:rStyle w:val="StyleUnderline"/>
        </w:rPr>
        <w:t xml:space="preserve">the world of 1969 is much more like that of </w:t>
      </w:r>
      <w:r w:rsidRPr="003D02E7">
        <w:rPr>
          <w:rStyle w:val="Emphasis"/>
        </w:rPr>
        <w:t>2021</w:t>
      </w:r>
      <w:r w:rsidRPr="003D02E7">
        <w:rPr>
          <w:rStyle w:val="StyleUnderline"/>
        </w:rPr>
        <w:t xml:space="preserve"> than 1969 was of the early twentieth century. This</w:t>
      </w:r>
      <w:r w:rsidRPr="003D02E7">
        <w:rPr>
          <w:sz w:val="16"/>
        </w:rPr>
        <w:t xml:space="preserve">, of course, </w:t>
      </w:r>
      <w:r w:rsidRPr="003D02E7">
        <w:rPr>
          <w:rStyle w:val="StyleUnderline"/>
        </w:rPr>
        <w:t>is</w:t>
      </w:r>
      <w:r w:rsidRPr="003D02E7">
        <w:rPr>
          <w:sz w:val="16"/>
        </w:rPr>
        <w:t xml:space="preserve"> not meant to discredit the great advances in medicine and human genomics made in the last few decades, for example, but </w:t>
      </w:r>
      <w:r w:rsidRPr="003D02E7">
        <w:rPr>
          <w:rStyle w:val="StyleUnderline"/>
        </w:rPr>
        <w:t>to show ho</w:t>
      </w:r>
      <w:r w:rsidRPr="00C2719A">
        <w:rPr>
          <w:rStyle w:val="StyleUnderline"/>
        </w:rPr>
        <w:t xml:space="preserve">w </w:t>
      </w:r>
      <w:r w:rsidRPr="009305EA">
        <w:rPr>
          <w:rStyle w:val="StyleUnderline"/>
          <w:highlight w:val="cyan"/>
        </w:rPr>
        <w:t>the rate of</w:t>
      </w:r>
      <w:r w:rsidRPr="00C2719A">
        <w:rPr>
          <w:rStyle w:val="StyleUnderline"/>
        </w:rPr>
        <w:t xml:space="preserve"> society-changing </w:t>
      </w:r>
      <w:r w:rsidRPr="009305EA">
        <w:rPr>
          <w:rStyle w:val="StyleUnderline"/>
          <w:highlight w:val="cyan"/>
        </w:rPr>
        <w:t xml:space="preserve">innovations has </w:t>
      </w:r>
      <w:r w:rsidRPr="009305EA">
        <w:rPr>
          <w:rStyle w:val="Emphasis"/>
          <w:highlight w:val="cyan"/>
        </w:rPr>
        <w:t>not maintained</w:t>
      </w:r>
      <w:r w:rsidRPr="00941C19">
        <w:rPr>
          <w:sz w:val="16"/>
        </w:rPr>
        <w:t xml:space="preserve"> </w:t>
      </w:r>
      <w:r w:rsidRPr="00C2719A">
        <w:rPr>
          <w:rStyle w:val="StyleUnderline"/>
        </w:rPr>
        <w:t xml:space="preserve">the </w:t>
      </w:r>
      <w:r w:rsidRPr="009305EA">
        <w:rPr>
          <w:rStyle w:val="StyleUnderline"/>
          <w:highlight w:val="cyan"/>
        </w:rPr>
        <w:t>pace</w:t>
      </w:r>
      <w:r w:rsidRPr="00C2719A">
        <w:rPr>
          <w:rStyle w:val="StyleUnderline"/>
        </w:rPr>
        <w:t xml:space="preserve"> that existed from the mid-nineteenth century until roughly 1969</w:t>
      </w:r>
      <w:r w:rsidRPr="00941C19">
        <w:rPr>
          <w:sz w:val="16"/>
        </w:rPr>
        <w:t>.</w:t>
      </w:r>
    </w:p>
    <w:p w14:paraId="72D16CD8" w14:textId="77777777" w:rsidR="000D2682" w:rsidRPr="003D02E7" w:rsidRDefault="000D2682" w:rsidP="000D2682">
      <w:pPr>
        <w:rPr>
          <w:sz w:val="16"/>
        </w:rPr>
      </w:pPr>
      <w:r w:rsidRPr="00C5028C">
        <w:rPr>
          <w:sz w:val="16"/>
        </w:rPr>
        <w:t xml:space="preserve">In the developed world, </w:t>
      </w:r>
      <w:r w:rsidRPr="00C5028C">
        <w:rPr>
          <w:rStyle w:val="StyleUnderline"/>
        </w:rPr>
        <w:t>this slowdown has</w:t>
      </w:r>
      <w:r w:rsidRPr="00C5028C">
        <w:rPr>
          <w:sz w:val="16"/>
        </w:rPr>
        <w:t xml:space="preserve"> unfortunately </w:t>
      </w:r>
      <w:r w:rsidRPr="00C5028C">
        <w:rPr>
          <w:rStyle w:val="StyleUnderline"/>
        </w:rPr>
        <w:t xml:space="preserve">contributed to </w:t>
      </w:r>
      <w:r w:rsidRPr="00C5028C">
        <w:rPr>
          <w:rStyle w:val="Emphasis"/>
        </w:rPr>
        <w:t>wage stagnation</w:t>
      </w:r>
      <w:r w:rsidRPr="00C5028C">
        <w:rPr>
          <w:sz w:val="16"/>
        </w:rPr>
        <w:t xml:space="preserve">, the </w:t>
      </w:r>
      <w:r w:rsidRPr="00C5028C">
        <w:rPr>
          <w:rStyle w:val="StyleUnderline"/>
        </w:rPr>
        <w:t xml:space="preserve">shrinking of the </w:t>
      </w:r>
      <w:r w:rsidRPr="00C5028C">
        <w:rPr>
          <w:rStyle w:val="Emphasis"/>
        </w:rPr>
        <w:t>middle class</w:t>
      </w:r>
      <w:r w:rsidRPr="00C5028C">
        <w:rPr>
          <w:sz w:val="16"/>
        </w:rPr>
        <w:t xml:space="preserve">, </w:t>
      </w:r>
      <w:r w:rsidRPr="00C5028C">
        <w:rPr>
          <w:rStyle w:val="StyleUnderline"/>
        </w:rPr>
        <w:t>and</w:t>
      </w:r>
      <w:r w:rsidRPr="00C5028C">
        <w:rPr>
          <w:sz w:val="16"/>
        </w:rPr>
        <w:t xml:space="preserve"> greater political </w:t>
      </w:r>
      <w:r w:rsidRPr="00C5028C">
        <w:rPr>
          <w:rStyle w:val="Emphasis"/>
        </w:rPr>
        <w:t>polarization</w:t>
      </w:r>
      <w:r w:rsidRPr="00C5028C">
        <w:rPr>
          <w:sz w:val="16"/>
        </w:rPr>
        <w:t xml:space="preserve"> domestically. </w:t>
      </w:r>
      <w:r w:rsidRPr="00C5028C">
        <w:rPr>
          <w:rStyle w:val="StyleUnderline"/>
        </w:rPr>
        <w:t>Coinciding with</w:t>
      </w:r>
      <w:r w:rsidRPr="00C5028C">
        <w:rPr>
          <w:sz w:val="16"/>
        </w:rPr>
        <w:t xml:space="preserve"> the </w:t>
      </w:r>
      <w:r w:rsidRPr="00C5028C">
        <w:rPr>
          <w:rStyle w:val="StyleUnderline"/>
        </w:rPr>
        <w:t>waning days of the Soviet Union</w:t>
      </w:r>
      <w:r w:rsidRPr="00C5028C">
        <w:rPr>
          <w:sz w:val="16"/>
        </w:rPr>
        <w:t xml:space="preserve">’s power in the 1980s, </w:t>
      </w:r>
      <w:r w:rsidRPr="00C5028C">
        <w:rPr>
          <w:rStyle w:val="StyleUnderline"/>
        </w:rPr>
        <w:t xml:space="preserve">the U.S. </w:t>
      </w:r>
      <w:r w:rsidRPr="00C5028C">
        <w:rPr>
          <w:rStyle w:val="Emphasis"/>
        </w:rPr>
        <w:t>innovation decline</w:t>
      </w:r>
      <w:r w:rsidRPr="00C5028C">
        <w:rPr>
          <w:sz w:val="16"/>
        </w:rPr>
        <w:t xml:space="preserve"> </w:t>
      </w:r>
      <w:r w:rsidRPr="00C5028C">
        <w:rPr>
          <w:rStyle w:val="StyleUnderline"/>
        </w:rPr>
        <w:t>was masked</w:t>
      </w:r>
      <w:r w:rsidRPr="00C5028C">
        <w:rPr>
          <w:sz w:val="16"/>
        </w:rPr>
        <w:t xml:space="preserve"> at home. Further, the Soviets of that period no longer posed a technological threat to the United States. Japan on the other hand, posed a great technological threat in the 1980s but was and is a staunch U.S. ally, and not a security threat. </w:t>
      </w:r>
      <w:r w:rsidRPr="00C5028C">
        <w:rPr>
          <w:rStyle w:val="StyleUnderline"/>
        </w:rPr>
        <w:t>Unchallenged abroad and riding the dual-edged optimism of the internet boom</w:t>
      </w:r>
      <w:r w:rsidRPr="00C5028C">
        <w:rPr>
          <w:sz w:val="16"/>
        </w:rPr>
        <w:t xml:space="preserve"> of the 1990s </w:t>
      </w:r>
      <w:r w:rsidRPr="00C5028C">
        <w:rPr>
          <w:rStyle w:val="StyleUnderline"/>
        </w:rPr>
        <w:t>and the victory over communism</w:t>
      </w:r>
      <w:r w:rsidRPr="00C5028C">
        <w:rPr>
          <w:sz w:val="16"/>
        </w:rPr>
        <w:t xml:space="preserve">, </w:t>
      </w:r>
      <w:r w:rsidRPr="00C5028C">
        <w:rPr>
          <w:rStyle w:val="StyleUnderline"/>
        </w:rPr>
        <w:t>the U</w:t>
      </w:r>
      <w:r w:rsidRPr="00C5028C">
        <w:rPr>
          <w:sz w:val="16"/>
        </w:rPr>
        <w:t xml:space="preserve">nited </w:t>
      </w:r>
      <w:r w:rsidRPr="00C5028C">
        <w:rPr>
          <w:rStyle w:val="StyleUnderline"/>
        </w:rPr>
        <w:t>S</w:t>
      </w:r>
      <w:r w:rsidRPr="00C5028C">
        <w:rPr>
          <w:sz w:val="16"/>
        </w:rPr>
        <w:t xml:space="preserve">tates </w:t>
      </w:r>
      <w:r w:rsidRPr="00C5028C">
        <w:rPr>
          <w:rStyle w:val="Emphasis"/>
        </w:rPr>
        <w:t>missed the ways</w:t>
      </w:r>
      <w:r w:rsidRPr="00C5028C">
        <w:rPr>
          <w:sz w:val="16"/>
        </w:rPr>
        <w:t xml:space="preserve"> in which it </w:t>
      </w:r>
      <w:r w:rsidRPr="00C5028C">
        <w:rPr>
          <w:rStyle w:val="StyleUnderline"/>
        </w:rPr>
        <w:t xml:space="preserve">was giving up the </w:t>
      </w:r>
      <w:r w:rsidRPr="003D02E7">
        <w:rPr>
          <w:rStyle w:val="StyleUnderline"/>
        </w:rPr>
        <w:t>advantages that made it</w:t>
      </w:r>
      <w:r w:rsidRPr="003D02E7">
        <w:rPr>
          <w:sz w:val="16"/>
        </w:rPr>
        <w:t xml:space="preserve"> such </w:t>
      </w:r>
      <w:r w:rsidRPr="003D02E7">
        <w:rPr>
          <w:rStyle w:val="StyleUnderline"/>
        </w:rPr>
        <w:t>a powerhouse</w:t>
      </w:r>
      <w:r w:rsidRPr="003D02E7">
        <w:rPr>
          <w:sz w:val="16"/>
        </w:rPr>
        <w:t xml:space="preserve"> in the mid-twentieth century.</w:t>
      </w:r>
    </w:p>
    <w:p w14:paraId="6749A190" w14:textId="77777777" w:rsidR="000D2682" w:rsidRDefault="000D2682" w:rsidP="000D2682">
      <w:pPr>
        <w:rPr>
          <w:sz w:val="16"/>
        </w:rPr>
      </w:pPr>
      <w:r w:rsidRPr="003D02E7">
        <w:rPr>
          <w:rStyle w:val="Emphasis"/>
        </w:rPr>
        <w:t>Industry experts</w:t>
      </w:r>
      <w:r w:rsidRPr="003D02E7">
        <w:rPr>
          <w:sz w:val="16"/>
        </w:rPr>
        <w:t xml:space="preserve"> have also </w:t>
      </w:r>
      <w:r w:rsidRPr="003D02E7">
        <w:rPr>
          <w:rStyle w:val="StyleUnderline"/>
        </w:rPr>
        <w:t>suggested</w:t>
      </w:r>
      <w:r w:rsidRPr="003D02E7">
        <w:rPr>
          <w:sz w:val="16"/>
        </w:rPr>
        <w:t xml:space="preserve"> that </w:t>
      </w:r>
      <w:r w:rsidRPr="003D02E7">
        <w:rPr>
          <w:rStyle w:val="StyleUnderline"/>
        </w:rPr>
        <w:t>the</w:t>
      </w:r>
      <w:r w:rsidRPr="003D02E7">
        <w:rPr>
          <w:sz w:val="16"/>
        </w:rPr>
        <w:t xml:space="preserve"> </w:t>
      </w:r>
      <w:r w:rsidRPr="003D02E7">
        <w:rPr>
          <w:rStyle w:val="Emphasis"/>
        </w:rPr>
        <w:t>U</w:t>
      </w:r>
      <w:r w:rsidRPr="003D02E7">
        <w:rPr>
          <w:sz w:val="16"/>
        </w:rPr>
        <w:t xml:space="preserve">nited </w:t>
      </w:r>
      <w:r w:rsidRPr="003D02E7">
        <w:rPr>
          <w:rStyle w:val="Emphasis"/>
        </w:rPr>
        <w:t>S</w:t>
      </w:r>
      <w:r w:rsidRPr="003D02E7">
        <w:rPr>
          <w:sz w:val="16"/>
        </w:rPr>
        <w:t xml:space="preserve">tates </w:t>
      </w:r>
      <w:r w:rsidRPr="003D02E7">
        <w:rPr>
          <w:rStyle w:val="StyleUnderline"/>
        </w:rPr>
        <w:t>put</w:t>
      </w:r>
      <w:r w:rsidRPr="003D02E7">
        <w:rPr>
          <w:sz w:val="16"/>
        </w:rPr>
        <w:t xml:space="preserve"> </w:t>
      </w:r>
      <w:r w:rsidRPr="003D02E7">
        <w:rPr>
          <w:rStyle w:val="StyleUnderline"/>
        </w:rPr>
        <w:t xml:space="preserve">its position up for grabs when it began to </w:t>
      </w:r>
      <w:r w:rsidRPr="003D02E7">
        <w:rPr>
          <w:rStyle w:val="Emphasis"/>
        </w:rPr>
        <w:t>outsource</w:t>
      </w:r>
      <w:r w:rsidRPr="003D02E7">
        <w:rPr>
          <w:sz w:val="16"/>
        </w:rPr>
        <w:t xml:space="preserve"> </w:t>
      </w:r>
      <w:r w:rsidRPr="003D02E7">
        <w:rPr>
          <w:rStyle w:val="StyleUnderline"/>
        </w:rPr>
        <w:t>important production</w:t>
      </w:r>
      <w:r w:rsidRPr="003D02E7">
        <w:rPr>
          <w:sz w:val="16"/>
        </w:rPr>
        <w:t xml:space="preserve">—which President Biden alluded to during the signing of a February 2021 executive order aimed at reducing supply chain bottlenecks. Starting in the 1970s and 1980s, the </w:t>
      </w:r>
      <w:r w:rsidRPr="003D02E7">
        <w:rPr>
          <w:rStyle w:val="StyleUnderline"/>
        </w:rPr>
        <w:t>U</w:t>
      </w:r>
      <w:r w:rsidRPr="003D02E7">
        <w:rPr>
          <w:sz w:val="16"/>
        </w:rPr>
        <w:t xml:space="preserve">nited </w:t>
      </w:r>
      <w:r w:rsidRPr="003D02E7">
        <w:rPr>
          <w:rStyle w:val="StyleUnderline"/>
        </w:rPr>
        <w:t>S</w:t>
      </w:r>
      <w:r w:rsidRPr="003D02E7">
        <w:rPr>
          <w:sz w:val="16"/>
        </w:rPr>
        <w:t xml:space="preserve">tates </w:t>
      </w:r>
      <w:r w:rsidRPr="003D02E7">
        <w:rPr>
          <w:rStyle w:val="StyleUnderline"/>
        </w:rPr>
        <w:t>began to outsource</w:t>
      </w:r>
      <w:r w:rsidRPr="003D02E7">
        <w:rPr>
          <w:sz w:val="16"/>
        </w:rPr>
        <w:t xml:space="preserve"> production of </w:t>
      </w:r>
      <w:r w:rsidRPr="003D02E7">
        <w:rPr>
          <w:rStyle w:val="Emphasis"/>
        </w:rPr>
        <w:t>semiconductors</w:t>
      </w:r>
      <w:r w:rsidRPr="003D02E7">
        <w:rPr>
          <w:sz w:val="16"/>
        </w:rPr>
        <w:t xml:space="preserve"> </w:t>
      </w:r>
      <w:r w:rsidRPr="003D02E7">
        <w:rPr>
          <w:rStyle w:val="StyleUnderline"/>
        </w:rPr>
        <w:t xml:space="preserve">and </w:t>
      </w:r>
      <w:r w:rsidRPr="003D02E7">
        <w:rPr>
          <w:rStyle w:val="Emphasis"/>
        </w:rPr>
        <w:t>displays</w:t>
      </w:r>
      <w:r w:rsidRPr="003D02E7">
        <w:rPr>
          <w:sz w:val="16"/>
        </w:rPr>
        <w:t xml:space="preserve"> mostly to Taiwan and South Korea, which today account for almost half of all semiconductor manufacturing capacity in the world. Further, adding in mainland China and Japan shows that </w:t>
      </w:r>
      <w:r w:rsidRPr="003D02E7">
        <w:rPr>
          <w:rStyle w:val="StyleUnderline"/>
        </w:rPr>
        <w:t xml:space="preserve">a whopping </w:t>
      </w:r>
      <w:r w:rsidRPr="003D02E7">
        <w:rPr>
          <w:rStyle w:val="Emphasis"/>
        </w:rPr>
        <w:t>three-quarters</w:t>
      </w:r>
      <w:r w:rsidRPr="003D02E7">
        <w:rPr>
          <w:rStyle w:val="StyleUnderline"/>
        </w:rPr>
        <w:t xml:space="preserve"> of all semiconductor manufacturing capacity comes from East Asia</w:t>
      </w:r>
      <w:r w:rsidRPr="003D02E7">
        <w:rPr>
          <w:sz w:val="16"/>
        </w:rPr>
        <w:t>—</w:t>
      </w:r>
      <w:r w:rsidRPr="003D02E7">
        <w:rPr>
          <w:rStyle w:val="StyleUnderline"/>
        </w:rPr>
        <w:t>a</w:t>
      </w:r>
      <w:r w:rsidRPr="003D02E7">
        <w:rPr>
          <w:sz w:val="16"/>
        </w:rPr>
        <w:t xml:space="preserve"> </w:t>
      </w:r>
      <w:r w:rsidRPr="003D02E7">
        <w:rPr>
          <w:rStyle w:val="Emphasis"/>
        </w:rPr>
        <w:t>sharp departure</w:t>
      </w:r>
      <w:r w:rsidRPr="003D02E7">
        <w:rPr>
          <w:rStyle w:val="StyleUnderline"/>
        </w:rPr>
        <w:t xml:space="preserve"> from 1990, when the U</w:t>
      </w:r>
      <w:r w:rsidRPr="003D02E7">
        <w:rPr>
          <w:sz w:val="16"/>
        </w:rPr>
        <w:t xml:space="preserve">nited </w:t>
      </w:r>
      <w:r w:rsidRPr="003D02E7">
        <w:rPr>
          <w:rStyle w:val="StyleUnderline"/>
        </w:rPr>
        <w:t>S</w:t>
      </w:r>
      <w:r w:rsidRPr="003D02E7">
        <w:rPr>
          <w:sz w:val="16"/>
        </w:rPr>
        <w:t xml:space="preserve">tates still </w:t>
      </w:r>
      <w:r w:rsidRPr="003D02E7">
        <w:rPr>
          <w:rStyle w:val="StyleUnderline"/>
        </w:rPr>
        <w:t>provided</w:t>
      </w:r>
      <w:r w:rsidRPr="00941C19">
        <w:rPr>
          <w:sz w:val="16"/>
        </w:rPr>
        <w:t xml:space="preserve"> about </w:t>
      </w:r>
      <w:r w:rsidRPr="00C2719A">
        <w:rPr>
          <w:rStyle w:val="Emphasis"/>
        </w:rPr>
        <w:t>50 percent</w:t>
      </w:r>
      <w:r w:rsidRPr="00941C19">
        <w:rPr>
          <w:sz w:val="16"/>
        </w:rPr>
        <w:t xml:space="preserve"> </w:t>
      </w:r>
      <w:r w:rsidRPr="00C2719A">
        <w:rPr>
          <w:rStyle w:val="StyleUnderline"/>
        </w:rPr>
        <w:t>of all global manufacturing</w:t>
      </w:r>
      <w:r w:rsidRPr="00941C19">
        <w:rPr>
          <w:sz w:val="16"/>
        </w:rPr>
        <w:t xml:space="preserve"> capacity. Removing itself from the production process means the United States misses out on important chances for innovating as well as for developing a strong high-tech manufacturing workforce.</w:t>
      </w:r>
    </w:p>
    <w:p w14:paraId="41407F45" w14:textId="77777777" w:rsidR="000D2682" w:rsidRDefault="000D2682" w:rsidP="000D2682">
      <w:pPr>
        <w:pStyle w:val="Heading2"/>
      </w:pPr>
      <w:r>
        <w:t>Contract CP</w:t>
      </w:r>
    </w:p>
    <w:p w14:paraId="625F5900" w14:textId="77777777" w:rsidR="000D2682" w:rsidRDefault="000D2682" w:rsidP="000D2682">
      <w:pPr>
        <w:pStyle w:val="Heading3"/>
      </w:pPr>
      <w:r>
        <w:t>2AC – Contract CP</w:t>
      </w:r>
    </w:p>
    <w:p w14:paraId="3D644EF7" w14:textId="77777777" w:rsidR="000D2682" w:rsidRPr="00BA6B96" w:rsidRDefault="000D2682" w:rsidP="000D2682">
      <w:pPr>
        <w:pStyle w:val="Heading4"/>
      </w:pPr>
      <w:bookmarkStart w:id="2" w:name="_Hlk83902954"/>
      <w:r w:rsidRPr="00BA6B96">
        <w:t>“Antitrust laws” consider competition.</w:t>
      </w:r>
    </w:p>
    <w:p w14:paraId="4C362CC0" w14:textId="77777777" w:rsidR="000D2682" w:rsidRPr="00BA6B96" w:rsidRDefault="000D2682" w:rsidP="000D2682">
      <w:r w:rsidRPr="00BA6B96">
        <w:t xml:space="preserve">William D. </w:t>
      </w:r>
      <w:r w:rsidRPr="00BA6B96">
        <w:rPr>
          <w:rStyle w:val="Style13ptBold"/>
        </w:rPr>
        <w:t>Rohlf Jr. 11</w:t>
      </w:r>
      <w:r w:rsidRPr="00BA6B96">
        <w:t xml:space="preserve">, Professor of Economics at Drury University, “Workbook for Introduction to Economic Reasoning: Solutions,” Chegg, 2011, </w:t>
      </w:r>
      <w:hyperlink r:id="rId35" w:history="1">
        <w:r w:rsidRPr="00BA6B96">
          <w:rPr>
            <w:rStyle w:val="Hyperlink"/>
          </w:rPr>
          <w:t>https://www.chegg.com/homework-help/workbook-for-introduction-to-economic-reasoning-8th-edition-chapter-8-problem-9mc-solution-9780131368576</w:t>
        </w:r>
      </w:hyperlink>
    </w:p>
    <w:p w14:paraId="555FA57B" w14:textId="77777777" w:rsidR="000D2682" w:rsidRPr="00BA6B96" w:rsidRDefault="000D2682" w:rsidP="000D2682">
      <w:pPr>
        <w:rPr>
          <w:sz w:val="16"/>
        </w:rPr>
      </w:pPr>
      <w:r w:rsidRPr="00BA6B96">
        <w:rPr>
          <w:sz w:val="16"/>
        </w:rPr>
        <w:t xml:space="preserve">(1) Option (a): </w:t>
      </w:r>
      <w:r w:rsidRPr="00AD483F">
        <w:rPr>
          <w:rStyle w:val="Emphasis"/>
          <w:highlight w:val="cyan"/>
        </w:rPr>
        <w:t>Antitrust</w:t>
      </w:r>
      <w:r w:rsidRPr="00BA6B96">
        <w:rPr>
          <w:rStyle w:val="StyleUnderline"/>
        </w:rPr>
        <w:t xml:space="preserve"> enforcement </w:t>
      </w:r>
      <w:r w:rsidRPr="00AD483F">
        <w:rPr>
          <w:rStyle w:val="Emphasis"/>
          <w:highlight w:val="cyan"/>
        </w:rPr>
        <w:t>promotes competition</w:t>
      </w:r>
      <w:r w:rsidRPr="00AD483F">
        <w:rPr>
          <w:rStyle w:val="StyleUnderline"/>
          <w:highlight w:val="cyan"/>
        </w:rPr>
        <w:t xml:space="preserve"> and</w:t>
      </w:r>
      <w:r w:rsidRPr="00BA6B96">
        <w:rPr>
          <w:rStyle w:val="StyleUnderline"/>
        </w:rPr>
        <w:t xml:space="preserve"> industry </w:t>
      </w:r>
      <w:r w:rsidRPr="00AD483F">
        <w:rPr>
          <w:rStyle w:val="Emphasis"/>
          <w:highlight w:val="cyan"/>
        </w:rPr>
        <w:t>regulation</w:t>
      </w:r>
      <w:r w:rsidRPr="00AD483F">
        <w:rPr>
          <w:rStyle w:val="StyleUnderline"/>
          <w:highlight w:val="cyan"/>
        </w:rPr>
        <w:t xml:space="preserve"> does </w:t>
      </w:r>
      <w:r w:rsidRPr="00AD483F">
        <w:rPr>
          <w:rStyle w:val="Emphasis"/>
          <w:highlight w:val="cyan"/>
        </w:rPr>
        <w:t>not</w:t>
      </w:r>
      <w:r w:rsidRPr="00AD483F">
        <w:rPr>
          <w:rStyle w:val="StyleUnderline"/>
          <w:highlight w:val="cyan"/>
        </w:rPr>
        <w:t>, is the</w:t>
      </w:r>
      <w:r w:rsidRPr="00BA6B96">
        <w:rPr>
          <w:rStyle w:val="StyleUnderline"/>
        </w:rPr>
        <w:t xml:space="preserve"> </w:t>
      </w:r>
      <w:r w:rsidRPr="00BA6B96">
        <w:rPr>
          <w:rStyle w:val="Emphasis"/>
          <w:sz w:val="28"/>
          <w:szCs w:val="28"/>
        </w:rPr>
        <w:t xml:space="preserve">primary </w:t>
      </w:r>
      <w:r w:rsidRPr="00AD483F">
        <w:rPr>
          <w:rStyle w:val="Emphasis"/>
          <w:sz w:val="28"/>
          <w:szCs w:val="28"/>
          <w:highlight w:val="cyan"/>
        </w:rPr>
        <w:t>difference between antitrust</w:t>
      </w:r>
      <w:r w:rsidRPr="00BA6B96">
        <w:rPr>
          <w:sz w:val="16"/>
        </w:rPr>
        <w:t xml:space="preserve"> enforcement </w:t>
      </w:r>
      <w:r w:rsidRPr="00AD483F">
        <w:rPr>
          <w:rStyle w:val="Emphasis"/>
          <w:sz w:val="28"/>
          <w:szCs w:val="28"/>
          <w:highlight w:val="cyan"/>
        </w:rPr>
        <w:t>and</w:t>
      </w:r>
      <w:r w:rsidRPr="00BA6B96">
        <w:rPr>
          <w:sz w:val="16"/>
        </w:rPr>
        <w:t xml:space="preserve"> industry </w:t>
      </w:r>
      <w:r w:rsidRPr="00AD483F">
        <w:rPr>
          <w:rStyle w:val="Emphasis"/>
          <w:sz w:val="28"/>
          <w:szCs w:val="28"/>
          <w:highlight w:val="cyan"/>
        </w:rPr>
        <w:t>regulation</w:t>
      </w:r>
      <w:r w:rsidRPr="00AD483F">
        <w:rPr>
          <w:rStyle w:val="StyleUnderline"/>
          <w:highlight w:val="cyan"/>
        </w:rPr>
        <w:t>. Antitrust laws</w:t>
      </w:r>
      <w:r w:rsidRPr="00BA6B96">
        <w:rPr>
          <w:rStyle w:val="StyleUnderline"/>
        </w:rPr>
        <w:t xml:space="preserve"> ban </w:t>
      </w:r>
      <w:r w:rsidRPr="00BA6B96">
        <w:rPr>
          <w:rStyle w:val="Emphasis"/>
        </w:rPr>
        <w:t>price fixing</w:t>
      </w:r>
      <w:r w:rsidRPr="00BA6B96">
        <w:rPr>
          <w:rStyle w:val="StyleUnderline"/>
        </w:rPr>
        <w:t xml:space="preserve">, </w:t>
      </w:r>
      <w:r w:rsidRPr="00BA6B96">
        <w:rPr>
          <w:rStyle w:val="Emphasis"/>
        </w:rPr>
        <w:t>tying</w:t>
      </w:r>
      <w:r w:rsidRPr="00BA6B96">
        <w:rPr>
          <w:sz w:val="16"/>
        </w:rPr>
        <w:t xml:space="preserve"> contracts </w:t>
      </w:r>
      <w:r w:rsidRPr="00BA6B96">
        <w:rPr>
          <w:rStyle w:val="StyleUnderline"/>
        </w:rPr>
        <w:t>and</w:t>
      </w:r>
      <w:r w:rsidRPr="00BA6B96">
        <w:rPr>
          <w:sz w:val="16"/>
        </w:rPr>
        <w:t xml:space="preserve"> </w:t>
      </w:r>
      <w:r w:rsidRPr="00BA6B96">
        <w:rPr>
          <w:rStyle w:val="Emphasis"/>
        </w:rPr>
        <w:t>mergers</w:t>
      </w:r>
      <w:r w:rsidRPr="00BA6B96">
        <w:rPr>
          <w:sz w:val="16"/>
        </w:rPr>
        <w:t xml:space="preserve"> </w:t>
      </w:r>
      <w:r w:rsidRPr="00BA6B96">
        <w:rPr>
          <w:rStyle w:val="StyleUnderline"/>
        </w:rPr>
        <w:t xml:space="preserve">to </w:t>
      </w:r>
      <w:r w:rsidRPr="00AD483F">
        <w:rPr>
          <w:rStyle w:val="StyleUnderline"/>
          <w:highlight w:val="cyan"/>
        </w:rPr>
        <w:t>promote</w:t>
      </w:r>
      <w:r w:rsidRPr="00AD483F">
        <w:rPr>
          <w:sz w:val="16"/>
          <w:highlight w:val="cyan"/>
        </w:rPr>
        <w:t xml:space="preserve"> </w:t>
      </w:r>
      <w:r w:rsidRPr="00AD483F">
        <w:rPr>
          <w:rStyle w:val="Emphasis"/>
          <w:highlight w:val="cyan"/>
        </w:rPr>
        <w:t>competition</w:t>
      </w:r>
      <w:r w:rsidRPr="00AD483F">
        <w:rPr>
          <w:rStyle w:val="StyleUnderline"/>
          <w:highlight w:val="cyan"/>
        </w:rPr>
        <w:t>. The</w:t>
      </w:r>
      <w:r w:rsidRPr="00BA6B96">
        <w:rPr>
          <w:rStyle w:val="StyleUnderline"/>
        </w:rPr>
        <w:t xml:space="preserve"> </w:t>
      </w:r>
      <w:r w:rsidRPr="00BA6B96">
        <w:rPr>
          <w:rStyle w:val="Emphasis"/>
          <w:sz w:val="28"/>
          <w:szCs w:val="28"/>
        </w:rPr>
        <w:t xml:space="preserve">basic </w:t>
      </w:r>
      <w:r w:rsidRPr="00AD483F">
        <w:rPr>
          <w:rStyle w:val="Emphasis"/>
          <w:sz w:val="28"/>
          <w:szCs w:val="28"/>
          <w:highlight w:val="cyan"/>
        </w:rPr>
        <w:t>assumption of</w:t>
      </w:r>
      <w:r w:rsidRPr="00BA6B96">
        <w:rPr>
          <w:sz w:val="16"/>
        </w:rPr>
        <w:t xml:space="preserve"> the industry </w:t>
      </w:r>
      <w:r w:rsidRPr="00AD483F">
        <w:rPr>
          <w:rStyle w:val="Emphasis"/>
          <w:sz w:val="28"/>
          <w:szCs w:val="28"/>
          <w:highlight w:val="cyan"/>
        </w:rPr>
        <w:t>regulation is</w:t>
      </w:r>
      <w:r w:rsidRPr="00BA6B96">
        <w:rPr>
          <w:rStyle w:val="Emphasis"/>
          <w:sz w:val="28"/>
          <w:szCs w:val="28"/>
        </w:rPr>
        <w:t xml:space="preserve"> that </w:t>
      </w:r>
      <w:r w:rsidRPr="00AD483F">
        <w:rPr>
          <w:rStyle w:val="Emphasis"/>
          <w:sz w:val="28"/>
          <w:szCs w:val="28"/>
          <w:highlight w:val="cyan"/>
        </w:rPr>
        <w:t>certain industries should not be made competitive</w:t>
      </w:r>
      <w:r w:rsidRPr="00BA6B96">
        <w:rPr>
          <w:sz w:val="16"/>
        </w:rPr>
        <w:t>.</w:t>
      </w:r>
    </w:p>
    <w:bookmarkEnd w:id="2"/>
    <w:p w14:paraId="515C3075" w14:textId="77777777" w:rsidR="000D2682" w:rsidRPr="00BA6B96" w:rsidRDefault="000D2682" w:rsidP="000D2682">
      <w:pPr>
        <w:pStyle w:val="Heading4"/>
      </w:pPr>
      <w:r w:rsidRPr="00BA6B96">
        <w:t xml:space="preserve">Core is a </w:t>
      </w:r>
      <w:r w:rsidRPr="00BA6B96">
        <w:rPr>
          <w:u w:val="single"/>
        </w:rPr>
        <w:t>basic</w:t>
      </w:r>
      <w:r w:rsidRPr="00BA6B96">
        <w:t xml:space="preserve"> part. </w:t>
      </w:r>
    </w:p>
    <w:p w14:paraId="58BBCB00" w14:textId="77777777" w:rsidR="000D2682" w:rsidRPr="00BA6B96" w:rsidRDefault="000D2682" w:rsidP="000D2682">
      <w:r w:rsidRPr="00BA6B96">
        <w:rPr>
          <w:rStyle w:val="Style13ptBold"/>
        </w:rPr>
        <w:t>Merriam-Webster ND</w:t>
      </w:r>
      <w:r w:rsidRPr="00BA6B96">
        <w:t>, Publishing Company, “core noun (1), often attributive,” https://www.merriam-webster.com/dictionary/core</w:t>
      </w:r>
    </w:p>
    <w:p w14:paraId="37679851" w14:textId="77777777" w:rsidR="000D2682" w:rsidRPr="00BA6B96" w:rsidRDefault="000D2682" w:rsidP="000D2682">
      <w:r w:rsidRPr="00BA6B96">
        <w:t xml:space="preserve">2a: </w:t>
      </w:r>
      <w:r w:rsidRPr="00AD483F">
        <w:rPr>
          <w:rStyle w:val="StyleUnderline"/>
          <w:highlight w:val="cyan"/>
        </w:rPr>
        <w:t xml:space="preserve">a </w:t>
      </w:r>
      <w:r w:rsidRPr="00AD483F">
        <w:rPr>
          <w:rStyle w:val="Emphasis"/>
          <w:highlight w:val="cyan"/>
        </w:rPr>
        <w:t>basic</w:t>
      </w:r>
      <w:r w:rsidRPr="00AD483F">
        <w:rPr>
          <w:rStyle w:val="StyleUnderline"/>
          <w:highlight w:val="cyan"/>
        </w:rPr>
        <w:t xml:space="preserve">, </w:t>
      </w:r>
      <w:r w:rsidRPr="00AD483F">
        <w:rPr>
          <w:rStyle w:val="Emphasis"/>
          <w:highlight w:val="cyan"/>
        </w:rPr>
        <w:t>essential</w:t>
      </w:r>
      <w:r w:rsidRPr="00BA6B96">
        <w:t xml:space="preserve">, or enduring </w:t>
      </w:r>
      <w:r w:rsidRPr="00AD483F">
        <w:rPr>
          <w:rStyle w:val="StyleUnderline"/>
          <w:highlight w:val="cyan"/>
        </w:rPr>
        <w:t>part</w:t>
      </w:r>
      <w:r w:rsidRPr="00BA6B96">
        <w:t xml:space="preserve"> (as of an individual, a class, or an entity)</w:t>
      </w:r>
    </w:p>
    <w:p w14:paraId="1C4B22AF" w14:textId="77777777" w:rsidR="000D2682" w:rsidRDefault="000D2682" w:rsidP="000D2682">
      <w:pPr>
        <w:pStyle w:val="Heading4"/>
      </w:pPr>
      <w:r>
        <w:rPr>
          <w:u w:val="single"/>
        </w:rPr>
        <w:t xml:space="preserve">*Only </w:t>
      </w:r>
      <w:r>
        <w:t xml:space="preserve">antitrust can </w:t>
      </w:r>
      <w:r>
        <w:rPr>
          <w:u w:val="single"/>
        </w:rPr>
        <w:t xml:space="preserve">remedy </w:t>
      </w:r>
      <w:r>
        <w:t>DOJ overstep in Qualcomm</w:t>
      </w:r>
    </w:p>
    <w:p w14:paraId="097E6374" w14:textId="77777777" w:rsidR="000D2682" w:rsidRPr="00416550" w:rsidRDefault="000D2682" w:rsidP="000D2682">
      <w:r>
        <w:rPr>
          <w:rStyle w:val="Style13ptBold"/>
        </w:rPr>
        <w:t xml:space="preserve">Shapiro 18 </w:t>
      </w:r>
      <w:r>
        <w:t>[Carl Shapiro is the Transamerica Professor of Business Strategy Emeritus at the Haas School of Business, University of California at Berkeley (go bears), Mark A. † Lemley is the William H. Neukom Professor at Stanford Law School and a partner at Durie Tangri LLP, "THE ROLE OF ANTITRUST IN PREVENTING PATENT HOLDUP", 2018, https://faculty.haas.berkeley.edu/shapiro/patentholdup.pdf]</w:t>
      </w:r>
    </w:p>
    <w:p w14:paraId="50B9FE61" w14:textId="77777777" w:rsidR="000D2682" w:rsidRDefault="000D2682" w:rsidP="000D2682">
      <w:r>
        <w:t xml:space="preserve">The </w:t>
      </w:r>
      <w:r w:rsidRPr="00CA36E8">
        <w:rPr>
          <w:rStyle w:val="StyleUnderline"/>
        </w:rPr>
        <w:t xml:space="preserve">FTC’s case against </w:t>
      </w:r>
      <w:r w:rsidRPr="00CA36E8">
        <w:rPr>
          <w:rStyle w:val="Emphasis"/>
          <w:highlight w:val="cyan"/>
        </w:rPr>
        <w:t>Qualcomm</w:t>
      </w:r>
      <w:r w:rsidRPr="00CA36E8">
        <w:rPr>
          <w:rStyle w:val="StyleUnderline"/>
        </w:rPr>
        <w:t xml:space="preserve"> </w:t>
      </w:r>
      <w:r w:rsidRPr="00AB75F7">
        <w:rPr>
          <w:rStyle w:val="StyleUnderline"/>
        </w:rPr>
        <w:t xml:space="preserve">provides a good example of </w:t>
      </w:r>
      <w:r w:rsidRPr="00CA36E8">
        <w:rPr>
          <w:rStyle w:val="Emphasis"/>
          <w:highlight w:val="cyan"/>
        </w:rPr>
        <w:t>why antitrust is needed</w:t>
      </w:r>
      <w:r>
        <w:t>. In that case, the District Court found that Qualcomm had breached its FRAND commitment and used its monopoly power over modem chips to pressure its customers (Original Equipment Manufacturers, or “OEMs”) to pay a royalty surcharge for Qualcomm’s SEPs on top of the reasonable royalty rates that Qualcomm would otherwise have been able to obtain. Qualcomm imposed this surcharge when Qualcomm’s customers purchased modem chips from Qualcomm’s rivals.135 The District Court correctly found that Qualcomm’s royalty surcharge acted like a tax when Qualcomm’s customers purchased modem chips from Qualcomm’s rivals.136 Based on this reasoning, the District Court correctly found that Qualcomm’s “no-license/no-chips” policy harmed competition by raising rivals’ costs and thereby excluding them, and that this same conduct also harmed Qualcomm’s customers.137 The Ninth Circuit reversed, making basic errors of both economics and law.</w:t>
      </w:r>
    </w:p>
    <w:p w14:paraId="0A60B3A5" w14:textId="77777777" w:rsidR="000D2682" w:rsidRDefault="000D2682" w:rsidP="000D2682">
      <w:r>
        <w:t xml:space="preserve">138 On the economics, </w:t>
      </w:r>
      <w:r w:rsidRPr="00CA36E8">
        <w:rPr>
          <w:rStyle w:val="StyleUnderline"/>
        </w:rPr>
        <w:t>the Ninth Circuit mistakenly concluded that “Qualcomm’s royalties are ‘chip-supplier neutral’ because Qualcomm collects them from all OEMs that license its patents, not just ‘rival’s customers.’</w:t>
      </w:r>
      <w:r>
        <w:t xml:space="preserve">”139 This is </w:t>
      </w:r>
      <w:r w:rsidRPr="00CA36E8">
        <w:rPr>
          <w:rStyle w:val="Emphasis"/>
        </w:rPr>
        <w:t>flatly incorrect,</w:t>
      </w:r>
      <w:r>
        <w:t xml:space="preserve"> because the royalty </w:t>
      </w:r>
      <w:r w:rsidRPr="00CA36E8">
        <w:rPr>
          <w:rStyle w:val="StyleUnderline"/>
        </w:rPr>
        <w:t>surcharge reduces the gains from trade between an OEM and a rival modem-chip supplier but does not reduce the gains from trade between the OEM and Qualcomm</w:t>
      </w:r>
      <w:r>
        <w:t xml:space="preserve">.140 Based on this error, the </w:t>
      </w:r>
      <w:r w:rsidRPr="00CA36E8">
        <w:rPr>
          <w:rStyle w:val="StyleUnderline"/>
        </w:rPr>
        <w:t>Ninth Circuit states incorrectly: “The FTC identifies no such harm to competition</w:t>
      </w:r>
      <w:r>
        <w:t>.”141</w:t>
      </w:r>
    </w:p>
    <w:p w14:paraId="3AD883B4" w14:textId="77777777" w:rsidR="000D2682" w:rsidRDefault="000D2682" w:rsidP="000D2682">
      <w:r>
        <w:t xml:space="preserve">On the law, the </w:t>
      </w:r>
      <w:r w:rsidRPr="00CA36E8">
        <w:rPr>
          <w:rStyle w:val="StyleUnderline"/>
        </w:rPr>
        <w:t>Ninth Circuit rejects the well-established principle that harming customers can be a way of harming competition: “[T]he primary harms the district court identified here were to the OEMs who agree to pay Qualcomm’s royalty rates—that is, Qualcomm’s customers, not its competitors. These harms were thus located outside the ‘areas of effective competition’—</w:t>
      </w:r>
      <w:r>
        <w:t xml:space="preserve">the markets for CDMA and premium LTE modem chips.”142 The </w:t>
      </w:r>
      <w:r w:rsidRPr="00CA36E8">
        <w:rPr>
          <w:rStyle w:val="StyleUnderline"/>
        </w:rPr>
        <w:t xml:space="preserve">notion that harms to customers in the relevant market are outside the scope of the antitrust laws is </w:t>
      </w:r>
      <w:r w:rsidRPr="00CA36E8">
        <w:rPr>
          <w:rStyle w:val="Emphasis"/>
        </w:rPr>
        <w:t>simply bizarre</w:t>
      </w:r>
      <w:r>
        <w:t>.</w:t>
      </w:r>
    </w:p>
    <w:p w14:paraId="1F41642A" w14:textId="77777777" w:rsidR="000D2682" w:rsidRDefault="000D2682" w:rsidP="000D2682">
      <w:r>
        <w:t>In any event, as noted above, the District Court also found harm to Qualcomm’s rivals in both of the relevant markets it identified. The Ninth Circuit further erred by stating that “the district court’s ‘anticompetitive surcharge’ theory fails to state a cogent theory of anticompetitive harm.”143 The Ninth Circuit’s logic at this point assumes that Qualcomm’s royalties reflect the value of its SEPs, but that is directly contrary to the District Court’s finding that Qualcomm used its monopoly over modem chips to obtain a royalty surcharge, above and beyond the royalties Qualcomm could obtain based on its SEPs.144 One cannot dismiss findings regarding the effects of a royalty surcharge by assuming away that very surcharge. Hopefully the Supreme Court will correct these blatant errors.</w:t>
      </w:r>
    </w:p>
    <w:p w14:paraId="2AAC5595" w14:textId="77777777" w:rsidR="000D2682" w:rsidRDefault="000D2682" w:rsidP="000D2682">
      <w:r w:rsidRPr="00CA36E8">
        <w:rPr>
          <w:rStyle w:val="StyleUnderline"/>
          <w:highlight w:val="cyan"/>
        </w:rPr>
        <w:t>Qualcomm’s</w:t>
      </w:r>
      <w:r w:rsidRPr="00CA36E8">
        <w:rPr>
          <w:rStyle w:val="StyleUnderline"/>
        </w:rPr>
        <w:t xml:space="preserve"> use of its </w:t>
      </w:r>
      <w:r w:rsidRPr="00A47B94">
        <w:rPr>
          <w:rStyle w:val="StyleUnderline"/>
        </w:rPr>
        <w:t xml:space="preserve">separate </w:t>
      </w:r>
      <w:r w:rsidRPr="00CA36E8">
        <w:rPr>
          <w:rStyle w:val="StyleUnderline"/>
          <w:highlight w:val="cyan"/>
        </w:rPr>
        <w:t>monopoly power</w:t>
      </w:r>
      <w:r w:rsidRPr="00CA36E8">
        <w:rPr>
          <w:rStyle w:val="StyleUnderline"/>
        </w:rPr>
        <w:t xml:space="preserve"> over modem chips </w:t>
      </w:r>
      <w:r w:rsidRPr="00CA36E8">
        <w:rPr>
          <w:rStyle w:val="StyleUnderline"/>
          <w:highlight w:val="cyan"/>
        </w:rPr>
        <w:t>to evade</w:t>
      </w:r>
      <w:r w:rsidRPr="00CA36E8">
        <w:rPr>
          <w:rStyle w:val="StyleUnderline"/>
        </w:rPr>
        <w:t xml:space="preserve"> its </w:t>
      </w:r>
      <w:r w:rsidRPr="00CA36E8">
        <w:rPr>
          <w:rStyle w:val="StyleUnderline"/>
          <w:highlight w:val="cyan"/>
        </w:rPr>
        <w:t>FRAND</w:t>
      </w:r>
      <w:r w:rsidRPr="00CA36E8">
        <w:rPr>
          <w:rStyle w:val="StyleUnderline"/>
        </w:rPr>
        <w:t xml:space="preserve"> commitment </w:t>
      </w:r>
      <w:r w:rsidRPr="00CA36E8">
        <w:rPr>
          <w:rStyle w:val="Emphasis"/>
          <w:highlight w:val="cyan"/>
        </w:rPr>
        <w:t>couldn’t be remedied in contract</w:t>
      </w:r>
      <w:r w:rsidRPr="00CA36E8">
        <w:rPr>
          <w:highlight w:val="cyan"/>
        </w:rPr>
        <w:t xml:space="preserve">, </w:t>
      </w:r>
      <w:r w:rsidRPr="00AB75F7">
        <w:rPr>
          <w:rStyle w:val="StyleUnderline"/>
        </w:rPr>
        <w:t>making</w:t>
      </w:r>
      <w:r w:rsidRPr="00AB75F7">
        <w:t xml:space="preserve"> </w:t>
      </w:r>
      <w:r w:rsidRPr="00AB75F7">
        <w:rPr>
          <w:rStyle w:val="Emphasis"/>
        </w:rPr>
        <w:t>antitrust enforcement</w:t>
      </w:r>
      <w:r w:rsidRPr="00AB75F7">
        <w:t xml:space="preserve"> </w:t>
      </w:r>
      <w:r w:rsidRPr="00AB75F7">
        <w:rPr>
          <w:rStyle w:val="StyleUnderline"/>
        </w:rPr>
        <w:t>a</w:t>
      </w:r>
      <w:r w:rsidRPr="00AB75F7">
        <w:t xml:space="preserve"> </w:t>
      </w:r>
      <w:r w:rsidRPr="00AB75F7">
        <w:rPr>
          <w:rStyle w:val="Emphasis"/>
        </w:rPr>
        <w:t>necessity</w:t>
      </w:r>
      <w:r w:rsidRPr="00AB75F7">
        <w:t xml:space="preserve"> </w:t>
      </w:r>
      <w:r w:rsidRPr="00AB75F7">
        <w:rPr>
          <w:rStyle w:val="StyleUnderline"/>
        </w:rPr>
        <w:t xml:space="preserve">for reasons </w:t>
      </w:r>
      <w:r w:rsidRPr="00AB75F7">
        <w:rPr>
          <w:rStyle w:val="Emphasis"/>
        </w:rPr>
        <w:t>beyond</w:t>
      </w:r>
      <w:r w:rsidRPr="00AB75F7">
        <w:rPr>
          <w:rStyle w:val="StyleUnderline"/>
        </w:rPr>
        <w:t xml:space="preserve"> simply </w:t>
      </w:r>
      <w:r w:rsidRPr="00AB75F7">
        <w:rPr>
          <w:rStyle w:val="Emphasis"/>
        </w:rPr>
        <w:t>enforcing the FRAND</w:t>
      </w:r>
      <w:r w:rsidRPr="00AB75F7">
        <w:rPr>
          <w:rStyle w:val="StyleUnderline"/>
        </w:rPr>
        <w:t xml:space="preserve"> deal.</w:t>
      </w:r>
      <w:r w:rsidRPr="00AB75F7">
        <w:t xml:space="preserve">145 </w:t>
      </w:r>
      <w:r w:rsidRPr="00AB75F7">
        <w:rPr>
          <w:rStyle w:val="StyleUnderline"/>
        </w:rPr>
        <w:t xml:space="preserve">In the </w:t>
      </w:r>
      <w:r w:rsidRPr="00AB75F7">
        <w:rPr>
          <w:rStyle w:val="Emphasis"/>
        </w:rPr>
        <w:t>standard-setting context</w:t>
      </w:r>
      <w:r w:rsidRPr="00AB75F7">
        <w:rPr>
          <w:rStyle w:val="StyleUnderline"/>
        </w:rPr>
        <w:t>, if a SEP owner</w:t>
      </w:r>
      <w:r w:rsidRPr="00CA36E8">
        <w:rPr>
          <w:rStyle w:val="StyleUnderline"/>
        </w:rPr>
        <w:t xml:space="preserve"> breaches its FRAND commitment and is thereby able to charge unreasonably high royalties to device manufacturers, those </w:t>
      </w:r>
      <w:r w:rsidRPr="00CA36E8">
        <w:rPr>
          <w:rStyle w:val="StyleUnderline"/>
          <w:highlight w:val="cyan"/>
        </w:rPr>
        <w:t>royalties</w:t>
      </w:r>
      <w:r w:rsidRPr="00CA36E8">
        <w:rPr>
          <w:rStyle w:val="StyleUnderline"/>
        </w:rPr>
        <w:t xml:space="preserve"> are likely to be </w:t>
      </w:r>
      <w:r w:rsidRPr="00CA36E8">
        <w:rPr>
          <w:rStyle w:val="Emphasis"/>
          <w:highlight w:val="cyan"/>
        </w:rPr>
        <w:t>passed through</w:t>
      </w:r>
      <w:r w:rsidRPr="00CA36E8">
        <w:rPr>
          <w:rStyle w:val="StyleUnderline"/>
        </w:rPr>
        <w:t xml:space="preserve"> in large part </w:t>
      </w:r>
      <w:r w:rsidRPr="00CA36E8">
        <w:rPr>
          <w:rStyle w:val="StyleUnderline"/>
          <w:highlight w:val="cyan"/>
        </w:rPr>
        <w:t>to</w:t>
      </w:r>
      <w:r w:rsidRPr="00CA36E8">
        <w:rPr>
          <w:rStyle w:val="StyleUnderline"/>
        </w:rPr>
        <w:t xml:space="preserve"> final </w:t>
      </w:r>
      <w:r w:rsidRPr="00CA36E8">
        <w:rPr>
          <w:rStyle w:val="Emphasis"/>
          <w:highlight w:val="cyan"/>
        </w:rPr>
        <w:t>consumers</w:t>
      </w:r>
      <w:r w:rsidRPr="00CA36E8">
        <w:rPr>
          <w:rStyle w:val="StyleUnderline"/>
          <w:highlight w:val="cyan"/>
        </w:rPr>
        <w:t xml:space="preserve">. </w:t>
      </w:r>
      <w:r w:rsidRPr="00CA36E8">
        <w:rPr>
          <w:rStyle w:val="Emphasis"/>
          <w:highlight w:val="cyan"/>
        </w:rPr>
        <w:t>Antitrust enforcement</w:t>
      </w:r>
      <w:r w:rsidRPr="00CA36E8">
        <w:rPr>
          <w:rStyle w:val="StyleUnderline"/>
          <w:highlight w:val="cyan"/>
        </w:rPr>
        <w:t xml:space="preserve"> can protect </w:t>
      </w:r>
      <w:r w:rsidRPr="00AB75F7">
        <w:rPr>
          <w:rStyle w:val="StyleUnderline"/>
        </w:rPr>
        <w:t>consumers</w:t>
      </w:r>
      <w:r w:rsidRPr="00CA36E8">
        <w:rPr>
          <w:rStyle w:val="StyleUnderline"/>
        </w:rPr>
        <w:t xml:space="preserve"> from these overcharges</w:t>
      </w:r>
      <w:r>
        <w:t>.146</w:t>
      </w:r>
    </w:p>
    <w:p w14:paraId="305C030E" w14:textId="77777777" w:rsidR="000D2682" w:rsidRDefault="000D2682" w:rsidP="000D2682">
      <w:r>
        <w:t xml:space="preserve">But to the extent that antitrust can step back in some settings, that is only possible because the market participants have recognized and responded effectively to the patent holdup problem by requiring </w:t>
      </w:r>
      <w:r w:rsidRPr="00AB75F7">
        <w:t xml:space="preserve">reasonable licensing terms, and because the courts have enforced that requirement in contract or patent law. The </w:t>
      </w:r>
      <w:r w:rsidRPr="00AB75F7">
        <w:rPr>
          <w:rStyle w:val="StyleUnderline"/>
        </w:rPr>
        <w:t>second prong of the Antitrust Division’s attack on FRAND commitments therefore undermines whatever merit there might be to the first prong.</w:t>
      </w:r>
      <w:r w:rsidRPr="00AB75F7">
        <w:t xml:space="preserve"> While on the one hand Delrahim says that </w:t>
      </w:r>
      <w:r w:rsidRPr="00AB75F7">
        <w:rPr>
          <w:rStyle w:val="StyleUnderline"/>
        </w:rPr>
        <w:t xml:space="preserve">we don’t need antitrust because contract and equity will solve the patent holdup problem, on the other hand he is </w:t>
      </w:r>
      <w:r w:rsidRPr="00AB75F7">
        <w:rPr>
          <w:rStyle w:val="Emphasis"/>
        </w:rPr>
        <w:t>advocating policies</w:t>
      </w:r>
      <w:r w:rsidRPr="00AB75F7">
        <w:rPr>
          <w:rStyle w:val="StyleUnderline"/>
        </w:rPr>
        <w:t xml:space="preserve"> that make it </w:t>
      </w:r>
      <w:r w:rsidRPr="00AB75F7">
        <w:rPr>
          <w:rStyle w:val="Emphasis"/>
        </w:rPr>
        <w:t>harder</w:t>
      </w:r>
      <w:r w:rsidRPr="00AB75F7">
        <w:rPr>
          <w:rStyle w:val="StyleUnderline"/>
        </w:rPr>
        <w:t xml:space="preserve"> for </w:t>
      </w:r>
      <w:r w:rsidRPr="00AB75F7">
        <w:rPr>
          <w:rStyle w:val="Emphasis"/>
        </w:rPr>
        <w:t>contract</w:t>
      </w:r>
      <w:r w:rsidRPr="00AB75F7">
        <w:rPr>
          <w:rStyle w:val="StyleUnderline"/>
        </w:rPr>
        <w:t xml:space="preserve"> and patent law to </w:t>
      </w:r>
      <w:r w:rsidRPr="00AB75F7">
        <w:rPr>
          <w:rStyle w:val="Emphasis"/>
        </w:rPr>
        <w:t>solve that very problem</w:t>
      </w:r>
      <w:r w:rsidRPr="00AB75F7">
        <w:t xml:space="preserve">. </w:t>
      </w:r>
      <w:r w:rsidRPr="00AB75F7">
        <w:rPr>
          <w:rStyle w:val="StyleUnderline"/>
        </w:rPr>
        <w:t xml:space="preserve">Threatening SSOs with </w:t>
      </w:r>
      <w:r w:rsidRPr="00AB75F7">
        <w:rPr>
          <w:rStyle w:val="Emphasis"/>
        </w:rPr>
        <w:t>liability</w:t>
      </w:r>
      <w:r w:rsidRPr="00AB75F7">
        <w:t>—maybe even per se liability—</w:t>
      </w:r>
      <w:r w:rsidRPr="00AB75F7">
        <w:rPr>
          <w:rStyle w:val="StyleUnderline"/>
        </w:rPr>
        <w:t xml:space="preserve">for trying to stop SEP holdup </w:t>
      </w:r>
      <w:r w:rsidRPr="00AB75F7">
        <w:rPr>
          <w:rStyle w:val="Emphasis"/>
        </w:rPr>
        <w:t>undermines</w:t>
      </w:r>
      <w:r w:rsidRPr="00AB75F7">
        <w:rPr>
          <w:rStyle w:val="StyleUnderline"/>
        </w:rPr>
        <w:t xml:space="preserve"> the very </w:t>
      </w:r>
      <w:r w:rsidRPr="00AB75F7">
        <w:rPr>
          <w:rStyle w:val="Emphasis"/>
        </w:rPr>
        <w:t>contractual solution</w:t>
      </w:r>
      <w:r w:rsidRPr="00AB75F7">
        <w:rPr>
          <w:rStyle w:val="StyleUnderline"/>
        </w:rPr>
        <w:t xml:space="preserve"> on which Delrahim purports to rely</w:t>
      </w:r>
      <w:r w:rsidRPr="00AB75F7">
        <w:t xml:space="preserve">. So too do Delrahim’s periodic claims that holdup is a good thing, or at least something we should accept,147 his incorrect claim that patent holdout is a bigger problem than patent holdup,148 and his advocacy for undoing or avoiding eBay and giving a patent owner the right to an automatic injunction.149 Indeed, under Delrahim, </w:t>
      </w:r>
      <w:r w:rsidRPr="00AB75F7">
        <w:rPr>
          <w:rStyle w:val="StyleUnderline"/>
        </w:rPr>
        <w:t xml:space="preserve">the Antitrust Division evidently </w:t>
      </w:r>
      <w:r w:rsidRPr="00AB75F7">
        <w:rPr>
          <w:rStyle w:val="Emphasis"/>
        </w:rPr>
        <w:t>objects</w:t>
      </w:r>
      <w:r w:rsidRPr="00AB75F7">
        <w:rPr>
          <w:rStyle w:val="StyleUnderline"/>
        </w:rPr>
        <w:t xml:space="preserve"> even to </w:t>
      </w:r>
      <w:r w:rsidRPr="00AB75F7">
        <w:rPr>
          <w:rStyle w:val="Emphasis"/>
        </w:rPr>
        <w:t>voluntary commitments</w:t>
      </w:r>
      <w:r w:rsidRPr="00AB75F7">
        <w:rPr>
          <w:rStyle w:val="StyleUnderline"/>
        </w:rPr>
        <w:t xml:space="preserve"> by patent owners not to seek an injunction as part of the standard-setting process</w:t>
      </w:r>
      <w:r w:rsidRPr="00AB75F7">
        <w:t xml:space="preserve">.150 Ironically, </w:t>
      </w:r>
      <w:r w:rsidRPr="00AB75F7">
        <w:rPr>
          <w:rStyle w:val="StyleUnderline"/>
        </w:rPr>
        <w:t xml:space="preserve">this </w:t>
      </w:r>
      <w:r w:rsidRPr="00AB75F7">
        <w:rPr>
          <w:rStyle w:val="Emphasis"/>
        </w:rPr>
        <w:t>assault</w:t>
      </w:r>
      <w:r w:rsidRPr="00AB75F7">
        <w:rPr>
          <w:rStyle w:val="StyleUnderline"/>
        </w:rPr>
        <w:t xml:space="preserve"> on </w:t>
      </w:r>
      <w:r w:rsidRPr="00AB75F7">
        <w:rPr>
          <w:rStyle w:val="Emphasis"/>
        </w:rPr>
        <w:t>SSOs and FRAND policies</w:t>
      </w:r>
      <w:r w:rsidRPr="00AB75F7">
        <w:rPr>
          <w:rStyle w:val="StyleUnderline"/>
        </w:rPr>
        <w:t xml:space="preserve"> may actually </w:t>
      </w:r>
      <w:r w:rsidRPr="00AB75F7">
        <w:rPr>
          <w:rStyle w:val="Emphasis"/>
        </w:rPr>
        <w:t>necessitate more antitrust intervention</w:t>
      </w:r>
      <w:r w:rsidRPr="00AB75F7">
        <w:rPr>
          <w:rStyle w:val="StyleUnderline"/>
        </w:rPr>
        <w:t xml:space="preserve"> in standard</w:t>
      </w:r>
      <w:r w:rsidRPr="00CA36E8">
        <w:rPr>
          <w:rStyle w:val="StyleUnderline"/>
        </w:rPr>
        <w:t>-setting</w:t>
      </w:r>
      <w:r w:rsidRPr="00AB75F7">
        <w:rPr>
          <w:rStyle w:val="StyleUnderline"/>
        </w:rPr>
        <w:t>.</w:t>
      </w:r>
      <w:r w:rsidRPr="00AB75F7">
        <w:t xml:space="preserve"> </w:t>
      </w:r>
      <w:r w:rsidRPr="00AB75F7">
        <w:rPr>
          <w:rStyle w:val="StyleUnderline"/>
        </w:rPr>
        <w:t xml:space="preserve">If the </w:t>
      </w:r>
      <w:r w:rsidRPr="00CA36E8">
        <w:rPr>
          <w:rStyle w:val="StyleUnderline"/>
          <w:highlight w:val="cyan"/>
        </w:rPr>
        <w:t xml:space="preserve">DOJ </w:t>
      </w:r>
      <w:r w:rsidRPr="00CA36E8">
        <w:rPr>
          <w:rStyle w:val="Emphasis"/>
          <w:highlight w:val="cyan"/>
        </w:rPr>
        <w:t>encourages companies</w:t>
      </w:r>
      <w:r w:rsidRPr="00CA36E8">
        <w:rPr>
          <w:rStyle w:val="StyleUnderline"/>
        </w:rPr>
        <w:t xml:space="preserve"> like Qualcomm </w:t>
      </w:r>
      <w:r w:rsidRPr="00AB75F7">
        <w:rPr>
          <w:rStyle w:val="StyleUnderline"/>
          <w:highlight w:val="cyan"/>
        </w:rPr>
        <w:t xml:space="preserve">to </w:t>
      </w:r>
      <w:r w:rsidRPr="00AB75F7">
        <w:rPr>
          <w:rStyle w:val="Emphasis"/>
          <w:highlight w:val="cyan"/>
        </w:rPr>
        <w:t xml:space="preserve">ignore </w:t>
      </w:r>
      <w:r w:rsidRPr="00AB75F7">
        <w:rPr>
          <w:rStyle w:val="Emphasis"/>
        </w:rPr>
        <w:t>their</w:t>
      </w:r>
      <w:r w:rsidRPr="00AB75F7">
        <w:rPr>
          <w:rStyle w:val="Emphasis"/>
          <w:highlight w:val="cyan"/>
        </w:rPr>
        <w:t xml:space="preserve"> </w:t>
      </w:r>
      <w:r w:rsidRPr="00CA36E8">
        <w:rPr>
          <w:rStyle w:val="Emphasis"/>
          <w:highlight w:val="cyan"/>
        </w:rPr>
        <w:t xml:space="preserve">FRAND </w:t>
      </w:r>
      <w:r w:rsidRPr="00AB75F7">
        <w:rPr>
          <w:rStyle w:val="Emphasis"/>
        </w:rPr>
        <w:t>commitments</w:t>
      </w:r>
      <w:r w:rsidRPr="00CA36E8">
        <w:rPr>
          <w:rStyle w:val="StyleUnderline"/>
        </w:rPr>
        <w:t xml:space="preserve">, </w:t>
      </w:r>
      <w:r w:rsidRPr="00CA36E8">
        <w:rPr>
          <w:rStyle w:val="StyleUnderline"/>
          <w:highlight w:val="cyan"/>
        </w:rPr>
        <w:t>and</w:t>
      </w:r>
      <w:r w:rsidRPr="00CA36E8">
        <w:rPr>
          <w:rStyle w:val="StyleUnderline"/>
        </w:rPr>
        <w:t xml:space="preserve"> </w:t>
      </w:r>
      <w:r w:rsidRPr="00AB75F7">
        <w:rPr>
          <w:rStyle w:val="StyleUnderline"/>
        </w:rPr>
        <w:t xml:space="preserve">if the DOJ </w:t>
      </w:r>
      <w:r w:rsidRPr="00CA36E8">
        <w:rPr>
          <w:rStyle w:val="Emphasis"/>
          <w:highlight w:val="cyan"/>
        </w:rPr>
        <w:t>discourages SSOs</w:t>
      </w:r>
      <w:r w:rsidRPr="00CA36E8">
        <w:rPr>
          <w:rStyle w:val="StyleUnderline"/>
          <w:highlight w:val="cyan"/>
        </w:rPr>
        <w:t xml:space="preserve"> from trying to </w:t>
      </w:r>
      <w:r w:rsidRPr="00CA36E8">
        <w:rPr>
          <w:rStyle w:val="Emphasis"/>
          <w:highlight w:val="cyan"/>
        </w:rPr>
        <w:t>solve the SEP holdup problem</w:t>
      </w:r>
      <w:r w:rsidRPr="00CA36E8">
        <w:rPr>
          <w:rStyle w:val="StyleUnderline"/>
        </w:rPr>
        <w:t xml:space="preserve">, or impedes their efforts to do so, </w:t>
      </w:r>
      <w:r w:rsidRPr="00CA36E8">
        <w:rPr>
          <w:rStyle w:val="Emphasis"/>
          <w:highlight w:val="cyan"/>
        </w:rPr>
        <w:t>antitrust</w:t>
      </w:r>
      <w:r w:rsidRPr="00CA36E8">
        <w:rPr>
          <w:rStyle w:val="StyleUnderline"/>
          <w:highlight w:val="cyan"/>
        </w:rPr>
        <w:t xml:space="preserve"> may</w:t>
      </w:r>
      <w:r w:rsidRPr="00CA36E8">
        <w:rPr>
          <w:rStyle w:val="StyleUnderline"/>
        </w:rPr>
        <w:t xml:space="preserve"> ultimately </w:t>
      </w:r>
      <w:r w:rsidRPr="00CA36E8">
        <w:rPr>
          <w:rStyle w:val="Emphasis"/>
          <w:highlight w:val="cyan"/>
        </w:rPr>
        <w:t>have to step in</w:t>
      </w:r>
      <w:r w:rsidRPr="00CA36E8">
        <w:rPr>
          <w:rStyle w:val="StyleUnderline"/>
        </w:rPr>
        <w:t xml:space="preserve"> to protect a functioning market from SEP holdup</w:t>
      </w:r>
      <w:r>
        <w:t>.</w:t>
      </w:r>
    </w:p>
    <w:p w14:paraId="54EE0654" w14:textId="77777777" w:rsidR="000D2682" w:rsidRPr="00EB3B81" w:rsidRDefault="000D2682" w:rsidP="000D2682"/>
    <w:p w14:paraId="4A75A0FA" w14:textId="77777777" w:rsidR="000D2682" w:rsidRDefault="000D2682" w:rsidP="000D2682">
      <w:pPr>
        <w:pStyle w:val="Heading2"/>
      </w:pPr>
      <w:r>
        <w:t>Adv CP</w:t>
      </w:r>
    </w:p>
    <w:p w14:paraId="1DAD7635" w14:textId="77777777" w:rsidR="000D2682" w:rsidRDefault="000D2682" w:rsidP="000D2682">
      <w:pPr>
        <w:pStyle w:val="Heading3"/>
      </w:pPr>
      <w:r>
        <w:t>2AC – Adv CP</w:t>
      </w:r>
    </w:p>
    <w:p w14:paraId="7B3ECA5F" w14:textId="77777777" w:rsidR="000D2682" w:rsidRDefault="000D2682" w:rsidP="000D2682">
      <w:pPr>
        <w:pStyle w:val="Heading4"/>
      </w:pPr>
      <w:r>
        <w:t>The CP stifles innovation by crowding out industry R&amp;D – peer firms will cut R&amp;D to manage short-term earnings</w:t>
      </w:r>
    </w:p>
    <w:p w14:paraId="32E6A59C" w14:textId="77777777" w:rsidR="000D2682" w:rsidRDefault="000D2682" w:rsidP="000D2682">
      <w:r w:rsidRPr="00F64EAC">
        <w:rPr>
          <w:rStyle w:val="Style13ptBold"/>
        </w:rPr>
        <w:t xml:space="preserve">Ngo </w:t>
      </w:r>
      <w:r>
        <w:rPr>
          <w:rStyle w:val="Style13ptBold"/>
        </w:rPr>
        <w:t>&amp;</w:t>
      </w:r>
      <w:r w:rsidRPr="00F64EAC">
        <w:rPr>
          <w:rStyle w:val="Style13ptBold"/>
        </w:rPr>
        <w:t xml:space="preserve"> Stanfield </w:t>
      </w:r>
      <w:r>
        <w:rPr>
          <w:rStyle w:val="Style13ptBold"/>
        </w:rPr>
        <w:t xml:space="preserve">’20 </w:t>
      </w:r>
      <w:r>
        <w:t>[Phong Ngo is a professor of Finance @ The Australian National University; Jared Stanfield is a professor @ the University of Oklahoma Price College of Business; “Does Government Spending Crowd Out R&amp;D Investment? Evidence from GovernmentDependent Firms and Their Peers”; Journal of Finance and Quantitative Analysis]</w:t>
      </w:r>
    </w:p>
    <w:p w14:paraId="556C1854" w14:textId="77777777" w:rsidR="000D2682" w:rsidRPr="000A53E0" w:rsidRDefault="000D2682" w:rsidP="000D2682">
      <w:pPr>
        <w:rPr>
          <w:sz w:val="16"/>
        </w:rPr>
      </w:pPr>
      <w:r w:rsidRPr="006F4961">
        <w:rPr>
          <w:rStyle w:val="StyleUnderline"/>
        </w:rPr>
        <w:t>Government spending represents a significant portion of</w:t>
      </w:r>
      <w:r w:rsidRPr="000A53E0">
        <w:rPr>
          <w:sz w:val="16"/>
        </w:rPr>
        <w:t xml:space="preserve"> the United States’ gross domestic product (</w:t>
      </w:r>
      <w:r w:rsidRPr="006F4961">
        <w:rPr>
          <w:rStyle w:val="StyleUnderline"/>
        </w:rPr>
        <w:t>GDP</w:t>
      </w:r>
      <w:r w:rsidRPr="000A53E0">
        <w:rPr>
          <w:sz w:val="16"/>
        </w:rPr>
        <w:t>), averaging over 37% between 1970–2017 and now accounts for over 50% of GDP growth (Davidson (2018)). While government spending can plausibly impact firms throughout the economy, its effect will be especially pronounced in government suppliers. The U.S. federal government is the single largest customer in the world with annual spending in excess of half a trillion dollars on goods and services. As a result, many firms in the economy are dependent on the government spending as a major source of sales revenue.1 For example, Booz Allen Hamilton Holding Corporations 2018 annual report states that “Our business, prospects, financial condition, or operating results could be materially harmed… by… budgetary constraints, including Congressionally mandated automatic spending cuts, affecting U.S. government spending generally, or specific agencies in particular, and changes in available funding.”</w:t>
      </w:r>
    </w:p>
    <w:p w14:paraId="2EEE335F" w14:textId="77777777" w:rsidR="000D2682" w:rsidRPr="006F4961" w:rsidRDefault="000D2682" w:rsidP="000D2682">
      <w:pPr>
        <w:rPr>
          <w:u w:val="single"/>
        </w:rPr>
      </w:pPr>
      <w:r w:rsidRPr="006F4961">
        <w:rPr>
          <w:rStyle w:val="StyleUnderline"/>
        </w:rPr>
        <w:t>The last half century has also seen total research and development (</w:t>
      </w:r>
      <w:r w:rsidRPr="00F40E98">
        <w:rPr>
          <w:rStyle w:val="Emphasis"/>
          <w:highlight w:val="yellow"/>
        </w:rPr>
        <w:t>R&amp;D) spending</w:t>
      </w:r>
      <w:r w:rsidRPr="00B01DDA">
        <w:rPr>
          <w:rStyle w:val="StyleUnderline"/>
          <w:highlight w:val="yellow"/>
        </w:rPr>
        <w:t xml:space="preserve"> in the U</w:t>
      </w:r>
      <w:r w:rsidRPr="006F4961">
        <w:rPr>
          <w:rStyle w:val="StyleUnderline"/>
        </w:rPr>
        <w:t xml:space="preserve">nited </w:t>
      </w:r>
      <w:r w:rsidRPr="00B01DDA">
        <w:rPr>
          <w:rStyle w:val="StyleUnderline"/>
          <w:highlight w:val="yellow"/>
        </w:rPr>
        <w:t>S</w:t>
      </w:r>
      <w:r w:rsidRPr="006F4961">
        <w:rPr>
          <w:rStyle w:val="StyleUnderline"/>
        </w:rPr>
        <w:t xml:space="preserve">tates </w:t>
      </w:r>
      <w:r w:rsidRPr="00B01DDA">
        <w:rPr>
          <w:rStyle w:val="StyleUnderline"/>
          <w:highlight w:val="yellow"/>
        </w:rPr>
        <w:t>grow significantly</w:t>
      </w:r>
      <w:r w:rsidRPr="000A53E0">
        <w:rPr>
          <w:sz w:val="16"/>
        </w:rPr>
        <w:t xml:space="preserve">, currently amounting to approximately $US500 billion per year. While government spending impacts R&amp;D expenditures through the direct federal funding of small, private new ventures (Howell (2017)), it can also indirectly influence private R&amp;D expenditures of large, publicly traded firms. Specifically, since R&amp;D increases with size and sales (e.g. Klette and Griliches (2000)), if higher government spending results in higher earnings for firms dependent on government spending as a major source of revenue, then government spending may also increase private R&amp;D spending through this sales channel.2 </w:t>
      </w:r>
      <w:r w:rsidRPr="006F4961">
        <w:rPr>
          <w:rStyle w:val="StyleUnderline"/>
        </w:rPr>
        <w:t xml:space="preserve">In this paper, </w:t>
      </w:r>
      <w:r w:rsidRPr="00B01DDA">
        <w:rPr>
          <w:rStyle w:val="StyleUnderline"/>
          <w:highlight w:val="yellow"/>
        </w:rPr>
        <w:t>we analyze the relation between government spending and private R&amp;D expenditures</w:t>
      </w:r>
      <w:r w:rsidRPr="006F4961">
        <w:rPr>
          <w:rStyle w:val="StyleUnderline"/>
        </w:rPr>
        <w:t xml:space="preserve"> through this channel.</w:t>
      </w:r>
    </w:p>
    <w:p w14:paraId="033589B9" w14:textId="77777777" w:rsidR="000D2682" w:rsidRPr="000A53E0" w:rsidRDefault="000D2682" w:rsidP="000D2682">
      <w:pPr>
        <w:rPr>
          <w:sz w:val="16"/>
        </w:rPr>
      </w:pPr>
      <w:r w:rsidRPr="00B01DDA">
        <w:rPr>
          <w:rStyle w:val="StyleUnderline"/>
          <w:highlight w:val="yellow"/>
        </w:rPr>
        <w:t>We</w:t>
      </w:r>
      <w:r w:rsidRPr="006F4961">
        <w:rPr>
          <w:rStyle w:val="StyleUnderline"/>
        </w:rPr>
        <w:t xml:space="preserve"> take a new approach to </w:t>
      </w:r>
      <w:r w:rsidRPr="00B01DDA">
        <w:rPr>
          <w:rStyle w:val="StyleUnderline"/>
          <w:highlight w:val="yellow"/>
        </w:rPr>
        <w:t>study</w:t>
      </w:r>
      <w:r w:rsidRPr="006F4961">
        <w:rPr>
          <w:rStyle w:val="StyleUnderline"/>
        </w:rPr>
        <w:t xml:space="preserve">ing the impact of government spending on private investment by examining the heterogeneous responses in the R&amp;D expenditures of </w:t>
      </w:r>
      <w:r w:rsidRPr="00B01DDA">
        <w:rPr>
          <w:rStyle w:val="StyleUnderline"/>
          <w:highlight w:val="yellow"/>
        </w:rPr>
        <w:t>three distinct types of firms</w:t>
      </w:r>
      <w:r w:rsidRPr="006F4961">
        <w:rPr>
          <w:rStyle w:val="StyleUnderline"/>
        </w:rPr>
        <w:t xml:space="preserve"> to government spending</w:t>
      </w:r>
      <w:r w:rsidRPr="000A53E0">
        <w:rPr>
          <w:sz w:val="16"/>
        </w:rPr>
        <w:t xml:space="preserve"> (discussed in detail in Section III and the Supplementary Material). </w:t>
      </w:r>
      <w:r w:rsidRPr="006F4961">
        <w:rPr>
          <w:rStyle w:val="StyleUnderline"/>
        </w:rPr>
        <w:t>First</w:t>
      </w:r>
      <w:r w:rsidRPr="000A53E0">
        <w:rPr>
          <w:sz w:val="16"/>
        </w:rPr>
        <w:t xml:space="preserve">, we study </w:t>
      </w:r>
      <w:r w:rsidRPr="00B01DDA">
        <w:rPr>
          <w:rStyle w:val="StyleUnderline"/>
          <w:highlight w:val="yellow"/>
        </w:rPr>
        <w:t>government-dependent</w:t>
      </w:r>
      <w:r w:rsidRPr="006F4961">
        <w:rPr>
          <w:rStyle w:val="StyleUnderline"/>
        </w:rPr>
        <w:t xml:space="preserve"> (GD) </w:t>
      </w:r>
      <w:r w:rsidRPr="00B01DDA">
        <w:rPr>
          <w:rStyle w:val="StyleUnderline"/>
          <w:highlight w:val="yellow"/>
        </w:rPr>
        <w:t>firms</w:t>
      </w:r>
      <w:r w:rsidRPr="000A53E0">
        <w:rPr>
          <w:sz w:val="16"/>
        </w:rPr>
        <w:t xml:space="preserve"> that rely on government spending as a major source of sales revenue, making them particularly sensitive to changes in federal spending. </w:t>
      </w:r>
      <w:r w:rsidRPr="006F4961">
        <w:rPr>
          <w:rStyle w:val="StyleUnderline"/>
        </w:rPr>
        <w:t>Second</w:t>
      </w:r>
      <w:r w:rsidRPr="000A53E0">
        <w:rPr>
          <w:sz w:val="16"/>
        </w:rPr>
        <w:t xml:space="preserve">, we consider the </w:t>
      </w:r>
      <w:r w:rsidRPr="00B01DDA">
        <w:rPr>
          <w:rStyle w:val="StyleUnderline"/>
          <w:highlight w:val="yellow"/>
        </w:rPr>
        <w:t>nondependent industry peers</w:t>
      </w:r>
      <w:r w:rsidRPr="006F4961">
        <w:rPr>
          <w:rStyle w:val="StyleUnderline"/>
        </w:rPr>
        <w:t xml:space="preserve"> of the GD firms, or those operating in the same industries as GD firms and producing similar products and services, but specialize in providing their products and services to the private sector</w:t>
      </w:r>
      <w:r w:rsidRPr="000A53E0">
        <w:rPr>
          <w:sz w:val="16"/>
        </w:rPr>
        <w:t xml:space="preserve">. These firms may be indirectly impacted by changes in government spending. </w:t>
      </w:r>
      <w:r w:rsidRPr="00B01DDA">
        <w:rPr>
          <w:rStyle w:val="StyleUnderline"/>
          <w:highlight w:val="yellow"/>
        </w:rPr>
        <w:t>Finally</w:t>
      </w:r>
      <w:r w:rsidRPr="006F4961">
        <w:rPr>
          <w:rStyle w:val="StyleUnderline"/>
        </w:rPr>
        <w:t xml:space="preserve">, we also consider </w:t>
      </w:r>
      <w:r w:rsidRPr="00B01DDA">
        <w:rPr>
          <w:rStyle w:val="StyleUnderline"/>
          <w:highlight w:val="yellow"/>
        </w:rPr>
        <w:t>nonpeer firms</w:t>
      </w:r>
      <w:r w:rsidRPr="006F4961">
        <w:rPr>
          <w:rStyle w:val="StyleUnderline"/>
        </w:rPr>
        <w:t xml:space="preserve"> that operate in industries with no GD firms</w:t>
      </w:r>
      <w:r w:rsidRPr="000A53E0">
        <w:rPr>
          <w:sz w:val="16"/>
        </w:rPr>
        <w:t>. We briefly discuss our predictions regarding these groups in the following and in more detail in Section II.</w:t>
      </w:r>
    </w:p>
    <w:p w14:paraId="37F13940" w14:textId="77777777" w:rsidR="000D2682" w:rsidRPr="000A53E0" w:rsidRDefault="000D2682" w:rsidP="000D2682">
      <w:pPr>
        <w:rPr>
          <w:sz w:val="16"/>
        </w:rPr>
      </w:pPr>
      <w:r w:rsidRPr="000A53E0">
        <w:rPr>
          <w:sz w:val="16"/>
        </w:rPr>
        <w:t xml:space="preserve">First, we predict that as a result of their higher profitability, GD firms will increase R&amp;D spending in response to government spending increases (e.g., Brown et al. (2009)). Second, </w:t>
      </w:r>
      <w:r w:rsidRPr="006F4961">
        <w:rPr>
          <w:rStyle w:val="StyleUnderline"/>
        </w:rPr>
        <w:t>we predict that increases in government spending will lead peers of GD firms to decrease R&amp;D investment</w:t>
      </w:r>
      <w:r w:rsidRPr="000A53E0">
        <w:rPr>
          <w:sz w:val="16"/>
        </w:rPr>
        <w:t xml:space="preserve">, whereas nonpeers will remain unaffected. As opposed to traditional hypothesized mechanisms of public spending reducing private investment (see David, Hall, and Toole (2000) for a comprehensive review), </w:t>
      </w:r>
      <w:r w:rsidRPr="006F4961">
        <w:rPr>
          <w:rStyle w:val="StyleUnderline"/>
        </w:rPr>
        <w:t>we propose a relative-performance channel as a novel mechanism to explain this response</w:t>
      </w:r>
      <w:r w:rsidRPr="000A53E0">
        <w:rPr>
          <w:sz w:val="16"/>
        </w:rPr>
        <w:t xml:space="preserve"> that has been previously overlooked. Briefly, </w:t>
      </w:r>
      <w:r w:rsidRPr="006F4961">
        <w:rPr>
          <w:rStyle w:val="StyleUnderline"/>
        </w:rPr>
        <w:t>relative performance evaluation provides managers with both explicit (i.e., compensation contracts) and implicit (career or reputation concerns) incentives to avoid declines in performance relative to industry peers</w:t>
      </w:r>
      <w:r w:rsidRPr="000A53E0">
        <w:rPr>
          <w:sz w:val="16"/>
        </w:rPr>
        <w:t xml:space="preserve"> (e.g., see Gibbons and Murphy (1990), Holmstrom (1979), (1999), and Zwiebel (1995)). Additionally, research shows that firms vary R&amp;D to meet earning targets (e.g., Bushee (1998), Dechow and Sloan (1991)). </w:t>
      </w:r>
      <w:r w:rsidRPr="006F4961">
        <w:rPr>
          <w:rStyle w:val="StyleUnderline"/>
        </w:rPr>
        <w:t>Therefore, when an increase in government spending results in an increase in GD firm earnings and profitability</w:t>
      </w:r>
      <w:r w:rsidRPr="000A53E0">
        <w:rPr>
          <w:sz w:val="16"/>
        </w:rPr>
        <w:t xml:space="preserve"> (and therefore a decrease in the relative performance of peer firms), </w:t>
      </w:r>
      <w:r w:rsidRPr="006F4961">
        <w:rPr>
          <w:rStyle w:val="StyleUnderline"/>
        </w:rPr>
        <w:t>we expect managers of peer firms to adjust shortterm earnings up by cutting R&amp;D expenditure</w:t>
      </w:r>
      <w:r w:rsidRPr="000A53E0">
        <w:rPr>
          <w:sz w:val="16"/>
        </w:rPr>
        <w:t xml:space="preserve">.3 In contrast, we do not expect nonpeers to respond to changes in government spending because their performance is not benchmarked against GD firms. </w:t>
      </w:r>
    </w:p>
    <w:p w14:paraId="3C2E2B30" w14:textId="77777777" w:rsidR="000D2682" w:rsidRPr="000A53E0" w:rsidRDefault="000D2682" w:rsidP="000D2682">
      <w:pPr>
        <w:rPr>
          <w:sz w:val="16"/>
        </w:rPr>
      </w:pPr>
      <w:r w:rsidRPr="000A53E0">
        <w:rPr>
          <w:sz w:val="16"/>
        </w:rPr>
        <w:t xml:space="preserve">Following the recent literature to identify large customers of operating firms (e.g., Dhaliwal, Judd, and Shaikh (2016), Ellis, Fee, and Thomas (2012), Harford, Schonlau, and Stanfield (2019), and Hertzel, Li, Officer, and Rodgers (2008)), </w:t>
      </w:r>
      <w:r w:rsidRPr="00B01DDA">
        <w:rPr>
          <w:rStyle w:val="StyleUnderline"/>
          <w:highlight w:val="yellow"/>
        </w:rPr>
        <w:t>we find</w:t>
      </w:r>
      <w:r w:rsidRPr="006F4961">
        <w:rPr>
          <w:rStyle w:val="StyleUnderline"/>
        </w:rPr>
        <w:t xml:space="preserve"> evidence consistent with our predictions</w:t>
      </w:r>
      <w:r w:rsidRPr="000A53E0">
        <w:rPr>
          <w:sz w:val="16"/>
        </w:rPr>
        <w:t xml:space="preserve">: </w:t>
      </w:r>
      <w:r w:rsidRPr="00B01DDA">
        <w:rPr>
          <w:rStyle w:val="StyleUnderline"/>
          <w:highlight w:val="yellow"/>
        </w:rPr>
        <w:t>following increases in government spending, GD firms increase investment in R&amp;D</w:t>
      </w:r>
      <w:r w:rsidRPr="00B01DDA">
        <w:rPr>
          <w:sz w:val="16"/>
          <w:highlight w:val="yellow"/>
        </w:rPr>
        <w:t>,</w:t>
      </w:r>
      <w:r w:rsidRPr="000A53E0">
        <w:rPr>
          <w:sz w:val="16"/>
        </w:rPr>
        <w:t xml:space="preserve"> </w:t>
      </w:r>
      <w:r w:rsidRPr="00B01DDA">
        <w:rPr>
          <w:rStyle w:val="Emphasis"/>
          <w:highlight w:val="yellow"/>
        </w:rPr>
        <w:t>whereas their industry-peers contract</w:t>
      </w:r>
      <w:r w:rsidRPr="000A53E0">
        <w:rPr>
          <w:sz w:val="16"/>
        </w:rPr>
        <w:t xml:space="preserve"> and nonpeers do not significantly respond. </w:t>
      </w:r>
      <w:r w:rsidRPr="006F4961">
        <w:rPr>
          <w:rStyle w:val="StyleUnderline"/>
        </w:rPr>
        <w:t>Alth</w:t>
      </w:r>
      <w:r w:rsidRPr="00B01DDA">
        <w:rPr>
          <w:rStyle w:val="StyleUnderline"/>
          <w:highlight w:val="yellow"/>
        </w:rPr>
        <w:t>ough we observe a positive impact on GD firm investment in R&amp;D,</w:t>
      </w:r>
      <w:r w:rsidRPr="006F4961">
        <w:rPr>
          <w:rStyle w:val="StyleUnderline"/>
        </w:rPr>
        <w:t xml:space="preserve"> </w:t>
      </w:r>
      <w:r w:rsidRPr="00B01DDA">
        <w:rPr>
          <w:rStyle w:val="StyleUnderline"/>
          <w:highlight w:val="yellow"/>
        </w:rPr>
        <w:t>we</w:t>
      </w:r>
      <w:r w:rsidRPr="006F4961">
        <w:rPr>
          <w:rStyle w:val="StyleUnderline"/>
        </w:rPr>
        <w:t xml:space="preserve"> also </w:t>
      </w:r>
      <w:r w:rsidRPr="00B01DDA">
        <w:rPr>
          <w:rStyle w:val="StyleUnderline"/>
          <w:highlight w:val="yellow"/>
        </w:rPr>
        <w:t xml:space="preserve">find that, </w:t>
      </w:r>
      <w:r w:rsidRPr="00B01DDA">
        <w:rPr>
          <w:rStyle w:val="Emphasis"/>
          <w:highlight w:val="yellow"/>
        </w:rPr>
        <w:t>on net, government spending</w:t>
      </w:r>
      <w:r w:rsidRPr="006F4961">
        <w:rPr>
          <w:rStyle w:val="Emphasis"/>
        </w:rPr>
        <w:t xml:space="preserve"> reduces (i.e., “</w:t>
      </w:r>
      <w:r w:rsidRPr="00B01DDA">
        <w:rPr>
          <w:rStyle w:val="Emphasis"/>
          <w:highlight w:val="yellow"/>
        </w:rPr>
        <w:t>crowds out”) industry-level investment in R&amp;D</w:t>
      </w:r>
      <w:r w:rsidRPr="006F4961">
        <w:rPr>
          <w:rStyle w:val="StyleUnderline"/>
        </w:rPr>
        <w:t xml:space="preserve"> due to the reduction in R&amp;D of the industry peers of GD firms</w:t>
      </w:r>
      <w:r w:rsidRPr="000A53E0">
        <w:rPr>
          <w:sz w:val="16"/>
        </w:rPr>
        <w:t>. We also present analysis suggesting these effects have significant differential value impacts on these firms. Therefore, we present evidence consistent with both sides of the existing literature examining the relation between government spending and private R&amp;D.</w:t>
      </w:r>
    </w:p>
    <w:p w14:paraId="523BA03C" w14:textId="77777777" w:rsidR="000D2682" w:rsidRPr="000A53E0" w:rsidRDefault="000D2682" w:rsidP="000D2682">
      <w:pPr>
        <w:rPr>
          <w:sz w:val="16"/>
        </w:rPr>
      </w:pPr>
      <w:r w:rsidRPr="000A53E0">
        <w:rPr>
          <w:sz w:val="16"/>
        </w:rPr>
        <w:t>In a series of tests motivated by the literature, we find evidence consistent with relative performance evaluation acting as the primary mechanism explaining industry-peer contraction.4 Consistent with our prediction, we show that peer firms experience a relative decline in sales but not earnings. We also find that the R&amp;D reductions for industry peers are concentrated in firms where earnings management is most likely: i) firms with CEOs whose pay is most sensitive to industry performance (i.e., stronger relative performance evaluation); ii) firms with CEOs with greater career concerns (i.e., younger CEOs); iii) firms in more competitive industries (Aggarwal and Samwick (1999)); iv) years when government spending increases, rather than declines; and v) in firms belonging to industries with lower unionization (Bova (2013)). In the Supplementary Material, we do not observe a similar reduction in capital expenditures (which does not impact relative earnings); we obtain evidence that peer firms manage earnings through other discretionary expenses (i.e., advertising and selling, general, and administrative expense (SG&amp;A)) in response to variation in government spending; and we find that the likelihood that peer-firms cut R&amp;D increases only if an increase in government spending is also associated with a decline in the relative performance of peers compared to the prior year (Bushee (1998)).</w:t>
      </w:r>
    </w:p>
    <w:p w14:paraId="547F08CB" w14:textId="77777777" w:rsidR="000D2682" w:rsidRPr="000A53E0" w:rsidRDefault="000D2682" w:rsidP="000D2682">
      <w:pPr>
        <w:rPr>
          <w:sz w:val="16"/>
        </w:rPr>
      </w:pPr>
      <w:r w:rsidRPr="000A53E0">
        <w:rPr>
          <w:sz w:val="16"/>
        </w:rPr>
        <w:t>We explore and rule out several plausible alternative explanations for the negative response of peer-firms (and the positive response of GD firms) to variation in government spending in Section IV.D. Specifically, we do not find that macrolevel considerations (i.e., price/interest rate/tax channel and the counter-cyclicality of government spending), competitive effects or peers responding to a negative shock (i.e., losing government contract bids), a displacement of funding in the presence of positive technology spillovers, political uncertainty, or political contributions are driving our results. We conclude that “crowding out,” in our context, is not driven by these effects, but rather by the incentives of industry-peer managers to match the earnings of GD firms.</w:t>
      </w:r>
    </w:p>
    <w:p w14:paraId="28813C46" w14:textId="77777777" w:rsidR="000D2682" w:rsidRPr="000A53E0" w:rsidRDefault="000D2682" w:rsidP="000D2682">
      <w:pPr>
        <w:rPr>
          <w:sz w:val="16"/>
        </w:rPr>
      </w:pPr>
      <w:r w:rsidRPr="000A53E0">
        <w:rPr>
          <w:sz w:val="16"/>
        </w:rPr>
        <w:t xml:space="preserve">We also take several steps to mitigate the potential endogeneity of government spending to private investment. First, we study the value effects of unexpected budget-shocks on GD firms and their peers by utilizing key dates related to the U.S. government’s credit rating downgrade and the Budget Control Act in 2011. We estimate that the cumulative abnormal return to GD firms is between 1.7% and 3.6% across these events, consistent with budget shocks causally impacting GD firms. Furthermore, these events impacted the value of peers that are more likely to manage earnings positively. </w:t>
      </w:r>
      <w:r w:rsidRPr="006F4961">
        <w:rPr>
          <w:rStyle w:val="StyleUnderline"/>
        </w:rPr>
        <w:t>Together, these tests suggest government spending significantly (and causally) impacts GD and peer firm value</w:t>
      </w:r>
      <w:r w:rsidRPr="000A53E0">
        <w:rPr>
          <w:sz w:val="16"/>
        </w:rPr>
        <w:t xml:space="preserve">. Second, we introduce a variable representing split control in Congress to identify exogenous changes in government spending. Split control of Congress can influence the speed, direction, and magnitude of changes in spending but is plausibly exogenous to differential private investment by government-dependent firms and satisfies a variety of weak instrument tests (discussed in detail in Section V.B and the Supplementary Material). Taken together, these results document evidence that our findings are not driven by the endogeneity of government spending. </w:t>
      </w:r>
    </w:p>
    <w:p w14:paraId="00F20BD2" w14:textId="77777777" w:rsidR="000D2682" w:rsidRPr="000A53E0" w:rsidRDefault="000D2682" w:rsidP="000D2682">
      <w:pPr>
        <w:rPr>
          <w:sz w:val="16"/>
        </w:rPr>
      </w:pPr>
      <w:r w:rsidRPr="000A53E0">
        <w:rPr>
          <w:sz w:val="16"/>
        </w:rPr>
        <w:t>Finally, we perform a series of robustness tests to mitigate concerns regarding the comparability of our groups of firms (GD, peers, and nonpeers) and the potential endogeneity of firms choosing to be GD (i.e., “selection” effects) as discussed in Section V.C. Specifically, we perform our analysis using propensity-matched samples, we compare the effects of corporate vs. government customers, we study whether changes in government spending predict government dependence, and we perform our analysis in a subsample of firms that have ever listed the government as an important customer. In all of these tests, we do not find evidence that our results are driven by the selection of firms into government-dependence.</w:t>
      </w:r>
    </w:p>
    <w:p w14:paraId="60BC2837" w14:textId="77777777" w:rsidR="000D2682" w:rsidRPr="000A53E0" w:rsidRDefault="000D2682" w:rsidP="000D2682">
      <w:pPr>
        <w:rPr>
          <w:sz w:val="16"/>
        </w:rPr>
      </w:pPr>
      <w:r w:rsidRPr="000A53E0">
        <w:rPr>
          <w:sz w:val="16"/>
        </w:rPr>
        <w:t>Our paper is related to the literature addressing the question of whether government spending crowds out private R&amp;D investment. The extant literature documents mixed findings, some document significant positive spillovers to private R&amp;D (e.g., Howell (2017), Levy and Terleckyj (1983), and Link (1982)), whereas others report the crowding out of private investment on the average firm or industry (e.g., Carmichael (1981), Wallsten (2000), and Cohen, Coval, and Malloy (2011)).</w:t>
      </w:r>
    </w:p>
    <w:p w14:paraId="2D5FB746" w14:textId="20E5EB7E" w:rsidR="000D2682" w:rsidRDefault="000D2682" w:rsidP="000D2682">
      <w:pPr>
        <w:rPr>
          <w:sz w:val="16"/>
        </w:rPr>
      </w:pPr>
      <w:r w:rsidRPr="000A53E0">
        <w:rPr>
          <w:sz w:val="16"/>
        </w:rPr>
        <w:t xml:space="preserve">We document the heterogenous effects of government-spending impacts on firm R&amp;D investment by examining the impact of fiscal policy on three types of firms (GD, peer, and nonpeer firms) and contribute to this literature by showing that in addition to the direct funding effect of small, private new ventures documented by Howell (2017), government spending can indirectly increase the R&amp;D of GD firms through a sales/earnings channel. However, </w:t>
      </w:r>
      <w:r w:rsidRPr="006F4961">
        <w:rPr>
          <w:rStyle w:val="StyleUnderline"/>
        </w:rPr>
        <w:t xml:space="preserve">we also document that </w:t>
      </w:r>
      <w:r w:rsidRPr="00B01DDA">
        <w:rPr>
          <w:rStyle w:val="StyleUnderline"/>
          <w:highlight w:val="yellow"/>
        </w:rPr>
        <w:t>government spending reduces R&amp;D spending in GD industries due to reductions in R&amp;D spending by peers of GD firms</w:t>
      </w:r>
      <w:r w:rsidRPr="000A53E0">
        <w:rPr>
          <w:sz w:val="16"/>
        </w:rPr>
        <w:t xml:space="preserve"> consistent with papers such as Cohen et al. (2011). Finally, </w:t>
      </w:r>
      <w:r w:rsidRPr="006F4961">
        <w:rPr>
          <w:rStyle w:val="StyleUnderline"/>
        </w:rPr>
        <w:t xml:space="preserve">we offer a novel, and previously undocumented, mechanism through which government spending can deter private R&amp;D and crowd out industry level investment: </w:t>
      </w:r>
      <w:r w:rsidRPr="00B01DDA">
        <w:rPr>
          <w:rStyle w:val="StyleUnderline"/>
          <w:highlight w:val="yellow"/>
        </w:rPr>
        <w:t>peer firms cut R&amp;D expenses to manage short-term earnings when faced with a decline in relative earnings</w:t>
      </w:r>
      <w:r w:rsidRPr="000A53E0">
        <w:rPr>
          <w:sz w:val="16"/>
        </w:rPr>
        <w:t>. We therefore provide the first evidence for the role of R&amp;D’s impact on earnings, combined with industrial relative performance evaluation and managerial incentives in understanding the mechanisms behind fiscal crowding out.5 We also contribute to the literature on relative performance evaluation (discussed in Section II) by providing some of the first evidence that relative performance evaluation alters managerial behavior.</w:t>
      </w:r>
    </w:p>
    <w:p w14:paraId="2F87F4DA" w14:textId="598F28F7" w:rsidR="000D2682" w:rsidRDefault="000D2682" w:rsidP="000D2682">
      <w:pPr>
        <w:pStyle w:val="Heading2"/>
      </w:pPr>
      <w:r>
        <w:t>States CP</w:t>
      </w:r>
    </w:p>
    <w:p w14:paraId="726583DA" w14:textId="0979EC13" w:rsidR="000D2682" w:rsidRDefault="000D2682" w:rsidP="000D2682">
      <w:pPr>
        <w:pStyle w:val="Heading3"/>
      </w:pPr>
      <w:r>
        <w:t xml:space="preserve">2AC – </w:t>
      </w:r>
      <w:r>
        <w:t>States CP</w:t>
      </w:r>
    </w:p>
    <w:p w14:paraId="2851CF4A" w14:textId="77777777" w:rsidR="000D2682" w:rsidRDefault="000D2682" w:rsidP="000D2682">
      <w:pPr>
        <w:pStyle w:val="Heading4"/>
        <w:shd w:val="clear" w:color="auto" w:fill="FFFFFF"/>
        <w:spacing w:line="278" w:lineRule="atLeast"/>
        <w:rPr>
          <w:rFonts w:cs="Calibri"/>
          <w:color w:val="222222"/>
          <w:szCs w:val="26"/>
        </w:rPr>
      </w:pPr>
      <w:r>
        <w:t>C</w:t>
      </w:r>
      <w:r>
        <w:rPr>
          <w:rFonts w:cs="Calibri"/>
          <w:color w:val="222222"/>
          <w:szCs w:val="26"/>
        </w:rPr>
        <w:t>P is preempted – federal and state lockout are equivalent</w:t>
      </w:r>
    </w:p>
    <w:p w14:paraId="658A1988" w14:textId="77777777" w:rsidR="000D2682" w:rsidRDefault="000D2682" w:rsidP="000D2682">
      <w:pPr>
        <w:shd w:val="clear" w:color="auto" w:fill="FFFFFF"/>
        <w:spacing w:line="235" w:lineRule="atLeast"/>
        <w:rPr>
          <w:color w:val="222222"/>
        </w:rPr>
      </w:pPr>
      <w:r>
        <w:rPr>
          <w:b/>
          <w:bCs/>
          <w:color w:val="222222"/>
          <w:sz w:val="26"/>
          <w:szCs w:val="26"/>
        </w:rPr>
        <w:t>Samp 14</w:t>
      </w:r>
      <w:r>
        <w:rPr>
          <w:color w:val="222222"/>
        </w:rPr>
        <w:t>—Richard A. Samp, Chief Counsel, Washington Legal Foundation (“The Role of State Antitrust Law in the Aftermath of </w:t>
      </w:r>
      <w:r>
        <w:rPr>
          <w:i/>
          <w:iCs/>
          <w:color w:val="222222"/>
        </w:rPr>
        <w:t>Actavis</w:t>
      </w:r>
      <w:r>
        <w:rPr>
          <w:color w:val="222222"/>
        </w:rPr>
        <w:t>,” </w:t>
      </w:r>
      <w:r>
        <w:rPr>
          <w:i/>
          <w:iCs/>
          <w:color w:val="222222"/>
        </w:rPr>
        <w:t>Minnesota Journal of Law, Science &amp; Technology</w:t>
      </w:r>
      <w:r>
        <w:rPr>
          <w:color w:val="222222"/>
        </w:rPr>
        <w:t>, Vol. 15, No. 1, Article 14, </w:t>
      </w:r>
      <w:hyperlink r:id="rId36" w:tgtFrame="_blank" w:history="1">
        <w:r>
          <w:rPr>
            <w:rStyle w:val="Hyperlink"/>
            <w:color w:val="1155CC"/>
          </w:rPr>
          <w:t>https://scholarship.law.umn.edu/cgi/viewcontent.cgi?article=1062&amp;context=mjlst</w:t>
        </w:r>
      </w:hyperlink>
      <w:r>
        <w:rPr>
          <w:color w:val="222222"/>
        </w:rPr>
        <w:t>)</w:t>
      </w:r>
    </w:p>
    <w:p w14:paraId="7E025377" w14:textId="77777777" w:rsidR="000D2682" w:rsidRDefault="000D2682" w:rsidP="000D2682">
      <w:pPr>
        <w:shd w:val="clear" w:color="auto" w:fill="FFFFFF"/>
        <w:spacing w:line="235" w:lineRule="atLeast"/>
        <w:rPr>
          <w:color w:val="222222"/>
        </w:rPr>
      </w:pPr>
      <w:r>
        <w:rPr>
          <w:color w:val="222222"/>
          <w:sz w:val="16"/>
          <w:szCs w:val="16"/>
        </w:rPr>
        <w:t>As noted above, </w:t>
      </w:r>
      <w:r>
        <w:rPr>
          <w:b/>
          <w:bCs/>
          <w:color w:val="222222"/>
          <w:bdr w:val="single" w:sz="8" w:space="0" w:color="auto" w:frame="1"/>
          <w:shd w:val="clear" w:color="auto" w:fill="00FFFF"/>
        </w:rPr>
        <w:t>there is precedent</w:t>
      </w:r>
      <w:r>
        <w:rPr>
          <w:color w:val="222222"/>
          <w:sz w:val="16"/>
          <w:szCs w:val="16"/>
          <w:shd w:val="clear" w:color="auto" w:fill="00FFFF"/>
        </w:rPr>
        <w:t> </w:t>
      </w:r>
      <w:r>
        <w:rPr>
          <w:color w:val="222222"/>
          <w:shd w:val="clear" w:color="auto" w:fill="00FFFF"/>
        </w:rPr>
        <w:t>for</w:t>
      </w:r>
      <w:r>
        <w:rPr>
          <w:color w:val="222222"/>
        </w:rPr>
        <w:t> a </w:t>
      </w:r>
      <w:r>
        <w:rPr>
          <w:color w:val="222222"/>
          <w:shd w:val="clear" w:color="auto" w:fill="00FFFF"/>
        </w:rPr>
        <w:t>finding</w:t>
      </w:r>
      <w:r>
        <w:rPr>
          <w:color w:val="222222"/>
        </w:rPr>
        <w:t> that</w:t>
      </w:r>
      <w:r>
        <w:rPr>
          <w:color w:val="222222"/>
          <w:sz w:val="16"/>
          <w:szCs w:val="16"/>
        </w:rPr>
        <w:t> </w:t>
      </w:r>
      <w:r>
        <w:rPr>
          <w:b/>
          <w:bCs/>
          <w:color w:val="222222"/>
          <w:bdr w:val="single" w:sz="8" w:space="0" w:color="auto" w:frame="1"/>
          <w:shd w:val="clear" w:color="auto" w:fill="00FFFF"/>
        </w:rPr>
        <w:t>state antitrust law is preempted</w:t>
      </w:r>
      <w:r>
        <w:rPr>
          <w:color w:val="222222"/>
          <w:sz w:val="16"/>
          <w:szCs w:val="16"/>
        </w:rPr>
        <w:t> </w:t>
      </w:r>
      <w:r>
        <w:rPr>
          <w:color w:val="222222"/>
        </w:rPr>
        <w:t>to the extent that it </w:t>
      </w:r>
      <w:r>
        <w:rPr>
          <w:b/>
          <w:bCs/>
          <w:color w:val="222222"/>
          <w:bdr w:val="single" w:sz="8" w:space="0" w:color="auto" w:frame="1"/>
          <w:shd w:val="clear" w:color="auto" w:fill="00FFFF"/>
        </w:rPr>
        <w:t>conflicts with the policy underlying a federal statute</w:t>
      </w:r>
      <w:r>
        <w:rPr>
          <w:color w:val="222222"/>
          <w:sz w:val="16"/>
          <w:szCs w:val="16"/>
        </w:rPr>
        <w:t>.76 Moreover, </w:t>
      </w:r>
      <w:r>
        <w:rPr>
          <w:color w:val="222222"/>
          <w:u w:val="single"/>
          <w:shd w:val="clear" w:color="auto" w:fill="00FFFF"/>
        </w:rPr>
        <w:t>in the context of </w:t>
      </w:r>
      <w:r>
        <w:rPr>
          <w:b/>
          <w:bCs/>
          <w:color w:val="222222"/>
          <w:u w:val="single"/>
          <w:bdr w:val="single" w:sz="8" w:space="0" w:color="auto" w:frame="1"/>
          <w:shd w:val="clear" w:color="auto" w:fill="00FFFF"/>
        </w:rPr>
        <w:t>patent law</w:t>
      </w:r>
      <w:r>
        <w:rPr>
          <w:color w:val="222222"/>
          <w:u w:val="single"/>
          <w:shd w:val="clear" w:color="auto" w:fill="00FFFF"/>
        </w:rPr>
        <w:t>, federal courts</w:t>
      </w:r>
      <w:r>
        <w:rPr>
          <w:color w:val="222222"/>
          <w:u w:val="single"/>
        </w:rPr>
        <w:t> have </w:t>
      </w:r>
      <w:r>
        <w:rPr>
          <w:color w:val="222222"/>
          <w:u w:val="single"/>
          <w:shd w:val="clear" w:color="auto" w:fill="00FFFF"/>
        </w:rPr>
        <w:t>not hesitated to preempt state laws</w:t>
      </w:r>
      <w:r>
        <w:rPr>
          <w:color w:val="222222"/>
          <w:u w:val="single"/>
        </w:rPr>
        <w:t> that </w:t>
      </w:r>
      <w:r>
        <w:rPr>
          <w:color w:val="222222"/>
          <w:u w:val="single"/>
          <w:shd w:val="clear" w:color="auto" w:fill="00FFFF"/>
        </w:rPr>
        <w:t>the courts deem to stand as an obstacle to accomplishing Congress’s objectives</w:t>
      </w:r>
      <w:r>
        <w:rPr>
          <w:color w:val="222222"/>
          <w:u w:val="single"/>
        </w:rPr>
        <w:t> (i.e., encouraging efforts to develop new and useful products</w:t>
      </w:r>
      <w:r>
        <w:rPr>
          <w:color w:val="222222"/>
          <w:sz w:val="16"/>
          <w:szCs w:val="16"/>
        </w:rPr>
        <w:t>).77 </w:t>
      </w:r>
      <w:r>
        <w:rPr>
          <w:color w:val="222222"/>
        </w:rPr>
        <w:t>To the extent that any portions of Actavis’s holding can be deemed to reflect the Court’s perception of Congress’s</w:t>
      </w:r>
      <w:r>
        <w:rPr>
          <w:color w:val="222222"/>
          <w:sz w:val="16"/>
          <w:szCs w:val="16"/>
        </w:rPr>
        <w:t> new-product-development </w:t>
      </w:r>
      <w:r>
        <w:rPr>
          <w:color w:val="222222"/>
        </w:rPr>
        <w:t>objectives</w:t>
      </w:r>
      <w:r>
        <w:rPr>
          <w:color w:val="222222"/>
          <w:sz w:val="16"/>
          <w:szCs w:val="16"/>
        </w:rPr>
        <w:t>, </w:t>
      </w:r>
      <w:r>
        <w:rPr>
          <w:b/>
          <w:bCs/>
          <w:color w:val="222222"/>
          <w:bdr w:val="single" w:sz="8" w:space="0" w:color="auto" w:frame="1"/>
        </w:rPr>
        <w:t>a </w:t>
      </w:r>
      <w:r>
        <w:rPr>
          <w:b/>
          <w:bCs/>
          <w:color w:val="222222"/>
          <w:bdr w:val="single" w:sz="8" w:space="0" w:color="auto" w:frame="1"/>
          <w:shd w:val="clear" w:color="auto" w:fill="00FFFF"/>
        </w:rPr>
        <w:t>state law is preempted</w:t>
      </w:r>
      <w:r>
        <w:rPr>
          <w:color w:val="222222"/>
          <w:sz w:val="16"/>
          <w:szCs w:val="16"/>
          <w:shd w:val="clear" w:color="auto" w:fill="00FFFF"/>
        </w:rPr>
        <w:t> </w:t>
      </w:r>
      <w:r>
        <w:rPr>
          <w:color w:val="222222"/>
          <w:shd w:val="clear" w:color="auto" w:fill="00FFFF"/>
        </w:rPr>
        <w:t>if</w:t>
      </w:r>
      <w:r>
        <w:rPr>
          <w:color w:val="222222"/>
        </w:rPr>
        <w:t> it is </w:t>
      </w:r>
      <w:r>
        <w:rPr>
          <w:b/>
          <w:bCs/>
          <w:color w:val="222222"/>
          <w:bdr w:val="single" w:sz="8" w:space="0" w:color="auto" w:frame="1"/>
          <w:shd w:val="clear" w:color="auto" w:fill="00FFFF"/>
        </w:rPr>
        <w:t>inconsistent with that holding</w:t>
      </w:r>
      <w:r>
        <w:rPr>
          <w:color w:val="222222"/>
          <w:sz w:val="16"/>
          <w:szCs w:val="16"/>
        </w:rPr>
        <w:t> </w:t>
      </w:r>
      <w:r>
        <w:rPr>
          <w:color w:val="222222"/>
        </w:rPr>
        <w:t>and </w:t>
      </w:r>
      <w:r>
        <w:rPr>
          <w:color w:val="222222"/>
          <w:shd w:val="clear" w:color="auto" w:fill="00FFFF"/>
        </w:rPr>
        <w:t>seeks to</w:t>
      </w:r>
      <w:r>
        <w:rPr>
          <w:color w:val="222222"/>
          <w:sz w:val="16"/>
          <w:szCs w:val="16"/>
          <w:shd w:val="clear" w:color="auto" w:fill="00FFFF"/>
        </w:rPr>
        <w:t> </w:t>
      </w:r>
      <w:r>
        <w:rPr>
          <w:b/>
          <w:bCs/>
          <w:color w:val="222222"/>
          <w:bdr w:val="single" w:sz="8" w:space="0" w:color="auto" w:frame="1"/>
          <w:shd w:val="clear" w:color="auto" w:fill="00FFFF"/>
        </w:rPr>
        <w:t>impose a greater degree of antitrust liability</w:t>
      </w:r>
      <w:r>
        <w:rPr>
          <w:color w:val="222222"/>
          <w:sz w:val="16"/>
          <w:szCs w:val="16"/>
          <w:shd w:val="clear" w:color="auto" w:fill="00FFFF"/>
        </w:rPr>
        <w:t> </w:t>
      </w:r>
      <w:r>
        <w:rPr>
          <w:color w:val="222222"/>
          <w:shd w:val="clear" w:color="auto" w:fill="00FFFF"/>
        </w:rPr>
        <w:t>on</w:t>
      </w:r>
      <w:r>
        <w:rPr>
          <w:color w:val="222222"/>
        </w:rPr>
        <w:t> the </w:t>
      </w:r>
      <w:r>
        <w:rPr>
          <w:color w:val="222222"/>
          <w:shd w:val="clear" w:color="auto" w:fill="00FFFF"/>
        </w:rPr>
        <w:t>parties</w:t>
      </w:r>
      <w:r>
        <w:rPr>
          <w:color w:val="222222"/>
          <w:sz w:val="16"/>
          <w:szCs w:val="16"/>
        </w:rPr>
        <w:t> to a reverse payment settlement. Actavis’s treatment of settlements involving a compromise entry date appears to meet that description. </w:t>
      </w:r>
      <w:r>
        <w:rPr>
          <w:color w:val="222222"/>
        </w:rPr>
        <w:t>Actavis held that federal antitrust liability could not arise from a settlement in which the generic manufacturer agrees not compete for a number of years</w:t>
      </w:r>
      <w:r>
        <w:rPr>
          <w:color w:val="222222"/>
          <w:sz w:val="16"/>
          <w:szCs w:val="16"/>
        </w:rPr>
        <w:t> and in return is rewarded with an exclusive license to market its product several years in advance of the patent’s expiration date.78 </w:t>
      </w:r>
      <w:r>
        <w:rPr>
          <w:b/>
          <w:bCs/>
          <w:color w:val="222222"/>
          <w:bdr w:val="single" w:sz="8" w:space="0" w:color="auto" w:frame="1"/>
        </w:rPr>
        <w:t>Accordingly, </w:t>
      </w:r>
      <w:r>
        <w:rPr>
          <w:b/>
          <w:bCs/>
          <w:color w:val="222222"/>
          <w:bdr w:val="single" w:sz="8" w:space="0" w:color="auto" w:frame="1"/>
          <w:shd w:val="clear" w:color="auto" w:fill="00FFFF"/>
        </w:rPr>
        <w:t>states are not permitted to impose antitrust liability under similar circumstances</w:t>
      </w:r>
      <w:r>
        <w:rPr>
          <w:color w:val="222222"/>
          <w:sz w:val="16"/>
          <w:szCs w:val="16"/>
        </w:rPr>
        <w:t> </w:t>
      </w:r>
      <w:r>
        <w:rPr>
          <w:color w:val="222222"/>
        </w:rPr>
        <w:t>because </w:t>
      </w:r>
      <w:r>
        <w:rPr>
          <w:color w:val="222222"/>
          <w:shd w:val="clear" w:color="auto" w:fill="00FFFF"/>
        </w:rPr>
        <w:t>doing so would upset the balance that</w:t>
      </w:r>
      <w:r>
        <w:rPr>
          <w:color w:val="222222"/>
          <w:sz w:val="16"/>
          <w:szCs w:val="16"/>
        </w:rPr>
        <w:t>, according to Actavis, </w:t>
      </w:r>
      <w:r>
        <w:rPr>
          <w:color w:val="222222"/>
          <w:shd w:val="clear" w:color="auto" w:fill="00FFFF"/>
        </w:rPr>
        <w:t>Congress sought to achieve</w:t>
      </w:r>
      <w:r>
        <w:rPr>
          <w:color w:val="222222"/>
          <w:u w:val="single"/>
          <w:shd w:val="clear" w:color="auto" w:fill="00FFFF"/>
        </w:rPr>
        <w:t> between antitrust and patent law.</w:t>
      </w:r>
    </w:p>
    <w:p w14:paraId="25625019" w14:textId="3A48ED00" w:rsidR="000D2682" w:rsidRPr="000D2682" w:rsidRDefault="000D2682" w:rsidP="000D2682"/>
    <w:p w14:paraId="64236F9C" w14:textId="77777777" w:rsidR="000D2682" w:rsidRPr="000D2682" w:rsidRDefault="000D2682" w:rsidP="000D2682"/>
    <w:p w14:paraId="21F5EFF3" w14:textId="77777777" w:rsidR="000D2682" w:rsidRDefault="000D2682" w:rsidP="000D2682">
      <w:pPr>
        <w:pStyle w:val="Heading2"/>
      </w:pPr>
      <w:r>
        <w:t>LPE K</w:t>
      </w:r>
    </w:p>
    <w:p w14:paraId="730312C5" w14:textId="77777777" w:rsidR="000D2682" w:rsidRDefault="000D2682" w:rsidP="000D2682">
      <w:pPr>
        <w:pStyle w:val="Heading3"/>
      </w:pPr>
      <w:r>
        <w:t>2AC – LPE K</w:t>
      </w:r>
    </w:p>
    <w:p w14:paraId="04DF8E2C" w14:textId="77777777" w:rsidR="000D2682" w:rsidRPr="000D011F" w:rsidRDefault="000D2682" w:rsidP="000D2682">
      <w:pPr>
        <w:pStyle w:val="Heading4"/>
      </w:pPr>
      <w:bookmarkStart w:id="3" w:name="_Hlk506145226"/>
      <w:r>
        <w:t xml:space="preserve">Neolib is resilient – global resistance proves </w:t>
      </w:r>
    </w:p>
    <w:p w14:paraId="0F5DDA7F" w14:textId="77777777" w:rsidR="000D2682" w:rsidRPr="003C4398" w:rsidRDefault="000D2682" w:rsidP="000D2682">
      <w:r>
        <w:t xml:space="preserve">Igor </w:t>
      </w:r>
      <w:r w:rsidRPr="003C4398">
        <w:rPr>
          <w:rStyle w:val="Style13ptBold"/>
        </w:rPr>
        <w:t>Guardiancich 17</w:t>
      </w:r>
      <w:r>
        <w:t xml:space="preserve">, Assistant Professor in the Department of Political Science and Public Management of the University of Southern Denmark,  3/3/2017, “Absorb, Coopt and Recast: Global Neoliberalism’s Resilience through Local Translation”, http://www.euvisions.eu/neoliberalisms-resilience-translation/ </w:t>
      </w:r>
    </w:p>
    <w:p w14:paraId="1E93E992" w14:textId="77777777" w:rsidR="000D2682" w:rsidRPr="007825CB" w:rsidRDefault="000D2682" w:rsidP="000D2682">
      <w:r w:rsidRPr="007825CB">
        <w:t>One powerful message permeating the book, and which gives a forceful explanation to Colin Crouch’s punchy title is that: “</w:t>
      </w:r>
      <w:r w:rsidRPr="007825CB">
        <w:rPr>
          <w:rStyle w:val="StyleUnderline"/>
        </w:rPr>
        <w:t>rather than a mass-produced, slightly shrunk, and off-the-rack ideological suit, neoliberalism is a bespoke outfit made from a dynamic fabric that absorbs local color</w:t>
      </w:r>
      <w:r w:rsidRPr="007825CB">
        <w:t xml:space="preserve">” (5). </w:t>
      </w:r>
      <w:r w:rsidRPr="000227D8">
        <w:rPr>
          <w:rStyle w:val="StyleUnderline"/>
          <w:highlight w:val="cyan"/>
        </w:rPr>
        <w:t xml:space="preserve">Even under a </w:t>
      </w:r>
      <w:r w:rsidRPr="000227D8">
        <w:rPr>
          <w:rStyle w:val="Emphasis"/>
          <w:highlight w:val="cyan"/>
        </w:rPr>
        <w:t>full-out attack</w:t>
      </w:r>
      <w:r w:rsidRPr="000227D8">
        <w:rPr>
          <w:rStyle w:val="StyleUnderline"/>
          <w:highlight w:val="cyan"/>
        </w:rPr>
        <w:t xml:space="preserve"> against</w:t>
      </w:r>
      <w:r w:rsidRPr="007825CB">
        <w:rPr>
          <w:rStyle w:val="StyleUnderline"/>
        </w:rPr>
        <w:t xml:space="preserve"> some of </w:t>
      </w:r>
      <w:r w:rsidRPr="000227D8">
        <w:rPr>
          <w:rStyle w:val="StyleUnderline"/>
          <w:highlight w:val="cyan"/>
        </w:rPr>
        <w:t>its basic assumptions</w:t>
      </w:r>
      <w:r w:rsidRPr="007825CB">
        <w:t xml:space="preserve">, </w:t>
      </w:r>
      <w:r w:rsidRPr="000D011F">
        <w:rPr>
          <w:rStyle w:val="StyleUnderline"/>
        </w:rPr>
        <w:t xml:space="preserve">such as the one </w:t>
      </w:r>
      <w:r w:rsidRPr="000227D8">
        <w:rPr>
          <w:rStyle w:val="StyleUnderline"/>
          <w:highlight w:val="cyan"/>
        </w:rPr>
        <w:t>unleashed in the</w:t>
      </w:r>
      <w:r w:rsidRPr="000D011F">
        <w:rPr>
          <w:rStyle w:val="StyleUnderline"/>
        </w:rPr>
        <w:t xml:space="preserve"> immediate wake of the global </w:t>
      </w:r>
      <w:r w:rsidRPr="000227D8">
        <w:rPr>
          <w:rStyle w:val="StyleUnderline"/>
          <w:highlight w:val="cyan"/>
        </w:rPr>
        <w:t>financial crisis</w:t>
      </w:r>
      <w:r w:rsidRPr="000227D8">
        <w:rPr>
          <w:highlight w:val="cyan"/>
        </w:rPr>
        <w:t xml:space="preserve">, </w:t>
      </w:r>
      <w:r w:rsidRPr="000227D8">
        <w:rPr>
          <w:rStyle w:val="StyleUnderline"/>
          <w:highlight w:val="cyan"/>
        </w:rPr>
        <w:t>neoliberalism proved resilient beyond</w:t>
      </w:r>
      <w:r w:rsidRPr="00513E5A">
        <w:rPr>
          <w:rStyle w:val="StyleUnderline"/>
        </w:rPr>
        <w:t xml:space="preserve"> its many </w:t>
      </w:r>
      <w:r w:rsidRPr="00513E5A">
        <w:rPr>
          <w:rStyle w:val="Emphasis"/>
        </w:rPr>
        <w:t>architects’</w:t>
      </w:r>
      <w:r w:rsidRPr="000227D8">
        <w:rPr>
          <w:rStyle w:val="Emphasis"/>
          <w:highlight w:val="cyan"/>
        </w:rPr>
        <w:t xml:space="preserve"> wildest dreams.</w:t>
      </w:r>
      <w:r w:rsidRPr="000227D8">
        <w:rPr>
          <w:highlight w:val="cyan"/>
        </w:rPr>
        <w:t xml:space="preserve"> </w:t>
      </w:r>
      <w:r w:rsidRPr="000227D8">
        <w:rPr>
          <w:rStyle w:val="StyleUnderline"/>
          <w:highlight w:val="cyan"/>
        </w:rPr>
        <w:t>Its capacity to absorb, coopt and recast</w:t>
      </w:r>
      <w:r w:rsidRPr="007825CB">
        <w:rPr>
          <w:rStyle w:val="StyleUnderline"/>
        </w:rPr>
        <w:t xml:space="preserve"> selected ideas of oppositional social forces has been the </w:t>
      </w:r>
      <w:r w:rsidRPr="007825CB">
        <w:t xml:space="preserve">most </w:t>
      </w:r>
      <w:r w:rsidRPr="007825CB">
        <w:rPr>
          <w:rStyle w:val="StyleUnderline"/>
        </w:rPr>
        <w:t xml:space="preserve">valuable asset </w:t>
      </w:r>
      <w:r w:rsidRPr="000227D8">
        <w:rPr>
          <w:rStyle w:val="StyleUnderline"/>
          <w:highlight w:val="cyan"/>
        </w:rPr>
        <w:t>guarantee</w:t>
      </w:r>
      <w:r w:rsidRPr="007825CB">
        <w:rPr>
          <w:rStyle w:val="StyleUnderline"/>
        </w:rPr>
        <w:t xml:space="preserve">ing </w:t>
      </w:r>
      <w:r w:rsidRPr="000227D8">
        <w:rPr>
          <w:rStyle w:val="StyleUnderline"/>
          <w:highlight w:val="cyan"/>
        </w:rPr>
        <w:t>its survival</w:t>
      </w:r>
      <w:r w:rsidRPr="007825CB">
        <w:t>. Again, the comparison of the responses to the crisis in Spain and Romania show such adaptability in full.</w:t>
      </w:r>
      <w:r w:rsidRPr="007825CB">
        <w:rPr>
          <w:sz w:val="12"/>
        </w:rPr>
        <w:t>¶</w:t>
      </w:r>
      <w:r w:rsidRPr="007825CB">
        <w:t xml:space="preserve"> </w:t>
      </w:r>
      <w:r w:rsidRPr="002C2F2A">
        <w:rPr>
          <w:rStyle w:val="StyleUnderline"/>
        </w:rPr>
        <w:t>The socialist government of José Luis Rodrígue</w:t>
      </w:r>
      <w:r w:rsidRPr="007825CB">
        <w:rPr>
          <w:rStyle w:val="StyleUnderline"/>
        </w:rPr>
        <w:t xml:space="preserve">z </w:t>
      </w:r>
      <w:r w:rsidRPr="000227D8">
        <w:rPr>
          <w:rStyle w:val="StyleUnderline"/>
          <w:highlight w:val="cyan"/>
        </w:rPr>
        <w:t>Zapatero</w:t>
      </w:r>
      <w:r w:rsidRPr="007825CB">
        <w:rPr>
          <w:rStyle w:val="StyleUnderline"/>
        </w:rPr>
        <w:t xml:space="preserve"> </w:t>
      </w:r>
      <w:r w:rsidRPr="000227D8">
        <w:rPr>
          <w:rStyle w:val="StyleUnderline"/>
          <w:highlight w:val="cyan"/>
        </w:rPr>
        <w:t xml:space="preserve">tried </w:t>
      </w:r>
      <w:r w:rsidRPr="002C2F2A">
        <w:rPr>
          <w:rStyle w:val="StyleUnderline"/>
        </w:rPr>
        <w:t>to salvage the social-democratic legacies of the</w:t>
      </w:r>
      <w:r w:rsidRPr="007825CB">
        <w:rPr>
          <w:rStyle w:val="StyleUnderline"/>
        </w:rPr>
        <w:t xml:space="preserve"> Spanish economy by engineering a Keynesian rescue package. Only later, </w:t>
      </w:r>
      <w:r w:rsidRPr="002C2F2A">
        <w:rPr>
          <w:rStyle w:val="StyleUnderline"/>
        </w:rPr>
        <w:t>when the disaster of the cajas became apparent and the emergency intensified, did</w:t>
      </w:r>
      <w:r w:rsidRPr="007825CB">
        <w:rPr>
          <w:rStyle w:val="StyleUnderline"/>
        </w:rPr>
        <w:t xml:space="preserve"> conservative PM Mariano </w:t>
      </w:r>
      <w:r w:rsidRPr="000227D8">
        <w:rPr>
          <w:rStyle w:val="StyleUnderline"/>
          <w:highlight w:val="cyan"/>
        </w:rPr>
        <w:t>Rajoy embrace</w:t>
      </w:r>
      <w:r w:rsidRPr="007825CB">
        <w:rPr>
          <w:rStyle w:val="StyleUnderline"/>
        </w:rPr>
        <w:t xml:space="preserve"> more </w:t>
      </w:r>
      <w:r w:rsidRPr="000227D8">
        <w:rPr>
          <w:rStyle w:val="StyleUnderline"/>
          <w:highlight w:val="cyan"/>
        </w:rPr>
        <w:t>deregulation</w:t>
      </w:r>
      <w:r w:rsidRPr="007825CB">
        <w:t xml:space="preserve"> in the labour market (inspired by the Hartz IV reform) and extensive cuts in the public sector under the strong external pressure of the European Central Bank and of international financial markets.</w:t>
      </w:r>
      <w:r w:rsidRPr="007825CB">
        <w:rPr>
          <w:sz w:val="12"/>
        </w:rPr>
        <w:t>¶</w:t>
      </w:r>
      <w:r w:rsidRPr="007825CB">
        <w:t xml:space="preserve"> </w:t>
      </w:r>
      <w:r w:rsidRPr="000227D8">
        <w:rPr>
          <w:rStyle w:val="StyleUnderline"/>
          <w:highlight w:val="cyan"/>
        </w:rPr>
        <w:t>In Romania, local policymakers further radicalized</w:t>
      </w:r>
      <w:r w:rsidRPr="007825CB">
        <w:rPr>
          <w:rStyle w:val="StyleUnderline"/>
        </w:rPr>
        <w:t xml:space="preserve"> in the aftermath of the Lehman Brothers’ crisis, thereby outbidding the IMF on austerity and structural </w:t>
      </w:r>
      <w:r w:rsidRPr="000D011F">
        <w:rPr>
          <w:rStyle w:val="StyleUnderline"/>
        </w:rPr>
        <w:t>reforms. Instead of shielding lower-income groups, the opposite strategy of upward redistribution was chosen</w:t>
      </w:r>
      <w:r w:rsidRPr="007825CB">
        <w:t>. By heroically withstanding the external attempts at moderation, the Romanian economy retained an unenviable mix of libertarian achievements (flat-tax rates), experimental neoliberalism (privatized pensions) and mainstream neoliberal orthodoxy (sound finance, labour market deregulation, social policy targeting, privatization of all public companies). Pure laissez-faire ideas such as the replacement of the welfare state by a voluntary, private, Christian charity system were not unheard of.</w:t>
      </w:r>
      <w:r w:rsidRPr="007825CB">
        <w:rPr>
          <w:sz w:val="12"/>
        </w:rPr>
        <w:t>¶</w:t>
      </w:r>
      <w:r w:rsidRPr="007825CB">
        <w:t xml:space="preserve"> Hence, through an insightful analysis of the ideational underpinnings of its local interpretations, this book shows us that</w:t>
      </w:r>
      <w:r w:rsidRPr="007825CB">
        <w:rPr>
          <w:rStyle w:val="StyleUnderline"/>
        </w:rPr>
        <w:t xml:space="preserve">, </w:t>
      </w:r>
      <w:r w:rsidRPr="000227D8">
        <w:rPr>
          <w:rStyle w:val="StyleUnderline"/>
          <w:highlight w:val="cyan"/>
        </w:rPr>
        <w:t>despite</w:t>
      </w:r>
      <w:r w:rsidRPr="007825CB">
        <w:rPr>
          <w:rStyle w:val="StyleUnderline"/>
        </w:rPr>
        <w:t xml:space="preserve"> the </w:t>
      </w:r>
      <w:r w:rsidRPr="000227D8">
        <w:rPr>
          <w:rStyle w:val="StyleUnderline"/>
          <w:highlight w:val="cyan"/>
        </w:rPr>
        <w:t xml:space="preserve">challenges, neoliberalism is </w:t>
      </w:r>
      <w:r w:rsidRPr="000227D8">
        <w:rPr>
          <w:rStyle w:val="Emphasis"/>
          <w:highlight w:val="cyan"/>
        </w:rPr>
        <w:t>alive and kicking</w:t>
      </w:r>
      <w:r w:rsidRPr="007825CB">
        <w:t xml:space="preserve">. Ban guides us through half a century of policymaking in Spain and Romania, and embeds his analysis within the related nuances of contemporary liberal economic thought. The research is a valuable addition to a growing literature on the origin of current ideational frames and comfortably sits alongside contemporary classics, such as Mark Blyth’s Austerity: The History of a Dangerous Idea. </w:t>
      </w:r>
    </w:p>
    <w:bookmarkEnd w:id="3"/>
    <w:p w14:paraId="2B7438B1" w14:textId="77777777" w:rsidR="000D2682" w:rsidRPr="007E5E63" w:rsidRDefault="000D2682" w:rsidP="000D2682"/>
    <w:p w14:paraId="24AFB00D" w14:textId="77777777" w:rsidR="000D2682" w:rsidRPr="001A22A3" w:rsidRDefault="000D2682" w:rsidP="000D2682">
      <w:pPr>
        <w:pStyle w:val="Heading4"/>
      </w:pPr>
      <w:r w:rsidRPr="004D1969">
        <w:rPr>
          <w:u w:val="single"/>
        </w:rPr>
        <w:t>Both advantages</w:t>
      </w:r>
      <w:r>
        <w:t xml:space="preserve"> impact turn the K---they’re robust defenses of innovation, which the alt </w:t>
      </w:r>
      <w:r w:rsidRPr="00CD08D9">
        <w:rPr>
          <w:u w:val="single"/>
        </w:rPr>
        <w:t>can’t solve</w:t>
      </w:r>
      <w:r>
        <w:t xml:space="preserve">.  </w:t>
      </w:r>
    </w:p>
    <w:p w14:paraId="03019CB9" w14:textId="77777777" w:rsidR="000D2682" w:rsidRDefault="000D2682" w:rsidP="000D2682">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DOI:10.1093/acprof:oso/9780199334766.001.0001, Google Books)</w:t>
      </w:r>
    </w:p>
    <w:p w14:paraId="6FE608F2" w14:textId="77777777" w:rsidR="000D2682" w:rsidRPr="001A22A3" w:rsidRDefault="000D2682" w:rsidP="000D2682">
      <w:r w:rsidRPr="001A22A3">
        <w:t xml:space="preserve">C. </w:t>
      </w:r>
      <w:r w:rsidRPr="00887416">
        <w:rPr>
          <w:rStyle w:val="StyleUnderline"/>
          <w:highlight w:val="yellow"/>
        </w:rPr>
        <w:t xml:space="preserve">There is </w:t>
      </w:r>
      <w:r w:rsidRPr="00887416">
        <w:rPr>
          <w:rStyle w:val="Emphasis"/>
          <w:highlight w:val="yellow"/>
        </w:rPr>
        <w:t>no competition</w:t>
      </w:r>
      <w:r w:rsidRPr="00994956">
        <w:rPr>
          <w:rStyle w:val="StyleUnderline"/>
        </w:rPr>
        <w:t xml:space="preserve"> between producers and </w:t>
      </w:r>
      <w:r w:rsidRPr="001A22A3">
        <w:rPr>
          <w:rStyle w:val="StyleUnderline"/>
        </w:rPr>
        <w:t>sellers</w:t>
      </w:r>
      <w:r w:rsidRPr="001A22A3">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t xml:space="preserve">. Many </w:t>
      </w:r>
      <w:r w:rsidRPr="001A22A3">
        <w:rPr>
          <w:rStyle w:val="StyleUnderline"/>
        </w:rPr>
        <w:t>companies</w:t>
      </w:r>
      <w:r w:rsidRPr="00994956">
        <w:rPr>
          <w:rStyle w:val="StyleUnderline"/>
        </w:rPr>
        <w:t xml:space="preserve"> enjoy monopolist positions</w:t>
      </w:r>
      <w:r w:rsidRPr="001A22A3">
        <w:t xml:space="preserve">, or at least a (regional) monopoly </w:t>
      </w:r>
      <w:r w:rsidRPr="00994956">
        <w:rPr>
          <w:rStyle w:val="StyleUnderline"/>
        </w:rPr>
        <w:t xml:space="preserve">in producing an entire group of </w:t>
      </w:r>
      <w:r w:rsidRPr="001A22A3">
        <w:rPr>
          <w:rStyle w:val="StyleUnderline"/>
        </w:rPr>
        <w:t>products</w:t>
      </w:r>
      <w:r w:rsidRPr="001A22A3">
        <w:t xml:space="preserve">. </w:t>
      </w:r>
      <w:r w:rsidRPr="001A22A3">
        <w:rPr>
          <w:rStyle w:val="StyleUnderline"/>
        </w:rPr>
        <w:t>The</w:t>
      </w:r>
      <w:r w:rsidRPr="00994956">
        <w:rPr>
          <w:rStyle w:val="StyleUnderline"/>
        </w:rPr>
        <w:t xml:space="preserve"> </w:t>
      </w:r>
      <w:r w:rsidRPr="00887416">
        <w:rPr>
          <w:rStyle w:val="Emphasis"/>
          <w:highlight w:val="yellow"/>
        </w:rPr>
        <w:t>chronic shortage</w:t>
      </w:r>
      <w:r w:rsidRPr="00994956">
        <w:rPr>
          <w:rStyle w:val="StyleUnderline"/>
        </w:rPr>
        <w:t xml:space="preserve"> of products </w:t>
      </w:r>
      <w:r w:rsidRPr="00887416">
        <w:rPr>
          <w:rStyle w:val="StyleUnderline"/>
          <w:highlight w:val="yellow"/>
        </w:rPr>
        <w:t>creates monopolistic behavior</w:t>
      </w:r>
      <w:r w:rsidRPr="00994956">
        <w:rPr>
          <w:rStyle w:val="StyleUnderline"/>
        </w:rPr>
        <w:t xml:space="preserve"> even when</w:t>
      </w:r>
      <w:r w:rsidRPr="001A22A3">
        <w:t xml:space="preserve"> many </w:t>
      </w:r>
      <w:r w:rsidRPr="00994956">
        <w:rPr>
          <w:rStyle w:val="StyleUnderline"/>
        </w:rPr>
        <w:t>producers operate in parallel</w:t>
      </w:r>
      <w:r w:rsidRPr="001A22A3">
        <w:t xml:space="preserve">. </w:t>
      </w:r>
      <w:r w:rsidRPr="00887416">
        <w:rPr>
          <w:rStyle w:val="StyleUnderline"/>
          <w:highlight w:val="yellow"/>
        </w:rPr>
        <w:t>The shortage economy</w:t>
      </w:r>
      <w:r w:rsidRPr="001A22A3">
        <w:t xml:space="preserve">, one of the strongest system-specific properties of socialism, </w:t>
      </w:r>
      <w:r w:rsidRPr="001A22A3">
        <w:rPr>
          <w:strike/>
        </w:rPr>
        <w:t>paralyzes</w:t>
      </w:r>
      <w:r w:rsidRPr="001A22A3">
        <w:t xml:space="preserve"> </w:t>
      </w:r>
      <w:r w:rsidRPr="00887416">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887416">
        <w:rPr>
          <w:rStyle w:val="StyleUnderline"/>
          <w:highlight w:val="yellow"/>
        </w:rPr>
        <w:t>innovation</w:t>
      </w:r>
      <w:r w:rsidRPr="001A22A3">
        <w:t xml:space="preserve">, </w:t>
      </w:r>
      <w:r w:rsidRPr="005163D8">
        <w:rPr>
          <w:rStyle w:val="StyleUnderline"/>
        </w:rPr>
        <w:t>the incentive to fight for the favors of the customer</w:t>
      </w:r>
      <w:r w:rsidRPr="001A22A3">
        <w:t xml:space="preserve"> ( Kornai 1971 ; 1980; 1992, chapters 11 – 12 </w:t>
      </w:r>
      <w:r w:rsidRPr="00CD08D9">
        <w:t xml:space="preserve">). </w:t>
      </w:r>
      <w:r w:rsidRPr="00CD08D9">
        <w:rPr>
          <w:rStyle w:val="StyleUnderline"/>
        </w:rPr>
        <w:t xml:space="preserve">The producer/seller is </w:t>
      </w:r>
      <w:r w:rsidRPr="00CD08D9">
        <w:rPr>
          <w:rStyle w:val="Emphasis"/>
        </w:rPr>
        <w:t>not compelled</w:t>
      </w:r>
      <w:r w:rsidRPr="00CD08D9">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t xml:space="preserve">, </w:t>
      </w:r>
      <w:r w:rsidRPr="005163D8">
        <w:rPr>
          <w:rStyle w:val="StyleUnderline"/>
        </w:rPr>
        <w:t>since the latter is happy to get anything in the shop</w:t>
      </w:r>
      <w:r w:rsidRPr="001A22A3">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t>.</w:t>
      </w:r>
    </w:p>
    <w:p w14:paraId="66F21E68" w14:textId="77777777" w:rsidR="000D2682" w:rsidRPr="001A22A3" w:rsidRDefault="000D2682" w:rsidP="000D2682">
      <w:r w:rsidRPr="009944D7">
        <w:rPr>
          <w:rStyle w:val="StyleUnderline"/>
        </w:rPr>
        <w:t xml:space="preserve">There are examples of </w:t>
      </w:r>
      <w:r w:rsidRPr="00887416">
        <w:rPr>
          <w:rStyle w:val="StyleUnderline"/>
          <w:highlight w:val="yellow"/>
        </w:rPr>
        <w:t>inventive activities</w:t>
      </w:r>
      <w:r w:rsidRPr="001A22A3">
        <w:rPr>
          <w:rStyle w:val="StyleUnderline"/>
        </w:rPr>
        <w:t xml:space="preserve"> motivated by chronic shortages</w:t>
      </w:r>
      <w:r w:rsidRPr="001A22A3">
        <w:t xml:space="preserve">: ingeniously created substitutes for missing materials or machinery parts (Laki 1984 –1985). </w:t>
      </w:r>
      <w:r w:rsidRPr="009944D7">
        <w:rPr>
          <w:rStyle w:val="StyleUnderline"/>
        </w:rPr>
        <w:t>These results</w:t>
      </w:r>
      <w:r w:rsidRPr="001A22A3">
        <w:t xml:space="preserve"> of the inventors’ creative mind, </w:t>
      </w:r>
      <w:r w:rsidRPr="009944D7">
        <w:rPr>
          <w:rStyle w:val="StyleUnderline"/>
        </w:rPr>
        <w:t>however</w:t>
      </w:r>
      <w:r w:rsidRPr="001A22A3">
        <w:t xml:space="preserve">, </w:t>
      </w:r>
      <w:r w:rsidRPr="00887416">
        <w:rPr>
          <w:rStyle w:val="StyleUnderline"/>
          <w:highlight w:val="yellow"/>
        </w:rPr>
        <w:t>do not become</w:t>
      </w:r>
      <w:r w:rsidRPr="009944D7">
        <w:rPr>
          <w:rStyle w:val="StyleUnderline"/>
        </w:rPr>
        <w:t xml:space="preserve"> </w:t>
      </w:r>
      <w:r w:rsidRPr="009944D7">
        <w:rPr>
          <w:rStyle w:val="Emphasis"/>
        </w:rPr>
        <w:t>widespread</w:t>
      </w:r>
      <w:r w:rsidRPr="001A22A3">
        <w:t xml:space="preserve">, </w:t>
      </w:r>
      <w:r w:rsidRPr="00887416">
        <w:rPr>
          <w:rStyle w:val="StyleUnderline"/>
          <w:highlight w:val="yellow"/>
        </w:rPr>
        <w:t xml:space="preserve">commercially </w:t>
      </w:r>
      <w:r w:rsidRPr="00887416">
        <w:rPr>
          <w:rStyle w:val="Emphasis"/>
          <w:highlight w:val="yellow"/>
        </w:rPr>
        <w:t>successful</w:t>
      </w:r>
      <w:r w:rsidRPr="00887416">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t xml:space="preserve"> but, rather, in the Soviet Union: synthetic rubber. Its inventor had been doing research on the subject for decades; the employment of it in industry was rendered necessary by the shortage of natural rubber.</w:t>
      </w:r>
    </w:p>
    <w:p w14:paraId="71855B50" w14:textId="77777777" w:rsidR="000D2682" w:rsidRPr="001A22A3" w:rsidRDefault="000D2682" w:rsidP="000D2682">
      <w:r w:rsidRPr="001A22A3">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t xml:space="preserve">. </w:t>
      </w:r>
      <w:r w:rsidRPr="005163D8">
        <w:rPr>
          <w:rStyle w:val="StyleUnderline"/>
        </w:rPr>
        <w:t xml:space="preserve">Capitalism allows for hundreds or thousands of barren or </w:t>
      </w:r>
      <w:r w:rsidRPr="005163D8">
        <w:rPr>
          <w:rStyle w:val="Emphasis"/>
        </w:rPr>
        <w:t>barely fruitful</w:t>
      </w:r>
      <w:r w:rsidRPr="005163D8">
        <w:rPr>
          <w:rStyle w:val="StyleUnderline"/>
        </w:rPr>
        <w:t xml:space="preserve"> attempts</w:t>
      </w:r>
      <w:r w:rsidRPr="001A22A3">
        <w:t xml:space="preserve">, </w:t>
      </w:r>
      <w:r w:rsidRPr="005163D8">
        <w:rPr>
          <w:rStyle w:val="StyleUnderline"/>
        </w:rPr>
        <w:t>so that</w:t>
      </w:r>
      <w:r w:rsidRPr="001A22A3">
        <w:t xml:space="preserve">, afterward, </w:t>
      </w:r>
      <w:r w:rsidRPr="005163D8">
        <w:rPr>
          <w:rStyle w:val="StyleUnderline"/>
        </w:rPr>
        <w:t xml:space="preserve">one out of the hundreds or thousands would succeed and bring </w:t>
      </w:r>
      <w:r w:rsidRPr="005163D8">
        <w:rPr>
          <w:rStyle w:val="Emphasis"/>
        </w:rPr>
        <w:t>immense success</w:t>
      </w:r>
      <w:r w:rsidRPr="001A22A3">
        <w:t xml:space="preserve">. </w:t>
      </w:r>
      <w:r w:rsidRPr="00887416">
        <w:rPr>
          <w:rStyle w:val="StyleUnderline"/>
          <w:highlight w:val="yellow"/>
        </w:rPr>
        <w:t>In the socialist</w:t>
      </w:r>
      <w:r w:rsidRPr="009944D7">
        <w:rPr>
          <w:rStyle w:val="StyleUnderline"/>
        </w:rPr>
        <w:t xml:space="preserve"> planned </w:t>
      </w:r>
      <w:r w:rsidRPr="00887416">
        <w:rPr>
          <w:rStyle w:val="StyleUnderline"/>
          <w:highlight w:val="yellow"/>
        </w:rPr>
        <w:t>economy</w:t>
      </w:r>
      <w:r w:rsidRPr="00887416">
        <w:rPr>
          <w:highlight w:val="yellow"/>
        </w:rPr>
        <w:t xml:space="preserve">, </w:t>
      </w:r>
      <w:r w:rsidRPr="00887416">
        <w:rPr>
          <w:rStyle w:val="StyleUnderline"/>
          <w:highlight w:val="yellow"/>
        </w:rPr>
        <w:t>actors</w:t>
      </w:r>
      <w:r w:rsidRPr="001A22A3">
        <w:rPr>
          <w:rStyle w:val="StyleUnderline"/>
        </w:rPr>
        <w:t xml:space="preserve"> are inclined to </w:t>
      </w:r>
      <w:r w:rsidRPr="00887416">
        <w:rPr>
          <w:rStyle w:val="Emphasis"/>
          <w:highlight w:val="yellow"/>
        </w:rPr>
        <w:t>avoid risks</w:t>
      </w:r>
      <w:r w:rsidRPr="001A22A3">
        <w:t xml:space="preserve">. As a result, </w:t>
      </w:r>
      <w:r w:rsidRPr="001A22A3">
        <w:rPr>
          <w:rStyle w:val="StyleUnderline"/>
        </w:rPr>
        <w:t>the application of revolutionarily</w:t>
      </w:r>
      <w:r w:rsidRPr="009944D7">
        <w:rPr>
          <w:rStyle w:val="StyleUnderline"/>
        </w:rPr>
        <w:t xml:space="preserve"> </w:t>
      </w:r>
      <w:r w:rsidRPr="00887416">
        <w:rPr>
          <w:rStyle w:val="Emphasis"/>
          <w:highlight w:val="yellow"/>
        </w:rPr>
        <w:t>significant</w:t>
      </w:r>
      <w:r w:rsidRPr="00887416">
        <w:rPr>
          <w:rStyle w:val="StyleUnderline"/>
          <w:highlight w:val="yellow"/>
        </w:rPr>
        <w:t xml:space="preserve"> innovations are</w:t>
      </w:r>
      <w:r w:rsidRPr="009944D7">
        <w:rPr>
          <w:rStyle w:val="StyleUnderline"/>
        </w:rPr>
        <w:t xml:space="preserve"> more or </w:t>
      </w:r>
      <w:r w:rsidRPr="001A22A3">
        <w:rPr>
          <w:rStyle w:val="StyleUnderline"/>
        </w:rPr>
        <w:t xml:space="preserve">less </w:t>
      </w:r>
      <w:r w:rsidRPr="00887416">
        <w:rPr>
          <w:rStyle w:val="Emphasis"/>
          <w:highlight w:val="yellow"/>
        </w:rPr>
        <w:t>excluded</w:t>
      </w:r>
      <w:r w:rsidRPr="00887416">
        <w:rPr>
          <w:highlight w:val="yellow"/>
        </w:rPr>
        <w:t xml:space="preserve">, </w:t>
      </w:r>
      <w:r w:rsidRPr="00887416">
        <w:rPr>
          <w:rStyle w:val="StyleUnderline"/>
          <w:highlight w:val="yellow"/>
        </w:rPr>
        <w:t>since those</w:t>
      </w:r>
      <w:r w:rsidRPr="009944D7">
        <w:rPr>
          <w:rStyle w:val="StyleUnderline"/>
        </w:rPr>
        <w:t xml:space="preserve"> always </w:t>
      </w:r>
      <w:r w:rsidRPr="00887416">
        <w:rPr>
          <w:rStyle w:val="StyleUnderline"/>
          <w:highlight w:val="yellow"/>
        </w:rPr>
        <w:t xml:space="preserve">mean a </w:t>
      </w:r>
      <w:r w:rsidRPr="00887416">
        <w:rPr>
          <w:rStyle w:val="Emphasis"/>
          <w:highlight w:val="yellow"/>
        </w:rPr>
        <w:t>leap</w:t>
      </w:r>
      <w:r w:rsidRPr="00887416">
        <w:rPr>
          <w:rStyle w:val="StyleUnderline"/>
          <w:highlight w:val="yellow"/>
        </w:rPr>
        <w:t xml:space="preserve"> into the </w:t>
      </w:r>
      <w:r w:rsidRPr="00887416">
        <w:rPr>
          <w:rStyle w:val="Emphasis"/>
          <w:highlight w:val="yellow"/>
        </w:rPr>
        <w:t>dark</w:t>
      </w:r>
      <w:r w:rsidRPr="001A22A3">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t xml:space="preserve">. As far as followers are concerned, some economies follow up quickly, others slowly. The </w:t>
      </w:r>
      <w:r w:rsidRPr="00887416">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t xml:space="preserve">. </w:t>
      </w:r>
      <w:r w:rsidRPr="00B86BD5">
        <w:rPr>
          <w:rStyle w:val="StyleUnderline"/>
        </w:rPr>
        <w:t>They prefer to</w:t>
      </w:r>
      <w:r w:rsidRPr="009944D7">
        <w:rPr>
          <w:rStyle w:val="StyleUnderline"/>
        </w:rPr>
        <w:t xml:space="preserve"> </w:t>
      </w:r>
      <w:r w:rsidRPr="00887416">
        <w:rPr>
          <w:rStyle w:val="StyleUnderline"/>
          <w:highlight w:val="yellow"/>
        </w:rPr>
        <w:t xml:space="preserve">maintain the </w:t>
      </w:r>
      <w:r w:rsidRPr="00887416">
        <w:rPr>
          <w:rStyle w:val="Emphasis"/>
          <w:highlight w:val="yellow"/>
        </w:rPr>
        <w:t>already known</w:t>
      </w:r>
      <w:r w:rsidRPr="001A22A3">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t>.</w:t>
      </w:r>
    </w:p>
    <w:p w14:paraId="240CFC9B" w14:textId="77777777" w:rsidR="000D2682" w:rsidRDefault="000D2682" w:rsidP="000D2682">
      <w:r w:rsidRPr="001A22A3">
        <w:t xml:space="preserve">E. </w:t>
      </w:r>
      <w:r w:rsidRPr="00887416">
        <w:rPr>
          <w:rStyle w:val="StyleUnderline"/>
          <w:highlight w:val="yellow"/>
        </w:rPr>
        <w:t xml:space="preserve">There is </w:t>
      </w:r>
      <w:r w:rsidRPr="00887416">
        <w:rPr>
          <w:rStyle w:val="Emphasis"/>
          <w:highlight w:val="yellow"/>
        </w:rPr>
        <w:t>no capital</w:t>
      </w:r>
      <w:r w:rsidRPr="00994956">
        <w:rPr>
          <w:rStyle w:val="StyleUnderline"/>
        </w:rPr>
        <w:t xml:space="preserve"> waiting to be </w:t>
      </w:r>
      <w:r w:rsidRPr="001A22A3">
        <w:rPr>
          <w:rStyle w:val="StyleUnderline"/>
        </w:rPr>
        <w:t>utilized</w:t>
      </w:r>
      <w:r w:rsidRPr="001A22A3">
        <w:t xml:space="preserve">; </w:t>
      </w:r>
      <w:r w:rsidRPr="001A22A3">
        <w:rPr>
          <w:rStyle w:val="StyleUnderline"/>
        </w:rPr>
        <w:t xml:space="preserve">investment allocation is </w:t>
      </w:r>
      <w:r w:rsidRPr="001A22A3">
        <w:rPr>
          <w:rStyle w:val="Emphasis"/>
        </w:rPr>
        <w:t>rigid</w:t>
      </w:r>
      <w:r w:rsidRPr="001A22A3">
        <w:t xml:space="preserve">. Central planning is not miserly with the </w:t>
      </w:r>
      <w:r w:rsidRPr="00994956">
        <w:rPr>
          <w:rStyle w:val="StyleUnderline"/>
        </w:rPr>
        <w:t>resources devoted to capital formation</w:t>
      </w:r>
      <w:r w:rsidRPr="001A22A3">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t xml:space="preserve">. Moreover, </w:t>
      </w:r>
      <w:r w:rsidRPr="00887416">
        <w:rPr>
          <w:rStyle w:val="StyleUnderline"/>
          <w:highlight w:val="yellow"/>
        </w:rPr>
        <w:t xml:space="preserve">most of the time </w:t>
      </w:r>
      <w:r w:rsidRPr="00887416">
        <w:rPr>
          <w:rStyle w:val="Emphasis"/>
          <w:highlight w:val="yellow"/>
        </w:rPr>
        <w:t>over-allocation</w:t>
      </w:r>
      <w:r w:rsidRPr="00887416">
        <w:rPr>
          <w:rStyle w:val="StyleUnderline"/>
          <w:highlight w:val="yellow"/>
        </w:rPr>
        <w:t xml:space="preserve"> takes place</w:t>
      </w:r>
      <w:r w:rsidRPr="001A22A3">
        <w:t xml:space="preserve">; in other words, </w:t>
      </w:r>
      <w:r w:rsidRPr="00994956">
        <w:rPr>
          <w:rStyle w:val="StyleUnderline"/>
        </w:rPr>
        <w:t>the ensemble of</w:t>
      </w:r>
      <w:r w:rsidRPr="001A22A3">
        <w:t xml:space="preserve"> all </w:t>
      </w:r>
      <w:r w:rsidRPr="00994956">
        <w:rPr>
          <w:rStyle w:val="StyleUnderline"/>
        </w:rPr>
        <w:t>project plans prescribes the requisition of more resources than</w:t>
      </w:r>
      <w:r w:rsidRPr="001A22A3">
        <w:t xml:space="preserve"> the </w:t>
      </w:r>
      <w:r w:rsidRPr="00994956">
        <w:rPr>
          <w:rStyle w:val="StyleUnderline"/>
        </w:rPr>
        <w:t>required</w:t>
      </w:r>
      <w:r w:rsidRPr="001A22A3">
        <w:t xml:space="preserve"> amount </w:t>
      </w:r>
      <w:r w:rsidRPr="00994956">
        <w:rPr>
          <w:rStyle w:val="StyleUnderline"/>
        </w:rPr>
        <w:t>to execute the plan</w:t>
      </w:r>
      <w:r w:rsidRPr="001A22A3">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t xml:space="preserve">, </w:t>
      </w:r>
      <w:r w:rsidRPr="00994956">
        <w:rPr>
          <w:rStyle w:val="StyleUnderline"/>
        </w:rPr>
        <w:t xml:space="preserve">and </w:t>
      </w:r>
      <w:r w:rsidRPr="00887416">
        <w:rPr>
          <w:rStyle w:val="StyleUnderline"/>
          <w:highlight w:val="yellow"/>
        </w:rPr>
        <w:t>to devote capital</w:t>
      </w:r>
      <w:r w:rsidRPr="00994956">
        <w:rPr>
          <w:rStyle w:val="StyleUnderline"/>
        </w:rPr>
        <w:t xml:space="preserve"> resources </w:t>
      </w:r>
      <w:r w:rsidRPr="00887416">
        <w:rPr>
          <w:rStyle w:val="StyleUnderline"/>
          <w:highlight w:val="yellow"/>
        </w:rPr>
        <w:t>to</w:t>
      </w:r>
      <w:r w:rsidRPr="001A22A3">
        <w:rPr>
          <w:rStyle w:val="StyleUnderline"/>
        </w:rPr>
        <w:t xml:space="preserve"> activities with</w:t>
      </w:r>
      <w:r w:rsidRPr="001A22A3">
        <w:t xml:space="preserve"> possibly </w:t>
      </w:r>
      <w:r w:rsidRPr="00887416">
        <w:rPr>
          <w:rStyle w:val="Emphasis"/>
          <w:highlight w:val="yellow"/>
        </w:rPr>
        <w:t>uncertain</w:t>
      </w:r>
      <w:r w:rsidRPr="00887416">
        <w:rPr>
          <w:rStyle w:val="StyleUnderline"/>
          <w:highlight w:val="yellow"/>
        </w:rPr>
        <w:t xml:space="preserve"> outcomes is </w:t>
      </w:r>
      <w:r w:rsidRPr="00887416">
        <w:rPr>
          <w:rStyle w:val="Emphasis"/>
          <w:highlight w:val="yellow"/>
        </w:rPr>
        <w:t>unconceivable</w:t>
      </w:r>
      <w:r w:rsidRPr="001A22A3">
        <w:t xml:space="preserve">. </w:t>
      </w:r>
      <w:r w:rsidRPr="005163D8">
        <w:rPr>
          <w:rStyle w:val="StyleUnderline"/>
        </w:rPr>
        <w:t>No foolish minister of industry</w:t>
      </w:r>
      <w:r w:rsidRPr="001A22A3">
        <w:t xml:space="preserve"> or factory manager </w:t>
      </w:r>
      <w:r w:rsidRPr="005163D8">
        <w:rPr>
          <w:rStyle w:val="StyleUnderline"/>
        </w:rPr>
        <w:t>could be found who would demand money for ventures admitting</w:t>
      </w:r>
      <w:r w:rsidRPr="001A22A3">
        <w:t xml:space="preserve"> in advance </w:t>
      </w:r>
      <w:r w:rsidRPr="005163D8">
        <w:rPr>
          <w:rStyle w:val="StyleUnderline"/>
        </w:rPr>
        <w:t xml:space="preserve">that the money may be </w:t>
      </w:r>
      <w:r w:rsidRPr="005163D8">
        <w:rPr>
          <w:rStyle w:val="Emphasis"/>
        </w:rPr>
        <w:t>wasted</w:t>
      </w:r>
      <w:r w:rsidRPr="005163D8">
        <w:rPr>
          <w:rStyle w:val="StyleUnderline"/>
        </w:rPr>
        <w:t xml:space="preserve"> and</w:t>
      </w:r>
      <w:r w:rsidRPr="001A22A3">
        <w:t xml:space="preserve"> the </w:t>
      </w:r>
      <w:r w:rsidRPr="005163D8">
        <w:rPr>
          <w:rStyle w:val="StyleUnderline"/>
        </w:rPr>
        <w:t xml:space="preserve">innovation may </w:t>
      </w:r>
      <w:r w:rsidRPr="005163D8">
        <w:rPr>
          <w:rStyle w:val="Emphasis"/>
        </w:rPr>
        <w:t>not succeed</w:t>
      </w:r>
      <w:r w:rsidRPr="001A22A3">
        <w:t>. 26</w:t>
      </w:r>
    </w:p>
    <w:p w14:paraId="2143998E" w14:textId="77777777" w:rsidR="000D2682" w:rsidRDefault="000D2682" w:rsidP="000D2682">
      <w:pPr>
        <w:pStyle w:val="Heading4"/>
      </w:pPr>
      <w:r>
        <w:t>No environment impact</w:t>
      </w:r>
    </w:p>
    <w:p w14:paraId="3966AEDC" w14:textId="77777777" w:rsidR="000D2682" w:rsidRDefault="000D2682" w:rsidP="000D2682">
      <w:pPr>
        <w:pStyle w:val="ListParagraph"/>
        <w:numPr>
          <w:ilvl w:val="0"/>
          <w:numId w:val="16"/>
        </w:numPr>
      </w:pPr>
      <w:r>
        <w:t xml:space="preserve">peer-reviewed journal shows IPCC exaggeration </w:t>
      </w:r>
    </w:p>
    <w:p w14:paraId="334EF255" w14:textId="77777777" w:rsidR="000D2682" w:rsidRDefault="000D2682" w:rsidP="000D2682">
      <w:pPr>
        <w:pStyle w:val="ListParagraph"/>
        <w:numPr>
          <w:ilvl w:val="0"/>
          <w:numId w:val="16"/>
        </w:numPr>
      </w:pPr>
      <w:r>
        <w:t>history proves resilience</w:t>
      </w:r>
    </w:p>
    <w:p w14:paraId="76B37A7F" w14:textId="77777777" w:rsidR="000D2682" w:rsidRDefault="000D2682" w:rsidP="000D2682">
      <w:pPr>
        <w:pStyle w:val="ListParagraph"/>
        <w:numPr>
          <w:ilvl w:val="0"/>
          <w:numId w:val="16"/>
        </w:numPr>
      </w:pPr>
      <w:r>
        <w:t>no extinction- warming under Paris goals</w:t>
      </w:r>
    </w:p>
    <w:p w14:paraId="5E6F4F40" w14:textId="77777777" w:rsidR="000D2682" w:rsidRPr="00203BA1" w:rsidRDefault="000D2682" w:rsidP="000D2682">
      <w:pPr>
        <w:pStyle w:val="ListParagraph"/>
        <w:numPr>
          <w:ilvl w:val="0"/>
          <w:numId w:val="16"/>
        </w:numPr>
      </w:pPr>
      <w:r>
        <w:t>rock breaking strategy could offset warming</w:t>
      </w:r>
    </w:p>
    <w:p w14:paraId="6F40207D" w14:textId="77777777" w:rsidR="000D2682" w:rsidRPr="008D083C" w:rsidRDefault="000D2682" w:rsidP="000D2682">
      <w:r w:rsidRPr="008D083C">
        <w:rPr>
          <w:rStyle w:val="Style13ptBold"/>
        </w:rPr>
        <w:t>IBD 18</w:t>
      </w:r>
      <w:r>
        <w:t xml:space="preserve"> [Investors Business Daily, Citing Study from Peer reviewed journal by Lewis and Curry, “Here's One Global Warming Study Nobody Wants You To See”, 4/25/18, https://www.investors.com/politics/editorials/global-warming-computer-models-co2-emissions/]</w:t>
      </w:r>
    </w:p>
    <w:p w14:paraId="0A2B5E3D" w14:textId="77777777" w:rsidR="000D2682" w:rsidRPr="009B4579" w:rsidRDefault="000D2682" w:rsidP="000D2682">
      <w:r w:rsidRPr="009B4579">
        <w:t xml:space="preserve">Settled Science: A </w:t>
      </w:r>
      <w:r w:rsidRPr="009B4579">
        <w:rPr>
          <w:rStyle w:val="Emphasis"/>
          <w:highlight w:val="cyan"/>
        </w:rPr>
        <w:t>new study</w:t>
      </w:r>
      <w:r w:rsidRPr="009B4579">
        <w:rPr>
          <w:rStyle w:val="Emphasis"/>
        </w:rPr>
        <w:t xml:space="preserve"> published </w:t>
      </w:r>
      <w:r w:rsidRPr="009B4579">
        <w:rPr>
          <w:rStyle w:val="Emphasis"/>
          <w:highlight w:val="cyan"/>
        </w:rPr>
        <w:t>in a peer-reviewed journal finds</w:t>
      </w:r>
      <w:r w:rsidRPr="00203BA1">
        <w:rPr>
          <w:u w:val="single"/>
        </w:rPr>
        <w:t xml:space="preserve"> that </w:t>
      </w:r>
      <w:r w:rsidRPr="009B4579">
        <w:rPr>
          <w:rStyle w:val="Emphasis"/>
          <w:highlight w:val="cyan"/>
        </w:rPr>
        <w:t>climate models exaggerate</w:t>
      </w:r>
      <w:r w:rsidRPr="00203BA1">
        <w:rPr>
          <w:u w:val="single"/>
        </w:rPr>
        <w:t xml:space="preserve"> the global </w:t>
      </w:r>
      <w:r w:rsidRPr="00203BA1">
        <w:rPr>
          <w:highlight w:val="cyan"/>
          <w:u w:val="single"/>
        </w:rPr>
        <w:t>warming from CO2</w:t>
      </w:r>
      <w:r w:rsidRPr="00203BA1">
        <w:rPr>
          <w:u w:val="single"/>
        </w:rPr>
        <w:t xml:space="preserve"> emissions </w:t>
      </w:r>
      <w:r w:rsidRPr="00203BA1">
        <w:rPr>
          <w:highlight w:val="cyan"/>
          <w:u w:val="single"/>
        </w:rPr>
        <w:t>by</w:t>
      </w:r>
      <w:r w:rsidRPr="00203BA1">
        <w:rPr>
          <w:u w:val="single"/>
        </w:rPr>
        <w:t xml:space="preserve"> as much as </w:t>
      </w:r>
      <w:r w:rsidRPr="00203BA1">
        <w:rPr>
          <w:highlight w:val="cyan"/>
          <w:u w:val="single"/>
        </w:rPr>
        <w:t>45%</w:t>
      </w:r>
      <w:r w:rsidRPr="00203BA1">
        <w:rPr>
          <w:u w:val="single"/>
        </w:rPr>
        <w:t>.</w:t>
      </w:r>
      <w:r w:rsidRPr="009B4579">
        <w:t xml:space="preserve"> If these findings hold true, it's huge news. No wonder the mainstream press is ignoring it.</w:t>
      </w:r>
    </w:p>
    <w:p w14:paraId="3CCB0355" w14:textId="77777777" w:rsidR="000D2682" w:rsidRPr="009B4579" w:rsidRDefault="000D2682" w:rsidP="000D2682">
      <w:r w:rsidRPr="009B4579">
        <w:t xml:space="preserve">In the study, authors </w:t>
      </w:r>
      <w:r w:rsidRPr="00C37F5F">
        <w:rPr>
          <w:u w:val="single"/>
        </w:rPr>
        <w:t xml:space="preserve">Nic Lewis and Judith Curry looked at </w:t>
      </w:r>
      <w:r w:rsidRPr="00203BA1">
        <w:rPr>
          <w:highlight w:val="cyan"/>
          <w:u w:val="single"/>
        </w:rPr>
        <w:t>actual temperature records</w:t>
      </w:r>
      <w:r w:rsidRPr="00C37F5F">
        <w:rPr>
          <w:u w:val="single"/>
        </w:rPr>
        <w:t xml:space="preserve"> and </w:t>
      </w:r>
      <w:r w:rsidRPr="00203BA1">
        <w:rPr>
          <w:highlight w:val="cyan"/>
          <w:u w:val="single"/>
        </w:rPr>
        <w:t>compared</w:t>
      </w:r>
      <w:r w:rsidRPr="00C37F5F">
        <w:rPr>
          <w:u w:val="single"/>
        </w:rPr>
        <w:t xml:space="preserve"> them </w:t>
      </w:r>
      <w:r w:rsidRPr="00203BA1">
        <w:rPr>
          <w:highlight w:val="cyan"/>
          <w:u w:val="single"/>
        </w:rPr>
        <w:t>with climate</w:t>
      </w:r>
      <w:r w:rsidRPr="00C37F5F">
        <w:rPr>
          <w:u w:val="single"/>
        </w:rPr>
        <w:t xml:space="preserve"> change </w:t>
      </w:r>
      <w:r w:rsidRPr="00203BA1">
        <w:rPr>
          <w:u w:val="single"/>
        </w:rPr>
        <w:t xml:space="preserve">computer </w:t>
      </w:r>
      <w:r w:rsidRPr="00203BA1">
        <w:rPr>
          <w:highlight w:val="cyan"/>
          <w:u w:val="single"/>
        </w:rPr>
        <w:t>models</w:t>
      </w:r>
      <w:r w:rsidRPr="009B4579">
        <w:t xml:space="preserve">. What they </w:t>
      </w:r>
      <w:r w:rsidRPr="00C37F5F">
        <w:rPr>
          <w:u w:val="single"/>
        </w:rPr>
        <w:t>found</w:t>
      </w:r>
      <w:r w:rsidRPr="009B4579">
        <w:t xml:space="preserve"> is that </w:t>
      </w:r>
      <w:r w:rsidRPr="00C37F5F">
        <w:rPr>
          <w:u w:val="single"/>
        </w:rPr>
        <w:t xml:space="preserve">the </w:t>
      </w:r>
      <w:r w:rsidRPr="00203BA1">
        <w:rPr>
          <w:highlight w:val="cyan"/>
          <w:u w:val="single"/>
        </w:rPr>
        <w:t>planet has shown</w:t>
      </w:r>
      <w:r w:rsidRPr="00C37F5F">
        <w:rPr>
          <w:u w:val="single"/>
        </w:rPr>
        <w:t xml:space="preserve"> itself to be </w:t>
      </w:r>
      <w:r w:rsidRPr="00203BA1">
        <w:rPr>
          <w:rStyle w:val="Emphasis"/>
          <w:highlight w:val="cyan"/>
        </w:rPr>
        <w:t>far less sensitive</w:t>
      </w:r>
      <w:r w:rsidRPr="00203BA1">
        <w:rPr>
          <w:highlight w:val="cyan"/>
          <w:u w:val="single"/>
        </w:rPr>
        <w:t xml:space="preserve"> to increases in CO2 </w:t>
      </w:r>
      <w:r w:rsidRPr="00203BA1">
        <w:rPr>
          <w:u w:val="single"/>
        </w:rPr>
        <w:t>than</w:t>
      </w:r>
      <w:r w:rsidRPr="00C37F5F">
        <w:rPr>
          <w:u w:val="single"/>
        </w:rPr>
        <w:t xml:space="preserve"> the climate </w:t>
      </w:r>
      <w:r w:rsidRPr="00203BA1">
        <w:rPr>
          <w:u w:val="single"/>
        </w:rPr>
        <w:t>models say</w:t>
      </w:r>
      <w:r w:rsidRPr="009B4579">
        <w:t xml:space="preserve">. As a result, they say, </w:t>
      </w:r>
      <w:r w:rsidRPr="00C37F5F">
        <w:rPr>
          <w:u w:val="single"/>
        </w:rPr>
        <w:t xml:space="preserve">the planet </w:t>
      </w:r>
      <w:r w:rsidRPr="00203BA1">
        <w:rPr>
          <w:highlight w:val="cyan"/>
          <w:u w:val="single"/>
        </w:rPr>
        <w:t>will warm less than</w:t>
      </w:r>
      <w:r w:rsidRPr="00C37F5F">
        <w:rPr>
          <w:u w:val="single"/>
        </w:rPr>
        <w:t xml:space="preserve"> the </w:t>
      </w:r>
      <w:r w:rsidRPr="00203BA1">
        <w:rPr>
          <w:highlight w:val="cyan"/>
          <w:u w:val="single"/>
        </w:rPr>
        <w:t>models predict</w:t>
      </w:r>
      <w:r w:rsidRPr="009B4579">
        <w:t>, even if we continue pumping CO2 into the atmosphere.</w:t>
      </w:r>
    </w:p>
    <w:p w14:paraId="534B9E0F" w14:textId="77777777" w:rsidR="000D2682" w:rsidRDefault="000D2682" w:rsidP="000D2682">
      <w:pPr>
        <w:rPr>
          <w:u w:val="single"/>
        </w:rPr>
      </w:pPr>
      <w:r w:rsidRPr="009B4579">
        <w:t>As Lewis explains: "</w:t>
      </w:r>
      <w:r w:rsidRPr="00C37F5F">
        <w:rPr>
          <w:u w:val="single"/>
        </w:rPr>
        <w:t xml:space="preserve">Our results imply that, </w:t>
      </w:r>
      <w:r w:rsidRPr="00203BA1">
        <w:rPr>
          <w:u w:val="single"/>
        </w:rPr>
        <w:t>for any future emissions</w:t>
      </w:r>
      <w:r w:rsidRPr="00C37F5F">
        <w:rPr>
          <w:u w:val="single"/>
        </w:rPr>
        <w:t xml:space="preserve"> scenario, </w:t>
      </w:r>
      <w:r w:rsidRPr="00203BA1">
        <w:rPr>
          <w:highlight w:val="cyan"/>
          <w:u w:val="single"/>
        </w:rPr>
        <w:t>future warming is</w:t>
      </w:r>
      <w:r w:rsidRPr="00C37F5F">
        <w:rPr>
          <w:u w:val="single"/>
        </w:rPr>
        <w:t xml:space="preserve"> likely to be </w:t>
      </w:r>
      <w:r w:rsidRPr="009B4579">
        <w:rPr>
          <w:rStyle w:val="Emphasis"/>
          <w:highlight w:val="cyan"/>
        </w:rPr>
        <w:t>substantially lower</w:t>
      </w:r>
      <w:r w:rsidRPr="00203BA1">
        <w:rPr>
          <w:highlight w:val="cyan"/>
          <w:u w:val="single"/>
        </w:rPr>
        <w:t xml:space="preserve"> than</w:t>
      </w:r>
      <w:r w:rsidRPr="00C37F5F">
        <w:rPr>
          <w:u w:val="single"/>
        </w:rPr>
        <w:t xml:space="preserve"> the central computer </w:t>
      </w:r>
      <w:r w:rsidRPr="009B4579">
        <w:rPr>
          <w:rStyle w:val="Emphasis"/>
        </w:rPr>
        <w:t>model-simulated</w:t>
      </w:r>
      <w:r w:rsidRPr="00C37F5F">
        <w:rPr>
          <w:u w:val="single"/>
        </w:rPr>
        <w:t xml:space="preserve"> level </w:t>
      </w:r>
      <w:r w:rsidRPr="00203BA1">
        <w:rPr>
          <w:highlight w:val="cyan"/>
          <w:u w:val="single"/>
        </w:rPr>
        <w:t>projected by</w:t>
      </w:r>
      <w:r w:rsidRPr="00C37F5F">
        <w:rPr>
          <w:u w:val="single"/>
        </w:rPr>
        <w:t xml:space="preserve"> the (United Nations </w:t>
      </w:r>
      <w:r w:rsidRPr="009B4579">
        <w:rPr>
          <w:rStyle w:val="Emphasis"/>
          <w:highlight w:val="cyan"/>
        </w:rPr>
        <w:t>I</w:t>
      </w:r>
      <w:r w:rsidRPr="00C37F5F">
        <w:rPr>
          <w:u w:val="single"/>
        </w:rPr>
        <w:t xml:space="preserve">ntergovernmental </w:t>
      </w:r>
      <w:r w:rsidRPr="009B4579">
        <w:rPr>
          <w:rStyle w:val="Emphasis"/>
          <w:highlight w:val="cyan"/>
        </w:rPr>
        <w:t>P</w:t>
      </w:r>
      <w:r w:rsidRPr="00C37F5F">
        <w:rPr>
          <w:u w:val="single"/>
        </w:rPr>
        <w:t xml:space="preserve">anel on </w:t>
      </w:r>
      <w:r w:rsidRPr="009B4579">
        <w:rPr>
          <w:rStyle w:val="Emphasis"/>
          <w:highlight w:val="cyan"/>
        </w:rPr>
        <w:t>C</w:t>
      </w:r>
      <w:r w:rsidRPr="00C37F5F">
        <w:rPr>
          <w:u w:val="single"/>
        </w:rPr>
        <w:t xml:space="preserve">limate </w:t>
      </w:r>
      <w:r w:rsidRPr="009B4579">
        <w:rPr>
          <w:rStyle w:val="Emphasis"/>
          <w:highlight w:val="cyan"/>
        </w:rPr>
        <w:t>C</w:t>
      </w:r>
      <w:r w:rsidRPr="00C37F5F">
        <w:rPr>
          <w:u w:val="single"/>
        </w:rPr>
        <w:t>hange), and highly unlikely to exceed that level.</w:t>
      </w:r>
    </w:p>
    <w:p w14:paraId="16FB788C" w14:textId="77777777" w:rsidR="000D2682" w:rsidRPr="009B4579" w:rsidRDefault="000D2682" w:rsidP="000D2682">
      <w:r w:rsidRPr="00C37F5F">
        <w:rPr>
          <w:u w:val="single"/>
        </w:rPr>
        <w:t>How much lower</w:t>
      </w:r>
      <w:r w:rsidRPr="009B4579">
        <w:t xml:space="preserve">? Lewis and Curry say that </w:t>
      </w:r>
      <w:r w:rsidRPr="00C37F5F">
        <w:rPr>
          <w:u w:val="single"/>
        </w:rPr>
        <w:t>their findings show temperature increases will be 30%-45% lower than the climate models say</w:t>
      </w:r>
      <w:r w:rsidRPr="009B4579">
        <w:t xml:space="preserve">. If they are right, then </w:t>
      </w:r>
      <w:r w:rsidRPr="00C37F5F">
        <w:rPr>
          <w:u w:val="single"/>
        </w:rPr>
        <w:t xml:space="preserve">there's </w:t>
      </w:r>
      <w:r w:rsidRPr="009B4579">
        <w:rPr>
          <w:rStyle w:val="Emphasis"/>
        </w:rPr>
        <w:t>little to worry about</w:t>
      </w:r>
      <w:r w:rsidRPr="00C37F5F">
        <w:rPr>
          <w:u w:val="single"/>
        </w:rPr>
        <w:t>, even if we don't drastically reduce CO2 emissions</w:t>
      </w:r>
      <w:r w:rsidRPr="009B4579">
        <w:t>.</w:t>
      </w:r>
    </w:p>
    <w:p w14:paraId="484C5732" w14:textId="77777777" w:rsidR="000D2682" w:rsidRPr="009B4579" w:rsidRDefault="000D2682" w:rsidP="000D2682">
      <w:r w:rsidRPr="009B4579">
        <w:t xml:space="preserve">The </w:t>
      </w:r>
      <w:r w:rsidRPr="00203BA1">
        <w:rPr>
          <w:highlight w:val="cyan"/>
          <w:u w:val="single"/>
        </w:rPr>
        <w:t>planet will warm</w:t>
      </w:r>
      <w:r w:rsidRPr="00C37F5F">
        <w:rPr>
          <w:u w:val="single"/>
        </w:rPr>
        <w:t xml:space="preserve"> from human activity, but </w:t>
      </w:r>
      <w:r w:rsidRPr="00203BA1">
        <w:rPr>
          <w:rStyle w:val="Emphasis"/>
          <w:highlight w:val="cyan"/>
        </w:rPr>
        <w:t>not nearly enough to cause</w:t>
      </w:r>
      <w:r w:rsidRPr="00C37F5F">
        <w:rPr>
          <w:rStyle w:val="Emphasis"/>
        </w:rPr>
        <w:t xml:space="preserve"> the sort of </w:t>
      </w:r>
      <w:r w:rsidRPr="00203BA1">
        <w:rPr>
          <w:rStyle w:val="Emphasis"/>
          <w:highlight w:val="cyan"/>
        </w:rPr>
        <w:t>end-of-the-world calamities</w:t>
      </w:r>
      <w:r w:rsidRPr="00C37F5F">
        <w:rPr>
          <w:u w:val="single"/>
        </w:rPr>
        <w:t xml:space="preserve"> we keep hearing about.</w:t>
      </w:r>
      <w:r w:rsidRPr="009B4579">
        <w:t xml:space="preserve"> In fact, the </w:t>
      </w:r>
      <w:r w:rsidRPr="00C37F5F">
        <w:rPr>
          <w:u w:val="single"/>
        </w:rPr>
        <w:t xml:space="preserve">resulting warming would be </w:t>
      </w:r>
      <w:r w:rsidRPr="009B4579">
        <w:rPr>
          <w:rStyle w:val="Emphasis"/>
          <w:highlight w:val="cyan"/>
        </w:rPr>
        <w:t xml:space="preserve">below </w:t>
      </w:r>
      <w:r w:rsidRPr="009B4579">
        <w:rPr>
          <w:rStyle w:val="Emphasis"/>
        </w:rPr>
        <w:t>the target</w:t>
      </w:r>
      <w:r w:rsidRPr="00203BA1">
        <w:rPr>
          <w:u w:val="single"/>
        </w:rPr>
        <w:t xml:space="preserve"> set at</w:t>
      </w:r>
      <w:r w:rsidRPr="00C37F5F">
        <w:rPr>
          <w:u w:val="single"/>
        </w:rPr>
        <w:t xml:space="preserve"> the </w:t>
      </w:r>
      <w:r w:rsidRPr="00203BA1">
        <w:rPr>
          <w:highlight w:val="cyan"/>
          <w:u w:val="single"/>
        </w:rPr>
        <w:t>Paris</w:t>
      </w:r>
      <w:r w:rsidRPr="00C37F5F">
        <w:rPr>
          <w:u w:val="single"/>
        </w:rPr>
        <w:t xml:space="preserve"> agreement</w:t>
      </w:r>
      <w:r w:rsidRPr="009B4579">
        <w:t>.</w:t>
      </w:r>
    </w:p>
    <w:p w14:paraId="33B9E5D1" w14:textId="77777777" w:rsidR="000D2682" w:rsidRPr="009B4579" w:rsidRDefault="000D2682" w:rsidP="000D2682">
      <w:r w:rsidRPr="009B4579">
        <w:t>This would be tremendously good news.</w:t>
      </w:r>
    </w:p>
    <w:p w14:paraId="7DB255CB" w14:textId="77777777" w:rsidR="000D2682" w:rsidRDefault="000D2682" w:rsidP="000D2682">
      <w:pPr>
        <w:rPr>
          <w:u w:val="single"/>
        </w:rPr>
      </w:pPr>
      <w:r w:rsidRPr="009B4579">
        <w:t xml:space="preserve">The fact that the Lewis and Curry </w:t>
      </w:r>
      <w:r w:rsidRPr="00C37F5F">
        <w:rPr>
          <w:u w:val="single"/>
        </w:rPr>
        <w:t xml:space="preserve">study </w:t>
      </w:r>
      <w:r w:rsidRPr="00203BA1">
        <w:rPr>
          <w:highlight w:val="cyan"/>
          <w:u w:val="single"/>
        </w:rPr>
        <w:t>appears in</w:t>
      </w:r>
      <w:r w:rsidRPr="00C37F5F">
        <w:rPr>
          <w:u w:val="single"/>
        </w:rPr>
        <w:t xml:space="preserve"> the peer-reviewed </w:t>
      </w:r>
      <w:r w:rsidRPr="00203BA1">
        <w:rPr>
          <w:highlight w:val="cyan"/>
          <w:u w:val="single"/>
        </w:rPr>
        <w:t>A</w:t>
      </w:r>
      <w:r w:rsidRPr="00C37F5F">
        <w:rPr>
          <w:u w:val="single"/>
        </w:rPr>
        <w:t xml:space="preserve">merican </w:t>
      </w:r>
      <w:r w:rsidRPr="00203BA1">
        <w:rPr>
          <w:highlight w:val="cyan"/>
          <w:u w:val="single"/>
        </w:rPr>
        <w:t>M</w:t>
      </w:r>
      <w:r w:rsidRPr="00C37F5F">
        <w:rPr>
          <w:u w:val="single"/>
        </w:rPr>
        <w:t xml:space="preserve">eteorological </w:t>
      </w:r>
      <w:r w:rsidRPr="00203BA1">
        <w:rPr>
          <w:highlight w:val="cyan"/>
          <w:u w:val="single"/>
        </w:rPr>
        <w:t>S</w:t>
      </w:r>
      <w:r w:rsidRPr="00C37F5F">
        <w:rPr>
          <w:u w:val="single"/>
        </w:rPr>
        <w:t xml:space="preserve">ociety's </w:t>
      </w:r>
      <w:r w:rsidRPr="00203BA1">
        <w:rPr>
          <w:highlight w:val="cyan"/>
          <w:u w:val="single"/>
        </w:rPr>
        <w:t>Journal of Climate</w:t>
      </w:r>
      <w:r w:rsidRPr="00C37F5F">
        <w:rPr>
          <w:u w:val="single"/>
        </w:rPr>
        <w:t xml:space="preserve"> lends credibility to their findings.</w:t>
      </w:r>
      <w:r w:rsidRPr="009B4579">
        <w:t xml:space="preserve"> This is </w:t>
      </w:r>
      <w:r w:rsidRPr="00C37F5F">
        <w:rPr>
          <w:u w:val="single"/>
        </w:rPr>
        <w:t xml:space="preserve">the </w:t>
      </w:r>
      <w:r w:rsidRPr="00203BA1">
        <w:rPr>
          <w:highlight w:val="cyan"/>
          <w:u w:val="single"/>
        </w:rPr>
        <w:t>same journal</w:t>
      </w:r>
      <w:r w:rsidRPr="009B4579">
        <w:t xml:space="preserve">, after all, </w:t>
      </w:r>
      <w:r w:rsidRPr="00C37F5F">
        <w:rPr>
          <w:u w:val="single"/>
        </w:rPr>
        <w:t xml:space="preserve">that recently </w:t>
      </w:r>
      <w:r w:rsidRPr="00203BA1">
        <w:rPr>
          <w:highlight w:val="cyan"/>
          <w:u w:val="single"/>
        </w:rPr>
        <w:t>published</w:t>
      </w:r>
      <w:r w:rsidRPr="00C37F5F">
        <w:rPr>
          <w:u w:val="single"/>
        </w:rPr>
        <w:t xml:space="preserve"> widely covered </w:t>
      </w:r>
      <w:r w:rsidRPr="00203BA1">
        <w:rPr>
          <w:highlight w:val="cyan"/>
          <w:u w:val="single"/>
        </w:rPr>
        <w:t>studies saying</w:t>
      </w:r>
      <w:r w:rsidRPr="00C37F5F">
        <w:rPr>
          <w:u w:val="single"/>
        </w:rPr>
        <w:t xml:space="preserve"> the Sahara has been growing and the </w:t>
      </w:r>
      <w:r w:rsidRPr="009B4579">
        <w:rPr>
          <w:rStyle w:val="Emphasis"/>
          <w:highlight w:val="cyan"/>
        </w:rPr>
        <w:t>climate boundary</w:t>
      </w:r>
      <w:r w:rsidRPr="00203BA1">
        <w:rPr>
          <w:highlight w:val="cyan"/>
          <w:u w:val="single"/>
        </w:rPr>
        <w:t xml:space="preserve"> in</w:t>
      </w:r>
      <w:r w:rsidRPr="00C37F5F">
        <w:rPr>
          <w:u w:val="single"/>
        </w:rPr>
        <w:t xml:space="preserve"> central </w:t>
      </w:r>
      <w:r w:rsidRPr="00203BA1">
        <w:rPr>
          <w:highlight w:val="cyan"/>
          <w:u w:val="single"/>
        </w:rPr>
        <w:t xml:space="preserve">U.S. </w:t>
      </w:r>
      <w:r w:rsidRPr="009B4579">
        <w:rPr>
          <w:rStyle w:val="Emphasis"/>
          <w:highlight w:val="cyan"/>
        </w:rPr>
        <w:t>has shifted</w:t>
      </w:r>
      <w:r w:rsidRPr="009B4579">
        <w:rPr>
          <w:rStyle w:val="Emphasis"/>
        </w:rPr>
        <w:t xml:space="preserve"> 140 miles to the east</w:t>
      </w:r>
      <w:r w:rsidRPr="00C37F5F">
        <w:rPr>
          <w:u w:val="single"/>
        </w:rPr>
        <w:t xml:space="preserve"> </w:t>
      </w:r>
      <w:r w:rsidRPr="00203BA1">
        <w:rPr>
          <w:highlight w:val="cyan"/>
          <w:u w:val="single"/>
        </w:rPr>
        <w:t>because of</w:t>
      </w:r>
      <w:r w:rsidRPr="00C37F5F">
        <w:rPr>
          <w:u w:val="single"/>
        </w:rPr>
        <w:t xml:space="preserve"> global </w:t>
      </w:r>
      <w:r w:rsidRPr="00203BA1">
        <w:rPr>
          <w:highlight w:val="cyan"/>
          <w:u w:val="single"/>
        </w:rPr>
        <w:t>warming</w:t>
      </w:r>
      <w:r w:rsidRPr="00C37F5F">
        <w:rPr>
          <w:u w:val="single"/>
        </w:rPr>
        <w:t>.</w:t>
      </w:r>
    </w:p>
    <w:p w14:paraId="3D9248E7" w14:textId="77777777" w:rsidR="000D2682" w:rsidRPr="009B4579" w:rsidRDefault="000D2682" w:rsidP="000D2682">
      <w:r w:rsidRPr="009B4579">
        <w:t xml:space="preserve">The Lewis and Curry findings </w:t>
      </w:r>
      <w:r w:rsidRPr="00C37F5F">
        <w:rPr>
          <w:u w:val="single"/>
        </w:rPr>
        <w:t xml:space="preserve">come after </w:t>
      </w:r>
      <w:r w:rsidRPr="00203BA1">
        <w:rPr>
          <w:highlight w:val="cyan"/>
          <w:u w:val="single"/>
        </w:rPr>
        <w:t>another study</w:t>
      </w:r>
      <w:r w:rsidRPr="00C37F5F">
        <w:rPr>
          <w:u w:val="single"/>
        </w:rPr>
        <w:t xml:space="preserve">, published </w:t>
      </w:r>
      <w:r w:rsidRPr="00203BA1">
        <w:rPr>
          <w:highlight w:val="cyan"/>
          <w:u w:val="single"/>
        </w:rPr>
        <w:t>in the</w:t>
      </w:r>
      <w:r w:rsidRPr="00C37F5F">
        <w:rPr>
          <w:u w:val="single"/>
        </w:rPr>
        <w:t xml:space="preserve"> prestigious </w:t>
      </w:r>
      <w:r w:rsidRPr="00203BA1">
        <w:rPr>
          <w:highlight w:val="cyan"/>
          <w:u w:val="single"/>
        </w:rPr>
        <w:t>journal Nature,</w:t>
      </w:r>
      <w:r w:rsidRPr="00C37F5F">
        <w:rPr>
          <w:u w:val="single"/>
        </w:rPr>
        <w:t xml:space="preserve"> that </w:t>
      </w:r>
      <w:r w:rsidRPr="00203BA1">
        <w:rPr>
          <w:highlight w:val="cyan"/>
          <w:u w:val="single"/>
        </w:rPr>
        <w:t>found</w:t>
      </w:r>
      <w:r w:rsidRPr="00C37F5F">
        <w:rPr>
          <w:u w:val="single"/>
        </w:rPr>
        <w:t xml:space="preserve"> the </w:t>
      </w:r>
      <w:r w:rsidRPr="009B4579">
        <w:rPr>
          <w:rStyle w:val="Emphasis"/>
        </w:rPr>
        <w:t xml:space="preserve">long-held view that a </w:t>
      </w:r>
      <w:r w:rsidRPr="009B4579">
        <w:rPr>
          <w:rStyle w:val="Emphasis"/>
          <w:highlight w:val="cyan"/>
        </w:rPr>
        <w:t>doubling of CO2</w:t>
      </w:r>
      <w:r w:rsidRPr="009B4579">
        <w:rPr>
          <w:rStyle w:val="Emphasis"/>
        </w:rPr>
        <w:t xml:space="preserve"> </w:t>
      </w:r>
      <w:r w:rsidRPr="009B4579">
        <w:rPr>
          <w:rStyle w:val="Emphasis"/>
          <w:highlight w:val="cyan"/>
        </w:rPr>
        <w:t>would boost</w:t>
      </w:r>
      <w:r w:rsidRPr="009B4579">
        <w:rPr>
          <w:rStyle w:val="Emphasis"/>
        </w:rPr>
        <w:t xml:space="preserve"> global temperatures</w:t>
      </w:r>
      <w:r w:rsidRPr="00C37F5F">
        <w:rPr>
          <w:u w:val="single"/>
        </w:rPr>
        <w:t xml:space="preserve"> as much as </w:t>
      </w:r>
      <w:r w:rsidRPr="00203BA1">
        <w:rPr>
          <w:highlight w:val="cyan"/>
          <w:u w:val="single"/>
        </w:rPr>
        <w:t>4.5 degrees C</w:t>
      </w:r>
      <w:r w:rsidRPr="00C37F5F">
        <w:rPr>
          <w:u w:val="single"/>
        </w:rPr>
        <w:t xml:space="preserve">elsius </w:t>
      </w:r>
      <w:r w:rsidRPr="009B4579">
        <w:rPr>
          <w:rStyle w:val="Emphasis"/>
        </w:rPr>
        <w:t xml:space="preserve">was </w:t>
      </w:r>
      <w:r w:rsidRPr="009B4579">
        <w:rPr>
          <w:rStyle w:val="Emphasis"/>
          <w:highlight w:val="cyan"/>
        </w:rPr>
        <w:t>wrong</w:t>
      </w:r>
      <w:r w:rsidRPr="009B4579">
        <w:rPr>
          <w:b/>
        </w:rPr>
        <w:t>.</w:t>
      </w:r>
      <w:r w:rsidRPr="009B4579">
        <w:t xml:space="preserve"> The </w:t>
      </w:r>
      <w:r w:rsidRPr="00C37F5F">
        <w:rPr>
          <w:u w:val="single"/>
        </w:rPr>
        <w:t>most temperatures would likely climb is 3.4 degrees</w:t>
      </w:r>
      <w:r w:rsidRPr="009B4579">
        <w:t>.</w:t>
      </w:r>
    </w:p>
    <w:p w14:paraId="30039F02" w14:textId="77777777" w:rsidR="000D2682" w:rsidRPr="009B4579" w:rsidRDefault="000D2682" w:rsidP="000D2682">
      <w:r w:rsidRPr="009B4579">
        <w:t xml:space="preserve">It also follows a </w:t>
      </w:r>
      <w:r w:rsidRPr="00C37F5F">
        <w:rPr>
          <w:u w:val="single"/>
        </w:rPr>
        <w:t xml:space="preserve">study published in Science, which found that </w:t>
      </w:r>
      <w:r w:rsidRPr="00203BA1">
        <w:rPr>
          <w:highlight w:val="cyan"/>
          <w:u w:val="single"/>
        </w:rPr>
        <w:t>rocks contain</w:t>
      </w:r>
      <w:r w:rsidRPr="00C37F5F">
        <w:rPr>
          <w:u w:val="single"/>
        </w:rPr>
        <w:t xml:space="preserve"> vast amounts of </w:t>
      </w:r>
      <w:r w:rsidRPr="00203BA1">
        <w:rPr>
          <w:highlight w:val="cyan"/>
          <w:u w:val="single"/>
        </w:rPr>
        <w:t>nitrogen that plants could use to</w:t>
      </w:r>
      <w:r w:rsidRPr="00C37F5F">
        <w:rPr>
          <w:u w:val="single"/>
        </w:rPr>
        <w:t xml:space="preserve"> grow and absorb more CO2, potentially </w:t>
      </w:r>
      <w:r w:rsidRPr="00203BA1">
        <w:rPr>
          <w:highlight w:val="cyan"/>
          <w:u w:val="single"/>
        </w:rPr>
        <w:t>offset</w:t>
      </w:r>
      <w:r w:rsidRPr="00C37F5F">
        <w:rPr>
          <w:u w:val="single"/>
        </w:rPr>
        <w:t xml:space="preserve">ting at least some of the effects of </w:t>
      </w:r>
      <w:r w:rsidRPr="00203BA1">
        <w:rPr>
          <w:highlight w:val="cyan"/>
          <w:u w:val="single"/>
        </w:rPr>
        <w:t>CO2</w:t>
      </w:r>
      <w:r w:rsidRPr="00C37F5F">
        <w:rPr>
          <w:u w:val="single"/>
        </w:rPr>
        <w:t xml:space="preserve"> emissions and reducing future temperature increases.</w:t>
      </w:r>
    </w:p>
    <w:p w14:paraId="15F7E872" w14:textId="77777777" w:rsidR="000D2682" w:rsidRPr="003E019D" w:rsidRDefault="000D2682" w:rsidP="000D2682"/>
    <w:p w14:paraId="629D1349" w14:textId="77777777" w:rsidR="000D2682" w:rsidRPr="00282463" w:rsidRDefault="000D2682" w:rsidP="000D2682">
      <w:pPr>
        <w:pStyle w:val="Heading2"/>
      </w:pPr>
      <w:r w:rsidRPr="00282463">
        <w:t>Biz Con</w:t>
      </w:r>
    </w:p>
    <w:p w14:paraId="3EF9C85D" w14:textId="77777777" w:rsidR="000D2682" w:rsidRPr="000014C8" w:rsidRDefault="000D2682" w:rsidP="000D2682">
      <w:pPr>
        <w:pStyle w:val="Heading3"/>
      </w:pPr>
      <w:r w:rsidRPr="000014C8">
        <w:t>2AC – Top</w:t>
      </w:r>
    </w:p>
    <w:p w14:paraId="6CEC6529" w14:textId="77777777" w:rsidR="000D2682" w:rsidRDefault="000D2682" w:rsidP="000D2682">
      <w:pPr>
        <w:pStyle w:val="Heading4"/>
      </w:pPr>
      <w:r w:rsidRPr="000E47E7">
        <w:t xml:space="preserve">Link thumped – </w:t>
      </w:r>
      <w:r>
        <w:t>a. SEP cases coming that are perceived</w:t>
      </w:r>
    </w:p>
    <w:p w14:paraId="43F1D353" w14:textId="77777777" w:rsidR="000D2682" w:rsidRPr="00C0523B" w:rsidRDefault="000D2682" w:rsidP="000D2682">
      <w:r w:rsidRPr="00C0523B">
        <w:t xml:space="preserve">Angela </w:t>
      </w:r>
      <w:r w:rsidRPr="00C0523B">
        <w:rPr>
          <w:rStyle w:val="Style13ptBold"/>
        </w:rPr>
        <w:t>Morris 9/17</w:t>
      </w:r>
      <w:r w:rsidRPr="00C0523B">
        <w:t>, litigation reporter at American Lawyer Media, reports on cases pending in the federal circuit, 9/17/2021, “The FTC creates a potential new US headache for SEP owners</w:t>
      </w:r>
      <w:r>
        <w:t>,”</w:t>
      </w:r>
      <w:r w:rsidRPr="00C0523B">
        <w:t xml:space="preserve"> https://www.iam-media.com/frandseps/the-ftc-creates-potential-new-us-headache-sep-owners</w:t>
      </w:r>
    </w:p>
    <w:p w14:paraId="2F44F3B1" w14:textId="77777777" w:rsidR="000D2682" w:rsidRPr="00292877" w:rsidRDefault="000D2682" w:rsidP="000D2682">
      <w:pPr>
        <w:rPr>
          <w:sz w:val="14"/>
        </w:rPr>
      </w:pPr>
      <w:r w:rsidRPr="00693A64">
        <w:rPr>
          <w:rStyle w:val="Emphasis"/>
          <w:highlight w:val="cyan"/>
        </w:rPr>
        <w:t>SEP owners</w:t>
      </w:r>
      <w:r w:rsidRPr="00C0523B">
        <w:rPr>
          <w:u w:val="single"/>
        </w:rPr>
        <w:t xml:space="preserve"> that may already be </w:t>
      </w:r>
      <w:r w:rsidRPr="00C0523B">
        <w:rPr>
          <w:rStyle w:val="Emphasis"/>
        </w:rPr>
        <w:t>wary</w:t>
      </w:r>
      <w:r w:rsidRPr="00C0523B">
        <w:rPr>
          <w:u w:val="single"/>
        </w:rPr>
        <w:t xml:space="preserve"> of</w:t>
      </w:r>
      <w:r w:rsidRPr="00292877">
        <w:rPr>
          <w:sz w:val="14"/>
        </w:rPr>
        <w:t xml:space="preserve"> potential </w:t>
      </w:r>
      <w:r w:rsidRPr="00C0523B">
        <w:rPr>
          <w:u w:val="single"/>
        </w:rPr>
        <w:t xml:space="preserve">Biden Administration regulatory changes now </w:t>
      </w:r>
      <w:r w:rsidRPr="00693A64">
        <w:rPr>
          <w:highlight w:val="cyan"/>
          <w:u w:val="single"/>
        </w:rPr>
        <w:t xml:space="preserve">have a new threat to keep them </w:t>
      </w:r>
      <w:r w:rsidRPr="00693A64">
        <w:rPr>
          <w:rStyle w:val="Emphasis"/>
          <w:highlight w:val="cyan"/>
        </w:rPr>
        <w:t>up at night</w:t>
      </w:r>
      <w:r w:rsidRPr="00693A64">
        <w:rPr>
          <w:highlight w:val="cyan"/>
          <w:u w:val="single"/>
        </w:rPr>
        <w:t>.</w:t>
      </w:r>
    </w:p>
    <w:p w14:paraId="03458D4B" w14:textId="77777777" w:rsidR="000D2682" w:rsidRPr="00292877" w:rsidRDefault="000D2682" w:rsidP="000D2682">
      <w:pPr>
        <w:rPr>
          <w:sz w:val="14"/>
        </w:rPr>
      </w:pPr>
      <w:r w:rsidRPr="00292877">
        <w:rPr>
          <w:sz w:val="14"/>
        </w:rPr>
        <w:t xml:space="preserve">Over the summer </w:t>
      </w:r>
      <w:r w:rsidRPr="00693A64">
        <w:rPr>
          <w:highlight w:val="cyan"/>
          <w:u w:val="single"/>
        </w:rPr>
        <w:t>the</w:t>
      </w:r>
      <w:r w:rsidRPr="00292877">
        <w:rPr>
          <w:sz w:val="14"/>
        </w:rPr>
        <w:t xml:space="preserve"> </w:t>
      </w:r>
      <w:r w:rsidRPr="00693A64">
        <w:rPr>
          <w:rStyle w:val="Emphasis"/>
          <w:highlight w:val="cyan"/>
        </w:rPr>
        <w:t>F</w:t>
      </w:r>
      <w:r w:rsidRPr="00292877">
        <w:rPr>
          <w:sz w:val="14"/>
        </w:rPr>
        <w:t xml:space="preserve">ederal </w:t>
      </w:r>
      <w:r w:rsidRPr="00693A64">
        <w:rPr>
          <w:rStyle w:val="Emphasis"/>
          <w:highlight w:val="cyan"/>
        </w:rPr>
        <w:t>T</w:t>
      </w:r>
      <w:r w:rsidRPr="00292877">
        <w:rPr>
          <w:sz w:val="14"/>
        </w:rPr>
        <w:t xml:space="preserve">rade </w:t>
      </w:r>
      <w:r w:rsidRPr="00693A64">
        <w:rPr>
          <w:rStyle w:val="Emphasis"/>
          <w:highlight w:val="cyan"/>
        </w:rPr>
        <w:t>C</w:t>
      </w:r>
      <w:r w:rsidRPr="00292877">
        <w:rPr>
          <w:sz w:val="14"/>
        </w:rPr>
        <w:t xml:space="preserve">ommission </w:t>
      </w:r>
      <w:hyperlink r:id="rId37" w:history="1">
        <w:r w:rsidRPr="00693A64">
          <w:rPr>
            <w:rStyle w:val="Hyperlink"/>
            <w:highlight w:val="cyan"/>
          </w:rPr>
          <w:t>announced an expanded view</w:t>
        </w:r>
      </w:hyperlink>
      <w:r w:rsidRPr="00693A64">
        <w:rPr>
          <w:highlight w:val="cyan"/>
          <w:u w:val="single"/>
        </w:rPr>
        <w:t xml:space="preserve"> of its</w:t>
      </w:r>
      <w:r w:rsidRPr="00C0523B">
        <w:rPr>
          <w:u w:val="single"/>
        </w:rPr>
        <w:t xml:space="preserve"> standalone enforcement </w:t>
      </w:r>
      <w:r w:rsidRPr="00693A64">
        <w:rPr>
          <w:highlight w:val="cyan"/>
          <w:u w:val="single"/>
        </w:rPr>
        <w:t>authority</w:t>
      </w:r>
      <w:r w:rsidRPr="00C0523B">
        <w:rPr>
          <w:u w:val="single"/>
        </w:rPr>
        <w:t xml:space="preserve"> to curb anti-competitive </w:t>
      </w:r>
      <w:r w:rsidRPr="00C0523B">
        <w:rPr>
          <w:rStyle w:val="Emphasis"/>
        </w:rPr>
        <w:t>misconduct</w:t>
      </w:r>
      <w:r w:rsidRPr="00292877">
        <w:rPr>
          <w:sz w:val="14"/>
        </w:rPr>
        <w:t xml:space="preserve">; and </w:t>
      </w:r>
      <w:hyperlink r:id="rId38" w:history="1">
        <w:r w:rsidRPr="00C0523B">
          <w:rPr>
            <w:rStyle w:val="Hyperlink"/>
          </w:rPr>
          <w:t>now the agency has made it clear</w:t>
        </w:r>
      </w:hyperlink>
      <w:r w:rsidRPr="00C0523B">
        <w:rPr>
          <w:u w:val="single"/>
        </w:rPr>
        <w:t xml:space="preserve"> that </w:t>
      </w:r>
      <w:r w:rsidRPr="00693A64">
        <w:rPr>
          <w:highlight w:val="cyan"/>
          <w:u w:val="single"/>
        </w:rPr>
        <w:t>priority targets include</w:t>
      </w:r>
      <w:r w:rsidRPr="00292877">
        <w:rPr>
          <w:sz w:val="14"/>
        </w:rPr>
        <w:t xml:space="preserve"> “</w:t>
      </w:r>
      <w:r w:rsidRPr="00C0523B">
        <w:rPr>
          <w:u w:val="single"/>
        </w:rPr>
        <w:t xml:space="preserve">abuse of </w:t>
      </w:r>
      <w:r w:rsidRPr="00693A64">
        <w:rPr>
          <w:rStyle w:val="Emphasis"/>
          <w:highlight w:val="cyan"/>
        </w:rPr>
        <w:t>i</w:t>
      </w:r>
      <w:r w:rsidRPr="00292877">
        <w:rPr>
          <w:sz w:val="14"/>
        </w:rPr>
        <w:t xml:space="preserve">ntellectual </w:t>
      </w:r>
      <w:r w:rsidRPr="00693A64">
        <w:rPr>
          <w:rStyle w:val="Emphasis"/>
          <w:highlight w:val="cyan"/>
        </w:rPr>
        <w:t>p</w:t>
      </w:r>
      <w:r w:rsidRPr="00292877">
        <w:rPr>
          <w:sz w:val="14"/>
        </w:rPr>
        <w:t xml:space="preserve">roperty” </w:t>
      </w:r>
      <w:r w:rsidRPr="00C0523B">
        <w:rPr>
          <w:u w:val="single"/>
        </w:rPr>
        <w:t>and</w:t>
      </w:r>
      <w:r w:rsidRPr="00292877">
        <w:rPr>
          <w:sz w:val="14"/>
        </w:rPr>
        <w:t xml:space="preserve"> “</w:t>
      </w:r>
      <w:r w:rsidRPr="00693A64">
        <w:rPr>
          <w:rStyle w:val="Emphasis"/>
          <w:highlight w:val="cyan"/>
        </w:rPr>
        <w:t>monopolistic practices</w:t>
      </w:r>
      <w:r w:rsidRPr="00292877">
        <w:rPr>
          <w:sz w:val="14"/>
        </w:rPr>
        <w:t>”.</w:t>
      </w:r>
    </w:p>
    <w:p w14:paraId="1E4A2E5F" w14:textId="77777777" w:rsidR="000D2682" w:rsidRPr="00292877" w:rsidRDefault="000D2682" w:rsidP="000D2682">
      <w:pPr>
        <w:rPr>
          <w:sz w:val="14"/>
        </w:rPr>
      </w:pPr>
      <w:r w:rsidRPr="00292877">
        <w:rPr>
          <w:sz w:val="14"/>
        </w:rPr>
        <w:t xml:space="preserve">The agency’s description of the “anticompetitive and deceptive conduct” it seeks to curtail in the technology sector most likely </w:t>
      </w:r>
      <w:r w:rsidRPr="00693A64">
        <w:rPr>
          <w:highlight w:val="cyan"/>
          <w:u w:val="single"/>
        </w:rPr>
        <w:t xml:space="preserve">will encompass </w:t>
      </w:r>
      <w:r w:rsidRPr="006673F7">
        <w:rPr>
          <w:rStyle w:val="Emphasis"/>
        </w:rPr>
        <w:t xml:space="preserve">alleged </w:t>
      </w:r>
      <w:r w:rsidRPr="00693A64">
        <w:rPr>
          <w:rStyle w:val="Emphasis"/>
          <w:highlight w:val="cyan"/>
        </w:rPr>
        <w:t>misconduct</w:t>
      </w:r>
      <w:r w:rsidRPr="00C0523B">
        <w:rPr>
          <w:u w:val="single"/>
        </w:rPr>
        <w:t xml:space="preserve"> </w:t>
      </w:r>
      <w:r w:rsidRPr="003F0BE3">
        <w:rPr>
          <w:u w:val="single"/>
        </w:rPr>
        <w:t>by</w:t>
      </w:r>
      <w:r w:rsidRPr="003F0BE3">
        <w:rPr>
          <w:sz w:val="14"/>
        </w:rPr>
        <w:t xml:space="preserve"> standards essential patent (</w:t>
      </w:r>
      <w:r w:rsidRPr="003F0BE3">
        <w:rPr>
          <w:rStyle w:val="Emphasis"/>
        </w:rPr>
        <w:t>SEP</w:t>
      </w:r>
      <w:r w:rsidRPr="003F0BE3">
        <w:rPr>
          <w:sz w:val="14"/>
        </w:rPr>
        <w:t xml:space="preserve">) </w:t>
      </w:r>
      <w:r w:rsidRPr="003F0BE3">
        <w:rPr>
          <w:u w:val="single"/>
        </w:rPr>
        <w:t>owners</w:t>
      </w:r>
      <w:r w:rsidRPr="003F0BE3">
        <w:rPr>
          <w:sz w:val="14"/>
        </w:rPr>
        <w:t xml:space="preserve"> </w:t>
      </w:r>
      <w:r w:rsidRPr="003F0BE3">
        <w:rPr>
          <w:u w:val="single"/>
        </w:rPr>
        <w:t xml:space="preserve">and their </w:t>
      </w:r>
      <w:r w:rsidRPr="003F0BE3">
        <w:rPr>
          <w:rStyle w:val="Emphasis"/>
        </w:rPr>
        <w:t>commitments</w:t>
      </w:r>
      <w:r w:rsidRPr="003F0BE3">
        <w:rPr>
          <w:u w:val="single"/>
        </w:rPr>
        <w:t xml:space="preserve"> to licensing </w:t>
      </w:r>
      <w:r w:rsidRPr="00693A64">
        <w:rPr>
          <w:highlight w:val="cyan"/>
          <w:u w:val="single"/>
        </w:rPr>
        <w:t xml:space="preserve">on </w:t>
      </w:r>
      <w:r w:rsidRPr="00693A64">
        <w:rPr>
          <w:rStyle w:val="Emphasis"/>
          <w:highlight w:val="cyan"/>
        </w:rPr>
        <w:t>FRAND</w:t>
      </w:r>
      <w:r w:rsidRPr="00C0523B">
        <w:rPr>
          <w:rStyle w:val="Emphasis"/>
        </w:rPr>
        <w:t xml:space="preserve"> terms</w:t>
      </w:r>
      <w:r w:rsidRPr="00292877">
        <w:rPr>
          <w:sz w:val="14"/>
        </w:rPr>
        <w:t xml:space="preserve">, according to IP and antitrust attorney </w:t>
      </w:r>
      <w:hyperlink r:id="rId39" w:history="1">
        <w:r w:rsidRPr="00292877">
          <w:rPr>
            <w:rStyle w:val="Hyperlink"/>
            <w:sz w:val="14"/>
          </w:rPr>
          <w:t>Tim Syrett</w:t>
        </w:r>
      </w:hyperlink>
      <w:r w:rsidRPr="00292877">
        <w:rPr>
          <w:sz w:val="14"/>
        </w:rPr>
        <w:t>.</w:t>
      </w:r>
    </w:p>
    <w:p w14:paraId="1EE1A7DE" w14:textId="77777777" w:rsidR="000D2682" w:rsidRPr="00292877" w:rsidRDefault="000D2682" w:rsidP="000D2682">
      <w:pPr>
        <w:rPr>
          <w:sz w:val="14"/>
        </w:rPr>
      </w:pPr>
      <w:r w:rsidRPr="00292877">
        <w:rPr>
          <w:sz w:val="14"/>
        </w:rPr>
        <w:t>“</w:t>
      </w:r>
      <w:r w:rsidRPr="006673F7">
        <w:rPr>
          <w:u w:val="single"/>
        </w:rPr>
        <w:t xml:space="preserve">The FTC has previously conducted two investigations where it found that </w:t>
      </w:r>
      <w:r w:rsidRPr="006673F7">
        <w:rPr>
          <w:rStyle w:val="Emphasis"/>
        </w:rPr>
        <w:t>SEP holders</w:t>
      </w:r>
      <w:r w:rsidRPr="006673F7">
        <w:rPr>
          <w:u w:val="single"/>
        </w:rPr>
        <w:t xml:space="preserve"> seeking </w:t>
      </w:r>
      <w:r w:rsidRPr="006673F7">
        <w:rPr>
          <w:rStyle w:val="Emphasis"/>
        </w:rPr>
        <w:t>injunctions</w:t>
      </w:r>
      <w:r w:rsidRPr="006673F7">
        <w:rPr>
          <w:u w:val="single"/>
        </w:rPr>
        <w:t xml:space="preserve"> against licensees was </w:t>
      </w:r>
      <w:r w:rsidRPr="006673F7">
        <w:rPr>
          <w:rStyle w:val="Emphasis"/>
        </w:rPr>
        <w:t>anti-competitive</w:t>
      </w:r>
      <w:r w:rsidRPr="00292877">
        <w:rPr>
          <w:sz w:val="14"/>
        </w:rPr>
        <w:t xml:space="preserve"> and presented a threat to innovation,” Syrett, who is a partner in Wilmer Hale in Washington DC, explains via email. “That may be an area where </w:t>
      </w:r>
      <w:r w:rsidRPr="006673F7">
        <w:rPr>
          <w:u w:val="single"/>
        </w:rPr>
        <w:t xml:space="preserve">the FTC </w:t>
      </w:r>
      <w:r w:rsidRPr="00693A64">
        <w:rPr>
          <w:highlight w:val="cyan"/>
          <w:u w:val="single"/>
        </w:rPr>
        <w:t>wants to</w:t>
      </w:r>
      <w:r w:rsidRPr="00292877">
        <w:rPr>
          <w:sz w:val="14"/>
        </w:rPr>
        <w:t xml:space="preserve"> </w:t>
      </w:r>
      <w:r w:rsidRPr="00693A64">
        <w:rPr>
          <w:rStyle w:val="Emphasis"/>
          <w:highlight w:val="cyan"/>
        </w:rPr>
        <w:t>continue to devote resources</w:t>
      </w:r>
      <w:r w:rsidRPr="00292877">
        <w:rPr>
          <w:sz w:val="14"/>
        </w:rPr>
        <w:t xml:space="preserve"> and is certainly an area where </w:t>
      </w:r>
      <w:r w:rsidRPr="00C0523B">
        <w:rPr>
          <w:u w:val="single"/>
        </w:rPr>
        <w:t xml:space="preserve">there can be </w:t>
      </w:r>
      <w:r w:rsidRPr="00C0523B">
        <w:rPr>
          <w:rStyle w:val="Emphasis"/>
        </w:rPr>
        <w:t>harm to competition</w:t>
      </w:r>
      <w:r w:rsidRPr="00C0523B">
        <w:rPr>
          <w:u w:val="single"/>
        </w:rPr>
        <w:t xml:space="preserve"> </w:t>
      </w:r>
      <w:r w:rsidRPr="006673F7">
        <w:rPr>
          <w:u w:val="single"/>
        </w:rPr>
        <w:t xml:space="preserve">because of the </w:t>
      </w:r>
      <w:r w:rsidRPr="006673F7">
        <w:rPr>
          <w:rStyle w:val="Emphasis"/>
        </w:rPr>
        <w:t>hold-up power</w:t>
      </w:r>
      <w:r w:rsidRPr="006673F7">
        <w:rPr>
          <w:u w:val="single"/>
        </w:rPr>
        <w:t xml:space="preserve"> of SEPs</w:t>
      </w:r>
      <w:r w:rsidRPr="00292877">
        <w:rPr>
          <w:sz w:val="14"/>
        </w:rPr>
        <w:t>.”</w:t>
      </w:r>
    </w:p>
    <w:p w14:paraId="51F1A05A" w14:textId="77777777" w:rsidR="000D2682" w:rsidRPr="00292877" w:rsidRDefault="000D2682" w:rsidP="000D2682">
      <w:pPr>
        <w:rPr>
          <w:sz w:val="14"/>
        </w:rPr>
      </w:pPr>
      <w:r w:rsidRPr="00292877">
        <w:rPr>
          <w:sz w:val="14"/>
        </w:rPr>
        <w:t>Wilmer Hale has represented Apple in high-profile disputes with Samsung, Nokia and Qualcomm, as well as other Big Tech companies in litigations that concern the intersection of patents and anti-trust. </w:t>
      </w:r>
    </w:p>
    <w:p w14:paraId="3DA17915" w14:textId="77777777" w:rsidR="000D2682" w:rsidRPr="00292877" w:rsidRDefault="000D2682" w:rsidP="000D2682">
      <w:pPr>
        <w:rPr>
          <w:sz w:val="14"/>
        </w:rPr>
      </w:pPr>
      <w:r w:rsidRPr="00292877">
        <w:rPr>
          <w:sz w:val="14"/>
        </w:rPr>
        <w:t>Syrett adds that investment-backed patent assertion entities and patent aggregation organisations may also have reason to fear ITC investigations.</w:t>
      </w:r>
    </w:p>
    <w:p w14:paraId="76AEF30B" w14:textId="77777777" w:rsidR="000D2682" w:rsidRPr="00292877" w:rsidRDefault="000D2682" w:rsidP="000D2682">
      <w:pPr>
        <w:rPr>
          <w:sz w:val="14"/>
        </w:rPr>
      </w:pPr>
      <w:r w:rsidRPr="00292877">
        <w:rPr>
          <w:sz w:val="14"/>
        </w:rPr>
        <w:t>“Investment-backed patent assertion entities can obscure information about who actually owns or has an interest in patents that can harm both licensing and litigation,” says Syrett. “Further, we have seen a concerning rise of patent assertions where the incentives of investors to obtain outsized returns from patents trump any reasonable valuation of the patents’ worth, which can harm competition in the licensing of patents.”</w:t>
      </w:r>
    </w:p>
    <w:p w14:paraId="30AED3B9" w14:textId="77777777" w:rsidR="000D2682" w:rsidRPr="00292877" w:rsidRDefault="000D2682" w:rsidP="000D2682">
      <w:pPr>
        <w:rPr>
          <w:sz w:val="14"/>
        </w:rPr>
      </w:pPr>
      <w:r w:rsidRPr="00292877">
        <w:rPr>
          <w:sz w:val="14"/>
        </w:rPr>
        <w:t>Many in US patent circles may disagree with Syrett's claims about hold-up and PAEs, but the concern will be that they  represent opinion inside the FTC. </w:t>
      </w:r>
    </w:p>
    <w:p w14:paraId="3DFD3B3F" w14:textId="77777777" w:rsidR="000D2682" w:rsidRPr="00292877" w:rsidRDefault="000D2682" w:rsidP="000D2682">
      <w:pPr>
        <w:rPr>
          <w:sz w:val="14"/>
        </w:rPr>
      </w:pPr>
      <w:r w:rsidRPr="00C0523B">
        <w:rPr>
          <w:u w:val="single"/>
        </w:rPr>
        <w:t>The commission</w:t>
      </w:r>
      <w:r w:rsidRPr="00292877">
        <w:rPr>
          <w:sz w:val="14"/>
        </w:rPr>
        <w:t xml:space="preserve"> has indicated that it will investigate potential abuses of IP rights that create anti-competitive and deceptive conduct, </w:t>
      </w:r>
      <w:r w:rsidRPr="00C0523B">
        <w:rPr>
          <w:u w:val="single"/>
        </w:rPr>
        <w:t>identifying the</w:t>
      </w:r>
      <w:r w:rsidRPr="00292877">
        <w:rPr>
          <w:sz w:val="14"/>
        </w:rPr>
        <w:t xml:space="preserve"> pharmaceutical, </w:t>
      </w:r>
      <w:r w:rsidRPr="00C0523B">
        <w:rPr>
          <w:rStyle w:val="Emphasis"/>
        </w:rPr>
        <w:t>technology</w:t>
      </w:r>
      <w:r w:rsidRPr="00292877">
        <w:rPr>
          <w:sz w:val="14"/>
        </w:rPr>
        <w:t xml:space="preserve"> and gasoline refining </w:t>
      </w:r>
      <w:r w:rsidRPr="00C0523B">
        <w:rPr>
          <w:u w:val="single"/>
        </w:rPr>
        <w:t>industries by name</w:t>
      </w:r>
      <w:r w:rsidRPr="00292877">
        <w:rPr>
          <w:sz w:val="14"/>
        </w:rPr>
        <w:t>. Another stated FTC aim is to target alleged abuses of market power that stop entrepreneurs from competing with Big Tech.</w:t>
      </w:r>
    </w:p>
    <w:p w14:paraId="36D6ADF6" w14:textId="77777777" w:rsidR="000D2682" w:rsidRPr="00292877" w:rsidRDefault="000D2682" w:rsidP="000D2682">
      <w:pPr>
        <w:rPr>
          <w:sz w:val="14"/>
        </w:rPr>
      </w:pPr>
      <w:r w:rsidRPr="00C0523B">
        <w:rPr>
          <w:u w:val="single"/>
        </w:rPr>
        <w:t xml:space="preserve">These two </w:t>
      </w:r>
      <w:r w:rsidRPr="00693A64">
        <w:rPr>
          <w:highlight w:val="cyan"/>
          <w:u w:val="single"/>
        </w:rPr>
        <w:t>resolutions</w:t>
      </w:r>
      <w:r w:rsidRPr="00292877">
        <w:rPr>
          <w:sz w:val="14"/>
        </w:rPr>
        <w:t xml:space="preserve"> were among a group of eight that a divided commission </w:t>
      </w:r>
      <w:r w:rsidRPr="00693A64">
        <w:rPr>
          <w:rStyle w:val="Emphasis"/>
          <w:highlight w:val="cyan"/>
        </w:rPr>
        <w:t>passed</w:t>
      </w:r>
      <w:r w:rsidRPr="00C0523B">
        <w:rPr>
          <w:u w:val="single"/>
        </w:rPr>
        <w:t xml:space="preserve"> this </w:t>
      </w:r>
      <w:r w:rsidRPr="00CB5195">
        <w:rPr>
          <w:u w:val="single"/>
        </w:rPr>
        <w:t>month</w:t>
      </w:r>
      <w:r w:rsidRPr="00CB5195">
        <w:rPr>
          <w:sz w:val="14"/>
        </w:rPr>
        <w:t xml:space="preserve"> on a 3-2 vote, </w:t>
      </w:r>
      <w:r w:rsidRPr="00CB5195">
        <w:rPr>
          <w:u w:val="single"/>
        </w:rPr>
        <w:t xml:space="preserve">as the agency seeks to handle </w:t>
      </w:r>
      <w:r w:rsidRPr="00CB5195">
        <w:rPr>
          <w:rStyle w:val="Emphasis"/>
        </w:rPr>
        <w:t>increased workload</w:t>
      </w:r>
      <w:r w:rsidRPr="00CB5195">
        <w:rPr>
          <w:u w:val="single"/>
        </w:rPr>
        <w:t xml:space="preserve"> from high merger filings</w:t>
      </w:r>
      <w:r w:rsidRPr="00CB5195">
        <w:rPr>
          <w:sz w:val="14"/>
        </w:rPr>
        <w:t>. Both resolutions, effective for 10 years, direct the agency to use its compulsory processes to obtain documents and testimony through either demands or subpoenas to investigate allegations that would be a violation of Section 5 of the FTC Act.</w:t>
      </w:r>
    </w:p>
    <w:p w14:paraId="64DC9A8B" w14:textId="77777777" w:rsidR="000D2682" w:rsidRPr="00292877" w:rsidRDefault="000D2682" w:rsidP="000D2682">
      <w:pPr>
        <w:rPr>
          <w:sz w:val="14"/>
        </w:rPr>
      </w:pPr>
      <w:r w:rsidRPr="00292877">
        <w:rPr>
          <w:sz w:val="14"/>
        </w:rPr>
        <w:t>Section 5 prohibits business conduct that amounts to an unfair method of competition that impacts commerce. Historically, that has meant a violation of federal antitrust laws like the Sherman Antitrust Act or the Clayton Act. However, over the summer, the FTC issued an expanded interpretation of its Section 5 authority that opened room for the agency to use its standalone authority to bring Section 5 enforcements.</w:t>
      </w:r>
    </w:p>
    <w:p w14:paraId="7E21C113" w14:textId="77777777" w:rsidR="000D2682" w:rsidRPr="00292877" w:rsidRDefault="000D2682" w:rsidP="000D2682">
      <w:pPr>
        <w:rPr>
          <w:sz w:val="14"/>
        </w:rPr>
      </w:pPr>
      <w:r w:rsidRPr="00292877">
        <w:rPr>
          <w:sz w:val="14"/>
        </w:rPr>
        <w:t>The “abuse of intellectual property” resolution would allow FTC staff quickly to conduct investigations into IP rights as a source of anti-competitive and deceptive conduct in the pharmaceutical, technology and gasoline refining industries, said the commission statement that announced the resolutions on 14 September.</w:t>
      </w:r>
    </w:p>
    <w:p w14:paraId="6FF8FC65" w14:textId="77777777" w:rsidR="000D2682" w:rsidRPr="00292877" w:rsidRDefault="000D2682" w:rsidP="000D2682">
      <w:pPr>
        <w:rPr>
          <w:sz w:val="14"/>
        </w:rPr>
      </w:pPr>
      <w:hyperlink r:id="rId40" w:history="1">
        <w:r w:rsidRPr="00292877">
          <w:rPr>
            <w:rStyle w:val="Hyperlink"/>
            <w:sz w:val="14"/>
          </w:rPr>
          <w:t>According to the resolution</w:t>
        </w:r>
      </w:hyperlink>
      <w:r w:rsidRPr="00292877">
        <w:rPr>
          <w:sz w:val="14"/>
        </w:rPr>
        <w:t>, the agency plans to investigate people, partners or corporations that engage in “unfair, deceptive, anticompetitive, collusive, coercive, predatory, exploitative or exclusionary acts or practices”. The FTC will determine what action to take or remedy to grant, including injunctive or monetary relief that is in the public interest.</w:t>
      </w:r>
    </w:p>
    <w:p w14:paraId="3DF7B0B1" w14:textId="77777777" w:rsidR="000D2682" w:rsidRPr="00292877" w:rsidRDefault="000D2682" w:rsidP="000D2682">
      <w:pPr>
        <w:rPr>
          <w:sz w:val="14"/>
        </w:rPr>
      </w:pPr>
      <w:r w:rsidRPr="00292877">
        <w:rPr>
          <w:sz w:val="14"/>
        </w:rPr>
        <w:t>Another resolution on “monopolistic practices” addresses bipartisan concerns about market power abuses by tech companies and other large businesses, said the statement. It added that the resolution allows FTC staff to expeditiously investigate dominant players’ abuses that stop other businesses and entrepreneurs from competing – especially in digital markets.</w:t>
      </w:r>
    </w:p>
    <w:p w14:paraId="624255D5" w14:textId="77777777" w:rsidR="000D2682" w:rsidRPr="00292877" w:rsidRDefault="000D2682" w:rsidP="000D2682">
      <w:pPr>
        <w:rPr>
          <w:sz w:val="14"/>
        </w:rPr>
      </w:pPr>
      <w:r w:rsidRPr="00292877">
        <w:rPr>
          <w:sz w:val="14"/>
        </w:rPr>
        <w:t xml:space="preserve">The vote on the resolutions split the commission, with </w:t>
      </w:r>
      <w:hyperlink r:id="rId41" w:history="1">
        <w:r w:rsidRPr="00292877">
          <w:rPr>
            <w:rStyle w:val="Hyperlink"/>
            <w:sz w:val="14"/>
          </w:rPr>
          <w:t>chair Lina Khan</w:t>
        </w:r>
      </w:hyperlink>
      <w:r w:rsidRPr="00292877">
        <w:rPr>
          <w:sz w:val="14"/>
        </w:rPr>
        <w:t xml:space="preserve"> and commissioners </w:t>
      </w:r>
      <w:hyperlink r:id="rId42" w:history="1">
        <w:r w:rsidRPr="00292877">
          <w:rPr>
            <w:rStyle w:val="Hyperlink"/>
            <w:sz w:val="14"/>
          </w:rPr>
          <w:t>Rohit Chopra</w:t>
        </w:r>
      </w:hyperlink>
      <w:r w:rsidRPr="00292877">
        <w:rPr>
          <w:sz w:val="14"/>
        </w:rPr>
        <w:t xml:space="preserve"> and Rebecca Kelly Slaughter in favour, and commissioners </w:t>
      </w:r>
      <w:hyperlink r:id="rId43" w:history="1">
        <w:r w:rsidRPr="00292877">
          <w:rPr>
            <w:rStyle w:val="Hyperlink"/>
            <w:sz w:val="14"/>
          </w:rPr>
          <w:t>Noah Joshua Phillips and Christine S Wilson</w:t>
        </w:r>
      </w:hyperlink>
      <w:r w:rsidRPr="00292877">
        <w:rPr>
          <w:sz w:val="14"/>
        </w:rPr>
        <w:t xml:space="preserve"> opposed.</w:t>
      </w:r>
    </w:p>
    <w:p w14:paraId="25E3BCEC" w14:textId="77777777" w:rsidR="000D2682" w:rsidRPr="00292877" w:rsidRDefault="000D2682" w:rsidP="000D2682">
      <w:pPr>
        <w:rPr>
          <w:sz w:val="14"/>
        </w:rPr>
      </w:pPr>
      <w:r w:rsidRPr="00292877">
        <w:rPr>
          <w:sz w:val="14"/>
        </w:rPr>
        <w:t xml:space="preserve">Syrett says he can’t predict if the agency’s announcement is </w:t>
      </w:r>
      <w:r w:rsidRPr="00693A64">
        <w:rPr>
          <w:highlight w:val="cyan"/>
          <w:u w:val="single"/>
        </w:rPr>
        <w:t xml:space="preserve">a prelude to more </w:t>
      </w:r>
      <w:r w:rsidRPr="006673F7">
        <w:rPr>
          <w:rStyle w:val="Emphasis"/>
          <w:i/>
        </w:rPr>
        <w:t xml:space="preserve">FTC v </w:t>
      </w:r>
      <w:r w:rsidRPr="00693A64">
        <w:rPr>
          <w:rStyle w:val="Emphasis"/>
          <w:i/>
          <w:highlight w:val="cyan"/>
        </w:rPr>
        <w:t>Qualcomm</w:t>
      </w:r>
      <w:r w:rsidRPr="00C0523B">
        <w:rPr>
          <w:u w:val="single"/>
        </w:rPr>
        <w:t xml:space="preserve"> </w:t>
      </w:r>
      <w:r w:rsidRPr="00693A64">
        <w:rPr>
          <w:highlight w:val="cyan"/>
          <w:u w:val="single"/>
        </w:rPr>
        <w:t>style</w:t>
      </w:r>
      <w:r w:rsidRPr="00C0523B">
        <w:rPr>
          <w:u w:val="single"/>
        </w:rPr>
        <w:t xml:space="preserve"> </w:t>
      </w:r>
      <w:r w:rsidRPr="00693A64">
        <w:rPr>
          <w:rStyle w:val="Emphasis"/>
          <w:highlight w:val="cyan"/>
        </w:rPr>
        <w:t>investigations</w:t>
      </w:r>
      <w:r w:rsidRPr="00292877">
        <w:rPr>
          <w:sz w:val="14"/>
        </w:rPr>
        <w:t xml:space="preserve">, but he does view it as </w:t>
      </w:r>
      <w:r w:rsidRPr="00693A64">
        <w:rPr>
          <w:rStyle w:val="Emphasis"/>
          <w:sz w:val="28"/>
          <w:szCs w:val="28"/>
          <w:highlight w:val="cyan"/>
        </w:rPr>
        <w:t>another signal</w:t>
      </w:r>
      <w:r w:rsidRPr="00C0523B">
        <w:rPr>
          <w:u w:val="single"/>
        </w:rPr>
        <w:t xml:space="preserve"> </w:t>
      </w:r>
      <w:r w:rsidRPr="006673F7">
        <w:rPr>
          <w:u w:val="single"/>
        </w:rPr>
        <w:t>that the Biden</w:t>
      </w:r>
      <w:r w:rsidRPr="00C0523B">
        <w:rPr>
          <w:u w:val="single"/>
        </w:rPr>
        <w:t xml:space="preserve"> </w:t>
      </w:r>
      <w:r w:rsidRPr="00693A64">
        <w:rPr>
          <w:rStyle w:val="Emphasis"/>
          <w:highlight w:val="cyan"/>
        </w:rPr>
        <w:t>Admin</w:t>
      </w:r>
      <w:r w:rsidRPr="00C0523B">
        <w:rPr>
          <w:u w:val="single"/>
        </w:rPr>
        <w:t xml:space="preserve">istration </w:t>
      </w:r>
      <w:r w:rsidRPr="00693A64">
        <w:rPr>
          <w:highlight w:val="cyan"/>
          <w:u w:val="single"/>
        </w:rPr>
        <w:t>takes a different approach to SEP and FRAND</w:t>
      </w:r>
      <w:r w:rsidRPr="00C0523B">
        <w:rPr>
          <w:u w:val="single"/>
        </w:rPr>
        <w:t xml:space="preserve"> </w:t>
      </w:r>
      <w:r w:rsidRPr="006673F7">
        <w:rPr>
          <w:u w:val="single"/>
        </w:rPr>
        <w:t>issues compared with its predecessor</w:t>
      </w:r>
      <w:r w:rsidRPr="00292877">
        <w:rPr>
          <w:sz w:val="14"/>
        </w:rPr>
        <w:t xml:space="preserve">. It goes hand-in-glove with </w:t>
      </w:r>
      <w:hyperlink r:id="rId44" w:history="1">
        <w:r w:rsidRPr="00292877">
          <w:rPr>
            <w:rStyle w:val="Hyperlink"/>
            <w:sz w:val="14"/>
          </w:rPr>
          <w:t>the president’s executive order in July</w:t>
        </w:r>
      </w:hyperlink>
      <w:r w:rsidRPr="00292877">
        <w:rPr>
          <w:sz w:val="14"/>
        </w:rPr>
        <w:t xml:space="preserve"> telling the attorney general and secretary of commerce to reconsider a 2019 statement that downplayed the risk of SEPs.</w:t>
      </w:r>
    </w:p>
    <w:p w14:paraId="2CD37CD5" w14:textId="77777777" w:rsidR="000D2682" w:rsidRDefault="000D2682" w:rsidP="000D2682">
      <w:pPr>
        <w:rPr>
          <w:rStyle w:val="Emphasis"/>
        </w:rPr>
      </w:pPr>
      <w:r w:rsidRPr="00292877">
        <w:rPr>
          <w:sz w:val="14"/>
        </w:rPr>
        <w:t>“</w:t>
      </w:r>
      <w:r w:rsidRPr="00C0523B">
        <w:rPr>
          <w:u w:val="single"/>
        </w:rPr>
        <w:t xml:space="preserve">The prior administration took a decidedly </w:t>
      </w:r>
      <w:r w:rsidRPr="00C0523B">
        <w:rPr>
          <w:rStyle w:val="Emphasis"/>
        </w:rPr>
        <w:t>pro-patent</w:t>
      </w:r>
      <w:r w:rsidRPr="00C0523B">
        <w:rPr>
          <w:u w:val="single"/>
        </w:rPr>
        <w:t xml:space="preserve"> holder view</w:t>
      </w:r>
      <w:r w:rsidRPr="00292877">
        <w:rPr>
          <w:sz w:val="14"/>
        </w:rPr>
        <w:t xml:space="preserve"> when it came to considering harm to competition from SEPs,” says Syrett. “</w:t>
      </w:r>
      <w:r w:rsidRPr="00C0523B">
        <w:rPr>
          <w:u w:val="single"/>
        </w:rPr>
        <w:t xml:space="preserve">The Biden Administration has shown that it’s willing to return to the </w:t>
      </w:r>
      <w:r w:rsidRPr="00C0523B">
        <w:rPr>
          <w:rStyle w:val="Emphasis"/>
        </w:rPr>
        <w:t>consensus view</w:t>
      </w:r>
      <w:r w:rsidRPr="00292877">
        <w:rPr>
          <w:sz w:val="14"/>
        </w:rPr>
        <w:t xml:space="preserve"> that’s existed across multiple administrations, both Republican and Democratic, </w:t>
      </w:r>
      <w:r w:rsidRPr="00C0523B">
        <w:rPr>
          <w:u w:val="single"/>
        </w:rPr>
        <w:t xml:space="preserve">that SEPs pose a </w:t>
      </w:r>
      <w:r w:rsidRPr="00C0523B">
        <w:rPr>
          <w:rStyle w:val="Emphasis"/>
        </w:rPr>
        <w:t>significant risk</w:t>
      </w:r>
      <w:r w:rsidRPr="00C0523B">
        <w:rPr>
          <w:u w:val="single"/>
        </w:rPr>
        <w:t xml:space="preserve"> of </w:t>
      </w:r>
      <w:r w:rsidRPr="00C0523B">
        <w:rPr>
          <w:rStyle w:val="Emphasis"/>
        </w:rPr>
        <w:t>holdup</w:t>
      </w:r>
      <w:r w:rsidRPr="00C0523B">
        <w:rPr>
          <w:u w:val="single"/>
        </w:rPr>
        <w:t xml:space="preserve"> that can harm </w:t>
      </w:r>
      <w:r w:rsidRPr="00C0523B">
        <w:rPr>
          <w:rStyle w:val="Emphasis"/>
        </w:rPr>
        <w:t>competition</w:t>
      </w:r>
      <w:r w:rsidRPr="00C0523B">
        <w:rPr>
          <w:u w:val="single"/>
        </w:rPr>
        <w:t xml:space="preserve">, </w:t>
      </w:r>
      <w:r w:rsidRPr="00C0523B">
        <w:rPr>
          <w:rStyle w:val="Emphasis"/>
        </w:rPr>
        <w:t>innovation</w:t>
      </w:r>
      <w:r w:rsidRPr="00C0523B">
        <w:rPr>
          <w:u w:val="single"/>
        </w:rPr>
        <w:t xml:space="preserve"> and </w:t>
      </w:r>
      <w:r w:rsidRPr="00C0523B">
        <w:rPr>
          <w:rStyle w:val="Emphasis"/>
        </w:rPr>
        <w:t>consumers.”</w:t>
      </w:r>
    </w:p>
    <w:p w14:paraId="4868BBB7" w14:textId="77777777" w:rsidR="000D2682" w:rsidRPr="00A53DF2" w:rsidRDefault="000D2682" w:rsidP="000D2682">
      <w:pPr>
        <w:pStyle w:val="Heading4"/>
      </w:pPr>
      <w:r>
        <w:t xml:space="preserve">b. </w:t>
      </w:r>
      <w:r>
        <w:rPr>
          <w:u w:val="single"/>
        </w:rPr>
        <w:t>Tons</w:t>
      </w:r>
      <w:r>
        <w:t xml:space="preserve"> of antitrust now and coming</w:t>
      </w:r>
    </w:p>
    <w:p w14:paraId="74F62821" w14:textId="77777777" w:rsidR="000D2682" w:rsidRDefault="000D2682" w:rsidP="000D2682">
      <w:r>
        <w:t xml:space="preserve">Jon </w:t>
      </w:r>
      <w:r w:rsidRPr="006A2D07">
        <w:rPr>
          <w:rStyle w:val="Style13ptBold"/>
        </w:rPr>
        <w:t>Swartz 12-28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226E7339" w14:textId="77777777" w:rsidR="000D2682" w:rsidRPr="009679FF" w:rsidRDefault="000D2682" w:rsidP="000D2682">
      <w:pPr>
        <w:rPr>
          <w:sz w:val="16"/>
        </w:rPr>
      </w:pPr>
      <w:r w:rsidRPr="009305EA">
        <w:rPr>
          <w:rStyle w:val="StyleUnderline"/>
          <w:highlight w:val="cyan"/>
        </w:rPr>
        <w:t>Antitrust enforcement</w:t>
      </w:r>
      <w:r w:rsidRPr="009679FF">
        <w:rPr>
          <w:sz w:val="16"/>
        </w:rPr>
        <w:t xml:space="preserve"> of Big Tech </w:t>
      </w:r>
      <w:r w:rsidRPr="009305EA">
        <w:rPr>
          <w:rStyle w:val="StyleUnderline"/>
          <w:highlight w:val="cyan"/>
        </w:rPr>
        <w:t>is expected</w:t>
      </w:r>
      <w:r w:rsidRPr="009679FF">
        <w:rPr>
          <w:rStyle w:val="StyleUnderline"/>
        </w:rPr>
        <w:t xml:space="preserve"> to take place </w:t>
      </w:r>
      <w:r w:rsidRPr="009305EA">
        <w:rPr>
          <w:rStyle w:val="StyleUnderline"/>
          <w:highlight w:val="cyan"/>
        </w:rPr>
        <w:t xml:space="preserve">on a </w:t>
      </w:r>
      <w:r w:rsidRPr="009305EA">
        <w:rPr>
          <w:rStyle w:val="Emphasis"/>
          <w:sz w:val="24"/>
          <w:szCs w:val="26"/>
          <w:highlight w:val="cyan"/>
        </w:rPr>
        <w:t>scale never before seen</w:t>
      </w:r>
      <w:r w:rsidRPr="009305EA">
        <w:rPr>
          <w:rStyle w:val="StyleUnderline"/>
          <w:sz w:val="24"/>
          <w:szCs w:val="26"/>
          <w:highlight w:val="cyan"/>
        </w:rPr>
        <w:t xml:space="preserve"> </w:t>
      </w:r>
      <w:r w:rsidRPr="009305EA">
        <w:rPr>
          <w:rStyle w:val="StyleUnderline"/>
          <w:highlight w:val="cyan"/>
        </w:rPr>
        <w:t>in</w:t>
      </w:r>
      <w:r w:rsidRPr="009679FF">
        <w:rPr>
          <w:rStyle w:val="StyleUnderline"/>
        </w:rPr>
        <w:t xml:space="preserve"> 20</w:t>
      </w:r>
      <w:r w:rsidRPr="009305EA">
        <w:rPr>
          <w:rStyle w:val="Emphasis"/>
          <w:highlight w:val="cyan"/>
        </w:rPr>
        <w:t>22</w:t>
      </w:r>
      <w:r w:rsidRPr="009679FF">
        <w:rPr>
          <w:rStyle w:val="StyleUnderline"/>
        </w:rPr>
        <w:t xml:space="preserve">, following years of escalating </w:t>
      </w:r>
      <w:r w:rsidRPr="009679FF">
        <w:rPr>
          <w:rStyle w:val="Emphasis"/>
        </w:rPr>
        <w:t>rhetoric</w:t>
      </w:r>
      <w:r w:rsidRPr="009679FF">
        <w:rPr>
          <w:rStyle w:val="StyleUnderline"/>
        </w:rPr>
        <w:t xml:space="preserve"> from Washington</w:t>
      </w:r>
      <w:r w:rsidRPr="009679FF">
        <w:rPr>
          <w:sz w:val="16"/>
        </w:rPr>
        <w:t>.</w:t>
      </w:r>
    </w:p>
    <w:p w14:paraId="024727A7" w14:textId="77777777" w:rsidR="000D2682" w:rsidRPr="009679FF" w:rsidRDefault="000D2682" w:rsidP="000D2682">
      <w:pPr>
        <w:rPr>
          <w:sz w:val="16"/>
        </w:rPr>
      </w:pPr>
      <w:r w:rsidRPr="009679FF">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7EC8F241" w14:textId="77777777" w:rsidR="000D2682" w:rsidRPr="009679FF" w:rsidRDefault="000D2682" w:rsidP="000D2682">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7E02977B" w14:textId="77777777" w:rsidR="000D2682" w:rsidRPr="009679FF" w:rsidRDefault="000D2682" w:rsidP="000D2682">
      <w:pPr>
        <w:rPr>
          <w:sz w:val="16"/>
        </w:rPr>
      </w:pPr>
      <w:r w:rsidRPr="009679FF">
        <w:rPr>
          <w:sz w:val="16"/>
        </w:rPr>
        <w:t>Many investors have simply looked back on history and shrugged, according to one Silicon Valley venture capitalist.</w:t>
      </w:r>
    </w:p>
    <w:p w14:paraId="447A41CB" w14:textId="77777777" w:rsidR="000D2682" w:rsidRPr="009679FF" w:rsidRDefault="000D2682" w:rsidP="000D2682">
      <w:pPr>
        <w:rPr>
          <w:sz w:val="16"/>
        </w:rPr>
      </w:pPr>
      <w:r w:rsidRPr="009679FF">
        <w:rPr>
          <w:sz w:val="16"/>
        </w:rPr>
        <w:t xml:space="preserve">“There is more antitrust </w:t>
      </w:r>
      <w:r w:rsidRPr="009305EA">
        <w:rPr>
          <w:rStyle w:val="Emphasis"/>
          <w:highlight w:val="cyan"/>
        </w:rPr>
        <w:t>noise</w:t>
      </w:r>
      <w:r w:rsidRPr="009679FF">
        <w:rPr>
          <w:sz w:val="16"/>
        </w:rPr>
        <w:t>, but investment people remember the Microsoft and IBM IBM,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213AE92E" w14:textId="77777777" w:rsidR="000D2682" w:rsidRPr="009679FF" w:rsidRDefault="000D2682" w:rsidP="000D2682">
      <w:pPr>
        <w:rPr>
          <w:sz w:val="16"/>
        </w:rPr>
      </w:pPr>
      <w:r w:rsidRPr="009679FF">
        <w:rPr>
          <w:sz w:val="16"/>
        </w:rPr>
        <w:t>For more: Big Tech was built by the same type of antitrust actions that could now tear it down</w:t>
      </w:r>
    </w:p>
    <w:p w14:paraId="6C105AC8" w14:textId="77777777" w:rsidR="000D2682" w:rsidRPr="009679FF" w:rsidRDefault="000D2682" w:rsidP="000D2682">
      <w:pPr>
        <w:rPr>
          <w:sz w:val="16"/>
        </w:rPr>
      </w:pPr>
      <w:r w:rsidRPr="009679FF">
        <w:rPr>
          <w:sz w:val="16"/>
        </w:rPr>
        <w:t xml:space="preserve">NOW PLAYING: </w:t>
      </w:r>
    </w:p>
    <w:p w14:paraId="4A779906" w14:textId="77777777" w:rsidR="000D2682" w:rsidRPr="009679FF" w:rsidRDefault="000D2682" w:rsidP="000D2682">
      <w:pPr>
        <w:rPr>
          <w:sz w:val="16"/>
        </w:rPr>
      </w:pPr>
      <w:r w:rsidRPr="009679FF">
        <w:rPr>
          <w:sz w:val="16"/>
        </w:rPr>
        <w:t>‘Absolutely Devastating’: Colorado Wildfire Destroys Hundreds of Homes, Businesses</w:t>
      </w:r>
    </w:p>
    <w:p w14:paraId="69366A72" w14:textId="77777777" w:rsidR="000D2682" w:rsidRPr="009679FF" w:rsidRDefault="000D2682" w:rsidP="000D2682">
      <w:pPr>
        <w:rPr>
          <w:sz w:val="16"/>
        </w:rPr>
      </w:pPr>
      <w:r w:rsidRPr="009679FF">
        <w:rPr>
          <w:sz w:val="16"/>
        </w:rPr>
        <w:t>Visit our Video Center</w:t>
      </w:r>
    </w:p>
    <w:p w14:paraId="679E8D80" w14:textId="77777777" w:rsidR="000D2682" w:rsidRPr="009679FF" w:rsidRDefault="000D2682" w:rsidP="000D2682">
      <w:pPr>
        <w:rPr>
          <w:sz w:val="16"/>
        </w:rPr>
      </w:pPr>
      <w:r w:rsidRPr="009679FF">
        <w:rPr>
          <w:sz w:val="16"/>
        </w:rPr>
        <w:t xml:space="preserve">This </w:t>
      </w:r>
      <w:r w:rsidRPr="009305EA">
        <w:rPr>
          <w:rStyle w:val="StyleUnderline"/>
          <w:highlight w:val="cyan"/>
        </w:rPr>
        <w:t>could</w:t>
      </w:r>
      <w:r w:rsidRPr="009679FF">
        <w:rPr>
          <w:rStyle w:val="StyleUnderline"/>
        </w:rPr>
        <w:t xml:space="preserve"> finally </w:t>
      </w:r>
      <w:r w:rsidRPr="009305EA">
        <w:rPr>
          <w:rStyle w:val="Emphasis"/>
          <w:highlight w:val="cyan"/>
        </w:rPr>
        <w:t>change</w:t>
      </w:r>
      <w:r w:rsidRPr="009679FF">
        <w:rPr>
          <w:rStyle w:val="StyleUnderline"/>
        </w:rPr>
        <w:t xml:space="preserve"> in</w:t>
      </w:r>
      <w:r w:rsidRPr="009679FF">
        <w:rPr>
          <w:sz w:val="16"/>
        </w:rPr>
        <w:t xml:space="preserve"> 20</w:t>
      </w:r>
      <w:r w:rsidRPr="009679FF">
        <w:rPr>
          <w:rStyle w:val="Emphasis"/>
        </w:rPr>
        <w:t>22</w:t>
      </w:r>
      <w:r w:rsidRPr="009679FF">
        <w:rPr>
          <w:rStyle w:val="StyleUnderline"/>
        </w:rPr>
        <w:t xml:space="preserve"> </w:t>
      </w:r>
      <w:r w:rsidRPr="009305EA">
        <w:rPr>
          <w:rStyle w:val="StyleUnderline"/>
          <w:highlight w:val="cyan"/>
        </w:rPr>
        <w:t>as</w:t>
      </w:r>
      <w:r w:rsidRPr="009679FF">
        <w:rPr>
          <w:rStyle w:val="StyleUnderline"/>
        </w:rPr>
        <w:t xml:space="preserve"> it did </w:t>
      </w:r>
      <w:r w:rsidRPr="009305EA">
        <w:rPr>
          <w:rStyle w:val="StyleUnderline"/>
          <w:highlight w:val="cyan"/>
        </w:rPr>
        <w:t>in the</w:t>
      </w:r>
      <w:r w:rsidRPr="009679FF">
        <w:rPr>
          <w:rStyle w:val="StyleUnderline"/>
        </w:rPr>
        <w:t xml:space="preserve"> late </w:t>
      </w:r>
      <w:r w:rsidRPr="009679FF">
        <w:rPr>
          <w:sz w:val="16"/>
        </w:rPr>
        <w:t>19</w:t>
      </w:r>
      <w:r w:rsidRPr="009305EA">
        <w:rPr>
          <w:rStyle w:val="Emphasis"/>
          <w:highlight w:val="cyan"/>
        </w:rPr>
        <w:t>90s</w:t>
      </w:r>
      <w:r w:rsidRPr="009679FF">
        <w:rPr>
          <w:rStyle w:val="StyleUnderline"/>
        </w:rPr>
        <w:t xml:space="preserve">, when some tech companies struck a cautious stance </w:t>
      </w:r>
      <w:r w:rsidRPr="009305EA">
        <w:rPr>
          <w:rStyle w:val="StyleUnderline"/>
          <w:highlight w:val="cyan"/>
        </w:rPr>
        <w:t>during</w:t>
      </w:r>
      <w:r w:rsidRPr="009679FF">
        <w:rPr>
          <w:rStyle w:val="StyleUnderline"/>
        </w:rPr>
        <w:t xml:space="preserve"> the Justice</w:t>
      </w:r>
      <w:r w:rsidRPr="009679FF">
        <w:rPr>
          <w:sz w:val="16"/>
        </w:rPr>
        <w:t xml:space="preserve"> Department’s </w:t>
      </w:r>
      <w:r w:rsidRPr="009679FF">
        <w:rPr>
          <w:rStyle w:val="StyleUnderline"/>
        </w:rPr>
        <w:t xml:space="preserve">investigation of </w:t>
      </w:r>
      <w:r w:rsidRPr="009305EA">
        <w:rPr>
          <w:rStyle w:val="Emphasis"/>
          <w:highlight w:val="cyan"/>
        </w:rPr>
        <w:t>Microsoft</w:t>
      </w:r>
      <w:r w:rsidRPr="009679FF">
        <w:rPr>
          <w:sz w:val="16"/>
        </w:rPr>
        <w:t xml:space="preserve"> for monopolistic practices, Syed said.</w:t>
      </w:r>
    </w:p>
    <w:p w14:paraId="48A74B87" w14:textId="77777777" w:rsidR="000D2682" w:rsidRPr="009679FF" w:rsidRDefault="000D2682" w:rsidP="000D2682">
      <w:pPr>
        <w:rPr>
          <w:sz w:val="16"/>
        </w:rPr>
      </w:pPr>
      <w:r w:rsidRPr="009679FF">
        <w:rPr>
          <w:sz w:val="16"/>
        </w:rPr>
        <w:t xml:space="preserve">“The difference is that we’re talking about interconnected companies that own an industry versus just one company [with Microsoft],” she said. “And </w:t>
      </w:r>
      <w:r w:rsidRPr="009305EA">
        <w:rPr>
          <w:rStyle w:val="StyleUnderline"/>
          <w:highlight w:val="cyan"/>
        </w:rPr>
        <w:t xml:space="preserve">there is </w:t>
      </w:r>
      <w:r w:rsidRPr="009305EA">
        <w:rPr>
          <w:rStyle w:val="Emphasis"/>
          <w:highlight w:val="cyan"/>
        </w:rPr>
        <w:t>bipart</w:t>
      </w:r>
      <w:r w:rsidRPr="009679FF">
        <w:rPr>
          <w:rStyle w:val="Emphasis"/>
        </w:rPr>
        <w:t xml:space="preserve">isan </w:t>
      </w:r>
      <w:r w:rsidRPr="009305EA">
        <w:rPr>
          <w:rStyle w:val="Emphasis"/>
          <w:highlight w:val="cyan"/>
        </w:rPr>
        <w:t>support</w:t>
      </w:r>
      <w:r w:rsidRPr="009679FF">
        <w:rPr>
          <w:rStyle w:val="StyleUnderline"/>
        </w:rPr>
        <w:t xml:space="preserve">, which makes it </w:t>
      </w:r>
      <w:r w:rsidRPr="009679FF">
        <w:rPr>
          <w:rStyle w:val="Emphasis"/>
        </w:rPr>
        <w:t>easier politically</w:t>
      </w:r>
      <w:r w:rsidRPr="009679FF">
        <w:rPr>
          <w:sz w:val="16"/>
        </w:rPr>
        <w:t>.”</w:t>
      </w:r>
    </w:p>
    <w:p w14:paraId="550966B0" w14:textId="77777777" w:rsidR="000D2682" w:rsidRPr="009679FF" w:rsidRDefault="000D2682" w:rsidP="000D2682">
      <w:pPr>
        <w:rPr>
          <w:sz w:val="16"/>
        </w:rPr>
      </w:pPr>
      <w:r w:rsidRPr="009679FF">
        <w:rPr>
          <w:sz w:val="16"/>
        </w:rPr>
        <w:t>More on the antitrust challenges facing Big Tech in 2022</w:t>
      </w:r>
    </w:p>
    <w:p w14:paraId="64B55650" w14:textId="77777777" w:rsidR="000D2682" w:rsidRPr="009679FF" w:rsidRDefault="000D2682" w:rsidP="000D2682">
      <w:pPr>
        <w:rPr>
          <w:rStyle w:val="StyleUnderline"/>
        </w:rPr>
      </w:pPr>
      <w:r w:rsidRPr="009305EA">
        <w:rPr>
          <w:rStyle w:val="Emphasis"/>
          <w:highlight w:val="cyan"/>
        </w:rPr>
        <w:t>Amazon</w:t>
      </w:r>
      <w:r w:rsidRPr="009679FF">
        <w:rPr>
          <w:rStyle w:val="StyleUnderline"/>
        </w:rPr>
        <w:t xml:space="preserve"> has mostly </w:t>
      </w:r>
      <w:r w:rsidRPr="009305EA">
        <w:rPr>
          <w:rStyle w:val="StyleUnderline"/>
          <w:highlight w:val="cyan"/>
        </w:rPr>
        <w:t>avoided</w:t>
      </w:r>
      <w:r w:rsidRPr="009679FF">
        <w:rPr>
          <w:rStyle w:val="StyleUnderline"/>
        </w:rPr>
        <w:t xml:space="preserve"> antitrust </w:t>
      </w:r>
      <w:r w:rsidRPr="009305EA">
        <w:rPr>
          <w:rStyle w:val="StyleUnderline"/>
          <w:highlight w:val="cyan"/>
        </w:rPr>
        <w:t>scrutiny</w:t>
      </w:r>
      <w:r w:rsidRPr="009679FF">
        <w:rPr>
          <w:rStyle w:val="StyleUnderline"/>
        </w:rPr>
        <w:t xml:space="preserve">, but </w:t>
      </w:r>
      <w:r w:rsidRPr="009305EA">
        <w:rPr>
          <w:rStyle w:val="StyleUnderline"/>
          <w:highlight w:val="cyan"/>
        </w:rPr>
        <w:t xml:space="preserve">that </w:t>
      </w:r>
      <w:r w:rsidRPr="009305EA">
        <w:rPr>
          <w:rStyle w:val="Emphasis"/>
          <w:highlight w:val="cyan"/>
        </w:rPr>
        <w:t>may change</w:t>
      </w:r>
      <w:r w:rsidRPr="009679FF">
        <w:rPr>
          <w:rStyle w:val="StyleUnderline"/>
        </w:rPr>
        <w:t xml:space="preserve"> in 2022</w:t>
      </w:r>
    </w:p>
    <w:p w14:paraId="1BBD15E1" w14:textId="77777777" w:rsidR="000D2682" w:rsidRPr="009679FF" w:rsidRDefault="000D2682" w:rsidP="000D2682">
      <w:pPr>
        <w:rPr>
          <w:sz w:val="16"/>
        </w:rPr>
      </w:pPr>
      <w:r w:rsidRPr="009679FF">
        <w:rPr>
          <w:sz w:val="16"/>
        </w:rPr>
        <w:t xml:space="preserve">Possible </w:t>
      </w:r>
      <w:r w:rsidRPr="009305EA">
        <w:rPr>
          <w:rStyle w:val="StyleUnderline"/>
          <w:highlight w:val="cyan"/>
        </w:rPr>
        <w:t>Justice</w:t>
      </w:r>
      <w:r w:rsidRPr="009679FF">
        <w:rPr>
          <w:sz w:val="16"/>
        </w:rPr>
        <w:t xml:space="preserve"> Department </w:t>
      </w:r>
      <w:r w:rsidRPr="009679FF">
        <w:rPr>
          <w:rStyle w:val="StyleUnderline"/>
        </w:rPr>
        <w:t xml:space="preserve">lawsuit </w:t>
      </w:r>
      <w:r w:rsidRPr="009305EA">
        <w:rPr>
          <w:rStyle w:val="StyleUnderline"/>
          <w:highlight w:val="cyan"/>
        </w:rPr>
        <w:t xml:space="preserve">looms over </w:t>
      </w:r>
      <w:r w:rsidRPr="009305EA">
        <w:rPr>
          <w:rStyle w:val="Emphasis"/>
          <w:highlight w:val="cyan"/>
        </w:rPr>
        <w:t>Apple</w:t>
      </w:r>
      <w:r w:rsidRPr="009679FF">
        <w:rPr>
          <w:sz w:val="16"/>
        </w:rPr>
        <w:t>, which is facing scrutiny worldwide</w:t>
      </w:r>
    </w:p>
    <w:p w14:paraId="3FFD11E9" w14:textId="77777777" w:rsidR="000D2682" w:rsidRPr="009679FF" w:rsidRDefault="000D2682" w:rsidP="000D2682">
      <w:pPr>
        <w:rPr>
          <w:sz w:val="16"/>
        </w:rPr>
      </w:pPr>
      <w:r w:rsidRPr="009305EA">
        <w:rPr>
          <w:rStyle w:val="Emphasis"/>
          <w:highlight w:val="cyan"/>
        </w:rPr>
        <w:t>Google</w:t>
      </w:r>
      <w:r w:rsidRPr="009679FF">
        <w:rPr>
          <w:rStyle w:val="StyleUnderline"/>
        </w:rPr>
        <w:t xml:space="preserve"> enters 2022 </w:t>
      </w:r>
      <w:r w:rsidRPr="009305EA">
        <w:rPr>
          <w:rStyle w:val="StyleUnderline"/>
          <w:highlight w:val="cyan"/>
        </w:rPr>
        <w:t>battling</w:t>
      </w:r>
      <w:r w:rsidRPr="009679FF">
        <w:rPr>
          <w:rStyle w:val="StyleUnderline"/>
        </w:rPr>
        <w:t xml:space="preserve"> antitrust actions on </w:t>
      </w:r>
      <w:r w:rsidRPr="009305EA">
        <w:rPr>
          <w:rStyle w:val="Emphasis"/>
          <w:highlight w:val="cyan"/>
        </w:rPr>
        <w:t>multiple fronts</w:t>
      </w:r>
      <w:r w:rsidRPr="009305EA">
        <w:rPr>
          <w:rStyle w:val="StyleUnderline"/>
          <w:highlight w:val="cyan"/>
        </w:rPr>
        <w:t xml:space="preserve"> — with </w:t>
      </w:r>
      <w:r w:rsidRPr="009305EA">
        <w:rPr>
          <w:rStyle w:val="Emphasis"/>
          <w:highlight w:val="cyan"/>
        </w:rPr>
        <w:t>more likely</w:t>
      </w:r>
      <w:r w:rsidRPr="009679FF">
        <w:rPr>
          <w:rStyle w:val="Emphasis"/>
        </w:rPr>
        <w:t xml:space="preserve"> to come</w:t>
      </w:r>
    </w:p>
    <w:p w14:paraId="6AA4E1D2" w14:textId="77777777" w:rsidR="000D2682" w:rsidRPr="009679FF" w:rsidRDefault="000D2682" w:rsidP="000D2682">
      <w:pPr>
        <w:rPr>
          <w:sz w:val="16"/>
        </w:rPr>
      </w:pPr>
      <w:r w:rsidRPr="009679FF">
        <w:rPr>
          <w:rStyle w:val="StyleUnderline"/>
        </w:rPr>
        <w:t xml:space="preserve">Facebook’s acquisitions of </w:t>
      </w:r>
      <w:r w:rsidRPr="009305EA">
        <w:rPr>
          <w:rStyle w:val="Emphasis"/>
          <w:highlight w:val="cyan"/>
        </w:rPr>
        <w:t>Instagram</w:t>
      </w:r>
      <w:r w:rsidRPr="009305EA">
        <w:rPr>
          <w:rStyle w:val="StyleUnderline"/>
          <w:highlight w:val="cyan"/>
        </w:rPr>
        <w:t xml:space="preserve"> and </w:t>
      </w:r>
      <w:r w:rsidRPr="009305EA">
        <w:rPr>
          <w:rStyle w:val="Emphasis"/>
          <w:highlight w:val="cyan"/>
        </w:rPr>
        <w:t>WhatsApp</w:t>
      </w:r>
      <w:r w:rsidRPr="009305EA">
        <w:rPr>
          <w:rStyle w:val="StyleUnderline"/>
          <w:highlight w:val="cyan"/>
        </w:rPr>
        <w:t xml:space="preserve"> are</w:t>
      </w:r>
      <w:r w:rsidRPr="009679FF">
        <w:rPr>
          <w:rStyle w:val="StyleUnderline"/>
        </w:rPr>
        <w:t xml:space="preserve"> antitrust </w:t>
      </w:r>
      <w:r w:rsidRPr="009305EA">
        <w:rPr>
          <w:rStyle w:val="Emphasis"/>
          <w:highlight w:val="cyan"/>
        </w:rPr>
        <w:t>targets</w:t>
      </w:r>
      <w:r w:rsidRPr="009679FF">
        <w:rPr>
          <w:sz w:val="16"/>
        </w:rPr>
        <w:t>, but its metaverse mergers may be the victims</w:t>
      </w:r>
    </w:p>
    <w:p w14:paraId="52782EBF" w14:textId="77777777" w:rsidR="000D2682" w:rsidRPr="009679FF" w:rsidRDefault="000D2682" w:rsidP="000D2682">
      <w:pPr>
        <w:rPr>
          <w:sz w:val="16"/>
        </w:rPr>
      </w:pPr>
      <w:r w:rsidRPr="009679FF">
        <w:rPr>
          <w:sz w:val="16"/>
        </w:rPr>
        <w:t>Microsoft has avoided U.S. antitrust scrutiny, but Europe is a different matter</w:t>
      </w:r>
    </w:p>
    <w:p w14:paraId="67A64015" w14:textId="77777777" w:rsidR="000D2682" w:rsidRPr="009679FF" w:rsidRDefault="000D2682" w:rsidP="000D2682">
      <w:pPr>
        <w:rPr>
          <w:sz w:val="16"/>
        </w:rPr>
      </w:pPr>
      <w:r w:rsidRPr="009305EA">
        <w:rPr>
          <w:rStyle w:val="StyleUnderline"/>
          <w:highlight w:val="cyan"/>
        </w:rPr>
        <w:t>With</w:t>
      </w:r>
      <w:r w:rsidRPr="009679FF">
        <w:rPr>
          <w:rStyle w:val="StyleUnderline"/>
        </w:rPr>
        <w:t xml:space="preserve"> </w:t>
      </w:r>
      <w:r w:rsidRPr="009679FF">
        <w:rPr>
          <w:rStyle w:val="Emphasis"/>
        </w:rPr>
        <w:t xml:space="preserve">more than </w:t>
      </w:r>
      <w:r w:rsidRPr="009305EA">
        <w:rPr>
          <w:rStyle w:val="Emphasis"/>
          <w:highlight w:val="cyan"/>
        </w:rPr>
        <w:t>a dozen</w:t>
      </w:r>
      <w:r w:rsidRPr="009305EA">
        <w:rPr>
          <w:rStyle w:val="StyleUnderline"/>
          <w:highlight w:val="cyan"/>
        </w:rPr>
        <w:t xml:space="preserve"> pieces of</w:t>
      </w:r>
      <w:r w:rsidRPr="009679FF">
        <w:rPr>
          <w:rStyle w:val="StyleUnderline"/>
        </w:rPr>
        <w:t xml:space="preserve"> anti-tech </w:t>
      </w:r>
      <w:r w:rsidRPr="009305EA">
        <w:rPr>
          <w:rStyle w:val="StyleUnderline"/>
          <w:highlight w:val="cyan"/>
        </w:rPr>
        <w:t xml:space="preserve">legislation, a </w:t>
      </w:r>
      <w:r w:rsidRPr="009305EA">
        <w:rPr>
          <w:rStyle w:val="Emphasis"/>
          <w:highlight w:val="cyan"/>
        </w:rPr>
        <w:t>plethora of lawsuits</w:t>
      </w:r>
      <w:r w:rsidRPr="009305EA">
        <w:rPr>
          <w:rStyle w:val="StyleUnderline"/>
          <w:highlight w:val="cyan"/>
        </w:rPr>
        <w:t xml:space="preserve"> and</w:t>
      </w:r>
      <w:r w:rsidRPr="009679FF">
        <w:rPr>
          <w:rStyle w:val="StyleUnderline"/>
        </w:rPr>
        <w:t xml:space="preserve"> regulatory </w:t>
      </w:r>
      <w:r w:rsidRPr="009305EA">
        <w:rPr>
          <w:rStyle w:val="Emphasis"/>
          <w:highlight w:val="cyan"/>
        </w:rPr>
        <w:t>fines</w:t>
      </w:r>
      <w:r w:rsidRPr="009305EA">
        <w:rPr>
          <w:rStyle w:val="StyleUnderline"/>
          <w:highlight w:val="cyan"/>
        </w:rPr>
        <w:t xml:space="preserve"> </w:t>
      </w:r>
      <w:r w:rsidRPr="009305EA">
        <w:rPr>
          <w:rStyle w:val="Emphasis"/>
          <w:highlight w:val="cyan"/>
        </w:rPr>
        <w:t>escalating</w:t>
      </w:r>
      <w:r w:rsidRPr="009679FF">
        <w:rPr>
          <w:rStyle w:val="StyleUnderline"/>
        </w:rPr>
        <w:t xml:space="preserve"> in the </w:t>
      </w:r>
      <w:r w:rsidRPr="009679FF">
        <w:rPr>
          <w:rStyle w:val="Emphasis"/>
        </w:rPr>
        <w:t>U.S.</w:t>
      </w:r>
      <w:r w:rsidRPr="009679FF">
        <w:rPr>
          <w:rStyle w:val="StyleUnderline"/>
        </w:rPr>
        <w:t xml:space="preserve"> and </w:t>
      </w:r>
      <w:r w:rsidRPr="009679FF">
        <w:rPr>
          <w:rStyle w:val="Emphasis"/>
        </w:rPr>
        <w:t>abroad</w:t>
      </w:r>
      <w:r w:rsidRPr="009679FF">
        <w:rPr>
          <w:rStyle w:val="StyleUnderline"/>
        </w:rPr>
        <w:t>, as well as</w:t>
      </w:r>
      <w:r w:rsidRPr="009679FF">
        <w:rPr>
          <w:sz w:val="16"/>
        </w:rPr>
        <w:t xml:space="preserve"> the </w:t>
      </w:r>
      <w:r w:rsidRPr="009679FF">
        <w:rPr>
          <w:rStyle w:val="StyleUnderline"/>
        </w:rPr>
        <w:t>Biden</w:t>
      </w:r>
      <w:r w:rsidRPr="009679FF">
        <w:rPr>
          <w:sz w:val="16"/>
        </w:rPr>
        <w:t xml:space="preserve"> administration </w:t>
      </w:r>
      <w:r w:rsidRPr="009679FF">
        <w:rPr>
          <w:rStyle w:val="StyleUnderline"/>
        </w:rPr>
        <w:t xml:space="preserve">rounding out Big Tech’s </w:t>
      </w:r>
      <w:r w:rsidRPr="009679FF">
        <w:rPr>
          <w:rStyle w:val="Emphasis"/>
        </w:rPr>
        <w:t>nightmare team</w:t>
      </w:r>
      <w:r w:rsidRPr="009679FF">
        <w:rPr>
          <w:rStyle w:val="StyleUnderline"/>
        </w:rPr>
        <w:t xml:space="preserve"> of government agency heads, 20</w:t>
      </w:r>
      <w:r w:rsidRPr="009305EA">
        <w:rPr>
          <w:rStyle w:val="Emphasis"/>
          <w:highlight w:val="cyan"/>
        </w:rPr>
        <w:t>22</w:t>
      </w:r>
      <w:r w:rsidRPr="009305EA">
        <w:rPr>
          <w:rStyle w:val="StyleUnderline"/>
          <w:highlight w:val="cyan"/>
        </w:rPr>
        <w:t xml:space="preserve"> is</w:t>
      </w:r>
      <w:r w:rsidRPr="009679FF">
        <w:rPr>
          <w:rStyle w:val="StyleUnderline"/>
        </w:rPr>
        <w:t xml:space="preserve"> shaping up as a </w:t>
      </w:r>
      <w:r w:rsidRPr="009305EA">
        <w:rPr>
          <w:rStyle w:val="Emphasis"/>
          <w:highlight w:val="cyan"/>
        </w:rPr>
        <w:t>seminal</w:t>
      </w:r>
      <w:r w:rsidRPr="009679FF">
        <w:rPr>
          <w:rStyle w:val="Emphasis"/>
        </w:rPr>
        <w:t xml:space="preserve"> year</w:t>
      </w:r>
      <w:r w:rsidRPr="009679FF">
        <w:rPr>
          <w:sz w:val="16"/>
        </w:rPr>
        <w:t xml:space="preserve"> for tech regulation after decades of inaction.</w:t>
      </w:r>
    </w:p>
    <w:p w14:paraId="6FF558A4" w14:textId="77777777" w:rsidR="000D2682" w:rsidRPr="009679FF" w:rsidRDefault="000D2682" w:rsidP="000D2682">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325684D0" w14:textId="77777777" w:rsidR="000D2682" w:rsidRPr="009679FF" w:rsidRDefault="000D2682" w:rsidP="000D2682">
      <w:pPr>
        <w:rPr>
          <w:sz w:val="16"/>
        </w:rPr>
      </w:pPr>
      <w:r w:rsidRPr="009679FF">
        <w:rPr>
          <w:sz w:val="16"/>
        </w:rPr>
        <w:t>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Chakravorti, dean of global business at the Fletcher School at Tufts University, told MarketWatch.</w:t>
      </w:r>
    </w:p>
    <w:p w14:paraId="3C31F581" w14:textId="77777777" w:rsidR="000D2682" w:rsidRPr="009679FF" w:rsidRDefault="000D2682" w:rsidP="000D2682">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63A43CD0" w14:textId="77777777" w:rsidR="000D2682" w:rsidRPr="009679FF" w:rsidRDefault="000D2682" w:rsidP="000D2682">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2EBDE76F" w14:textId="77777777" w:rsidR="000D2682" w:rsidRPr="009679FF" w:rsidRDefault="000D2682" w:rsidP="000D2682">
      <w:pPr>
        <w:rPr>
          <w:sz w:val="16"/>
        </w:rPr>
      </w:pPr>
      <w:r w:rsidRPr="009679FF">
        <w:rPr>
          <w:sz w:val="16"/>
        </w:rPr>
        <w:t>Closer scrutiny of M&amp;A activity</w:t>
      </w:r>
    </w:p>
    <w:p w14:paraId="46644811" w14:textId="77777777" w:rsidR="000D2682" w:rsidRPr="009679FF" w:rsidRDefault="000D2682" w:rsidP="000D2682">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102D9D9A" w14:textId="77777777" w:rsidR="000D2682" w:rsidRPr="009679FF" w:rsidRDefault="000D2682" w:rsidP="000D2682">
      <w:pPr>
        <w:rPr>
          <w:sz w:val="16"/>
        </w:rPr>
      </w:pPr>
      <w:r w:rsidRPr="009679FF">
        <w:rPr>
          <w:sz w:val="16"/>
        </w:rPr>
        <w:t>Major movement is already happening on the M&amp;A front because, as lawyers and executives told MarketWatch, the FTC and Justice Department have new leadership empowered to more closely review and approve mergers while they await legislation and court actions. A 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4103E63A" w14:textId="77777777" w:rsidR="000D2682" w:rsidRPr="009679FF" w:rsidRDefault="000D2682" w:rsidP="000D2682">
      <w:pPr>
        <w:rPr>
          <w:sz w:val="16"/>
        </w:rPr>
      </w:pPr>
      <w:r w:rsidRPr="009679FF">
        <w:rPr>
          <w:sz w:val="16"/>
        </w:rPr>
        <w:t xml:space="preserve">The </w:t>
      </w:r>
      <w:r w:rsidRPr="009305EA">
        <w:rPr>
          <w:rStyle w:val="StyleUnderline"/>
          <w:highlight w:val="cyan"/>
        </w:rPr>
        <w:t>FTC is signaling</w:t>
      </w:r>
      <w:r w:rsidRPr="009679FF">
        <w:rPr>
          <w:rStyle w:val="StyleUnderline"/>
        </w:rPr>
        <w:t xml:space="preserve"> </w:t>
      </w:r>
      <w:r w:rsidRPr="009679FF">
        <w:rPr>
          <w:rStyle w:val="Emphasis"/>
        </w:rPr>
        <w:t xml:space="preserve">greater </w:t>
      </w:r>
      <w:r w:rsidRPr="009305EA">
        <w:rPr>
          <w:rStyle w:val="Emphasis"/>
          <w:highlight w:val="cyan"/>
        </w:rPr>
        <w:t>oversight</w:t>
      </w:r>
      <w:r w:rsidRPr="009679FF">
        <w:rPr>
          <w:sz w:val="16"/>
        </w:rPr>
        <w:t xml:space="preserve"> over deals, </w:t>
      </w:r>
      <w:r w:rsidRPr="009305EA">
        <w:rPr>
          <w:rStyle w:val="StyleUnderline"/>
          <w:highlight w:val="cyan"/>
        </w:rPr>
        <w:t xml:space="preserve">requiring </w:t>
      </w:r>
      <w:r w:rsidRPr="009305EA">
        <w:rPr>
          <w:rStyle w:val="Emphasis"/>
          <w:highlight w:val="cyan"/>
        </w:rPr>
        <w:t>aff</w:t>
      </w:r>
      <w:r w:rsidRPr="009679FF">
        <w:rPr>
          <w:rStyle w:val="Emphasis"/>
        </w:rPr>
        <w:t xml:space="preserve">irmative </w:t>
      </w:r>
      <w:r w:rsidRPr="009305EA">
        <w:rPr>
          <w:rStyle w:val="Emphasis"/>
          <w:highlight w:val="cyan"/>
        </w:rPr>
        <w:t>consent</w:t>
      </w:r>
      <w:r w:rsidRPr="009679FF">
        <w:rPr>
          <w:sz w:val="16"/>
        </w:rPr>
        <w:t xml:space="preserve"> on certain transactions, </w:t>
      </w:r>
      <w:r w:rsidRPr="009679FF">
        <w:rPr>
          <w:rStyle w:val="StyleUnderline"/>
        </w:rPr>
        <w:t xml:space="preserve">which may </w:t>
      </w:r>
      <w:r w:rsidRPr="009679FF">
        <w:rPr>
          <w:rStyle w:val="Emphasis"/>
        </w:rPr>
        <w:t>prolong uncertainty</w:t>
      </w:r>
      <w:r w:rsidRPr="009679FF">
        <w:rPr>
          <w:sz w:val="16"/>
        </w:rPr>
        <w:t xml:space="preserve"> </w:t>
      </w:r>
      <w:r w:rsidRPr="009679FF">
        <w:rPr>
          <w:rStyle w:val="StyleUnderline"/>
        </w:rPr>
        <w:t>on merger agreements</w:t>
      </w:r>
      <w:r w:rsidRPr="009679FF">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4DA40B46" w14:textId="77777777" w:rsidR="000D2682" w:rsidRPr="009679FF" w:rsidRDefault="000D2682" w:rsidP="000D2682">
      <w:pPr>
        <w:rPr>
          <w:sz w:val="16"/>
        </w:rPr>
      </w:pPr>
      <w:r w:rsidRPr="009679FF">
        <w:rPr>
          <w:rStyle w:val="StyleUnderline"/>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Underline"/>
        </w:rPr>
        <w:t xml:space="preserve">is </w:t>
      </w:r>
      <w:r w:rsidRPr="009679FF">
        <w:rPr>
          <w:rStyle w:val="Emphasis"/>
        </w:rPr>
        <w:t>underway</w:t>
      </w:r>
      <w:r w:rsidRPr="009679FF">
        <w:rPr>
          <w:sz w:val="16"/>
        </w:rPr>
        <w:t>, according to a report by The Information.</w:t>
      </w:r>
    </w:p>
    <w:p w14:paraId="29514BDB" w14:textId="77777777" w:rsidR="000D2682" w:rsidRPr="009679FF" w:rsidRDefault="000D2682" w:rsidP="000D2682">
      <w:pPr>
        <w:rPr>
          <w:sz w:val="16"/>
        </w:rPr>
      </w:pPr>
      <w:r w:rsidRPr="009679FF">
        <w:rPr>
          <w:sz w:val="16"/>
        </w:rPr>
        <w:t xml:space="preserve">The Justice Department’s direction is less clear at this point, but </w:t>
      </w:r>
      <w:r w:rsidRPr="009305EA">
        <w:rPr>
          <w:rStyle w:val="Emphasis"/>
          <w:highlight w:val="cyan"/>
        </w:rPr>
        <w:t>signals</w:t>
      </w:r>
      <w:r w:rsidRPr="009305EA">
        <w:rPr>
          <w:rStyle w:val="StyleUnderline"/>
          <w:highlight w:val="cyan"/>
        </w:rPr>
        <w:t xml:space="preserve"> from </w:t>
      </w:r>
      <w:r w:rsidRPr="009305EA">
        <w:rPr>
          <w:rStyle w:val="Emphasis"/>
          <w:highlight w:val="cyan"/>
        </w:rPr>
        <w:t>Kanter</w:t>
      </w:r>
      <w:r w:rsidRPr="009679FF">
        <w:rPr>
          <w:rStyle w:val="StyleUnderline"/>
        </w:rPr>
        <w:t xml:space="preserve">’s confirmation hearing </w:t>
      </w:r>
      <w:r w:rsidRPr="009305EA">
        <w:rPr>
          <w:rStyle w:val="StyleUnderline"/>
          <w:highlight w:val="cyan"/>
        </w:rPr>
        <w:t>point to “</w:t>
      </w:r>
      <w:r w:rsidRPr="009305EA">
        <w:rPr>
          <w:rStyle w:val="Emphasis"/>
          <w:highlight w:val="cyan"/>
        </w:rPr>
        <w:t>vigorous enforcement”</w:t>
      </w:r>
      <w:r w:rsidRPr="009679FF">
        <w:rPr>
          <w:rStyle w:val="StyleUnderline"/>
        </w:rPr>
        <w:t xml:space="preserve"> of antitrust laws</w:t>
      </w:r>
      <w:r w:rsidRPr="009679FF">
        <w:rPr>
          <w:sz w:val="16"/>
        </w:rPr>
        <w:t>.</w:t>
      </w:r>
    </w:p>
    <w:p w14:paraId="2ED7D8B7" w14:textId="77777777" w:rsidR="000D2682" w:rsidRDefault="000D2682" w:rsidP="000D2682">
      <w:pPr>
        <w:rPr>
          <w:sz w:val="16"/>
        </w:rPr>
      </w:pPr>
      <w:r w:rsidRPr="009679FF">
        <w:rPr>
          <w:sz w:val="16"/>
        </w:rPr>
        <w:t xml:space="preserve">“Personnel is policy. With the trifecta of Khan, Kanter and Wu, </w:t>
      </w:r>
      <w:r w:rsidRPr="009679FF">
        <w:rPr>
          <w:rStyle w:val="StyleUnderline"/>
        </w:rPr>
        <w:t xml:space="preserve">there is </w:t>
      </w:r>
      <w:r w:rsidRPr="009305EA">
        <w:rPr>
          <w:rStyle w:val="StyleUnderline"/>
          <w:highlight w:val="cyan"/>
        </w:rPr>
        <w:t xml:space="preserve">a </w:t>
      </w:r>
      <w:r w:rsidRPr="009305EA">
        <w:rPr>
          <w:rStyle w:val="Emphasis"/>
          <w:highlight w:val="cyan"/>
        </w:rPr>
        <w:t>new sheriff</w:t>
      </w:r>
      <w:r w:rsidRPr="009305EA">
        <w:rPr>
          <w:rStyle w:val="StyleUnderline"/>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29A1BB40" w14:textId="77777777" w:rsidR="000D2682" w:rsidRPr="00FE37B3" w:rsidRDefault="000D2682" w:rsidP="000D2682"/>
    <w:p w14:paraId="3C9946C4" w14:textId="77777777" w:rsidR="000D2682" w:rsidRDefault="000D2682" w:rsidP="000D2682">
      <w:pPr>
        <w:pStyle w:val="Heading4"/>
      </w:pPr>
      <w:r w:rsidRPr="00D16E0E">
        <w:t>Biz con collapse inevitable</w:t>
      </w:r>
      <w:r>
        <w:t xml:space="preserve"> and alt causes</w:t>
      </w:r>
      <w:r w:rsidRPr="00D16E0E">
        <w:t xml:space="preserve"> – COVID, inflation</w:t>
      </w:r>
      <w:r>
        <w:t>, fed mistakes, and cyber attacks</w:t>
      </w:r>
    </w:p>
    <w:p w14:paraId="5F3C8FBD" w14:textId="77777777" w:rsidR="000D2682" w:rsidRPr="00D16E0E" w:rsidRDefault="000D2682" w:rsidP="000D2682">
      <w:r w:rsidRPr="00847429">
        <w:rPr>
          <w:rStyle w:val="Style13ptBold"/>
        </w:rPr>
        <w:t>Egan 12/31</w:t>
      </w:r>
      <w:r>
        <w:t xml:space="preserve"> [Matt, CNN reporter, covering biz, economy, and financial markets. “The economy is booming. 5 reasons that could change in 2022”. 12/31/22. https://www.cnn.com/2021/12/31/economy/economy-covid-inflation-2022/index.html]</w:t>
      </w:r>
    </w:p>
    <w:p w14:paraId="31632AE4" w14:textId="77777777" w:rsidR="000D2682" w:rsidRPr="00D16E0E" w:rsidRDefault="000D2682" w:rsidP="000D2682">
      <w:pPr>
        <w:rPr>
          <w:sz w:val="16"/>
        </w:rPr>
      </w:pPr>
      <w:r w:rsidRPr="00D16E0E">
        <w:rPr>
          <w:sz w:val="16"/>
        </w:rPr>
        <w:t xml:space="preserve">And yet, the past two years have shown how </w:t>
      </w:r>
      <w:r w:rsidRPr="009305EA">
        <w:rPr>
          <w:rStyle w:val="StyleUnderline"/>
          <w:highlight w:val="cyan"/>
        </w:rPr>
        <w:t>unforeseen events</w:t>
      </w:r>
      <w:r w:rsidRPr="007D78E2">
        <w:rPr>
          <w:rStyle w:val="StyleUnderline"/>
        </w:rPr>
        <w:t xml:space="preserve"> can </w:t>
      </w:r>
      <w:r w:rsidRPr="009305EA">
        <w:rPr>
          <w:rStyle w:val="Emphasis"/>
          <w:highlight w:val="cyan"/>
        </w:rPr>
        <w:t>alter forecasts</w:t>
      </w:r>
      <w:r w:rsidRPr="007D78E2">
        <w:rPr>
          <w:rStyle w:val="StyleUnderline"/>
        </w:rPr>
        <w:t>, sometimes dramatically</w:t>
      </w:r>
      <w:r w:rsidRPr="00D16E0E">
        <w:rPr>
          <w:sz w:val="16"/>
        </w:rPr>
        <w:t>.</w:t>
      </w:r>
    </w:p>
    <w:p w14:paraId="44712F84" w14:textId="77777777" w:rsidR="000D2682" w:rsidRPr="007D78E2" w:rsidRDefault="000D2682" w:rsidP="000D2682">
      <w:pPr>
        <w:rPr>
          <w:rStyle w:val="StyleUnderline"/>
        </w:rPr>
      </w:pPr>
      <w:r w:rsidRPr="007D78E2">
        <w:rPr>
          <w:rStyle w:val="StyleUnderline"/>
        </w:rPr>
        <w:t xml:space="preserve">For all its recent strength, the economy's </w:t>
      </w:r>
      <w:r w:rsidRPr="009305EA">
        <w:rPr>
          <w:rStyle w:val="StyleUnderline"/>
          <w:highlight w:val="cyan"/>
        </w:rPr>
        <w:t>recovery faces multiple risks</w:t>
      </w:r>
      <w:r w:rsidRPr="007D78E2">
        <w:rPr>
          <w:rStyle w:val="StyleUnderline"/>
        </w:rPr>
        <w:t xml:space="preserve"> in 2022, starting with the force that continues to dominate daily life: Covid.</w:t>
      </w:r>
    </w:p>
    <w:p w14:paraId="4538A7C1" w14:textId="77777777" w:rsidR="000D2682" w:rsidRPr="007D78E2" w:rsidRDefault="000D2682" w:rsidP="000D2682">
      <w:pPr>
        <w:rPr>
          <w:rStyle w:val="StyleUnderline"/>
        </w:rPr>
      </w:pPr>
      <w:r w:rsidRPr="009305EA">
        <w:rPr>
          <w:rStyle w:val="StyleUnderline"/>
          <w:highlight w:val="cyan"/>
        </w:rPr>
        <w:t>Covid</w:t>
      </w:r>
      <w:r w:rsidRPr="007D78E2">
        <w:rPr>
          <w:rStyle w:val="StyleUnderline"/>
        </w:rPr>
        <w:t xml:space="preserve"> doesn't go away</w:t>
      </w:r>
    </w:p>
    <w:p w14:paraId="298877EC" w14:textId="77777777" w:rsidR="000D2682" w:rsidRPr="007D78E2" w:rsidRDefault="000D2682" w:rsidP="000D2682">
      <w:pPr>
        <w:rPr>
          <w:rStyle w:val="StyleUnderline"/>
        </w:rPr>
      </w:pPr>
      <w:r w:rsidRPr="007D78E2">
        <w:rPr>
          <w:rStyle w:val="StyleUnderline"/>
        </w:rPr>
        <w:t xml:space="preserve">The hope is that Omicron is spreading so rapidly that it burns itself out, making its impact short-lived. But what if this latest wave sticks around long enough that it </w:t>
      </w:r>
      <w:r w:rsidRPr="009305EA">
        <w:rPr>
          <w:rStyle w:val="StyleUnderline"/>
          <w:highlight w:val="cyan"/>
        </w:rPr>
        <w:t>puts a dent in consumer demand</w:t>
      </w:r>
      <w:r w:rsidRPr="007D78E2">
        <w:rPr>
          <w:rStyle w:val="StyleUnderline"/>
        </w:rPr>
        <w:t xml:space="preserve"> -- especially in </w:t>
      </w:r>
      <w:r w:rsidRPr="007D78E2">
        <w:rPr>
          <w:rStyle w:val="Emphasis"/>
        </w:rPr>
        <w:t>Covid-sensitive sectors</w:t>
      </w:r>
      <w:r w:rsidRPr="007D78E2">
        <w:rPr>
          <w:rStyle w:val="StyleUnderline"/>
        </w:rPr>
        <w:t xml:space="preserve"> like travel and restaurants?</w:t>
      </w:r>
    </w:p>
    <w:p w14:paraId="736D6648" w14:textId="77777777" w:rsidR="000D2682" w:rsidRPr="007D78E2" w:rsidRDefault="000D2682" w:rsidP="000D2682">
      <w:pPr>
        <w:rPr>
          <w:rStyle w:val="StyleUnderline"/>
        </w:rPr>
      </w:pPr>
      <w:r w:rsidRPr="00D16E0E">
        <w:rPr>
          <w:sz w:val="16"/>
        </w:rPr>
        <w:t>"</w:t>
      </w:r>
      <w:r w:rsidRPr="007D78E2">
        <w:rPr>
          <w:rStyle w:val="StyleUnderline"/>
        </w:rPr>
        <w:t xml:space="preserve">The pandemic remains the single </w:t>
      </w:r>
      <w:r w:rsidRPr="009305EA">
        <w:rPr>
          <w:rStyle w:val="Emphasis"/>
          <w:highlight w:val="cyan"/>
        </w:rPr>
        <w:t>largest potential disruptor</w:t>
      </w:r>
      <w:r w:rsidRPr="009305EA">
        <w:rPr>
          <w:rStyle w:val="StyleUnderline"/>
          <w:highlight w:val="cyan"/>
        </w:rPr>
        <w:t xml:space="preserve"> of the</w:t>
      </w:r>
      <w:r w:rsidRPr="007D78E2">
        <w:rPr>
          <w:rStyle w:val="StyleUnderline"/>
        </w:rPr>
        <w:t xml:space="preserve"> domestic and global </w:t>
      </w:r>
      <w:r w:rsidRPr="009305EA">
        <w:rPr>
          <w:rStyle w:val="StyleUnderline"/>
          <w:highlight w:val="cyan"/>
        </w:rPr>
        <w:t>econ</w:t>
      </w:r>
      <w:r w:rsidRPr="007D78E2">
        <w:rPr>
          <w:rStyle w:val="StyleUnderline"/>
        </w:rPr>
        <w:t>omy," said Joe Brusuelas, chief economist at RSM.</w:t>
      </w:r>
    </w:p>
    <w:p w14:paraId="46F9D849" w14:textId="77777777" w:rsidR="000D2682" w:rsidRPr="007D78E2" w:rsidRDefault="000D2682" w:rsidP="000D2682">
      <w:pPr>
        <w:rPr>
          <w:rStyle w:val="StyleUnderline"/>
        </w:rPr>
      </w:pPr>
      <w:r w:rsidRPr="007D78E2">
        <w:rPr>
          <w:rStyle w:val="StyleUnderline"/>
        </w:rPr>
        <w:t xml:space="preserve">The </w:t>
      </w:r>
      <w:r w:rsidRPr="009305EA">
        <w:rPr>
          <w:rStyle w:val="StyleUnderline"/>
          <w:highlight w:val="cyan"/>
        </w:rPr>
        <w:t>bigger risk is</w:t>
      </w:r>
      <w:r w:rsidRPr="007D78E2">
        <w:rPr>
          <w:rStyle w:val="StyleUnderline"/>
        </w:rPr>
        <w:t xml:space="preserve"> that an </w:t>
      </w:r>
      <w:r w:rsidRPr="009305EA">
        <w:rPr>
          <w:rStyle w:val="Emphasis"/>
          <w:highlight w:val="cyan"/>
        </w:rPr>
        <w:t>even more menacing variant emerges</w:t>
      </w:r>
      <w:r w:rsidRPr="007D78E2">
        <w:rPr>
          <w:rStyle w:val="StyleUnderline"/>
        </w:rPr>
        <w:t>, with more severe symptoms and the danger that it evades vaccines and booster shots.</w:t>
      </w:r>
    </w:p>
    <w:p w14:paraId="79EB335F" w14:textId="77777777" w:rsidR="000D2682" w:rsidRPr="00D16E0E" w:rsidRDefault="000D2682" w:rsidP="000D2682">
      <w:pPr>
        <w:rPr>
          <w:sz w:val="16"/>
        </w:rPr>
      </w:pPr>
      <w:r w:rsidRPr="00D16E0E">
        <w:rPr>
          <w:sz w:val="16"/>
        </w:rPr>
        <w:t>Wall Street appears to be unfazed by both these risks, at least not lately. Record highs in the stock market suggest investors are betting neither Omicron nor another variant will prove problematic.</w:t>
      </w:r>
    </w:p>
    <w:p w14:paraId="4F1EAEF5" w14:textId="77777777" w:rsidR="000D2682" w:rsidRPr="007D78E2" w:rsidRDefault="000D2682" w:rsidP="000D2682">
      <w:pPr>
        <w:rPr>
          <w:rStyle w:val="StyleUnderline"/>
        </w:rPr>
      </w:pPr>
      <w:r w:rsidRPr="00D16E0E">
        <w:rPr>
          <w:sz w:val="16"/>
        </w:rPr>
        <w:t>"I hope they're right," said David Kotok, chief investment officer at Cumberland Advisors</w:t>
      </w:r>
      <w:r w:rsidRPr="007D78E2">
        <w:rPr>
          <w:rStyle w:val="StyleUnderline"/>
        </w:rPr>
        <w:t>. "This is a mutating disease. We've now had two years of experience. What makes anyone believe Omicron is the last one?"</w:t>
      </w:r>
    </w:p>
    <w:p w14:paraId="672AD920" w14:textId="77777777" w:rsidR="000D2682" w:rsidRPr="007D78E2" w:rsidRDefault="000D2682" w:rsidP="000D2682">
      <w:pPr>
        <w:rPr>
          <w:rStyle w:val="StyleUnderline"/>
        </w:rPr>
      </w:pPr>
      <w:r w:rsidRPr="007D78E2">
        <w:rPr>
          <w:rStyle w:val="StyleUnderline"/>
        </w:rPr>
        <w:t>Supply chains stay scrambled</w:t>
      </w:r>
    </w:p>
    <w:p w14:paraId="71D87E95" w14:textId="77777777" w:rsidR="000D2682" w:rsidRPr="00D16E0E" w:rsidRDefault="000D2682" w:rsidP="000D2682">
      <w:pPr>
        <w:rPr>
          <w:sz w:val="16"/>
        </w:rPr>
      </w:pPr>
      <w:r w:rsidRPr="00B3224D">
        <w:rPr>
          <w:rStyle w:val="StyleUnderline"/>
        </w:rPr>
        <w:t>Omicron arrived just as stressed-out supply chains -- one of the biggest drivers of inflation -- were beginning to show glimmers of hope</w:t>
      </w:r>
      <w:r w:rsidRPr="00B3224D">
        <w:rPr>
          <w:sz w:val="16"/>
        </w:rPr>
        <w:t>.</w:t>
      </w:r>
    </w:p>
    <w:p w14:paraId="197D11CB" w14:textId="77777777" w:rsidR="000D2682" w:rsidRPr="007D78E2" w:rsidRDefault="000D2682" w:rsidP="000D2682">
      <w:pPr>
        <w:rPr>
          <w:rStyle w:val="StyleUnderline"/>
        </w:rPr>
      </w:pPr>
      <w:r w:rsidRPr="007D78E2">
        <w:rPr>
          <w:rStyle w:val="StyleUnderline"/>
        </w:rPr>
        <w:t xml:space="preserve">The </w:t>
      </w:r>
      <w:r w:rsidRPr="00B3224D">
        <w:rPr>
          <w:rStyle w:val="StyleUnderline"/>
        </w:rPr>
        <w:t>Delta</w:t>
      </w:r>
      <w:r w:rsidRPr="007D78E2">
        <w:rPr>
          <w:rStyle w:val="StyleUnderline"/>
        </w:rPr>
        <w:t xml:space="preserve"> variant earlier this year piled additional pressure on supply chains by getting workers sick, making them </w:t>
      </w:r>
      <w:r w:rsidRPr="007D78E2">
        <w:rPr>
          <w:rStyle w:val="Emphasis"/>
        </w:rPr>
        <w:t>scared to go to work</w:t>
      </w:r>
      <w:r w:rsidRPr="007D78E2">
        <w:rPr>
          <w:rStyle w:val="StyleUnderline"/>
        </w:rPr>
        <w:t xml:space="preserve"> and introducing new health restrictions.</w:t>
      </w:r>
    </w:p>
    <w:p w14:paraId="6E204F5E" w14:textId="77777777" w:rsidR="000D2682" w:rsidRPr="00D16E0E" w:rsidRDefault="000D2682" w:rsidP="000D2682">
      <w:pPr>
        <w:rPr>
          <w:sz w:val="16"/>
        </w:rPr>
      </w:pPr>
      <w:r w:rsidRPr="007D78E2">
        <w:rPr>
          <w:rStyle w:val="StyleUnderline"/>
        </w:rPr>
        <w:t>It's too soon to say whether the same will happen now at the factories, ports and trucking companies that keep the economy humming</w:t>
      </w:r>
      <w:r w:rsidRPr="00D16E0E">
        <w:rPr>
          <w:sz w:val="16"/>
        </w:rPr>
        <w:t>.</w:t>
      </w:r>
    </w:p>
    <w:p w14:paraId="6891B2F2" w14:textId="77777777" w:rsidR="000D2682" w:rsidRPr="00D16E0E" w:rsidRDefault="000D2682" w:rsidP="000D2682">
      <w:pPr>
        <w:rPr>
          <w:sz w:val="16"/>
        </w:rPr>
      </w:pPr>
      <w:r w:rsidRPr="00D16E0E">
        <w:rPr>
          <w:sz w:val="16"/>
        </w:rPr>
        <w:t>Mark Zandi of Moody&amp;#39;s plans to dim his US economic forecast after Omicron concerns</w:t>
      </w:r>
    </w:p>
    <w:p w14:paraId="388ADA09" w14:textId="77777777" w:rsidR="000D2682" w:rsidRPr="00D16E0E" w:rsidRDefault="000D2682" w:rsidP="000D2682">
      <w:pPr>
        <w:rPr>
          <w:sz w:val="16"/>
        </w:rPr>
      </w:pPr>
      <w:r w:rsidRPr="00D16E0E">
        <w:rPr>
          <w:sz w:val="16"/>
        </w:rPr>
        <w:t>Mark Zandi of Moody's plans to dim his US economic forecast after Omicron concerns</w:t>
      </w:r>
    </w:p>
    <w:p w14:paraId="41DB693B" w14:textId="77777777" w:rsidR="000D2682" w:rsidRPr="00D16E0E" w:rsidRDefault="000D2682" w:rsidP="000D2682">
      <w:pPr>
        <w:rPr>
          <w:sz w:val="16"/>
        </w:rPr>
      </w:pPr>
      <w:r w:rsidRPr="007D78E2">
        <w:rPr>
          <w:rStyle w:val="StyleUnderline"/>
        </w:rPr>
        <w:t xml:space="preserve">"It is possible that </w:t>
      </w:r>
      <w:r w:rsidRPr="009305EA">
        <w:rPr>
          <w:rStyle w:val="Emphasis"/>
          <w:highlight w:val="cyan"/>
        </w:rPr>
        <w:t>Omicron disrupts supply chains</w:t>
      </w:r>
      <w:r w:rsidRPr="007D78E2">
        <w:rPr>
          <w:rStyle w:val="StyleUnderline"/>
        </w:rPr>
        <w:t xml:space="preserve"> even more and will </w:t>
      </w:r>
      <w:r w:rsidRPr="009305EA">
        <w:rPr>
          <w:rStyle w:val="StyleUnderline"/>
          <w:highlight w:val="cyan"/>
        </w:rPr>
        <w:t xml:space="preserve">be a </w:t>
      </w:r>
      <w:r w:rsidRPr="009305EA">
        <w:rPr>
          <w:rStyle w:val="Emphasis"/>
          <w:highlight w:val="cyan"/>
        </w:rPr>
        <w:t>drag on growth and investment</w:t>
      </w:r>
      <w:r w:rsidRPr="007D78E2">
        <w:rPr>
          <w:rStyle w:val="StyleUnderline"/>
        </w:rPr>
        <w:t>," said Vincent Reinhart, a former Federal Reserve official who is now chief economist at BNY Mellon</w:t>
      </w:r>
      <w:r w:rsidRPr="00D16E0E">
        <w:rPr>
          <w:sz w:val="16"/>
        </w:rPr>
        <w:t>.</w:t>
      </w:r>
    </w:p>
    <w:p w14:paraId="1960CDBC" w14:textId="77777777" w:rsidR="000D2682" w:rsidRPr="00D16E0E" w:rsidRDefault="000D2682" w:rsidP="000D2682">
      <w:pPr>
        <w:rPr>
          <w:sz w:val="16"/>
        </w:rPr>
      </w:pPr>
      <w:r w:rsidRPr="00D16E0E">
        <w:rPr>
          <w:sz w:val="16"/>
        </w:rPr>
        <w:t>The good news is the Omicron wave is hitting at a time when demand typically cools off, which should give supply chains a bit of extra breathing room to deal with the new variant.</w:t>
      </w:r>
    </w:p>
    <w:p w14:paraId="31C15BD9" w14:textId="77777777" w:rsidR="000D2682" w:rsidRPr="007D78E2" w:rsidRDefault="000D2682" w:rsidP="000D2682">
      <w:pPr>
        <w:rPr>
          <w:rStyle w:val="StyleUnderline"/>
        </w:rPr>
      </w:pPr>
      <w:r w:rsidRPr="007D78E2">
        <w:rPr>
          <w:rStyle w:val="StyleUnderline"/>
        </w:rPr>
        <w:t>Inflation stays hot</w:t>
      </w:r>
    </w:p>
    <w:p w14:paraId="61ED504C" w14:textId="77777777" w:rsidR="000D2682" w:rsidRPr="007D78E2" w:rsidRDefault="000D2682" w:rsidP="000D2682">
      <w:pPr>
        <w:rPr>
          <w:rStyle w:val="StyleUnderline"/>
        </w:rPr>
      </w:pPr>
      <w:r w:rsidRPr="009305EA">
        <w:rPr>
          <w:rStyle w:val="StyleUnderline"/>
          <w:highlight w:val="cyan"/>
        </w:rPr>
        <w:t xml:space="preserve">Consumer prices </w:t>
      </w:r>
      <w:r w:rsidRPr="009305EA">
        <w:rPr>
          <w:rStyle w:val="Emphasis"/>
          <w:highlight w:val="cyan"/>
        </w:rPr>
        <w:t>rose</w:t>
      </w:r>
      <w:r w:rsidRPr="007D78E2">
        <w:rPr>
          <w:rStyle w:val="StyleUnderline"/>
        </w:rPr>
        <w:t xml:space="preserve"> in November at the fastest pace in 39 years, driving up the cost of living for families. Goldman Sachs expects </w:t>
      </w:r>
      <w:r w:rsidRPr="009305EA">
        <w:rPr>
          <w:rStyle w:val="StyleUnderline"/>
          <w:highlight w:val="cyan"/>
        </w:rPr>
        <w:t xml:space="preserve">inflation will </w:t>
      </w:r>
      <w:r w:rsidRPr="009305EA">
        <w:rPr>
          <w:rStyle w:val="Emphasis"/>
          <w:highlight w:val="cyan"/>
        </w:rPr>
        <w:t>heat up</w:t>
      </w:r>
      <w:r w:rsidRPr="007D78E2">
        <w:rPr>
          <w:rStyle w:val="StyleUnderline"/>
        </w:rPr>
        <w:t xml:space="preserve"> a bit further </w:t>
      </w:r>
      <w:r w:rsidRPr="009305EA">
        <w:rPr>
          <w:rStyle w:val="StyleUnderline"/>
          <w:highlight w:val="cyan"/>
        </w:rPr>
        <w:t>in the coming months</w:t>
      </w:r>
      <w:r w:rsidRPr="00B3224D">
        <w:rPr>
          <w:sz w:val="16"/>
          <w:szCs w:val="16"/>
        </w:rPr>
        <w:t>, before cooling off considerably later in 2022.</w:t>
      </w:r>
    </w:p>
    <w:p w14:paraId="682E63DA" w14:textId="77777777" w:rsidR="000D2682" w:rsidRPr="00E70A8C" w:rsidRDefault="000D2682" w:rsidP="000D2682">
      <w:pPr>
        <w:rPr>
          <w:rStyle w:val="StyleUnderline"/>
        </w:rPr>
      </w:pPr>
      <w:r w:rsidRPr="00D16E0E">
        <w:rPr>
          <w:sz w:val="16"/>
        </w:rPr>
        <w:t xml:space="preserve">One </w:t>
      </w:r>
      <w:r w:rsidRPr="00E70A8C">
        <w:rPr>
          <w:rStyle w:val="StyleUnderline"/>
        </w:rPr>
        <w:t xml:space="preserve">risk is that new </w:t>
      </w:r>
      <w:r w:rsidRPr="00E70A8C">
        <w:rPr>
          <w:rStyle w:val="Emphasis"/>
        </w:rPr>
        <w:t>Covid-related bottlenecks</w:t>
      </w:r>
      <w:r w:rsidRPr="00E70A8C">
        <w:rPr>
          <w:rStyle w:val="StyleUnderline"/>
        </w:rPr>
        <w:t xml:space="preserve"> limit supply, lifting prices even higher. Another concern is that inflation continues to spread and gets further </w:t>
      </w:r>
      <w:r w:rsidRPr="00E70A8C">
        <w:rPr>
          <w:rStyle w:val="Emphasis"/>
        </w:rPr>
        <w:t>ingrained in the psychology of consumers</w:t>
      </w:r>
      <w:r w:rsidRPr="00E70A8C">
        <w:rPr>
          <w:rStyle w:val="StyleUnderline"/>
        </w:rPr>
        <w:t xml:space="preserve"> and business owners, which in turn could cause a negative feedback loop that drives inflation higher.</w:t>
      </w:r>
    </w:p>
    <w:p w14:paraId="56B97FC8" w14:textId="77777777" w:rsidR="000D2682" w:rsidRPr="00E70A8C" w:rsidRDefault="000D2682" w:rsidP="000D2682">
      <w:pPr>
        <w:rPr>
          <w:rStyle w:val="StyleUnderline"/>
        </w:rPr>
      </w:pPr>
      <w:r w:rsidRPr="009305EA">
        <w:rPr>
          <w:rStyle w:val="Emphasis"/>
          <w:highlight w:val="cyan"/>
        </w:rPr>
        <w:t>High energy prices</w:t>
      </w:r>
      <w:r w:rsidRPr="00E70A8C">
        <w:rPr>
          <w:rStyle w:val="StyleUnderline"/>
        </w:rPr>
        <w:t xml:space="preserve"> have been </w:t>
      </w:r>
      <w:r w:rsidRPr="009305EA">
        <w:rPr>
          <w:rStyle w:val="Emphasis"/>
          <w:highlight w:val="cyan"/>
        </w:rPr>
        <w:t>at the heart</w:t>
      </w:r>
      <w:r w:rsidRPr="009305EA">
        <w:rPr>
          <w:rStyle w:val="StyleUnderline"/>
          <w:highlight w:val="cyan"/>
        </w:rPr>
        <w:t xml:space="preserve"> of</w:t>
      </w:r>
      <w:r w:rsidRPr="00E70A8C">
        <w:rPr>
          <w:rStyle w:val="StyleUnderline"/>
        </w:rPr>
        <w:t xml:space="preserve"> the </w:t>
      </w:r>
      <w:r w:rsidRPr="009305EA">
        <w:rPr>
          <w:rStyle w:val="StyleUnderline"/>
          <w:highlight w:val="cyan"/>
        </w:rPr>
        <w:t>inflation</w:t>
      </w:r>
      <w:r w:rsidRPr="00E70A8C">
        <w:rPr>
          <w:rStyle w:val="StyleUnderline"/>
        </w:rPr>
        <w:t xml:space="preserve"> spike, most notably prices at the pump. </w:t>
      </w:r>
      <w:r w:rsidRPr="009305EA">
        <w:rPr>
          <w:rStyle w:val="Emphasis"/>
          <w:highlight w:val="cyan"/>
        </w:rPr>
        <w:t>Another spike</w:t>
      </w:r>
      <w:r w:rsidRPr="00E70A8C">
        <w:rPr>
          <w:rStyle w:val="StyleUnderline"/>
        </w:rPr>
        <w:t xml:space="preserve"> in oil prices, as some on Wall Street have been calling for, would </w:t>
      </w:r>
      <w:r w:rsidRPr="009305EA">
        <w:rPr>
          <w:rStyle w:val="Emphasis"/>
          <w:highlight w:val="cyan"/>
        </w:rPr>
        <w:t xml:space="preserve">darken </w:t>
      </w:r>
      <w:r w:rsidRPr="009305EA">
        <w:rPr>
          <w:rStyle w:val="StyleUnderline"/>
          <w:highlight w:val="cyan"/>
        </w:rPr>
        <w:t>the</w:t>
      </w:r>
      <w:r w:rsidRPr="00E70A8C">
        <w:rPr>
          <w:rStyle w:val="StyleUnderline"/>
        </w:rPr>
        <w:t xml:space="preserve"> inflation </w:t>
      </w:r>
      <w:r w:rsidRPr="009305EA">
        <w:rPr>
          <w:rStyle w:val="StyleUnderline"/>
          <w:highlight w:val="cyan"/>
        </w:rPr>
        <w:t>picture</w:t>
      </w:r>
      <w:r w:rsidRPr="00E70A8C">
        <w:rPr>
          <w:rStyle w:val="StyleUnderline"/>
        </w:rPr>
        <w:t>.</w:t>
      </w:r>
    </w:p>
    <w:p w14:paraId="2567F07A" w14:textId="77777777" w:rsidR="000D2682" w:rsidRPr="00E70A8C" w:rsidRDefault="000D2682" w:rsidP="000D2682">
      <w:pPr>
        <w:rPr>
          <w:rStyle w:val="StyleUnderline"/>
        </w:rPr>
      </w:pPr>
      <w:r w:rsidRPr="00E70A8C">
        <w:rPr>
          <w:rStyle w:val="StyleUnderline"/>
        </w:rPr>
        <w:t>A Fed policy mistake</w:t>
      </w:r>
    </w:p>
    <w:p w14:paraId="1F81437A" w14:textId="77777777" w:rsidR="000D2682" w:rsidRPr="00E70A8C" w:rsidRDefault="000D2682" w:rsidP="000D2682">
      <w:pPr>
        <w:rPr>
          <w:rStyle w:val="StyleUnderline"/>
        </w:rPr>
      </w:pPr>
      <w:r w:rsidRPr="00E70A8C">
        <w:rPr>
          <w:rStyle w:val="StyleUnderline"/>
        </w:rPr>
        <w:t xml:space="preserve">After nearly two years of unprecedented support, the Federal Reserve is finally taking its foot off the gas pedal -- and preparing to </w:t>
      </w:r>
      <w:r w:rsidRPr="00E70A8C">
        <w:rPr>
          <w:rStyle w:val="Emphasis"/>
        </w:rPr>
        <w:t>tap the brakes</w:t>
      </w:r>
      <w:r w:rsidRPr="00E70A8C">
        <w:rPr>
          <w:rStyle w:val="StyleUnderline"/>
        </w:rPr>
        <w:t xml:space="preserve"> very soon.</w:t>
      </w:r>
    </w:p>
    <w:p w14:paraId="3D0659EA" w14:textId="77777777" w:rsidR="000D2682" w:rsidRPr="00E70A8C" w:rsidRDefault="000D2682" w:rsidP="000D2682">
      <w:pPr>
        <w:rPr>
          <w:rStyle w:val="StyleUnderline"/>
        </w:rPr>
      </w:pPr>
      <w:r w:rsidRPr="00E70A8C">
        <w:rPr>
          <w:rStyle w:val="StyleUnderline"/>
        </w:rPr>
        <w:t>In a bid to fight inflation, the Fed is planning to end its bond-buying stimulus program around March and has penciled in three interest rate hikes for next year.</w:t>
      </w:r>
    </w:p>
    <w:p w14:paraId="37B4417F" w14:textId="77777777" w:rsidR="000D2682" w:rsidRPr="00D16E0E" w:rsidRDefault="000D2682" w:rsidP="000D2682">
      <w:pPr>
        <w:rPr>
          <w:sz w:val="16"/>
        </w:rPr>
      </w:pPr>
      <w:r w:rsidRPr="00D16E0E">
        <w:rPr>
          <w:sz w:val="16"/>
        </w:rPr>
        <w:t>America runs on bad jobs</w:t>
      </w:r>
    </w:p>
    <w:p w14:paraId="194176A9" w14:textId="77777777" w:rsidR="000D2682" w:rsidRPr="00D16E0E" w:rsidRDefault="000D2682" w:rsidP="000D2682">
      <w:pPr>
        <w:rPr>
          <w:sz w:val="16"/>
        </w:rPr>
      </w:pPr>
      <w:r w:rsidRPr="00D16E0E">
        <w:rPr>
          <w:sz w:val="16"/>
        </w:rPr>
        <w:t>America runs on bad jobs</w:t>
      </w:r>
    </w:p>
    <w:p w14:paraId="7F71FCD8" w14:textId="77777777" w:rsidR="000D2682" w:rsidRPr="00D16E0E" w:rsidRDefault="000D2682" w:rsidP="000D2682">
      <w:pPr>
        <w:rPr>
          <w:sz w:val="16"/>
        </w:rPr>
      </w:pPr>
      <w:r w:rsidRPr="00D16E0E">
        <w:rPr>
          <w:sz w:val="16"/>
        </w:rPr>
        <w:t>Given the strength of the recovery, the economy should be able to absorb those rate hikes without negative repercussions. Borrowing costs will remain historically low.</w:t>
      </w:r>
    </w:p>
    <w:p w14:paraId="52FDE74C" w14:textId="77777777" w:rsidR="000D2682" w:rsidRPr="00D16E0E" w:rsidRDefault="000D2682" w:rsidP="000D2682">
      <w:pPr>
        <w:rPr>
          <w:sz w:val="16"/>
        </w:rPr>
      </w:pPr>
      <w:r w:rsidRPr="00D16E0E">
        <w:rPr>
          <w:sz w:val="16"/>
        </w:rPr>
        <w:t>"My sense is the economy is in a pretty good place right now. The Fed has a lot of bandwidth to work with," said RSM's Brusuelas.</w:t>
      </w:r>
    </w:p>
    <w:p w14:paraId="719F401F" w14:textId="77777777" w:rsidR="000D2682" w:rsidRPr="00D16E0E" w:rsidRDefault="000D2682" w:rsidP="000D2682">
      <w:pPr>
        <w:rPr>
          <w:sz w:val="16"/>
        </w:rPr>
      </w:pPr>
      <w:r w:rsidRPr="00D16E0E">
        <w:rPr>
          <w:sz w:val="16"/>
        </w:rPr>
        <w:t>Investors tend to agree, with markets signaling confidence that the Fed will deftly exit emergency mode without harmful side effects.</w:t>
      </w:r>
    </w:p>
    <w:p w14:paraId="056BEC96" w14:textId="77777777" w:rsidR="000D2682" w:rsidRPr="00E70A8C" w:rsidRDefault="000D2682" w:rsidP="000D2682">
      <w:pPr>
        <w:rPr>
          <w:rStyle w:val="StyleUnderline"/>
        </w:rPr>
      </w:pPr>
      <w:r w:rsidRPr="00D16E0E">
        <w:rPr>
          <w:sz w:val="16"/>
        </w:rPr>
        <w:t xml:space="preserve">But </w:t>
      </w:r>
      <w:r w:rsidRPr="00E70A8C">
        <w:rPr>
          <w:rStyle w:val="StyleUnderline"/>
        </w:rPr>
        <w:t xml:space="preserve">there is a chance the </w:t>
      </w:r>
      <w:r w:rsidRPr="009305EA">
        <w:rPr>
          <w:rStyle w:val="StyleUnderline"/>
          <w:highlight w:val="cyan"/>
        </w:rPr>
        <w:t xml:space="preserve">Fed </w:t>
      </w:r>
      <w:r w:rsidRPr="00B3224D">
        <w:rPr>
          <w:rStyle w:val="StyleUnderline"/>
        </w:rPr>
        <w:t>overdoes</w:t>
      </w:r>
      <w:r w:rsidRPr="00E70A8C">
        <w:rPr>
          <w:rStyle w:val="StyleUnderline"/>
        </w:rPr>
        <w:t xml:space="preserve"> it by </w:t>
      </w:r>
      <w:r w:rsidRPr="009305EA">
        <w:rPr>
          <w:rStyle w:val="Emphasis"/>
          <w:highlight w:val="cyan"/>
        </w:rPr>
        <w:t>raising rates faster</w:t>
      </w:r>
      <w:r w:rsidRPr="009305EA">
        <w:rPr>
          <w:rStyle w:val="StyleUnderline"/>
          <w:highlight w:val="cyan"/>
        </w:rPr>
        <w:t xml:space="preserve"> than</w:t>
      </w:r>
      <w:r w:rsidRPr="00E70A8C">
        <w:rPr>
          <w:rStyle w:val="StyleUnderline"/>
        </w:rPr>
        <w:t xml:space="preserve"> the </w:t>
      </w:r>
      <w:r w:rsidRPr="009305EA">
        <w:rPr>
          <w:rStyle w:val="Emphasis"/>
          <w:highlight w:val="cyan"/>
        </w:rPr>
        <w:t>econ</w:t>
      </w:r>
      <w:r w:rsidRPr="00E70A8C">
        <w:rPr>
          <w:rStyle w:val="StyleUnderline"/>
        </w:rPr>
        <w:t>omy, or financial markets</w:t>
      </w:r>
      <w:r w:rsidRPr="009305EA">
        <w:rPr>
          <w:rStyle w:val="StyleUnderline"/>
          <w:highlight w:val="cyan"/>
        </w:rPr>
        <w:t xml:space="preserve">, </w:t>
      </w:r>
      <w:r w:rsidRPr="009305EA">
        <w:rPr>
          <w:rStyle w:val="Emphasis"/>
          <w:highlight w:val="cyan"/>
        </w:rPr>
        <w:t>can stomach</w:t>
      </w:r>
      <w:r w:rsidRPr="009305EA">
        <w:rPr>
          <w:rStyle w:val="StyleUnderline"/>
          <w:highlight w:val="cyan"/>
        </w:rPr>
        <w:t>.</w:t>
      </w:r>
      <w:r w:rsidRPr="00E70A8C">
        <w:rPr>
          <w:rStyle w:val="StyleUnderline"/>
        </w:rPr>
        <w:t xml:space="preserve"> And that could severely slow down or even </w:t>
      </w:r>
      <w:r w:rsidRPr="009305EA">
        <w:rPr>
          <w:rStyle w:val="Emphasis"/>
          <w:highlight w:val="cyan"/>
        </w:rPr>
        <w:t>end the recovery</w:t>
      </w:r>
      <w:r w:rsidRPr="009305EA">
        <w:rPr>
          <w:rStyle w:val="StyleUnderline"/>
          <w:highlight w:val="cyan"/>
        </w:rPr>
        <w:t>.</w:t>
      </w:r>
    </w:p>
    <w:p w14:paraId="185FEBC5" w14:textId="77777777" w:rsidR="000D2682" w:rsidRPr="00D16E0E" w:rsidRDefault="000D2682" w:rsidP="000D2682">
      <w:pPr>
        <w:rPr>
          <w:sz w:val="16"/>
        </w:rPr>
      </w:pPr>
      <w:r w:rsidRPr="00D16E0E">
        <w:rPr>
          <w:sz w:val="16"/>
        </w:rPr>
        <w:t>No more help from Uncle Sam</w:t>
      </w:r>
    </w:p>
    <w:p w14:paraId="32E49DAA" w14:textId="77777777" w:rsidR="000D2682" w:rsidRPr="00E70A8C" w:rsidRDefault="000D2682" w:rsidP="000D2682">
      <w:pPr>
        <w:rPr>
          <w:rStyle w:val="StyleUnderline"/>
        </w:rPr>
      </w:pPr>
      <w:r w:rsidRPr="00E70A8C">
        <w:rPr>
          <w:rStyle w:val="StyleUnderline"/>
        </w:rPr>
        <w:t>After providing nearly $6 trillion in Covid relief during the first two years of the pandemic, federal support for the economy is projected to slow sharply in 2022.</w:t>
      </w:r>
    </w:p>
    <w:p w14:paraId="078145F9" w14:textId="77777777" w:rsidR="000D2682" w:rsidRPr="00E70A8C" w:rsidRDefault="000D2682" w:rsidP="000D2682">
      <w:pPr>
        <w:rPr>
          <w:rStyle w:val="StyleUnderline"/>
        </w:rPr>
      </w:pPr>
      <w:r w:rsidRPr="00E70A8C">
        <w:rPr>
          <w:rStyle w:val="StyleUnderline"/>
        </w:rPr>
        <w:t>That was always going to be the case, but the trend will be more pronounced given the apparent demise of the Build Back Better Act, including the enhanced child tax credit.</w:t>
      </w:r>
    </w:p>
    <w:p w14:paraId="05661250" w14:textId="77777777" w:rsidR="000D2682" w:rsidRPr="00D16E0E" w:rsidRDefault="000D2682" w:rsidP="000D2682">
      <w:pPr>
        <w:rPr>
          <w:sz w:val="16"/>
        </w:rPr>
      </w:pPr>
      <w:r w:rsidRPr="00D16E0E">
        <w:rPr>
          <w:sz w:val="16"/>
        </w:rPr>
        <w:t>"</w:t>
      </w:r>
      <w:r w:rsidRPr="00E70A8C">
        <w:rPr>
          <w:rStyle w:val="StyleUnderline"/>
        </w:rPr>
        <w:t>We are going to run an experiment on how much of this robust expansion is due to fiscal support and how much from private activity," said Reinhart</w:t>
      </w:r>
      <w:r w:rsidRPr="00D16E0E">
        <w:rPr>
          <w:sz w:val="16"/>
        </w:rPr>
        <w:t>. "We don't know."</w:t>
      </w:r>
    </w:p>
    <w:p w14:paraId="37D94B06" w14:textId="77777777" w:rsidR="000D2682" w:rsidRPr="00D16E0E" w:rsidRDefault="000D2682" w:rsidP="000D2682">
      <w:pPr>
        <w:rPr>
          <w:sz w:val="16"/>
        </w:rPr>
      </w:pPr>
      <w:r w:rsidRPr="00D16E0E">
        <w:rPr>
          <w:sz w:val="16"/>
        </w:rPr>
        <w:t>The unexpected</w:t>
      </w:r>
    </w:p>
    <w:p w14:paraId="261FF55B" w14:textId="77777777" w:rsidR="000D2682" w:rsidRPr="00E70A8C" w:rsidRDefault="000D2682" w:rsidP="000D2682">
      <w:pPr>
        <w:rPr>
          <w:rStyle w:val="StyleUnderline"/>
        </w:rPr>
      </w:pPr>
      <w:r w:rsidRPr="00E70A8C">
        <w:rPr>
          <w:rStyle w:val="StyleUnderline"/>
        </w:rPr>
        <w:t>Any list of risks to the economy must include wild card events that few expect but could still have a big impact.</w:t>
      </w:r>
    </w:p>
    <w:p w14:paraId="3314652C" w14:textId="77777777" w:rsidR="000D2682" w:rsidRPr="00D16E0E" w:rsidRDefault="000D2682" w:rsidP="000D2682">
      <w:pPr>
        <w:rPr>
          <w:sz w:val="16"/>
        </w:rPr>
      </w:pPr>
      <w:r w:rsidRPr="00E70A8C">
        <w:rPr>
          <w:rStyle w:val="StyleUnderline"/>
        </w:rPr>
        <w:t xml:space="preserve">The best example would be a </w:t>
      </w:r>
      <w:r w:rsidRPr="009305EA">
        <w:rPr>
          <w:rStyle w:val="Emphasis"/>
          <w:highlight w:val="cyan"/>
        </w:rPr>
        <w:t>massive cyberattack</w:t>
      </w:r>
      <w:r w:rsidRPr="00E70A8C">
        <w:rPr>
          <w:rStyle w:val="StyleUnderline"/>
        </w:rPr>
        <w:t xml:space="preserve"> that sets off turmoil, either in the real economy or in financial markets, or both</w:t>
      </w:r>
      <w:r w:rsidRPr="00D16E0E">
        <w:rPr>
          <w:sz w:val="16"/>
        </w:rPr>
        <w:t>.</w:t>
      </w:r>
    </w:p>
    <w:p w14:paraId="307A1CE8" w14:textId="77777777" w:rsidR="000D2682" w:rsidRPr="00D16E0E" w:rsidRDefault="000D2682" w:rsidP="000D2682">
      <w:pPr>
        <w:rPr>
          <w:sz w:val="16"/>
        </w:rPr>
      </w:pPr>
      <w:r w:rsidRPr="00D16E0E">
        <w:rPr>
          <w:sz w:val="16"/>
        </w:rPr>
        <w:t>Federal pandemic aid runs dry as businesses deal with Omicron&amp;#39;s impact</w:t>
      </w:r>
    </w:p>
    <w:p w14:paraId="57B3B48A" w14:textId="77777777" w:rsidR="000D2682" w:rsidRPr="00D16E0E" w:rsidRDefault="000D2682" w:rsidP="000D2682">
      <w:pPr>
        <w:rPr>
          <w:sz w:val="16"/>
        </w:rPr>
      </w:pPr>
      <w:r w:rsidRPr="00D16E0E">
        <w:rPr>
          <w:sz w:val="16"/>
        </w:rPr>
        <w:t>Federal pandemic aid runs dry as businesses deal with Omicron's impact</w:t>
      </w:r>
    </w:p>
    <w:p w14:paraId="2421FE2E" w14:textId="77777777" w:rsidR="000D2682" w:rsidRPr="00E70A8C" w:rsidRDefault="000D2682" w:rsidP="000D2682">
      <w:pPr>
        <w:rPr>
          <w:rStyle w:val="StyleUnderline"/>
        </w:rPr>
      </w:pPr>
      <w:r w:rsidRPr="00E70A8C">
        <w:rPr>
          <w:rStyle w:val="StyleUnderline"/>
        </w:rPr>
        <w:t xml:space="preserve">The hacking of the Colonial Pipeline earlier this year showed just how </w:t>
      </w:r>
      <w:r w:rsidRPr="009305EA">
        <w:rPr>
          <w:rStyle w:val="Emphasis"/>
          <w:highlight w:val="cyan"/>
        </w:rPr>
        <w:t>vulnerable critical infrastructure</w:t>
      </w:r>
      <w:r w:rsidRPr="009305EA">
        <w:rPr>
          <w:rStyle w:val="StyleUnderline"/>
          <w:highlight w:val="cyan"/>
        </w:rPr>
        <w:t xml:space="preserve"> </w:t>
      </w:r>
      <w:r w:rsidRPr="00B3224D">
        <w:rPr>
          <w:rStyle w:val="StyleUnderline"/>
        </w:rPr>
        <w:t>is</w:t>
      </w:r>
      <w:r w:rsidRPr="00E70A8C">
        <w:rPr>
          <w:rStyle w:val="StyleUnderline"/>
        </w:rPr>
        <w:t xml:space="preserve"> to the cyber threat. A recent report from the JPMorgan International Council warned that </w:t>
      </w:r>
      <w:r w:rsidRPr="00E70A8C">
        <w:rPr>
          <w:rStyle w:val="Emphasis"/>
        </w:rPr>
        <w:t>cyber</w:t>
      </w:r>
      <w:r w:rsidRPr="00E70A8C">
        <w:rPr>
          <w:rStyle w:val="StyleUnderline"/>
        </w:rPr>
        <w:t xml:space="preserve"> is the "</w:t>
      </w:r>
      <w:r w:rsidRPr="009305EA">
        <w:rPr>
          <w:rStyle w:val="StyleUnderline"/>
          <w:highlight w:val="cyan"/>
        </w:rPr>
        <w:t>most dangerous</w:t>
      </w:r>
      <w:r w:rsidRPr="00E70A8C">
        <w:rPr>
          <w:rStyle w:val="StyleUnderline"/>
        </w:rPr>
        <w:t xml:space="preserve"> weapon in the world, politically, </w:t>
      </w:r>
      <w:r w:rsidRPr="009305EA">
        <w:rPr>
          <w:rStyle w:val="StyleUnderline"/>
          <w:highlight w:val="cyan"/>
        </w:rPr>
        <w:t>economically</w:t>
      </w:r>
      <w:r w:rsidRPr="00E70A8C">
        <w:rPr>
          <w:rStyle w:val="StyleUnderline"/>
        </w:rPr>
        <w:t xml:space="preserve"> and militarily."</w:t>
      </w:r>
    </w:p>
    <w:p w14:paraId="472101B4" w14:textId="77777777" w:rsidR="000D2682" w:rsidRPr="00E70A8C" w:rsidRDefault="000D2682" w:rsidP="000D2682">
      <w:pPr>
        <w:rPr>
          <w:rStyle w:val="StyleUnderline"/>
        </w:rPr>
      </w:pPr>
      <w:r w:rsidRPr="00E70A8C">
        <w:rPr>
          <w:rStyle w:val="StyleUnderline"/>
        </w:rPr>
        <w:t>Fed Chairman Jerome Powell openly worried earlier this month about the potential impact from a cyber intrusion that could take down down a big bank or a key cog in the financial system.</w:t>
      </w:r>
    </w:p>
    <w:p w14:paraId="584B2BCF" w14:textId="77777777" w:rsidR="000D2682" w:rsidRPr="00D16E0E" w:rsidRDefault="000D2682" w:rsidP="000D2682">
      <w:pPr>
        <w:rPr>
          <w:sz w:val="16"/>
        </w:rPr>
      </w:pPr>
      <w:r w:rsidRPr="00E70A8C">
        <w:rPr>
          <w:rStyle w:val="StyleUnderline"/>
        </w:rPr>
        <w:t xml:space="preserve">There are </w:t>
      </w:r>
      <w:r w:rsidRPr="009305EA">
        <w:rPr>
          <w:rStyle w:val="StyleUnderline"/>
          <w:highlight w:val="cyan"/>
        </w:rPr>
        <w:t>countless</w:t>
      </w:r>
      <w:r w:rsidRPr="00E70A8C">
        <w:rPr>
          <w:rStyle w:val="StyleUnderline"/>
        </w:rPr>
        <w:t xml:space="preserve"> other </w:t>
      </w:r>
      <w:r w:rsidRPr="009305EA">
        <w:rPr>
          <w:rStyle w:val="StyleUnderline"/>
          <w:highlight w:val="cyan"/>
        </w:rPr>
        <w:t>wildcard risks</w:t>
      </w:r>
      <w:r w:rsidRPr="00E70A8C">
        <w:rPr>
          <w:rStyle w:val="StyleUnderline"/>
        </w:rPr>
        <w:t xml:space="preserve"> beyond cyber, everything from </w:t>
      </w:r>
      <w:r w:rsidRPr="009305EA">
        <w:rPr>
          <w:rStyle w:val="StyleUnderline"/>
          <w:highlight w:val="cyan"/>
        </w:rPr>
        <w:t xml:space="preserve">a </w:t>
      </w:r>
      <w:r w:rsidRPr="009305EA">
        <w:rPr>
          <w:rStyle w:val="Emphasis"/>
          <w:highlight w:val="cyan"/>
        </w:rPr>
        <w:t>war</w:t>
      </w:r>
      <w:r w:rsidRPr="00E70A8C">
        <w:rPr>
          <w:rStyle w:val="StyleUnderline"/>
        </w:rPr>
        <w:t xml:space="preserve"> and a </w:t>
      </w:r>
      <w:r w:rsidRPr="009305EA">
        <w:rPr>
          <w:rStyle w:val="Emphasis"/>
          <w:highlight w:val="cyan"/>
        </w:rPr>
        <w:t>natural disaster</w:t>
      </w:r>
      <w:r w:rsidRPr="00E70A8C">
        <w:rPr>
          <w:rStyle w:val="StyleUnderline"/>
        </w:rPr>
        <w:t xml:space="preserve"> to a </w:t>
      </w:r>
      <w:r w:rsidRPr="009305EA">
        <w:rPr>
          <w:rStyle w:val="Emphasis"/>
          <w:highlight w:val="cyan"/>
        </w:rPr>
        <w:t>crash in</w:t>
      </w:r>
      <w:r w:rsidRPr="00E70A8C">
        <w:rPr>
          <w:rStyle w:val="StyleUnderline"/>
        </w:rPr>
        <w:t xml:space="preserve"> the </w:t>
      </w:r>
      <w:r w:rsidRPr="009305EA">
        <w:rPr>
          <w:rStyle w:val="Emphasis"/>
          <w:highlight w:val="cyan"/>
        </w:rPr>
        <w:t>crypto</w:t>
      </w:r>
      <w:r w:rsidRPr="00E70A8C">
        <w:rPr>
          <w:rStyle w:val="StyleUnderline"/>
        </w:rPr>
        <w:t xml:space="preserve"> market</w:t>
      </w:r>
      <w:r w:rsidRPr="00D16E0E">
        <w:rPr>
          <w:sz w:val="16"/>
        </w:rPr>
        <w:t>.</w:t>
      </w:r>
    </w:p>
    <w:p w14:paraId="56DC80BC" w14:textId="77777777" w:rsidR="000D2682" w:rsidRDefault="000D2682" w:rsidP="000D2682">
      <w:pPr>
        <w:rPr>
          <w:rStyle w:val="StyleUnderline"/>
        </w:rPr>
      </w:pPr>
      <w:r w:rsidRPr="00D16E0E">
        <w:rPr>
          <w:rStyle w:val="StyleUnderline"/>
        </w:rPr>
        <w:t>"You've got to be humble. Almost nobody had a pandemic on the radar screen in 2018 and maybe not 2019," Reinhart said. "Is it possible in 12 months that all we will talk about is something we are not talking about now? Yes."</w:t>
      </w:r>
    </w:p>
    <w:p w14:paraId="644392A6" w14:textId="77777777" w:rsidR="000D2682" w:rsidRPr="000857F8" w:rsidRDefault="000D2682" w:rsidP="000D2682">
      <w:pPr>
        <w:rPr>
          <w:rStyle w:val="Emphasis"/>
          <w:iCs w:val="0"/>
          <w:sz w:val="16"/>
        </w:rPr>
      </w:pPr>
    </w:p>
    <w:p w14:paraId="0F5DC8CB" w14:textId="77777777" w:rsidR="000D2682" w:rsidRDefault="000D2682" w:rsidP="000D2682">
      <w:pPr>
        <w:pStyle w:val="Heading4"/>
      </w:pPr>
      <w:r>
        <w:t>Not key to growth</w:t>
      </w:r>
    </w:p>
    <w:p w14:paraId="1BECC919" w14:textId="77777777" w:rsidR="000D2682" w:rsidRDefault="000D2682" w:rsidP="000D2682">
      <w:r>
        <w:t xml:space="preserve">Cameron </w:t>
      </w:r>
      <w:r w:rsidRPr="005F21B6">
        <w:rPr>
          <w:rStyle w:val="Style13ptBold"/>
        </w:rPr>
        <w:t>Bagrie 18</w:t>
      </w:r>
      <w:r>
        <w:t>, Managing Director of Bagrie Economics, “Business confidence is a hopeless indicator. But that doesn't mean the economy isn't in trouble,” Spinoff, 8-9-2018, https://thespinoff.co.nz/business/09-08-2018/business-confidence-is-bullshit-but-that-doesnt-mean-the-economy-isnt-in-trouble/</w:t>
      </w:r>
    </w:p>
    <w:p w14:paraId="65EB8425" w14:textId="77777777" w:rsidR="000D2682" w:rsidRPr="00742477" w:rsidRDefault="000D2682" w:rsidP="000D2682">
      <w:pPr>
        <w:rPr>
          <w:sz w:val="16"/>
        </w:rPr>
      </w:pPr>
      <w:r w:rsidRPr="00FA7BCA">
        <w:rPr>
          <w:sz w:val="16"/>
        </w:rPr>
        <w:t xml:space="preserve">The good news is that </w:t>
      </w:r>
      <w:r w:rsidRPr="00693A64">
        <w:rPr>
          <w:rStyle w:val="Emphasis"/>
          <w:highlight w:val="cyan"/>
        </w:rPr>
        <w:t>business confidence is hopeless</w:t>
      </w:r>
      <w:r w:rsidRPr="00FA7BCA">
        <w:rPr>
          <w:rStyle w:val="Emphasis"/>
        </w:rPr>
        <w:t xml:space="preserve"> as an economic indicator</w:t>
      </w:r>
      <w:r w:rsidRPr="00FA7BCA">
        <w:rPr>
          <w:sz w:val="16"/>
        </w:rPr>
        <w:t xml:space="preserve">. </w:t>
      </w:r>
      <w:r w:rsidRPr="00FA7BCA">
        <w:rPr>
          <w:rStyle w:val="StyleUnderline"/>
        </w:rPr>
        <w:t xml:space="preserve">The </w:t>
      </w:r>
      <w:r w:rsidRPr="00693A64">
        <w:rPr>
          <w:rStyle w:val="StyleUnderline"/>
          <w:highlight w:val="cyan"/>
        </w:rPr>
        <w:t>correlation with</w:t>
      </w:r>
      <w:r w:rsidRPr="00FA7BCA">
        <w:rPr>
          <w:rStyle w:val="StyleUnderline"/>
        </w:rPr>
        <w:t xml:space="preserve"> economic </w:t>
      </w:r>
      <w:r w:rsidRPr="00693A64">
        <w:rPr>
          <w:rStyle w:val="StyleUnderline"/>
          <w:highlight w:val="cyan"/>
        </w:rPr>
        <w:t xml:space="preserve">growth is </w:t>
      </w:r>
      <w:r w:rsidRPr="00693A64">
        <w:rPr>
          <w:rStyle w:val="Emphasis"/>
          <w:highlight w:val="cyan"/>
        </w:rPr>
        <w:t>poor</w:t>
      </w:r>
      <w:r w:rsidRPr="00FA7BCA">
        <w:rPr>
          <w:sz w:val="16"/>
        </w:rPr>
        <w:t xml:space="preserve"> and </w:t>
      </w:r>
      <w:r w:rsidRPr="00742477">
        <w:rPr>
          <w:rStyle w:val="StyleUnderline"/>
        </w:rPr>
        <w:t>I</w:t>
      </w:r>
      <w:r w:rsidRPr="00742477">
        <w:rPr>
          <w:sz w:val="16"/>
        </w:rPr>
        <w:t xml:space="preserve"> largely </w:t>
      </w:r>
      <w:r w:rsidRPr="00742477">
        <w:rPr>
          <w:rStyle w:val="Emphasis"/>
        </w:rPr>
        <w:t>ignore</w:t>
      </w:r>
      <w:r w:rsidRPr="00742477">
        <w:rPr>
          <w:sz w:val="16"/>
        </w:rPr>
        <w:t xml:space="preserve"> business </w:t>
      </w:r>
      <w:r w:rsidRPr="00742477">
        <w:rPr>
          <w:rStyle w:val="StyleUnderline"/>
        </w:rPr>
        <w:t xml:space="preserve">confidence readings. Changes in </w:t>
      </w:r>
      <w:r w:rsidRPr="00742477">
        <w:rPr>
          <w:rStyle w:val="Emphasis"/>
        </w:rPr>
        <w:t>direction</w:t>
      </w:r>
      <w:r w:rsidRPr="00742477">
        <w:rPr>
          <w:sz w:val="16"/>
        </w:rPr>
        <w:t xml:space="preserve"> </w:t>
      </w:r>
      <w:r w:rsidRPr="00742477">
        <w:rPr>
          <w:rStyle w:val="StyleUnderline"/>
        </w:rPr>
        <w:t>can provide some</w:t>
      </w:r>
      <w:r w:rsidRPr="00742477">
        <w:rPr>
          <w:sz w:val="16"/>
        </w:rPr>
        <w:t xml:space="preserve"> insightful </w:t>
      </w:r>
      <w:r w:rsidRPr="00742477">
        <w:rPr>
          <w:rStyle w:val="StyleUnderline"/>
        </w:rPr>
        <w:t>information</w:t>
      </w:r>
      <w:r w:rsidRPr="00742477">
        <w:rPr>
          <w:sz w:val="16"/>
        </w:rPr>
        <w:t xml:space="preserve"> – whether things are picking up or slowing down, </w:t>
      </w:r>
      <w:r w:rsidRPr="00742477">
        <w:rPr>
          <w:rStyle w:val="StyleUnderline"/>
        </w:rPr>
        <w:t>but</w:t>
      </w:r>
      <w:r w:rsidRPr="00742477">
        <w:rPr>
          <w:sz w:val="16"/>
        </w:rPr>
        <w:t xml:space="preserve"> </w:t>
      </w:r>
      <w:r w:rsidRPr="00742477">
        <w:rPr>
          <w:rStyle w:val="Emphasis"/>
        </w:rPr>
        <w:t>not</w:t>
      </w:r>
      <w:r w:rsidRPr="00742477">
        <w:rPr>
          <w:sz w:val="16"/>
        </w:rPr>
        <w:t xml:space="preserve"> the </w:t>
      </w:r>
      <w:r w:rsidRPr="00742477">
        <w:rPr>
          <w:rStyle w:val="Emphasis"/>
        </w:rPr>
        <w:t>levels</w:t>
      </w:r>
      <w:r w:rsidRPr="00742477">
        <w:rPr>
          <w:sz w:val="16"/>
        </w:rPr>
        <w:t xml:space="preserve">.  </w:t>
      </w:r>
    </w:p>
    <w:p w14:paraId="173964E6" w14:textId="77777777" w:rsidR="000D2682" w:rsidRDefault="000D2682" w:rsidP="000D2682">
      <w:pPr>
        <w:rPr>
          <w:rStyle w:val="Emphasis"/>
        </w:rPr>
      </w:pPr>
      <w:r w:rsidRPr="00742477">
        <w:rPr>
          <w:sz w:val="16"/>
        </w:rPr>
        <w:t xml:space="preserve">Businesses tend to be more upbeat regarding general confidence about the economy under a blue flag as opposed to a red one. Business confidence averaged minus 18 </w:t>
      </w:r>
      <w:r w:rsidRPr="00693A64">
        <w:rPr>
          <w:rStyle w:val="StyleUnderline"/>
          <w:highlight w:val="cyan"/>
        </w:rPr>
        <w:t>between 2000 and</w:t>
      </w:r>
      <w:r w:rsidRPr="00742477">
        <w:rPr>
          <w:rStyle w:val="StyleUnderline"/>
        </w:rPr>
        <w:t xml:space="preserve"> 20</w:t>
      </w:r>
      <w:r w:rsidRPr="00693A64">
        <w:rPr>
          <w:rStyle w:val="Emphasis"/>
          <w:highlight w:val="cyan"/>
        </w:rPr>
        <w:t>07</w:t>
      </w:r>
      <w:r w:rsidRPr="00742477">
        <w:rPr>
          <w:sz w:val="16"/>
        </w:rPr>
        <w:t>. The economy (measured by real gross domestic pr</w:t>
      </w:r>
      <w:r w:rsidRPr="00FA7BCA">
        <w:rPr>
          <w:sz w:val="16"/>
        </w:rPr>
        <w:t xml:space="preserve">oduct) grew on average by more than 3.5% per year. Yep, </w:t>
      </w:r>
      <w:r w:rsidRPr="00693A64">
        <w:rPr>
          <w:rStyle w:val="StyleUnderline"/>
          <w:highlight w:val="cyan"/>
        </w:rPr>
        <w:t xml:space="preserve">confidence was </w:t>
      </w:r>
      <w:r w:rsidRPr="00693A64">
        <w:rPr>
          <w:rStyle w:val="Emphasis"/>
          <w:highlight w:val="cyan"/>
        </w:rPr>
        <w:t>negative</w:t>
      </w:r>
      <w:r w:rsidRPr="00693A64">
        <w:rPr>
          <w:sz w:val="16"/>
          <w:highlight w:val="cyan"/>
        </w:rPr>
        <w:t xml:space="preserve">, </w:t>
      </w:r>
      <w:r w:rsidRPr="00693A64">
        <w:rPr>
          <w:rStyle w:val="StyleUnderline"/>
          <w:highlight w:val="cyan"/>
        </w:rPr>
        <w:t>but</w:t>
      </w:r>
      <w:r w:rsidRPr="00693A64">
        <w:rPr>
          <w:sz w:val="16"/>
          <w:highlight w:val="cyan"/>
        </w:rPr>
        <w:t xml:space="preserve"> </w:t>
      </w:r>
      <w:r w:rsidRPr="00693A64">
        <w:rPr>
          <w:rStyle w:val="Emphasis"/>
          <w:highlight w:val="cyan"/>
        </w:rPr>
        <w:t>growth</w:t>
      </w:r>
      <w:r w:rsidRPr="00FA7BCA">
        <w:rPr>
          <w:sz w:val="16"/>
        </w:rPr>
        <w:t xml:space="preserve"> </w:t>
      </w:r>
      <w:r w:rsidRPr="00FA7BCA">
        <w:rPr>
          <w:rStyle w:val="StyleUnderline"/>
        </w:rPr>
        <w:t>was</w:t>
      </w:r>
      <w:r w:rsidRPr="00FA7BCA">
        <w:rPr>
          <w:sz w:val="16"/>
        </w:rPr>
        <w:t xml:space="preserve"> </w:t>
      </w:r>
      <w:r w:rsidRPr="00693A64">
        <w:rPr>
          <w:rStyle w:val="Emphasis"/>
          <w:highlight w:val="cyan"/>
        </w:rPr>
        <w:t>positive</w:t>
      </w:r>
      <w:r w:rsidRPr="00FA7BCA">
        <w:rPr>
          <w:sz w:val="16"/>
        </w:rPr>
        <w:t xml:space="preserve">. So, </w:t>
      </w:r>
      <w:r w:rsidRPr="00693A64">
        <w:rPr>
          <w:rStyle w:val="StyleUnderline"/>
          <w:highlight w:val="cyan"/>
        </w:rPr>
        <w:t>we</w:t>
      </w:r>
      <w:r w:rsidRPr="00693A64">
        <w:rPr>
          <w:sz w:val="16"/>
          <w:highlight w:val="cyan"/>
        </w:rPr>
        <w:t xml:space="preserve"> </w:t>
      </w:r>
      <w:r w:rsidRPr="00693A64">
        <w:rPr>
          <w:rStyle w:val="Emphasis"/>
          <w:highlight w:val="cyan"/>
        </w:rPr>
        <w:t>ignore</w:t>
      </w:r>
      <w:r w:rsidRPr="00FA7BCA">
        <w:rPr>
          <w:sz w:val="16"/>
        </w:rPr>
        <w:t xml:space="preserve"> </w:t>
      </w:r>
      <w:r w:rsidRPr="00FA7BCA">
        <w:rPr>
          <w:rStyle w:val="StyleUnderline"/>
        </w:rPr>
        <w:t xml:space="preserve">business </w:t>
      </w:r>
      <w:r w:rsidRPr="00693A64">
        <w:rPr>
          <w:rStyle w:val="StyleUnderline"/>
          <w:highlight w:val="cyan"/>
        </w:rPr>
        <w:t>confidence</w:t>
      </w:r>
      <w:r w:rsidRPr="00FA7BCA">
        <w:rPr>
          <w:sz w:val="16"/>
        </w:rPr>
        <w:t xml:space="preserve"> as an economic indicator. </w:t>
      </w:r>
      <w:r w:rsidRPr="00693A64">
        <w:rPr>
          <w:rStyle w:val="StyleUnderline"/>
          <w:highlight w:val="cyan"/>
        </w:rPr>
        <w:t xml:space="preserve">This is nothing new. </w:t>
      </w:r>
      <w:r w:rsidRPr="00693A64">
        <w:rPr>
          <w:rStyle w:val="Emphasis"/>
          <w:highlight w:val="cyan"/>
        </w:rPr>
        <w:t>It’s surprising headline</w:t>
      </w:r>
      <w:r w:rsidRPr="00FA7BCA">
        <w:rPr>
          <w:rStyle w:val="Emphasis"/>
        </w:rPr>
        <w:t xml:space="preserve"> business </w:t>
      </w:r>
      <w:r w:rsidRPr="00693A64">
        <w:rPr>
          <w:rStyle w:val="Emphasis"/>
          <w:highlight w:val="cyan"/>
        </w:rPr>
        <w:t>confidence figures receive</w:t>
      </w:r>
      <w:r w:rsidRPr="00FA7BCA">
        <w:rPr>
          <w:rStyle w:val="Emphasis"/>
        </w:rPr>
        <w:t xml:space="preserve"> so much </w:t>
      </w:r>
      <w:r w:rsidRPr="00693A64">
        <w:rPr>
          <w:rStyle w:val="Emphasis"/>
          <w:highlight w:val="cyan"/>
        </w:rPr>
        <w:t>attention</w:t>
      </w:r>
    </w:p>
    <w:p w14:paraId="0FE07CC9" w14:textId="77777777" w:rsidR="000D2682" w:rsidRPr="00CD4BF5" w:rsidRDefault="000D2682" w:rsidP="000D2682">
      <w:pPr>
        <w:pStyle w:val="Heading4"/>
      </w:pPr>
      <w:r w:rsidRPr="00CD4BF5">
        <w:t xml:space="preserve">No econ impact </w:t>
      </w:r>
    </w:p>
    <w:p w14:paraId="321FEB76" w14:textId="77777777" w:rsidR="000D2682" w:rsidRPr="00AA42DB" w:rsidRDefault="000D2682" w:rsidP="000D2682">
      <w:r w:rsidRPr="00AA42DB">
        <w:rPr>
          <w:rFonts w:eastAsiaTheme="majorEastAsia" w:cstheme="majorBidi"/>
          <w:b/>
          <w:iCs/>
          <w:sz w:val="26"/>
        </w:rPr>
        <w:t>Walt 20</w:t>
      </w:r>
      <w:r>
        <w:t xml:space="preserve"> [Stephen M. Walt is the Robert and Renée Belfer professor of international relations at Harvard University. “Will a Global Depression Trigger Another World War?”, May 13</w:t>
      </w:r>
      <w:r w:rsidRPr="00AA42DB">
        <w:rPr>
          <w:vertAlign w:val="superscript"/>
        </w:rPr>
        <w:t>th</w:t>
      </w:r>
      <w:r>
        <w:t>, https://foreignpolicy.com/2020/05/13/coronavirus-pandemic-depression-economy-world-war/]</w:t>
      </w:r>
    </w:p>
    <w:p w14:paraId="0D98C970" w14:textId="77777777" w:rsidR="000D2682" w:rsidRPr="00A3709D" w:rsidRDefault="000D2682" w:rsidP="000D2682">
      <w:r w:rsidRPr="00E22DFD">
        <w:t xml:space="preserve">On balance, however, </w:t>
      </w:r>
      <w:r w:rsidRPr="00E22DFD">
        <w:rPr>
          <w:rStyle w:val="StyleUnderline"/>
        </w:rPr>
        <w:t xml:space="preserve">I </w:t>
      </w:r>
      <w:r w:rsidRPr="009B0446">
        <w:rPr>
          <w:rStyle w:val="StyleUnderline"/>
        </w:rPr>
        <w:t xml:space="preserve">do </w:t>
      </w:r>
      <w:r w:rsidRPr="00693A64">
        <w:rPr>
          <w:rStyle w:val="StyleUnderline"/>
          <w:highlight w:val="cyan"/>
        </w:rPr>
        <w:t xml:space="preserve">not </w:t>
      </w:r>
      <w:r w:rsidRPr="009B0446">
        <w:rPr>
          <w:rStyle w:val="StyleUnderline"/>
        </w:rPr>
        <w:t>think</w:t>
      </w:r>
      <w:r w:rsidRPr="00E22DFD">
        <w:rPr>
          <w:rStyle w:val="StyleUnderline"/>
        </w:rPr>
        <w:t xml:space="preserve"> that </w:t>
      </w:r>
      <w:r w:rsidRPr="00693A64">
        <w:rPr>
          <w:rStyle w:val="Emphasis"/>
          <w:highlight w:val="cyan"/>
        </w:rPr>
        <w:t xml:space="preserve">even </w:t>
      </w:r>
      <w:r w:rsidRPr="009A0193">
        <w:rPr>
          <w:rStyle w:val="Emphasis"/>
        </w:rPr>
        <w:t xml:space="preserve">the </w:t>
      </w:r>
      <w:r w:rsidRPr="00693A64">
        <w:rPr>
          <w:rStyle w:val="Emphasis"/>
          <w:highlight w:val="cyan"/>
        </w:rPr>
        <w:t>extraordinary economic conditions</w:t>
      </w:r>
      <w:r w:rsidRPr="00E22DFD">
        <w:rPr>
          <w:rStyle w:val="Emphasis"/>
        </w:rPr>
        <w:t xml:space="preserve"> we are witnessing today are going to have much </w:t>
      </w:r>
      <w:r w:rsidRPr="00693A64">
        <w:rPr>
          <w:rStyle w:val="Emphasis"/>
          <w:highlight w:val="cyan"/>
        </w:rPr>
        <w:t>impact</w:t>
      </w:r>
      <w:r w:rsidRPr="00E22DFD">
        <w:rPr>
          <w:rStyle w:val="Emphasis"/>
        </w:rPr>
        <w:t xml:space="preserve"> on the </w:t>
      </w:r>
      <w:r w:rsidRPr="00693A64">
        <w:rPr>
          <w:rStyle w:val="Emphasis"/>
          <w:highlight w:val="cyan"/>
        </w:rPr>
        <w:t>likelihood of war</w:t>
      </w:r>
      <w:r w:rsidRPr="00E22DFD">
        <w:rPr>
          <w:rStyle w:val="Emphasis"/>
        </w:rPr>
        <w:t>.</w:t>
      </w:r>
      <w:r w:rsidRPr="00E22DFD">
        <w:t xml:space="preserve"> Why? First of all, </w:t>
      </w:r>
      <w:r w:rsidRPr="00693A64">
        <w:rPr>
          <w:rStyle w:val="StyleUnderline"/>
          <w:highlight w:val="cyan"/>
        </w:rPr>
        <w:t>if depressions were a</w:t>
      </w:r>
      <w:r w:rsidRPr="00E22DFD">
        <w:rPr>
          <w:rStyle w:val="StyleUnderline"/>
        </w:rPr>
        <w:t xml:space="preserve"> powerful </w:t>
      </w:r>
      <w:r w:rsidRPr="00693A64">
        <w:rPr>
          <w:rStyle w:val="StyleUnderline"/>
          <w:highlight w:val="cyan"/>
        </w:rPr>
        <w:t xml:space="preserve">cause </w:t>
      </w:r>
      <w:r w:rsidRPr="009B0446">
        <w:rPr>
          <w:rStyle w:val="StyleUnderline"/>
        </w:rPr>
        <w:t xml:space="preserve">of war, </w:t>
      </w:r>
      <w:r w:rsidRPr="00693A64">
        <w:rPr>
          <w:rStyle w:val="Emphasis"/>
          <w:highlight w:val="cyan"/>
        </w:rPr>
        <w:t>there would be a</w:t>
      </w:r>
      <w:r w:rsidRPr="00E22DFD">
        <w:rPr>
          <w:rStyle w:val="Emphasis"/>
        </w:rPr>
        <w:t xml:space="preserve"> </w:t>
      </w:r>
      <w:r w:rsidRPr="00693A64">
        <w:rPr>
          <w:rStyle w:val="Emphasis"/>
          <w:highlight w:val="cyan"/>
        </w:rPr>
        <w:t>lot more</w:t>
      </w:r>
      <w:r w:rsidRPr="00E22DFD">
        <w:rPr>
          <w:rStyle w:val="StyleUnderline"/>
        </w:rPr>
        <w:t xml:space="preserve"> of the latter. </w:t>
      </w:r>
      <w:r w:rsidRPr="00E22DFD">
        <w:t xml:space="preserve">To take one example, </w:t>
      </w:r>
      <w:r w:rsidRPr="00693A64">
        <w:rPr>
          <w:rStyle w:val="Emphasis"/>
          <w:highlight w:val="cyan"/>
        </w:rPr>
        <w:t>the U</w:t>
      </w:r>
      <w:r w:rsidRPr="00E22DFD">
        <w:rPr>
          <w:rStyle w:val="Emphasis"/>
        </w:rPr>
        <w:t xml:space="preserve">nited </w:t>
      </w:r>
      <w:r w:rsidRPr="00693A64">
        <w:rPr>
          <w:rStyle w:val="Emphasis"/>
          <w:highlight w:val="cyan"/>
        </w:rPr>
        <w:t>S</w:t>
      </w:r>
      <w:r w:rsidRPr="00E22DFD">
        <w:rPr>
          <w:rStyle w:val="Emphasis"/>
        </w:rPr>
        <w:t xml:space="preserve">tates has </w:t>
      </w:r>
      <w:r w:rsidRPr="00693A64">
        <w:rPr>
          <w:rStyle w:val="Emphasis"/>
          <w:highlight w:val="cyan"/>
        </w:rPr>
        <w:t>suffered 40</w:t>
      </w:r>
      <w:r w:rsidRPr="00E22DFD">
        <w:rPr>
          <w:rStyle w:val="Emphasis"/>
        </w:rPr>
        <w:t xml:space="preserve"> or more </w:t>
      </w:r>
      <w:r w:rsidRPr="00693A64">
        <w:rPr>
          <w:rStyle w:val="Emphasis"/>
          <w:highlight w:val="cyan"/>
        </w:rPr>
        <w:t>recessions</w:t>
      </w:r>
      <w:r w:rsidRPr="00E22DFD">
        <w:rPr>
          <w:rStyle w:val="StyleUnderline"/>
        </w:rPr>
        <w:t xml:space="preserve"> since the country was founded, yet it has </w:t>
      </w:r>
      <w:r w:rsidRPr="00693A64">
        <w:rPr>
          <w:rStyle w:val="StyleUnderline"/>
          <w:highlight w:val="cyan"/>
        </w:rPr>
        <w:t>fought</w:t>
      </w:r>
      <w:r w:rsidRPr="00E22DFD">
        <w:rPr>
          <w:rStyle w:val="StyleUnderline"/>
        </w:rPr>
        <w:t xml:space="preserve"> perhaps </w:t>
      </w:r>
      <w:r w:rsidRPr="00693A64">
        <w:rPr>
          <w:rStyle w:val="StyleUnderline"/>
          <w:highlight w:val="cyan"/>
        </w:rPr>
        <w:t xml:space="preserve">20 </w:t>
      </w:r>
      <w:r w:rsidRPr="009B0446">
        <w:rPr>
          <w:rStyle w:val="StyleUnderline"/>
        </w:rPr>
        <w:t xml:space="preserve">interstate </w:t>
      </w:r>
      <w:r w:rsidRPr="00693A64">
        <w:rPr>
          <w:rStyle w:val="StyleUnderline"/>
          <w:highlight w:val="cyan"/>
        </w:rPr>
        <w:t>wars, most</w:t>
      </w:r>
      <w:r w:rsidRPr="00E22DFD">
        <w:rPr>
          <w:rStyle w:val="StyleUnderline"/>
        </w:rPr>
        <w:t xml:space="preserve"> of them </w:t>
      </w:r>
      <w:r w:rsidRPr="00693A64">
        <w:rPr>
          <w:rStyle w:val="Emphasis"/>
          <w:highlight w:val="cyan"/>
        </w:rPr>
        <w:t>unrelated</w:t>
      </w:r>
      <w:r w:rsidRPr="00693A64">
        <w:rPr>
          <w:rStyle w:val="StyleUnderline"/>
          <w:highlight w:val="cyan"/>
        </w:rPr>
        <w:t xml:space="preserve"> to the</w:t>
      </w:r>
      <w:r w:rsidRPr="00E22DFD">
        <w:rPr>
          <w:rStyle w:val="StyleUnderline"/>
        </w:rPr>
        <w:t xml:space="preserve"> state of the </w:t>
      </w:r>
      <w:r w:rsidRPr="00693A64">
        <w:rPr>
          <w:rStyle w:val="StyleUnderline"/>
          <w:highlight w:val="cyan"/>
        </w:rPr>
        <w:t>economy</w:t>
      </w:r>
      <w:r w:rsidRPr="00693A64">
        <w:rPr>
          <w:highlight w:val="cyan"/>
        </w:rPr>
        <w:t>.</w:t>
      </w:r>
      <w:r w:rsidRPr="00E22DFD">
        <w:t xml:space="preserve"> To paraphrase the economist Paul Samuelson’s famous quip about the stock market, </w:t>
      </w:r>
      <w:r w:rsidRPr="00A3709D">
        <w:rPr>
          <w:rStyle w:val="StyleUnderline"/>
        </w:rPr>
        <w:t xml:space="preserve">if recessions were a powerful cause of war, </w:t>
      </w:r>
      <w:r w:rsidRPr="00A3709D">
        <w:rPr>
          <w:rStyle w:val="Emphasis"/>
        </w:rPr>
        <w:t>they would have predicted “nine out of the last five</w:t>
      </w:r>
      <w:r w:rsidRPr="00A3709D">
        <w:t xml:space="preserve"> (or fewer).”</w:t>
      </w:r>
    </w:p>
    <w:p w14:paraId="397490AD" w14:textId="77777777" w:rsidR="000D2682" w:rsidRPr="00E22DFD" w:rsidRDefault="000D2682" w:rsidP="000D2682">
      <w:r w:rsidRPr="00A3709D">
        <w:t xml:space="preserve">Second, </w:t>
      </w:r>
      <w:r w:rsidRPr="00A3709D">
        <w:rPr>
          <w:rStyle w:val="StyleUnderline"/>
        </w:rPr>
        <w:t xml:space="preserve">states do not start wars unless they believe they will </w:t>
      </w:r>
      <w:r w:rsidRPr="00A3709D">
        <w:rPr>
          <w:rStyle w:val="Emphasis"/>
        </w:rPr>
        <w:t>win a quick and relatively cheap victory</w:t>
      </w:r>
      <w:r w:rsidRPr="00A3709D">
        <w:t xml:space="preserve">. As John Mearsheimer showed in his classic book Conventional Deterrence, </w:t>
      </w:r>
      <w:r w:rsidRPr="00A3709D">
        <w:rPr>
          <w:rStyle w:val="StyleUnderline"/>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A3709D">
        <w:t>. Europe</w:t>
      </w:r>
      <w:r w:rsidRPr="00E22DFD">
        <w:t xml:space="preserv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47DEFF29" w14:textId="77777777" w:rsidR="000D2682" w:rsidRPr="00A3709D" w:rsidRDefault="000D2682" w:rsidP="000D2682">
      <w:r w:rsidRPr="00A3709D">
        <w:t xml:space="preserve">The fact that each of these leaders miscalculated badly does not alter the main point: </w:t>
      </w:r>
      <w:r w:rsidRPr="00A3709D">
        <w:rPr>
          <w:rStyle w:val="Emphasis"/>
        </w:rPr>
        <w:t>No matter what a country’s economic condition might be</w:t>
      </w:r>
      <w:r w:rsidRPr="00A3709D">
        <w:rPr>
          <w:rStyle w:val="StyleUnderline"/>
        </w:rPr>
        <w:t>, its leaders will not go to war unless they think they can do so quickly, cheaply, and with a reasonable probability of success</w:t>
      </w:r>
      <w:r w:rsidRPr="00A3709D">
        <w:t>.</w:t>
      </w:r>
    </w:p>
    <w:p w14:paraId="50EF9838" w14:textId="77777777" w:rsidR="000D2682" w:rsidRPr="00A3709D" w:rsidRDefault="000D2682" w:rsidP="000D2682">
      <w:r w:rsidRPr="00A3709D">
        <w:t>Third, and most important</w:t>
      </w:r>
      <w:r w:rsidRPr="00E22DFD">
        <w:t xml:space="preserve">, </w:t>
      </w:r>
      <w:r w:rsidRPr="00E22DFD">
        <w:rPr>
          <w:rStyle w:val="StyleUnderline"/>
        </w:rPr>
        <w:t xml:space="preserve">the </w:t>
      </w:r>
      <w:r w:rsidRPr="00693A64">
        <w:rPr>
          <w:rStyle w:val="Emphasis"/>
          <w:highlight w:val="cyan"/>
        </w:rPr>
        <w:t xml:space="preserve">primary motivation </w:t>
      </w:r>
      <w:r w:rsidRPr="00A3709D">
        <w:rPr>
          <w:rStyle w:val="Emphasis"/>
        </w:rPr>
        <w:t>for most wars is the</w:t>
      </w:r>
      <w:r w:rsidRPr="00E22DFD">
        <w:rPr>
          <w:rStyle w:val="Emphasis"/>
        </w:rPr>
        <w:t xml:space="preserve"> </w:t>
      </w:r>
      <w:r w:rsidRPr="00693A64">
        <w:rPr>
          <w:rStyle w:val="Emphasis"/>
          <w:highlight w:val="cyan"/>
        </w:rPr>
        <w:t>desire for security, not economic gain.</w:t>
      </w:r>
      <w:r w:rsidRPr="00E22DFD">
        <w:t xml:space="preserve"> For this reason, </w:t>
      </w:r>
      <w:r w:rsidRPr="00A3709D">
        <w:rPr>
          <w:rStyle w:val="StyleUnderline"/>
        </w:rPr>
        <w:t>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w:t>
      </w:r>
      <w:r w:rsidRPr="00A3709D">
        <w:t>. The historian A.J.P. Taylor once observed that “every war between Great Powers [between 1848 and 1918] … started as a preventive war, not as a war of conquest,” and that remains true of most wars fought since then.</w:t>
      </w:r>
    </w:p>
    <w:p w14:paraId="12AF6B65" w14:textId="77777777" w:rsidR="000D2682" w:rsidRDefault="000D2682" w:rsidP="000D2682">
      <w:r w:rsidRPr="00A3709D">
        <w:rPr>
          <w:rStyle w:val="StyleUnderline"/>
        </w:rPr>
        <w:t>The bottom line: Economic conditions</w:t>
      </w:r>
      <w:r w:rsidRPr="00A3709D">
        <w:t xml:space="preserve"> (i.e., a depression) </w:t>
      </w:r>
      <w:r w:rsidRPr="00A3709D">
        <w:rPr>
          <w:rStyle w:val="StyleUnderline"/>
        </w:rPr>
        <w:t xml:space="preserve">may affect the broader political environment in which decisions for war or peace are made, but </w:t>
      </w:r>
      <w:r w:rsidRPr="00A3709D">
        <w:rPr>
          <w:rStyle w:val="Emphasis"/>
        </w:rPr>
        <w:t xml:space="preserve">they are </w:t>
      </w:r>
      <w:r w:rsidRPr="00693A64">
        <w:rPr>
          <w:rStyle w:val="Emphasis"/>
          <w:highlight w:val="cyan"/>
        </w:rPr>
        <w:t>only one factor among many</w:t>
      </w:r>
      <w:r w:rsidRPr="00E22DFD">
        <w:rPr>
          <w:rStyle w:val="Emphasis"/>
        </w:rPr>
        <w:t xml:space="preserve"> and </w:t>
      </w:r>
      <w:r w:rsidRPr="00693A64">
        <w:rPr>
          <w:rStyle w:val="Emphasis"/>
          <w:highlight w:val="cyan"/>
        </w:rPr>
        <w:t>rarely the most significant</w:t>
      </w:r>
      <w:r w:rsidRPr="00E22DFD">
        <w:t xml:space="preserve">. </w:t>
      </w:r>
      <w:r w:rsidRPr="00693A64">
        <w:rPr>
          <w:rStyle w:val="StyleUnderline"/>
          <w:highlight w:val="cyan"/>
        </w:rPr>
        <w:t>Even</w:t>
      </w:r>
      <w:r w:rsidRPr="00E22DFD">
        <w:rPr>
          <w:rStyle w:val="StyleUnderline"/>
        </w:rPr>
        <w:t xml:space="preserve"> if the COVID-19 pandemic has </w:t>
      </w:r>
      <w:r w:rsidRPr="00693A64">
        <w:rPr>
          <w:rStyle w:val="StyleUnderline"/>
          <w:highlight w:val="cyan"/>
        </w:rPr>
        <w:t>large, lasting</w:t>
      </w:r>
      <w:r w:rsidRPr="00E22DFD">
        <w:rPr>
          <w:rStyle w:val="StyleUnderline"/>
        </w:rPr>
        <w:t xml:space="preserve">, and </w:t>
      </w:r>
      <w:r w:rsidRPr="00693A64">
        <w:rPr>
          <w:rStyle w:val="StyleUnderline"/>
          <w:highlight w:val="cyan"/>
        </w:rPr>
        <w:t>negative effects on the world economy</w:t>
      </w:r>
      <w:r w:rsidRPr="00E22DFD">
        <w:rPr>
          <w:rStyle w:val="StyleUnderline"/>
        </w:rPr>
        <w:t xml:space="preserve">—as seems quite likely—it is </w:t>
      </w:r>
      <w:r w:rsidRPr="00693A64">
        <w:rPr>
          <w:rStyle w:val="Emphasis"/>
          <w:highlight w:val="cyan"/>
        </w:rPr>
        <w:t>not likely to affect</w:t>
      </w:r>
      <w:r w:rsidRPr="00E22DFD">
        <w:rPr>
          <w:rStyle w:val="Emphasis"/>
        </w:rPr>
        <w:t xml:space="preserve"> the </w:t>
      </w:r>
      <w:r w:rsidRPr="00693A64">
        <w:rPr>
          <w:rStyle w:val="Emphasis"/>
          <w:highlight w:val="cyan"/>
        </w:rPr>
        <w:t>probability of war</w:t>
      </w:r>
      <w:r w:rsidRPr="00E22DFD">
        <w:rPr>
          <w:rStyle w:val="Emphasis"/>
        </w:rPr>
        <w:t xml:space="preserve"> very much,</w:t>
      </w:r>
      <w:r w:rsidRPr="00E22DFD">
        <w:t xml:space="preserve"> especially in the short term.</w:t>
      </w:r>
    </w:p>
    <w:p w14:paraId="6EB7CD5E" w14:textId="77777777" w:rsidR="000D2682" w:rsidRDefault="000D2682" w:rsidP="000D2682">
      <w:pPr>
        <w:pStyle w:val="Heading2"/>
      </w:pPr>
      <w:r>
        <w:t>FTC DA</w:t>
      </w:r>
    </w:p>
    <w:p w14:paraId="1C4E7A86" w14:textId="77777777" w:rsidR="000D2682" w:rsidRDefault="000D2682" w:rsidP="000D2682">
      <w:pPr>
        <w:pStyle w:val="Heading3"/>
      </w:pPr>
      <w:r>
        <w:t>2AC – FTC</w:t>
      </w:r>
    </w:p>
    <w:p w14:paraId="159D7FBF" w14:textId="77777777" w:rsidR="000D2682" w:rsidRPr="00434610" w:rsidRDefault="000D2682" w:rsidP="000D2682">
      <w:pPr>
        <w:spacing w:before="40" w:line="240" w:lineRule="auto"/>
        <w:outlineLvl w:val="3"/>
        <w:rPr>
          <w:rFonts w:ascii="Times New Roman" w:eastAsia="Times New Roman" w:hAnsi="Times New Roman" w:cs="Times New Roman"/>
          <w:b/>
          <w:bCs/>
          <w:sz w:val="24"/>
          <w:szCs w:val="24"/>
        </w:rPr>
      </w:pPr>
      <w:r w:rsidRPr="00434610">
        <w:rPr>
          <w:rFonts w:eastAsia="Times New Roman"/>
          <w:b/>
          <w:bCs/>
          <w:color w:val="000000"/>
          <w:sz w:val="26"/>
          <w:szCs w:val="26"/>
          <w:u w:val="single"/>
        </w:rPr>
        <w:t>No spillover</w:t>
      </w:r>
      <w:r w:rsidRPr="00434610">
        <w:rPr>
          <w:rFonts w:eastAsia="Times New Roman"/>
          <w:b/>
          <w:bCs/>
          <w:color w:val="000000"/>
          <w:sz w:val="26"/>
          <w:szCs w:val="26"/>
        </w:rPr>
        <w:t xml:space="preserve"> between parts of the FTC</w:t>
      </w:r>
    </w:p>
    <w:p w14:paraId="563A8140" w14:textId="77777777" w:rsidR="000D2682" w:rsidRPr="00434610" w:rsidRDefault="000D2682" w:rsidP="000D2682">
      <w:pPr>
        <w:spacing w:line="240" w:lineRule="auto"/>
        <w:rPr>
          <w:rFonts w:ascii="Times New Roman" w:eastAsia="Times New Roman" w:hAnsi="Times New Roman" w:cs="Times New Roman"/>
          <w:sz w:val="24"/>
          <w:szCs w:val="24"/>
        </w:rPr>
      </w:pPr>
      <w:r w:rsidRPr="00434610">
        <w:rPr>
          <w:rFonts w:eastAsia="Times New Roman"/>
          <w:color w:val="000000"/>
        </w:rPr>
        <w:t xml:space="preserve">Spencer Weber </w:t>
      </w:r>
      <w:r w:rsidRPr="00434610">
        <w:rPr>
          <w:rFonts w:eastAsia="Times New Roman"/>
          <w:b/>
          <w:bCs/>
          <w:color w:val="000000"/>
          <w:sz w:val="26"/>
          <w:szCs w:val="26"/>
        </w:rPr>
        <w:t>Waller 5</w:t>
      </w:r>
      <w:r w:rsidRPr="00434610">
        <w:rPr>
          <w:rFonts w:eastAsia="Times New Roman"/>
          <w:color w:val="000000"/>
        </w:rPr>
        <w:t>,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1D7D5D4D" w14:textId="77777777" w:rsidR="000D2682" w:rsidRDefault="000D2682" w:rsidP="000D2682">
      <w:pPr>
        <w:spacing w:line="240" w:lineRule="auto"/>
        <w:rPr>
          <w:rFonts w:eastAsia="Times New Roman"/>
          <w:b/>
          <w:bCs/>
          <w:color w:val="000000"/>
          <w:u w:val="single"/>
          <w:shd w:val="clear" w:color="auto" w:fill="FFFF00"/>
        </w:rPr>
      </w:pPr>
      <w:r w:rsidRPr="00434610">
        <w:rPr>
          <w:rFonts w:eastAsia="Times New Roman"/>
          <w:color w:val="000000"/>
          <w:szCs w:val="16"/>
        </w:rPr>
        <w:t xml:space="preserve">Despite this more comprehensive mission, </w:t>
      </w:r>
      <w:r w:rsidRPr="00434610">
        <w:rPr>
          <w:rFonts w:eastAsia="Times New Roman"/>
          <w:color w:val="000000"/>
          <w:u w:val="single"/>
        </w:rPr>
        <w:t xml:space="preserve">the </w:t>
      </w:r>
      <w:r w:rsidRPr="00434610">
        <w:rPr>
          <w:rFonts w:eastAsia="Times New Roman"/>
          <w:color w:val="000000"/>
          <w:u w:val="single"/>
          <w:shd w:val="clear" w:color="auto" w:fill="FFFF00"/>
        </w:rPr>
        <w:t>FTC</w:t>
      </w:r>
      <w:r w:rsidRPr="00434610">
        <w:rPr>
          <w:rFonts w:eastAsia="Times New Roman"/>
          <w:color w:val="000000"/>
          <w:u w:val="single"/>
        </w:rPr>
        <w:t xml:space="preserve"> is organized in a way that </w:t>
      </w:r>
      <w:r w:rsidRPr="00434610">
        <w:rPr>
          <w:rFonts w:eastAsia="Times New Roman"/>
          <w:b/>
          <w:bCs/>
          <w:color w:val="000000"/>
          <w:u w:val="single"/>
        </w:rPr>
        <w:t xml:space="preserve">tends to </w:t>
      </w:r>
      <w:r w:rsidRPr="00434610">
        <w:rPr>
          <w:rFonts w:eastAsia="Times New Roman"/>
          <w:b/>
          <w:bCs/>
          <w:color w:val="000000"/>
          <w:u w:val="single"/>
          <w:shd w:val="clear" w:color="auto" w:fill="FFFF00"/>
        </w:rPr>
        <w:t>emphasize</w:t>
      </w:r>
      <w:r w:rsidRPr="00434610">
        <w:rPr>
          <w:rFonts w:eastAsia="Times New Roman"/>
          <w:b/>
          <w:bCs/>
          <w:color w:val="000000"/>
          <w:u w:val="single"/>
        </w:rPr>
        <w:t xml:space="preserve"> the </w:t>
      </w:r>
      <w:r w:rsidRPr="00434610">
        <w:rPr>
          <w:rFonts w:eastAsia="Times New Roman"/>
          <w:b/>
          <w:bCs/>
          <w:color w:val="000000"/>
          <w:u w:val="single"/>
          <w:shd w:val="clear" w:color="auto" w:fill="FFFF00"/>
        </w:rPr>
        <w:t>separation of</w:t>
      </w:r>
      <w:r w:rsidRPr="00434610">
        <w:rPr>
          <w:rFonts w:eastAsia="Times New Roman"/>
          <w:b/>
          <w:bCs/>
          <w:color w:val="000000"/>
          <w:u w:val="single"/>
        </w:rPr>
        <w:t xml:space="preserve"> these </w:t>
      </w:r>
      <w:r w:rsidRPr="00434610">
        <w:rPr>
          <w:rFonts w:eastAsia="Times New Roman"/>
          <w:b/>
          <w:bCs/>
          <w:color w:val="000000"/>
          <w:u w:val="single"/>
          <w:shd w:val="clear" w:color="auto" w:fill="FFFF00"/>
        </w:rPr>
        <w:t>fields</w:t>
      </w:r>
      <w:r w:rsidRPr="00434610">
        <w:rPr>
          <w:rFonts w:eastAsia="Times New Roman"/>
          <w:b/>
          <w:bCs/>
          <w:color w:val="000000"/>
          <w:u w:val="single"/>
        </w:rPr>
        <w:t xml:space="preserve">, </w:t>
      </w:r>
      <w:r w:rsidRPr="00434610">
        <w:rPr>
          <w:rFonts w:eastAsia="Times New Roman"/>
          <w:color w:val="000000"/>
          <w:u w:val="single"/>
        </w:rPr>
        <w:t>rather than the common elements of the agency's mission.</w:t>
      </w:r>
      <w:r w:rsidRPr="00434610">
        <w:rPr>
          <w:rFonts w:eastAsia="Times New Roman"/>
          <w:color w:val="000000"/>
          <w:szCs w:val="16"/>
        </w:rPr>
        <w:t xml:space="preserve"> The FTC has a Bureau of Competition and a separate Bureau of Consumer Protection, with a Bureau of Economics to support the work of both endeavors. </w:t>
      </w:r>
      <w:r w:rsidRPr="00434610">
        <w:rPr>
          <w:rFonts w:eastAsia="Times New Roman"/>
          <w:color w:val="000000"/>
          <w:u w:val="single"/>
        </w:rPr>
        <w:t>The Bureau of Competition ("</w:t>
      </w:r>
      <w:r w:rsidRPr="00434610">
        <w:rPr>
          <w:rFonts w:eastAsia="Times New Roman"/>
          <w:color w:val="000000"/>
          <w:u w:val="single"/>
          <w:shd w:val="clear" w:color="auto" w:fill="FFFF00"/>
        </w:rPr>
        <w:t>BC</w:t>
      </w:r>
      <w:r w:rsidRPr="00434610">
        <w:rPr>
          <w:rFonts w:eastAsia="Times New Roman"/>
          <w:color w:val="000000"/>
          <w:u w:val="single"/>
        </w:rPr>
        <w:t xml:space="preserve">") primarily engages in the investigation and </w:t>
      </w:r>
      <w:r w:rsidRPr="00434610">
        <w:rPr>
          <w:rFonts w:eastAsia="Times New Roman"/>
          <w:color w:val="000000"/>
          <w:u w:val="single"/>
          <w:shd w:val="clear" w:color="auto" w:fill="FFFF00"/>
        </w:rPr>
        <w:t>enforce</w:t>
      </w:r>
      <w:r w:rsidRPr="00434610">
        <w:rPr>
          <w:rFonts w:eastAsia="Times New Roman"/>
          <w:color w:val="000000"/>
          <w:u w:val="single"/>
        </w:rPr>
        <w:t xml:space="preserve">ment of </w:t>
      </w:r>
      <w:r w:rsidRPr="00434610">
        <w:rPr>
          <w:rFonts w:eastAsia="Times New Roman"/>
          <w:color w:val="000000"/>
          <w:u w:val="single"/>
          <w:shd w:val="clear" w:color="auto" w:fill="FFFF00"/>
        </w:rPr>
        <w:t>mergers</w:t>
      </w:r>
      <w:r w:rsidRPr="00434610">
        <w:rPr>
          <w:rFonts w:eastAsia="Times New Roman"/>
          <w:color w:val="000000"/>
          <w:u w:val="single"/>
        </w:rPr>
        <w:t xml:space="preserve"> and complex civil antitrust cases with a recent emphasis on intellectual property and health care issues</w:t>
      </w:r>
      <w:r w:rsidRPr="00434610">
        <w:rPr>
          <w:rFonts w:eastAsia="Times New Roman"/>
          <w:color w:val="000000"/>
          <w:szCs w:val="16"/>
        </w:rPr>
        <w:t xml:space="preserve">. The </w:t>
      </w:r>
      <w:r w:rsidRPr="00434610">
        <w:rPr>
          <w:rFonts w:eastAsia="Times New Roman"/>
          <w:color w:val="000000"/>
          <w:u w:val="single"/>
        </w:rPr>
        <w:t>Bureau of Consumer Protection ("</w:t>
      </w:r>
      <w:r w:rsidRPr="00434610">
        <w:rPr>
          <w:rFonts w:eastAsia="Times New Roman"/>
          <w:color w:val="000000"/>
          <w:u w:val="single"/>
          <w:shd w:val="clear" w:color="auto" w:fill="FFFF00"/>
        </w:rPr>
        <w:t>BCP</w:t>
      </w:r>
      <w:r w:rsidRPr="00434610">
        <w:rPr>
          <w:rFonts w:eastAsia="Times New Roman"/>
          <w:color w:val="000000"/>
          <w:u w:val="single"/>
        </w:rPr>
        <w:t xml:space="preserve">") primarily </w:t>
      </w:r>
      <w:r w:rsidRPr="00434610">
        <w:rPr>
          <w:rFonts w:eastAsia="Times New Roman"/>
          <w:color w:val="000000"/>
          <w:u w:val="single"/>
          <w:shd w:val="clear" w:color="auto" w:fill="FFFF00"/>
        </w:rPr>
        <w:t>investigates</w:t>
      </w:r>
      <w:r w:rsidRPr="00434610">
        <w:rPr>
          <w:rFonts w:eastAsia="Times New Roman"/>
          <w:color w:val="000000"/>
          <w:u w:val="single"/>
        </w:rPr>
        <w:t xml:space="preserve"> and challenges outright </w:t>
      </w:r>
      <w:r w:rsidRPr="00434610">
        <w:rPr>
          <w:rFonts w:eastAsia="Times New Roman"/>
          <w:color w:val="000000"/>
          <w:u w:val="single"/>
          <w:shd w:val="clear" w:color="auto" w:fill="FFFF00"/>
        </w:rPr>
        <w:t>fraudulent conduct.</w:t>
      </w:r>
      <w:r w:rsidRPr="00434610">
        <w:rPr>
          <w:rFonts w:eastAsia="Times New Roman"/>
          <w:color w:val="000000"/>
          <w:u w:val="single"/>
        </w:rPr>
        <w:t xml:space="preserve"> 9 The FTC website details recent BCP activity</w:t>
      </w:r>
      <w:r w:rsidRPr="00434610">
        <w:rPr>
          <w:rFonts w:eastAsia="Times New Roman"/>
          <w:color w:val="000000"/>
          <w:szCs w:val="16"/>
        </w:rPr>
        <w:t xml:space="preserve"> involving Internet sales, telemarketing, false health and fitness claims, identity theft and similar issues. 10 </w:t>
      </w:r>
      <w:r w:rsidRPr="00434610">
        <w:rPr>
          <w:rFonts w:eastAsia="Times New Roman"/>
          <w:color w:val="000000"/>
          <w:u w:val="single"/>
        </w:rPr>
        <w:t xml:space="preserve">These are </w:t>
      </w:r>
      <w:r w:rsidRPr="00434610">
        <w:rPr>
          <w:rFonts w:eastAsia="Times New Roman"/>
          <w:b/>
          <w:bCs/>
          <w:color w:val="000000"/>
          <w:u w:val="single"/>
          <w:shd w:val="clear" w:color="auto" w:fill="FFFF00"/>
        </w:rPr>
        <w:t>all very different issues</w:t>
      </w:r>
      <w:r w:rsidRPr="00434610">
        <w:rPr>
          <w:rFonts w:eastAsia="Times New Roman"/>
          <w:color w:val="000000"/>
          <w:u w:val="single"/>
        </w:rPr>
        <w:t xml:space="preserve"> from the day-to-day focus of the competition staff. This basic split is further mirrored in the Bureau of Economics ("</w:t>
      </w:r>
      <w:r w:rsidRPr="00434610">
        <w:rPr>
          <w:rFonts w:eastAsia="Times New Roman"/>
          <w:color w:val="000000"/>
          <w:u w:val="single"/>
          <w:shd w:val="clear" w:color="auto" w:fill="FFFF00"/>
        </w:rPr>
        <w:t>BE</w:t>
      </w:r>
      <w:r w:rsidRPr="00434610">
        <w:rPr>
          <w:rFonts w:eastAsia="Times New Roman"/>
          <w:color w:val="000000"/>
          <w:u w:val="single"/>
        </w:rPr>
        <w:t>"),</w:t>
      </w:r>
      <w:r w:rsidRPr="00434610">
        <w:rPr>
          <w:rFonts w:eastAsia="Times New Roman"/>
          <w:color w:val="000000"/>
          <w:szCs w:val="16"/>
        </w:rPr>
        <w:t xml:space="preserve"> </w:t>
      </w:r>
      <w:r w:rsidRPr="00434610">
        <w:rPr>
          <w:rFonts w:eastAsia="Times New Roman"/>
          <w:color w:val="000000"/>
          <w:u w:val="single"/>
        </w:rPr>
        <w:t xml:space="preserve">where the staff tends to </w:t>
      </w:r>
      <w:r w:rsidRPr="00434610">
        <w:rPr>
          <w:rFonts w:eastAsia="Times New Roman"/>
          <w:color w:val="000000"/>
          <w:u w:val="single"/>
          <w:shd w:val="clear" w:color="auto" w:fill="FFFF00"/>
        </w:rPr>
        <w:t>specialize in</w:t>
      </w:r>
      <w:r w:rsidRPr="00434610">
        <w:rPr>
          <w:rFonts w:eastAsia="Times New Roman"/>
          <w:color w:val="000000"/>
          <w:u w:val="single"/>
        </w:rPr>
        <w:t xml:space="preserve"> either </w:t>
      </w:r>
      <w:r w:rsidRPr="00434610">
        <w:rPr>
          <w:rFonts w:eastAsia="Times New Roman"/>
          <w:color w:val="000000"/>
          <w:u w:val="single"/>
          <w:shd w:val="clear" w:color="auto" w:fill="FFFF00"/>
        </w:rPr>
        <w:t>competition</w:t>
      </w:r>
      <w:r w:rsidRPr="00434610">
        <w:rPr>
          <w:rFonts w:eastAsia="Times New Roman"/>
          <w:color w:val="000000"/>
          <w:u w:val="single"/>
        </w:rPr>
        <w:t xml:space="preserve"> or consumer protection</w:t>
      </w:r>
      <w:r w:rsidRPr="00434610">
        <w:rPr>
          <w:rFonts w:eastAsia="Times New Roman"/>
          <w:color w:val="000000"/>
          <w:szCs w:val="16"/>
        </w:rPr>
        <w:t xml:space="preserve">. </w:t>
      </w:r>
      <w:r w:rsidRPr="00434610">
        <w:rPr>
          <w:rFonts w:eastAsia="Times New Roman"/>
          <w:b/>
          <w:bCs/>
          <w:color w:val="000000"/>
          <w:u w:val="single"/>
          <w:shd w:val="clear" w:color="auto" w:fill="FFFF00"/>
        </w:rPr>
        <w:t>Any crossover</w:t>
      </w:r>
      <w:r w:rsidRPr="00434610">
        <w:rPr>
          <w:rFonts w:eastAsia="Times New Roman"/>
          <w:color w:val="000000"/>
          <w:u w:val="single"/>
        </w:rPr>
        <w:t xml:space="preserve"> of staff and cooperation </w:t>
      </w:r>
      <w:r w:rsidRPr="00434610">
        <w:rPr>
          <w:rFonts w:eastAsia="Times New Roman"/>
          <w:b/>
          <w:bCs/>
          <w:color w:val="000000"/>
          <w:u w:val="single"/>
          <w:shd w:val="clear" w:color="auto" w:fill="FFFF00"/>
        </w:rPr>
        <w:t>occurs</w:t>
      </w:r>
      <w:r w:rsidRPr="00434610">
        <w:rPr>
          <w:rFonts w:eastAsia="Times New Roman"/>
          <w:b/>
          <w:bCs/>
          <w:color w:val="000000"/>
          <w:u w:val="single"/>
        </w:rPr>
        <w:t xml:space="preserve"> primarily </w:t>
      </w:r>
      <w:r w:rsidRPr="00434610">
        <w:rPr>
          <w:rFonts w:eastAsia="Times New Roman"/>
          <w:b/>
          <w:bCs/>
          <w:color w:val="000000"/>
          <w:u w:val="single"/>
          <w:shd w:val="clear" w:color="auto" w:fill="FFFF00"/>
        </w:rPr>
        <w:t>in competition advocacy</w:t>
      </w:r>
      <w:r w:rsidRPr="00434610">
        <w:rPr>
          <w:rFonts w:eastAsia="Times New Roman"/>
          <w:color w:val="000000"/>
          <w:u w:val="single"/>
        </w:rPr>
        <w:t xml:space="preserve"> before legislatures or regulatory agencies, and </w:t>
      </w:r>
      <w:r w:rsidRPr="00434610">
        <w:rPr>
          <w:rFonts w:eastAsia="Times New Roman"/>
          <w:color w:val="000000"/>
          <w:u w:val="single"/>
          <w:shd w:val="clear" w:color="auto" w:fill="FFFF00"/>
        </w:rPr>
        <w:t xml:space="preserve">not </w:t>
      </w:r>
      <w:r w:rsidRPr="00434610">
        <w:rPr>
          <w:rFonts w:eastAsia="Times New Roman"/>
          <w:b/>
          <w:bCs/>
          <w:color w:val="000000"/>
          <w:u w:val="single"/>
          <w:shd w:val="clear" w:color="auto" w:fill="FFFF00"/>
        </w:rPr>
        <w:t>in case selection and investigation.</w:t>
      </w:r>
    </w:p>
    <w:p w14:paraId="55F71861" w14:textId="77777777" w:rsidR="000D2682" w:rsidRDefault="000D2682" w:rsidP="000D2682">
      <w:pPr>
        <w:spacing w:line="240" w:lineRule="auto"/>
        <w:rPr>
          <w:rFonts w:eastAsia="Times New Roman"/>
          <w:b/>
          <w:bCs/>
          <w:color w:val="000000"/>
          <w:u w:val="single"/>
          <w:shd w:val="clear" w:color="auto" w:fill="FFFF00"/>
        </w:rPr>
      </w:pPr>
    </w:p>
    <w:p w14:paraId="036F324F" w14:textId="77777777" w:rsidR="000D2682" w:rsidRPr="00937D4C" w:rsidRDefault="000D2682" w:rsidP="000D2682">
      <w:pPr>
        <w:pStyle w:val="Heading4"/>
      </w:pPr>
      <w:r>
        <w:t xml:space="preserve">FTC </w:t>
      </w:r>
      <w:r>
        <w:rPr>
          <w:u w:val="single"/>
        </w:rPr>
        <w:t>overload</w:t>
      </w:r>
      <w:r>
        <w:t xml:space="preserve"> now. </w:t>
      </w:r>
    </w:p>
    <w:p w14:paraId="5BE9B7D8" w14:textId="77777777" w:rsidR="000D2682" w:rsidRPr="00065FA7" w:rsidRDefault="000D2682" w:rsidP="000D2682">
      <w:r>
        <w:rPr>
          <w:rStyle w:val="Style13ptBold"/>
        </w:rPr>
        <w:t xml:space="preserve">Burke ’21 </w:t>
      </w:r>
      <w:r w:rsidRPr="00065FA7">
        <w:t xml:space="preserve">[Henry 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45" w:history="1">
        <w:r w:rsidRPr="00065FA7">
          <w:rPr>
            <w:rStyle w:val="Hyperlink"/>
          </w:rPr>
          <w:t>https://therevolvingdoorproject.org/hobbled-ftc-lacks-budget-to-combat-corporate-buying-spree/</w:t>
        </w:r>
      </w:hyperlink>
      <w:r w:rsidRPr="00065FA7">
        <w:t>]</w:t>
      </w:r>
    </w:p>
    <w:p w14:paraId="303ECDAF" w14:textId="77777777" w:rsidR="000D2682" w:rsidRPr="00937D4C" w:rsidRDefault="000D2682" w:rsidP="000D2682">
      <w:r w:rsidRPr="00937D4C">
        <w:rPr>
          <w:rStyle w:val="StyleUnderline"/>
        </w:rPr>
        <w:t xml:space="preserve">Even if the </w:t>
      </w:r>
      <w:r w:rsidRPr="00937D4C">
        <w:rPr>
          <w:rStyle w:val="Emphasis"/>
        </w:rPr>
        <w:t>will</w:t>
      </w:r>
      <w:r w:rsidRPr="00937D4C">
        <w:t xml:space="preserve"> to stop it </w:t>
      </w:r>
      <w:r w:rsidRPr="00937D4C">
        <w:rPr>
          <w:rStyle w:val="StyleUnderline"/>
        </w:rPr>
        <w:t xml:space="preserve">exists, </w:t>
      </w:r>
      <w:r w:rsidRPr="0007422C">
        <w:rPr>
          <w:rStyle w:val="StyleUnderline"/>
          <w:highlight w:val="cyan"/>
        </w:rPr>
        <w:t>the FTC doesn’t have</w:t>
      </w:r>
      <w:r w:rsidRPr="00937D4C">
        <w:rPr>
          <w:rStyle w:val="StyleUnderline"/>
        </w:rPr>
        <w:t xml:space="preserve"> the </w:t>
      </w:r>
      <w:r w:rsidRPr="0007422C">
        <w:rPr>
          <w:rStyle w:val="Emphasis"/>
          <w:highlight w:val="cyan"/>
        </w:rPr>
        <w:t>funding</w:t>
      </w:r>
      <w:r w:rsidRPr="00937D4C">
        <w:t xml:space="preserve"> to stop this boom. In fact, </w:t>
      </w:r>
      <w:r w:rsidRPr="00937D4C">
        <w:rPr>
          <w:rStyle w:val="StyleUnderline"/>
        </w:rPr>
        <w:t xml:space="preserve">it hasn’t had the funding </w:t>
      </w:r>
      <w:r w:rsidRPr="0007422C">
        <w:rPr>
          <w:rStyle w:val="StyleUnderline"/>
          <w:highlight w:val="cyan"/>
        </w:rPr>
        <w:t xml:space="preserve">to </w:t>
      </w:r>
      <w:r w:rsidRPr="0007422C">
        <w:rPr>
          <w:rStyle w:val="Emphasis"/>
          <w:highlight w:val="cyan"/>
        </w:rPr>
        <w:t>keep up</w:t>
      </w:r>
      <w:r w:rsidRPr="0007422C">
        <w:rPr>
          <w:rStyle w:val="StyleUnderline"/>
          <w:highlight w:val="cyan"/>
        </w:rPr>
        <w:t xml:space="preserve"> with a</w:t>
      </w:r>
      <w:r w:rsidRPr="00937D4C">
        <w:rPr>
          <w:rStyle w:val="StyleUnderline"/>
        </w:rPr>
        <w:t xml:space="preserve"> </w:t>
      </w:r>
      <w:r w:rsidRPr="00937D4C">
        <w:rPr>
          <w:rStyle w:val="Emphasis"/>
        </w:rPr>
        <w:t xml:space="preserve">steady </w:t>
      </w:r>
      <w:r w:rsidRPr="0007422C">
        <w:rPr>
          <w:rStyle w:val="Emphasis"/>
          <w:highlight w:val="cyan"/>
        </w:rPr>
        <w:t>uptick</w:t>
      </w:r>
      <w:r w:rsidRPr="0007422C">
        <w:rPr>
          <w:rStyle w:val="StyleUnderline"/>
          <w:highlight w:val="cyan"/>
        </w:rPr>
        <w:t xml:space="preserve"> in mergers in </w:t>
      </w:r>
      <w:r w:rsidRPr="0007422C">
        <w:rPr>
          <w:rStyle w:val="Emphasis"/>
          <w:highlight w:val="cyan"/>
        </w:rPr>
        <w:t>years</w:t>
      </w:r>
      <w:r w:rsidRPr="00937D4C">
        <w:t xml:space="preserve">. Aside from the recent spike, </w:t>
      </w:r>
      <w:r w:rsidRPr="0007422C">
        <w:rPr>
          <w:rStyle w:val="StyleUnderline"/>
          <w:highlight w:val="cyan"/>
        </w:rPr>
        <w:t xml:space="preserve">the </w:t>
      </w:r>
      <w:r w:rsidRPr="0007422C">
        <w:rPr>
          <w:rStyle w:val="Emphasis"/>
          <w:highlight w:val="cyan"/>
        </w:rPr>
        <w:t>total</w:t>
      </w:r>
      <w:r w:rsidRPr="00937D4C">
        <w:rPr>
          <w:rStyle w:val="StyleUnderline"/>
        </w:rPr>
        <w:t xml:space="preserve"> number of premerger filings </w:t>
      </w:r>
      <w:hyperlink r:id="rId46" w:history="1">
        <w:r w:rsidRPr="0007422C">
          <w:rPr>
            <w:rStyle w:val="Emphasis"/>
            <w:highlight w:val="cyan"/>
          </w:rPr>
          <w:t>increased</w:t>
        </w:r>
      </w:hyperlink>
      <w:r w:rsidRPr="0007422C">
        <w:rPr>
          <w:rStyle w:val="StyleUnderline"/>
          <w:highlight w:val="cyan"/>
        </w:rPr>
        <w:t xml:space="preserve"> by </w:t>
      </w:r>
      <w:r w:rsidRPr="0007422C">
        <w:rPr>
          <w:rStyle w:val="Emphasis"/>
          <w:highlight w:val="cyan"/>
        </w:rPr>
        <w:t>80 percent</w:t>
      </w:r>
      <w:r w:rsidRPr="00937D4C">
        <w:rPr>
          <w:rStyle w:val="StyleUnderline"/>
        </w:rPr>
        <w:t xml:space="preserve"> over </w:t>
      </w:r>
      <w:r w:rsidRPr="00937D4C">
        <w:t xml:space="preserve">the last </w:t>
      </w:r>
      <w:r w:rsidRPr="00937D4C">
        <w:rPr>
          <w:rStyle w:val="StyleUnderline"/>
        </w:rPr>
        <w:t>10 years</w:t>
      </w:r>
      <w:r w:rsidRPr="00937D4C">
        <w:t xml:space="preserve">. In 2010, corporations filed 1166 premerger notifications. </w:t>
      </w:r>
      <w:r w:rsidRPr="00937D4C">
        <w:rPr>
          <w:rStyle w:val="StyleUnderline"/>
        </w:rPr>
        <w:t>By 2019, yearly filings</w:t>
      </w:r>
      <w:r w:rsidRPr="00937D4C">
        <w:t xml:space="preserve"> almost </w:t>
      </w:r>
      <w:r w:rsidRPr="00937D4C">
        <w:rPr>
          <w:rStyle w:val="Emphasis"/>
        </w:rPr>
        <w:t>doubled</w:t>
      </w:r>
      <w:r w:rsidRPr="00937D4C">
        <w:rPr>
          <w:rStyle w:val="StyleUnderline"/>
        </w:rPr>
        <w:t xml:space="preserve"> to 2089</w:t>
      </w:r>
      <w:r w:rsidRPr="00937D4C">
        <w:t>. </w:t>
      </w:r>
    </w:p>
    <w:p w14:paraId="746581D8" w14:textId="77777777" w:rsidR="000D2682" w:rsidRPr="00937D4C" w:rsidRDefault="000D2682" w:rsidP="000D2682">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t xml:space="preserve"> charged with </w:t>
      </w:r>
      <w:r w:rsidRPr="00937D4C">
        <w:rPr>
          <w:rStyle w:val="StyleUnderline"/>
        </w:rPr>
        <w:t>regulating</w:t>
      </w:r>
      <w:r w:rsidRPr="00937D4C">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07422C">
        <w:rPr>
          <w:rStyle w:val="StyleUnderline"/>
          <w:highlight w:val="cyan"/>
        </w:rPr>
        <w:t>enforcement</w:t>
      </w:r>
      <w:r w:rsidRPr="00937D4C">
        <w:rPr>
          <w:rStyle w:val="StyleUnderline"/>
        </w:rPr>
        <w:t xml:space="preserve"> actions</w:t>
      </w:r>
      <w:r w:rsidRPr="00937D4C">
        <w:t xml:space="preserve"> — challenges to anticompetitive mergers or conduct — </w:t>
      </w:r>
      <w:r w:rsidRPr="00937D4C">
        <w:rPr>
          <w:rStyle w:val="StyleUnderline"/>
        </w:rPr>
        <w:t xml:space="preserve">has </w:t>
      </w:r>
      <w:r w:rsidRPr="0007422C">
        <w:rPr>
          <w:rStyle w:val="Emphasis"/>
          <w:highlight w:val="cyan"/>
        </w:rPr>
        <w:t>stagnated</w:t>
      </w:r>
      <w:r w:rsidRPr="00937D4C">
        <w:t>.  A 2020 paper from Equitable Growth showed that while the number of </w:t>
      </w:r>
      <w:hyperlink r:id="rId47" w:history="1">
        <w:r w:rsidRPr="00937D4C">
          <w:rPr>
            <w:rStyle w:val="Hyperlink"/>
          </w:rPr>
          <w:t>enforcement actions</w:t>
        </w:r>
      </w:hyperlink>
      <w:r w:rsidRPr="00937D4C">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t xml:space="preserve"> actions over the past ten years show the agency </w:t>
      </w:r>
      <w:r w:rsidRPr="00937D4C">
        <w:rPr>
          <w:rStyle w:val="StyleUnderline"/>
        </w:rPr>
        <w:t>hasn’t kept up with increased HSR filings: while</w:t>
      </w:r>
      <w:r w:rsidRPr="00937D4C">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t xml:space="preserve"> reported </w:t>
      </w:r>
      <w:r w:rsidRPr="00937D4C">
        <w:rPr>
          <w:rStyle w:val="StyleUnderline"/>
        </w:rPr>
        <w:t>mergers</w:t>
      </w:r>
      <w:r w:rsidRPr="00937D4C">
        <w:t xml:space="preserve">, a ratio of approximately one enforcement action for every 53 mergers, FY </w:t>
      </w:r>
      <w:r w:rsidRPr="00937D4C">
        <w:rPr>
          <w:rStyle w:val="StyleUnderline"/>
        </w:rPr>
        <w:t>2019 saw</w:t>
      </w:r>
      <w:r w:rsidRPr="00937D4C">
        <w:t xml:space="preserve"> a mere </w:t>
      </w:r>
      <w:r w:rsidRPr="00937D4C">
        <w:rPr>
          <w:rStyle w:val="StyleUnderline"/>
        </w:rPr>
        <w:t>21</w:t>
      </w:r>
      <w:r w:rsidRPr="00937D4C">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07422C">
        <w:rPr>
          <w:rStyle w:val="StyleUnderline"/>
          <w:highlight w:val="cyan"/>
        </w:rPr>
        <w:t xml:space="preserve">was </w:t>
      </w:r>
      <w:r w:rsidRPr="0007422C">
        <w:rPr>
          <w:rStyle w:val="Emphasis"/>
          <w:highlight w:val="cyan"/>
        </w:rPr>
        <w:t>only one</w:t>
      </w:r>
      <w:r w:rsidRPr="00937D4C">
        <w:rPr>
          <w:rStyle w:val="StyleUnderline"/>
        </w:rPr>
        <w:t xml:space="preserve"> FTC enforcement </w:t>
      </w:r>
      <w:r w:rsidRPr="0007422C">
        <w:rPr>
          <w:rStyle w:val="StyleUnderline"/>
          <w:highlight w:val="cyan"/>
        </w:rPr>
        <w:t>action for</w:t>
      </w:r>
      <w:r w:rsidRPr="00937D4C">
        <w:rPr>
          <w:rStyle w:val="StyleUnderline"/>
        </w:rPr>
        <w:t xml:space="preserve"> </w:t>
      </w:r>
      <w:r w:rsidRPr="00937D4C">
        <w:rPr>
          <w:rStyle w:val="Emphasis"/>
        </w:rPr>
        <w:t xml:space="preserve">every </w:t>
      </w:r>
      <w:r w:rsidRPr="0007422C">
        <w:rPr>
          <w:rStyle w:val="Emphasis"/>
          <w:highlight w:val="cyan"/>
        </w:rPr>
        <w:t>99</w:t>
      </w:r>
      <w:r w:rsidRPr="0007422C">
        <w:rPr>
          <w:rStyle w:val="StyleUnderline"/>
          <w:highlight w:val="cyan"/>
        </w:rPr>
        <w:t xml:space="preserve"> mergers</w:t>
      </w:r>
      <w:r w:rsidRPr="00937D4C">
        <w:t>.</w:t>
      </w:r>
    </w:p>
    <w:p w14:paraId="75334269" w14:textId="77777777" w:rsidR="000D2682" w:rsidRPr="00937D4C" w:rsidRDefault="000D2682" w:rsidP="000D2682">
      <w:r w:rsidRPr="00937D4C">
        <w:rPr>
          <w:rStyle w:val="StyleUnderline"/>
        </w:rPr>
        <w:t xml:space="preserve">Overall </w:t>
      </w:r>
      <w:r w:rsidRPr="0007422C">
        <w:rPr>
          <w:rStyle w:val="Emphasis"/>
          <w:highlight w:val="cyan"/>
        </w:rPr>
        <w:t>funding</w:t>
      </w:r>
      <w:r w:rsidRPr="0007422C">
        <w:rPr>
          <w:rStyle w:val="StyleUnderline"/>
          <w:highlight w:val="cyan"/>
        </w:rPr>
        <w:t xml:space="preserve"> and </w:t>
      </w:r>
      <w:r w:rsidRPr="0007422C">
        <w:rPr>
          <w:rStyle w:val="Emphasis"/>
          <w:highlight w:val="cyan"/>
        </w:rPr>
        <w:t>staffing</w:t>
      </w:r>
      <w:r w:rsidRPr="00937D4C">
        <w:rPr>
          <w:rStyle w:val="Emphasis"/>
        </w:rPr>
        <w:t xml:space="preserve"> levels</w:t>
      </w:r>
      <w:r w:rsidRPr="00937D4C">
        <w:rPr>
          <w:rStyle w:val="StyleUnderline"/>
        </w:rPr>
        <w:t xml:space="preserve"> at the FTC </w:t>
      </w:r>
      <w:r w:rsidRPr="0007422C">
        <w:rPr>
          <w:rStyle w:val="StyleUnderline"/>
          <w:highlight w:val="cyan"/>
        </w:rPr>
        <w:t>have</w:t>
      </w:r>
      <w:r w:rsidRPr="00937D4C">
        <w:t xml:space="preserve"> similarly </w:t>
      </w:r>
      <w:r w:rsidRPr="0007422C">
        <w:rPr>
          <w:rStyle w:val="Emphasis"/>
          <w:highlight w:val="cyan"/>
        </w:rPr>
        <w:t>stagnated</w:t>
      </w:r>
      <w:r w:rsidRPr="00937D4C">
        <w:t xml:space="preserve">. Then-FTC commissioner Rebecca Slaughter said in 2020 that </w:t>
      </w:r>
      <w:r w:rsidRPr="0007422C">
        <w:rPr>
          <w:rStyle w:val="StyleUnderline"/>
          <w:highlight w:val="cyan"/>
        </w:rPr>
        <w:t>it is</w:t>
      </w:r>
      <w:r w:rsidRPr="00937D4C">
        <w:rPr>
          <w:rStyle w:val="StyleUnderline"/>
        </w:rPr>
        <w:t xml:space="preserve"> an </w:t>
      </w:r>
      <w:r w:rsidRPr="0007422C">
        <w:rPr>
          <w:rStyle w:val="StyleUnderline"/>
          <w:highlight w:val="cyan"/>
        </w:rPr>
        <w:t>“</w:t>
      </w:r>
      <w:hyperlink r:id="rId48" w:history="1">
        <w:r w:rsidRPr="0007422C">
          <w:rPr>
            <w:rStyle w:val="Emphasis"/>
            <w:highlight w:val="cyan"/>
          </w:rPr>
          <w:t>indisputable</w:t>
        </w:r>
      </w:hyperlink>
      <w:r w:rsidRPr="0007422C">
        <w:rPr>
          <w:rStyle w:val="StyleUnderline"/>
          <w:highlight w:val="cyan"/>
        </w:rPr>
        <w:t>”</w:t>
      </w:r>
      <w:r w:rsidRPr="00937D4C">
        <w:rPr>
          <w:rStyle w:val="StyleUnderline"/>
        </w:rPr>
        <w:t xml:space="preserve"> fact</w:t>
      </w:r>
      <w:r w:rsidRPr="00937D4C">
        <w:t xml:space="preserve"> that </w:t>
      </w:r>
      <w:r w:rsidRPr="00937D4C">
        <w:rPr>
          <w:rStyle w:val="StyleUnderline"/>
        </w:rPr>
        <w:t xml:space="preserve">FTC </w:t>
      </w:r>
      <w:r w:rsidRPr="0007422C">
        <w:rPr>
          <w:rStyle w:val="StyleUnderline"/>
          <w:highlight w:val="cyan"/>
        </w:rPr>
        <w:t xml:space="preserve">funding has </w:t>
      </w:r>
      <w:r w:rsidRPr="0007422C">
        <w:rPr>
          <w:rStyle w:val="Emphasis"/>
          <w:highlight w:val="cyan"/>
        </w:rPr>
        <w:t>not kept</w:t>
      </w:r>
      <w:r w:rsidRPr="00937D4C">
        <w:rPr>
          <w:rStyle w:val="Emphasis"/>
        </w:rPr>
        <w:t xml:space="preserve"> up</w:t>
      </w:r>
      <w:r w:rsidRPr="00937D4C">
        <w:rPr>
          <w:rStyle w:val="StyleUnderline"/>
        </w:rPr>
        <w:t xml:space="preserve"> </w:t>
      </w:r>
      <w:r w:rsidRPr="0007422C">
        <w:rPr>
          <w:rStyle w:val="StyleUnderline"/>
          <w:highlight w:val="cyan"/>
        </w:rPr>
        <w:t>with</w:t>
      </w:r>
      <w:r w:rsidRPr="00937D4C">
        <w:rPr>
          <w:rStyle w:val="StyleUnderline"/>
        </w:rPr>
        <w:t xml:space="preserve"> market </w:t>
      </w:r>
      <w:r w:rsidRPr="0007422C">
        <w:rPr>
          <w:rStyle w:val="StyleUnderline"/>
          <w:highlight w:val="cyan"/>
        </w:rPr>
        <w:t>demands</w:t>
      </w:r>
      <w:r w:rsidRPr="00937D4C">
        <w:t xml:space="preserve">; according to Slaughter, </w:t>
      </w:r>
      <w:r w:rsidRPr="00937D4C">
        <w:rPr>
          <w:rStyle w:val="StyleUnderline"/>
        </w:rPr>
        <w:t>the</w:t>
      </w:r>
      <w:r w:rsidRPr="00937D4C">
        <w:t xml:space="preserve"> FTC </w:t>
      </w:r>
      <w:r w:rsidRPr="00937D4C">
        <w:rPr>
          <w:rStyle w:val="StyleUnderline"/>
        </w:rPr>
        <w:t>budget</w:t>
      </w:r>
      <w:r w:rsidRPr="00937D4C">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07422C">
        <w:rPr>
          <w:rStyle w:val="StyleUnderline"/>
          <w:highlight w:val="cyan"/>
        </w:rPr>
        <w:t>employee</w:t>
      </w:r>
      <w:r w:rsidRPr="00937D4C">
        <w:t xml:space="preserve"> head</w:t>
      </w:r>
      <w:r w:rsidRPr="0007422C">
        <w:rPr>
          <w:rStyle w:val="StyleUnderline"/>
          <w:highlight w:val="cyan"/>
        </w:rPr>
        <w:t xml:space="preserve">count </w:t>
      </w:r>
      <w:r w:rsidRPr="0007422C">
        <w:rPr>
          <w:rStyle w:val="Emphasis"/>
          <w:highlight w:val="cyan"/>
        </w:rPr>
        <w:t>decreased</w:t>
      </w:r>
      <w:r w:rsidRPr="00937D4C">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t xml:space="preserve"> roughly </w:t>
      </w:r>
      <w:r w:rsidRPr="0007422C">
        <w:rPr>
          <w:rStyle w:val="Emphasis"/>
          <w:highlight w:val="cyan"/>
        </w:rPr>
        <w:t>50% more</w:t>
      </w:r>
      <w:r w:rsidRPr="00937D4C">
        <w:t xml:space="preserve"> full-time </w:t>
      </w:r>
      <w:r w:rsidRPr="00937D4C">
        <w:rPr>
          <w:rStyle w:val="StyleUnderline"/>
        </w:rPr>
        <w:t xml:space="preserve">employees </w:t>
      </w:r>
      <w:r w:rsidRPr="0007422C">
        <w:rPr>
          <w:rStyle w:val="StyleUnderline"/>
          <w:highlight w:val="cyan"/>
        </w:rPr>
        <w:t>at</w:t>
      </w:r>
      <w:r w:rsidRPr="00937D4C">
        <w:rPr>
          <w:rStyle w:val="StyleUnderline"/>
        </w:rPr>
        <w:t xml:space="preserve"> the beginning of </w:t>
      </w:r>
      <w:r w:rsidRPr="0007422C">
        <w:rPr>
          <w:rStyle w:val="StyleUnderline"/>
          <w:highlight w:val="cyan"/>
        </w:rPr>
        <w:t xml:space="preserve">the </w:t>
      </w:r>
      <w:r w:rsidRPr="0007422C">
        <w:rPr>
          <w:rStyle w:val="Emphasis"/>
          <w:highlight w:val="cyan"/>
        </w:rPr>
        <w:t>Reagan</w:t>
      </w:r>
      <w:r w:rsidRPr="0007422C">
        <w:rPr>
          <w:rStyle w:val="StyleUnderline"/>
          <w:highlight w:val="cyan"/>
        </w:rPr>
        <w:t xml:space="preserve"> Admin</w:t>
      </w:r>
      <w:r w:rsidRPr="00937D4C">
        <w:rPr>
          <w:rStyle w:val="StyleUnderline"/>
        </w:rPr>
        <w:t>istration than</w:t>
      </w:r>
      <w:r w:rsidRPr="00937D4C">
        <w:t xml:space="preserve"> it does </w:t>
      </w:r>
      <w:r w:rsidRPr="00937D4C">
        <w:rPr>
          <w:rStyle w:val="StyleUnderline"/>
        </w:rPr>
        <w:t>today.”</w:t>
      </w:r>
      <w:r w:rsidRPr="00937D4C">
        <w:t xml:space="preserve"> The situation has become so dire that increased budgets for the enforcement agencies has become a rare </w:t>
      </w:r>
      <w:hyperlink r:id="rId49" w:history="1">
        <w:r w:rsidRPr="00937D4C">
          <w:rPr>
            <w:rStyle w:val="Hyperlink"/>
          </w:rPr>
          <w:t>bipartisan</w:t>
        </w:r>
      </w:hyperlink>
      <w:r w:rsidRPr="00937D4C">
        <w:t> issue in the Senate. </w:t>
      </w:r>
    </w:p>
    <w:p w14:paraId="491FC604" w14:textId="77777777" w:rsidR="000D2682" w:rsidRDefault="000D2682" w:rsidP="000D2682">
      <w:pPr>
        <w:pStyle w:val="Heading4"/>
      </w:pPr>
      <w:r>
        <w:t xml:space="preserve">FTC can’t solve privacy, but there </w:t>
      </w:r>
      <w:r w:rsidRPr="009403C0">
        <w:rPr>
          <w:u w:val="single"/>
        </w:rPr>
        <w:t>isn’t</w:t>
      </w:r>
      <w:r>
        <w:t xml:space="preserve"> a trade off in the staff</w:t>
      </w:r>
    </w:p>
    <w:p w14:paraId="62FC675C" w14:textId="77777777" w:rsidR="000D2682" w:rsidRDefault="000D2682" w:rsidP="000D2682">
      <w:r>
        <w:t xml:space="preserve">Jessica </w:t>
      </w:r>
      <w:r w:rsidRPr="00B02247">
        <w:rPr>
          <w:rStyle w:val="Style13ptBold"/>
        </w:rPr>
        <w:t>Rich</w:t>
      </w:r>
      <w:r>
        <w:t xml:space="preserve">, Aug 12, </w:t>
      </w:r>
      <w:r w:rsidRPr="00B02247">
        <w:rPr>
          <w:rStyle w:val="Style13ptBold"/>
        </w:rPr>
        <w:t>2019</w:t>
      </w:r>
      <w:r>
        <w:t xml:space="preserve"> [Privacy consultant and former director of the Federal Trade Commission’s Bureau of Consumer Protection. </w:t>
      </w:r>
      <w:hyperlink r:id="rId50" w:history="1">
        <w:r w:rsidRPr="00024D76">
          <w:rPr>
            <w:rStyle w:val="Hyperlink"/>
          </w:rPr>
          <w:t>https://www.nytimes.com/2019/08/12/opinion/ftc-privacy-congress.html</w:t>
        </w:r>
      </w:hyperlink>
      <w:r>
        <w:t>]</w:t>
      </w:r>
    </w:p>
    <w:p w14:paraId="08162172" w14:textId="77777777" w:rsidR="000D2682" w:rsidRDefault="000D2682" w:rsidP="000D2682">
      <w:r w:rsidRPr="000637D9">
        <w:rPr>
          <w:rStyle w:val="StyleUnderline"/>
        </w:rPr>
        <w:t xml:space="preserve">You might think that </w:t>
      </w:r>
      <w:r>
        <w:t xml:space="preserve">after </w:t>
      </w:r>
      <w:r w:rsidRPr="000637D9">
        <w:rPr>
          <w:rStyle w:val="StyleUnderline"/>
        </w:rPr>
        <w:t>the F</w:t>
      </w:r>
      <w:r>
        <w:t xml:space="preserve">ederal </w:t>
      </w:r>
      <w:r w:rsidRPr="000637D9">
        <w:rPr>
          <w:rStyle w:val="StyleUnderline"/>
        </w:rPr>
        <w:t>T</w:t>
      </w:r>
      <w:r>
        <w:t xml:space="preserve">rade </w:t>
      </w:r>
      <w:r w:rsidRPr="000637D9">
        <w:rPr>
          <w:rStyle w:val="StyleUnderline"/>
        </w:rPr>
        <w:t>C</w:t>
      </w:r>
      <w:r>
        <w:t xml:space="preserve">ommission levied a $5 billion fine against Facebook for privacy violations relating to Cambridge Analytica, the agency </w:t>
      </w:r>
      <w:r w:rsidRPr="000637D9">
        <w:rPr>
          <w:rStyle w:val="StyleUnderline"/>
        </w:rPr>
        <w:t xml:space="preserve">has great power to protect our </w:t>
      </w:r>
      <w:r w:rsidRPr="009403C0">
        <w:rPr>
          <w:rStyle w:val="StyleUnderline"/>
          <w:highlight w:val="cyan"/>
        </w:rPr>
        <w:t>privacy</w:t>
      </w:r>
      <w:r>
        <w:t xml:space="preserve"> on the internet.</w:t>
      </w:r>
    </w:p>
    <w:p w14:paraId="540DD0E7" w14:textId="77777777" w:rsidR="000D2682" w:rsidRDefault="000D2682" w:rsidP="000D2682">
      <w:r w:rsidRPr="000637D9">
        <w:rPr>
          <w:rStyle w:val="StyleUnderline"/>
        </w:rPr>
        <w:t xml:space="preserve">But in fact </w:t>
      </w:r>
      <w:r w:rsidRPr="009403C0">
        <w:rPr>
          <w:rStyle w:val="StyleUnderline"/>
          <w:highlight w:val="cyan"/>
        </w:rPr>
        <w:t>the F.T.C. lacks</w:t>
      </w:r>
      <w:r w:rsidRPr="000637D9">
        <w:rPr>
          <w:rStyle w:val="StyleUnderline"/>
        </w:rPr>
        <w:t xml:space="preserve"> both the </w:t>
      </w:r>
      <w:r w:rsidRPr="009403C0">
        <w:rPr>
          <w:rStyle w:val="StyleUnderline"/>
          <w:highlight w:val="cyan"/>
        </w:rPr>
        <w:t>legal authority</w:t>
      </w:r>
      <w:r w:rsidRPr="000637D9">
        <w:rPr>
          <w:rStyle w:val="StyleUnderline"/>
        </w:rPr>
        <w:t xml:space="preserve"> and resources </w:t>
      </w:r>
      <w:r w:rsidRPr="009403C0">
        <w:rPr>
          <w:rStyle w:val="StyleUnderline"/>
          <w:highlight w:val="cyan"/>
        </w:rPr>
        <w:t>to be</w:t>
      </w:r>
      <w:r w:rsidRPr="000637D9">
        <w:rPr>
          <w:rStyle w:val="StyleUnderline"/>
        </w:rPr>
        <w:t xml:space="preserve"> fully </w:t>
      </w:r>
      <w:r w:rsidRPr="009403C0">
        <w:rPr>
          <w:rStyle w:val="StyleUnderline"/>
          <w:highlight w:val="cyan"/>
        </w:rPr>
        <w:t>effective</w:t>
      </w:r>
      <w:r>
        <w:t xml:space="preserve"> in this area. The reason? Congress has repeatedly declined to enact a broad-based federal privacy and data security law setting strong privacy standards, codifying penalties for wrongdoers and allocating the staff and funds necessary to enforce the law nationwide.</w:t>
      </w:r>
    </w:p>
    <w:p w14:paraId="31141A7E" w14:textId="77777777" w:rsidR="000D2682" w:rsidRDefault="000D2682" w:rsidP="000D2682">
      <w:r>
        <w:t xml:space="preserve">It’s not as if no one has thought about this issue. Since the late 1990s, consumer advocates, industry leaders and the F.T.C., among others, have at various times urged Congress to pass such a law, but to no avail. </w:t>
      </w:r>
      <w:r w:rsidRPr="000637D9">
        <w:rPr>
          <w:rStyle w:val="StyleUnderline"/>
        </w:rPr>
        <w:t>With a few exceptions, the F.T.C.’s legal authority over privacy is the same as it was before the internet was invented</w:t>
      </w:r>
      <w:r>
        <w:t>.</w:t>
      </w:r>
    </w:p>
    <w:p w14:paraId="6B490ED1" w14:textId="77777777" w:rsidR="000D2682" w:rsidRDefault="000D2682" w:rsidP="000D2682">
      <w:r>
        <w:t>I’m all too familiar with this problem. I served as the F.T.C.’s top career privacy staff member for almost 15 years, and its director of the Bureau of Consumer Protection from 2013 to 2017. During that time, I was one of the people who repeatedly represented the F.T.C. before Congress on privacy issues.</w:t>
      </w:r>
    </w:p>
    <w:p w14:paraId="6CCA46DC" w14:textId="77777777" w:rsidR="000D2682" w:rsidRDefault="000D2682" w:rsidP="000D2682">
      <w:r>
        <w:t>We reviewed multiple draft privacy bills, testified on some of them, and responded to countless inquiries from individual members of Congress and their staffs. There was lots of activity, but Congress never acted.</w:t>
      </w:r>
    </w:p>
    <w:p w14:paraId="270D4528" w14:textId="77777777" w:rsidR="000D2682" w:rsidRDefault="000D2682" w:rsidP="000D2682">
      <w:r>
        <w:t>There are many reasons for congressional inaction. Privacy cuts across multiple congressional committees, which makes it logistically difficult to draft and enact a privacy law. Most businesses, until recently, vigorously fought off new legal requirements, even while complaining that the current rules governing privacy aren’t clear. Consumer advocates haven’t always been as effective as they could be, adopting out-of-reach positions and declining to budge. And the F.T.C.’s requests for more authority have varied with each new administration, and have at times been overly cautious.</w:t>
      </w:r>
    </w:p>
    <w:p w14:paraId="4322E446" w14:textId="77777777" w:rsidR="000D2682" w:rsidRDefault="000D2682" w:rsidP="000D2682">
      <w:r>
        <w:t>Recent events, including the Facebook debacle, passage of demanding privacy laws in Europe and California, and growing concern among the public, have altered these dynamics, giving hope to privacy proponents that we have finally reached the moment when a federal privacy law could pass.</w:t>
      </w:r>
    </w:p>
    <w:p w14:paraId="2C9C3BFB" w14:textId="77777777" w:rsidR="000D2682" w:rsidRDefault="000D2682" w:rsidP="000D2682">
      <w:r>
        <w:t>But, despite these signs, congressional efforts appear to have stalled. Further, some of the focus has shifted to concerns about the alleged political bias of social media platforms, an entirely separate matter that has little to do with consumer privacy.</w:t>
      </w:r>
    </w:p>
    <w:p w14:paraId="00B5CAE7" w14:textId="77777777" w:rsidR="000D2682" w:rsidRDefault="000D2682" w:rsidP="000D2682">
      <w:r>
        <w:t>The F.T.C. has nevertheless built a strong privacy program based largely on the Federal Trade Commission Act, which was passed more than 100 years ago, long before personal computers, the internet, social media or mobile phones were invented. This general-purpose law is supplemented by a few sector-specific privacy laws, like the Children’s Online Protection Act, which give the F.T.C. stronger authority to act in specific areas of the marketplace.</w:t>
      </w:r>
    </w:p>
    <w:p w14:paraId="5935B4AB" w14:textId="77777777" w:rsidR="000D2682" w:rsidRDefault="000D2682" w:rsidP="000D2682">
      <w:r>
        <w:t>The F.T.C. Act gives the agency a lot to work with. The agency can investigate fraud, deception and clearly harmful practices by a wide array of companies. It can bring enforcement actions stopping such conduct and getting back money that consumers have lost. It can study trends in the marketplace and issue studies. And it can use the bully pulpit to call out troubling practices and educate the public, just as any government agency can.</w:t>
      </w:r>
    </w:p>
    <w:p w14:paraId="7C60D92A" w14:textId="77777777" w:rsidR="000D2682" w:rsidRDefault="000D2682" w:rsidP="000D2682">
      <w:r>
        <w:t>Using this authority, the F.T.C. has challenged the privacy practices of some of the biggest companies (and prominent users of consumer data) in the world, including Facebook, Google, Twitter, Equifax, Microsoft, Uber, Wyndham and many others.</w:t>
      </w:r>
    </w:p>
    <w:p w14:paraId="2A780BC8" w14:textId="77777777" w:rsidR="000D2682" w:rsidRDefault="000D2682" w:rsidP="000D2682">
      <w:r>
        <w:t xml:space="preserve">But </w:t>
      </w:r>
      <w:r w:rsidRPr="000637D9">
        <w:rPr>
          <w:rStyle w:val="StyleUnderline"/>
        </w:rPr>
        <w:t>the F.T.C. Act is not enough to protect privacy</w:t>
      </w:r>
      <w:r>
        <w:t xml:space="preserve">. </w:t>
      </w:r>
      <w:r w:rsidRPr="000637D9">
        <w:rPr>
          <w:rStyle w:val="StyleUnderline"/>
        </w:rPr>
        <w:t>Each action</w:t>
      </w:r>
      <w:r>
        <w:t xml:space="preserve"> against these tech companies, for example, </w:t>
      </w:r>
      <w:r w:rsidRPr="000637D9">
        <w:rPr>
          <w:rStyle w:val="StyleUnderline"/>
        </w:rPr>
        <w:t>required painstaking</w:t>
      </w:r>
      <w:r>
        <w:t xml:space="preserve"> investigation before the agency could obtain even the most basic privacy relief for consumers. Some also prompted controversy and litigation over the parameters of the F.T.C.’s privacy authority. </w:t>
      </w:r>
      <w:r w:rsidRPr="000637D9">
        <w:rPr>
          <w:rStyle w:val="StyleUnderline"/>
        </w:rPr>
        <w:t>At times, facing</w:t>
      </w:r>
      <w:r>
        <w:t xml:space="preserve"> the </w:t>
      </w:r>
      <w:r w:rsidRPr="000637D9">
        <w:rPr>
          <w:rStyle w:val="StyleUnderline"/>
        </w:rPr>
        <w:t>reality</w:t>
      </w:r>
      <w:r>
        <w:t xml:space="preserve"> of the limits on its powers, </w:t>
      </w:r>
      <w:r w:rsidRPr="000637D9">
        <w:rPr>
          <w:rStyle w:val="StyleUnderline"/>
        </w:rPr>
        <w:t>the agency has had to pull its punches</w:t>
      </w:r>
      <w:r>
        <w:t>.</w:t>
      </w:r>
    </w:p>
    <w:p w14:paraId="5A68C44E" w14:textId="77777777" w:rsidR="000D2682" w:rsidRDefault="000D2682" w:rsidP="000D2682">
      <w:r w:rsidRPr="000637D9">
        <w:rPr>
          <w:rStyle w:val="StyleUnderline"/>
        </w:rPr>
        <w:t xml:space="preserve">Under the F.T.C. Act, </w:t>
      </w:r>
      <w:r w:rsidRPr="009403C0">
        <w:rPr>
          <w:rStyle w:val="StyleUnderline"/>
          <w:highlight w:val="cyan"/>
        </w:rPr>
        <w:t>the agency can’t set normative</w:t>
      </w:r>
      <w:r w:rsidRPr="000637D9">
        <w:rPr>
          <w:rStyle w:val="StyleUnderline"/>
        </w:rPr>
        <w:t xml:space="preserve"> privacy </w:t>
      </w:r>
      <w:r w:rsidRPr="009403C0">
        <w:rPr>
          <w:rStyle w:val="StyleUnderline"/>
          <w:highlight w:val="cyan"/>
        </w:rPr>
        <w:t>standards</w:t>
      </w:r>
      <w:r>
        <w:t xml:space="preserve"> that all companies must follow, such as requiring them to post a privacy policy</w:t>
      </w:r>
    </w:p>
    <w:p w14:paraId="003FDD93" w14:textId="77777777" w:rsidR="000D2682" w:rsidRDefault="000D2682" w:rsidP="000D2682">
      <w:r>
        <w:t>, limit the consumer data they collect and retain, refrain from certain uses of that data or give consumers choices about how their data is used. Sure, the agency might be able to get this type of relief against a particular company following proof of specific and harmful misconduct, but it can’t set these standards on an industry-wide basis.</w:t>
      </w:r>
    </w:p>
    <w:p w14:paraId="2D23FFD5" w14:textId="77777777" w:rsidR="000D2682" w:rsidRDefault="000D2682" w:rsidP="000D2682">
      <w:r w:rsidRPr="000637D9">
        <w:rPr>
          <w:rStyle w:val="StyleUnderline"/>
        </w:rPr>
        <w:t xml:space="preserve">Also, the F.T.C. </w:t>
      </w:r>
      <w:r w:rsidRPr="009403C0">
        <w:rPr>
          <w:rStyle w:val="StyleUnderline"/>
          <w:highlight w:val="cyan"/>
        </w:rPr>
        <w:t>can’t</w:t>
      </w:r>
      <w:r w:rsidRPr="000637D9">
        <w:rPr>
          <w:rStyle w:val="StyleUnderline"/>
        </w:rPr>
        <w:t xml:space="preserve"> generally </w:t>
      </w:r>
      <w:r w:rsidRPr="009403C0">
        <w:rPr>
          <w:rStyle w:val="StyleUnderline"/>
          <w:highlight w:val="cyan"/>
        </w:rPr>
        <w:t>impose penalties</w:t>
      </w:r>
      <w:r w:rsidRPr="000637D9">
        <w:rPr>
          <w:rStyle w:val="StyleUnderline"/>
        </w:rPr>
        <w:t xml:space="preserve"> on privacy wrongdoers</w:t>
      </w:r>
      <w:r>
        <w:t>, unless they’re already under an order for previous wrongdoing — as in the case of Facebook. Yes, it can get back money that consumers have lost, or order companies to “disgorge” its profits from illegal activities. But all of this can be very difficult to calculate in privacy, and even more difficult to prove in court, as many plaintiffs have learned in privacy class actions and similar litigation. That’s why the ability to obtain penalties is so important.</w:t>
      </w:r>
    </w:p>
    <w:p w14:paraId="591A6765" w14:textId="77777777" w:rsidR="000D2682" w:rsidRDefault="000D2682" w:rsidP="000D2682">
      <w:r w:rsidRPr="000637D9">
        <w:rPr>
          <w:rStyle w:val="StyleUnderline"/>
        </w:rPr>
        <w:t xml:space="preserve">The F.T.C. </w:t>
      </w:r>
      <w:r w:rsidRPr="009403C0">
        <w:rPr>
          <w:rStyle w:val="StyleUnderline"/>
          <w:highlight w:val="cyan"/>
        </w:rPr>
        <w:t>has limited jurisdiction over</w:t>
      </w:r>
      <w:r w:rsidRPr="000637D9">
        <w:rPr>
          <w:rStyle w:val="StyleUnderline"/>
        </w:rPr>
        <w:t xml:space="preserve"> key industry </w:t>
      </w:r>
      <w:r w:rsidRPr="009403C0">
        <w:rPr>
          <w:rStyle w:val="StyleUnderline"/>
          <w:highlight w:val="cyan"/>
        </w:rPr>
        <w:t>sectors</w:t>
      </w:r>
      <w:r>
        <w:t xml:space="preserve">, like telecommunications companies, and no jurisdiction over banks or nonprofit entities. </w:t>
      </w:r>
      <w:r w:rsidRPr="000637D9">
        <w:rPr>
          <w:rStyle w:val="StyleUnderline"/>
        </w:rPr>
        <w:t>And absent clearer authority</w:t>
      </w:r>
      <w:r>
        <w:t xml:space="preserve"> to order conduct relief and obtain penalties for privacy violations, </w:t>
      </w:r>
      <w:r w:rsidRPr="000637D9">
        <w:rPr>
          <w:rStyle w:val="StyleUnderline"/>
        </w:rPr>
        <w:t xml:space="preserve">the F.T.C. constantly </w:t>
      </w:r>
      <w:r w:rsidRPr="009403C0">
        <w:rPr>
          <w:rStyle w:val="StyleUnderline"/>
          <w:highlight w:val="cyan"/>
        </w:rPr>
        <w:t>faces obstacles in court</w:t>
      </w:r>
      <w:r>
        <w:t>, leading it to rely, more often than many would like, on the greater certainty of negotiated settlements. A strong privacy mandate from Congress could set clear limits on how consumer data can be used, and give the F.T.C. greater power to enforce these limits in litigation.</w:t>
      </w:r>
    </w:p>
    <w:p w14:paraId="64FD6DD3" w14:textId="77777777" w:rsidR="000D2682" w:rsidRPr="009403C0" w:rsidRDefault="000D2682" w:rsidP="000D2682">
      <w:r w:rsidRPr="000637D9">
        <w:rPr>
          <w:rStyle w:val="StyleUnderline"/>
        </w:rPr>
        <w:t>Finally</w:t>
      </w:r>
      <w:r>
        <w:t xml:space="preserve">, in addition to these many legal constraints, </w:t>
      </w:r>
      <w:r w:rsidRPr="009403C0">
        <w:rPr>
          <w:rStyle w:val="StyleUnderline"/>
          <w:highlight w:val="cyan"/>
        </w:rPr>
        <w:t>the F.T.C. is woefully understaffed</w:t>
      </w:r>
      <w:r w:rsidRPr="000637D9">
        <w:rPr>
          <w:rStyle w:val="StyleUnderline"/>
        </w:rPr>
        <w:t xml:space="preserve"> in privacy, </w:t>
      </w:r>
      <w:r w:rsidRPr="009403C0">
        <w:rPr>
          <w:rStyle w:val="StyleUnderline"/>
          <w:highlight w:val="cyan"/>
        </w:rPr>
        <w:t>with</w:t>
      </w:r>
      <w:r w:rsidRPr="000637D9">
        <w:rPr>
          <w:rStyle w:val="StyleUnderline"/>
        </w:rPr>
        <w:t xml:space="preserve"> some </w:t>
      </w:r>
      <w:r w:rsidRPr="009403C0">
        <w:rPr>
          <w:rStyle w:val="StyleUnderline"/>
          <w:highlight w:val="cyan"/>
        </w:rPr>
        <w:t xml:space="preserve">40 </w:t>
      </w:r>
      <w:r w:rsidRPr="00CE0E67">
        <w:rPr>
          <w:rStyle w:val="Emphasis"/>
          <w:highlight w:val="cyan"/>
        </w:rPr>
        <w:t>full-time staff members</w:t>
      </w:r>
      <w:r>
        <w:t xml:space="preserve"> (as of the spring) </w:t>
      </w:r>
      <w:r w:rsidRPr="00CE0E67">
        <w:rPr>
          <w:rStyle w:val="Emphasis"/>
          <w:highlight w:val="cyan"/>
        </w:rPr>
        <w:t>dedicated</w:t>
      </w:r>
      <w:r w:rsidRPr="009403C0">
        <w:rPr>
          <w:rStyle w:val="StyleUnderline"/>
          <w:highlight w:val="cyan"/>
        </w:rPr>
        <w:t xml:space="preserve"> to</w:t>
      </w:r>
      <w:r w:rsidRPr="000637D9">
        <w:rPr>
          <w:rStyle w:val="StyleUnderline"/>
        </w:rPr>
        <w:t xml:space="preserve"> </w:t>
      </w:r>
      <w:r>
        <w:t xml:space="preserve">protecting the </w:t>
      </w:r>
      <w:r w:rsidRPr="00CE0E67">
        <w:rPr>
          <w:rStyle w:val="Emphasis"/>
          <w:highlight w:val="cyan"/>
        </w:rPr>
        <w:t>privacy</w:t>
      </w:r>
      <w:r>
        <w:t xml:space="preserve"> of more than 320 million Americans. This compares to hundreds of staff members in Britain, and almost 150 each in Ireland and Canada — all countries with far smaller populations than the United States.</w:t>
      </w:r>
    </w:p>
    <w:p w14:paraId="696B1336" w14:textId="357579E6" w:rsidR="000D2682" w:rsidRDefault="000D2682" w:rsidP="000D2682">
      <w:pPr>
        <w:pStyle w:val="Heading1"/>
      </w:pPr>
      <w:r>
        <w:t>1AR</w:t>
      </w:r>
    </w:p>
    <w:p w14:paraId="77F54FA0" w14:textId="77777777" w:rsidR="000D2682" w:rsidRPr="00566F42" w:rsidRDefault="000D2682" w:rsidP="000D2682">
      <w:pPr>
        <w:pStyle w:val="Heading2"/>
      </w:pPr>
      <w:r>
        <w:t>CP</w:t>
      </w:r>
    </w:p>
    <w:p w14:paraId="18FC9D72" w14:textId="77777777" w:rsidR="000D2682" w:rsidRDefault="000D2682" w:rsidP="000D2682">
      <w:pPr>
        <w:pStyle w:val="Heading3"/>
      </w:pPr>
      <w:r>
        <w:t>1AR – Private Standing k2 Deterrence</w:t>
      </w:r>
    </w:p>
    <w:p w14:paraId="2E30DCAE" w14:textId="77777777" w:rsidR="000D2682" w:rsidRDefault="000D2682" w:rsidP="000D2682">
      <w:pPr>
        <w:pStyle w:val="Heading4"/>
      </w:pPr>
      <w:r>
        <w:t>Private standing is key to deterrence</w:t>
      </w:r>
    </w:p>
    <w:p w14:paraId="238ED6E1" w14:textId="77777777" w:rsidR="000D2682" w:rsidRPr="003F0F6C" w:rsidRDefault="000D2682" w:rsidP="000D2682">
      <w:r>
        <w:rPr>
          <w:rStyle w:val="Style13ptBold"/>
        </w:rPr>
        <w:t xml:space="preserve">Vaheesan 19 </w:t>
      </w:r>
      <w: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39D63D25" w14:textId="77777777" w:rsidR="000D2682" w:rsidRDefault="000D2682" w:rsidP="000D2682">
      <w:r w:rsidRPr="00BB47AF">
        <w:rPr>
          <w:rStyle w:val="Emphasis"/>
          <w:highlight w:val="cyan"/>
        </w:rPr>
        <w:t>Empirical research</w:t>
      </w:r>
      <w:r w:rsidRPr="00BB47AF">
        <w:rPr>
          <w:highlight w:val="cyan"/>
        </w:rPr>
        <w:t xml:space="preserve"> </w:t>
      </w:r>
      <w:r w:rsidRPr="00BB47AF">
        <w:rPr>
          <w:rStyle w:val="StyleUnderline"/>
          <w:highlight w:val="cyan"/>
        </w:rPr>
        <w:t>shows</w:t>
      </w:r>
      <w:r w:rsidRPr="00EA401C">
        <w:rPr>
          <w:rStyle w:val="StyleUnderline"/>
        </w:rPr>
        <w:t xml:space="preserve"> the public </w:t>
      </w:r>
      <w:r w:rsidRPr="00BB47AF">
        <w:rPr>
          <w:rStyle w:val="StyleUnderline"/>
          <w:highlight w:val="cyan"/>
        </w:rPr>
        <w:t>importance of “</w:t>
      </w:r>
      <w:r w:rsidRPr="00BB47AF">
        <w:rPr>
          <w:rStyle w:val="Emphasis"/>
          <w:highlight w:val="cyan"/>
        </w:rPr>
        <w:t>private attorneys general</w:t>
      </w:r>
      <w:r w:rsidRPr="00EA401C">
        <w:rPr>
          <w:rStyle w:val="StyleUnderline"/>
        </w:rPr>
        <w:t xml:space="preserve">” and the value of having </w:t>
      </w:r>
      <w:r w:rsidRPr="00BB47AF">
        <w:rPr>
          <w:rStyle w:val="StyleUnderline"/>
          <w:highlight w:val="cyan"/>
        </w:rPr>
        <w:t>more enforcers on the beat</w:t>
      </w:r>
      <w:r w:rsidRPr="00EA401C">
        <w:rPr>
          <w:rStyle w:val="StyleUnderline"/>
        </w:rPr>
        <w:t xml:space="preserve"> against corporate collusion, consolidation, and monopolization</w:t>
      </w:r>
      <w:r>
        <w:t xml:space="preserve">. </w:t>
      </w:r>
      <w:r w:rsidRPr="00BB47AF">
        <w:rPr>
          <w:rStyle w:val="StyleUnderline"/>
          <w:highlight w:val="cyan"/>
        </w:rPr>
        <w:t xml:space="preserve">A study of 60 </w:t>
      </w:r>
      <w:r w:rsidRPr="00BB47AF">
        <w:rPr>
          <w:rStyle w:val="Emphasis"/>
          <w:highlight w:val="cyan"/>
        </w:rPr>
        <w:t>private antitrust lawsuits</w:t>
      </w:r>
      <w:r w:rsidRPr="00EA401C">
        <w:rPr>
          <w:rStyle w:val="StyleUnderline"/>
        </w:rPr>
        <w:t xml:space="preserve"> between 1990 and 2011 </w:t>
      </w:r>
      <w:r w:rsidRPr="00BB47AF">
        <w:rPr>
          <w:rStyle w:val="StyleUnderline"/>
          <w:highlight w:val="cyan"/>
        </w:rPr>
        <w:t>found</w:t>
      </w:r>
      <w:r w:rsidRPr="00EA401C">
        <w:rPr>
          <w:rStyle w:val="StyleUnderline"/>
        </w:rPr>
        <w:t xml:space="preserve"> that these </w:t>
      </w:r>
      <w:r w:rsidRPr="00BB47AF">
        <w:rPr>
          <w:rStyle w:val="StyleUnderline"/>
          <w:highlight w:val="cyan"/>
        </w:rPr>
        <w:t xml:space="preserve">actions </w:t>
      </w:r>
      <w:r w:rsidRPr="00BB47AF">
        <w:rPr>
          <w:rStyle w:val="Emphasis"/>
          <w:highlight w:val="cyan"/>
        </w:rPr>
        <w:t>generated more deterrence</w:t>
      </w:r>
      <w:r w:rsidRPr="00BB47AF">
        <w:rPr>
          <w:rStyle w:val="StyleUnderline"/>
          <w:highlight w:val="cyan"/>
        </w:rPr>
        <w:t xml:space="preserve"> than</w:t>
      </w:r>
      <w:r w:rsidRPr="00EA401C">
        <w:rPr>
          <w:rStyle w:val="StyleUnderline"/>
        </w:rPr>
        <w:t xml:space="preserve"> the federal government’s </w:t>
      </w:r>
      <w:r w:rsidRPr="00BB47AF">
        <w:rPr>
          <w:rStyle w:val="Emphasis"/>
          <w:highlight w:val="cyan"/>
        </w:rPr>
        <w:t>entire criminal antitrust enforcement activity</w:t>
      </w:r>
      <w:r w:rsidRPr="00EA401C">
        <w:rPr>
          <w:rStyle w:val="StyleUnderline"/>
        </w:rPr>
        <w:t xml:space="preserve"> over the same period</w:t>
      </w:r>
      <w:r>
        <w:t xml:space="preserve">. Joshua P. Davis &amp; Robert H. Lande, Defying Conventional Wisdom: The Case for Private Antitrust Enforcement, 48 Ga. L. Rev 1, 26 (2013). And </w:t>
      </w:r>
      <w:r w:rsidRPr="00EA401C">
        <w:rPr>
          <w:rStyle w:val="StyleUnderline"/>
        </w:rPr>
        <w:t xml:space="preserve">these </w:t>
      </w:r>
      <w:r w:rsidRPr="00BB47AF">
        <w:rPr>
          <w:rStyle w:val="StyleUnderline"/>
          <w:highlight w:val="cyan"/>
        </w:rPr>
        <w:t xml:space="preserve">lawsuits </w:t>
      </w:r>
      <w:r w:rsidRPr="00BB47AF">
        <w:rPr>
          <w:rStyle w:val="Emphasis"/>
          <w:highlight w:val="cyan"/>
        </w:rPr>
        <w:t>compensated injured parties</w:t>
      </w:r>
      <w:r w:rsidRPr="00EA401C">
        <w:rPr>
          <w:rStyle w:val="StyleUnderline"/>
        </w:rPr>
        <w:t xml:space="preserve">, </w:t>
      </w:r>
      <w:r>
        <w:t>whereas public enforcement generally did not.</w:t>
      </w:r>
    </w:p>
    <w:p w14:paraId="6AF49240" w14:textId="77777777" w:rsidR="000D2682" w:rsidRDefault="000D2682" w:rsidP="000D2682">
      <w:pPr>
        <w:pStyle w:val="Heading4"/>
      </w:pPr>
      <w:r>
        <w:t xml:space="preserve">Its crucial to </w:t>
      </w:r>
      <w:r w:rsidRPr="009A6ED0">
        <w:rPr>
          <w:u w:val="single"/>
        </w:rPr>
        <w:t>enforcement and deterrence</w:t>
      </w:r>
    </w:p>
    <w:p w14:paraId="439B8AF9" w14:textId="77777777" w:rsidR="000D2682" w:rsidRDefault="000D2682" w:rsidP="000D2682">
      <w:r w:rsidRPr="00DE79DD">
        <w:rPr>
          <w:rStyle w:val="Style13ptBold"/>
        </w:rPr>
        <w:t>Lane 19</w:t>
      </w:r>
      <w:r>
        <w:t xml:space="preserve"> [Matthew, Author for Disruptive Competition Project. “Antitrust in 60 Seconds: Private Rights to Enforce the Antitrust Laws”. 8/9/19. https://www.project-disco.org/competition/080919-antitrust-in-60-seconds-private-rights-to-enforce-the-antitrust-laws/]</w:t>
      </w:r>
    </w:p>
    <w:p w14:paraId="412F57AF" w14:textId="77777777" w:rsidR="000D2682" w:rsidRPr="009A6ED0" w:rsidRDefault="000D2682" w:rsidP="000D2682">
      <w:pPr>
        <w:rPr>
          <w:sz w:val="14"/>
        </w:rPr>
      </w:pPr>
      <w:r w:rsidRPr="00C7796B">
        <w:rPr>
          <w:rStyle w:val="StyleUnderline"/>
        </w:rPr>
        <w:t xml:space="preserve">The </w:t>
      </w:r>
      <w:r w:rsidRPr="00F20F83">
        <w:rPr>
          <w:rStyle w:val="StyleUnderline"/>
          <w:highlight w:val="cyan"/>
        </w:rPr>
        <w:t xml:space="preserve">U.S. </w:t>
      </w:r>
      <w:r w:rsidRPr="00F20F83">
        <w:rPr>
          <w:rStyle w:val="Emphasis"/>
          <w:highlight w:val="cyan"/>
        </w:rPr>
        <w:t>relies heavily</w:t>
      </w:r>
      <w:r w:rsidRPr="00F20F83">
        <w:rPr>
          <w:rStyle w:val="StyleUnderline"/>
          <w:highlight w:val="cyan"/>
        </w:rPr>
        <w:t xml:space="preserve"> on delegating</w:t>
      </w:r>
      <w:r w:rsidRPr="00C7796B">
        <w:rPr>
          <w:rStyle w:val="StyleUnderline"/>
        </w:rPr>
        <w:t xml:space="preserve"> antitrust </w:t>
      </w:r>
      <w:r w:rsidRPr="00F20F83">
        <w:rPr>
          <w:rStyle w:val="StyleUnderline"/>
          <w:highlight w:val="cyan"/>
        </w:rPr>
        <w:t>enforcement to private parties</w:t>
      </w:r>
      <w:r w:rsidRPr="00F20F83">
        <w:rPr>
          <w:u w:val="single"/>
        </w:rPr>
        <w:t xml:space="preserve">. The </w:t>
      </w:r>
      <w:r w:rsidRPr="00F20F83">
        <w:rPr>
          <w:highlight w:val="cyan"/>
          <w:u w:val="single"/>
        </w:rPr>
        <w:t>ratio of private cases to public</w:t>
      </w:r>
      <w:r w:rsidRPr="00F20F83">
        <w:rPr>
          <w:u w:val="single"/>
        </w:rPr>
        <w:t xml:space="preserve"> enforcement actions a decade ago was </w:t>
      </w:r>
      <w:r w:rsidRPr="00F20F83">
        <w:rPr>
          <w:rStyle w:val="Emphasis"/>
          <w:highlight w:val="cyan"/>
        </w:rPr>
        <w:t>ten to one</w:t>
      </w:r>
      <w:r w:rsidRPr="009A6ED0">
        <w:rPr>
          <w:sz w:val="14"/>
        </w:rPr>
        <w:t xml:space="preserve">. </w:t>
      </w:r>
      <w:r w:rsidRPr="00C7796B">
        <w:rPr>
          <w:rStyle w:val="StyleUnderline"/>
        </w:rPr>
        <w:t>The U.S. gives many tools to private plaintiffs: mandatory treble damages, asymmetric shifting of costs, broad rights of discovery, class actions, and jury trials. In contrast, in the EU, the decision to prosecute is largely dedicated to public authorities</w:t>
      </w:r>
      <w:r w:rsidRPr="009A6ED0">
        <w:rPr>
          <w:sz w:val="14"/>
        </w:rPr>
        <w:t>.</w:t>
      </w:r>
    </w:p>
    <w:p w14:paraId="5043BD9F" w14:textId="77777777" w:rsidR="000D2682" w:rsidRPr="009A6ED0" w:rsidRDefault="000D2682" w:rsidP="000D2682">
      <w:pPr>
        <w:rPr>
          <w:sz w:val="14"/>
        </w:rPr>
      </w:pPr>
      <w:r w:rsidRPr="009A6ED0">
        <w:rPr>
          <w:sz w:val="14"/>
        </w:rPr>
        <w:t>Benefits of Private Rights</w:t>
      </w:r>
    </w:p>
    <w:p w14:paraId="51CE6FED" w14:textId="77777777" w:rsidR="000D2682" w:rsidRPr="009A6ED0" w:rsidRDefault="000D2682" w:rsidP="000D2682">
      <w:pPr>
        <w:rPr>
          <w:sz w:val="14"/>
        </w:rPr>
      </w:pPr>
      <w:r w:rsidRPr="009A6ED0">
        <w:rPr>
          <w:sz w:val="14"/>
        </w:rPr>
        <w:t>Many scholars and practitioners have praised the U.S. system of private rights. The Antitrust Modernization Commission, which examined private rights in its extensive 2007 report to Congress, stated “[p]rivate antitrust enforcement plays a critically important role in implementing the U.S. antitrust laws.” The Commission recommended that the U.S. private rights system largely remain the same. In his article “In Praise of Private Litigation,” Spencer Weber Waller (building on a book by Professor Alexandra Lahav) identified four values in the U.S. private action system: “enforcement, transparency, participation, and equality before the law.”</w:t>
      </w:r>
    </w:p>
    <w:p w14:paraId="77A8B7E7" w14:textId="77777777" w:rsidR="000D2682" w:rsidRPr="009A6ED0" w:rsidRDefault="000D2682" w:rsidP="000D2682">
      <w:pPr>
        <w:rPr>
          <w:sz w:val="14"/>
        </w:rPr>
      </w:pPr>
      <w:r w:rsidRPr="009A6ED0">
        <w:rPr>
          <w:sz w:val="14"/>
        </w:rPr>
        <w:t xml:space="preserve">One of the most common benefits of </w:t>
      </w:r>
      <w:r w:rsidRPr="0097263E">
        <w:rPr>
          <w:rStyle w:val="StyleUnderline"/>
          <w:highlight w:val="cyan"/>
        </w:rPr>
        <w:t>private rights</w:t>
      </w:r>
      <w:r w:rsidRPr="009A6ED0">
        <w:rPr>
          <w:sz w:val="14"/>
        </w:rPr>
        <w:t xml:space="preserve"> mentioned in the literature is </w:t>
      </w:r>
      <w:r w:rsidRPr="00F20F83">
        <w:rPr>
          <w:rStyle w:val="StyleUnderline"/>
          <w:highlight w:val="cyan"/>
        </w:rPr>
        <w:t>increased enforcement</w:t>
      </w:r>
      <w:r w:rsidRPr="009A6ED0">
        <w:rPr>
          <w:sz w:val="14"/>
        </w:rPr>
        <w:t xml:space="preserve">. The </w:t>
      </w:r>
      <w:r w:rsidRPr="00534EE7">
        <w:rPr>
          <w:rStyle w:val="StyleUnderline"/>
        </w:rPr>
        <w:t xml:space="preserve">U.S. system is largely built on the idea that private enforcement will </w:t>
      </w:r>
      <w:r w:rsidRPr="003A574F">
        <w:rPr>
          <w:rStyle w:val="StyleUnderline"/>
          <w:highlight w:val="cyan"/>
        </w:rPr>
        <w:t>fill in the gaps left by public enforcement</w:t>
      </w:r>
      <w:r w:rsidRPr="009A6ED0">
        <w:rPr>
          <w:sz w:val="14"/>
        </w:rPr>
        <w:t xml:space="preserve">. In a sense, </w:t>
      </w:r>
      <w:r w:rsidRPr="00534EE7">
        <w:rPr>
          <w:rStyle w:val="StyleUnderline"/>
        </w:rPr>
        <w:t xml:space="preserve">the U.S. system of antitrust enforcement has </w:t>
      </w:r>
      <w:r w:rsidRPr="00F20F83">
        <w:rPr>
          <w:rStyle w:val="StyleUnderline"/>
          <w:highlight w:val="cyan"/>
        </w:rPr>
        <w:t xml:space="preserve">outsourced the </w:t>
      </w:r>
      <w:r w:rsidRPr="00F20F83">
        <w:rPr>
          <w:rStyle w:val="Emphasis"/>
          <w:highlight w:val="cyan"/>
        </w:rPr>
        <w:t>bulk of the responsibility</w:t>
      </w:r>
      <w:r w:rsidRPr="00534EE7">
        <w:rPr>
          <w:rStyle w:val="StyleUnderline"/>
        </w:rPr>
        <w:t xml:space="preserve"> for correcting markets </w:t>
      </w:r>
      <w:r w:rsidRPr="00F20F83">
        <w:rPr>
          <w:rStyle w:val="StyleUnderline"/>
          <w:highlight w:val="cyan"/>
        </w:rPr>
        <w:t>to those that are hurt</w:t>
      </w:r>
      <w:r w:rsidRPr="00534EE7">
        <w:rPr>
          <w:rStyle w:val="StyleUnderline"/>
        </w:rPr>
        <w:t xml:space="preserve"> by the bad behavior</w:t>
      </w:r>
      <w:r w:rsidRPr="009A6ED0">
        <w:rPr>
          <w:sz w:val="14"/>
        </w:rPr>
        <w:t xml:space="preserve">. This </w:t>
      </w:r>
      <w:r w:rsidRPr="00534EE7">
        <w:rPr>
          <w:rStyle w:val="StyleUnderline"/>
        </w:rPr>
        <w:t xml:space="preserve">generally works well because the </w:t>
      </w:r>
      <w:r w:rsidRPr="00F20F83">
        <w:rPr>
          <w:rStyle w:val="StyleUnderline"/>
          <w:highlight w:val="cyan"/>
        </w:rPr>
        <w:t>interests of</w:t>
      </w:r>
      <w:r w:rsidRPr="00534EE7">
        <w:rPr>
          <w:rStyle w:val="StyleUnderline"/>
        </w:rPr>
        <w:t xml:space="preserve"> a </w:t>
      </w:r>
      <w:r w:rsidRPr="00F20F83">
        <w:rPr>
          <w:rStyle w:val="StyleUnderline"/>
          <w:highlight w:val="cyan"/>
        </w:rPr>
        <w:t>wronged</w:t>
      </w:r>
      <w:r w:rsidRPr="00534EE7">
        <w:rPr>
          <w:rStyle w:val="StyleUnderline"/>
        </w:rPr>
        <w:t xml:space="preserve"> business usually </w:t>
      </w:r>
      <w:r w:rsidRPr="00F20F83">
        <w:rPr>
          <w:rStyle w:val="Emphasis"/>
          <w:highlight w:val="cyan"/>
        </w:rPr>
        <w:t>overlaps</w:t>
      </w:r>
      <w:r w:rsidRPr="00F20F83">
        <w:rPr>
          <w:rStyle w:val="StyleUnderline"/>
          <w:highlight w:val="cyan"/>
        </w:rPr>
        <w:t xml:space="preserve"> with</w:t>
      </w:r>
      <w:r w:rsidRPr="00534EE7">
        <w:rPr>
          <w:rStyle w:val="StyleUnderline"/>
        </w:rPr>
        <w:t xml:space="preserve"> the interests of </w:t>
      </w:r>
      <w:r w:rsidRPr="00F20F83">
        <w:rPr>
          <w:rStyle w:val="StyleUnderline"/>
          <w:highlight w:val="cyan"/>
        </w:rPr>
        <w:t>consumers</w:t>
      </w:r>
      <w:r w:rsidRPr="009A6ED0">
        <w:rPr>
          <w:sz w:val="14"/>
        </w:rPr>
        <w:t xml:space="preserve">. A company who is stopped from bringing a better, less expensive, or more innovative product to market can benefit consumers by winning an antitrust suit and gaining access to the market. </w:t>
      </w:r>
      <w:r w:rsidRPr="00534EE7">
        <w:rPr>
          <w:rStyle w:val="StyleUnderline"/>
        </w:rPr>
        <w:t>Consumers can also directly participate in enforcement through class action suits if they were injured by anticompetitive behavior</w:t>
      </w:r>
      <w:r w:rsidRPr="009A6ED0">
        <w:rPr>
          <w:sz w:val="14"/>
        </w:rPr>
        <w:t xml:space="preserve">. </w:t>
      </w:r>
    </w:p>
    <w:p w14:paraId="1EA40CD6" w14:textId="77777777" w:rsidR="000D2682" w:rsidRPr="009A6ED0" w:rsidRDefault="000D2682" w:rsidP="000D2682">
      <w:pPr>
        <w:rPr>
          <w:sz w:val="14"/>
        </w:rPr>
      </w:pPr>
      <w:r w:rsidRPr="00534EE7">
        <w:rPr>
          <w:rStyle w:val="StyleUnderline"/>
        </w:rPr>
        <w:t>This system reduces the need to invest large sums of money in government enforcement, like what would be needed if the government was solely responsible for policing markets</w:t>
      </w:r>
      <w:r w:rsidRPr="009A6ED0">
        <w:rPr>
          <w:sz w:val="14"/>
        </w:rPr>
        <w:t>. Indeed, there are many that believe that government enforcement is underfunded and that the problem is growing. The availability of private enforcement eases the burden that this causes. Private parties need not wait on government intervention if they believe they have been wronged, and can pursue their claims directly in the courts.</w:t>
      </w:r>
    </w:p>
    <w:p w14:paraId="168D2139" w14:textId="77777777" w:rsidR="000D2682" w:rsidRPr="00CF7A3D" w:rsidRDefault="000D2682" w:rsidP="000D2682">
      <w:pPr>
        <w:rPr>
          <w:u w:val="single"/>
        </w:rPr>
      </w:pPr>
      <w:r w:rsidRPr="00534EE7">
        <w:rPr>
          <w:rStyle w:val="StyleUnderline"/>
        </w:rPr>
        <w:t>Another important benefit of private enforcement is simply compensation for damages. Anticompetitive actions generally have a victim who has suffered a loss. Private rights are a way to compensate those victims.</w:t>
      </w:r>
    </w:p>
    <w:p w14:paraId="3F403304" w14:textId="77777777" w:rsidR="000D2682" w:rsidRDefault="000D2682" w:rsidP="000D2682">
      <w:pPr>
        <w:pStyle w:val="Heading2"/>
      </w:pPr>
      <w:r>
        <w:t>DA</w:t>
      </w:r>
    </w:p>
    <w:p w14:paraId="1CF1F9D8" w14:textId="77777777" w:rsidR="000D2682" w:rsidRDefault="000D2682" w:rsidP="000D2682">
      <w:pPr>
        <w:pStyle w:val="Heading3"/>
      </w:pPr>
      <w:r>
        <w:t>1AR – UQ</w:t>
      </w:r>
    </w:p>
    <w:p w14:paraId="0A0AA1B3" w14:textId="77777777" w:rsidR="000D2682" w:rsidRDefault="000D2682" w:rsidP="000D2682">
      <w:pPr>
        <w:pStyle w:val="Heading4"/>
      </w:pPr>
      <w:r>
        <w:t>Inflation, fed mistakes, other factors deck biz con and growth now – (1AR finished it) – bottom part answers only question about Omicron variant and other variants disprove</w:t>
      </w:r>
    </w:p>
    <w:p w14:paraId="54E9F56A" w14:textId="77777777" w:rsidR="000D2682" w:rsidRPr="00D16E0E" w:rsidRDefault="000D2682" w:rsidP="000D2682">
      <w:r w:rsidRPr="00847429">
        <w:rPr>
          <w:rStyle w:val="Style13ptBold"/>
        </w:rPr>
        <w:t>Egan 12/31</w:t>
      </w:r>
      <w:r>
        <w:t xml:space="preserve"> [Matt, CNN reporter, covering biz, economy, and financial markets. “The economy is booming. 5 reasons that could change in 2022”. 12/31/22. https://www.cnn.com/2021/12/31/economy/economy-covid-inflation-2022/index.html]</w:t>
      </w:r>
    </w:p>
    <w:p w14:paraId="2E78D5DA" w14:textId="77777777" w:rsidR="000D2682" w:rsidRPr="00D16E0E" w:rsidRDefault="000D2682" w:rsidP="000D2682">
      <w:pPr>
        <w:rPr>
          <w:sz w:val="16"/>
        </w:rPr>
      </w:pPr>
      <w:r w:rsidRPr="00D16E0E">
        <w:rPr>
          <w:sz w:val="16"/>
        </w:rPr>
        <w:t xml:space="preserve">And yet, the past two years have shown how </w:t>
      </w:r>
      <w:r w:rsidRPr="009305EA">
        <w:rPr>
          <w:rStyle w:val="StyleUnderline"/>
          <w:highlight w:val="cyan"/>
        </w:rPr>
        <w:t>unforeseen events</w:t>
      </w:r>
      <w:r w:rsidRPr="007D78E2">
        <w:rPr>
          <w:rStyle w:val="StyleUnderline"/>
        </w:rPr>
        <w:t xml:space="preserve"> can </w:t>
      </w:r>
      <w:r w:rsidRPr="009305EA">
        <w:rPr>
          <w:rStyle w:val="Emphasis"/>
          <w:highlight w:val="cyan"/>
        </w:rPr>
        <w:t>alter forecasts</w:t>
      </w:r>
      <w:r w:rsidRPr="007D78E2">
        <w:rPr>
          <w:rStyle w:val="StyleUnderline"/>
        </w:rPr>
        <w:t>, sometimes dramatically</w:t>
      </w:r>
      <w:r w:rsidRPr="00D16E0E">
        <w:rPr>
          <w:sz w:val="16"/>
        </w:rPr>
        <w:t>.</w:t>
      </w:r>
    </w:p>
    <w:p w14:paraId="6CB0C6B6" w14:textId="77777777" w:rsidR="000D2682" w:rsidRPr="007D78E2" w:rsidRDefault="000D2682" w:rsidP="000D2682">
      <w:pPr>
        <w:rPr>
          <w:rStyle w:val="StyleUnderline"/>
        </w:rPr>
      </w:pPr>
      <w:r w:rsidRPr="007D78E2">
        <w:rPr>
          <w:rStyle w:val="StyleUnderline"/>
        </w:rPr>
        <w:t xml:space="preserve">For all its recent strength, the economy's </w:t>
      </w:r>
      <w:r w:rsidRPr="009305EA">
        <w:rPr>
          <w:rStyle w:val="StyleUnderline"/>
          <w:highlight w:val="cyan"/>
        </w:rPr>
        <w:t>recovery faces multiple risks</w:t>
      </w:r>
      <w:r w:rsidRPr="007D78E2">
        <w:rPr>
          <w:rStyle w:val="StyleUnderline"/>
        </w:rPr>
        <w:t xml:space="preserve"> in 2022, starting with the force that continues to dominate daily life: Covid.</w:t>
      </w:r>
    </w:p>
    <w:p w14:paraId="54C42F00" w14:textId="77777777" w:rsidR="000D2682" w:rsidRPr="007D78E2" w:rsidRDefault="000D2682" w:rsidP="000D2682">
      <w:pPr>
        <w:rPr>
          <w:rStyle w:val="StyleUnderline"/>
        </w:rPr>
      </w:pPr>
      <w:r w:rsidRPr="009305EA">
        <w:rPr>
          <w:rStyle w:val="StyleUnderline"/>
          <w:highlight w:val="cyan"/>
        </w:rPr>
        <w:t>Covid</w:t>
      </w:r>
      <w:r w:rsidRPr="007D78E2">
        <w:rPr>
          <w:rStyle w:val="StyleUnderline"/>
        </w:rPr>
        <w:t xml:space="preserve"> doesn't go away</w:t>
      </w:r>
    </w:p>
    <w:p w14:paraId="054BE8A6" w14:textId="77777777" w:rsidR="000D2682" w:rsidRPr="007D78E2" w:rsidRDefault="000D2682" w:rsidP="000D2682">
      <w:pPr>
        <w:rPr>
          <w:rStyle w:val="StyleUnderline"/>
        </w:rPr>
      </w:pPr>
      <w:r w:rsidRPr="007D78E2">
        <w:rPr>
          <w:rStyle w:val="StyleUnderline"/>
        </w:rPr>
        <w:t xml:space="preserve">The hope is that Omicron is spreading so rapidly that it burns itself out, making its impact short-lived. But what if this latest wave sticks around long enough that it </w:t>
      </w:r>
      <w:r w:rsidRPr="009305EA">
        <w:rPr>
          <w:rStyle w:val="StyleUnderline"/>
          <w:highlight w:val="cyan"/>
        </w:rPr>
        <w:t>puts a dent in consumer demand</w:t>
      </w:r>
      <w:r w:rsidRPr="007D78E2">
        <w:rPr>
          <w:rStyle w:val="StyleUnderline"/>
        </w:rPr>
        <w:t xml:space="preserve"> -- especially in </w:t>
      </w:r>
      <w:r w:rsidRPr="007D78E2">
        <w:rPr>
          <w:rStyle w:val="Emphasis"/>
        </w:rPr>
        <w:t>Covid-sensitive sectors</w:t>
      </w:r>
      <w:r w:rsidRPr="007D78E2">
        <w:rPr>
          <w:rStyle w:val="StyleUnderline"/>
        </w:rPr>
        <w:t xml:space="preserve"> like travel and restaurants?</w:t>
      </w:r>
    </w:p>
    <w:p w14:paraId="4C28CD05" w14:textId="77777777" w:rsidR="000D2682" w:rsidRPr="007D78E2" w:rsidRDefault="000D2682" w:rsidP="000D2682">
      <w:pPr>
        <w:rPr>
          <w:rStyle w:val="StyleUnderline"/>
        </w:rPr>
      </w:pPr>
      <w:r w:rsidRPr="00D16E0E">
        <w:rPr>
          <w:sz w:val="16"/>
        </w:rPr>
        <w:t>"</w:t>
      </w:r>
      <w:r w:rsidRPr="007D78E2">
        <w:rPr>
          <w:rStyle w:val="StyleUnderline"/>
        </w:rPr>
        <w:t xml:space="preserve">The pandemic remains the single </w:t>
      </w:r>
      <w:r w:rsidRPr="009305EA">
        <w:rPr>
          <w:rStyle w:val="Emphasis"/>
          <w:highlight w:val="cyan"/>
        </w:rPr>
        <w:t>largest potential disruptor</w:t>
      </w:r>
      <w:r w:rsidRPr="009305EA">
        <w:rPr>
          <w:rStyle w:val="StyleUnderline"/>
          <w:highlight w:val="cyan"/>
        </w:rPr>
        <w:t xml:space="preserve"> of the</w:t>
      </w:r>
      <w:r w:rsidRPr="007D78E2">
        <w:rPr>
          <w:rStyle w:val="StyleUnderline"/>
        </w:rPr>
        <w:t xml:space="preserve"> domestic and global </w:t>
      </w:r>
      <w:r w:rsidRPr="009305EA">
        <w:rPr>
          <w:rStyle w:val="StyleUnderline"/>
          <w:highlight w:val="cyan"/>
        </w:rPr>
        <w:t>econ</w:t>
      </w:r>
      <w:r w:rsidRPr="007D78E2">
        <w:rPr>
          <w:rStyle w:val="StyleUnderline"/>
        </w:rPr>
        <w:t>omy," said Joe Brusuelas, chief economist at RSM.</w:t>
      </w:r>
    </w:p>
    <w:p w14:paraId="544E12CE" w14:textId="77777777" w:rsidR="000D2682" w:rsidRPr="007D78E2" w:rsidRDefault="000D2682" w:rsidP="000D2682">
      <w:pPr>
        <w:rPr>
          <w:rStyle w:val="StyleUnderline"/>
        </w:rPr>
      </w:pPr>
      <w:r w:rsidRPr="007D78E2">
        <w:rPr>
          <w:rStyle w:val="StyleUnderline"/>
        </w:rPr>
        <w:t xml:space="preserve">The </w:t>
      </w:r>
      <w:r w:rsidRPr="009305EA">
        <w:rPr>
          <w:rStyle w:val="StyleUnderline"/>
          <w:highlight w:val="cyan"/>
        </w:rPr>
        <w:t>bigger risk is</w:t>
      </w:r>
      <w:r w:rsidRPr="007D78E2">
        <w:rPr>
          <w:rStyle w:val="StyleUnderline"/>
        </w:rPr>
        <w:t xml:space="preserve"> that an </w:t>
      </w:r>
      <w:r w:rsidRPr="009305EA">
        <w:rPr>
          <w:rStyle w:val="Emphasis"/>
          <w:highlight w:val="cyan"/>
        </w:rPr>
        <w:t>even more menacing variant emerges</w:t>
      </w:r>
      <w:r w:rsidRPr="007D78E2">
        <w:rPr>
          <w:rStyle w:val="StyleUnderline"/>
        </w:rPr>
        <w:t>, with more severe symptoms and the danger that it evades vaccines and booster shots.</w:t>
      </w:r>
    </w:p>
    <w:p w14:paraId="52344872" w14:textId="77777777" w:rsidR="000D2682" w:rsidRPr="00D16E0E" w:rsidRDefault="000D2682" w:rsidP="000D2682">
      <w:pPr>
        <w:rPr>
          <w:sz w:val="16"/>
        </w:rPr>
      </w:pPr>
      <w:r w:rsidRPr="00D16E0E">
        <w:rPr>
          <w:sz w:val="16"/>
        </w:rPr>
        <w:t>Wall Street appears to be unfazed by both these risks, at least not lately. Record highs in the stock market suggest investors are betting neither Omicron nor another variant will prove problematic.</w:t>
      </w:r>
    </w:p>
    <w:p w14:paraId="3ACC0E90" w14:textId="77777777" w:rsidR="000D2682" w:rsidRPr="007D78E2" w:rsidRDefault="000D2682" w:rsidP="000D2682">
      <w:pPr>
        <w:rPr>
          <w:rStyle w:val="StyleUnderline"/>
        </w:rPr>
      </w:pPr>
      <w:r w:rsidRPr="00D16E0E">
        <w:rPr>
          <w:sz w:val="16"/>
        </w:rPr>
        <w:t>"I hope they're right," said David Kotok, chief investment officer at Cumberland Advisors</w:t>
      </w:r>
      <w:r w:rsidRPr="007D78E2">
        <w:rPr>
          <w:rStyle w:val="StyleUnderline"/>
        </w:rPr>
        <w:t>. "This is a mutating disease. We've now had two years of experience. What makes anyone believe Omicron is the last one?"</w:t>
      </w:r>
    </w:p>
    <w:p w14:paraId="4157794A" w14:textId="77777777" w:rsidR="000D2682" w:rsidRPr="007D78E2" w:rsidRDefault="000D2682" w:rsidP="000D2682">
      <w:pPr>
        <w:rPr>
          <w:rStyle w:val="StyleUnderline"/>
        </w:rPr>
      </w:pPr>
      <w:r w:rsidRPr="007D78E2">
        <w:rPr>
          <w:rStyle w:val="StyleUnderline"/>
        </w:rPr>
        <w:t>Supply chains stay scrambled</w:t>
      </w:r>
    </w:p>
    <w:p w14:paraId="53D4D097" w14:textId="77777777" w:rsidR="000D2682" w:rsidRPr="00D16E0E" w:rsidRDefault="000D2682" w:rsidP="000D2682">
      <w:pPr>
        <w:rPr>
          <w:sz w:val="16"/>
        </w:rPr>
      </w:pPr>
      <w:r w:rsidRPr="00B3224D">
        <w:rPr>
          <w:rStyle w:val="StyleUnderline"/>
        </w:rPr>
        <w:t>Omicron arrived just as stressed-out supply chains -- one of the biggest drivers of inflation -- were beginning to show glimmers of hope</w:t>
      </w:r>
      <w:r w:rsidRPr="00B3224D">
        <w:rPr>
          <w:sz w:val="16"/>
        </w:rPr>
        <w:t>.</w:t>
      </w:r>
    </w:p>
    <w:p w14:paraId="2653205A" w14:textId="77777777" w:rsidR="000D2682" w:rsidRPr="007D78E2" w:rsidRDefault="000D2682" w:rsidP="000D2682">
      <w:pPr>
        <w:rPr>
          <w:rStyle w:val="StyleUnderline"/>
        </w:rPr>
      </w:pPr>
      <w:r w:rsidRPr="007D78E2">
        <w:rPr>
          <w:rStyle w:val="StyleUnderline"/>
        </w:rPr>
        <w:t xml:space="preserve">The </w:t>
      </w:r>
      <w:r w:rsidRPr="00B3224D">
        <w:rPr>
          <w:rStyle w:val="StyleUnderline"/>
        </w:rPr>
        <w:t>Delta</w:t>
      </w:r>
      <w:r w:rsidRPr="007D78E2">
        <w:rPr>
          <w:rStyle w:val="StyleUnderline"/>
        </w:rPr>
        <w:t xml:space="preserve"> variant earlier this year piled additional pressure on supply chains by getting workers sick, making them </w:t>
      </w:r>
      <w:r w:rsidRPr="007D78E2">
        <w:rPr>
          <w:rStyle w:val="Emphasis"/>
        </w:rPr>
        <w:t>scared to go to work</w:t>
      </w:r>
      <w:r w:rsidRPr="007D78E2">
        <w:rPr>
          <w:rStyle w:val="StyleUnderline"/>
        </w:rPr>
        <w:t xml:space="preserve"> and introducing new health restrictions.</w:t>
      </w:r>
    </w:p>
    <w:p w14:paraId="5E0CDAF6" w14:textId="77777777" w:rsidR="000D2682" w:rsidRPr="00D16E0E" w:rsidRDefault="000D2682" w:rsidP="000D2682">
      <w:pPr>
        <w:rPr>
          <w:sz w:val="16"/>
        </w:rPr>
      </w:pPr>
      <w:r w:rsidRPr="007D78E2">
        <w:rPr>
          <w:rStyle w:val="StyleUnderline"/>
        </w:rPr>
        <w:t>It's too soon to say whether the same will happen now at the factories, ports and trucking companies that keep the economy humming</w:t>
      </w:r>
      <w:r w:rsidRPr="00D16E0E">
        <w:rPr>
          <w:sz w:val="16"/>
        </w:rPr>
        <w:t>.</w:t>
      </w:r>
    </w:p>
    <w:p w14:paraId="2E38E709" w14:textId="77777777" w:rsidR="000D2682" w:rsidRPr="00D16E0E" w:rsidRDefault="000D2682" w:rsidP="000D2682">
      <w:pPr>
        <w:rPr>
          <w:sz w:val="16"/>
        </w:rPr>
      </w:pPr>
      <w:r w:rsidRPr="00D16E0E">
        <w:rPr>
          <w:sz w:val="16"/>
        </w:rPr>
        <w:t>Mark Zandi of Moody&amp;#39;s plans to dim his US economic forecast after Omicron concerns</w:t>
      </w:r>
    </w:p>
    <w:p w14:paraId="58040BAD" w14:textId="77777777" w:rsidR="000D2682" w:rsidRPr="00D16E0E" w:rsidRDefault="000D2682" w:rsidP="000D2682">
      <w:pPr>
        <w:rPr>
          <w:sz w:val="16"/>
        </w:rPr>
      </w:pPr>
      <w:r w:rsidRPr="00D16E0E">
        <w:rPr>
          <w:sz w:val="16"/>
        </w:rPr>
        <w:t>Mark Zandi of Moody's plans to dim his US economic forecast after Omicron concerns</w:t>
      </w:r>
    </w:p>
    <w:p w14:paraId="2E40C9A9" w14:textId="77777777" w:rsidR="000D2682" w:rsidRPr="00D16E0E" w:rsidRDefault="000D2682" w:rsidP="000D2682">
      <w:pPr>
        <w:rPr>
          <w:sz w:val="16"/>
        </w:rPr>
      </w:pPr>
      <w:r w:rsidRPr="007D78E2">
        <w:rPr>
          <w:rStyle w:val="StyleUnderline"/>
        </w:rPr>
        <w:t xml:space="preserve">"It is possible that </w:t>
      </w:r>
      <w:r w:rsidRPr="009305EA">
        <w:rPr>
          <w:rStyle w:val="Emphasis"/>
          <w:highlight w:val="cyan"/>
        </w:rPr>
        <w:t>Omicron disrupts supply chains</w:t>
      </w:r>
      <w:r w:rsidRPr="007D78E2">
        <w:rPr>
          <w:rStyle w:val="StyleUnderline"/>
        </w:rPr>
        <w:t xml:space="preserve"> even more and will </w:t>
      </w:r>
      <w:r w:rsidRPr="009305EA">
        <w:rPr>
          <w:rStyle w:val="StyleUnderline"/>
          <w:highlight w:val="cyan"/>
        </w:rPr>
        <w:t xml:space="preserve">be a </w:t>
      </w:r>
      <w:r w:rsidRPr="009305EA">
        <w:rPr>
          <w:rStyle w:val="Emphasis"/>
          <w:highlight w:val="cyan"/>
        </w:rPr>
        <w:t>drag on growth and investment</w:t>
      </w:r>
      <w:r w:rsidRPr="007D78E2">
        <w:rPr>
          <w:rStyle w:val="StyleUnderline"/>
        </w:rPr>
        <w:t>," said Vincent Reinhart, a former Federal Reserve official who is now chief economist at BNY Mellon</w:t>
      </w:r>
      <w:r w:rsidRPr="00D16E0E">
        <w:rPr>
          <w:sz w:val="16"/>
        </w:rPr>
        <w:t>.</w:t>
      </w:r>
    </w:p>
    <w:p w14:paraId="06851BC2" w14:textId="77777777" w:rsidR="000D2682" w:rsidRPr="00D16E0E" w:rsidRDefault="000D2682" w:rsidP="000D2682">
      <w:pPr>
        <w:rPr>
          <w:sz w:val="16"/>
        </w:rPr>
      </w:pPr>
      <w:r w:rsidRPr="00D16E0E">
        <w:rPr>
          <w:sz w:val="16"/>
        </w:rPr>
        <w:t>The good news is the Omicron wave is hitting at a time when demand typically cools off, which should give supply chains a bit of extra breathing room to deal with the new variant.</w:t>
      </w:r>
    </w:p>
    <w:p w14:paraId="3B86A044" w14:textId="77777777" w:rsidR="000D2682" w:rsidRPr="007D78E2" w:rsidRDefault="000D2682" w:rsidP="000D2682">
      <w:pPr>
        <w:rPr>
          <w:rStyle w:val="StyleUnderline"/>
        </w:rPr>
      </w:pPr>
      <w:r w:rsidRPr="007D78E2">
        <w:rPr>
          <w:rStyle w:val="StyleUnderline"/>
        </w:rPr>
        <w:t>Inflation stays hot</w:t>
      </w:r>
    </w:p>
    <w:p w14:paraId="36BF32C9" w14:textId="77777777" w:rsidR="000D2682" w:rsidRPr="00881E2C" w:rsidRDefault="000D2682" w:rsidP="000D2682">
      <w:pPr>
        <w:rPr>
          <w:rStyle w:val="StyleUnderline"/>
          <w:b/>
          <w:iCs/>
          <w:bdr w:val="single" w:sz="8" w:space="0" w:color="auto"/>
        </w:rPr>
      </w:pPr>
      <w:r w:rsidRPr="009305EA">
        <w:rPr>
          <w:rStyle w:val="StyleUnderline"/>
          <w:highlight w:val="cyan"/>
        </w:rPr>
        <w:t xml:space="preserve">Consumer prices </w:t>
      </w:r>
      <w:r w:rsidRPr="009305EA">
        <w:rPr>
          <w:rStyle w:val="Emphasis"/>
          <w:highlight w:val="cyan"/>
        </w:rPr>
        <w:t>rose</w:t>
      </w:r>
      <w:r w:rsidRPr="007D78E2">
        <w:rPr>
          <w:rStyle w:val="StyleUnderline"/>
        </w:rPr>
        <w:t xml:space="preserve">in November at the fastest pace in 39 years, driving up the cost of living for families. Goldman Sachs expects </w:t>
      </w:r>
      <w:r w:rsidRPr="009305EA">
        <w:rPr>
          <w:rStyle w:val="StyleUnderline"/>
          <w:highlight w:val="cyan"/>
        </w:rPr>
        <w:t xml:space="preserve">inflation will </w:t>
      </w:r>
      <w:r w:rsidRPr="009305EA">
        <w:rPr>
          <w:rStyle w:val="Emphasis"/>
          <w:highlight w:val="cyan"/>
        </w:rPr>
        <w:t>heat up</w:t>
      </w:r>
      <w:r w:rsidRPr="007D78E2">
        <w:rPr>
          <w:rStyle w:val="StyleUnderline"/>
        </w:rPr>
        <w:t xml:space="preserve"> a bit further </w:t>
      </w:r>
      <w:r w:rsidRPr="009305EA">
        <w:rPr>
          <w:rStyle w:val="StyleUnderline"/>
          <w:highlight w:val="cyan"/>
        </w:rPr>
        <w:t>in the coming months</w:t>
      </w:r>
      <w:r w:rsidRPr="00B3224D">
        <w:rPr>
          <w:sz w:val="16"/>
          <w:szCs w:val="16"/>
        </w:rPr>
        <w:t>, before cooling off considerably later in 2022.</w:t>
      </w:r>
    </w:p>
    <w:p w14:paraId="600C19F1" w14:textId="77777777" w:rsidR="000D2682" w:rsidRPr="00E70A8C" w:rsidRDefault="000D2682" w:rsidP="000D2682">
      <w:pPr>
        <w:rPr>
          <w:rStyle w:val="StyleUnderline"/>
        </w:rPr>
      </w:pPr>
      <w:r w:rsidRPr="00D16E0E">
        <w:rPr>
          <w:sz w:val="16"/>
        </w:rPr>
        <w:t xml:space="preserve">One </w:t>
      </w:r>
      <w:r w:rsidRPr="00E70A8C">
        <w:rPr>
          <w:rStyle w:val="StyleUnderline"/>
        </w:rPr>
        <w:t xml:space="preserve">risk is that new </w:t>
      </w:r>
      <w:r w:rsidRPr="00E70A8C">
        <w:rPr>
          <w:rStyle w:val="Emphasis"/>
        </w:rPr>
        <w:t>Covid-related bottlenecks</w:t>
      </w:r>
      <w:r w:rsidRPr="00E70A8C">
        <w:rPr>
          <w:rStyle w:val="StyleUnderline"/>
        </w:rPr>
        <w:t xml:space="preserve"> limit supply, lifting prices even higher. Another concern is that inflation continues to spread and gets further </w:t>
      </w:r>
      <w:r w:rsidRPr="00E70A8C">
        <w:rPr>
          <w:rStyle w:val="Emphasis"/>
        </w:rPr>
        <w:t>ingrained in the psychology of consumers</w:t>
      </w:r>
      <w:r w:rsidRPr="00E70A8C">
        <w:rPr>
          <w:rStyle w:val="StyleUnderline"/>
        </w:rPr>
        <w:t xml:space="preserve"> and business owners, which in turn could cause a negative feedback loop that drives inflation higher.</w:t>
      </w:r>
    </w:p>
    <w:p w14:paraId="4B4C12FC" w14:textId="77777777" w:rsidR="000D2682" w:rsidRPr="00E70A8C" w:rsidRDefault="000D2682" w:rsidP="000D2682">
      <w:pPr>
        <w:rPr>
          <w:rStyle w:val="StyleUnderline"/>
        </w:rPr>
      </w:pPr>
      <w:r w:rsidRPr="009305EA">
        <w:rPr>
          <w:rStyle w:val="Emphasis"/>
          <w:highlight w:val="cyan"/>
        </w:rPr>
        <w:t>High energy prices</w:t>
      </w:r>
      <w:r w:rsidRPr="00E70A8C">
        <w:rPr>
          <w:rStyle w:val="StyleUnderline"/>
        </w:rPr>
        <w:t xml:space="preserve"> have been </w:t>
      </w:r>
      <w:r w:rsidRPr="009305EA">
        <w:rPr>
          <w:rStyle w:val="Emphasis"/>
          <w:highlight w:val="cyan"/>
        </w:rPr>
        <w:t>at the heart</w:t>
      </w:r>
      <w:r w:rsidRPr="009305EA">
        <w:rPr>
          <w:rStyle w:val="StyleUnderline"/>
          <w:highlight w:val="cyan"/>
        </w:rPr>
        <w:t xml:space="preserve"> of</w:t>
      </w:r>
      <w:r w:rsidRPr="00E70A8C">
        <w:rPr>
          <w:rStyle w:val="StyleUnderline"/>
        </w:rPr>
        <w:t xml:space="preserve"> the </w:t>
      </w:r>
      <w:r w:rsidRPr="009305EA">
        <w:rPr>
          <w:rStyle w:val="StyleUnderline"/>
          <w:highlight w:val="cyan"/>
        </w:rPr>
        <w:t>inflation</w:t>
      </w:r>
      <w:r w:rsidRPr="00E70A8C">
        <w:rPr>
          <w:rStyle w:val="StyleUnderline"/>
        </w:rPr>
        <w:t xml:space="preserve"> spike, most notably prices at the pump. </w:t>
      </w:r>
      <w:r w:rsidRPr="009305EA">
        <w:rPr>
          <w:rStyle w:val="Emphasis"/>
          <w:highlight w:val="cyan"/>
        </w:rPr>
        <w:t>Another spike</w:t>
      </w:r>
      <w:r w:rsidRPr="00E70A8C">
        <w:rPr>
          <w:rStyle w:val="StyleUnderline"/>
        </w:rPr>
        <w:t xml:space="preserve"> in oil prices, as some on Wall Street have been calling for, would </w:t>
      </w:r>
      <w:r w:rsidRPr="009305EA">
        <w:rPr>
          <w:rStyle w:val="Emphasis"/>
          <w:highlight w:val="cyan"/>
        </w:rPr>
        <w:t xml:space="preserve">darken </w:t>
      </w:r>
      <w:r w:rsidRPr="009305EA">
        <w:rPr>
          <w:rStyle w:val="StyleUnderline"/>
          <w:highlight w:val="cyan"/>
        </w:rPr>
        <w:t>the</w:t>
      </w:r>
      <w:r w:rsidRPr="00E70A8C">
        <w:rPr>
          <w:rStyle w:val="StyleUnderline"/>
        </w:rPr>
        <w:t xml:space="preserve"> inflation </w:t>
      </w:r>
      <w:r w:rsidRPr="009305EA">
        <w:rPr>
          <w:rStyle w:val="StyleUnderline"/>
          <w:highlight w:val="cyan"/>
        </w:rPr>
        <w:t>picture</w:t>
      </w:r>
      <w:r w:rsidRPr="00E70A8C">
        <w:rPr>
          <w:rStyle w:val="StyleUnderline"/>
        </w:rPr>
        <w:t>.A Fed policy mistake</w:t>
      </w:r>
    </w:p>
    <w:p w14:paraId="40811E9F" w14:textId="77777777" w:rsidR="000D2682" w:rsidRPr="00E70A8C" w:rsidRDefault="000D2682" w:rsidP="000D2682">
      <w:pPr>
        <w:rPr>
          <w:rStyle w:val="StyleUnderline"/>
        </w:rPr>
      </w:pPr>
      <w:r w:rsidRPr="00E70A8C">
        <w:rPr>
          <w:rStyle w:val="StyleUnderline"/>
        </w:rPr>
        <w:t xml:space="preserve">After nearly two years of unprecedented support, the Federal Reserve is finally taking its foot off the gas pedal -- and preparing to </w:t>
      </w:r>
      <w:r w:rsidRPr="00E70A8C">
        <w:rPr>
          <w:rStyle w:val="Emphasis"/>
        </w:rPr>
        <w:t>tap the brakes</w:t>
      </w:r>
      <w:r w:rsidRPr="00E70A8C">
        <w:rPr>
          <w:rStyle w:val="StyleUnderline"/>
        </w:rPr>
        <w:t xml:space="preserve"> very soon.</w:t>
      </w:r>
    </w:p>
    <w:p w14:paraId="348081C5" w14:textId="77777777" w:rsidR="000D2682" w:rsidRPr="00E70A8C" w:rsidRDefault="000D2682" w:rsidP="000D2682">
      <w:pPr>
        <w:rPr>
          <w:rStyle w:val="StyleUnderline"/>
        </w:rPr>
      </w:pPr>
      <w:r w:rsidRPr="00E70A8C">
        <w:rPr>
          <w:rStyle w:val="StyleUnderline"/>
        </w:rPr>
        <w:t>In a bid to fight inflation, the Fed is planning to end its bond-buying stimulus program around March and has penciled in three interest rate hikes for next year.</w:t>
      </w:r>
    </w:p>
    <w:p w14:paraId="40FF2B66" w14:textId="77777777" w:rsidR="000D2682" w:rsidRPr="00D16E0E" w:rsidRDefault="000D2682" w:rsidP="000D2682">
      <w:pPr>
        <w:rPr>
          <w:sz w:val="16"/>
        </w:rPr>
      </w:pPr>
      <w:r w:rsidRPr="00D16E0E">
        <w:rPr>
          <w:sz w:val="16"/>
        </w:rPr>
        <w:t>America runs on bad jobs</w:t>
      </w:r>
    </w:p>
    <w:p w14:paraId="1830B0D0" w14:textId="77777777" w:rsidR="000D2682" w:rsidRPr="00D16E0E" w:rsidRDefault="000D2682" w:rsidP="000D2682">
      <w:pPr>
        <w:rPr>
          <w:sz w:val="16"/>
        </w:rPr>
      </w:pPr>
      <w:r w:rsidRPr="00D16E0E">
        <w:rPr>
          <w:sz w:val="16"/>
        </w:rPr>
        <w:t>America runs on bad jobs</w:t>
      </w:r>
    </w:p>
    <w:p w14:paraId="1EFBDD5A" w14:textId="77777777" w:rsidR="000D2682" w:rsidRPr="00D16E0E" w:rsidRDefault="000D2682" w:rsidP="000D2682">
      <w:pPr>
        <w:rPr>
          <w:sz w:val="16"/>
        </w:rPr>
      </w:pPr>
      <w:r w:rsidRPr="00D16E0E">
        <w:rPr>
          <w:sz w:val="16"/>
        </w:rPr>
        <w:t>Given the strength of the recovery, the economy should be able to absorb those rate hikes without negative repercussions. Borrowing costs will remain historically low.</w:t>
      </w:r>
    </w:p>
    <w:p w14:paraId="3F678B9B" w14:textId="77777777" w:rsidR="000D2682" w:rsidRPr="00D16E0E" w:rsidRDefault="000D2682" w:rsidP="000D2682">
      <w:pPr>
        <w:rPr>
          <w:sz w:val="16"/>
        </w:rPr>
      </w:pPr>
      <w:r w:rsidRPr="00D16E0E">
        <w:rPr>
          <w:sz w:val="16"/>
        </w:rPr>
        <w:t>"My sense is the economy is in a pretty good place right now. The Fed has a lot of bandwidth to work with," said RSM's Brusuelas.</w:t>
      </w:r>
    </w:p>
    <w:p w14:paraId="02637ED9" w14:textId="77777777" w:rsidR="000D2682" w:rsidRPr="00D16E0E" w:rsidRDefault="000D2682" w:rsidP="000D2682">
      <w:pPr>
        <w:rPr>
          <w:sz w:val="16"/>
        </w:rPr>
      </w:pPr>
      <w:r w:rsidRPr="00D16E0E">
        <w:rPr>
          <w:sz w:val="16"/>
        </w:rPr>
        <w:t>Investors tend to agree, with markets signaling confidence that the Fed will deftly exit emergency mode without harmful side effects.</w:t>
      </w:r>
    </w:p>
    <w:p w14:paraId="3E05ED86" w14:textId="77777777" w:rsidR="000D2682" w:rsidRPr="00E70A8C" w:rsidRDefault="000D2682" w:rsidP="000D2682">
      <w:pPr>
        <w:rPr>
          <w:rStyle w:val="StyleUnderline"/>
        </w:rPr>
      </w:pPr>
      <w:r w:rsidRPr="00D16E0E">
        <w:rPr>
          <w:sz w:val="16"/>
        </w:rPr>
        <w:t xml:space="preserve">But </w:t>
      </w:r>
      <w:r w:rsidRPr="00E70A8C">
        <w:rPr>
          <w:rStyle w:val="StyleUnderline"/>
        </w:rPr>
        <w:t xml:space="preserve">there is a chance the </w:t>
      </w:r>
      <w:r w:rsidRPr="009305EA">
        <w:rPr>
          <w:rStyle w:val="StyleUnderline"/>
          <w:highlight w:val="cyan"/>
        </w:rPr>
        <w:t xml:space="preserve">Fed </w:t>
      </w:r>
      <w:r w:rsidRPr="00B3224D">
        <w:rPr>
          <w:rStyle w:val="StyleUnderline"/>
        </w:rPr>
        <w:t>overdoes</w:t>
      </w:r>
      <w:r w:rsidRPr="00E70A8C">
        <w:rPr>
          <w:rStyle w:val="StyleUnderline"/>
        </w:rPr>
        <w:t xml:space="preserve"> it by </w:t>
      </w:r>
      <w:r w:rsidRPr="009305EA">
        <w:rPr>
          <w:rStyle w:val="Emphasis"/>
          <w:highlight w:val="cyan"/>
        </w:rPr>
        <w:t>raising rates faster</w:t>
      </w:r>
      <w:r w:rsidRPr="009305EA">
        <w:rPr>
          <w:rStyle w:val="StyleUnderline"/>
          <w:highlight w:val="cyan"/>
        </w:rPr>
        <w:t xml:space="preserve"> than</w:t>
      </w:r>
      <w:r w:rsidRPr="00E70A8C">
        <w:rPr>
          <w:rStyle w:val="StyleUnderline"/>
        </w:rPr>
        <w:t xml:space="preserve"> the </w:t>
      </w:r>
      <w:r w:rsidRPr="009305EA">
        <w:rPr>
          <w:rStyle w:val="Emphasis"/>
          <w:highlight w:val="cyan"/>
        </w:rPr>
        <w:t>econ</w:t>
      </w:r>
      <w:r w:rsidRPr="00E70A8C">
        <w:rPr>
          <w:rStyle w:val="StyleUnderline"/>
        </w:rPr>
        <w:t>omy, or financial markets</w:t>
      </w:r>
      <w:r w:rsidRPr="009305EA">
        <w:rPr>
          <w:rStyle w:val="StyleUnderline"/>
          <w:highlight w:val="cyan"/>
        </w:rPr>
        <w:t xml:space="preserve">, </w:t>
      </w:r>
      <w:r w:rsidRPr="009305EA">
        <w:rPr>
          <w:rStyle w:val="Emphasis"/>
          <w:highlight w:val="cyan"/>
        </w:rPr>
        <w:t>can stomach</w:t>
      </w:r>
      <w:r w:rsidRPr="009305EA">
        <w:rPr>
          <w:rStyle w:val="StyleUnderline"/>
          <w:highlight w:val="cyan"/>
        </w:rPr>
        <w:t>.</w:t>
      </w:r>
      <w:r w:rsidRPr="00E70A8C">
        <w:rPr>
          <w:rStyle w:val="StyleUnderline"/>
        </w:rPr>
        <w:t xml:space="preserve"> And that could severely slow down or even </w:t>
      </w:r>
      <w:r w:rsidRPr="009305EA">
        <w:rPr>
          <w:rStyle w:val="Emphasis"/>
          <w:highlight w:val="cyan"/>
        </w:rPr>
        <w:t>end the recovery</w:t>
      </w:r>
      <w:r w:rsidRPr="009305EA">
        <w:rPr>
          <w:rStyle w:val="StyleUnderline"/>
          <w:highlight w:val="cyan"/>
        </w:rPr>
        <w:t>.</w:t>
      </w:r>
    </w:p>
    <w:p w14:paraId="04760B59" w14:textId="77777777" w:rsidR="000D2682" w:rsidRPr="00D16E0E" w:rsidRDefault="000D2682" w:rsidP="000D2682">
      <w:pPr>
        <w:rPr>
          <w:sz w:val="16"/>
        </w:rPr>
      </w:pPr>
      <w:r w:rsidRPr="00D16E0E">
        <w:rPr>
          <w:sz w:val="16"/>
        </w:rPr>
        <w:t>No more help from Uncle Sam</w:t>
      </w:r>
    </w:p>
    <w:p w14:paraId="3F9DFB65" w14:textId="77777777" w:rsidR="000D2682" w:rsidRPr="00E70A8C" w:rsidRDefault="000D2682" w:rsidP="000D2682">
      <w:pPr>
        <w:rPr>
          <w:rStyle w:val="StyleUnderline"/>
        </w:rPr>
      </w:pPr>
      <w:r w:rsidRPr="00E70A8C">
        <w:rPr>
          <w:rStyle w:val="StyleUnderline"/>
        </w:rPr>
        <w:t>After providing nearly $6 trillion in Covid relief during the first two years of the pandemic, federal support for the economy is projected to slow sharply in 2022.</w:t>
      </w:r>
    </w:p>
    <w:p w14:paraId="2AC23606" w14:textId="77777777" w:rsidR="000D2682" w:rsidRPr="00E70A8C" w:rsidRDefault="000D2682" w:rsidP="000D2682">
      <w:pPr>
        <w:rPr>
          <w:rStyle w:val="StyleUnderline"/>
        </w:rPr>
      </w:pPr>
      <w:r w:rsidRPr="00E70A8C">
        <w:rPr>
          <w:rStyle w:val="StyleUnderline"/>
        </w:rPr>
        <w:t>That was always going to be the case, but the trend will be more pronounced given the apparent demise of the Build Back Better Act, including the enhanced child tax credit.</w:t>
      </w:r>
    </w:p>
    <w:p w14:paraId="779F3FF8" w14:textId="77777777" w:rsidR="000D2682" w:rsidRPr="00D16E0E" w:rsidRDefault="000D2682" w:rsidP="000D2682">
      <w:pPr>
        <w:rPr>
          <w:sz w:val="16"/>
        </w:rPr>
      </w:pPr>
      <w:r w:rsidRPr="00D16E0E">
        <w:rPr>
          <w:sz w:val="16"/>
        </w:rPr>
        <w:t>"</w:t>
      </w:r>
      <w:r w:rsidRPr="00E70A8C">
        <w:rPr>
          <w:rStyle w:val="StyleUnderline"/>
        </w:rPr>
        <w:t>We are going to run an experiment on how much of this robust expansion is due to fiscal support and how much from private activity," said Reinhart</w:t>
      </w:r>
      <w:r w:rsidRPr="00D16E0E">
        <w:rPr>
          <w:sz w:val="16"/>
        </w:rPr>
        <w:t>. "We don't know."</w:t>
      </w:r>
    </w:p>
    <w:p w14:paraId="33660B59" w14:textId="77777777" w:rsidR="000D2682" w:rsidRPr="00D16E0E" w:rsidRDefault="000D2682" w:rsidP="000D2682">
      <w:pPr>
        <w:rPr>
          <w:sz w:val="16"/>
        </w:rPr>
      </w:pPr>
      <w:r w:rsidRPr="00D16E0E">
        <w:rPr>
          <w:sz w:val="16"/>
        </w:rPr>
        <w:t>The unexpected</w:t>
      </w:r>
    </w:p>
    <w:p w14:paraId="6CCE31B7" w14:textId="77777777" w:rsidR="000D2682" w:rsidRPr="00E70A8C" w:rsidRDefault="000D2682" w:rsidP="000D2682">
      <w:pPr>
        <w:rPr>
          <w:rStyle w:val="StyleUnderline"/>
        </w:rPr>
      </w:pPr>
      <w:r w:rsidRPr="00E70A8C">
        <w:rPr>
          <w:rStyle w:val="StyleUnderline"/>
        </w:rPr>
        <w:t>Any list of risks to the economy must include wild card events that few expect but could still have a big impact.</w:t>
      </w:r>
    </w:p>
    <w:p w14:paraId="3D563842" w14:textId="77777777" w:rsidR="000D2682" w:rsidRPr="00D16E0E" w:rsidRDefault="000D2682" w:rsidP="000D2682">
      <w:pPr>
        <w:rPr>
          <w:sz w:val="16"/>
        </w:rPr>
      </w:pPr>
      <w:r w:rsidRPr="00E70A8C">
        <w:rPr>
          <w:rStyle w:val="StyleUnderline"/>
        </w:rPr>
        <w:t xml:space="preserve">The best example would be a </w:t>
      </w:r>
      <w:r w:rsidRPr="009305EA">
        <w:rPr>
          <w:rStyle w:val="Emphasis"/>
          <w:highlight w:val="cyan"/>
        </w:rPr>
        <w:t>massive cyberattack</w:t>
      </w:r>
      <w:r w:rsidRPr="00E70A8C">
        <w:rPr>
          <w:rStyle w:val="StyleUnderline"/>
        </w:rPr>
        <w:t xml:space="preserve"> that sets off turmoil, either in the real economy or in financial markets, or both</w:t>
      </w:r>
      <w:r w:rsidRPr="00D16E0E">
        <w:rPr>
          <w:sz w:val="16"/>
        </w:rPr>
        <w:t>.</w:t>
      </w:r>
    </w:p>
    <w:p w14:paraId="2FB922B4" w14:textId="77777777" w:rsidR="000D2682" w:rsidRPr="00D16E0E" w:rsidRDefault="000D2682" w:rsidP="000D2682">
      <w:pPr>
        <w:rPr>
          <w:sz w:val="16"/>
        </w:rPr>
      </w:pPr>
      <w:r w:rsidRPr="00D16E0E">
        <w:rPr>
          <w:sz w:val="16"/>
        </w:rPr>
        <w:t>Federal pandemic aid runs dry as businesses deal with Omicron&amp;#39;s impact</w:t>
      </w:r>
    </w:p>
    <w:p w14:paraId="6C752E5A" w14:textId="77777777" w:rsidR="000D2682" w:rsidRPr="00D16E0E" w:rsidRDefault="000D2682" w:rsidP="000D2682">
      <w:pPr>
        <w:rPr>
          <w:sz w:val="16"/>
        </w:rPr>
      </w:pPr>
      <w:r w:rsidRPr="00D16E0E">
        <w:rPr>
          <w:sz w:val="16"/>
        </w:rPr>
        <w:t>Federal pandemic aid runs dry as businesses deal with Omicron's impact</w:t>
      </w:r>
    </w:p>
    <w:p w14:paraId="6680202A" w14:textId="77777777" w:rsidR="000D2682" w:rsidRPr="00E70A8C" w:rsidRDefault="000D2682" w:rsidP="000D2682">
      <w:pPr>
        <w:rPr>
          <w:rStyle w:val="StyleUnderline"/>
        </w:rPr>
      </w:pPr>
      <w:r w:rsidRPr="00E70A8C">
        <w:rPr>
          <w:rStyle w:val="StyleUnderline"/>
        </w:rPr>
        <w:t xml:space="preserve">The hacking of the Colonial Pipeline earlier this year showed just how </w:t>
      </w:r>
      <w:r w:rsidRPr="009305EA">
        <w:rPr>
          <w:rStyle w:val="Emphasis"/>
          <w:highlight w:val="cyan"/>
        </w:rPr>
        <w:t>vulnerable critical infrastructure</w:t>
      </w:r>
      <w:r w:rsidRPr="009305EA">
        <w:rPr>
          <w:rStyle w:val="StyleUnderline"/>
          <w:highlight w:val="cyan"/>
        </w:rPr>
        <w:t xml:space="preserve"> </w:t>
      </w:r>
      <w:r w:rsidRPr="00B3224D">
        <w:rPr>
          <w:rStyle w:val="StyleUnderline"/>
        </w:rPr>
        <w:t>is</w:t>
      </w:r>
      <w:r w:rsidRPr="00E70A8C">
        <w:rPr>
          <w:rStyle w:val="StyleUnderline"/>
        </w:rPr>
        <w:t xml:space="preserve"> to the cyber threat. A recent report from the JPMorgan International Council warned that </w:t>
      </w:r>
      <w:r w:rsidRPr="00E70A8C">
        <w:rPr>
          <w:rStyle w:val="Emphasis"/>
        </w:rPr>
        <w:t>cyber</w:t>
      </w:r>
      <w:r w:rsidRPr="00E70A8C">
        <w:rPr>
          <w:rStyle w:val="StyleUnderline"/>
        </w:rPr>
        <w:t xml:space="preserve"> is the "</w:t>
      </w:r>
      <w:r w:rsidRPr="009305EA">
        <w:rPr>
          <w:rStyle w:val="StyleUnderline"/>
          <w:highlight w:val="cyan"/>
        </w:rPr>
        <w:t>most dangerous</w:t>
      </w:r>
      <w:r w:rsidRPr="00E70A8C">
        <w:rPr>
          <w:rStyle w:val="StyleUnderline"/>
        </w:rPr>
        <w:t xml:space="preserve"> weapon in the world, politically, </w:t>
      </w:r>
      <w:r w:rsidRPr="009305EA">
        <w:rPr>
          <w:rStyle w:val="StyleUnderline"/>
          <w:highlight w:val="cyan"/>
        </w:rPr>
        <w:t>economically</w:t>
      </w:r>
      <w:r w:rsidRPr="00E70A8C">
        <w:rPr>
          <w:rStyle w:val="StyleUnderline"/>
        </w:rPr>
        <w:t xml:space="preserve"> and militarily."</w:t>
      </w:r>
    </w:p>
    <w:p w14:paraId="5C5ED3A2" w14:textId="77777777" w:rsidR="000D2682" w:rsidRPr="00E70A8C" w:rsidRDefault="000D2682" w:rsidP="000D2682">
      <w:pPr>
        <w:rPr>
          <w:rStyle w:val="StyleUnderline"/>
        </w:rPr>
      </w:pPr>
      <w:r w:rsidRPr="00E70A8C">
        <w:rPr>
          <w:rStyle w:val="StyleUnderline"/>
        </w:rPr>
        <w:t>Fed Chairman Jerome Powell openly worried earlier this month about the potential impact from a cyber intrusion that could take down down a big bank or a key cog in the financial system.</w:t>
      </w:r>
    </w:p>
    <w:p w14:paraId="3CE9C8AA" w14:textId="77777777" w:rsidR="000D2682" w:rsidRPr="00D16E0E" w:rsidRDefault="000D2682" w:rsidP="000D2682">
      <w:pPr>
        <w:rPr>
          <w:sz w:val="16"/>
        </w:rPr>
      </w:pPr>
      <w:r w:rsidRPr="00E70A8C">
        <w:rPr>
          <w:rStyle w:val="StyleUnderline"/>
        </w:rPr>
        <w:t xml:space="preserve">There are </w:t>
      </w:r>
      <w:r w:rsidRPr="009305EA">
        <w:rPr>
          <w:rStyle w:val="StyleUnderline"/>
          <w:highlight w:val="cyan"/>
        </w:rPr>
        <w:t>countless</w:t>
      </w:r>
      <w:r w:rsidRPr="00E70A8C">
        <w:rPr>
          <w:rStyle w:val="StyleUnderline"/>
        </w:rPr>
        <w:t xml:space="preserve"> other </w:t>
      </w:r>
      <w:r w:rsidRPr="009305EA">
        <w:rPr>
          <w:rStyle w:val="StyleUnderline"/>
          <w:highlight w:val="cyan"/>
        </w:rPr>
        <w:t>wildcard risks</w:t>
      </w:r>
      <w:r w:rsidRPr="00E70A8C">
        <w:rPr>
          <w:rStyle w:val="StyleUnderline"/>
        </w:rPr>
        <w:t xml:space="preserve"> beyond cyber, everything from </w:t>
      </w:r>
      <w:r w:rsidRPr="009305EA">
        <w:rPr>
          <w:rStyle w:val="StyleUnderline"/>
          <w:highlight w:val="cyan"/>
        </w:rPr>
        <w:t xml:space="preserve">a </w:t>
      </w:r>
      <w:r w:rsidRPr="009305EA">
        <w:rPr>
          <w:rStyle w:val="Emphasis"/>
          <w:highlight w:val="cyan"/>
        </w:rPr>
        <w:t>war</w:t>
      </w:r>
      <w:r w:rsidRPr="00E70A8C">
        <w:rPr>
          <w:rStyle w:val="StyleUnderline"/>
        </w:rPr>
        <w:t xml:space="preserve"> and a </w:t>
      </w:r>
      <w:r w:rsidRPr="009305EA">
        <w:rPr>
          <w:rStyle w:val="Emphasis"/>
          <w:highlight w:val="cyan"/>
        </w:rPr>
        <w:t>natural disaster</w:t>
      </w:r>
      <w:r w:rsidRPr="00E70A8C">
        <w:rPr>
          <w:rStyle w:val="StyleUnderline"/>
        </w:rPr>
        <w:t xml:space="preserve"> to a </w:t>
      </w:r>
      <w:r w:rsidRPr="009305EA">
        <w:rPr>
          <w:rStyle w:val="Emphasis"/>
          <w:highlight w:val="cyan"/>
        </w:rPr>
        <w:t>crash in</w:t>
      </w:r>
      <w:r w:rsidRPr="00E70A8C">
        <w:rPr>
          <w:rStyle w:val="StyleUnderline"/>
        </w:rPr>
        <w:t xml:space="preserve"> the </w:t>
      </w:r>
      <w:r w:rsidRPr="009305EA">
        <w:rPr>
          <w:rStyle w:val="Emphasis"/>
          <w:highlight w:val="cyan"/>
        </w:rPr>
        <w:t>crypto</w:t>
      </w:r>
      <w:r w:rsidRPr="00E70A8C">
        <w:rPr>
          <w:rStyle w:val="StyleUnderline"/>
        </w:rPr>
        <w:t xml:space="preserve"> market</w:t>
      </w:r>
      <w:r w:rsidRPr="00D16E0E">
        <w:rPr>
          <w:sz w:val="16"/>
        </w:rPr>
        <w:t>.</w:t>
      </w:r>
    </w:p>
    <w:p w14:paraId="6FC4014A" w14:textId="77777777" w:rsidR="000D2682" w:rsidRPr="006A1004" w:rsidRDefault="000D2682" w:rsidP="000D2682">
      <w:pPr>
        <w:rPr>
          <w:u w:val="single"/>
        </w:rPr>
      </w:pPr>
      <w:r w:rsidRPr="00D16E0E">
        <w:rPr>
          <w:rStyle w:val="StyleUnderline"/>
        </w:rPr>
        <w:t>"You've got to be humble. Almost nobody had a pandemic on the radar screen in 2018 and maybe not 2019," Reinhart said. "Is it possible in 12 months that all we will talk about is something we are not talking about now? Yes."</w:t>
      </w:r>
    </w:p>
    <w:p w14:paraId="4D72646D" w14:textId="77777777" w:rsidR="000D2682" w:rsidRPr="00B200F3" w:rsidRDefault="000D2682" w:rsidP="000D2682">
      <w:pPr>
        <w:pStyle w:val="Heading4"/>
      </w:pPr>
      <w:r>
        <w:t>Fed interest rate hikes will kill growth, biz con</w:t>
      </w:r>
    </w:p>
    <w:p w14:paraId="38837CD8" w14:textId="77777777" w:rsidR="000D2682" w:rsidRPr="000C08B3" w:rsidRDefault="000D2682" w:rsidP="000D2682">
      <w:r w:rsidRPr="003A350C">
        <w:rPr>
          <w:rStyle w:val="Style13ptBold"/>
        </w:rPr>
        <w:t>Marcos 12/31</w:t>
      </w:r>
      <w:r>
        <w:t xml:space="preserve"> [Coral Murphy Marcos and Emily Flitter, Business Reporters for NYT. “The Fed’s Moves Pumped Up Stocks. In 2022, It May Pull the Plug.” https://www.nytimes.com/2021/12/31/business/stock-market-2022.html]</w:t>
      </w:r>
    </w:p>
    <w:p w14:paraId="27593CBE" w14:textId="77777777" w:rsidR="000D2682" w:rsidRPr="003A350C" w:rsidRDefault="000D2682" w:rsidP="000D2682">
      <w:pPr>
        <w:rPr>
          <w:rStyle w:val="StyleUnderline"/>
        </w:rPr>
      </w:pPr>
      <w:r w:rsidRPr="003A350C">
        <w:rPr>
          <w:rStyle w:val="StyleUnderline"/>
        </w:rPr>
        <w:t xml:space="preserve">For two years, the </w:t>
      </w:r>
      <w:r w:rsidRPr="009305EA">
        <w:rPr>
          <w:rStyle w:val="StyleUnderline"/>
          <w:highlight w:val="cyan"/>
        </w:rPr>
        <w:t>stock market has been</w:t>
      </w:r>
      <w:r w:rsidRPr="003A350C">
        <w:rPr>
          <w:rStyle w:val="StyleUnderline"/>
        </w:rPr>
        <w:t xml:space="preserve"> largely </w:t>
      </w:r>
      <w:r w:rsidRPr="009305EA">
        <w:rPr>
          <w:rStyle w:val="StyleUnderline"/>
          <w:highlight w:val="cyan"/>
        </w:rPr>
        <w:t>able to ignore</w:t>
      </w:r>
      <w:r w:rsidRPr="003A350C">
        <w:rPr>
          <w:rStyle w:val="StyleUnderline"/>
        </w:rPr>
        <w:t xml:space="preserve"> the lived reality of Americans during the </w:t>
      </w:r>
      <w:r w:rsidRPr="009305EA">
        <w:rPr>
          <w:rStyle w:val="StyleUnderline"/>
          <w:highlight w:val="cyan"/>
        </w:rPr>
        <w:t>pandemic</w:t>
      </w:r>
      <w:r w:rsidRPr="003A350C">
        <w:rPr>
          <w:rStyle w:val="StyleUnderline"/>
        </w:rPr>
        <w:t xml:space="preserve"> — the mounting coronavirus cases, the loss of lives and livelihoods, the lockdowns </w:t>
      </w:r>
      <w:r w:rsidRPr="009305EA">
        <w:rPr>
          <w:rStyle w:val="StyleUnderline"/>
          <w:highlight w:val="cyan"/>
        </w:rPr>
        <w:t>— because of</w:t>
      </w:r>
      <w:r w:rsidRPr="003A350C">
        <w:rPr>
          <w:rStyle w:val="StyleUnderline"/>
        </w:rPr>
        <w:t xml:space="preserve"> underlying </w:t>
      </w:r>
      <w:r w:rsidRPr="009305EA">
        <w:rPr>
          <w:rStyle w:val="StyleUnderline"/>
          <w:highlight w:val="cyan"/>
        </w:rPr>
        <w:t>policies</w:t>
      </w:r>
      <w:r w:rsidRPr="003A350C">
        <w:rPr>
          <w:rStyle w:val="StyleUnderline"/>
        </w:rPr>
        <w:t xml:space="preserve"> that kept it buoyant.</w:t>
      </w:r>
    </w:p>
    <w:p w14:paraId="257C096F" w14:textId="77777777" w:rsidR="000D2682" w:rsidRPr="001D3B91" w:rsidRDefault="000D2682" w:rsidP="000D2682">
      <w:pPr>
        <w:rPr>
          <w:sz w:val="12"/>
        </w:rPr>
      </w:pPr>
      <w:r w:rsidRPr="009305EA">
        <w:rPr>
          <w:rStyle w:val="StyleUnderline"/>
          <w:highlight w:val="cyan"/>
        </w:rPr>
        <w:t>Investors can now say goodbye</w:t>
      </w:r>
      <w:r w:rsidRPr="003A350C">
        <w:rPr>
          <w:rStyle w:val="StyleUnderline"/>
        </w:rPr>
        <w:t xml:space="preserve"> to all that</w:t>
      </w:r>
      <w:r w:rsidRPr="001D3B91">
        <w:rPr>
          <w:sz w:val="12"/>
        </w:rPr>
        <w:t>.</w:t>
      </w:r>
    </w:p>
    <w:p w14:paraId="2282BAF2" w14:textId="77777777" w:rsidR="000D2682" w:rsidRPr="001D3B91" w:rsidRDefault="000D2682" w:rsidP="000D2682">
      <w:pPr>
        <w:rPr>
          <w:sz w:val="12"/>
        </w:rPr>
      </w:pPr>
      <w:r w:rsidRPr="001D3B91">
        <w:rPr>
          <w:sz w:val="12"/>
        </w:rPr>
        <w:t xml:space="preserve">Come 2022, </w:t>
      </w:r>
      <w:r w:rsidRPr="003A350C">
        <w:rPr>
          <w:rStyle w:val="StyleUnderline"/>
        </w:rPr>
        <w:t xml:space="preserve">the </w:t>
      </w:r>
      <w:r w:rsidRPr="009305EA">
        <w:rPr>
          <w:rStyle w:val="StyleUnderline"/>
          <w:highlight w:val="cyan"/>
        </w:rPr>
        <w:t>Fed</w:t>
      </w:r>
      <w:r w:rsidRPr="003A350C">
        <w:rPr>
          <w:rStyle w:val="StyleUnderline"/>
        </w:rPr>
        <w:t xml:space="preserve">eral Reserve is expected to </w:t>
      </w:r>
      <w:r w:rsidRPr="009305EA">
        <w:rPr>
          <w:rStyle w:val="StyleUnderline"/>
          <w:highlight w:val="cyan"/>
        </w:rPr>
        <w:t>raise interest rates</w:t>
      </w:r>
      <w:r w:rsidRPr="003A350C">
        <w:rPr>
          <w:rStyle w:val="StyleUnderline"/>
        </w:rPr>
        <w:t xml:space="preserve"> to fight inflation, and government programs meant to stimulate the economy during the pandemic will have ended. Those policy changes will cause investors, businesses and consumers to behave differently, and their actions will eventually </w:t>
      </w:r>
      <w:r w:rsidRPr="009305EA">
        <w:rPr>
          <w:rStyle w:val="StyleUnderline"/>
          <w:highlight w:val="cyan"/>
        </w:rPr>
        <w:t>take</w:t>
      </w:r>
      <w:r w:rsidRPr="003A350C">
        <w:rPr>
          <w:rStyle w:val="StyleUnderline"/>
        </w:rPr>
        <w:t xml:space="preserve"> some </w:t>
      </w:r>
      <w:r w:rsidRPr="009305EA">
        <w:rPr>
          <w:rStyle w:val="Emphasis"/>
          <w:highlight w:val="cyan"/>
        </w:rPr>
        <w:t>air out of the stock market</w:t>
      </w:r>
      <w:r w:rsidRPr="003A350C">
        <w:rPr>
          <w:rStyle w:val="StyleUnderline"/>
        </w:rPr>
        <w:t>, according to analysts.</w:t>
      </w:r>
    </w:p>
    <w:p w14:paraId="0C4AA4AB" w14:textId="77777777" w:rsidR="000D2682" w:rsidRPr="001D3B91" w:rsidRDefault="000D2682" w:rsidP="000D2682">
      <w:pPr>
        <w:rPr>
          <w:sz w:val="12"/>
        </w:rPr>
      </w:pPr>
      <w:r w:rsidRPr="001D3B91">
        <w:rPr>
          <w:sz w:val="12"/>
        </w:rPr>
        <w:t>“</w:t>
      </w:r>
      <w:r w:rsidRPr="003A350C">
        <w:rPr>
          <w:rStyle w:val="StyleUnderline"/>
        </w:rPr>
        <w:t xml:space="preserve">It’s going to be the first time in almost two years that the Fed’s incremental decisions might </w:t>
      </w:r>
      <w:r w:rsidRPr="009305EA">
        <w:rPr>
          <w:rStyle w:val="Emphasis"/>
          <w:highlight w:val="cyan"/>
        </w:rPr>
        <w:t>force investors</w:t>
      </w:r>
      <w:r w:rsidRPr="003A350C">
        <w:rPr>
          <w:rStyle w:val="StyleUnderline"/>
        </w:rPr>
        <w:t xml:space="preserve"> or consumers </w:t>
      </w:r>
      <w:r w:rsidRPr="009305EA">
        <w:rPr>
          <w:rStyle w:val="StyleUnderline"/>
          <w:highlight w:val="cyan"/>
        </w:rPr>
        <w:t xml:space="preserve">to </w:t>
      </w:r>
      <w:r w:rsidRPr="009305EA">
        <w:rPr>
          <w:rStyle w:val="Emphasis"/>
          <w:highlight w:val="cyan"/>
        </w:rPr>
        <w:t>become</w:t>
      </w:r>
      <w:r w:rsidRPr="003A350C">
        <w:rPr>
          <w:rStyle w:val="StyleUnderline"/>
        </w:rPr>
        <w:t xml:space="preserve"> a little </w:t>
      </w:r>
      <w:r w:rsidRPr="009305EA">
        <w:rPr>
          <w:rStyle w:val="Emphasis"/>
          <w:highlight w:val="cyan"/>
        </w:rPr>
        <w:t>more wary</w:t>
      </w:r>
      <w:r w:rsidRPr="001D3B91">
        <w:rPr>
          <w:sz w:val="12"/>
        </w:rPr>
        <w:t>,” said David Schawel, the chief investment officer at Family Management Corporation, a wealth management firm in New York.</w:t>
      </w:r>
    </w:p>
    <w:p w14:paraId="269BE3ED" w14:textId="77777777" w:rsidR="000D2682" w:rsidRPr="001D3B91" w:rsidRDefault="000D2682" w:rsidP="000D2682">
      <w:pPr>
        <w:rPr>
          <w:sz w:val="2"/>
          <w:szCs w:val="2"/>
        </w:rPr>
      </w:pPr>
      <w:r w:rsidRPr="001D3B91">
        <w:rPr>
          <w:sz w:val="12"/>
        </w:rPr>
        <w:t xml:space="preserve">At year’s end, </w:t>
      </w:r>
      <w:r w:rsidRPr="003A350C">
        <w:rPr>
          <w:rStyle w:val="StyleUnderline"/>
        </w:rPr>
        <w:t xml:space="preserve">the overarching view on Wall Street is that </w:t>
      </w:r>
      <w:r w:rsidRPr="009305EA">
        <w:rPr>
          <w:rStyle w:val="StyleUnderline"/>
          <w:highlight w:val="cyan"/>
        </w:rPr>
        <w:t>2022 will be a</w:t>
      </w:r>
      <w:r w:rsidRPr="003A350C">
        <w:rPr>
          <w:rStyle w:val="StyleUnderline"/>
        </w:rPr>
        <w:t xml:space="preserve"> bumpier ride, if not quite a </w:t>
      </w:r>
      <w:r w:rsidRPr="009305EA">
        <w:rPr>
          <w:rStyle w:val="Emphasis"/>
          <w:highlight w:val="cyan"/>
        </w:rPr>
        <w:t>roller coaster</w:t>
      </w:r>
      <w:r w:rsidRPr="001D3B91">
        <w:rPr>
          <w:sz w:val="12"/>
        </w:rPr>
        <w:t xml:space="preserve">. In a recent note, analysts at J.P. Morgan said that they expected </w:t>
      </w:r>
      <w:r w:rsidRPr="001D3B91">
        <w:rPr>
          <w:sz w:val="2"/>
          <w:szCs w:val="2"/>
        </w:rPr>
        <w:t>inflation — currently at 6.8 percent — to “normalize” in coming months, and that the surge of the Omicron variant of the coronavirus was unlikely to lower economic growth</w:t>
      </w:r>
      <w:r w:rsidRPr="001D3B91">
        <w:rPr>
          <w:rStyle w:val="StyleUnderline"/>
          <w:sz w:val="2"/>
          <w:szCs w:val="2"/>
        </w:rPr>
        <w:t>.</w:t>
      </w:r>
    </w:p>
    <w:p w14:paraId="4583D097" w14:textId="77777777" w:rsidR="000D2682" w:rsidRPr="001D3B91" w:rsidRDefault="000D2682" w:rsidP="000D2682">
      <w:pPr>
        <w:rPr>
          <w:sz w:val="2"/>
          <w:szCs w:val="2"/>
        </w:rPr>
      </w:pPr>
      <w:r w:rsidRPr="001D3B91">
        <w:rPr>
          <w:sz w:val="2"/>
          <w:szCs w:val="2"/>
        </w:rPr>
        <w:t>LPL Financial, a brokerage, had a similar take, saying interest rates will move “modestly higher” in 2022.</w:t>
      </w:r>
    </w:p>
    <w:p w14:paraId="6CE6145C" w14:textId="77777777" w:rsidR="000D2682" w:rsidRPr="001D3B91" w:rsidRDefault="000D2682" w:rsidP="000D2682">
      <w:pPr>
        <w:rPr>
          <w:sz w:val="2"/>
          <w:szCs w:val="2"/>
        </w:rPr>
      </w:pPr>
      <w:r w:rsidRPr="001D3B91">
        <w:rPr>
          <w:sz w:val="2"/>
          <w:szCs w:val="2"/>
        </w:rPr>
        <w:t>The S&amp;P 500 stock index had a great run in 2021, rising more than 25 percent — on top of its 16 percent gain during the first year of the pandemic. The index hit 70 new closing highs in 2021, second only to 1995, when there were 77, said Howard Silverblatt, an analyst at S&amp;P Dow Jones Indices. Shares on Friday fell slightly.</w:t>
      </w:r>
    </w:p>
    <w:p w14:paraId="51A7EFA7" w14:textId="77777777" w:rsidR="000D2682" w:rsidRPr="001D3B91" w:rsidRDefault="000D2682" w:rsidP="000D2682">
      <w:pPr>
        <w:rPr>
          <w:sz w:val="2"/>
          <w:szCs w:val="2"/>
        </w:rPr>
      </w:pPr>
      <w:r w:rsidRPr="001D3B91">
        <w:rPr>
          <w:sz w:val="2"/>
          <w:szCs w:val="2"/>
        </w:rPr>
        <w:t>The market continued to rise through political, social and economic tensions: On Jan. 7, the day after a pro-Trump mob stormed the U.S. Capitol, the S&amp;P set another record. Millions of amateur investors, stuck at home during the pandemic, piled into the stock market, too, buying up shares of all kinds of companies — even those that no one expects will earn money, like the video game retailer GameStop.</w:t>
      </w:r>
    </w:p>
    <w:p w14:paraId="32A1B89A" w14:textId="77777777" w:rsidR="000D2682" w:rsidRPr="001D3B91" w:rsidRDefault="000D2682" w:rsidP="000D2682">
      <w:pPr>
        <w:rPr>
          <w:sz w:val="2"/>
          <w:szCs w:val="2"/>
        </w:rPr>
      </w:pPr>
      <w:r w:rsidRPr="001D3B91">
        <w:rPr>
          <w:sz w:val="2"/>
          <w:szCs w:val="2"/>
        </w:rPr>
        <w:t>What to Know About Inflation in the U.S.</w:t>
      </w:r>
    </w:p>
    <w:p w14:paraId="0133CB1C" w14:textId="77777777" w:rsidR="000D2682" w:rsidRPr="001D3B91" w:rsidRDefault="000D2682" w:rsidP="000D2682">
      <w:pPr>
        <w:rPr>
          <w:sz w:val="2"/>
          <w:szCs w:val="2"/>
        </w:rPr>
      </w:pPr>
      <w:r w:rsidRPr="001D3B91">
        <w:rPr>
          <w:sz w:val="2"/>
          <w:szCs w:val="2"/>
        </w:rPr>
        <w:t>Inflation, Explained: What is inflation, why is it up and whom does it hurt? We answered some common questions.</w:t>
      </w:r>
    </w:p>
    <w:p w14:paraId="3B039883" w14:textId="77777777" w:rsidR="000D2682" w:rsidRPr="001D3B91" w:rsidRDefault="000D2682" w:rsidP="000D2682">
      <w:pPr>
        <w:rPr>
          <w:sz w:val="2"/>
          <w:szCs w:val="2"/>
        </w:rPr>
      </w:pPr>
      <w:r w:rsidRPr="001D3B91">
        <w:rPr>
          <w:sz w:val="2"/>
          <w:szCs w:val="2"/>
        </w:rPr>
        <w:t>The Fed’s Pivot: Jerome Powell’s abrupt change of course moved the central bank into inflation-fighting mode.</w:t>
      </w:r>
    </w:p>
    <w:p w14:paraId="13FE9AEE" w14:textId="77777777" w:rsidR="000D2682" w:rsidRPr="001D3B91" w:rsidRDefault="000D2682" w:rsidP="000D2682">
      <w:pPr>
        <w:rPr>
          <w:sz w:val="2"/>
          <w:szCs w:val="2"/>
        </w:rPr>
      </w:pPr>
      <w:r w:rsidRPr="001D3B91">
        <w:rPr>
          <w:sz w:val="2"/>
          <w:szCs w:val="2"/>
        </w:rPr>
        <w:t>Fastest Inflation in Decades: The Consumer Price Index rose 6.8 percent in November from a year earlier, its sharpest increase since 1982.</w:t>
      </w:r>
    </w:p>
    <w:p w14:paraId="298A6A63" w14:textId="77777777" w:rsidR="000D2682" w:rsidRPr="001D3B91" w:rsidRDefault="000D2682" w:rsidP="000D2682">
      <w:pPr>
        <w:rPr>
          <w:sz w:val="2"/>
          <w:szCs w:val="2"/>
        </w:rPr>
      </w:pPr>
      <w:r w:rsidRPr="001D3B91">
        <w:rPr>
          <w:sz w:val="2"/>
          <w:szCs w:val="2"/>
        </w:rPr>
        <w:t>Why Washington Is Worried: Policymakers are acknowledging that price increases have been proving more persistent than expected.</w:t>
      </w:r>
    </w:p>
    <w:p w14:paraId="3E202E35" w14:textId="77777777" w:rsidR="000D2682" w:rsidRPr="001D3B91" w:rsidRDefault="000D2682" w:rsidP="000D2682">
      <w:pPr>
        <w:rPr>
          <w:sz w:val="2"/>
          <w:szCs w:val="2"/>
        </w:rPr>
      </w:pPr>
      <w:r w:rsidRPr="001D3B91">
        <w:rPr>
          <w:sz w:val="2"/>
          <w:szCs w:val="2"/>
        </w:rPr>
        <w:t>The Psychology of Inflation: Americans are flush with cash and jobs, but they also think the economy is awful.</w:t>
      </w:r>
    </w:p>
    <w:p w14:paraId="739983B6" w14:textId="77777777" w:rsidR="000D2682" w:rsidRPr="001D3B91" w:rsidRDefault="000D2682" w:rsidP="000D2682">
      <w:pPr>
        <w:rPr>
          <w:sz w:val="2"/>
          <w:szCs w:val="2"/>
        </w:rPr>
      </w:pPr>
      <w:r w:rsidRPr="001D3B91">
        <w:rPr>
          <w:sz w:val="2"/>
          <w:szCs w:val="2"/>
        </w:rPr>
        <w:t>Wall Street also remained bullish on business prospects in China despite Beijing’s growing tension with the United States and tightening grip on Chinese companies. Waves of coronavirus variants, from Delta to Omicron, and a global death toll that crossed five million did not deter the stock market’s rise; its recovery after each bout of panic was faster than the previous one.</w:t>
      </w:r>
    </w:p>
    <w:p w14:paraId="635EE2DD" w14:textId="77777777" w:rsidR="000D2682" w:rsidRPr="001D3B91" w:rsidRDefault="000D2682" w:rsidP="000D2682">
      <w:pPr>
        <w:rPr>
          <w:sz w:val="2"/>
          <w:szCs w:val="2"/>
        </w:rPr>
      </w:pPr>
      <w:r w:rsidRPr="001D3B91">
        <w:rPr>
          <w:sz w:val="2"/>
          <w:szCs w:val="2"/>
        </w:rPr>
        <w:t>“2021 was a terrific year for the equity markets,” said Anu Gaggar, the global investment strategist for Commonwealth Financial Network, in an emailed note. “Between federal stimulus keeping the economy going, easy monetary policy from the Fed keeping markets liquid and interest rates low, and the ongoing medical improvement leading to surprising growth, markets have been in the best of all possible worlds.”</w:t>
      </w:r>
    </w:p>
    <w:p w14:paraId="4A321AF7" w14:textId="77777777" w:rsidR="000D2682" w:rsidRPr="001D3B91" w:rsidRDefault="000D2682" w:rsidP="000D2682">
      <w:pPr>
        <w:rPr>
          <w:sz w:val="2"/>
          <w:szCs w:val="2"/>
        </w:rPr>
      </w:pPr>
      <w:r w:rsidRPr="001D3B91">
        <w:rPr>
          <w:sz w:val="2"/>
          <w:szCs w:val="2"/>
        </w:rPr>
        <w:t>Editors’ Picks</w:t>
      </w:r>
    </w:p>
    <w:p w14:paraId="7F415808" w14:textId="77777777" w:rsidR="000D2682" w:rsidRPr="001D3B91" w:rsidRDefault="000D2682" w:rsidP="000D2682">
      <w:pPr>
        <w:rPr>
          <w:sz w:val="2"/>
          <w:szCs w:val="2"/>
        </w:rPr>
      </w:pPr>
      <w:r w:rsidRPr="001D3B91">
        <w:rPr>
          <w:sz w:val="2"/>
          <w:szCs w:val="2"/>
        </w:rPr>
        <w:t>Helping to Reveal a Still-Shuttered World</w:t>
      </w:r>
    </w:p>
    <w:p w14:paraId="08DB371A" w14:textId="77777777" w:rsidR="000D2682" w:rsidRPr="001D3B91" w:rsidRDefault="000D2682" w:rsidP="000D2682">
      <w:pPr>
        <w:rPr>
          <w:sz w:val="2"/>
          <w:szCs w:val="2"/>
        </w:rPr>
      </w:pPr>
      <w:r w:rsidRPr="001D3B91">
        <w:rPr>
          <w:sz w:val="2"/>
          <w:szCs w:val="2"/>
        </w:rPr>
        <w:t>Hiro Made Fashion Photography Otherworldly</w:t>
      </w:r>
    </w:p>
    <w:p w14:paraId="5CDD8E3A" w14:textId="77777777" w:rsidR="000D2682" w:rsidRPr="001D3B91" w:rsidRDefault="000D2682" w:rsidP="000D2682">
      <w:pPr>
        <w:rPr>
          <w:sz w:val="2"/>
          <w:szCs w:val="2"/>
        </w:rPr>
      </w:pPr>
      <w:r w:rsidRPr="001D3B91">
        <w:rPr>
          <w:sz w:val="2"/>
          <w:szCs w:val="2"/>
        </w:rPr>
        <w:t>Each N.F.L. Team’s Playoff Path: Week 17</w:t>
      </w:r>
    </w:p>
    <w:p w14:paraId="3AA6203C" w14:textId="77777777" w:rsidR="000D2682" w:rsidRPr="001D3B91" w:rsidRDefault="000D2682" w:rsidP="000D2682">
      <w:pPr>
        <w:rPr>
          <w:sz w:val="2"/>
          <w:szCs w:val="2"/>
        </w:rPr>
      </w:pPr>
      <w:r w:rsidRPr="001D3B91">
        <w:rPr>
          <w:sz w:val="2"/>
          <w:szCs w:val="2"/>
        </w:rPr>
        <w:t>Continue reading the main story</w:t>
      </w:r>
    </w:p>
    <w:p w14:paraId="122F7D7C" w14:textId="77777777" w:rsidR="000D2682" w:rsidRPr="001D3B91" w:rsidRDefault="000D2682" w:rsidP="000D2682">
      <w:pPr>
        <w:rPr>
          <w:sz w:val="2"/>
          <w:szCs w:val="2"/>
        </w:rPr>
      </w:pPr>
      <w:r w:rsidRPr="001D3B91">
        <w:rPr>
          <w:sz w:val="2"/>
          <w:szCs w:val="2"/>
        </w:rPr>
        <w:t>ADVERTISEMENT</w:t>
      </w:r>
    </w:p>
    <w:p w14:paraId="42EDAFCD" w14:textId="77777777" w:rsidR="000D2682" w:rsidRPr="001D3B91" w:rsidRDefault="000D2682" w:rsidP="000D2682">
      <w:pPr>
        <w:rPr>
          <w:sz w:val="2"/>
          <w:szCs w:val="2"/>
        </w:rPr>
      </w:pPr>
      <w:r w:rsidRPr="001D3B91">
        <w:rPr>
          <w:sz w:val="2"/>
          <w:szCs w:val="2"/>
        </w:rPr>
        <w:t>Continue reading the main story</w:t>
      </w:r>
    </w:p>
    <w:p w14:paraId="337E1654" w14:textId="77777777" w:rsidR="000D2682" w:rsidRPr="001D3B91" w:rsidRDefault="000D2682" w:rsidP="000D2682">
      <w:pPr>
        <w:rPr>
          <w:sz w:val="2"/>
          <w:szCs w:val="2"/>
        </w:rPr>
      </w:pPr>
      <w:r w:rsidRPr="001D3B91">
        <w:rPr>
          <w:sz w:val="2"/>
          <w:szCs w:val="2"/>
        </w:rPr>
        <w:t>The past year also seemed promising at first for new stock offerings, and nearly 400 private companies raised $142.5 billion in 2021. But investors had sold off many of the newly listed stocks on the New York Stock Exchange or Nasdaq by the end of the year. The Renaissance IPO exchange-traded fund, which tracks initial public offerings, is down about 9 percent for the year.</w:t>
      </w:r>
    </w:p>
    <w:p w14:paraId="072B599A" w14:textId="77777777" w:rsidR="000D2682" w:rsidRPr="001D3B91" w:rsidRDefault="000D2682" w:rsidP="000D2682">
      <w:pPr>
        <w:rPr>
          <w:sz w:val="2"/>
          <w:szCs w:val="2"/>
        </w:rPr>
      </w:pPr>
      <w:r w:rsidRPr="001D3B91">
        <w:rPr>
          <w:sz w:val="2"/>
          <w:szCs w:val="2"/>
        </w:rPr>
        <w:t>Shares of Oatly, which makes an oat-based alternative to dairy milk, soared 30 percent when the company went public in May but are now trading 60 percent lower than their opening-day closing price. The stock-trading start-up Robinhood and the dating app Bumble, two other big public debuts, were down about 50 percent for 2021.</w:t>
      </w:r>
    </w:p>
    <w:p w14:paraId="25192E8E" w14:textId="77777777" w:rsidR="000D2682" w:rsidRPr="001D3B91" w:rsidRDefault="000D2682" w:rsidP="000D2682">
      <w:pPr>
        <w:rPr>
          <w:sz w:val="2"/>
          <w:szCs w:val="2"/>
        </w:rPr>
      </w:pPr>
      <w:r w:rsidRPr="001D3B91">
        <w:rPr>
          <w:sz w:val="2"/>
          <w:szCs w:val="2"/>
        </w:rPr>
        <w:t>ImageA wholesale dealer car auction in Carleton, Mich. The stock market appeared slow to react to rising prices this year, like those for used cars.</w:t>
      </w:r>
    </w:p>
    <w:p w14:paraId="521BCD9C" w14:textId="77777777" w:rsidR="000D2682" w:rsidRPr="001D3B91" w:rsidRDefault="000D2682" w:rsidP="000D2682">
      <w:pPr>
        <w:rPr>
          <w:sz w:val="2"/>
          <w:szCs w:val="2"/>
        </w:rPr>
      </w:pPr>
      <w:r w:rsidRPr="001D3B91">
        <w:rPr>
          <w:sz w:val="2"/>
          <w:szCs w:val="2"/>
        </w:rPr>
        <w:t>A wholesale dealer car auction in Carleton, Mich. The stock market appeared slow to react to rising prices this year, like those for used cars.Credit...Sarah Rice for The New York Times</w:t>
      </w:r>
    </w:p>
    <w:p w14:paraId="0FABB337" w14:textId="77777777" w:rsidR="000D2682" w:rsidRPr="001D3B91" w:rsidRDefault="000D2682" w:rsidP="000D2682">
      <w:pPr>
        <w:rPr>
          <w:sz w:val="12"/>
        </w:rPr>
      </w:pPr>
      <w:r w:rsidRPr="00021E20">
        <w:rPr>
          <w:rStyle w:val="StyleUnderline"/>
        </w:rPr>
        <w:t xml:space="preserve">The first sign that </w:t>
      </w:r>
      <w:r w:rsidRPr="00B200F3">
        <w:rPr>
          <w:rStyle w:val="StyleUnderline"/>
        </w:rPr>
        <w:t>the stock market could end its recent bull run appeared in the second half of 2021 when prices of household goods, gasoline and much more began to rise, sparked by supply chain disruptions stemming from the pandemic</w:t>
      </w:r>
      <w:r w:rsidRPr="00B200F3">
        <w:rPr>
          <w:sz w:val="12"/>
        </w:rPr>
        <w:t xml:space="preserve">. </w:t>
      </w:r>
      <w:r w:rsidRPr="00B200F3">
        <w:rPr>
          <w:rStyle w:val="StyleUnderline"/>
        </w:rPr>
        <w:t>Prices for used cars skyrocketed amid a global computer chip shortage. As Covid-19 vaccination rates improved</w:t>
      </w:r>
      <w:r w:rsidRPr="00021E20">
        <w:rPr>
          <w:rStyle w:val="StyleUnderline"/>
        </w:rPr>
        <w:t>, businesses trying to reopen had to raise wages to attract and retain employees. Consumer prices climbed 5.7 percent in November from a year earlier — the fastest pace since 1982.</w:t>
      </w:r>
    </w:p>
    <w:p w14:paraId="4906FAC7" w14:textId="77777777" w:rsidR="000D2682" w:rsidRPr="00021E20" w:rsidRDefault="000D2682" w:rsidP="000D2682">
      <w:pPr>
        <w:rPr>
          <w:rStyle w:val="StyleUnderline"/>
        </w:rPr>
      </w:pPr>
      <w:r w:rsidRPr="001D3B91">
        <w:rPr>
          <w:sz w:val="12"/>
        </w:rPr>
        <w:t xml:space="preserve">But even when “inflation” had become a buzzword worthy of a headline in The Onion, </w:t>
      </w:r>
      <w:r w:rsidRPr="00021E20">
        <w:rPr>
          <w:rStyle w:val="StyleUnderline"/>
        </w:rPr>
        <w:t>the stock market appeared slow to react to price increases.</w:t>
      </w:r>
    </w:p>
    <w:p w14:paraId="2BCF8E2B" w14:textId="77777777" w:rsidR="000D2682" w:rsidRPr="00021E20" w:rsidRDefault="000D2682" w:rsidP="000D2682">
      <w:pPr>
        <w:rPr>
          <w:rStyle w:val="StyleUnderline"/>
        </w:rPr>
      </w:pPr>
      <w:r w:rsidRPr="001D3B91">
        <w:rPr>
          <w:sz w:val="12"/>
        </w:rPr>
        <w:t>“The market is on the side that inflation is transitory,” said Harry Mamaysky, a professor at Columbia Business School</w:t>
      </w:r>
      <w:r w:rsidRPr="00B200F3">
        <w:rPr>
          <w:sz w:val="12"/>
        </w:rPr>
        <w:t xml:space="preserve">. </w:t>
      </w:r>
      <w:r w:rsidRPr="00B200F3">
        <w:rPr>
          <w:rStyle w:val="StyleUnderline"/>
        </w:rPr>
        <w:t>“If it</w:t>
      </w:r>
      <w:r w:rsidRPr="00021E20">
        <w:rPr>
          <w:rStyle w:val="StyleUnderline"/>
        </w:rPr>
        <w:t xml:space="preserve">’s not and the </w:t>
      </w:r>
      <w:r w:rsidRPr="009305EA">
        <w:rPr>
          <w:rStyle w:val="StyleUnderline"/>
          <w:highlight w:val="cyan"/>
        </w:rPr>
        <w:t xml:space="preserve">Fed </w:t>
      </w:r>
      <w:r w:rsidRPr="00B200F3">
        <w:rPr>
          <w:rStyle w:val="StyleUnderline"/>
        </w:rPr>
        <w:t>needs to go</w:t>
      </w:r>
      <w:r w:rsidRPr="00021E20">
        <w:rPr>
          <w:rStyle w:val="StyleUnderline"/>
        </w:rPr>
        <w:t xml:space="preserve"> in and </w:t>
      </w:r>
      <w:r w:rsidRPr="009305EA">
        <w:rPr>
          <w:rStyle w:val="StyleUnderline"/>
          <w:highlight w:val="cyan"/>
        </w:rPr>
        <w:t>raise interest rates</w:t>
      </w:r>
      <w:r w:rsidRPr="00021E20">
        <w:rPr>
          <w:rStyle w:val="StyleUnderline"/>
        </w:rPr>
        <w:t xml:space="preserve"> to tame inflation, then things </w:t>
      </w:r>
      <w:r w:rsidRPr="009305EA">
        <w:rPr>
          <w:rStyle w:val="StyleUnderline"/>
          <w:highlight w:val="cyan"/>
        </w:rPr>
        <w:t xml:space="preserve">could get a lot worse </w:t>
      </w:r>
      <w:r w:rsidRPr="00B200F3">
        <w:rPr>
          <w:rStyle w:val="StyleUnderline"/>
        </w:rPr>
        <w:t>in terms of</w:t>
      </w:r>
      <w:r w:rsidRPr="00021E20">
        <w:rPr>
          <w:rStyle w:val="StyleUnderline"/>
        </w:rPr>
        <w:t xml:space="preserve"> markets and economic </w:t>
      </w:r>
      <w:r w:rsidRPr="009305EA">
        <w:rPr>
          <w:rStyle w:val="StyleUnderline"/>
          <w:highlight w:val="cyan"/>
        </w:rPr>
        <w:t>growth</w:t>
      </w:r>
      <w:r w:rsidRPr="00021E20">
        <w:rPr>
          <w:rStyle w:val="StyleUnderline"/>
        </w:rPr>
        <w:t>.”</w:t>
      </w:r>
    </w:p>
    <w:p w14:paraId="548DD459" w14:textId="77777777" w:rsidR="000D2682" w:rsidRPr="001D3B91" w:rsidRDefault="000D2682" w:rsidP="000D2682">
      <w:pPr>
        <w:rPr>
          <w:rStyle w:val="StyleUnderline"/>
        </w:rPr>
      </w:pPr>
      <w:r w:rsidRPr="001D3B91">
        <w:rPr>
          <w:rStyle w:val="StyleUnderline"/>
        </w:rPr>
        <w:t>And that is what the Fed has signaled it will do in 2022.</w:t>
      </w:r>
    </w:p>
    <w:p w14:paraId="6018342B" w14:textId="77777777" w:rsidR="000D2682" w:rsidRPr="001D3B91" w:rsidRDefault="000D2682" w:rsidP="000D2682">
      <w:pPr>
        <w:rPr>
          <w:rStyle w:val="StyleUnderline"/>
        </w:rPr>
      </w:pPr>
      <w:r w:rsidRPr="001D3B91">
        <w:rPr>
          <w:rStyle w:val="StyleUnderline"/>
        </w:rPr>
        <w:t>When interest rates go up, borrowing becomes more expensive for both consumers and companies</w:t>
      </w:r>
      <w:r w:rsidRPr="001D3B91">
        <w:rPr>
          <w:sz w:val="12"/>
        </w:rPr>
        <w:t xml:space="preserve">. That can </w:t>
      </w:r>
      <w:r w:rsidRPr="009305EA">
        <w:rPr>
          <w:rStyle w:val="StyleUnderline"/>
          <w:highlight w:val="cyan"/>
        </w:rPr>
        <w:t>hurt profit margins</w:t>
      </w:r>
      <w:r w:rsidRPr="001D3B91">
        <w:rPr>
          <w:rStyle w:val="StyleUnderline"/>
        </w:rPr>
        <w:t xml:space="preserve"> for companies and </w:t>
      </w:r>
      <w:r w:rsidRPr="009305EA">
        <w:rPr>
          <w:rStyle w:val="StyleUnderline"/>
          <w:highlight w:val="cyan"/>
        </w:rPr>
        <w:t xml:space="preserve">make </w:t>
      </w:r>
      <w:r w:rsidRPr="009305EA">
        <w:rPr>
          <w:rStyle w:val="Emphasis"/>
          <w:highlight w:val="cyan"/>
        </w:rPr>
        <w:t>stocks less attractive</w:t>
      </w:r>
      <w:r w:rsidRPr="001D3B91">
        <w:rPr>
          <w:rStyle w:val="StyleUnderline"/>
        </w:rPr>
        <w:t xml:space="preserve"> to investors, while sapping consumer demand because people have </w:t>
      </w:r>
      <w:r w:rsidRPr="001D3B91">
        <w:rPr>
          <w:rStyle w:val="Emphasis"/>
        </w:rPr>
        <w:t>less money</w:t>
      </w:r>
      <w:r w:rsidRPr="001D3B91">
        <w:rPr>
          <w:rStyle w:val="StyleUnderline"/>
        </w:rPr>
        <w:t xml:space="preserve"> to spend if their mortgage and other loan payments go up</w:t>
      </w:r>
      <w:r w:rsidRPr="001D3B91">
        <w:rPr>
          <w:sz w:val="12"/>
        </w:rPr>
        <w:t xml:space="preserve">. Over time, </w:t>
      </w:r>
      <w:r w:rsidRPr="001D3B91">
        <w:rPr>
          <w:rStyle w:val="StyleUnderline"/>
        </w:rPr>
        <w:t>that tends to deflate the stock market and reduce demand, which brings inflation back under control.</w:t>
      </w:r>
    </w:p>
    <w:p w14:paraId="1B964DA9" w14:textId="77777777" w:rsidR="000D2682" w:rsidRPr="001D3B91" w:rsidRDefault="000D2682" w:rsidP="000D2682">
      <w:pPr>
        <w:rPr>
          <w:sz w:val="12"/>
        </w:rPr>
      </w:pPr>
      <w:r w:rsidRPr="001D3B91">
        <w:rPr>
          <w:sz w:val="12"/>
        </w:rPr>
        <w:t>ADVERTISEMENT</w:t>
      </w:r>
    </w:p>
    <w:p w14:paraId="702DFF6B" w14:textId="77777777" w:rsidR="000D2682" w:rsidRPr="001D3B91" w:rsidRDefault="000D2682" w:rsidP="000D2682">
      <w:pPr>
        <w:rPr>
          <w:sz w:val="12"/>
        </w:rPr>
      </w:pPr>
      <w:r w:rsidRPr="001D3B91">
        <w:rPr>
          <w:sz w:val="12"/>
        </w:rPr>
        <w:t>Continue reading the main story</w:t>
      </w:r>
    </w:p>
    <w:p w14:paraId="2FACA076" w14:textId="77777777" w:rsidR="000D2682" w:rsidRPr="001D3B91" w:rsidRDefault="000D2682" w:rsidP="000D2682">
      <w:pPr>
        <w:rPr>
          <w:rStyle w:val="StyleUnderline"/>
        </w:rPr>
      </w:pPr>
      <w:r w:rsidRPr="001D3B91">
        <w:rPr>
          <w:rStyle w:val="StyleUnderline"/>
        </w:rPr>
        <w:t>“I expect 2022 to be a bumpier ride because the returns are not going to come as easy as they did in 2021 or most of 2020,”</w:t>
      </w:r>
      <w:r w:rsidRPr="001D3B91">
        <w:rPr>
          <w:sz w:val="12"/>
        </w:rPr>
        <w:t xml:space="preserve"> said Greg McBride, an analyst at Bankrate, a personal finance company. “</w:t>
      </w:r>
      <w:r w:rsidRPr="001D3B91">
        <w:rPr>
          <w:rStyle w:val="StyleUnderline"/>
        </w:rPr>
        <w:t xml:space="preserve">Even if the economy continues to grow, there will be concerns about valuations as the Fed tightens policy, and that will lead to some </w:t>
      </w:r>
      <w:r w:rsidRPr="009305EA">
        <w:rPr>
          <w:rStyle w:val="Emphasis"/>
          <w:highlight w:val="cyan"/>
        </w:rPr>
        <w:t>heightened volatility.”</w:t>
      </w:r>
    </w:p>
    <w:p w14:paraId="0C949AA0" w14:textId="77777777" w:rsidR="000D2682" w:rsidRPr="001D3B91" w:rsidRDefault="000D2682" w:rsidP="000D2682">
      <w:pPr>
        <w:rPr>
          <w:sz w:val="12"/>
        </w:rPr>
      </w:pPr>
      <w:r w:rsidRPr="001D3B91">
        <w:rPr>
          <w:rStyle w:val="StyleUnderline"/>
        </w:rPr>
        <w:t xml:space="preserve">Higher interest rates could also </w:t>
      </w:r>
      <w:r w:rsidRPr="009305EA">
        <w:rPr>
          <w:rStyle w:val="Emphasis"/>
          <w:highlight w:val="cyan"/>
        </w:rPr>
        <w:t>dampen investor enthusiasm</w:t>
      </w:r>
      <w:r w:rsidRPr="001D3B91">
        <w:rPr>
          <w:rStyle w:val="StyleUnderline"/>
        </w:rPr>
        <w:t xml:space="preserve"> for </w:t>
      </w:r>
      <w:r w:rsidRPr="001D3B91">
        <w:rPr>
          <w:rStyle w:val="Emphasis"/>
        </w:rPr>
        <w:t>stocks</w:t>
      </w:r>
      <w:r w:rsidRPr="001D3B91">
        <w:rPr>
          <w:rStyle w:val="StyleUnderline"/>
        </w:rPr>
        <w:t xml:space="preserve"> because bonds would pay a higher return than they have in recent year</w:t>
      </w:r>
      <w:r w:rsidRPr="001D3B91">
        <w:rPr>
          <w:sz w:val="12"/>
        </w:rPr>
        <w:t>s. In fact, LPL Financial forecast that the yield on the 10-year Treasury note, one of the most widely tracked government bonds, will rise to between 1.75 percent to 2 percent by the end of 2022.</w:t>
      </w:r>
    </w:p>
    <w:p w14:paraId="3BFC91BD" w14:textId="77777777" w:rsidR="000D2682" w:rsidRPr="001D3B91" w:rsidRDefault="000D2682" w:rsidP="000D2682">
      <w:pPr>
        <w:rPr>
          <w:sz w:val="2"/>
          <w:szCs w:val="2"/>
        </w:rPr>
      </w:pPr>
      <w:r w:rsidRPr="001D3B91">
        <w:rPr>
          <w:sz w:val="2"/>
          <w:szCs w:val="2"/>
        </w:rPr>
        <w:t>Inflation F.A.Q.</w:t>
      </w:r>
    </w:p>
    <w:p w14:paraId="636FE08A" w14:textId="77777777" w:rsidR="000D2682" w:rsidRPr="001D3B91" w:rsidRDefault="000D2682" w:rsidP="000D2682">
      <w:pPr>
        <w:rPr>
          <w:sz w:val="2"/>
          <w:szCs w:val="2"/>
        </w:rPr>
      </w:pPr>
      <w:r w:rsidRPr="001D3B91">
        <w:rPr>
          <w:sz w:val="2"/>
          <w:szCs w:val="2"/>
        </w:rPr>
        <w:t>Card 1 of 6</w:t>
      </w:r>
    </w:p>
    <w:p w14:paraId="56060904" w14:textId="77777777" w:rsidR="000D2682" w:rsidRPr="001D3B91" w:rsidRDefault="000D2682" w:rsidP="000D2682">
      <w:pPr>
        <w:rPr>
          <w:sz w:val="2"/>
          <w:szCs w:val="2"/>
        </w:rPr>
      </w:pPr>
      <w:r w:rsidRPr="001D3B91">
        <w:rPr>
          <w:sz w:val="2"/>
          <w:szCs w:val="2"/>
        </w:rPr>
        <w:t>What is inflation? Inflation is a loss of purchasing power over time, meaning your dollar will not go as far tomorrow as it did today. It is typically expressed as the annual change in prices for everyday goods and services such as food, furniture, apparel, transportation costs and toys.</w:t>
      </w:r>
    </w:p>
    <w:p w14:paraId="4094B419" w14:textId="77777777" w:rsidR="000D2682" w:rsidRPr="001D3B91" w:rsidRDefault="000D2682" w:rsidP="000D2682">
      <w:pPr>
        <w:rPr>
          <w:sz w:val="2"/>
          <w:szCs w:val="2"/>
        </w:rPr>
      </w:pPr>
      <w:r w:rsidRPr="001D3B91">
        <w:rPr>
          <w:sz w:val="2"/>
          <w:szCs w:val="2"/>
        </w:rPr>
        <w:t>What causes inflation? It can be the result of rising consumer demand. But inflation can also rise and fall based on developments that have little to do with economic conditions, such as limited oil production and supply chain problems.</w:t>
      </w:r>
    </w:p>
    <w:p w14:paraId="23CDEE2A" w14:textId="77777777" w:rsidR="000D2682" w:rsidRPr="001D3B91" w:rsidRDefault="000D2682" w:rsidP="000D2682">
      <w:pPr>
        <w:rPr>
          <w:sz w:val="2"/>
          <w:szCs w:val="2"/>
        </w:rPr>
      </w:pPr>
      <w:r w:rsidRPr="001D3B91">
        <w:rPr>
          <w:sz w:val="2"/>
          <w:szCs w:val="2"/>
        </w:rPr>
        <w:t>Where is inflation headed? Officials say they do not yet see evidence that rapid inflation is turning into a permanent feature of the economic landscape, even as prices rise very quickly. There are plenty of reasons to believe the price burst will fade, but some concerning signs suggest it could last.</w:t>
      </w:r>
    </w:p>
    <w:p w14:paraId="2E3674E3" w14:textId="77777777" w:rsidR="000D2682" w:rsidRPr="001D3B91" w:rsidRDefault="000D2682" w:rsidP="000D2682">
      <w:pPr>
        <w:rPr>
          <w:sz w:val="2"/>
          <w:szCs w:val="2"/>
        </w:rPr>
      </w:pPr>
      <w:r w:rsidRPr="001D3B91">
        <w:rPr>
          <w:sz w:val="2"/>
          <w:szCs w:val="2"/>
        </w:rPr>
        <w:t>Is inflation bad? It depends on the circumstances. Fast price increases spell trouble, but moderate price gains could also lead to higher wages and job growth.</w:t>
      </w:r>
    </w:p>
    <w:p w14:paraId="7A2EE1B5" w14:textId="77777777" w:rsidR="000D2682" w:rsidRPr="001D3B91" w:rsidRDefault="000D2682" w:rsidP="000D2682">
      <w:pPr>
        <w:rPr>
          <w:sz w:val="2"/>
          <w:szCs w:val="2"/>
        </w:rPr>
      </w:pPr>
      <w:r w:rsidRPr="001D3B91">
        <w:rPr>
          <w:sz w:val="2"/>
          <w:szCs w:val="2"/>
        </w:rPr>
        <w:t>How does inflation affect the poor? Inflation can be especially hard to shoulder for poor households because they spend a bigger chunk of their budgets on necessities — food, housing and especially gas.</w:t>
      </w:r>
    </w:p>
    <w:p w14:paraId="7395D443" w14:textId="77777777" w:rsidR="000D2682" w:rsidRPr="001D3B91" w:rsidRDefault="000D2682" w:rsidP="000D2682">
      <w:pPr>
        <w:rPr>
          <w:sz w:val="2"/>
          <w:szCs w:val="2"/>
        </w:rPr>
      </w:pPr>
      <w:r w:rsidRPr="001D3B91">
        <w:rPr>
          <w:sz w:val="2"/>
          <w:szCs w:val="2"/>
        </w:rPr>
        <w:t>Can inflation affect the stock market? Rapid inflation typically spells trouble for stocks. Financial assets in general have historically fared badly during inflation booms, while tangible assets like houses have held their value better.</w:t>
      </w:r>
    </w:p>
    <w:p w14:paraId="55FD03C0" w14:textId="77777777" w:rsidR="000D2682" w:rsidRPr="001D3B91" w:rsidRDefault="000D2682" w:rsidP="000D2682">
      <w:pPr>
        <w:rPr>
          <w:sz w:val="2"/>
          <w:szCs w:val="2"/>
        </w:rPr>
      </w:pPr>
      <w:r w:rsidRPr="001D3B91">
        <w:rPr>
          <w:sz w:val="2"/>
          <w:szCs w:val="2"/>
        </w:rPr>
        <w:t>Mr. McBride said the values of many stocks were being supported by extremely low yields on Treasury bonds, especially the 10-year yield, which has held to about 1.5 percent.</w:t>
      </w:r>
    </w:p>
    <w:p w14:paraId="6685CEDD" w14:textId="77777777" w:rsidR="000D2682" w:rsidRPr="001D3B91" w:rsidRDefault="000D2682" w:rsidP="000D2682">
      <w:pPr>
        <w:rPr>
          <w:sz w:val="2"/>
          <w:szCs w:val="2"/>
        </w:rPr>
      </w:pPr>
      <w:r w:rsidRPr="001D3B91">
        <w:rPr>
          <w:sz w:val="2"/>
          <w:szCs w:val="2"/>
        </w:rPr>
        <w:t>“If that yield moves up, investors are going to re-evaluate how much they’re willing to pay for per dollar of earnings for stocks,” he said. Even if corporate profits — which were strong in 2021 — continue to grow in 2022, he added, they are unlikely to expand “at a pace that continues to justify the current price of stocks.”</w:t>
      </w:r>
    </w:p>
    <w:p w14:paraId="365DE6A0" w14:textId="77777777" w:rsidR="000D2682" w:rsidRPr="001D3B91" w:rsidRDefault="000D2682" w:rsidP="000D2682">
      <w:pPr>
        <w:rPr>
          <w:sz w:val="2"/>
          <w:szCs w:val="2"/>
        </w:rPr>
      </w:pPr>
      <w:r w:rsidRPr="001D3B91">
        <w:rPr>
          <w:sz w:val="2"/>
          <w:szCs w:val="2"/>
        </w:rPr>
        <w:t>Image</w:t>
      </w:r>
    </w:p>
    <w:p w14:paraId="4B656902" w14:textId="77777777" w:rsidR="000D2682" w:rsidRPr="001D3B91" w:rsidRDefault="000D2682" w:rsidP="000D2682">
      <w:pPr>
        <w:rPr>
          <w:sz w:val="2"/>
          <w:szCs w:val="2"/>
        </w:rPr>
      </w:pPr>
      <w:r w:rsidRPr="001D3B91">
        <w:rPr>
          <w:sz w:val="2"/>
          <w:szCs w:val="2"/>
        </w:rPr>
        <w:t>Meat, poultry, fish and egg prices in U.S. cities are up 15 percent since the start of 2020, according to the Bureau of Labor Statistics.</w:t>
      </w:r>
    </w:p>
    <w:p w14:paraId="0C7A4640" w14:textId="77777777" w:rsidR="000D2682" w:rsidRPr="001D3B91" w:rsidRDefault="000D2682" w:rsidP="000D2682">
      <w:pPr>
        <w:rPr>
          <w:sz w:val="2"/>
          <w:szCs w:val="2"/>
        </w:rPr>
      </w:pPr>
      <w:r w:rsidRPr="001D3B91">
        <w:rPr>
          <w:sz w:val="2"/>
          <w:szCs w:val="2"/>
        </w:rPr>
        <w:t>Meat, poultry, fish and egg prices in U.S. cities are up 15 percent since the start of 2020, according to the Bureau of Labor Statistics.Credit...Philip Cheung for The New York Times</w:t>
      </w:r>
    </w:p>
    <w:p w14:paraId="49E5B488" w14:textId="77777777" w:rsidR="000D2682" w:rsidRPr="001D3B91" w:rsidRDefault="000D2682" w:rsidP="000D2682">
      <w:pPr>
        <w:rPr>
          <w:sz w:val="2"/>
          <w:szCs w:val="2"/>
        </w:rPr>
      </w:pPr>
      <w:r w:rsidRPr="001D3B91">
        <w:rPr>
          <w:sz w:val="2"/>
          <w:szCs w:val="2"/>
        </w:rPr>
        <w:t>Still, what ultimately happens to the stock market in 2022 depends on whether the Fed’s plans to cut inflation by gently tightening monetary policy work as intended.</w:t>
      </w:r>
    </w:p>
    <w:p w14:paraId="0C4B907D" w14:textId="77777777" w:rsidR="000D2682" w:rsidRPr="001D3B91" w:rsidRDefault="000D2682" w:rsidP="000D2682">
      <w:pPr>
        <w:rPr>
          <w:rStyle w:val="StyleUnderline"/>
        </w:rPr>
      </w:pPr>
      <w:r w:rsidRPr="001D3B91">
        <w:rPr>
          <w:rStyle w:val="StyleUnderline"/>
        </w:rPr>
        <w:t>In addition to an expected rate increase, the Fed is winding down a pandemic-era program that was meant to provide a backstop to the market. In the spring of 2020, the Fed started buying bonds to inject extra cash into the financial system and help companies stay afloat during severe drop-offs in their businesses. The Fed announced in December that it would quicken the pace of pulling back on that aid, set to finish in March.</w:t>
      </w:r>
    </w:p>
    <w:p w14:paraId="49F2BF09" w14:textId="77777777" w:rsidR="000D2682" w:rsidRPr="001D3B91" w:rsidRDefault="000D2682" w:rsidP="000D2682">
      <w:pPr>
        <w:rPr>
          <w:sz w:val="12"/>
        </w:rPr>
      </w:pPr>
      <w:r w:rsidRPr="001D3B91">
        <w:rPr>
          <w:sz w:val="12"/>
        </w:rPr>
        <w:t>ADVERTISEMENT</w:t>
      </w:r>
    </w:p>
    <w:p w14:paraId="00979BE2" w14:textId="77777777" w:rsidR="000D2682" w:rsidRPr="001D3B91" w:rsidRDefault="000D2682" w:rsidP="000D2682">
      <w:pPr>
        <w:rPr>
          <w:sz w:val="12"/>
        </w:rPr>
      </w:pPr>
      <w:r w:rsidRPr="001D3B91">
        <w:rPr>
          <w:sz w:val="12"/>
        </w:rPr>
        <w:t>Continue reading the main story</w:t>
      </w:r>
    </w:p>
    <w:p w14:paraId="5343D7E3" w14:textId="77777777" w:rsidR="000D2682" w:rsidRPr="001D3B91" w:rsidRDefault="000D2682" w:rsidP="000D2682">
      <w:pPr>
        <w:rPr>
          <w:rStyle w:val="StyleUnderline"/>
        </w:rPr>
      </w:pPr>
      <w:r w:rsidRPr="001D3B91">
        <w:rPr>
          <w:rStyle w:val="StyleUnderline"/>
        </w:rPr>
        <w:t>“The nightmare scenario is: The Fed tightens and it doesn’t help,”</w:t>
      </w:r>
      <w:r w:rsidRPr="001D3B91">
        <w:rPr>
          <w:sz w:val="12"/>
        </w:rPr>
        <w:t xml:space="preserve"> said Aaron Brown, a former risk manager of AQR Capital Management who now manages his own money and teaches math at New York University’s Courant Institute of Mathematical Sciences. Mr. Brown said that if </w:t>
      </w:r>
      <w:r w:rsidRPr="001D3B91">
        <w:rPr>
          <w:rStyle w:val="StyleUnderline"/>
        </w:rPr>
        <w:t xml:space="preserve">the </w:t>
      </w:r>
      <w:r w:rsidRPr="009305EA">
        <w:rPr>
          <w:rStyle w:val="StyleUnderline"/>
          <w:highlight w:val="cyan"/>
        </w:rPr>
        <w:t>Fed could not orchestrate</w:t>
      </w:r>
      <w:r w:rsidRPr="001D3B91">
        <w:rPr>
          <w:rStyle w:val="StyleUnderline"/>
        </w:rPr>
        <w:t xml:space="preserve"> a “</w:t>
      </w:r>
      <w:r w:rsidRPr="009305EA">
        <w:rPr>
          <w:rStyle w:val="StyleUnderline"/>
          <w:highlight w:val="cyan"/>
        </w:rPr>
        <w:t>soft landing</w:t>
      </w:r>
      <w:r w:rsidRPr="001D3B91">
        <w:rPr>
          <w:rStyle w:val="StyleUnderline"/>
        </w:rPr>
        <w:t xml:space="preserve">” for the economy, things could start to </w:t>
      </w:r>
      <w:r w:rsidRPr="009305EA">
        <w:rPr>
          <w:rStyle w:val="Emphasis"/>
          <w:highlight w:val="cyan"/>
        </w:rPr>
        <w:t>get ugly — fast.</w:t>
      </w:r>
    </w:p>
    <w:p w14:paraId="6CBDEE70" w14:textId="77777777" w:rsidR="000D2682" w:rsidRPr="001D3B91" w:rsidRDefault="000D2682" w:rsidP="000D2682">
      <w:pPr>
        <w:rPr>
          <w:rStyle w:val="StyleUnderline"/>
        </w:rPr>
      </w:pPr>
      <w:r w:rsidRPr="001D3B91">
        <w:rPr>
          <w:sz w:val="12"/>
        </w:rPr>
        <w:t xml:space="preserve">And then, he said, </w:t>
      </w:r>
      <w:r w:rsidRPr="001D3B91">
        <w:rPr>
          <w:rStyle w:val="StyleUnderline"/>
        </w:rPr>
        <w:t xml:space="preserve">the Fed may have to </w:t>
      </w:r>
      <w:r w:rsidRPr="009305EA">
        <w:rPr>
          <w:rStyle w:val="StyleUnderline"/>
          <w:highlight w:val="cyan"/>
        </w:rPr>
        <w:t>take “very aggressive action</w:t>
      </w:r>
      <w:r w:rsidRPr="001D3B91">
        <w:rPr>
          <w:rStyle w:val="StyleUnderline"/>
        </w:rPr>
        <w:t xml:space="preserve"> like a rate hike to 15 percent, or wage and price controls, like we tried in the ’70s.”</w:t>
      </w:r>
    </w:p>
    <w:p w14:paraId="4D713539" w14:textId="77777777" w:rsidR="000D2682" w:rsidRPr="001D3B91" w:rsidRDefault="000D2682" w:rsidP="000D2682">
      <w:pPr>
        <w:rPr>
          <w:rStyle w:val="StyleUnderline"/>
        </w:rPr>
      </w:pPr>
      <w:r w:rsidRPr="001D3B91">
        <w:rPr>
          <w:rStyle w:val="StyleUnderline"/>
        </w:rPr>
        <w:t xml:space="preserve">By an equal measure, the Fed’s moves, even if they are moderate, could also </w:t>
      </w:r>
      <w:r w:rsidRPr="009305EA">
        <w:rPr>
          <w:rStyle w:val="StyleUnderline"/>
          <w:highlight w:val="cyan"/>
        </w:rPr>
        <w:t>cause a sell-off</w:t>
      </w:r>
      <w:r w:rsidRPr="001D3B91">
        <w:rPr>
          <w:rStyle w:val="StyleUnderline"/>
        </w:rPr>
        <w:t xml:space="preserve"> in stocks, corporate bonds and other riskier assets, if </w:t>
      </w:r>
      <w:r w:rsidRPr="009305EA">
        <w:rPr>
          <w:rStyle w:val="Emphasis"/>
          <w:highlight w:val="cyan"/>
        </w:rPr>
        <w:t>investors panic</w:t>
      </w:r>
      <w:r w:rsidRPr="001D3B91">
        <w:rPr>
          <w:rStyle w:val="StyleUnderline"/>
        </w:rPr>
        <w:t xml:space="preserve"> when they realize that the free money that drove their risk-taking to ever greater extremes over the past several years is definitely going away.</w:t>
      </w:r>
    </w:p>
    <w:p w14:paraId="0B13B356" w14:textId="77777777" w:rsidR="000D2682" w:rsidRPr="001D3B91" w:rsidRDefault="000D2682" w:rsidP="000D2682">
      <w:pPr>
        <w:rPr>
          <w:rStyle w:val="StyleUnderline"/>
        </w:rPr>
      </w:pPr>
      <w:r w:rsidRPr="001D3B91">
        <w:rPr>
          <w:rStyle w:val="StyleUnderline"/>
        </w:rPr>
        <w:t xml:space="preserve">Sal Arnuk, a partner and co-founder of Themis Trading, said he </w:t>
      </w:r>
      <w:r w:rsidRPr="009305EA">
        <w:rPr>
          <w:rStyle w:val="Emphasis"/>
          <w:highlight w:val="cyan"/>
        </w:rPr>
        <w:t>expected 2022</w:t>
      </w:r>
      <w:r w:rsidRPr="009305EA">
        <w:rPr>
          <w:rStyle w:val="StyleUnderline"/>
          <w:highlight w:val="cyan"/>
        </w:rPr>
        <w:t xml:space="preserve"> to begin with</w:t>
      </w:r>
      <w:r w:rsidRPr="001D3B91">
        <w:rPr>
          <w:rStyle w:val="StyleUnderline"/>
        </w:rPr>
        <w:t xml:space="preserve"> something like “</w:t>
      </w:r>
      <w:r w:rsidRPr="009305EA">
        <w:rPr>
          <w:rStyle w:val="Emphasis"/>
          <w:highlight w:val="cyan"/>
        </w:rPr>
        <w:t>a hiccup.”</w:t>
      </w:r>
    </w:p>
    <w:p w14:paraId="0DD3A5BD" w14:textId="77777777" w:rsidR="000D2682" w:rsidRDefault="000D2682" w:rsidP="000D2682">
      <w:pPr>
        <w:rPr>
          <w:rStyle w:val="StyleUnderline"/>
        </w:rPr>
      </w:pPr>
      <w:r w:rsidRPr="001D3B91">
        <w:rPr>
          <w:sz w:val="12"/>
        </w:rPr>
        <w:t>“China and Taiwan, Russia and Ukraine — if something happens there or if the Fed surprises everyone with the speed of the taper, there’s going to be some selling,” Mr. Arnuk said. “</w:t>
      </w:r>
      <w:r w:rsidRPr="001D3B91">
        <w:rPr>
          <w:rStyle w:val="StyleUnderline"/>
        </w:rPr>
        <w:t>It could even start in Bitcoin, but then people are going to start selling their Apple, their Google.”</w:t>
      </w:r>
    </w:p>
    <w:p w14:paraId="0B89FFAE" w14:textId="77777777" w:rsidR="000D2682" w:rsidRDefault="000D2682" w:rsidP="000D2682">
      <w:pPr>
        <w:pStyle w:val="Heading3"/>
      </w:pPr>
      <w:r>
        <w:t>1AR – Thumpers – AT: Spillover Link</w:t>
      </w:r>
    </w:p>
    <w:p w14:paraId="48227CA5" w14:textId="77777777" w:rsidR="000D2682" w:rsidRDefault="000D2682" w:rsidP="000D2682">
      <w:pPr>
        <w:pStyle w:val="Heading4"/>
      </w:pPr>
      <w:r>
        <w:t>Tech thumps – Cal is blue</w:t>
      </w:r>
    </w:p>
    <w:p w14:paraId="6E1495E3" w14:textId="77777777" w:rsidR="000D2682" w:rsidRPr="00DF5E34" w:rsidRDefault="000D2682" w:rsidP="000D2682">
      <w:r w:rsidRPr="00883C25">
        <w:rPr>
          <w:rStyle w:val="Style13ptBold"/>
          <w:highlight w:val="cyan"/>
        </w:rPr>
        <w:t>Crews 19</w:t>
      </w:r>
      <w:r>
        <w:t xml:space="preserve"> – Clyde Wayne Crews, VP </w:t>
      </w:r>
      <w:r w:rsidRPr="00DF5E34">
        <w:t>for policy &amp; director of technology studies at the Competitive Enterprise Institut</w:t>
      </w:r>
      <w:r>
        <w:t>e, “</w:t>
      </w:r>
      <w:r w:rsidRPr="00DF5E34">
        <w:t>The Case against Antitrust Law</w:t>
      </w:r>
      <w:r>
        <w:t xml:space="preserve">,” 4/16/19, </w:t>
      </w:r>
      <w:r w:rsidRPr="00DF5E34">
        <w:t>https://cei.org/studies/the-case-against-antitrust-law/</w:t>
      </w:r>
    </w:p>
    <w:p w14:paraId="26C71E67" w14:textId="77777777" w:rsidR="000D2682" w:rsidRPr="004334EB" w:rsidRDefault="000D2682" w:rsidP="000D2682">
      <w:pPr>
        <w:rPr>
          <w:sz w:val="16"/>
        </w:rPr>
      </w:pPr>
      <w:r w:rsidRPr="004334EB">
        <w:rPr>
          <w:sz w:val="16"/>
        </w:rPr>
        <w:t xml:space="preserve">The issue has taken on greater urgency, as populist politicians from both left and right push for more aggressive antitrust enforcement. </w:t>
      </w:r>
      <w:r w:rsidRPr="00883C25">
        <w:rPr>
          <w:rStyle w:val="StyleUnderline"/>
          <w:highlight w:val="cyan"/>
        </w:rPr>
        <w:t>Regulators in the U</w:t>
      </w:r>
      <w:r w:rsidRPr="00883C25">
        <w:rPr>
          <w:sz w:val="16"/>
          <w:highlight w:val="cyan"/>
        </w:rPr>
        <w:t xml:space="preserve">nited </w:t>
      </w:r>
      <w:r w:rsidRPr="00883C25">
        <w:rPr>
          <w:rStyle w:val="StyleUnderline"/>
          <w:highlight w:val="cyan"/>
        </w:rPr>
        <w:t>S</w:t>
      </w:r>
      <w:r w:rsidRPr="00883C25">
        <w:rPr>
          <w:sz w:val="16"/>
          <w:highlight w:val="cyan"/>
        </w:rPr>
        <w:t xml:space="preserve">tates and the European Union </w:t>
      </w:r>
      <w:r w:rsidRPr="00883C25">
        <w:rPr>
          <w:rStyle w:val="StyleUnderline"/>
          <w:highlight w:val="cyan"/>
        </w:rPr>
        <w:t xml:space="preserve">have expressed an interest in pursuing antitrust actions against </w:t>
      </w:r>
      <w:r w:rsidRPr="00883C25">
        <w:rPr>
          <w:rStyle w:val="Emphasis"/>
          <w:highlight w:val="cyan"/>
        </w:rPr>
        <w:t>tech giants</w:t>
      </w:r>
      <w:r w:rsidRPr="004334EB">
        <w:rPr>
          <w:sz w:val="16"/>
        </w:rPr>
        <w:t xml:space="preserve"> known as the FAANG companies— Facebook, Apple, Amazon, Netflix, and Google. President Trump has specifically singled out Facebook, Google, and Amazon as antitrust targets. </w:t>
      </w:r>
      <w:r w:rsidRPr="007B21AF">
        <w:rPr>
          <w:rStyle w:val="Emphasis"/>
          <w:highlight w:val="yellow"/>
        </w:rPr>
        <w:t>Entire business models</w:t>
      </w:r>
      <w:r w:rsidRPr="004334EB">
        <w:rPr>
          <w:sz w:val="16"/>
        </w:rPr>
        <w:t xml:space="preserve">, such as franchising, </w:t>
      </w:r>
      <w:r w:rsidRPr="007B21AF">
        <w:rPr>
          <w:rStyle w:val="StyleUnderline"/>
          <w:highlight w:val="yellow"/>
        </w:rPr>
        <w:t xml:space="preserve">are at risk from </w:t>
      </w:r>
      <w:r w:rsidRPr="007B21AF">
        <w:rPr>
          <w:rStyle w:val="Emphasis"/>
          <w:highlight w:val="yellow"/>
        </w:rPr>
        <w:t>potential antitrust</w:t>
      </w:r>
      <w:r w:rsidRPr="006D3B8F">
        <w:rPr>
          <w:rStyle w:val="Emphasis"/>
        </w:rPr>
        <w:t xml:space="preserve"> regulation</w:t>
      </w:r>
      <w:r w:rsidRPr="004334EB">
        <w:rPr>
          <w:sz w:val="16"/>
        </w:rPr>
        <w:t>.</w:t>
      </w:r>
    </w:p>
    <w:p w14:paraId="3FE60F7D" w14:textId="77777777" w:rsidR="000D2682" w:rsidRPr="004334EB" w:rsidRDefault="000D2682" w:rsidP="000D2682">
      <w:pPr>
        <w:rPr>
          <w:sz w:val="16"/>
        </w:rPr>
      </w:pPr>
      <w:r w:rsidRPr="007B21AF">
        <w:rPr>
          <w:rStyle w:val="StyleUnderline"/>
          <w:highlight w:val="yellow"/>
        </w:rPr>
        <w:t xml:space="preserve">The </w:t>
      </w:r>
      <w:r w:rsidRPr="007B21AF">
        <w:rPr>
          <w:rStyle w:val="Emphasis"/>
          <w:highlight w:val="yellow"/>
        </w:rPr>
        <w:t>mere threat</w:t>
      </w:r>
      <w:r w:rsidRPr="007B21AF">
        <w:rPr>
          <w:rStyle w:val="StyleUnderline"/>
          <w:highlight w:val="yellow"/>
        </w:rPr>
        <w:t xml:space="preserve"> of</w:t>
      </w:r>
      <w:r w:rsidRPr="006D3B8F">
        <w:rPr>
          <w:rStyle w:val="StyleUnderline"/>
        </w:rPr>
        <w:t xml:space="preserve"> legal </w:t>
      </w:r>
      <w:r w:rsidRPr="007B21AF">
        <w:rPr>
          <w:rStyle w:val="StyleUnderline"/>
          <w:highlight w:val="yellow"/>
        </w:rPr>
        <w:t>penalties</w:t>
      </w:r>
      <w:r w:rsidRPr="004334EB">
        <w:rPr>
          <w:sz w:val="16"/>
        </w:rPr>
        <w:t>—</w:t>
      </w:r>
      <w:r w:rsidRPr="007B21AF">
        <w:rPr>
          <w:rStyle w:val="StyleUnderline"/>
          <w:highlight w:val="yellow"/>
        </w:rPr>
        <w:t xml:space="preserve">and the </w:t>
      </w:r>
      <w:r w:rsidRPr="007B21AF">
        <w:rPr>
          <w:rStyle w:val="Emphasis"/>
          <w:highlight w:val="yellow"/>
        </w:rPr>
        <w:t>environment of</w:t>
      </w:r>
      <w:r w:rsidRPr="006D3B8F">
        <w:rPr>
          <w:rStyle w:val="Emphasis"/>
        </w:rPr>
        <w:t xml:space="preserve"> over-</w:t>
      </w:r>
      <w:r w:rsidRPr="007B21AF">
        <w:rPr>
          <w:rStyle w:val="Emphasis"/>
          <w:highlight w:val="yellow"/>
        </w:rPr>
        <w:t>caution</w:t>
      </w:r>
      <w:r w:rsidRPr="006D3B8F">
        <w:rPr>
          <w:rStyle w:val="StyleUnderline"/>
        </w:rPr>
        <w:t xml:space="preserve"> it </w:t>
      </w:r>
      <w:r w:rsidRPr="007B21AF">
        <w:rPr>
          <w:rStyle w:val="StyleUnderline"/>
        </w:rPr>
        <w:t>engenders</w:t>
      </w:r>
      <w:r w:rsidRPr="004334EB">
        <w:rPr>
          <w:sz w:val="16"/>
        </w:rPr>
        <w:t>—</w:t>
      </w:r>
      <w:r w:rsidRPr="006D3B8F">
        <w:rPr>
          <w:rStyle w:val="StyleUnderline"/>
        </w:rPr>
        <w:t xml:space="preserve">also </w:t>
      </w:r>
      <w:r w:rsidRPr="007B21AF">
        <w:rPr>
          <w:rStyle w:val="StyleUnderline"/>
          <w:highlight w:val="yellow"/>
        </w:rPr>
        <w:t>has a chilling effect on entrepreneurs</w:t>
      </w:r>
      <w:r w:rsidRPr="006D3B8F">
        <w:rPr>
          <w:rStyle w:val="StyleUnderline"/>
        </w:rPr>
        <w:t xml:space="preserve"> who want to try new business practices and innovate. Such </w:t>
      </w:r>
      <w:r w:rsidRPr="007B21AF">
        <w:rPr>
          <w:rStyle w:val="StyleUnderline"/>
          <w:highlight w:val="yellow"/>
        </w:rPr>
        <w:t xml:space="preserve">opportunity costs are </w:t>
      </w:r>
      <w:r w:rsidRPr="007B21AF">
        <w:rPr>
          <w:rStyle w:val="Emphasis"/>
          <w:highlight w:val="yellow"/>
        </w:rPr>
        <w:t>impossible to measure</w:t>
      </w:r>
      <w:r w:rsidRPr="004334EB">
        <w:rPr>
          <w:sz w:val="16"/>
        </w:rPr>
        <w:t>.</w:t>
      </w:r>
    </w:p>
    <w:p w14:paraId="77ECFF7B" w14:textId="77777777" w:rsidR="000D2682" w:rsidRDefault="000D2682" w:rsidP="000D2682">
      <w:pPr>
        <w:rPr>
          <w:sz w:val="16"/>
        </w:rPr>
      </w:pPr>
      <w:r w:rsidRPr="004334EB">
        <w:rPr>
          <w:sz w:val="16"/>
        </w:rPr>
        <w:t xml:space="preserve">Few large antitrust cases have been brought in the United States recently, and overall enforcement activity has been slower than in previous eras, but </w:t>
      </w:r>
      <w:r w:rsidRPr="007B21AF">
        <w:rPr>
          <w:rStyle w:val="StyleUnderline"/>
          <w:highlight w:val="yellow"/>
        </w:rPr>
        <w:t xml:space="preserve">there is a large pool of </w:t>
      </w:r>
      <w:r w:rsidRPr="007B21AF">
        <w:rPr>
          <w:rStyle w:val="Emphasis"/>
          <w:highlight w:val="yellow"/>
        </w:rPr>
        <w:t>potential cases</w:t>
      </w:r>
      <w:r w:rsidRPr="007B21AF">
        <w:rPr>
          <w:rStyle w:val="StyleUnderline"/>
        </w:rPr>
        <w:t xml:space="preserve"> that</w:t>
      </w:r>
      <w:r w:rsidRPr="004334EB">
        <w:rPr>
          <w:rStyle w:val="StyleUnderline"/>
        </w:rPr>
        <w:t xml:space="preserve"> populist </w:t>
      </w:r>
      <w:r w:rsidRPr="007B21AF">
        <w:rPr>
          <w:rStyle w:val="StyleUnderline"/>
          <w:highlight w:val="yellow"/>
        </w:rPr>
        <w:t>politicians are interested in</w:t>
      </w:r>
      <w:r w:rsidRPr="007B21AF">
        <w:rPr>
          <w:rStyle w:val="StyleUnderline"/>
        </w:rPr>
        <w:t xml:space="preserve"> pursuing</w:t>
      </w:r>
      <w:r w:rsidRPr="004334EB">
        <w:rPr>
          <w:sz w:val="16"/>
        </w:rPr>
        <w:t>.</w:t>
      </w:r>
    </w:p>
    <w:p w14:paraId="5A12000D" w14:textId="77777777" w:rsidR="000D2682" w:rsidRPr="005E69DD" w:rsidRDefault="000D2682" w:rsidP="000D2682">
      <w:pPr>
        <w:pStyle w:val="Heading4"/>
      </w:pPr>
      <w:r>
        <w:t xml:space="preserve">Changes to </w:t>
      </w:r>
      <w:r w:rsidRPr="00BC0095">
        <w:rPr>
          <w:u w:val="single"/>
        </w:rPr>
        <w:t>antitrust law</w:t>
      </w:r>
      <w:r>
        <w:t xml:space="preserve"> now.</w:t>
      </w:r>
    </w:p>
    <w:p w14:paraId="7F98E1FD" w14:textId="77777777" w:rsidR="000D2682" w:rsidRPr="009A043C" w:rsidRDefault="000D2682" w:rsidP="000D2682">
      <w:r w:rsidRPr="004959EE">
        <w:rPr>
          <w:rStyle w:val="Style13ptBold"/>
        </w:rPr>
        <w:t>Scarborough ’11-2</w:t>
      </w:r>
      <w:r w:rsidRPr="004959EE">
        <w:t xml:space="preserve"> [National Law Review; 2021; Partner in the firm's San Francisco office at National Law Review and the U.S. Chair of the firm’s Antitrust and Competition Group; National Law Review, “Senate </w:t>
      </w:r>
      <w:r w:rsidRPr="009A043C">
        <w:t xml:space="preserve">Zeros in on Big Tech with Latest Antitrust Reform Bill,” </w:t>
      </w:r>
      <w:hyperlink r:id="rId51" w:history="1">
        <w:r w:rsidRPr="009A043C">
          <w:rPr>
            <w:rStyle w:val="Hyperlink"/>
          </w:rPr>
          <w:t>https://www.natlawreview.com/article/senate-zeros-big-tech-latest-antitrust-reform-bill</w:t>
        </w:r>
      </w:hyperlink>
      <w:r w:rsidRPr="009A043C">
        <w:t>]</w:t>
      </w:r>
    </w:p>
    <w:p w14:paraId="27229D00" w14:textId="77777777" w:rsidR="000D2682" w:rsidRPr="00695B2A" w:rsidRDefault="000D2682" w:rsidP="000D2682">
      <w:pPr>
        <w:rPr>
          <w:sz w:val="16"/>
        </w:rPr>
      </w:pPr>
      <w:r w:rsidRPr="00563E67">
        <w:rPr>
          <w:rStyle w:val="Emphasis"/>
          <w:highlight w:val="cyan"/>
        </w:rPr>
        <w:t>Last month</w:t>
      </w:r>
      <w:r w:rsidRPr="00695B2A">
        <w:rPr>
          <w:sz w:val="16"/>
        </w:rPr>
        <w:t xml:space="preserve">, Senators Amy Klobuchar (D-MN) and Chuck Grassley (R-IA) </w:t>
      </w:r>
      <w:r w:rsidRPr="00563E67">
        <w:rPr>
          <w:rStyle w:val="StyleUnderline"/>
          <w:highlight w:val="cyan"/>
        </w:rPr>
        <w:t>fired the</w:t>
      </w:r>
      <w:r w:rsidRPr="00695B2A">
        <w:rPr>
          <w:sz w:val="16"/>
        </w:rPr>
        <w:t xml:space="preserve"> latest and perhaps </w:t>
      </w:r>
      <w:r w:rsidRPr="00563E67">
        <w:rPr>
          <w:rStyle w:val="Emphasis"/>
          <w:highlight w:val="cyan"/>
        </w:rPr>
        <w:t>most</w:t>
      </w:r>
      <w:r w:rsidRPr="003D1C64">
        <w:rPr>
          <w:rStyle w:val="Emphasis"/>
        </w:rPr>
        <w:t xml:space="preserve"> </w:t>
      </w:r>
      <w:r w:rsidRPr="00C0566B">
        <w:rPr>
          <w:rStyle w:val="Emphasis"/>
        </w:rPr>
        <w:t xml:space="preserve">high-profile </w:t>
      </w:r>
      <w:r w:rsidRPr="00563E67">
        <w:rPr>
          <w:rStyle w:val="Emphasis"/>
          <w:highlight w:val="cyan"/>
        </w:rPr>
        <w:t>legislative</w:t>
      </w:r>
      <w:r w:rsidRPr="00563E67">
        <w:rPr>
          <w:rStyle w:val="StyleUnderline"/>
          <w:highlight w:val="cyan"/>
        </w:rPr>
        <w:t xml:space="preserve"> salvo</w:t>
      </w:r>
      <w:r w:rsidRPr="00695B2A">
        <w:rPr>
          <w:sz w:val="16"/>
        </w:rPr>
        <w:t xml:space="preserve"> against Big Tech </w:t>
      </w:r>
      <w:r w:rsidRPr="00563E67">
        <w:rPr>
          <w:rStyle w:val="Emphasis"/>
          <w:highlight w:val="cyan"/>
        </w:rPr>
        <w:t>to date</w:t>
      </w:r>
      <w:r w:rsidRPr="00695B2A">
        <w:rPr>
          <w:sz w:val="16"/>
        </w:rPr>
        <w:t xml:space="preserve"> – the proposed </w:t>
      </w:r>
      <w:hyperlink r:id="rId52" w:tgtFrame="_blank" w:history="1">
        <w:r w:rsidRPr="00695B2A">
          <w:rPr>
            <w:rStyle w:val="Hyperlink"/>
            <w:sz w:val="16"/>
          </w:rPr>
          <w:t>American Innovation and Choice Online Act</w:t>
        </w:r>
      </w:hyperlink>
      <w:r w:rsidRPr="00695B2A">
        <w:rPr>
          <w:sz w:val="16"/>
        </w:rPr>
        <w:t xml:space="preserve">.  </w:t>
      </w:r>
      <w:r w:rsidRPr="003D1C64">
        <w:rPr>
          <w:rStyle w:val="StyleUnderline"/>
        </w:rPr>
        <w:t>This</w:t>
      </w:r>
      <w:r w:rsidRPr="00695B2A">
        <w:rPr>
          <w:sz w:val="16"/>
        </w:rPr>
        <w:t xml:space="preserve"> Senate </w:t>
      </w:r>
      <w:r w:rsidRPr="00563E67">
        <w:rPr>
          <w:rStyle w:val="Emphasis"/>
          <w:highlight w:val="cyan"/>
        </w:rPr>
        <w:t>bill</w:t>
      </w:r>
      <w:r w:rsidRPr="00695B2A">
        <w:rPr>
          <w:rStyle w:val="StyleUnderline"/>
          <w:sz w:val="16"/>
          <w:u w:val="none"/>
        </w:rPr>
        <w:t xml:space="preserve"> would </w:t>
      </w:r>
      <w:r w:rsidRPr="00563E67">
        <w:rPr>
          <w:rStyle w:val="StyleUnderline"/>
          <w:highlight w:val="cyan"/>
        </w:rPr>
        <w:t>update</w:t>
      </w:r>
      <w:r w:rsidRPr="00695B2A">
        <w:rPr>
          <w:sz w:val="16"/>
        </w:rPr>
        <w:t xml:space="preserve"> the </w:t>
      </w:r>
      <w:r w:rsidRPr="00563E67">
        <w:rPr>
          <w:rStyle w:val="Emphasis"/>
          <w:sz w:val="28"/>
          <w:szCs w:val="24"/>
          <w:highlight w:val="cyan"/>
        </w:rPr>
        <w:t>antitrust laws</w:t>
      </w:r>
      <w:r w:rsidRPr="00563E67">
        <w:rPr>
          <w:rStyle w:val="StyleUnderline"/>
          <w:sz w:val="24"/>
          <w:szCs w:val="24"/>
          <w:highlight w:val="cyan"/>
        </w:rPr>
        <w:t xml:space="preserve"> </w:t>
      </w:r>
      <w:r w:rsidRPr="00563E67">
        <w:rPr>
          <w:rStyle w:val="StyleUnderline"/>
          <w:highlight w:val="cyan"/>
        </w:rPr>
        <w:t>with</w:t>
      </w:r>
      <w:r w:rsidRPr="00562C3D">
        <w:rPr>
          <w:rStyle w:val="StyleUnderline"/>
        </w:rPr>
        <w:t xml:space="preserve"> the </w:t>
      </w:r>
      <w:r w:rsidRPr="003D1C64">
        <w:rPr>
          <w:rStyle w:val="Emphasis"/>
        </w:rPr>
        <w:t xml:space="preserve">specific </w:t>
      </w:r>
      <w:r w:rsidRPr="00563E67">
        <w:rPr>
          <w:rStyle w:val="Emphasis"/>
          <w:highlight w:val="cyan"/>
        </w:rPr>
        <w:t>goal</w:t>
      </w:r>
      <w:r w:rsidRPr="00563E67">
        <w:rPr>
          <w:rStyle w:val="StyleUnderline"/>
          <w:highlight w:val="cyan"/>
        </w:rPr>
        <w:t xml:space="preserve"> of reigning in</w:t>
      </w:r>
      <w:r w:rsidRPr="00695B2A">
        <w:rPr>
          <w:sz w:val="16"/>
        </w:rPr>
        <w:t xml:space="preserve"> large technology </w:t>
      </w:r>
      <w:r w:rsidRPr="00563E67">
        <w:rPr>
          <w:rStyle w:val="Emphasis"/>
          <w:highlight w:val="cyan"/>
        </w:rPr>
        <w:t>companies</w:t>
      </w:r>
      <w:r w:rsidRPr="00695B2A">
        <w:rPr>
          <w:sz w:val="16"/>
        </w:rPr>
        <w:t>.  This comes after a year of </w:t>
      </w:r>
      <w:hyperlink r:id="rId53" w:tgtFrame="_blank" w:history="1">
        <w:r w:rsidRPr="00695B2A">
          <w:rPr>
            <w:rStyle w:val="Hyperlink"/>
            <w:sz w:val="16"/>
          </w:rPr>
          <w:t>high-profile hearings</w:t>
        </w:r>
      </w:hyperlink>
      <w:r w:rsidRPr="00695B2A">
        <w:rPr>
          <w:sz w:val="16"/>
        </w:rPr>
        <w:t> in which the Senate Judiciary Subcommittee on Competition Policy, Antitrust and Consumer Rights, under Klobuchar’s direction, has investigated the conduct of Apple, Google, and other big tech companies.</w:t>
      </w:r>
    </w:p>
    <w:p w14:paraId="75EDC6AA" w14:textId="77777777" w:rsidR="000D2682" w:rsidRPr="00881E2C" w:rsidRDefault="000D2682" w:rsidP="000D2682">
      <w:pPr>
        <w:rPr>
          <w:sz w:val="16"/>
        </w:rPr>
      </w:pPr>
    </w:p>
    <w:p w14:paraId="76D22C2A" w14:textId="77777777" w:rsidR="000D2682" w:rsidRPr="000D2682" w:rsidRDefault="000D2682" w:rsidP="000D2682"/>
    <w:p w14:paraId="4BCCFD78" w14:textId="77777777" w:rsidR="0070499F" w:rsidRDefault="0070499F"/>
    <w:sectPr w:rsidR="00704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858"/>
    <w:multiLevelType w:val="hybridMultilevel"/>
    <w:tmpl w:val="863E8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DC0342"/>
    <w:multiLevelType w:val="hybridMultilevel"/>
    <w:tmpl w:val="0E88F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1E0015"/>
    <w:multiLevelType w:val="hybridMultilevel"/>
    <w:tmpl w:val="863E8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E16136"/>
    <w:multiLevelType w:val="hybridMultilevel"/>
    <w:tmpl w:val="FDCA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90167E"/>
    <w:multiLevelType w:val="hybridMultilevel"/>
    <w:tmpl w:val="93829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EA54D6"/>
    <w:multiLevelType w:val="hybridMultilevel"/>
    <w:tmpl w:val="616A8302"/>
    <w:lvl w:ilvl="0" w:tplc="F1EA6836">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B51842"/>
    <w:multiLevelType w:val="hybridMultilevel"/>
    <w:tmpl w:val="D548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8123AF"/>
    <w:multiLevelType w:val="hybridMultilevel"/>
    <w:tmpl w:val="2B4A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777BE6"/>
    <w:multiLevelType w:val="hybridMultilevel"/>
    <w:tmpl w:val="5B24DF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4A7F68"/>
    <w:multiLevelType w:val="hybridMultilevel"/>
    <w:tmpl w:val="D3CE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605052"/>
    <w:multiLevelType w:val="hybridMultilevel"/>
    <w:tmpl w:val="46188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C07C95"/>
    <w:multiLevelType w:val="hybridMultilevel"/>
    <w:tmpl w:val="F54624D0"/>
    <w:lvl w:ilvl="0" w:tplc="545CB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467AA6"/>
    <w:multiLevelType w:val="hybridMultilevel"/>
    <w:tmpl w:val="F828D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534850"/>
    <w:multiLevelType w:val="hybridMultilevel"/>
    <w:tmpl w:val="4008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1E2D2B"/>
    <w:multiLevelType w:val="hybridMultilevel"/>
    <w:tmpl w:val="6E64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D11B0B"/>
    <w:multiLevelType w:val="hybridMultilevel"/>
    <w:tmpl w:val="119A8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D95F1E"/>
    <w:multiLevelType w:val="hybridMultilevel"/>
    <w:tmpl w:val="3F12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CC52FA"/>
    <w:multiLevelType w:val="hybridMultilevel"/>
    <w:tmpl w:val="5204F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64671F"/>
    <w:multiLevelType w:val="hybridMultilevel"/>
    <w:tmpl w:val="5B6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BF6807"/>
    <w:multiLevelType w:val="hybridMultilevel"/>
    <w:tmpl w:val="602E2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08558E"/>
    <w:multiLevelType w:val="hybridMultilevel"/>
    <w:tmpl w:val="C226A9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2B7015"/>
    <w:multiLevelType w:val="hybridMultilevel"/>
    <w:tmpl w:val="82C68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EE723F"/>
    <w:multiLevelType w:val="hybridMultilevel"/>
    <w:tmpl w:val="D3CE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322DA"/>
    <w:multiLevelType w:val="hybridMultilevel"/>
    <w:tmpl w:val="83C21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852382"/>
    <w:multiLevelType w:val="hybridMultilevel"/>
    <w:tmpl w:val="225ED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25D89"/>
    <w:multiLevelType w:val="hybridMultilevel"/>
    <w:tmpl w:val="EA962D6E"/>
    <w:lvl w:ilvl="0" w:tplc="32069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82640C1"/>
    <w:multiLevelType w:val="hybridMultilevel"/>
    <w:tmpl w:val="9A343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371478"/>
    <w:multiLevelType w:val="hybridMultilevel"/>
    <w:tmpl w:val="97F6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ED1A7D"/>
    <w:multiLevelType w:val="hybridMultilevel"/>
    <w:tmpl w:val="945644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1"/>
  </w:num>
  <w:num w:numId="13">
    <w:abstractNumId w:val="30"/>
  </w:num>
  <w:num w:numId="14">
    <w:abstractNumId w:val="19"/>
  </w:num>
  <w:num w:numId="15">
    <w:abstractNumId w:val="37"/>
  </w:num>
  <w:num w:numId="16">
    <w:abstractNumId w:val="33"/>
  </w:num>
  <w:num w:numId="17">
    <w:abstractNumId w:val="41"/>
  </w:num>
  <w:num w:numId="18">
    <w:abstractNumId w:val="14"/>
  </w:num>
  <w:num w:numId="19">
    <w:abstractNumId w:val="13"/>
  </w:num>
  <w:num w:numId="20">
    <w:abstractNumId w:val="15"/>
  </w:num>
  <w:num w:numId="21">
    <w:abstractNumId w:val="32"/>
  </w:num>
  <w:num w:numId="22">
    <w:abstractNumId w:val="40"/>
  </w:num>
  <w:num w:numId="23">
    <w:abstractNumId w:val="35"/>
  </w:num>
  <w:num w:numId="24">
    <w:abstractNumId w:val="20"/>
  </w:num>
  <w:num w:numId="25">
    <w:abstractNumId w:val="24"/>
  </w:num>
  <w:num w:numId="26">
    <w:abstractNumId w:val="36"/>
  </w:num>
  <w:num w:numId="27">
    <w:abstractNumId w:val="25"/>
  </w:num>
  <w:num w:numId="28">
    <w:abstractNumId w:val="31"/>
  </w:num>
  <w:num w:numId="29">
    <w:abstractNumId w:val="17"/>
  </w:num>
  <w:num w:numId="30">
    <w:abstractNumId w:val="26"/>
  </w:num>
  <w:num w:numId="31">
    <w:abstractNumId w:val="22"/>
  </w:num>
  <w:num w:numId="32">
    <w:abstractNumId w:val="34"/>
  </w:num>
  <w:num w:numId="33">
    <w:abstractNumId w:val="27"/>
  </w:num>
  <w:num w:numId="34">
    <w:abstractNumId w:val="39"/>
  </w:num>
  <w:num w:numId="35">
    <w:abstractNumId w:val="11"/>
  </w:num>
  <w:num w:numId="36">
    <w:abstractNumId w:val="16"/>
  </w:num>
  <w:num w:numId="37">
    <w:abstractNumId w:val="29"/>
  </w:num>
  <w:num w:numId="38">
    <w:abstractNumId w:val="10"/>
  </w:num>
  <w:num w:numId="39">
    <w:abstractNumId w:val="12"/>
  </w:num>
  <w:num w:numId="40">
    <w:abstractNumId w:val="28"/>
  </w:num>
  <w:num w:numId="41">
    <w:abstractNumId w:val="23"/>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82"/>
    <w:rsid w:val="000D2682"/>
    <w:rsid w:val="00704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23DB"/>
  <w15:chartTrackingRefBased/>
  <w15:docId w15:val="{0E95A7B1-AC97-4A85-B2FB-236517D0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D2682"/>
    <w:rPr>
      <w:rFonts w:ascii="Calibri" w:hAnsi="Calibri" w:cs="Calibri"/>
    </w:rPr>
  </w:style>
  <w:style w:type="paragraph" w:styleId="Heading1">
    <w:name w:val="heading 1"/>
    <w:aliases w:val="Pocket"/>
    <w:basedOn w:val="Normal"/>
    <w:next w:val="Normal"/>
    <w:link w:val="Heading1Char"/>
    <w:qFormat/>
    <w:rsid w:val="000D268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0D268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no"/>
    <w:basedOn w:val="Normal"/>
    <w:next w:val="Normal"/>
    <w:link w:val="Heading3Char"/>
    <w:uiPriority w:val="2"/>
    <w:unhideWhenUsed/>
    <w:qFormat/>
    <w:rsid w:val="000D268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No Spacing4,No Spacing11111,No Spacing5,No Spacing21,small space,Medium Grid 21,ta,T,Card, Ch,t"/>
    <w:basedOn w:val="Normal"/>
    <w:next w:val="Normal"/>
    <w:link w:val="Heading4Char"/>
    <w:uiPriority w:val="3"/>
    <w:unhideWhenUsed/>
    <w:qFormat/>
    <w:rsid w:val="000D268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0D2682"/>
    <w:rPr>
      <w:rFonts w:ascii="Calibri" w:eastAsiaTheme="majorEastAsia" w:hAnsi="Calibri"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0D2682"/>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Citation Char Char Char1,Heading 3 Char1 Char Char Char,Citation Char Char Char Char Char,Text 7 Char,Cites Char, Char Char1"/>
    <w:basedOn w:val="DefaultParagraphFont"/>
    <w:link w:val="Heading3"/>
    <w:uiPriority w:val="2"/>
    <w:rsid w:val="000D268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No Spacing4 Char,T Char"/>
    <w:basedOn w:val="DefaultParagraphFont"/>
    <w:link w:val="Heading4"/>
    <w:uiPriority w:val="3"/>
    <w:rsid w:val="000D2682"/>
    <w:rPr>
      <w:rFonts w:ascii="Calibri" w:eastAsiaTheme="majorEastAsia" w:hAnsi="Calibri" w:cstheme="majorBidi"/>
      <w:b/>
      <w:iCs/>
      <w:sz w:val="26"/>
    </w:rPr>
  </w:style>
  <w:style w:type="character" w:styleId="Emphasis">
    <w:name w:val="Emphasis"/>
    <w:aliases w:val="Box,Bold Underline,Evidence,Minimized,minimized,Highlighted,tag2,Size 10,emphasis in card,Underlined,CD Card,ED - Tag,emphasis,Emphasis!!,small,Qualifications,bold underline,normal card text,Shrunk,qualifications in card,qualifications,Style1,B,s"/>
    <w:basedOn w:val="DefaultParagraphFont"/>
    <w:link w:val="Emphasis1"/>
    <w:uiPriority w:val="7"/>
    <w:qFormat/>
    <w:rsid w:val="000D2682"/>
    <w:rPr>
      <w:rFonts w:ascii="Calibri" w:hAnsi="Calibri" w:cs="Calibri"/>
      <w:b/>
      <w:iCs/>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D2682"/>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Bold Cite Char,Citation Char Char Char,ci,Underline Ch,c,Bo"/>
    <w:basedOn w:val="DefaultParagraphFont"/>
    <w:uiPriority w:val="6"/>
    <w:qFormat/>
    <w:rsid w:val="000D268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0D2682"/>
  </w:style>
  <w:style w:type="character" w:styleId="FollowedHyperlink">
    <w:name w:val="FollowedHyperlink"/>
    <w:basedOn w:val="DefaultParagraphFont"/>
    <w:uiPriority w:val="99"/>
    <w:semiHidden/>
    <w:unhideWhenUsed/>
    <w:rsid w:val="000D2682"/>
    <w:rPr>
      <w:color w:val="auto"/>
      <w:u w:val="none"/>
    </w:rPr>
  </w:style>
  <w:style w:type="paragraph" w:styleId="ListParagraph">
    <w:name w:val="List Paragraph"/>
    <w:aliases w:val="6 font,List Paragraph1,List Paragraph2"/>
    <w:basedOn w:val="Normal"/>
    <w:uiPriority w:val="99"/>
    <w:qFormat/>
    <w:rsid w:val="000D2682"/>
    <w:pPr>
      <w:ind w:left="720"/>
      <w:contextualSpacing/>
    </w:pPr>
  </w:style>
  <w:style w:type="paragraph" w:customStyle="1" w:styleId="Emphasis1">
    <w:name w:val="Emphasis1"/>
    <w:basedOn w:val="Normal"/>
    <w:link w:val="Emphasis"/>
    <w:autoRedefine/>
    <w:uiPriority w:val="7"/>
    <w:qFormat/>
    <w:rsid w:val="000D268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ca"/>
    <w:basedOn w:val="Heading1"/>
    <w:link w:val="Hyperlink"/>
    <w:autoRedefine/>
    <w:uiPriority w:val="99"/>
    <w:qFormat/>
    <w:rsid w:val="000D2682"/>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textbold">
    <w:name w:val="text bold"/>
    <w:basedOn w:val="Normal"/>
    <w:autoRedefine/>
    <w:uiPriority w:val="7"/>
    <w:qFormat/>
    <w:rsid w:val="000D268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customStyle="1" w:styleId="UnderlinePara">
    <w:name w:val="Underline Para"/>
    <w:basedOn w:val="Normal"/>
    <w:uiPriority w:val="6"/>
    <w:qFormat/>
    <w:rsid w:val="000D2682"/>
    <w:pPr>
      <w:widowControl w:val="0"/>
      <w:suppressAutoHyphens/>
      <w:spacing w:after="200"/>
      <w:contextualSpacing/>
    </w:pPr>
    <w:rPr>
      <w:rFonts w:asciiTheme="minorHAnsi" w:hAnsiTheme="minorHAnsi" w:cstheme="minorBidi"/>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qFormat/>
    <w:rsid w:val="000D2682"/>
    <w:pPr>
      <w:spacing w:after="0" w:line="240" w:lineRule="auto"/>
    </w:pPr>
    <w:rPr>
      <w:u w:val="single"/>
    </w:rPr>
  </w:style>
  <w:style w:type="character" w:customStyle="1" w:styleId="Style1Char1">
    <w:name w:val="Style1 Char1"/>
    <w:basedOn w:val="DefaultParagraphFont"/>
    <w:rsid w:val="000D2682"/>
    <w:rPr>
      <w:rFonts w:eastAsia="SimSun"/>
      <w:sz w:val="20"/>
      <w:szCs w:val="24"/>
      <w:u w:val="single"/>
      <w:lang w:val="en-US" w:eastAsia="zh-CN" w:bidi="ar-SA"/>
    </w:rPr>
  </w:style>
  <w:style w:type="character" w:styleId="IntenseEmphasis">
    <w:name w:val="Intense Emphasis"/>
    <w:aliases w:val="cites Char Ch,Intense Emphasis4,Intense Emphasi,Box Out,Intense Emphasis5,Heading 3 Char1 Char,Char Char Char1,Sty,Style Underli,Underlined Text Char,Underline Char,Title Char1,Cites and Cards Char1"/>
    <w:qFormat/>
    <w:rsid w:val="000D2682"/>
    <w:rPr>
      <w:rFonts w:ascii="Arial" w:hAnsi="Arial" w:cs="Arial" w:hint="default"/>
      <w:b w:val="0"/>
      <w:bCs w:val="0"/>
      <w:sz w:val="20"/>
      <w:u w:val="single"/>
    </w:rPr>
  </w:style>
  <w:style w:type="character" w:customStyle="1" w:styleId="ital-inline">
    <w:name w:val="ital-inline"/>
    <w:basedOn w:val="DefaultParagraphFont"/>
    <w:rsid w:val="000D2682"/>
  </w:style>
  <w:style w:type="character" w:customStyle="1" w:styleId="TitleChar">
    <w:name w:val="Title Char"/>
    <w:basedOn w:val="DefaultParagraphFont"/>
    <w:link w:val="Title"/>
    <w:uiPriority w:val="6"/>
    <w:qFormat/>
    <w:rsid w:val="000D2682"/>
    <w:rPr>
      <w:u w:val="single"/>
    </w:rPr>
  </w:style>
  <w:style w:type="paragraph" w:styleId="Title">
    <w:name w:val="Title"/>
    <w:basedOn w:val="Normal"/>
    <w:next w:val="Normal"/>
    <w:link w:val="TitleChar"/>
    <w:uiPriority w:val="6"/>
    <w:qFormat/>
    <w:rsid w:val="000D2682"/>
    <w:pPr>
      <w:pBdr>
        <w:bottom w:val="single" w:sz="8" w:space="4" w:color="4F81BD"/>
      </w:pBdr>
      <w:spacing w:after="300"/>
      <w:contextualSpacing/>
    </w:pPr>
    <w:rPr>
      <w:rFonts w:asciiTheme="minorHAnsi" w:hAnsiTheme="minorHAnsi" w:cstheme="minorBidi"/>
      <w:u w:val="single"/>
    </w:rPr>
  </w:style>
  <w:style w:type="character" w:customStyle="1" w:styleId="TitleChar2">
    <w:name w:val="Title Char2"/>
    <w:basedOn w:val="DefaultParagraphFont"/>
    <w:uiPriority w:val="10"/>
    <w:rsid w:val="000D2682"/>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0D2682"/>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0D2682"/>
    <w:rPr>
      <w:rFonts w:cs="Calibri"/>
      <w:sz w:val="20"/>
      <w:szCs w:val="20"/>
    </w:rPr>
  </w:style>
  <w:style w:type="character" w:styleId="FootnoteReference">
    <w:name w:val="footnote reference"/>
    <w:aliases w:val="a Footnote Reference,Style 18,Ref,de nota al pie"/>
    <w:basedOn w:val="DefaultParagraphFont"/>
    <w:uiPriority w:val="99"/>
    <w:unhideWhenUsed/>
    <w:rsid w:val="000D2682"/>
    <w:rPr>
      <w:vertAlign w:val="superscript"/>
    </w:rPr>
  </w:style>
  <w:style w:type="paragraph" w:customStyle="1" w:styleId="paragraph">
    <w:name w:val="paragraph"/>
    <w:basedOn w:val="Normal"/>
    <w:rsid w:val="000D2682"/>
    <w:pPr>
      <w:spacing w:before="100" w:beforeAutospacing="1" w:after="100" w:afterAutospacing="1"/>
    </w:pPr>
    <w:rPr>
      <w:rFonts w:eastAsia="Times New Roman" w:cs="Times New Roman"/>
      <w:sz w:val="24"/>
      <w:szCs w:val="24"/>
    </w:rPr>
  </w:style>
  <w:style w:type="character" w:customStyle="1" w:styleId="eop">
    <w:name w:val="eop"/>
    <w:basedOn w:val="DefaultParagraphFont"/>
    <w:rsid w:val="000D2682"/>
  </w:style>
  <w:style w:type="paragraph" w:customStyle="1" w:styleId="Nothing">
    <w:name w:val="Nothing"/>
    <w:link w:val="NothingChar"/>
    <w:qFormat/>
    <w:rsid w:val="000D268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0D2682"/>
    <w:rPr>
      <w:rFonts w:ascii="Times New Roman" w:eastAsia="Times New Roman" w:hAnsi="Times New Roman" w:cs="Times New Roman"/>
      <w:sz w:val="20"/>
      <w:szCs w:val="24"/>
    </w:rPr>
  </w:style>
  <w:style w:type="paragraph" w:customStyle="1" w:styleId="Emphasize">
    <w:name w:val="Emphasize"/>
    <w:basedOn w:val="Normal"/>
    <w:uiPriority w:val="7"/>
    <w:qFormat/>
    <w:rsid w:val="000D2682"/>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character" w:customStyle="1" w:styleId="markedcontent">
    <w:name w:val="markedcontent"/>
    <w:basedOn w:val="DefaultParagraphFont"/>
    <w:rsid w:val="000D2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0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stoday.us/subject-matter-areas/infrastructure-security/perspective-cyber-and-physical-threats-to-the-u-s-power-grid-and-keeping-the-lights-on/" TargetMode="External"/><Relationship Id="rId18" Type="http://schemas.openxmlformats.org/officeDocument/2006/relationships/hyperlink" Target="https://www.hstoday.us/subject-matter-areas/infrastructure-security/perspective-cyber-and-physical-threats-to-the-u-s-power-grid-and-keeping-the-lights-on/" TargetMode="External"/><Relationship Id="rId26" Type="http://schemas.openxmlformats.org/officeDocument/2006/relationships/hyperlink" Target="https://www.techtransparencyproject.org/articles/big-techs-backdoor-ftc" TargetMode="External"/><Relationship Id="rId39" Type="http://schemas.openxmlformats.org/officeDocument/2006/relationships/hyperlink" Target="https://www.wilmerhale.com/en/people/timothy-syrett" TargetMode="External"/><Relationship Id="rId21" Type="http://schemas.openxmlformats.org/officeDocument/2006/relationships/hyperlink" Target="https://www.hstoday.us/subject-matter-areas/infrastructure-security/perspective-cyber-and-physical-threats-to-the-u-s-power-grid-and-keeping-the-lights-on/" TargetMode="External"/><Relationship Id="rId34" Type="http://schemas.openxmlformats.org/officeDocument/2006/relationships/hyperlink" Target="https://www.mercatus.org/" TargetMode="External"/><Relationship Id="rId42" Type="http://schemas.openxmlformats.org/officeDocument/2006/relationships/hyperlink" Target="https://www.ftc.gov/system/files/documents/public_statements/1596280/p859900rcomnibusstmtomnibusmilitary.pdf" TargetMode="External"/><Relationship Id="rId47" Type="http://schemas.openxmlformats.org/officeDocument/2006/relationships/hyperlink" Target="https://equitablegrowth.org/wp-content/uploads/2020/11/111920-antitrust-report.pdf" TargetMode="External"/><Relationship Id="rId50" Type="http://schemas.openxmlformats.org/officeDocument/2006/relationships/hyperlink" Target="https://www.nytimes.com/2019/08/12/opinion/ftc-privacy-congress.html" TargetMode="External"/><Relationship Id="rId55" Type="http://schemas.openxmlformats.org/officeDocument/2006/relationships/theme" Target="theme/theme1.xml"/><Relationship Id="rId7" Type="http://schemas.openxmlformats.org/officeDocument/2006/relationships/hyperlink" Target="https://www.hstoday.us/subject-matter-areas/infrastructure-security/perspective-cyber-and-physical-threats-to-the-u-s-power-grid-and-keeping-the-lights-on/" TargetMode="External"/><Relationship Id="rId2" Type="http://schemas.openxmlformats.org/officeDocument/2006/relationships/styles" Target="styles.xml"/><Relationship Id="rId16" Type="http://schemas.openxmlformats.org/officeDocument/2006/relationships/hyperlink" Target="https://www.hstoday.us/subject-matter-areas/infrastructure-security/perspective-cyber-and-physical-threats-to-the-u-s-power-grid-and-keeping-the-lights-on/" TargetMode="External"/><Relationship Id="rId29" Type="http://schemas.openxmlformats.org/officeDocument/2006/relationships/hyperlink" Target="https://www.bloomberg.com/quote/AMZN:US" TargetMode="External"/><Relationship Id="rId11" Type="http://schemas.openxmlformats.org/officeDocument/2006/relationships/hyperlink" Target="https://www.hstoday.us/subject-matter-areas/infrastructure-security/perspective-cyber-and-physical-threats-to-the-u-s-power-grid-and-keeping-the-lights-on/" TargetMode="External"/><Relationship Id="rId24" Type="http://schemas.openxmlformats.org/officeDocument/2006/relationships/hyperlink" Target="https://www.bloomberg.com/news/articles/2021-03-12/how-george-mason-university-shaped-ftc-s-hands-off-approach-to-tech" TargetMode="External"/><Relationship Id="rId32" Type="http://schemas.openxmlformats.org/officeDocument/2006/relationships/hyperlink" Target="https://www.nytimes.com/2020/07/24/technology/global-antitrust-institute-google-amazon-qualcomm.html" TargetMode="External"/><Relationship Id="rId37" Type="http://schemas.openxmlformats.org/officeDocument/2006/relationships/hyperlink" Target="https://www.jdsupra.com/legalnews/the-ftc-expands-section-5-enforcement-7020931/" TargetMode="External"/><Relationship Id="rId40" Type="http://schemas.openxmlformats.org/officeDocument/2006/relationships/hyperlink" Target="https://www.ftc.gov/system/files/attachments/press-releases/ftc-streamlines-consumer-protection-competition-investigations-eight-key-enforcement-areas-enable/omnibus_resolutions_p859900.pdf" TargetMode="External"/><Relationship Id="rId45" Type="http://schemas.openxmlformats.org/officeDocument/2006/relationships/hyperlink" Target="https://therevolvingdoorproject.org/hobbled-ftc-lacks-budget-to-combat-corporate-buying-spree/" TargetMode="External"/><Relationship Id="rId53" Type="http://schemas.openxmlformats.org/officeDocument/2006/relationships/hyperlink" Target="https://www.theverge.com/2021/4/21/22396544/apple-app-store-google-play-monopoly-antitrust-bill-hearings" TargetMode="External"/><Relationship Id="rId5" Type="http://schemas.openxmlformats.org/officeDocument/2006/relationships/hyperlink" Target="https://scholarship.law.upenn.edu/cgi/viewcontent.cgi?article=3095&amp;context=faculty_scholarship" TargetMode="External"/><Relationship Id="rId10" Type="http://schemas.openxmlformats.org/officeDocument/2006/relationships/hyperlink" Target="https://www.hstoday.us/subject-matter-areas/infrastructure-security/perspective-cyber-and-physical-threats-to-the-u-s-power-grid-and-keeping-the-lights-on/" TargetMode="External"/><Relationship Id="rId19" Type="http://schemas.openxmlformats.org/officeDocument/2006/relationships/hyperlink" Target="https://www.hstoday.us/subject-matter-areas/infrastructure-security/perspective-cyber-and-physical-threats-to-the-u-s-power-grid-and-keeping-the-lights-on/" TargetMode="External"/><Relationship Id="rId31" Type="http://schemas.openxmlformats.org/officeDocument/2006/relationships/hyperlink" Target="https://gai.gmu.edu/" TargetMode="External"/><Relationship Id="rId44" Type="http://schemas.openxmlformats.org/officeDocument/2006/relationships/hyperlink" Target="https://www.iam-media.com/frandseps/white-house-executive-order-seps-frand-europe" TargetMode="External"/><Relationship Id="rId52" Type="http://schemas.openxmlformats.org/officeDocument/2006/relationships/hyperlink" Target="https://www.kennedy.senate.gov/public/_cache/files/3/b/3b3c8d44-6d2c-4ebd-b91e-ee6947a4d7c2/A6BA4078119EB2E260F826BF87CB792A.sil21b56.pdf" TargetMode="External"/><Relationship Id="rId4" Type="http://schemas.openxmlformats.org/officeDocument/2006/relationships/webSettings" Target="webSettings.xml"/><Relationship Id="rId9" Type="http://schemas.openxmlformats.org/officeDocument/2006/relationships/hyperlink" Target="https://www.hstoday.us/subject-matter-areas/infrastructure-security/perspective-cyber-and-physical-threats-to-the-u-s-power-grid-and-keeping-the-lights-on/" TargetMode="External"/><Relationship Id="rId14" Type="http://schemas.openxmlformats.org/officeDocument/2006/relationships/hyperlink" Target="https://www.hstoday.us/subject-matter-areas/infrastructure-security/perspective-cyber-and-physical-threats-to-the-u-s-power-grid-and-keeping-the-lights-on/" TargetMode="External"/><Relationship Id="rId22" Type="http://schemas.openxmlformats.org/officeDocument/2006/relationships/hyperlink" Target="https://www-cdn.law.stanford.edu/wp-content/uploads/2018/05/How-Antitrust-Law-Can-Make-FRAND-Commitments-More-Effective.pdf" TargetMode="External"/><Relationship Id="rId27" Type="http://schemas.openxmlformats.org/officeDocument/2006/relationships/hyperlink" Target="https://www.bloomberg.com/quote/FB:US" TargetMode="External"/><Relationship Id="rId30" Type="http://schemas.openxmlformats.org/officeDocument/2006/relationships/hyperlink" Target="https://campaignforaccountability.org/" TargetMode="External"/><Relationship Id="rId35" Type="http://schemas.openxmlformats.org/officeDocument/2006/relationships/hyperlink" Target="https://www.chegg.com/homework-help/workbook-for-introduction-to-economic-reasoning-8th-edition-chapter-8-problem-9mc-solution-9780131368576" TargetMode="External"/><Relationship Id="rId43" Type="http://schemas.openxmlformats.org/officeDocument/2006/relationships/hyperlink" Target="https://www.ftc.gov/public-statements/2021/09/dissenting-statement-commissioners-noah-joshua-phillips-christine-s-wilson" TargetMode="External"/><Relationship Id="rId48" Type="http://schemas.openxmlformats.org/officeDocument/2006/relationships/hyperlink" Target="https://www.ftc.gov/system/files/documents/public_statements/1583714/slaughter_remarks_at_gcr_interactive_women_in_antitrust.pdf" TargetMode="External"/><Relationship Id="rId8" Type="http://schemas.openxmlformats.org/officeDocument/2006/relationships/hyperlink" Target="https://www.hstoday.us/subject-matter-areas/infrastructure-security/perspective-cyber-and-physical-threats-to-the-u-s-power-grid-and-keeping-the-lights-on/" TargetMode="External"/><Relationship Id="rId51" Type="http://schemas.openxmlformats.org/officeDocument/2006/relationships/hyperlink" Target="https://www.natlawreview.com/article/senate-zeros-big-tech-latest-antitrust-reform-bill" TargetMode="External"/><Relationship Id="rId3" Type="http://schemas.openxmlformats.org/officeDocument/2006/relationships/settings" Target="settings.xml"/><Relationship Id="rId12" Type="http://schemas.openxmlformats.org/officeDocument/2006/relationships/hyperlink" Target="https://www.hstoday.us/subject-matter-areas/infrastructure-security/perspective-cyber-and-physical-threats-to-the-u-s-power-grid-and-keeping-the-lights-on/" TargetMode="External"/><Relationship Id="rId17" Type="http://schemas.openxmlformats.org/officeDocument/2006/relationships/hyperlink" Target="https://trumpwhitehouse.archives.gov/presidential-actions/executive-order-securing-united-states-bulk-power-system/" TargetMode="External"/><Relationship Id="rId25" Type="http://schemas.openxmlformats.org/officeDocument/2006/relationships/hyperlink" Target="https://www.techtransparencyproject.org/" TargetMode="External"/><Relationship Id="rId33" Type="http://schemas.openxmlformats.org/officeDocument/2006/relationships/hyperlink" Target="https://therevolvingdoorproject.org/" TargetMode="External"/><Relationship Id="rId38" Type="http://schemas.openxmlformats.org/officeDocument/2006/relationships/hyperlink" Target="https://www.ftc.gov/news-events/press-releases/2021/09/ftc-streamlines-investigations-in-eight-enforcement-areas" TargetMode="External"/><Relationship Id="rId46" Type="http://schemas.openxmlformats.org/officeDocument/2006/relationships/hyperlink" Target="https://www.ftc.gov/system/files/documents/reports/federal-trade-commission-bureau-competition-department-justice-antitrust-division-hart-scott-rodino/p110014hsrannualreportfy2019_0.pdf" TargetMode="External"/><Relationship Id="rId20" Type="http://schemas.openxmlformats.org/officeDocument/2006/relationships/hyperlink" Target="https://www.hstoday.us/subject-matter-areas/infrastructure-security/perspective-cyber-and-physical-threats-to-the-u-s-power-grid-and-keeping-the-lights-on/" TargetMode="External"/><Relationship Id="rId41" Type="http://schemas.openxmlformats.org/officeDocument/2006/relationships/hyperlink" Target="https://www.ftc.gov/system/files/documents/public_statements/1596260/p859900omnibuslmkrksconcur.pd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q=https://www.competitionpolicyinternational.com/wp-content/uploads/2017/04/CPI-Michel-Dowd.pdf&amp;sa=D&amp;source=hangouts&amp;ust=1631479189098000&amp;usg=AOvVaw15b1X_q2CCXmXzm69Ur4_h" TargetMode="External"/><Relationship Id="rId15" Type="http://schemas.openxmlformats.org/officeDocument/2006/relationships/hyperlink" Target="https://www.hstoday.us/subject-matter-areas/infrastructure-security/perspective-cyber-and-physical-threats-to-the-u-s-power-grid-and-keeping-the-lights-on/" TargetMode="External"/><Relationship Id="rId23" Type="http://schemas.openxmlformats.org/officeDocument/2006/relationships/hyperlink" Target="https://www.clearygottlieb.com/~/media/organize-archive/cgsh/files/publication-pdfs/the-case-for-antitrust-law-to-police-the-patent-holdup-problem-in-the-standard-setting.pdf" TargetMode="External"/><Relationship Id="rId28" Type="http://schemas.openxmlformats.org/officeDocument/2006/relationships/hyperlink" Target="https://www.bloomberg.com/quote/GOOGL:US" TargetMode="External"/><Relationship Id="rId36" Type="http://schemas.openxmlformats.org/officeDocument/2006/relationships/hyperlink" Target="https://scholarship.law.umn.edu/cgi/viewcontent.cgi?article=1062&amp;context=mjlst" TargetMode="External"/><Relationship Id="rId49" Type="http://schemas.openxmlformats.org/officeDocument/2006/relationships/hyperlink" Target="https://www.law360.com/articles/1368496/klobuchar-says-congress-has-rare-shot-at-antitrust-overhau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39544</Words>
  <Characters>257036</Characters>
  <Application>Microsoft Office Word</Application>
  <DocSecurity>0</DocSecurity>
  <Lines>19772</Lines>
  <Paragraphs>21184</Paragraphs>
  <ScaleCrop>false</ScaleCrop>
  <Company/>
  <LinksUpToDate>false</LinksUpToDate>
  <CharactersWithSpaces>275396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1</cp:revision>
  <dcterms:created xsi:type="dcterms:W3CDTF">2022-01-04T17:43:00Z</dcterms:created>
  <dcterms:modified xsi:type="dcterms:W3CDTF">2022-01-04T17:46:00Z</dcterms:modified>
</cp:coreProperties>
</file>