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926F" w14:textId="77777777" w:rsidR="00C873D9" w:rsidRDefault="00C873D9" w:rsidP="00C873D9">
      <w:pPr>
        <w:pStyle w:val="Heading1"/>
      </w:pPr>
      <w:r>
        <w:t>1AC Octas</w:t>
      </w:r>
    </w:p>
    <w:p w14:paraId="01366712" w14:textId="77777777" w:rsidR="00C873D9" w:rsidRDefault="00C873D9" w:rsidP="00C873D9">
      <w:pPr>
        <w:pStyle w:val="Heading3"/>
      </w:pPr>
      <w:r>
        <w:t>1</w:t>
      </w:r>
    </w:p>
    <w:p w14:paraId="1F1CE09A" w14:textId="77777777" w:rsidR="00C873D9" w:rsidRDefault="00C873D9" w:rsidP="00C873D9">
      <w:pPr>
        <w:pStyle w:val="Heading4"/>
      </w:pPr>
      <w:r>
        <w:t>Advantage One is Innovation</w:t>
      </w:r>
    </w:p>
    <w:p w14:paraId="31E13D3A" w14:textId="77777777" w:rsidR="00C873D9" w:rsidRPr="00284CCD" w:rsidRDefault="00C873D9" w:rsidP="00C873D9">
      <w:pPr>
        <w:pStyle w:val="Heading4"/>
      </w:pPr>
      <w:r w:rsidRPr="00090437">
        <w:t xml:space="preserve">The Ninth Circuit’s Decision in Qualcomm has barred antitrust from cases involving Standard Essential Patents </w:t>
      </w:r>
      <w:r w:rsidRPr="00090437">
        <w:rPr>
          <w:b w:val="0"/>
          <w:bCs/>
        </w:rPr>
        <w:t>(SEPs).</w:t>
      </w:r>
      <w:r w:rsidRPr="00090437">
        <w:t xml:space="preserve"> That gives patent holders undue bargaining leverage against implementers.</w:t>
      </w:r>
      <w:r>
        <w:t xml:space="preserve"> </w:t>
      </w:r>
    </w:p>
    <w:p w14:paraId="28F6B1C7" w14:textId="77777777" w:rsidR="00C873D9" w:rsidRPr="000D181D" w:rsidRDefault="00C873D9" w:rsidP="00C873D9">
      <w:r w:rsidRPr="0093436D">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1B0ED701" w14:textId="77777777" w:rsidR="00C873D9" w:rsidRPr="00CA610B" w:rsidRDefault="00C873D9" w:rsidP="00C873D9">
      <w:pPr>
        <w:rPr>
          <w:u w:val="single"/>
        </w:rPr>
      </w:pPr>
      <w:r>
        <w:t xml:space="preserve">The </w:t>
      </w:r>
      <w:r w:rsidRPr="00892D46">
        <w:rPr>
          <w:highlight w:val="cyan"/>
          <w:u w:val="single"/>
        </w:rPr>
        <w:t>Ninth Circuit’s decision</w:t>
      </w:r>
      <w:r w:rsidRPr="00CA610B">
        <w:rPr>
          <w:u w:val="single"/>
        </w:rPr>
        <w:t xml:space="preserve">, unless modified by the </w:t>
      </w:r>
      <w:r w:rsidRPr="006C3F98">
        <w:rPr>
          <w:u w:val="single"/>
        </w:rPr>
        <w:t xml:space="preserve">Supreme Court, affirms </w:t>
      </w:r>
      <w:r w:rsidRPr="00892D46">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235B09EF" w14:textId="77777777" w:rsidR="00C873D9" w:rsidRPr="006E10AE" w:rsidRDefault="00C873D9" w:rsidP="00C873D9">
      <w:r>
        <w:t xml:space="preserve">Although </w:t>
      </w:r>
      <w:r w:rsidRPr="00F94172">
        <w:rPr>
          <w:u w:val="single"/>
        </w:rPr>
        <w:t xml:space="preserve">the court </w:t>
      </w:r>
      <w:r w:rsidRPr="00892D46">
        <w:rPr>
          <w:highlight w:val="cyan"/>
          <w:u w:val="single"/>
        </w:rPr>
        <w:t>confirmed</w:t>
      </w:r>
      <w:r w:rsidRPr="00F94172">
        <w:rPr>
          <w:u w:val="single"/>
        </w:rPr>
        <w:t xml:space="preserve"> that an </w:t>
      </w:r>
      <w:r w:rsidRPr="00892D46">
        <w:rPr>
          <w:highlight w:val="cyan"/>
          <w:u w:val="single"/>
        </w:rPr>
        <w:t xml:space="preserve">SEP holder has </w:t>
      </w:r>
      <w:r w:rsidRPr="00892D46">
        <w:rPr>
          <w:rStyle w:val="Emphasis"/>
          <w:highlight w:val="cyan"/>
        </w:rPr>
        <w:t>no antitrust duty</w:t>
      </w:r>
      <w:r w:rsidRPr="00892D46">
        <w:rPr>
          <w:highlight w:val="cyan"/>
          <w:u w:val="single"/>
        </w:rPr>
        <w:t xml:space="preserve"> 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clarified that a </w:t>
      </w:r>
      <w:r w:rsidRPr="006C3F98">
        <w:rPr>
          <w:u w:val="single"/>
        </w:rPr>
        <w:t xml:space="preserve">company’s </w:t>
      </w:r>
      <w:r w:rsidRPr="00892D46">
        <w:rPr>
          <w:highlight w:val="cyan"/>
          <w:u w:val="single"/>
        </w:rPr>
        <w:t xml:space="preserve">breach of </w:t>
      </w:r>
      <w:r w:rsidRPr="00A65FE4">
        <w:rPr>
          <w:u w:val="single"/>
        </w:rPr>
        <w:t xml:space="preserve">its </w:t>
      </w:r>
      <w:r w:rsidRPr="00892D46">
        <w:rPr>
          <w:highlight w:val="cyan"/>
          <w:u w:val="single"/>
        </w:rPr>
        <w:t xml:space="preserve">FRAND commitments </w:t>
      </w:r>
      <w:r w:rsidRPr="00892D46">
        <w:rPr>
          <w:rStyle w:val="Emphasis"/>
          <w:highlight w:val="cyan"/>
        </w:rPr>
        <w:t>does not amount</w:t>
      </w:r>
      <w:r w:rsidRPr="00892D46">
        <w:rPr>
          <w:highlight w:val="cyan"/>
          <w:u w:val="single"/>
        </w:rPr>
        <w:t xml:space="preserve"> to</w:t>
      </w:r>
      <w:r w:rsidRPr="00F94172">
        <w:rPr>
          <w:u w:val="single"/>
        </w:rPr>
        <w:t xml:space="preserve"> anticompetitive conduct in </w:t>
      </w:r>
      <w:r w:rsidRPr="00892D46">
        <w:rPr>
          <w:highlight w:val="cyan"/>
          <w:u w:val="single"/>
        </w:rPr>
        <w:t xml:space="preserve">violation of </w:t>
      </w:r>
      <w:r w:rsidRPr="006C3F98">
        <w:rPr>
          <w:u w:val="single"/>
        </w:rPr>
        <w:t xml:space="preserve">the </w:t>
      </w:r>
      <w:r w:rsidRPr="00892D46">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E10AE">
        <w:rPr>
          <w:u w:val="single"/>
        </w:rPr>
        <w:t xml:space="preserve">not requiring a SEP holder to license </w:t>
      </w:r>
      <w:r w:rsidRPr="006E10AE">
        <w:rPr>
          <w:rStyle w:val="Emphasis"/>
        </w:rPr>
        <w:t>all comers</w:t>
      </w:r>
      <w:r w:rsidRPr="006E10AE">
        <w:rPr>
          <w:u w:val="single"/>
        </w:rPr>
        <w:t xml:space="preserve"> at any level of the supply chain</w:t>
      </w:r>
      <w:r w:rsidRPr="006E10AE">
        <w:t xml:space="preserve">. This issue continues to be litigated in the U.S., notwithstanding the Department of Justice Antitrust Division general view that the market, not FRAND, should determine license structures. </w:t>
      </w:r>
    </w:p>
    <w:p w14:paraId="7698D95E" w14:textId="77777777" w:rsidR="00C873D9" w:rsidRDefault="00C873D9" w:rsidP="00C873D9">
      <w:r w:rsidRPr="006E10AE">
        <w:t xml:space="preserve">The </w:t>
      </w:r>
      <w:r w:rsidRPr="006E10AE">
        <w:rPr>
          <w:u w:val="single"/>
        </w:rPr>
        <w:t>court’s refusal to force licensing at the chip level (rather than the OEM</w:t>
      </w:r>
      <w:r w:rsidRPr="00F94172">
        <w:rPr>
          <w:u w:val="single"/>
        </w:rPr>
        <w:t xml:space="preserve">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60D7F4E7" w14:textId="77777777" w:rsidR="00C873D9" w:rsidRPr="009E743F" w:rsidRDefault="00C873D9" w:rsidP="00C873D9">
      <w:pPr>
        <w:rPr>
          <w:u w:val="single"/>
        </w:rPr>
      </w:pPr>
      <w:r>
        <w:t xml:space="preserve">The </w:t>
      </w:r>
      <w:r w:rsidRPr="00DF69C0">
        <w:rPr>
          <w:u w:val="single"/>
        </w:rPr>
        <w:t xml:space="preserve">Ninth Circuit’s decision </w:t>
      </w:r>
      <w:r w:rsidRPr="006E10AE">
        <w:rPr>
          <w:u w:val="single"/>
        </w:rPr>
        <w:t xml:space="preserve">also recognizes that </w:t>
      </w:r>
      <w:r w:rsidRPr="00892D46">
        <w:rPr>
          <w:rStyle w:val="Emphasis"/>
          <w:highlight w:val="cyan"/>
        </w:rPr>
        <w:t>royalty rate determinations</w:t>
      </w:r>
      <w:r w:rsidRPr="00DF69C0">
        <w:rPr>
          <w:u w:val="single"/>
        </w:rPr>
        <w:t xml:space="preserve">, and particularly the determination of a </w:t>
      </w:r>
      <w:r w:rsidRPr="006E10AE">
        <w:rPr>
          <w:u w:val="single"/>
        </w:rPr>
        <w:t xml:space="preserve">FRAND rate, are an issue that sounds </w:t>
      </w:r>
      <w:r w:rsidRPr="00892D46">
        <w:rPr>
          <w:highlight w:val="cyan"/>
          <w:u w:val="single"/>
        </w:rPr>
        <w:t xml:space="preserve">in </w:t>
      </w:r>
      <w:r w:rsidRPr="00892D46">
        <w:rPr>
          <w:rStyle w:val="Emphasis"/>
          <w:highlight w:val="cyan"/>
        </w:rPr>
        <w:t>patent law</w:t>
      </w:r>
      <w:r w:rsidRPr="00892D46">
        <w:rPr>
          <w:highlight w:val="cyan"/>
          <w:u w:val="single"/>
        </w:rPr>
        <w:t>, not antitrust</w:t>
      </w:r>
      <w:r w:rsidRPr="00DF69C0">
        <w:rPr>
          <w:u w:val="single"/>
        </w:rPr>
        <w:t xml:space="preserve"> law</w:t>
      </w:r>
      <w:r>
        <w:t>. The court “</w:t>
      </w:r>
      <w:r w:rsidRPr="009E743F">
        <w:rPr>
          <w:u w:val="single"/>
        </w:rPr>
        <w:t>decline[d] to adopt a theory of antitrust liability that would presume anticompetitive conduct any time a company could not prove that the ‘</w:t>
      </w:r>
      <w:r w:rsidRPr="009E743F">
        <w:rPr>
          <w:rStyle w:val="Emphasis"/>
        </w:rPr>
        <w:t>fair value’</w:t>
      </w:r>
      <w:r w:rsidRPr="009E743F">
        <w:rPr>
          <w:u w:val="single"/>
        </w:rPr>
        <w:t xml:space="preserve"> of its SEP portfolios corresponds to” what the market is willing to pay for those SEPs in royalty rates</w:t>
      </w:r>
      <w:r>
        <w:t xml:space="preserve">.42  Arguably, the </w:t>
      </w:r>
      <w:r w:rsidRPr="009E743F">
        <w:rPr>
          <w:u w:val="single"/>
        </w:rPr>
        <w:t xml:space="preserve">Ninth Circuit’s decision will </w:t>
      </w:r>
      <w:r w:rsidRPr="00892D46">
        <w:rPr>
          <w:rStyle w:val="Emphasis"/>
          <w:highlight w:val="cyan"/>
        </w:rPr>
        <w:t>impact negotiation power</w:t>
      </w:r>
      <w:r w:rsidRPr="00892D46">
        <w:rPr>
          <w:highlight w:val="cyan"/>
          <w:u w:val="single"/>
        </w:rPr>
        <w:t xml:space="preserve"> between </w:t>
      </w:r>
      <w:r w:rsidRPr="006E10AE">
        <w:rPr>
          <w:u w:val="single"/>
        </w:rPr>
        <w:t xml:space="preserve">patent </w:t>
      </w:r>
      <w:r w:rsidRPr="00892D46">
        <w:rPr>
          <w:highlight w:val="cyan"/>
          <w:u w:val="single"/>
        </w:rPr>
        <w:t>owners and</w:t>
      </w:r>
      <w:r w:rsidRPr="009E743F">
        <w:rPr>
          <w:u w:val="single"/>
        </w:rPr>
        <w:t xml:space="preserve"> technology </w:t>
      </w:r>
      <w:r w:rsidRPr="00892D46">
        <w:rPr>
          <w:highlight w:val="cyan"/>
          <w:u w:val="single"/>
        </w:rPr>
        <w:t>implementers</w:t>
      </w:r>
      <w:r w:rsidRPr="009E743F">
        <w:rPr>
          <w:u w:val="single"/>
        </w:rPr>
        <w:t xml:space="preserve"> by clarifying the circumstances under which patent licensing conduct will give rise to antitrust liability.</w:t>
      </w:r>
    </w:p>
    <w:p w14:paraId="57DB2CFD" w14:textId="77777777" w:rsidR="00C873D9" w:rsidRDefault="00C873D9" w:rsidP="00C873D9">
      <w:pPr>
        <w:rPr>
          <w:u w:val="single"/>
        </w:rPr>
      </w:pPr>
      <w:r w:rsidRPr="00C31F72">
        <w:rPr>
          <w:u w:val="single"/>
        </w:rPr>
        <w:t xml:space="preserve">Finally, the Ninth Circuit’s decision is noteworthy </w:t>
      </w:r>
      <w:r w:rsidRPr="00892D46">
        <w:rPr>
          <w:highlight w:val="cyan"/>
          <w:u w:val="single"/>
        </w:rPr>
        <w:t>beyond</w:t>
      </w:r>
      <w:r w:rsidRPr="00C31F72">
        <w:rPr>
          <w:u w:val="single"/>
        </w:rPr>
        <w:t xml:space="preserve"> its </w:t>
      </w:r>
      <w:r w:rsidRPr="00892D46">
        <w:rPr>
          <w:highlight w:val="cyan"/>
          <w:u w:val="single"/>
        </w:rPr>
        <w:t xml:space="preserve">application to SEP </w:t>
      </w:r>
      <w:r w:rsidRPr="006E10AE">
        <w:rPr>
          <w:highlight w:val="cyan"/>
          <w:u w:val="single"/>
        </w:rPr>
        <w:t>licensing because it</w:t>
      </w:r>
      <w:r>
        <w:rPr>
          <w:u w:val="single"/>
        </w:rPr>
        <w:t xml:space="preserve"> </w:t>
      </w:r>
      <w:r w:rsidRPr="006E10AE">
        <w:rPr>
          <w:rStyle w:val="Emphasis"/>
        </w:rPr>
        <w:t xml:space="preserve">recognizes and </w:t>
      </w:r>
      <w:r w:rsidRPr="00892D46">
        <w:rPr>
          <w:rStyle w:val="Emphasis"/>
          <w:highlight w:val="cyan"/>
        </w:rPr>
        <w:t>demonstrates</w:t>
      </w:r>
      <w:r w:rsidRPr="00C31F72">
        <w:rPr>
          <w:u w:val="single"/>
        </w:rPr>
        <w:t xml:space="preserve"> that </w:t>
      </w:r>
      <w:r w:rsidRPr="00892D46">
        <w:rPr>
          <w:rStyle w:val="Emphasis"/>
          <w:highlight w:val="cyan"/>
        </w:rPr>
        <w:t>courts should be reluctant</w:t>
      </w:r>
      <w:r w:rsidRPr="00892D46">
        <w:rPr>
          <w:highlight w:val="cyan"/>
          <w:u w:val="single"/>
        </w:rPr>
        <w:t xml:space="preserve"> to ascribe antitrust</w:t>
      </w:r>
      <w:r w:rsidRPr="00C31F72">
        <w:rPr>
          <w:u w:val="single"/>
        </w:rPr>
        <w:t xml:space="preserve"> liability based on conduct</w:t>
      </w:r>
      <w:r>
        <w:rPr>
          <w:u w:val="single"/>
        </w:rPr>
        <w:t xml:space="preserve"> </w:t>
      </w:r>
      <w:r w:rsidRPr="00C31F72">
        <w:rPr>
          <w:u w:val="single"/>
        </w:rPr>
        <w:t xml:space="preserve">occurring </w:t>
      </w:r>
      <w:r w:rsidRPr="00892D46">
        <w:rPr>
          <w:highlight w:val="cyan"/>
          <w:u w:val="single"/>
        </w:rPr>
        <w:t xml:space="preserve">in </w:t>
      </w:r>
      <w:r w:rsidRPr="006E10AE">
        <w:rPr>
          <w:u w:val="single"/>
        </w:rPr>
        <w:t xml:space="preserve">a </w:t>
      </w:r>
      <w:r w:rsidRPr="00892D46">
        <w:rPr>
          <w:rStyle w:val="Emphasis"/>
          <w:highlight w:val="cyan"/>
        </w:rPr>
        <w:t>dynamic, rapidly evolving market</w:t>
      </w:r>
      <w:r w:rsidRPr="00C31F72">
        <w:rPr>
          <w:u w:val="single"/>
        </w:rPr>
        <w:t xml:space="preserve">—a characterization that </w:t>
      </w:r>
      <w:r w:rsidRPr="00892D46">
        <w:rPr>
          <w:highlight w:val="cyan"/>
          <w:u w:val="single"/>
        </w:rPr>
        <w:t xml:space="preserve">will apply to </w:t>
      </w:r>
      <w:r w:rsidRPr="006E10AE">
        <w:rPr>
          <w:u w:val="single"/>
        </w:rPr>
        <w:t xml:space="preserve">many existing and </w:t>
      </w:r>
      <w:r w:rsidRPr="00892D46">
        <w:rPr>
          <w:rStyle w:val="Emphasis"/>
          <w:highlight w:val="cyan"/>
        </w:rPr>
        <w:t>emerging tech</w:t>
      </w:r>
      <w:r w:rsidRPr="00C31F72">
        <w:rPr>
          <w:u w:val="single"/>
        </w:rPr>
        <w:t xml:space="preserve">nology </w:t>
      </w:r>
      <w:r w:rsidRPr="006E10AE">
        <w:rPr>
          <w:u w:val="single"/>
        </w:rPr>
        <w:t>markets</w:t>
      </w:r>
      <w:r w:rsidRPr="00892D46">
        <w:rPr>
          <w:highlight w:val="cyan"/>
          <w:u w:val="single"/>
        </w:rPr>
        <w:t>.</w:t>
      </w:r>
    </w:p>
    <w:p w14:paraId="0E59D568" w14:textId="77777777" w:rsidR="00C873D9" w:rsidRDefault="00C873D9" w:rsidP="00C873D9">
      <w:pPr>
        <w:pStyle w:val="Heading4"/>
      </w:pPr>
      <w:r>
        <w:t xml:space="preserve">Refusal to license on </w:t>
      </w:r>
      <w:r w:rsidRPr="00090437">
        <w:t xml:space="preserve">fair, reasonable, and non-discriminatory </w:t>
      </w:r>
      <w:r w:rsidRPr="00090437">
        <w:rPr>
          <w:b w:val="0"/>
          <w:bCs/>
        </w:rPr>
        <w:t>(FRAND)</w:t>
      </w:r>
      <w:r w:rsidRPr="00090437">
        <w:t xml:space="preserve"> terms–that</w:t>
      </w:r>
      <w:r>
        <w:t xml:space="preserve"> drives </w:t>
      </w:r>
      <w:r>
        <w:rPr>
          <w:u w:val="single"/>
        </w:rPr>
        <w:t>tech lock-in</w:t>
      </w:r>
      <w:r w:rsidRPr="00090437">
        <w:t xml:space="preserve"> and </w:t>
      </w:r>
      <w:r>
        <w:t>excludes</w:t>
      </w:r>
      <w:r w:rsidRPr="00090437">
        <w:t xml:space="preserve"> SMEs </w:t>
      </w:r>
    </w:p>
    <w:p w14:paraId="275CB50C" w14:textId="77777777" w:rsidR="00C873D9" w:rsidRPr="000B436D" w:rsidRDefault="00C873D9" w:rsidP="00C873D9">
      <w:pPr>
        <w:pStyle w:val="ListParagraph"/>
        <w:numPr>
          <w:ilvl w:val="0"/>
          <w:numId w:val="18"/>
        </w:numPr>
      </w:pPr>
      <w:r>
        <w:t>Note – Refusal to license and rate hikes are encompassed in the concept of patent hold-up</w:t>
      </w:r>
    </w:p>
    <w:p w14:paraId="2A9A6507" w14:textId="77777777" w:rsidR="00C873D9" w:rsidRPr="00EA1196" w:rsidRDefault="00C873D9" w:rsidP="00C873D9">
      <w:r w:rsidRPr="00090437">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002284F4" w14:textId="77777777" w:rsidR="00C873D9" w:rsidRPr="00EA1196" w:rsidRDefault="00C873D9" w:rsidP="00C873D9">
      <w:pPr>
        <w:rPr>
          <w:u w:val="single"/>
        </w:rPr>
      </w:pPr>
      <w:r>
        <w:t xml:space="preserve">2. </w:t>
      </w:r>
      <w:r w:rsidRPr="00EA1196">
        <w:rPr>
          <w:u w:val="single"/>
        </w:rPr>
        <w:t xml:space="preserve">Standardization Gives Rise to Patent Hold-Up </w:t>
      </w:r>
    </w:p>
    <w:p w14:paraId="47533C16" w14:textId="77777777" w:rsidR="00C873D9" w:rsidRDefault="00C873D9" w:rsidP="00C873D9">
      <w:r>
        <w:t xml:space="preserve">As the Antitrust Division, other federal agencies, and U.S. courts have long recognized, </w:t>
      </w:r>
      <w:r w:rsidRPr="00892D46">
        <w:rPr>
          <w:highlight w:val="cyan"/>
          <w:u w:val="single"/>
        </w:rPr>
        <w:t xml:space="preserve">patent hold-up creates </w:t>
      </w:r>
      <w:r w:rsidRPr="00892D46">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892D46">
        <w:rPr>
          <w:highlight w:val="cyan"/>
          <w:u w:val="single"/>
        </w:rPr>
        <w:t>Standardization</w:t>
      </w:r>
      <w:r w:rsidRPr="00892D46">
        <w:rPr>
          <w:rStyle w:val="Emphasis"/>
          <w:highlight w:val="cyan"/>
        </w:rPr>
        <w:t xml:space="preserve"> forecloses alternatives</w:t>
      </w:r>
      <w:r w:rsidRPr="00892D46">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5F3501B7" w14:textId="77777777" w:rsidR="00C873D9" w:rsidRDefault="00C873D9" w:rsidP="00C873D9">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892D46">
        <w:rPr>
          <w:highlight w:val="cyan"/>
          <w:u w:val="single"/>
        </w:rPr>
        <w:t>compliance with</w:t>
      </w:r>
      <w:r w:rsidRPr="00EA1196">
        <w:rPr>
          <w:u w:val="single"/>
        </w:rPr>
        <w:t xml:space="preserve"> the </w:t>
      </w:r>
      <w:r w:rsidRPr="00892D46">
        <w:rPr>
          <w:highlight w:val="cyan"/>
          <w:u w:val="single"/>
        </w:rPr>
        <w:t>standard becomes a</w:t>
      </w:r>
      <w:r w:rsidRPr="00EA1196">
        <w:rPr>
          <w:u w:val="single"/>
        </w:rPr>
        <w:t xml:space="preserve"> matter of </w:t>
      </w:r>
      <w:r w:rsidRPr="00892D46">
        <w:rPr>
          <w:rStyle w:val="Emphasis"/>
          <w:highlight w:val="cyan"/>
        </w:rPr>
        <w:t>commercial necessity</w:t>
      </w:r>
      <w:r w:rsidRPr="00892D46">
        <w:rPr>
          <w:highlight w:val="cyan"/>
          <w:u w:val="single"/>
        </w:rPr>
        <w:t>, as failing</w:t>
      </w:r>
      <w:r w:rsidRPr="00EA1196">
        <w:rPr>
          <w:u w:val="single"/>
        </w:rPr>
        <w:t xml:space="preserve"> to comply with the standard </w:t>
      </w:r>
      <w:r w:rsidRPr="00892D46">
        <w:rPr>
          <w:highlight w:val="cyan"/>
          <w:u w:val="single"/>
        </w:rPr>
        <w:t>would render</w:t>
      </w:r>
      <w:r w:rsidRPr="00EA1196">
        <w:rPr>
          <w:u w:val="single"/>
        </w:rPr>
        <w:t xml:space="preserve"> a </w:t>
      </w:r>
      <w:r w:rsidRPr="00892D46">
        <w:rPr>
          <w:highlight w:val="cyan"/>
          <w:u w:val="single"/>
        </w:rPr>
        <w:t xml:space="preserve">product </w:t>
      </w:r>
      <w:r w:rsidRPr="00892D46">
        <w:rPr>
          <w:rStyle w:val="Emphasis"/>
          <w:highlight w:val="cyan"/>
        </w:rPr>
        <w:t>incompatible</w:t>
      </w:r>
      <w:r w:rsidRPr="00892D46">
        <w:rPr>
          <w:highlight w:val="cyan"/>
          <w:u w:val="single"/>
        </w:rPr>
        <w:t xml:space="preserve"> with other companies’</w:t>
      </w:r>
      <w:r w:rsidRPr="00EA1196">
        <w:rPr>
          <w:u w:val="single"/>
        </w:rPr>
        <w:t xml:space="preserve"> products</w:t>
      </w:r>
      <w:r>
        <w:t xml:space="preserve">. This </w:t>
      </w:r>
      <w:r w:rsidRPr="00892D46">
        <w:rPr>
          <w:highlight w:val="cyan"/>
          <w:u w:val="single"/>
        </w:rPr>
        <w:t>creates a “lock-in”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892D46">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0F8FBD06" w14:textId="77777777" w:rsidR="00C873D9" w:rsidRDefault="00C873D9" w:rsidP="00C873D9">
      <w:r>
        <w:t xml:space="preserve">Incorporation of a patent into a standard therefore </w:t>
      </w:r>
      <w:r w:rsidRPr="00892D46">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1853461B" w14:textId="77777777" w:rsidR="00C873D9" w:rsidRPr="006C3F98" w:rsidRDefault="00C873D9" w:rsidP="00C873D9">
      <w:r>
        <w:t xml:space="preserve">[O]nce a standard becomes widely adopted, </w:t>
      </w:r>
      <w:r w:rsidRPr="00892D46">
        <w:rPr>
          <w:highlight w:val="cyan"/>
          <w:u w:val="single"/>
        </w:rPr>
        <w:t xml:space="preserve">SEP holders obtain </w:t>
      </w:r>
      <w:r w:rsidRPr="00892D46">
        <w:rPr>
          <w:rStyle w:val="Emphasis"/>
          <w:highlight w:val="cyan"/>
        </w:rPr>
        <w:t>substantial leverage</w:t>
      </w:r>
      <w:r w:rsidRPr="00892D46">
        <w:rPr>
          <w:highlight w:val="cyan"/>
          <w:u w:val="single"/>
        </w:rPr>
        <w:t xml:space="preserve"> over new</w:t>
      </w:r>
      <w:r w:rsidRPr="00EA1196">
        <w:rPr>
          <w:u w:val="single"/>
        </w:rPr>
        <w:t xml:space="preserve"> product </w:t>
      </w:r>
      <w:r w:rsidRPr="00892D46">
        <w:rPr>
          <w:highlight w:val="cyan"/>
          <w:u w:val="single"/>
        </w:rPr>
        <w:t>developers</w:t>
      </w:r>
      <w:r>
        <w:t xml:space="preserve">, who have little choice but to incorporate SEP technologies into their products. Using </w:t>
      </w:r>
      <w:r w:rsidRPr="00892D46">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4DB532C1" w14:textId="77777777" w:rsidR="00C873D9" w:rsidRPr="00EA1196" w:rsidRDefault="00C873D9" w:rsidP="00C873D9">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892D46">
        <w:rPr>
          <w:highlight w:val="cyan"/>
          <w:u w:val="single"/>
        </w:rPr>
        <w:t xml:space="preserve">is </w:t>
      </w:r>
      <w:r w:rsidRPr="00892D46">
        <w:rPr>
          <w:rStyle w:val="Emphasis"/>
          <w:highlight w:val="cyan"/>
        </w:rPr>
        <w:t>directly attributable</w:t>
      </w:r>
      <w:r w:rsidRPr="00892D46">
        <w:rPr>
          <w:highlight w:val="cyan"/>
          <w:u w:val="single"/>
        </w:rPr>
        <w:t xml:space="preserve"> to</w:t>
      </w:r>
      <w:r w:rsidRPr="00EA1196">
        <w:rPr>
          <w:u w:val="single"/>
        </w:rPr>
        <w:t xml:space="preserve"> the </w:t>
      </w:r>
      <w:r w:rsidRPr="00892D46">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892D46">
        <w:rPr>
          <w:highlight w:val="cyan"/>
          <w:u w:val="single"/>
        </w:rPr>
        <w:t>Prospective licensees</w:t>
      </w:r>
      <w:r w:rsidRPr="00EA1196">
        <w:rPr>
          <w:u w:val="single"/>
        </w:rPr>
        <w:t xml:space="preserve"> therefore may be </w:t>
      </w:r>
      <w:r w:rsidRPr="00892D46">
        <w:rPr>
          <w:highlight w:val="cyan"/>
          <w:u w:val="single"/>
        </w:rPr>
        <w:t xml:space="preserve">willing to pay a </w:t>
      </w:r>
      <w:r w:rsidRPr="00892D46">
        <w:rPr>
          <w:rStyle w:val="Emphasis"/>
          <w:highlight w:val="cyan"/>
        </w:rPr>
        <w:t>much higher royalty</w:t>
      </w:r>
      <w:r w:rsidRPr="00EA1196">
        <w:rPr>
          <w:u w:val="single"/>
        </w:rPr>
        <w:t xml:space="preserve"> for use of the patented </w:t>
      </w:r>
      <w:r w:rsidRPr="00892D46">
        <w:rPr>
          <w:highlight w:val="cyan"/>
          <w:u w:val="single"/>
        </w:rPr>
        <w:t>technology than they would</w:t>
      </w:r>
      <w:r w:rsidRPr="00EA1196">
        <w:rPr>
          <w:u w:val="single"/>
        </w:rPr>
        <w:t xml:space="preserve"> have been willing to pay </w:t>
      </w:r>
      <w:r w:rsidRPr="00892D46">
        <w:rPr>
          <w:highlight w:val="cyan"/>
          <w:u w:val="single"/>
        </w:rPr>
        <w:t>ex ante</w:t>
      </w:r>
      <w:r w:rsidRPr="00EA1196">
        <w:rPr>
          <w:u w:val="single"/>
        </w:rPr>
        <w:t>, when the SEP holder faced competition from other technologies</w:t>
      </w:r>
      <w:r>
        <w:t xml:space="preserve">. Further, </w:t>
      </w:r>
      <w:r w:rsidRPr="00892D46">
        <w:rPr>
          <w:highlight w:val="cyan"/>
          <w:u w:val="single"/>
        </w:rPr>
        <w:t>while large corporations</w:t>
      </w:r>
      <w:r w:rsidRPr="00EA1196">
        <w:rPr>
          <w:u w:val="single"/>
        </w:rPr>
        <w:t xml:space="preserve"> familiar with SEP licensing </w:t>
      </w:r>
      <w:r w:rsidRPr="00892D46">
        <w:rPr>
          <w:highlight w:val="cyan"/>
          <w:u w:val="single"/>
        </w:rPr>
        <w:t>may be able to absorb the cost</w:t>
      </w:r>
      <w:r w:rsidRPr="00EA1196">
        <w:rPr>
          <w:u w:val="single"/>
        </w:rPr>
        <w:t xml:space="preserve"> of an unreasonable license </w:t>
      </w:r>
      <w:r w:rsidRPr="00892D46">
        <w:rPr>
          <w:highlight w:val="cyan"/>
          <w:u w:val="single"/>
        </w:rPr>
        <w:t>or seek redress in court</w:t>
      </w:r>
      <w:r w:rsidRPr="00EA1196">
        <w:rPr>
          <w:u w:val="single"/>
        </w:rPr>
        <w:t xml:space="preserve"> at significant cost to their own innovative efforts, the </w:t>
      </w:r>
      <w:r w:rsidRPr="00892D46">
        <w:rPr>
          <w:highlight w:val="cyan"/>
          <w:u w:val="single"/>
        </w:rPr>
        <w:t>same opportunities</w:t>
      </w:r>
      <w:r w:rsidRPr="00EA1196">
        <w:rPr>
          <w:u w:val="single"/>
        </w:rPr>
        <w:t xml:space="preserve"> may </w:t>
      </w:r>
      <w:r w:rsidRPr="00892D46">
        <w:rPr>
          <w:rStyle w:val="Emphasis"/>
          <w:highlight w:val="cyan"/>
        </w:rPr>
        <w:t xml:space="preserve">not </w:t>
      </w:r>
      <w:r w:rsidRPr="001D69F8">
        <w:rPr>
          <w:rStyle w:val="Emphasis"/>
        </w:rPr>
        <w:t xml:space="preserve">be </w:t>
      </w:r>
      <w:r w:rsidRPr="00892D46">
        <w:rPr>
          <w:rStyle w:val="Emphasis"/>
          <w:highlight w:val="cyan"/>
        </w:rPr>
        <w:t>available</w:t>
      </w:r>
      <w:r w:rsidRPr="00EA1196">
        <w:rPr>
          <w:u w:val="single"/>
        </w:rPr>
        <w:t xml:space="preserve"> to</w:t>
      </w:r>
      <w:r w:rsidRPr="00EA1196">
        <w:rPr>
          <w:rStyle w:val="Emphasis"/>
        </w:rPr>
        <w:t xml:space="preserve"> </w:t>
      </w:r>
      <w:r w:rsidRPr="00892D46">
        <w:rPr>
          <w:rStyle w:val="Emphasis"/>
          <w:highlight w:val="cyan"/>
        </w:rPr>
        <w:t>small and medium enterprises</w:t>
      </w:r>
      <w:r w:rsidRPr="00EA1196">
        <w:rPr>
          <w:u w:val="single"/>
        </w:rPr>
        <w:t>.</w:t>
      </w:r>
      <w:r>
        <w:t xml:space="preserve"> These </w:t>
      </w:r>
      <w:r w:rsidRPr="00892D46">
        <w:rPr>
          <w:highlight w:val="cyan"/>
          <w:u w:val="single"/>
        </w:rPr>
        <w:t>innovators</w:t>
      </w:r>
      <w:r w:rsidRPr="00EA1196">
        <w:rPr>
          <w:u w:val="single"/>
        </w:rPr>
        <w:t xml:space="preserve"> may be </w:t>
      </w:r>
      <w:r w:rsidRPr="00892D46">
        <w:rPr>
          <w:highlight w:val="cyan"/>
          <w:u w:val="single"/>
        </w:rPr>
        <w:t xml:space="preserve">forced to </w:t>
      </w:r>
      <w:r w:rsidRPr="00892D46">
        <w:rPr>
          <w:rStyle w:val="Emphasis"/>
          <w:highlight w:val="cyan"/>
        </w:rPr>
        <w:t>abandon business plans</w:t>
      </w:r>
      <w:r w:rsidRPr="00892D46">
        <w:rPr>
          <w:highlight w:val="cyan"/>
          <w:u w:val="single"/>
        </w:rPr>
        <w:t xml:space="preserve"> in standard</w:t>
      </w:r>
      <w:r w:rsidRPr="00EA1196">
        <w:rPr>
          <w:u w:val="single"/>
        </w:rPr>
        <w:t xml:space="preserve">-dependent </w:t>
      </w:r>
      <w:r w:rsidRPr="00892D46">
        <w:rPr>
          <w:highlight w:val="cyan"/>
          <w:u w:val="single"/>
        </w:rPr>
        <w:t xml:space="preserve">markets </w:t>
      </w:r>
      <w:r w:rsidRPr="00892D46">
        <w:rPr>
          <w:rStyle w:val="Emphasis"/>
          <w:highlight w:val="cyan"/>
        </w:rPr>
        <w:t>entirely</w:t>
      </w:r>
      <w:r w:rsidRPr="00892D46">
        <w:rPr>
          <w:highlight w:val="cyan"/>
          <w:u w:val="single"/>
        </w:rPr>
        <w:t>.</w:t>
      </w:r>
    </w:p>
    <w:p w14:paraId="3B68F1C0" w14:textId="77777777" w:rsidR="00C873D9" w:rsidRDefault="00C873D9" w:rsidP="00C873D9">
      <w:pPr>
        <w:rPr>
          <w:u w:val="single"/>
        </w:rPr>
      </w:pPr>
      <w:r>
        <w:t xml:space="preserve">As a result, the Antitrust Division has recognized that, </w:t>
      </w:r>
      <w:r w:rsidRPr="00892D46">
        <w:rPr>
          <w:highlight w:val="cyan"/>
          <w:u w:val="single"/>
        </w:rPr>
        <w:t>unless constrained</w:t>
      </w:r>
      <w:r w:rsidRPr="00EA1196">
        <w:rPr>
          <w:u w:val="single"/>
        </w:rPr>
        <w:t xml:space="preserve">, a </w:t>
      </w:r>
      <w:r w:rsidRPr="00892D46">
        <w:rPr>
          <w:highlight w:val="cyan"/>
          <w:u w:val="single"/>
        </w:rPr>
        <w:t>SEP holder can exploit</w:t>
      </w:r>
      <w:r w:rsidRPr="00EA1196">
        <w:rPr>
          <w:u w:val="single"/>
        </w:rPr>
        <w:t xml:space="preserve"> its </w:t>
      </w:r>
      <w:r w:rsidRPr="00892D46">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440F3235" w14:textId="77777777" w:rsidR="00C873D9" w:rsidRPr="00090437" w:rsidRDefault="00C873D9" w:rsidP="00C873D9">
      <w:pPr>
        <w:pStyle w:val="Heading4"/>
      </w:pPr>
      <w:r w:rsidRPr="00090437">
        <w:t>SMEs are the lynchpin of emerging tech innovation</w:t>
      </w:r>
    </w:p>
    <w:p w14:paraId="160604D5" w14:textId="77777777" w:rsidR="00C873D9" w:rsidRPr="00354AE6" w:rsidRDefault="00C873D9" w:rsidP="00C873D9">
      <w:r w:rsidRPr="00090437">
        <w:rPr>
          <w:rStyle w:val="Style13ptBold"/>
        </w:rPr>
        <w:t>Corl 19</w:t>
      </w:r>
      <w:r>
        <w:t xml:space="preserve"> [Eric, Business News Expert, Entreprenuer, Founder and CEO of IdeaBuyer. “How Startups Drive the Economy”. 3/14/19. https://medium.com/@ericcorl/how-startups-drive-the-economy-69b73cfbae1]</w:t>
      </w:r>
    </w:p>
    <w:p w14:paraId="7FF4103B" w14:textId="77777777" w:rsidR="00C873D9" w:rsidRPr="005940B8" w:rsidRDefault="00C873D9" w:rsidP="00C873D9">
      <w:pPr>
        <w:rPr>
          <w:u w:val="single"/>
        </w:rPr>
      </w:pPr>
      <w:r>
        <w:t xml:space="preserve">According to a 2016 report from the Kauffman Foundation, </w:t>
      </w:r>
      <w:r w:rsidRPr="005940B8">
        <w:rPr>
          <w:u w:val="single"/>
        </w:rPr>
        <w:t xml:space="preserve">transformation </w:t>
      </w:r>
      <w:r w:rsidRPr="00892D46">
        <w:rPr>
          <w:highlight w:val="cyan"/>
          <w:u w:val="single"/>
        </w:rPr>
        <w:t>startups</w:t>
      </w:r>
      <w:r w:rsidRPr="005940B8">
        <w:rPr>
          <w:u w:val="single"/>
        </w:rPr>
        <w:t xml:space="preserve"> have been launched at a faster rate in recent years but still has a way to go.</w:t>
      </w:r>
    </w:p>
    <w:p w14:paraId="511F91C2" w14:textId="77777777" w:rsidR="00C873D9" w:rsidRDefault="00C873D9" w:rsidP="00C873D9">
      <w:r w:rsidRPr="005940B8">
        <w:rPr>
          <w:u w:val="single"/>
        </w:rPr>
        <w:t xml:space="preserve">These “high” growth firms make up just 15% of all companies. But they contribute an estimate of 50% of total jobs created. These young companies </w:t>
      </w:r>
      <w:r w:rsidRPr="006E10AE">
        <w:rPr>
          <w:u w:val="single"/>
        </w:rPr>
        <w:t xml:space="preserve">comparably </w:t>
      </w:r>
      <w:r w:rsidRPr="00892D46">
        <w:rPr>
          <w:highlight w:val="cyan"/>
          <w:u w:val="single"/>
        </w:rPr>
        <w:t>invest more in</w:t>
      </w:r>
      <w:r w:rsidRPr="005940B8">
        <w:rPr>
          <w:u w:val="single"/>
        </w:rPr>
        <w:t xml:space="preserve"> research and development (</w:t>
      </w:r>
      <w:r w:rsidRPr="00892D46">
        <w:rPr>
          <w:highlight w:val="cyan"/>
          <w:u w:val="single"/>
        </w:rPr>
        <w:t xml:space="preserve">R&amp;D) </w:t>
      </w:r>
      <w:r w:rsidRPr="000638DD">
        <w:rPr>
          <w:u w:val="single"/>
        </w:rPr>
        <w:t>than older ones</w:t>
      </w:r>
      <w:r w:rsidRPr="000638DD">
        <w:t>.</w:t>
      </w:r>
    </w:p>
    <w:p w14:paraId="43278FBA" w14:textId="77777777" w:rsidR="00C873D9" w:rsidRDefault="00C873D9" w:rsidP="00C873D9">
      <w:r>
        <w:t>The focus of this article is on Transformational startups.</w:t>
      </w:r>
    </w:p>
    <w:p w14:paraId="5FC19AA6" w14:textId="77777777" w:rsidR="00C873D9" w:rsidRDefault="00C873D9" w:rsidP="00C873D9">
      <w:r>
        <w:t>The Big Small Impacts</w:t>
      </w:r>
    </w:p>
    <w:p w14:paraId="2156C878" w14:textId="77777777" w:rsidR="00C873D9" w:rsidRPr="006A31F6" w:rsidRDefault="00C873D9" w:rsidP="00C873D9">
      <w:pPr>
        <w:rPr>
          <w:u w:val="single"/>
        </w:rPr>
      </w:pPr>
      <w:r w:rsidRPr="000638DD">
        <w:rPr>
          <w:u w:val="single"/>
        </w:rPr>
        <w:t>Startups may be small. But they create ripples in the economy that</w:t>
      </w:r>
      <w:r w:rsidRPr="006A31F6">
        <w:rPr>
          <w:u w:val="single"/>
        </w:rPr>
        <w:t xml:space="preserve"> change people’s way of living.</w:t>
      </w:r>
    </w:p>
    <w:p w14:paraId="1955683B" w14:textId="77777777" w:rsidR="00C873D9" w:rsidRDefault="00C873D9" w:rsidP="00C873D9">
      <w:r>
        <w:t xml:space="preserve">Here are the ways </w:t>
      </w:r>
      <w:r w:rsidRPr="006E10AE">
        <w:rPr>
          <w:u w:val="single"/>
        </w:rPr>
        <w:t xml:space="preserve">startups </w:t>
      </w:r>
      <w:r w:rsidRPr="006E10AE">
        <w:rPr>
          <w:rStyle w:val="Emphasis"/>
        </w:rPr>
        <w:t>disrupt</w:t>
      </w:r>
      <w:r w:rsidRPr="006E10AE">
        <w:rPr>
          <w:u w:val="single"/>
        </w:rPr>
        <w:t xml:space="preserve"> the economy</w:t>
      </w:r>
      <w:r w:rsidRPr="006E10AE">
        <w:t xml:space="preserve"> and </w:t>
      </w:r>
      <w:r w:rsidRPr="006E10AE">
        <w:rPr>
          <w:rStyle w:val="Emphasis"/>
        </w:rPr>
        <w:t>forces</w:t>
      </w:r>
      <w:r w:rsidRPr="000638DD">
        <w:rPr>
          <w:rStyle w:val="Emphasis"/>
        </w:rPr>
        <w:t xml:space="preserve"> it to evolve</w:t>
      </w:r>
      <w:r w:rsidRPr="000638DD">
        <w:rPr>
          <w:u w:val="single"/>
        </w:rPr>
        <w:t xml:space="preserve">, </w:t>
      </w:r>
      <w:r w:rsidRPr="00892D46">
        <w:rPr>
          <w:highlight w:val="cyan"/>
          <w:u w:val="single"/>
        </w:rPr>
        <w:t>taking tech</w:t>
      </w:r>
      <w:r w:rsidRPr="006A31F6">
        <w:rPr>
          <w:u w:val="single"/>
        </w:rPr>
        <w:t xml:space="preserve">nology one -or </w:t>
      </w:r>
      <w:r w:rsidRPr="00892D46">
        <w:rPr>
          <w:highlight w:val="cyan"/>
          <w:u w:val="single"/>
        </w:rPr>
        <w:t>several steps- higher</w:t>
      </w:r>
      <w:r>
        <w:t>.</w:t>
      </w:r>
    </w:p>
    <w:p w14:paraId="7C8C6198" w14:textId="77777777" w:rsidR="00C873D9" w:rsidRPr="006A31F6" w:rsidRDefault="00C873D9" w:rsidP="00C873D9">
      <w:pPr>
        <w:rPr>
          <w:u w:val="single"/>
        </w:rPr>
      </w:pPr>
      <w:r>
        <w:t xml:space="preserve">1. </w:t>
      </w:r>
      <w:r w:rsidRPr="006A31F6">
        <w:rPr>
          <w:u w:val="single"/>
        </w:rPr>
        <w:t>Advance Technology</w:t>
      </w:r>
    </w:p>
    <w:p w14:paraId="3088ECF8" w14:textId="77777777" w:rsidR="00C873D9" w:rsidRPr="006A31F6" w:rsidRDefault="00C873D9" w:rsidP="00C873D9">
      <w:pPr>
        <w:rPr>
          <w:u w:val="single"/>
        </w:rPr>
      </w:pPr>
      <w:r>
        <w:t xml:space="preserve">Older companies or </w:t>
      </w:r>
      <w:r w:rsidRPr="00892D46">
        <w:rPr>
          <w:highlight w:val="cyan"/>
          <w:u w:val="single"/>
        </w:rPr>
        <w:t>incumbents</w:t>
      </w:r>
      <w:r w:rsidRPr="006A31F6">
        <w:rPr>
          <w:u w:val="single"/>
        </w:rPr>
        <w:t xml:space="preserve"> are </w:t>
      </w:r>
      <w:r w:rsidRPr="000638DD">
        <w:rPr>
          <w:u w:val="single"/>
        </w:rPr>
        <w:t xml:space="preserve">more likely to </w:t>
      </w:r>
      <w:r w:rsidRPr="00892D46">
        <w:rPr>
          <w:highlight w:val="cyan"/>
          <w:u w:val="single"/>
        </w:rPr>
        <w:t>invest in R&amp;D on existing tech</w:t>
      </w:r>
      <w:r w:rsidRPr="006A31F6">
        <w:rPr>
          <w:u w:val="single"/>
        </w:rPr>
        <w:t>nologies and incremental innovation</w:t>
      </w:r>
      <w:r>
        <w:t xml:space="preserve">. While </w:t>
      </w:r>
      <w:r w:rsidRPr="00892D46">
        <w:rPr>
          <w:highlight w:val="cyan"/>
          <w:u w:val="single"/>
        </w:rPr>
        <w:t>startups</w:t>
      </w:r>
      <w:r w:rsidRPr="006A31F6">
        <w:rPr>
          <w:u w:val="single"/>
        </w:rPr>
        <w:t xml:space="preserve"> are more </w:t>
      </w:r>
      <w:r w:rsidRPr="00892D46">
        <w:rPr>
          <w:highlight w:val="cyan"/>
          <w:u w:val="single"/>
        </w:rPr>
        <w:t>focused on</w:t>
      </w:r>
      <w:r w:rsidRPr="006A31F6">
        <w:rPr>
          <w:u w:val="single"/>
        </w:rPr>
        <w:t xml:space="preserve"> new technologies and </w:t>
      </w:r>
      <w:r w:rsidRPr="00892D46">
        <w:rPr>
          <w:rStyle w:val="Emphasis"/>
          <w:highlight w:val="cyan"/>
        </w:rPr>
        <w:t>cutting-edge innovation</w:t>
      </w:r>
      <w:r w:rsidRPr="00892D46">
        <w:rPr>
          <w:highlight w:val="cyan"/>
          <w:u w:val="single"/>
        </w:rPr>
        <w:t>.</w:t>
      </w:r>
    </w:p>
    <w:p w14:paraId="0FF7BD8A" w14:textId="77777777" w:rsidR="00C873D9" w:rsidRPr="006A31F6" w:rsidRDefault="00C873D9" w:rsidP="00C873D9">
      <w:pPr>
        <w:rPr>
          <w:u w:val="single"/>
        </w:rPr>
      </w:pPr>
      <w:r w:rsidRPr="006A31F6">
        <w:rPr>
          <w:u w:val="single"/>
        </w:rPr>
        <w:t xml:space="preserve">Free from a multilayered corporate bureaucracy, startups </w:t>
      </w:r>
      <w:r w:rsidRPr="006A31F6">
        <w:rPr>
          <w:rStyle w:val="Emphasis"/>
        </w:rPr>
        <w:t xml:space="preserve">are </w:t>
      </w:r>
      <w:r w:rsidRPr="00892D46">
        <w:rPr>
          <w:rStyle w:val="Emphasis"/>
          <w:highlight w:val="cyan"/>
        </w:rPr>
        <w:t>more agile</w:t>
      </w:r>
      <w:r w:rsidRPr="006A31F6">
        <w:rPr>
          <w:u w:val="single"/>
        </w:rPr>
        <w:t xml:space="preserve"> and able to build an idea into a product and improve it upon consumer demand with </w:t>
      </w:r>
      <w:r w:rsidRPr="00892D46">
        <w:rPr>
          <w:rStyle w:val="Emphasis"/>
          <w:highlight w:val="cyan"/>
        </w:rPr>
        <w:t>faster decision-making</w:t>
      </w:r>
      <w:r w:rsidRPr="006A31F6">
        <w:rPr>
          <w:u w:val="single"/>
        </w:rPr>
        <w:t xml:space="preserve"> communications. Its high stakes deeply motivate its employees to do whatever it takes to succeed.</w:t>
      </w:r>
    </w:p>
    <w:p w14:paraId="2E2F09A3" w14:textId="77777777" w:rsidR="00C873D9" w:rsidRPr="006A31F6" w:rsidRDefault="00C873D9" w:rsidP="00C873D9">
      <w:pPr>
        <w:rPr>
          <w:u w:val="single"/>
        </w:rPr>
      </w:pPr>
      <w:r w:rsidRPr="00892D46">
        <w:rPr>
          <w:highlight w:val="cyan"/>
          <w:u w:val="single"/>
        </w:rPr>
        <w:t xml:space="preserve">Giant companies </w:t>
      </w:r>
      <w:r w:rsidRPr="006E10AE">
        <w:rPr>
          <w:u w:val="single"/>
        </w:rPr>
        <w:t>like Google and Microsoft</w:t>
      </w:r>
      <w:r w:rsidRPr="005940B8">
        <w:rPr>
          <w:u w:val="single"/>
        </w:rPr>
        <w:t xml:space="preserve"> often </w:t>
      </w:r>
      <w:r w:rsidRPr="00892D46">
        <w:rPr>
          <w:rStyle w:val="Emphasis"/>
          <w:highlight w:val="cyan"/>
        </w:rPr>
        <w:t>acquire startups</w:t>
      </w:r>
      <w:r w:rsidRPr="005940B8">
        <w:rPr>
          <w:u w:val="single"/>
        </w:rPr>
        <w:t xml:space="preserve"> and </w:t>
      </w:r>
      <w:r w:rsidRPr="00892D46">
        <w:rPr>
          <w:highlight w:val="cyan"/>
          <w:u w:val="single"/>
        </w:rPr>
        <w:t xml:space="preserve">use their size and </w:t>
      </w:r>
      <w:r w:rsidRPr="006E10AE">
        <w:rPr>
          <w:u w:val="single"/>
        </w:rPr>
        <w:t>distribution channels</w:t>
      </w:r>
      <w:r w:rsidRPr="005940B8">
        <w:rPr>
          <w:u w:val="single"/>
        </w:rPr>
        <w:t xml:space="preserve"> </w:t>
      </w:r>
      <w:r w:rsidRPr="00892D46">
        <w:rPr>
          <w:highlight w:val="cyan"/>
          <w:u w:val="single"/>
        </w:rPr>
        <w:t xml:space="preserve">to </w:t>
      </w:r>
      <w:r w:rsidRPr="00892D46">
        <w:rPr>
          <w:rStyle w:val="Emphasis"/>
          <w:highlight w:val="cyan"/>
        </w:rPr>
        <w:t xml:space="preserve">improve </w:t>
      </w:r>
      <w:r w:rsidRPr="006E10AE">
        <w:rPr>
          <w:rStyle w:val="Emphasis"/>
        </w:rPr>
        <w:t xml:space="preserve">the </w:t>
      </w:r>
      <w:r w:rsidRPr="00892D46">
        <w:rPr>
          <w:rStyle w:val="Emphasis"/>
          <w:highlight w:val="cyan"/>
        </w:rPr>
        <w:t>innovation</w:t>
      </w:r>
      <w:r w:rsidRPr="005940B8">
        <w:rPr>
          <w:u w:val="single"/>
        </w:rPr>
        <w:t xml:space="preserve"> and</w:t>
      </w:r>
      <w:r w:rsidRPr="006A31F6">
        <w:rPr>
          <w:u w:val="single"/>
        </w:rPr>
        <w:t xml:space="preserve"> boost its sales.</w:t>
      </w:r>
    </w:p>
    <w:p w14:paraId="5D917606" w14:textId="77777777" w:rsidR="00C873D9" w:rsidRDefault="00C873D9" w:rsidP="00C873D9">
      <w: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3069ACC8" w14:textId="77777777" w:rsidR="00C873D9" w:rsidRPr="00090437" w:rsidRDefault="00C873D9" w:rsidP="00C873D9">
      <w:pPr>
        <w:pStyle w:val="Heading4"/>
      </w:pPr>
      <w:r>
        <w:t xml:space="preserve">And, </w:t>
      </w:r>
      <w:r w:rsidRPr="003E10B4">
        <w:rPr>
          <w:u w:val="single"/>
        </w:rPr>
        <w:t>sham litigation</w:t>
      </w:r>
      <w:r>
        <w:t xml:space="preserve"> in SEPs drives uncertainty—only federal clarity solves </w:t>
      </w:r>
    </w:p>
    <w:p w14:paraId="61163E02" w14:textId="77777777" w:rsidR="00C873D9" w:rsidRPr="009211A4" w:rsidRDefault="00C873D9" w:rsidP="00C873D9">
      <w:r w:rsidRPr="00090437">
        <w:rPr>
          <w:rStyle w:val="Style13ptBold"/>
        </w:rPr>
        <w:t>Hovenkamp 19</w:t>
      </w:r>
      <w:r>
        <w:t xml:space="preserve"> [Herbert, James B. Dinan University Professor, University of Pennsylvania Law School and The Wharton School. “FRAND and Antitrust”. 9/2019. https://awards.concurrences.com/IMG/pdf/2._frand_and_antitrust.pdf?55742/742050234fc2871a2db38c61d1e7936e388e6cc9]</w:t>
      </w:r>
    </w:p>
    <w:p w14:paraId="2D55CC43" w14:textId="77777777" w:rsidR="00C873D9" w:rsidRDefault="00C873D9" w:rsidP="00C873D9">
      <w:r>
        <w:t xml:space="preserve"> Abuses of the Judicial Process </w:t>
      </w:r>
    </w:p>
    <w:p w14:paraId="4F89F1A4" w14:textId="77777777" w:rsidR="00C873D9" w:rsidRDefault="00C873D9" w:rsidP="00C873D9">
      <w:r w:rsidRPr="00806217">
        <w:rPr>
          <w:u w:val="single"/>
        </w:rPr>
        <w:t xml:space="preserve">Should the </w:t>
      </w:r>
      <w:r w:rsidRPr="0065704D">
        <w:rPr>
          <w:u w:val="single"/>
        </w:rPr>
        <w:t>owner of FRAND encumbered patents</w:t>
      </w:r>
      <w:r w:rsidRPr="00806217">
        <w:rPr>
          <w:u w:val="single"/>
        </w:rPr>
        <w:t xml:space="preserve"> be accountable under the antitrust laws for the way it employs judicial processes?</w:t>
      </w:r>
      <w:r>
        <w:t xml:space="preserve"> For example, </w:t>
      </w:r>
      <w:r w:rsidRPr="00806217">
        <w:rPr>
          <w:u w:val="single"/>
        </w:rPr>
        <w:t xml:space="preserve">suppose that the </w:t>
      </w:r>
      <w:r w:rsidRPr="00892D46">
        <w:rPr>
          <w:rStyle w:val="Emphasis"/>
          <w:highlight w:val="cyan"/>
        </w:rPr>
        <w:t xml:space="preserve">owner of a FRAND patent </w:t>
      </w:r>
      <w:r w:rsidRPr="006E10AE">
        <w:rPr>
          <w:rStyle w:val="Emphasis"/>
        </w:rPr>
        <w:t>seeks an injunction</w:t>
      </w:r>
      <w:r w:rsidRPr="00806217">
        <w:rPr>
          <w:u w:val="single"/>
        </w:rPr>
        <w:t xml:space="preserve"> against a manufacturer of a good that employs the patent and participates in the standard</w:t>
      </w:r>
      <w:r>
        <w:t xml:space="preserve">. </w:t>
      </w:r>
      <w:r w:rsidRPr="00806217">
        <w:rPr>
          <w:u w:val="single"/>
        </w:rPr>
        <w:t>Patentees have a statutory right to obtain an injunction against proven infringers.193 As a result, seeking injunctive relief from a court should not ordinarily be an antitrust violation.</w:t>
      </w:r>
    </w:p>
    <w:p w14:paraId="7A080F78" w14:textId="77777777" w:rsidR="00C873D9" w:rsidRPr="00806217" w:rsidRDefault="00C873D9" w:rsidP="00C873D9">
      <w:pPr>
        <w:rPr>
          <w:u w:val="single"/>
        </w:rPr>
      </w:pPr>
      <w:r>
        <w:t xml:space="preserve"> Nevertheless, there are important qualifications. </w:t>
      </w:r>
      <w:r w:rsidRPr="00806217">
        <w:rPr>
          <w:u w:val="single"/>
        </w:rPr>
        <w:t xml:space="preserve">If someone </w:t>
      </w:r>
      <w:r w:rsidRPr="00892D46">
        <w:rPr>
          <w:highlight w:val="cyan"/>
          <w:u w:val="single"/>
        </w:rPr>
        <w:t>files a suit</w:t>
      </w:r>
      <w:r w:rsidRPr="00806217">
        <w:rPr>
          <w:u w:val="single"/>
        </w:rPr>
        <w:t xml:space="preserve"> that </w:t>
      </w:r>
      <w:r w:rsidRPr="00892D46">
        <w:rPr>
          <w:highlight w:val="cyan"/>
          <w:u w:val="single"/>
        </w:rPr>
        <w:t>no reasonable litigant would have brought</w:t>
      </w:r>
      <w:r w:rsidRPr="00806217">
        <w:rPr>
          <w:u w:val="single"/>
        </w:rPr>
        <w:t xml:space="preserve"> with the expectation of success, then </w:t>
      </w:r>
      <w:r w:rsidRPr="00892D46">
        <w:rPr>
          <w:highlight w:val="cyan"/>
          <w:u w:val="single"/>
        </w:rPr>
        <w:t>antitrust liability can attach</w:t>
      </w:r>
      <w:r>
        <w:t xml:space="preserve">. In such cases the </w:t>
      </w:r>
      <w:r w:rsidRPr="00806217">
        <w:rPr>
          <w:u w:val="single"/>
        </w:rPr>
        <w:t xml:space="preserve">litigation plaintiff’s </w:t>
      </w:r>
      <w:r w:rsidRPr="00A9426C">
        <w:rPr>
          <w:u w:val="single"/>
        </w:rPr>
        <w:t>expectation of success</w:t>
      </w:r>
      <w:r w:rsidRPr="00806217">
        <w:rPr>
          <w:u w:val="single"/>
        </w:rPr>
        <w:t xml:space="preserve"> comes not from winning the lawsuit, but rather from </w:t>
      </w:r>
      <w:r w:rsidRPr="00892D46">
        <w:rPr>
          <w:rStyle w:val="Emphasis"/>
          <w:highlight w:val="cyan"/>
        </w:rPr>
        <w:t xml:space="preserve">depleting the </w:t>
      </w:r>
      <w:r w:rsidRPr="006E10AE">
        <w:rPr>
          <w:rStyle w:val="Emphasis"/>
        </w:rPr>
        <w:t xml:space="preserve">defendant’s </w:t>
      </w:r>
      <w:r w:rsidRPr="00892D46">
        <w:rPr>
          <w:rStyle w:val="Emphasis"/>
          <w:highlight w:val="cyan"/>
        </w:rPr>
        <w:t>assets</w:t>
      </w:r>
      <w:r w:rsidRPr="00892D46">
        <w:rPr>
          <w:highlight w:val="cyan"/>
          <w:u w:val="single"/>
        </w:rPr>
        <w:t xml:space="preserve">, </w:t>
      </w:r>
      <w:r w:rsidRPr="006E10AE">
        <w:rPr>
          <w:u w:val="single"/>
        </w:rPr>
        <w:t>delaying its market entry</w:t>
      </w:r>
      <w:r w:rsidRPr="00806217">
        <w:rPr>
          <w:u w:val="single"/>
        </w:rPr>
        <w:t xml:space="preserve">, or otherwise injuring it in ways unrelated to the outcome of the litigation. </w:t>
      </w:r>
    </w:p>
    <w:p w14:paraId="22466834" w14:textId="77777777" w:rsidR="00C873D9" w:rsidRDefault="00C873D9" w:rsidP="00C873D9">
      <w:r>
        <w:t xml:space="preserve">The grandparent of these cases is Walker Process Equip., Inc. v. Food Mach. &amp; Chem. Corp.194 The patentee had a patent that it knew to be unenforceable under the statutory on sale bar,195 but it attempted to exclude a competitor from the market anyway via a patent infringement suit. </w:t>
      </w:r>
      <w:r w:rsidRPr="00806217">
        <w:rPr>
          <w:u w:val="single"/>
        </w:rPr>
        <w:t xml:space="preserve">The </w:t>
      </w:r>
      <w:r w:rsidRPr="00892D46">
        <w:rPr>
          <w:highlight w:val="cyan"/>
          <w:u w:val="single"/>
        </w:rPr>
        <w:t>Walker Process</w:t>
      </w:r>
      <w:r w:rsidRPr="00806217">
        <w:rPr>
          <w:u w:val="single"/>
        </w:rPr>
        <w:t xml:space="preserve"> case applied the so called “sham” litigation exception that holds that the </w:t>
      </w:r>
      <w:r w:rsidRPr="00892D46">
        <w:rPr>
          <w:highlight w:val="cyan"/>
          <w:u w:val="single"/>
        </w:rPr>
        <w:t>filing of a law suit loses</w:t>
      </w:r>
      <w:r w:rsidRPr="00806217">
        <w:rPr>
          <w:u w:val="single"/>
        </w:rPr>
        <w:t xml:space="preserve"> its </w:t>
      </w:r>
      <w:r w:rsidRPr="00892D46">
        <w:rPr>
          <w:highlight w:val="cyan"/>
          <w:u w:val="single"/>
        </w:rPr>
        <w:t>First Amendment</w:t>
      </w:r>
      <w:r w:rsidRPr="00806217">
        <w:rPr>
          <w:u w:val="single"/>
        </w:rPr>
        <w:t xml:space="preserve"> protected </w:t>
      </w:r>
      <w:r w:rsidRPr="00892D46">
        <w:rPr>
          <w:highlight w:val="cyan"/>
          <w:u w:val="single"/>
        </w:rPr>
        <w:t>status if the lawsuit is a “</w:t>
      </w:r>
      <w:r w:rsidRPr="00892D46">
        <w:rPr>
          <w:rStyle w:val="Emphasis"/>
          <w:highlight w:val="cyan"/>
        </w:rPr>
        <w:t>sham</w:t>
      </w:r>
      <w:r w:rsidRPr="00892D46">
        <w:rPr>
          <w:highlight w:val="cyan"/>
          <w:u w:val="single"/>
        </w:rPr>
        <w:t>,”</w:t>
      </w:r>
      <w:r w:rsidRPr="00806217">
        <w:rPr>
          <w:u w:val="single"/>
        </w:rPr>
        <w:t xml:space="preserve"> which means that it was filed without a realistic prospect of success from the litigation itself, but rather to intimidate, harass, or deplete the resources of the litigation defendant</w:t>
      </w:r>
      <w:r>
        <w:t xml:space="preserve">.196 </w:t>
      </w:r>
    </w:p>
    <w:p w14:paraId="0218653E" w14:textId="77777777" w:rsidR="00C873D9" w:rsidRPr="00ED747C" w:rsidRDefault="00C873D9" w:rsidP="00C873D9">
      <w:pPr>
        <w:rPr>
          <w:u w:val="single"/>
        </w:rPr>
      </w:pPr>
      <w:r>
        <w:t xml:space="preserve">One </w:t>
      </w:r>
      <w:r w:rsidRPr="00892D46">
        <w:rPr>
          <w:highlight w:val="cyan"/>
          <w:u w:val="single"/>
        </w:rPr>
        <w:t xml:space="preserve">important </w:t>
      </w:r>
      <w:r w:rsidRPr="00892D46">
        <w:rPr>
          <w:rStyle w:val="Emphasis"/>
          <w:highlight w:val="cyan"/>
        </w:rPr>
        <w:t>precondition</w:t>
      </w:r>
      <w:r w:rsidRPr="00806217">
        <w:rPr>
          <w:u w:val="single"/>
        </w:rPr>
        <w:t xml:space="preserve"> to the sham litigation exception is that </w:t>
      </w:r>
      <w:r w:rsidRPr="00892D46">
        <w:rPr>
          <w:rStyle w:val="Emphasis"/>
          <w:highlight w:val="cyan"/>
        </w:rPr>
        <w:t xml:space="preserve">existing law be </w:t>
      </w:r>
      <w:r w:rsidRPr="006E10AE">
        <w:rPr>
          <w:rStyle w:val="Emphasis"/>
        </w:rPr>
        <w:t xml:space="preserve">sufficiently </w:t>
      </w:r>
      <w:r w:rsidRPr="00892D46">
        <w:rPr>
          <w:rStyle w:val="Emphasis"/>
          <w:highlight w:val="cyan"/>
        </w:rPr>
        <w:t>“settled</w:t>
      </w:r>
      <w:r w:rsidRPr="00806217">
        <w:rPr>
          <w:u w:val="single"/>
        </w:rPr>
        <w:t>” that a lawsuit filed in conflict with it should be regarded as “objectively meritless.</w:t>
      </w:r>
      <w:r>
        <w:t xml:space="preserve">”197 That is, </w:t>
      </w:r>
      <w:r w:rsidRPr="00ED747C">
        <w:rPr>
          <w:u w:val="single"/>
        </w:rPr>
        <w:t>a reasonable person in the plaintiff’s position should have known that the lawsuit would not succeed</w:t>
      </w:r>
      <w:r>
        <w:t xml:space="preserve">. For example, </w:t>
      </w:r>
      <w:r w:rsidRPr="00892D46">
        <w:rPr>
          <w:highlight w:val="cyan"/>
          <w:u w:val="single"/>
        </w:rPr>
        <w:t>if there is</w:t>
      </w:r>
      <w:r w:rsidRPr="00ED747C">
        <w:rPr>
          <w:u w:val="single"/>
        </w:rPr>
        <w:t xml:space="preserve"> a </w:t>
      </w:r>
      <w:r w:rsidRPr="00892D46">
        <w:rPr>
          <w:rStyle w:val="Emphasis"/>
          <w:highlight w:val="cyan"/>
        </w:rPr>
        <w:t>conflict in the Federal Circuit Courts</w:t>
      </w:r>
      <w:r w:rsidRPr="00ED747C">
        <w:rPr>
          <w:u w:val="single"/>
        </w:rPr>
        <w:t xml:space="preserve"> of Appeal </w:t>
      </w:r>
      <w:r w:rsidRPr="006E10AE">
        <w:rPr>
          <w:u w:val="single"/>
        </w:rPr>
        <w:t>respecting a particular issue</w:t>
      </w:r>
      <w:r w:rsidRPr="00ED747C">
        <w:rPr>
          <w:u w:val="single"/>
        </w:rPr>
        <w:t xml:space="preserve">, a </w:t>
      </w:r>
      <w:r w:rsidRPr="00892D46">
        <w:rPr>
          <w:highlight w:val="cyan"/>
          <w:u w:val="single"/>
        </w:rPr>
        <w:t>plaintiff</w:t>
      </w:r>
      <w:r w:rsidRPr="000638DD">
        <w:rPr>
          <w:u w:val="single"/>
        </w:rPr>
        <w:t xml:space="preserve"> should be </w:t>
      </w:r>
      <w:r w:rsidRPr="00892D46">
        <w:rPr>
          <w:highlight w:val="cyan"/>
          <w:u w:val="single"/>
        </w:rPr>
        <w:t>entitled</w:t>
      </w:r>
      <w:r w:rsidRPr="000638DD">
        <w:rPr>
          <w:u w:val="single"/>
        </w:rPr>
        <w:t xml:space="preserve"> to convince</w:t>
      </w:r>
      <w:r w:rsidRPr="00ED747C">
        <w:rPr>
          <w:u w:val="single"/>
        </w:rPr>
        <w:t xml:space="preserve"> the appellate courts to apply one interpretation rather than the other one</w:t>
      </w:r>
      <w:r>
        <w:t>.</w:t>
      </w:r>
      <w:r w:rsidRPr="00ED747C">
        <w:rPr>
          <w:u w:val="single"/>
        </w:rPr>
        <w:t>198 Issues of first impression or those that could reasonably come out either way can of course be the subject of litigation.</w:t>
      </w:r>
    </w:p>
    <w:p w14:paraId="7CF0A089" w14:textId="77777777" w:rsidR="00C873D9" w:rsidRPr="006E10AE" w:rsidRDefault="00C873D9" w:rsidP="00C873D9">
      <w:pPr>
        <w:rPr>
          <w:u w:val="single"/>
        </w:rPr>
      </w:pPr>
      <w:r>
        <w:t xml:space="preserve"> There is </w:t>
      </w:r>
      <w:r w:rsidRPr="006E10AE">
        <w:rPr>
          <w:u w:val="single"/>
        </w:rPr>
        <w:t>no obvious reason that the</w:t>
      </w:r>
      <w:r w:rsidRPr="00ED747C">
        <w:rPr>
          <w:u w:val="single"/>
        </w:rPr>
        <w:t xml:space="preserve"> </w:t>
      </w:r>
      <w:r w:rsidRPr="00892D46">
        <w:rPr>
          <w:highlight w:val="cyan"/>
          <w:u w:val="single"/>
        </w:rPr>
        <w:t xml:space="preserve">sham litigation </w:t>
      </w:r>
      <w:r w:rsidRPr="006E10AE">
        <w:rPr>
          <w:u w:val="single"/>
        </w:rPr>
        <w:t xml:space="preserve">rule </w:t>
      </w:r>
      <w:r w:rsidRPr="00892D46">
        <w:rPr>
          <w:highlight w:val="cyan"/>
          <w:u w:val="single"/>
        </w:rPr>
        <w:t xml:space="preserve">should </w:t>
      </w:r>
      <w:r w:rsidRPr="006E10AE">
        <w:rPr>
          <w:rStyle w:val="Emphasis"/>
        </w:rPr>
        <w:t xml:space="preserve">not </w:t>
      </w:r>
      <w:r w:rsidRPr="00892D46">
        <w:rPr>
          <w:rStyle w:val="Emphasis"/>
          <w:highlight w:val="cyan"/>
        </w:rPr>
        <w:t>apply</w:t>
      </w:r>
      <w:r w:rsidRPr="00892D46">
        <w:rPr>
          <w:highlight w:val="cyan"/>
          <w:u w:val="single"/>
        </w:rPr>
        <w:t xml:space="preserve"> in </w:t>
      </w:r>
      <w:r w:rsidRPr="006E10AE">
        <w:rPr>
          <w:u w:val="single"/>
        </w:rPr>
        <w:t xml:space="preserve">the </w:t>
      </w:r>
      <w:r w:rsidRPr="00892D46">
        <w:rPr>
          <w:highlight w:val="cyan"/>
          <w:u w:val="single"/>
        </w:rPr>
        <w:t xml:space="preserve">FRAND </w:t>
      </w:r>
      <w:r w:rsidRPr="006E10AE">
        <w:rPr>
          <w:u w:val="single"/>
        </w:rPr>
        <w:t>context</w:t>
      </w:r>
      <w:r w:rsidRPr="00ED747C">
        <w:rPr>
          <w:u w:val="single"/>
        </w:rPr>
        <w:t xml:space="preserve">, and under these same constraints. </w:t>
      </w:r>
      <w:r w:rsidRPr="006E10AE">
        <w:rPr>
          <w:u w:val="single"/>
        </w:rPr>
        <w:t xml:space="preserve">Once it has become a </w:t>
      </w:r>
      <w:r w:rsidRPr="006E10AE">
        <w:rPr>
          <w:rStyle w:val="Emphasis"/>
        </w:rPr>
        <w:t>matter of settled law</w:t>
      </w:r>
      <w:r w:rsidRPr="00ED747C">
        <w:rPr>
          <w:u w:val="single"/>
        </w:rPr>
        <w:t xml:space="preserve"> that a SEP owner is not entitled to an injunction under a given set of circumstances – that is, that a knowledgeable person would realize that there was no genuine prospect of relief -- then </w:t>
      </w:r>
      <w:r w:rsidRPr="00892D46">
        <w:rPr>
          <w:highlight w:val="cyan"/>
          <w:u w:val="single"/>
        </w:rPr>
        <w:t>further lawsuits</w:t>
      </w:r>
      <w:r w:rsidRPr="00ED747C">
        <w:rPr>
          <w:u w:val="single"/>
        </w:rPr>
        <w:t xml:space="preserve"> under those circumstances </w:t>
      </w:r>
      <w:r w:rsidRPr="006E10AE">
        <w:rPr>
          <w:u w:val="single"/>
        </w:rPr>
        <w:t xml:space="preserve">may </w:t>
      </w:r>
      <w:r w:rsidRPr="00892D46">
        <w:rPr>
          <w:highlight w:val="cyan"/>
          <w:u w:val="single"/>
        </w:rPr>
        <w:t xml:space="preserve">give rise to </w:t>
      </w:r>
      <w:r w:rsidRPr="00892D46">
        <w:rPr>
          <w:rStyle w:val="Emphasis"/>
          <w:highlight w:val="cyan"/>
        </w:rPr>
        <w:t>antitrust liability</w:t>
      </w:r>
      <w:r w:rsidRPr="00ED747C">
        <w:rPr>
          <w:u w:val="single"/>
        </w:rPr>
        <w:t>.</w:t>
      </w:r>
      <w:r>
        <w:t xml:space="preserve">199 If the lawsuit is plainly in violation of an enforceable contract obligation, Walker Process liability should be appropriate. On the other hand, </w:t>
      </w:r>
      <w:r w:rsidRPr="006E10AE">
        <w:rPr>
          <w:u w:val="single"/>
        </w:rPr>
        <w:t xml:space="preserve">if the issue remains open to </w:t>
      </w:r>
      <w:r w:rsidRPr="006E10AE">
        <w:rPr>
          <w:rStyle w:val="Emphasis"/>
        </w:rPr>
        <w:t>legal doubt</w:t>
      </w:r>
      <w:r w:rsidRPr="006E10AE">
        <w:rPr>
          <w:u w:val="single"/>
        </w:rPr>
        <w:t xml:space="preserve">, then filing a lawsuit is appropriate, even if the suit is ultimately unsuccessful. </w:t>
      </w:r>
    </w:p>
    <w:p w14:paraId="364B9DA3" w14:textId="77777777" w:rsidR="00C873D9" w:rsidRPr="00ED747C" w:rsidRDefault="00C873D9" w:rsidP="00C873D9">
      <w:pPr>
        <w:rPr>
          <w:u w:val="single"/>
        </w:rPr>
      </w:pPr>
      <w:r w:rsidRPr="006E10AE">
        <w:rPr>
          <w:u w:val="single"/>
        </w:rPr>
        <w:t>Sham litigation establishes the conduct element of an antitrust offense. In order to establish an</w:t>
      </w:r>
      <w:r w:rsidRPr="00ED747C">
        <w:rPr>
          <w:u w:val="single"/>
        </w:rPr>
        <w:t xml:space="preserve"> antitrust violation, the challenger would still have to make out the other elements of an antitrust cause of action – namely, power and unreasonable exclusion for §2 cases, or a restraint of trade for §1 cases. 200 </w:t>
      </w:r>
    </w:p>
    <w:p w14:paraId="0DEB35FB" w14:textId="77777777" w:rsidR="00C873D9" w:rsidRDefault="00C873D9" w:rsidP="00C873D9">
      <w:pPr>
        <w:rPr>
          <w:u w:val="single"/>
        </w:rPr>
      </w:pPr>
      <w:r>
        <w:t xml:space="preserve">For example, </w:t>
      </w:r>
      <w:r w:rsidRPr="00ED747C">
        <w:rPr>
          <w:u w:val="single"/>
        </w:rPr>
        <w:t xml:space="preserve">once the FRAND obligation for a patent or set of patents has been established to require licensing to all implementers operating on the standard, a firm that files infringement lawsuits seeking injunctions against firms simply because they are product market competitors should generate the conduct basis for </w:t>
      </w:r>
      <w:r w:rsidRPr="00892D46">
        <w:rPr>
          <w:rStyle w:val="Emphasis"/>
          <w:highlight w:val="cyan"/>
        </w:rPr>
        <w:t>antitrust liability</w:t>
      </w:r>
      <w:r>
        <w:t xml:space="preserve">. While this road to antitrust liability might seem narrow, </w:t>
      </w:r>
      <w:r w:rsidRPr="00ED747C">
        <w:rPr>
          <w:u w:val="single"/>
        </w:rPr>
        <w:t xml:space="preserve">it </w:t>
      </w:r>
      <w:r w:rsidRPr="00892D46">
        <w:rPr>
          <w:rStyle w:val="Emphasis"/>
          <w:highlight w:val="cyan"/>
        </w:rPr>
        <w:t>becomes broader</w:t>
      </w:r>
      <w:r w:rsidRPr="00892D46">
        <w:rPr>
          <w:highlight w:val="cyan"/>
          <w:u w:val="single"/>
        </w:rPr>
        <w:t xml:space="preserve"> as litigation clarifies issues</w:t>
      </w:r>
      <w:r w:rsidRPr="00ED747C">
        <w:rPr>
          <w:u w:val="single"/>
        </w:rPr>
        <w:t xml:space="preserve"> so that they can be </w:t>
      </w:r>
      <w:r w:rsidRPr="00892D46">
        <w:rPr>
          <w:highlight w:val="cyan"/>
          <w:u w:val="single"/>
        </w:rPr>
        <w:t>regarded as settled.</w:t>
      </w:r>
    </w:p>
    <w:p w14:paraId="1382A7C4" w14:textId="77777777" w:rsidR="00C873D9" w:rsidRPr="00090437" w:rsidRDefault="00C873D9" w:rsidP="00C873D9">
      <w:pPr>
        <w:pStyle w:val="Heading4"/>
      </w:pPr>
      <w:r>
        <w:rPr>
          <w:u w:val="single"/>
        </w:rPr>
        <w:t xml:space="preserve">Threat </w:t>
      </w:r>
      <w:r w:rsidRPr="003E10B4">
        <w:rPr>
          <w:u w:val="single"/>
        </w:rPr>
        <w:t>alone</w:t>
      </w:r>
      <w:r>
        <w:t xml:space="preserve"> </w:t>
      </w:r>
      <w:r w:rsidRPr="00090437">
        <w:t>stifles innovation by hiking licensing rates and legal costs</w:t>
      </w:r>
    </w:p>
    <w:p w14:paraId="166ACBEB" w14:textId="77777777" w:rsidR="00C873D9" w:rsidRPr="00534E11" w:rsidRDefault="00C873D9" w:rsidP="00C873D9">
      <w:r w:rsidRPr="00090437">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1A1DB550" w14:textId="77777777" w:rsidR="00C873D9" w:rsidRPr="00A82319" w:rsidRDefault="00C873D9" w:rsidP="00C873D9">
      <w:pPr>
        <w:rPr>
          <w:sz w:val="14"/>
        </w:rPr>
      </w:pPr>
      <w:r w:rsidRPr="00A82319">
        <w:rPr>
          <w:sz w:val="14"/>
        </w:rPr>
        <w:t xml:space="preserve">The </w:t>
      </w:r>
      <w:r w:rsidRPr="00892D46">
        <w:rPr>
          <w:highlight w:val="cyan"/>
          <w:u w:val="single"/>
        </w:rPr>
        <w:t>threat of</w:t>
      </w:r>
      <w:r w:rsidRPr="00D8517D">
        <w:rPr>
          <w:u w:val="single"/>
        </w:rPr>
        <w:t xml:space="preserve"> an </w:t>
      </w:r>
      <w:r w:rsidRPr="00892D46">
        <w:rPr>
          <w:highlight w:val="cyan"/>
          <w:u w:val="single"/>
        </w:rPr>
        <w:t>injunction</w:t>
      </w:r>
      <w:r w:rsidRPr="00A82319">
        <w:rPr>
          <w:sz w:val="14"/>
        </w:rPr>
        <w:t xml:space="preserve"> is an </w:t>
      </w:r>
      <w:r w:rsidRPr="00892D46">
        <w:rPr>
          <w:rStyle w:val="Emphasis"/>
          <w:highlight w:val="cyan"/>
        </w:rPr>
        <w:t>extraordinarily powerful weapon</w:t>
      </w:r>
      <w:r w:rsidRPr="00892D46">
        <w:rPr>
          <w:highlight w:val="cyan"/>
          <w:u w:val="single"/>
        </w:rPr>
        <w:t xml:space="preserve"> when asserted by</w:t>
      </w:r>
      <w:r w:rsidRPr="00D8517D">
        <w:rPr>
          <w:u w:val="single"/>
        </w:rPr>
        <w:t xml:space="preserve"> a </w:t>
      </w:r>
      <w:r w:rsidRPr="00892D46">
        <w:rPr>
          <w:highlight w:val="cyan"/>
          <w:u w:val="single"/>
        </w:rPr>
        <w:t>SEP holder</w:t>
      </w:r>
      <w:r w:rsidRPr="00D8517D">
        <w:rPr>
          <w:u w:val="single"/>
        </w:rPr>
        <w:t xml:space="preserve">, as the </w:t>
      </w:r>
      <w:r w:rsidRPr="003E10B4">
        <w:rPr>
          <w:u w:val="single"/>
        </w:rPr>
        <w:t xml:space="preserve">potential </w:t>
      </w:r>
      <w:r w:rsidRPr="00892D46">
        <w:rPr>
          <w:highlight w:val="cyan"/>
          <w:u w:val="single"/>
        </w:rPr>
        <w:t>licensee faces</w:t>
      </w:r>
      <w:r w:rsidRPr="00D8517D">
        <w:rPr>
          <w:u w:val="single"/>
        </w:rPr>
        <w:t xml:space="preserve"> the </w:t>
      </w:r>
      <w:r w:rsidRPr="00892D46">
        <w:rPr>
          <w:highlight w:val="cyan"/>
          <w:u w:val="single"/>
        </w:rPr>
        <w:t xml:space="preserve">prospect of </w:t>
      </w:r>
      <w:r w:rsidRPr="003E10B4">
        <w:rPr>
          <w:u w:val="single"/>
        </w:rPr>
        <w:t xml:space="preserve">its product </w:t>
      </w:r>
      <w:r w:rsidRPr="00892D46">
        <w:rPr>
          <w:rStyle w:val="Emphasis"/>
          <w:highlight w:val="cyan"/>
        </w:rPr>
        <w:t>being excluded from the market</w:t>
      </w:r>
      <w:r w:rsidRPr="00D8517D">
        <w:rPr>
          <w:u w:val="single"/>
        </w:rPr>
        <w:t xml:space="preserve">. As one federal court framed the issue, “[i]t would seem clear that a </w:t>
      </w:r>
      <w:r w:rsidRPr="00892D46">
        <w:rPr>
          <w:highlight w:val="cyan"/>
          <w:u w:val="single"/>
        </w:rPr>
        <w:t>negotiation</w:t>
      </w:r>
      <w:r w:rsidRPr="00D8517D">
        <w:rPr>
          <w:u w:val="single"/>
        </w:rPr>
        <w:t xml:space="preserve"> where one party … must either come to an agreement or cease its sales … </w:t>
      </w:r>
      <w:r w:rsidRPr="00892D46">
        <w:rPr>
          <w:highlight w:val="cyan"/>
          <w:u w:val="single"/>
        </w:rPr>
        <w:t>fundamentally places</w:t>
      </w:r>
      <w:r w:rsidRPr="00D8517D">
        <w:rPr>
          <w:u w:val="single"/>
        </w:rPr>
        <w:t xml:space="preserve"> that </w:t>
      </w:r>
      <w:r w:rsidRPr="00892D46">
        <w:rPr>
          <w:highlight w:val="cyan"/>
          <w:u w:val="single"/>
        </w:rPr>
        <w:t>party at a disadvantage</w:t>
      </w:r>
      <w:r w:rsidRPr="00D8517D">
        <w:rPr>
          <w:u w:val="single"/>
        </w:rPr>
        <w:t>.”</w:t>
      </w:r>
      <w:r w:rsidRPr="00A82319">
        <w:rPr>
          <w:sz w:val="14"/>
        </w:rPr>
        <w:t xml:space="preserve">51  Similarly, the European Commission has noted that “the threat of injunction, the seeking of an injunction or indeed the actual enforcement of an injunction granted against a good faith potential licensee, may significantly impede effective competition by, for example, forcing the potential licensee into agreeing to potentially onerous licensing terms which it would otherwise not have agreed to.”52  </w:t>
      </w:r>
      <w:r w:rsidRPr="00D8517D">
        <w:rPr>
          <w:u w:val="single"/>
        </w:rPr>
        <w:t xml:space="preserve">As a result, a rational implementer faced with an injunction threat may well </w:t>
      </w:r>
      <w:r w:rsidRPr="00892D46">
        <w:rPr>
          <w:highlight w:val="cyan"/>
          <w:u w:val="single"/>
        </w:rPr>
        <w:t>conclude</w:t>
      </w:r>
      <w:r w:rsidRPr="00D8517D">
        <w:rPr>
          <w:u w:val="single"/>
        </w:rPr>
        <w:t xml:space="preserve"> that </w:t>
      </w:r>
      <w:r w:rsidRPr="003E10B4">
        <w:rPr>
          <w:u w:val="single"/>
        </w:rPr>
        <w:t xml:space="preserve">paying </w:t>
      </w:r>
      <w:r w:rsidRPr="00892D46">
        <w:rPr>
          <w:highlight w:val="cyan"/>
          <w:u w:val="single"/>
        </w:rPr>
        <w:t xml:space="preserve">an </w:t>
      </w:r>
      <w:r w:rsidRPr="00892D46">
        <w:rPr>
          <w:rStyle w:val="Emphasis"/>
          <w:highlight w:val="cyan"/>
        </w:rPr>
        <w:t>unreasonable royalty</w:t>
      </w:r>
      <w:r w:rsidRPr="00D8517D">
        <w:rPr>
          <w:u w:val="single"/>
        </w:rPr>
        <w:t xml:space="preserve"> is </w:t>
      </w:r>
      <w:r w:rsidRPr="00892D46">
        <w:rPr>
          <w:highlight w:val="cyan"/>
          <w:u w:val="single"/>
        </w:rPr>
        <w:t xml:space="preserve">less risky than fending off </w:t>
      </w:r>
      <w:r w:rsidRPr="003E10B4">
        <w:rPr>
          <w:u w:val="single"/>
        </w:rPr>
        <w:t xml:space="preserve">infringement </w:t>
      </w:r>
      <w:r w:rsidRPr="00892D46">
        <w:rPr>
          <w:highlight w:val="cyan"/>
          <w:u w:val="single"/>
        </w:rPr>
        <w:t>litigation</w:t>
      </w:r>
      <w:r w:rsidRPr="00A82319">
        <w:rPr>
          <w:sz w:val="14"/>
        </w:rPr>
        <w:t>.53</w:t>
      </w:r>
    </w:p>
    <w:p w14:paraId="00C187B9" w14:textId="77777777" w:rsidR="00C873D9" w:rsidRPr="00A82319" w:rsidRDefault="00C873D9" w:rsidP="00C873D9">
      <w:pPr>
        <w:rPr>
          <w:sz w:val="14"/>
        </w:rPr>
      </w:pPr>
      <w:r w:rsidRPr="00D8517D">
        <w:rPr>
          <w:u w:val="single"/>
        </w:rPr>
        <w:t xml:space="preserve"> </w:t>
      </w:r>
      <w:r w:rsidRPr="003E10B4">
        <w:rPr>
          <w:u w:val="single"/>
        </w:rPr>
        <w:t xml:space="preserve">The use of </w:t>
      </w:r>
      <w:r w:rsidRPr="00892D46">
        <w:rPr>
          <w:highlight w:val="cyan"/>
          <w:u w:val="single"/>
        </w:rPr>
        <w:t>injunctive relief</w:t>
      </w:r>
      <w:r w:rsidRPr="00D8517D">
        <w:rPr>
          <w:u w:val="single"/>
        </w:rPr>
        <w:t xml:space="preserve"> against willing licensees, </w:t>
      </w:r>
      <w:r w:rsidRPr="003E10B4">
        <w:rPr>
          <w:rStyle w:val="Emphasis"/>
          <w:highlight w:val="cyan"/>
        </w:rPr>
        <w:t>or the threat</w:t>
      </w:r>
      <w:r w:rsidRPr="00D8517D">
        <w:rPr>
          <w:u w:val="single"/>
        </w:rPr>
        <w:t xml:space="preserve"> of seeking such relief, </w:t>
      </w:r>
      <w:r w:rsidRPr="00892D46">
        <w:rPr>
          <w:highlight w:val="cyan"/>
          <w:u w:val="single"/>
        </w:rPr>
        <w:t xml:space="preserve">is </w:t>
      </w:r>
      <w:r w:rsidRPr="003E10B4">
        <w:rPr>
          <w:rStyle w:val="Emphasis"/>
        </w:rPr>
        <w:t xml:space="preserve">fundamentally </w:t>
      </w:r>
      <w:r w:rsidRPr="00892D46">
        <w:rPr>
          <w:rStyle w:val="Emphasis"/>
          <w:highlight w:val="cyan"/>
        </w:rPr>
        <w:t>incompatible</w:t>
      </w:r>
      <w:r w:rsidRPr="00892D46">
        <w:rPr>
          <w:highlight w:val="cyan"/>
          <w:u w:val="single"/>
        </w:rPr>
        <w:t xml:space="preserve"> with</w:t>
      </w:r>
      <w:r w:rsidRPr="00D8517D">
        <w:rPr>
          <w:u w:val="single"/>
        </w:rPr>
        <w:t xml:space="preserve"> the </w:t>
      </w:r>
      <w:r w:rsidRPr="00892D46">
        <w:rPr>
          <w:highlight w:val="cyan"/>
          <w:u w:val="single"/>
        </w:rPr>
        <w:t xml:space="preserve">FRAND </w:t>
      </w:r>
      <w:r w:rsidRPr="003E10B4">
        <w:rPr>
          <w:u w:val="single"/>
        </w:rPr>
        <w:t>promise. Inj</w:t>
      </w:r>
      <w:r w:rsidRPr="000F4D2E">
        <w:rPr>
          <w:u w:val="single"/>
        </w:rPr>
        <w:t>un</w:t>
      </w:r>
      <w:r w:rsidRPr="00D8517D">
        <w:rPr>
          <w:u w:val="single"/>
        </w:rPr>
        <w:t>ctive relief is an extraordinary remedy that is available only where a patent holder would be “irreparabl[y]” harmed due to a lack of available monetary relief.”</w:t>
      </w:r>
      <w:r w:rsidRPr="00A82319">
        <w:rPr>
          <w:sz w:val="14"/>
        </w:rPr>
        <w:t>54  By contrast, a SEP holder that makes a FRAND commitment agrees to license its SEPs to any standard implementer willing to pay a FRAND compliant royalty, thereby acknowledging that monetary compensation constitutes adequate remuneration for its SEPs.55  As Judge Posner has observed, “[b]y committing to license its patents on FRAND terms, [the SEP holder] committed to license … to anyone willing to pay a FRAND royalty and thus implicitly acknowledged that a royalty is adequate compensation for a license to use that patent.”</w:t>
      </w:r>
    </w:p>
    <w:p w14:paraId="1B806687" w14:textId="77777777" w:rsidR="00C873D9" w:rsidRPr="00A82319" w:rsidRDefault="00C873D9" w:rsidP="00C873D9">
      <w:pPr>
        <w:rPr>
          <w:sz w:val="14"/>
        </w:rPr>
      </w:pPr>
      <w:r w:rsidRPr="00A82319">
        <w:rPr>
          <w:sz w:val="14"/>
        </w:rPr>
        <w:t>Some authors have argued that the language of FRAND commitments “cannot be read to suggest abdication of injunctive relief.”57  But the plain meaning of the FRAND language used by leading SSOs requires that SEP holders grant a license to every willing licensee. For example, the bylaws of the U.S.-based IEEE, which is responsible for the development of the Wi-Fi standard for wireless networking, state that a FRAND commitment must provide “that a license for a compliant implementation of the standard will be made available to an unrestricted number of applicants on a worldwide basis …. under reasonable rates, with reasonable terms and conditions that are demonstrably free of any unfair discrimination.”58  In analyzing the virtually identical FRAND commitment of the International Telecommunications Union (“ITU”), the U.S. Court of Appeals for the Ninth Circuit determined that “[t]his language admits of no limitations as to who or how many applicants could receive a license.” 59 Similarly, the Intellectual Property Rights (IPR) Policy of ETSI, which is responsible for the development of the 3G and 4G telecommunications standards, while framed in different language, also requires that FRAND commitments guarantee a license to every willing licensee. It requires “an irrevocable undertaking in writing” to grant irrevocable licenses on FRAND terms to “manufacture, including the right to make or have made customized components and sub-systems to the licensee’s own design,” “sell, lease, or otherwise dispose of equipment so manufactured,” “repair, use, or operate equipment,” and “use methods.”60  By mandating a license for every potential application of a patent— from manufacture to sale to lease to use or repair—this policy contemplates that the FRAND commitment exclude no potential licensee that is ready to take a license on FRAND terms.</w:t>
      </w:r>
    </w:p>
    <w:p w14:paraId="27EA03DD" w14:textId="77777777" w:rsidR="00C873D9" w:rsidRPr="000638DD" w:rsidRDefault="00C873D9" w:rsidP="00C873D9">
      <w:pPr>
        <w:rPr>
          <w:sz w:val="14"/>
        </w:rPr>
      </w:pPr>
      <w:r w:rsidRPr="00A82319">
        <w:rPr>
          <w:u w:val="single"/>
        </w:rPr>
        <w:t>Given that injunctions are designed to provide a remedy where monetary compensation cannot</w:t>
      </w:r>
      <w:r w:rsidRPr="0065704D">
        <w:rPr>
          <w:u w:val="single"/>
        </w:rPr>
        <w:t xml:space="preserve">, </w:t>
      </w:r>
      <w:r w:rsidRPr="003E10B4">
        <w:rPr>
          <w:u w:val="single"/>
        </w:rPr>
        <w:t xml:space="preserve">injunctions should be reserved for the limited circumstances </w:t>
      </w:r>
      <w:r w:rsidRPr="003E10B4">
        <w:rPr>
          <w:rStyle w:val="Emphasis"/>
        </w:rPr>
        <w:t>in which monetary damages are an insufficient remedy</w:t>
      </w:r>
      <w:r w:rsidRPr="003E10B4">
        <w:rPr>
          <w:u w:val="single"/>
        </w:rPr>
        <w:t xml:space="preserve"> for patent infringement</w:t>
      </w:r>
      <w:r w:rsidRPr="003E10B4">
        <w:rPr>
          <w:sz w:val="14"/>
        </w:rPr>
        <w:t xml:space="preserve">.61  </w:t>
      </w:r>
      <w:r w:rsidRPr="003E10B4">
        <w:rPr>
          <w:u w:val="single"/>
        </w:rPr>
        <w:t>If a standard implementer is either unwilling or unable to pay a judicially-determined FRAND royalty, or is outside the court’s jurisdiction</w:t>
      </w:r>
      <w:r w:rsidRPr="00A82319">
        <w:rPr>
          <w:u w:val="single"/>
        </w:rPr>
        <w:t xml:space="preserve"> so that monetary relief could not be enforced, monetary compensation may not be an adequate remedy, in which case an injunction should be available</w:t>
      </w:r>
      <w:r w:rsidRPr="00A82319">
        <w:rPr>
          <w:sz w:val="14"/>
        </w:rPr>
        <w:t xml:space="preserve">. </w:t>
      </w:r>
      <w:r w:rsidRPr="00A82319">
        <w:rPr>
          <w:u w:val="single"/>
        </w:rPr>
        <w:t xml:space="preserve">Whenever the SEP holder is able to secure monetary compensation, however, </w:t>
      </w:r>
      <w:r w:rsidRPr="003E10B4">
        <w:rPr>
          <w:highlight w:val="cyan"/>
          <w:u w:val="single"/>
        </w:rPr>
        <w:t xml:space="preserve">the threat </w:t>
      </w:r>
      <w:r w:rsidRPr="00892D46">
        <w:rPr>
          <w:highlight w:val="cyan"/>
          <w:u w:val="single"/>
        </w:rPr>
        <w:t xml:space="preserve">of </w:t>
      </w:r>
      <w:r w:rsidRPr="003E10B4">
        <w:rPr>
          <w:u w:val="single"/>
        </w:rPr>
        <w:t>injunctive relief</w:t>
      </w:r>
      <w:r w:rsidRPr="00A82319">
        <w:rPr>
          <w:u w:val="single"/>
        </w:rPr>
        <w:t xml:space="preserve"> serves no purpose other than to </w:t>
      </w:r>
      <w:r w:rsidRPr="00892D46">
        <w:rPr>
          <w:highlight w:val="cyan"/>
          <w:u w:val="single"/>
        </w:rPr>
        <w:t>give</w:t>
      </w:r>
      <w:r w:rsidRPr="00A82319">
        <w:rPr>
          <w:u w:val="single"/>
        </w:rPr>
        <w:t xml:space="preserve"> the </w:t>
      </w:r>
      <w:r w:rsidRPr="00892D46">
        <w:rPr>
          <w:highlight w:val="cyan"/>
          <w:u w:val="single"/>
        </w:rPr>
        <w:t xml:space="preserve">SEP holders leverage to extract </w:t>
      </w:r>
      <w:r w:rsidRPr="00892D46">
        <w:rPr>
          <w:rStyle w:val="Emphasis"/>
          <w:highlight w:val="cyan"/>
        </w:rPr>
        <w:t>royalties above</w:t>
      </w:r>
      <w:r w:rsidRPr="00A82319">
        <w:rPr>
          <w:rStyle w:val="Emphasis"/>
        </w:rPr>
        <w:t xml:space="preserve"> the </w:t>
      </w:r>
      <w:r w:rsidRPr="00892D46">
        <w:rPr>
          <w:rStyle w:val="Emphasis"/>
          <w:highlight w:val="cyan"/>
        </w:rPr>
        <w:t>FRAND</w:t>
      </w:r>
      <w:r w:rsidRPr="00A82319">
        <w:rPr>
          <w:u w:val="single"/>
        </w:rPr>
        <w:t xml:space="preserve"> levels that they contractually agreed to accept.</w:t>
      </w:r>
      <w:r w:rsidRPr="00A82319">
        <w:rPr>
          <w:sz w:val="14"/>
        </w:rPr>
        <w:t xml:space="preserve"> </w:t>
      </w:r>
    </w:p>
    <w:p w14:paraId="57A30AD1" w14:textId="77777777" w:rsidR="00C873D9" w:rsidRPr="00090437" w:rsidRDefault="00C873D9" w:rsidP="00C873D9">
      <w:pPr>
        <w:pStyle w:val="Heading4"/>
      </w:pPr>
      <w:r>
        <w:t xml:space="preserve">And, conflicting </w:t>
      </w:r>
      <w:r>
        <w:rPr>
          <w:u w:val="single"/>
        </w:rPr>
        <w:t>agency interpretations</w:t>
      </w:r>
      <w:r>
        <w:t xml:space="preserve"> drives </w:t>
      </w:r>
      <w:r>
        <w:rPr>
          <w:u w:val="single"/>
        </w:rPr>
        <w:t>investment uncertainty</w:t>
      </w:r>
    </w:p>
    <w:p w14:paraId="24E2C7BC" w14:textId="77777777" w:rsidR="00C873D9" w:rsidRPr="008318F5" w:rsidRDefault="00C873D9" w:rsidP="00C873D9">
      <w:r w:rsidRPr="00090437">
        <w:rPr>
          <w:rStyle w:val="Style13ptBold"/>
        </w:rPr>
        <w:t>Syrett 19</w:t>
      </w:r>
      <w:r>
        <w:t xml:space="preserve"> [Timothy, partner at WilmerHale, is an intellectual property and antitrust litigator. “The FTC’s Qualcomm Case Reveals Concerning Divide with DOJ on Patent Hold-Up”. 6/28/19. https://www.ipwatchdog.com/2019/06/28/ftcs-qualcomm-case-reveals-concerning-divide-doj-patent-hold/id=110764/]</w:t>
      </w:r>
    </w:p>
    <w:p w14:paraId="2B154453" w14:textId="77777777" w:rsidR="00C873D9" w:rsidRDefault="00C873D9" w:rsidP="00C873D9">
      <w:pPr>
        <w:rPr>
          <w:u w:val="single"/>
        </w:rPr>
      </w:pPr>
      <w:r w:rsidRPr="009F66FB">
        <w:rPr>
          <w:sz w:val="14"/>
        </w:rPr>
        <w:t xml:space="preserve">The </w:t>
      </w:r>
      <w:r w:rsidRPr="00892D46">
        <w:rPr>
          <w:highlight w:val="cyan"/>
          <w:u w:val="single"/>
        </w:rPr>
        <w:t>DOJ’s turn away from</w:t>
      </w:r>
      <w:r w:rsidRPr="00824CA6">
        <w:rPr>
          <w:u w:val="single"/>
        </w:rPr>
        <w:t xml:space="preserve"> its </w:t>
      </w:r>
      <w:r w:rsidRPr="00892D46">
        <w:rPr>
          <w:rStyle w:val="Emphasis"/>
          <w:highlight w:val="cyan"/>
        </w:rPr>
        <w:t>long-held position</w:t>
      </w:r>
      <w:r w:rsidRPr="00892D46">
        <w:rPr>
          <w:highlight w:val="cyan"/>
          <w:u w:val="single"/>
        </w:rPr>
        <w:t xml:space="preserve"> on</w:t>
      </w:r>
      <w:r w:rsidRPr="00824CA6">
        <w:rPr>
          <w:u w:val="single"/>
        </w:rPr>
        <w:t xml:space="preserve"> the </w:t>
      </w:r>
      <w:r w:rsidRPr="003E10B4">
        <w:rPr>
          <w:u w:val="single"/>
        </w:rPr>
        <w:t xml:space="preserve">risks of </w:t>
      </w:r>
      <w:r w:rsidRPr="00892D46">
        <w:rPr>
          <w:rStyle w:val="Emphasis"/>
          <w:highlight w:val="cyan"/>
        </w:rPr>
        <w:t>patent hold-up</w:t>
      </w:r>
      <w:r w:rsidRPr="00892D46">
        <w:rPr>
          <w:highlight w:val="cyan"/>
          <w:u w:val="single"/>
        </w:rPr>
        <w:t xml:space="preserve"> is </w:t>
      </w:r>
      <w:r w:rsidRPr="003E10B4">
        <w:rPr>
          <w:u w:val="single"/>
        </w:rPr>
        <w:t xml:space="preserve">a </w:t>
      </w:r>
      <w:r w:rsidRPr="00892D46">
        <w:rPr>
          <w:highlight w:val="cyan"/>
          <w:u w:val="single"/>
        </w:rPr>
        <w:t xml:space="preserve">cause for </w:t>
      </w:r>
      <w:r w:rsidRPr="003E10B4">
        <w:rPr>
          <w:u w:val="single"/>
        </w:rPr>
        <w:t xml:space="preserve">serious </w:t>
      </w:r>
      <w:r w:rsidRPr="00892D46">
        <w:rPr>
          <w:highlight w:val="cyan"/>
          <w:u w:val="single"/>
        </w:rPr>
        <w:t>concern.</w:t>
      </w:r>
    </w:p>
    <w:p w14:paraId="69EAF380" w14:textId="77777777" w:rsidR="00C873D9" w:rsidRPr="009F66FB" w:rsidRDefault="00C873D9" w:rsidP="00C873D9">
      <w:pPr>
        <w:rPr>
          <w:sz w:val="14"/>
        </w:rPr>
      </w:pPr>
      <w:r w:rsidRPr="009F66FB">
        <w:rPr>
          <w:sz w:val="14"/>
        </w:rPr>
        <w:t xml:space="preserve">First, </w:t>
      </w:r>
      <w:r w:rsidRPr="0065704D">
        <w:rPr>
          <w:u w:val="single"/>
        </w:rPr>
        <w:t xml:space="preserve">it is </w:t>
      </w:r>
      <w:r w:rsidRPr="0065704D">
        <w:rPr>
          <w:rStyle w:val="Emphasis"/>
        </w:rPr>
        <w:t>bad policy</w:t>
      </w:r>
      <w:r w:rsidRPr="0065704D">
        <w:rPr>
          <w:sz w:val="14"/>
        </w:rPr>
        <w:t>. In explaining</w:t>
      </w:r>
      <w:r w:rsidRPr="009F66FB">
        <w:rPr>
          <w:sz w:val="14"/>
        </w:rPr>
        <w:t xml:space="preserve"> the DOJ’s about-face, Delrahim has referred to a “so-called ‘hold-up’ problem in the context of SSOs” and contended that concerns with hold-up “rely on models devoid of economic or empirical evidence that hold-up is a real phenomenon</w:t>
      </w:r>
      <w:r w:rsidRPr="00824CA6">
        <w:rPr>
          <w:u w:val="single"/>
        </w:rPr>
        <w:t xml:space="preserve">.” But the </w:t>
      </w:r>
      <w:r w:rsidRPr="0065704D">
        <w:rPr>
          <w:u w:val="single"/>
        </w:rPr>
        <w:t xml:space="preserve">DOJ’s prior recognition of the risks of patent hold-up was </w:t>
      </w:r>
      <w:r w:rsidRPr="0065704D">
        <w:rPr>
          <w:rStyle w:val="Emphasis"/>
        </w:rPr>
        <w:t>well supported</w:t>
      </w:r>
      <w:r w:rsidRPr="0065704D">
        <w:rPr>
          <w:u w:val="single"/>
        </w:rPr>
        <w:t>.</w:t>
      </w:r>
    </w:p>
    <w:p w14:paraId="758C5D0C" w14:textId="77777777" w:rsidR="00C873D9" w:rsidRPr="009F66FB" w:rsidRDefault="00C873D9" w:rsidP="00C873D9">
      <w:pPr>
        <w:rPr>
          <w:sz w:val="14"/>
        </w:rPr>
      </w:pPr>
      <w:r w:rsidRPr="009F66FB">
        <w:rPr>
          <w:sz w:val="14"/>
        </w:rPr>
        <w:t>U.S. courts have long recognized that SEPs pose a hold-up threat. In 2007, for example, the Third Circuit observed that “[t]o guard against anticompetitive patent hold-up, most [standards development organizations] require firms supplying essential technologies for inclusion in a prospective standard to commit to licensing their technologies on FRAND terms.” Broadcom Corp. v. Qualcomm Inc., 501 F.3d 297, 313 (3d Cir. 2007). More recently, the Ninth Circuit explained that “[t]he development of standards . . . creates an opportunity for companies to engage in anti-competitive behavior” and that “[u]sing that standard-development leverage, the SEP holders are in a position to demand more for a license than the patented technology, had it not been adopted by the SSO, would be worth.” Microsoft Corp. v. Motorola, Inc., 795 F.3d 1024, 1031 (9th Cir. 2015); see also, e.g., Ericsson, Inc. v. D-Link Sys., Inc., 773 F.3d 1201, 1209 (Fed. Cir. 2014) (“SEPs pose two potential problems that could inhibit widespread adoption of the standard: patent hold-up and royalty stacking”).</w:t>
      </w:r>
    </w:p>
    <w:p w14:paraId="24DA969D" w14:textId="77777777" w:rsidR="00C873D9" w:rsidRDefault="00C873D9" w:rsidP="00C873D9">
      <w:pPr>
        <w:rPr>
          <w:u w:val="single"/>
        </w:rPr>
      </w:pPr>
      <w:r w:rsidRPr="00824CA6">
        <w:rPr>
          <w:u w:val="single"/>
        </w:rPr>
        <w:t>As to the economics of patent hold-up, the DOJ observed in a 2015 business review letter that the “economic bargaining model underlying claims of hold-up has been studied extensively and applied to the standard-setting context,” citing scholarship dating back decades. That conclusion echoed the views of the DOJ and FTC in their 2007 report that patent hold-up is simply a “variant of the classic ‘hold-up problem’.” The DOJ also noted in its 2015 letter that “litigated cases demonstrate the potential for hold up when owners of RAND-encumbered standards-essential patents make royalty demands significantly above the adjudicated RAND rate” and provided examples where licensors’ demands were on the order of about 170 to 230 times what courts determined were RAND rates.</w:t>
      </w:r>
    </w:p>
    <w:p w14:paraId="70D0C53F" w14:textId="77777777" w:rsidR="00C873D9" w:rsidRPr="009F66FB" w:rsidRDefault="00C873D9" w:rsidP="00C873D9">
      <w:pPr>
        <w:rPr>
          <w:sz w:val="14"/>
        </w:rPr>
      </w:pPr>
      <w:r w:rsidRPr="0065704D">
        <w:rPr>
          <w:u w:val="single"/>
        </w:rPr>
        <w:t xml:space="preserve">Recognition of the dangers of hold-up is thus well supported as a matter of </w:t>
      </w:r>
      <w:r w:rsidRPr="0065704D">
        <w:rPr>
          <w:rStyle w:val="Emphasis"/>
        </w:rPr>
        <w:t>law and economics</w:t>
      </w:r>
      <w:r w:rsidRPr="0065704D">
        <w:rPr>
          <w:sz w:val="14"/>
        </w:rPr>
        <w:t>. To be sure</w:t>
      </w:r>
      <w:r w:rsidRPr="0065704D">
        <w:rPr>
          <w:u w:val="single"/>
        </w:rPr>
        <w:t>, if competitors collude in an SSO to fix the terms on which they will license technology, antitrust enforcement would be appropriate</w:t>
      </w:r>
      <w:r w:rsidRPr="009F66FB">
        <w:rPr>
          <w:sz w:val="14"/>
        </w:rPr>
        <w:t>. But simply because one can envision the possibility of an alternative form of anticompetitive conduct relating to standard setting does not mean that the DOJ should simply ignore the well-documented existence of another form of harm.</w:t>
      </w:r>
    </w:p>
    <w:p w14:paraId="142BF547" w14:textId="77777777" w:rsidR="00C873D9" w:rsidRPr="009F66FB" w:rsidRDefault="00C873D9" w:rsidP="00C873D9">
      <w:pPr>
        <w:rPr>
          <w:sz w:val="14"/>
        </w:rPr>
      </w:pPr>
      <w:r w:rsidRPr="009F66FB">
        <w:rPr>
          <w:sz w:val="14"/>
        </w:rPr>
        <w:t xml:space="preserve">Second, </w:t>
      </w:r>
      <w:r w:rsidRPr="00824CA6">
        <w:rPr>
          <w:u w:val="single"/>
        </w:rPr>
        <w:t xml:space="preserve">the </w:t>
      </w:r>
      <w:r w:rsidRPr="00892D46">
        <w:rPr>
          <w:highlight w:val="cyan"/>
          <w:u w:val="single"/>
        </w:rPr>
        <w:t>DOJ’s abrupt shift away from over a decade of guidance</w:t>
      </w:r>
      <w:r w:rsidRPr="00824CA6">
        <w:rPr>
          <w:u w:val="single"/>
        </w:rPr>
        <w:t xml:space="preserve"> on hold-up </w:t>
      </w:r>
      <w:r w:rsidRPr="00892D46">
        <w:rPr>
          <w:highlight w:val="cyan"/>
          <w:u w:val="single"/>
        </w:rPr>
        <w:t xml:space="preserve">creates </w:t>
      </w:r>
      <w:r w:rsidRPr="00892D46">
        <w:rPr>
          <w:rStyle w:val="Emphasis"/>
          <w:highlight w:val="cyan"/>
        </w:rPr>
        <w:t xml:space="preserve">uncertainty for </w:t>
      </w:r>
      <w:r w:rsidRPr="003E10B4">
        <w:rPr>
          <w:rStyle w:val="Emphasis"/>
        </w:rPr>
        <w:t xml:space="preserve">the many </w:t>
      </w:r>
      <w:r w:rsidRPr="003E10B4">
        <w:rPr>
          <w:rStyle w:val="Emphasis"/>
          <w:highlight w:val="cyan"/>
        </w:rPr>
        <w:t>industries</w:t>
      </w:r>
      <w:r w:rsidRPr="003E10B4">
        <w:rPr>
          <w:rStyle w:val="Emphasis"/>
        </w:rPr>
        <w:t xml:space="preserve"> </w:t>
      </w:r>
      <w:r w:rsidRPr="00892D46">
        <w:rPr>
          <w:highlight w:val="cyan"/>
          <w:u w:val="single"/>
        </w:rPr>
        <w:t>that rely on standards</w:t>
      </w:r>
      <w:r w:rsidRPr="009F66FB">
        <w:rPr>
          <w:sz w:val="14"/>
        </w:rPr>
        <w:t xml:space="preserve">. While </w:t>
      </w:r>
      <w:r w:rsidRPr="00824CA6">
        <w:rPr>
          <w:u w:val="single"/>
        </w:rPr>
        <w:t xml:space="preserve">the </w:t>
      </w:r>
      <w:r w:rsidRPr="003E10B4">
        <w:rPr>
          <w:highlight w:val="cyan"/>
          <w:u w:val="single"/>
        </w:rPr>
        <w:t>shift</w:t>
      </w:r>
      <w:r w:rsidRPr="00824CA6">
        <w:rPr>
          <w:u w:val="single"/>
        </w:rPr>
        <w:t xml:space="preserve"> in policy has been cast as being </w:t>
      </w:r>
      <w:r w:rsidRPr="003E10B4">
        <w:rPr>
          <w:highlight w:val="cyan"/>
          <w:u w:val="single"/>
        </w:rPr>
        <w:t>motivated by</w:t>
      </w:r>
      <w:r w:rsidRPr="00824CA6">
        <w:rPr>
          <w:u w:val="single"/>
        </w:rPr>
        <w:t xml:space="preserve"> a </w:t>
      </w:r>
      <w:r w:rsidRPr="003E10B4">
        <w:rPr>
          <w:highlight w:val="cyan"/>
          <w:u w:val="single"/>
        </w:rPr>
        <w:t xml:space="preserve">concern for </w:t>
      </w:r>
      <w:r w:rsidRPr="003E10B4">
        <w:rPr>
          <w:u w:val="single"/>
        </w:rPr>
        <w:t xml:space="preserve">fostering </w:t>
      </w:r>
      <w:r w:rsidRPr="00892D46">
        <w:rPr>
          <w:highlight w:val="cyan"/>
          <w:u w:val="single"/>
        </w:rPr>
        <w:t>innovation</w:t>
      </w:r>
      <w:r w:rsidRPr="00824CA6">
        <w:rPr>
          <w:u w:val="single"/>
        </w:rPr>
        <w:t xml:space="preserve">, it threatens to </w:t>
      </w:r>
      <w:r w:rsidRPr="003E10B4">
        <w:rPr>
          <w:highlight w:val="cyan"/>
          <w:u w:val="single"/>
        </w:rPr>
        <w:t xml:space="preserve">have the </w:t>
      </w:r>
      <w:r w:rsidRPr="003E10B4">
        <w:rPr>
          <w:rStyle w:val="Emphasis"/>
          <w:highlight w:val="cyan"/>
        </w:rPr>
        <w:t xml:space="preserve">opposite </w:t>
      </w:r>
      <w:r w:rsidRPr="00892D46">
        <w:rPr>
          <w:rStyle w:val="Emphasis"/>
          <w:highlight w:val="cyan"/>
        </w:rPr>
        <w:t>effect</w:t>
      </w:r>
      <w:r w:rsidRPr="00892D46">
        <w:rPr>
          <w:highlight w:val="cyan"/>
          <w:u w:val="single"/>
        </w:rPr>
        <w:t xml:space="preserve">. Companies </w:t>
      </w:r>
      <w:r w:rsidRPr="00892D46">
        <w:rPr>
          <w:rStyle w:val="Emphasis"/>
          <w:highlight w:val="cyan"/>
        </w:rPr>
        <w:t>planning investments</w:t>
      </w:r>
      <w:r w:rsidRPr="00824CA6">
        <w:rPr>
          <w:u w:val="single"/>
        </w:rPr>
        <w:t xml:space="preserve"> in standardized products </w:t>
      </w:r>
      <w:r w:rsidRPr="003E10B4">
        <w:rPr>
          <w:u w:val="single"/>
        </w:rPr>
        <w:t xml:space="preserve">now </w:t>
      </w:r>
      <w:r w:rsidRPr="00892D46">
        <w:rPr>
          <w:highlight w:val="cyan"/>
          <w:u w:val="single"/>
        </w:rPr>
        <w:t xml:space="preserve">face </w:t>
      </w:r>
      <w:r w:rsidRPr="00892D46">
        <w:rPr>
          <w:rStyle w:val="Emphasis"/>
          <w:highlight w:val="cyan"/>
        </w:rPr>
        <w:t>greater uncertainty</w:t>
      </w:r>
      <w:r w:rsidRPr="00892D46">
        <w:rPr>
          <w:highlight w:val="cyan"/>
          <w:u w:val="single"/>
        </w:rPr>
        <w:t xml:space="preserve"> about whether they can count on established rules</w:t>
      </w:r>
      <w:r w:rsidRPr="00824CA6">
        <w:rPr>
          <w:u w:val="single"/>
        </w:rPr>
        <w:t xml:space="preserve">, particularly as articulated in the DOJ’s business review letters, </w:t>
      </w:r>
      <w:r w:rsidRPr="00892D46">
        <w:rPr>
          <w:highlight w:val="cyan"/>
          <w:u w:val="single"/>
        </w:rPr>
        <w:t xml:space="preserve">to </w:t>
      </w:r>
      <w:r w:rsidRPr="003E10B4">
        <w:rPr>
          <w:u w:val="single"/>
        </w:rPr>
        <w:t xml:space="preserve">safeguard their ability to </w:t>
      </w:r>
      <w:r w:rsidRPr="00892D46">
        <w:rPr>
          <w:highlight w:val="cyan"/>
          <w:u w:val="single"/>
        </w:rPr>
        <w:t xml:space="preserve">license SEPs on </w:t>
      </w:r>
      <w:r w:rsidRPr="00892D46">
        <w:rPr>
          <w:rStyle w:val="Emphasis"/>
          <w:highlight w:val="cyan"/>
        </w:rPr>
        <w:t>FRAND terms</w:t>
      </w:r>
      <w:r w:rsidRPr="009F66FB">
        <w:rPr>
          <w:sz w:val="14"/>
        </w:rPr>
        <w:t>.</w:t>
      </w:r>
    </w:p>
    <w:p w14:paraId="756D7424" w14:textId="77777777" w:rsidR="00C873D9" w:rsidRDefault="00C873D9" w:rsidP="00C873D9">
      <w:pPr>
        <w:rPr>
          <w:rStyle w:val="Emphasis"/>
        </w:rPr>
      </w:pPr>
      <w:r w:rsidRPr="00824CA6">
        <w:rPr>
          <w:u w:val="single"/>
        </w:rPr>
        <w:t xml:space="preserve">Third, that a </w:t>
      </w:r>
      <w:r w:rsidRPr="00892D46">
        <w:rPr>
          <w:highlight w:val="cyan"/>
          <w:u w:val="single"/>
        </w:rPr>
        <w:t>change in admin</w:t>
      </w:r>
      <w:r w:rsidRPr="003E10B4">
        <w:rPr>
          <w:u w:val="single"/>
        </w:rPr>
        <w:t xml:space="preserve">istration has </w:t>
      </w:r>
      <w:r w:rsidRPr="00892D46">
        <w:rPr>
          <w:highlight w:val="cyan"/>
          <w:u w:val="single"/>
        </w:rPr>
        <w:t xml:space="preserve">led the DOJ to turn </w:t>
      </w:r>
      <w:r w:rsidRPr="003E10B4">
        <w:rPr>
          <w:u w:val="single"/>
        </w:rPr>
        <w:t xml:space="preserve">away </w:t>
      </w:r>
      <w:r w:rsidRPr="00892D46">
        <w:rPr>
          <w:highlight w:val="cyan"/>
          <w:u w:val="single"/>
        </w:rPr>
        <w:t>from</w:t>
      </w:r>
      <w:r w:rsidRPr="00824CA6">
        <w:rPr>
          <w:u w:val="single"/>
        </w:rPr>
        <w:t xml:space="preserve"> a long-held, </w:t>
      </w:r>
      <w:r w:rsidRPr="00892D46">
        <w:rPr>
          <w:highlight w:val="cyan"/>
          <w:u w:val="single"/>
        </w:rPr>
        <w:t xml:space="preserve">bipartisan approach </w:t>
      </w:r>
      <w:r w:rsidRPr="003E10B4">
        <w:rPr>
          <w:u w:val="single"/>
        </w:rPr>
        <w:t xml:space="preserve">plays into the </w:t>
      </w:r>
      <w:r w:rsidRPr="00892D46">
        <w:rPr>
          <w:highlight w:val="cyan"/>
          <w:u w:val="single"/>
        </w:rPr>
        <w:t>perception that antitrust</w:t>
      </w:r>
      <w:r w:rsidRPr="00824CA6">
        <w:rPr>
          <w:u w:val="single"/>
        </w:rPr>
        <w:t xml:space="preserve"> enforcement </w:t>
      </w:r>
      <w:r w:rsidRPr="00892D46">
        <w:rPr>
          <w:highlight w:val="cyan"/>
          <w:u w:val="single"/>
        </w:rPr>
        <w:t xml:space="preserve">is </w:t>
      </w:r>
      <w:r w:rsidRPr="003E10B4">
        <w:rPr>
          <w:u w:val="single"/>
        </w:rPr>
        <w:t xml:space="preserve">increasingly </w:t>
      </w:r>
      <w:r w:rsidRPr="00892D46">
        <w:rPr>
          <w:highlight w:val="cyan"/>
          <w:u w:val="single"/>
        </w:rPr>
        <w:t xml:space="preserve">a </w:t>
      </w:r>
      <w:r w:rsidRPr="00892D46">
        <w:rPr>
          <w:rStyle w:val="Emphasis"/>
          <w:highlight w:val="cyan"/>
        </w:rPr>
        <w:t>political tool</w:t>
      </w:r>
      <w:r w:rsidRPr="00824CA6">
        <w:rPr>
          <w:rStyle w:val="Emphasis"/>
        </w:rPr>
        <w:t>.</w:t>
      </w:r>
      <w:r w:rsidRPr="00824CA6">
        <w:rPr>
          <w:u w:val="single"/>
        </w:rPr>
        <w:t xml:space="preserve"> While there may be higher profile examples of the politicization of antitrust enforcement, </w:t>
      </w:r>
      <w:r w:rsidRPr="00892D46">
        <w:rPr>
          <w:highlight w:val="cyan"/>
          <w:u w:val="single"/>
        </w:rPr>
        <w:t>any step that suggests</w:t>
      </w:r>
      <w:r w:rsidRPr="00824CA6">
        <w:rPr>
          <w:u w:val="single"/>
        </w:rPr>
        <w:t xml:space="preserve"> that </w:t>
      </w:r>
      <w:r w:rsidRPr="00892D46">
        <w:rPr>
          <w:highlight w:val="cyan"/>
          <w:u w:val="single"/>
        </w:rPr>
        <w:t>a change in admin</w:t>
      </w:r>
      <w:r w:rsidRPr="00824CA6">
        <w:rPr>
          <w:u w:val="single"/>
        </w:rPr>
        <w:t xml:space="preserve">istration, not law and economics, </w:t>
      </w:r>
      <w:r w:rsidRPr="00892D46">
        <w:rPr>
          <w:highlight w:val="cyan"/>
          <w:u w:val="single"/>
        </w:rPr>
        <w:t xml:space="preserve">will lead to </w:t>
      </w:r>
      <w:r w:rsidRPr="00892D46">
        <w:rPr>
          <w:rStyle w:val="Emphasis"/>
          <w:highlight w:val="cyan"/>
        </w:rPr>
        <w:t>wholesale departure from existing antitrust policy is troubling.</w:t>
      </w:r>
    </w:p>
    <w:p w14:paraId="030D70A2" w14:textId="77777777" w:rsidR="00C873D9" w:rsidRPr="00090437" w:rsidRDefault="00C873D9" w:rsidP="00C873D9">
      <w:pPr>
        <w:pStyle w:val="Heading4"/>
      </w:pPr>
      <w:r>
        <w:t>That’s</w:t>
      </w:r>
      <w:r w:rsidRPr="00090437">
        <w:t xml:space="preserve"> the maker or breaker of broader innovation–</w:t>
      </w:r>
      <w:r>
        <w:t>plan’s key to certainty</w:t>
      </w:r>
    </w:p>
    <w:p w14:paraId="35A6AB87" w14:textId="77777777" w:rsidR="00C873D9" w:rsidRDefault="00C873D9" w:rsidP="00C873D9">
      <w:r w:rsidRPr="00090437">
        <w:rPr>
          <w:rStyle w:val="Style13ptBold"/>
        </w:rPr>
        <w:t>Michel 17</w:t>
      </w:r>
      <w:r>
        <w:rPr>
          <w:rFonts w:ascii="Roboto" w:hAnsi="Roboto"/>
          <w:color w:val="263238"/>
          <w:sz w:val="20"/>
          <w:szCs w:val="20"/>
        </w:rPr>
        <w:t xml:space="preserve"> </w:t>
      </w:r>
      <w:r w:rsidRPr="003E10B4">
        <w:t>[Hon. Paul R. Michel, Former Chief Judge, U.S. Court of Appeals for the Federal Circuit; Matthew J. Dowd, founder Dowd PLLC, "THE NEED FOR “INNOVATION CERTAINTY” AT THE CROSSROADS OF PATENT AND ANTITRUST LAW", April 2017, </w:t>
      </w:r>
      <w:hyperlink r:id="rId5" w:tgtFrame="_blank" w:history="1">
        <w:r w:rsidRPr="003E10B4">
          <w:rPr>
            <w:rStyle w:val="Hyperlink"/>
          </w:rPr>
          <w:t>https://www.competitionpolicyinternational.com/wp-content/uploads/2017/04/CPI-Michel-Dowd.pdf</w:t>
        </w:r>
      </w:hyperlink>
      <w:r w:rsidRPr="003E10B4">
        <w:t>]</w:t>
      </w:r>
    </w:p>
    <w:p w14:paraId="560F281F" w14:textId="77777777" w:rsidR="00C873D9" w:rsidRPr="004076C3" w:rsidRDefault="00C873D9" w:rsidP="00C873D9">
      <w:pPr>
        <w:rPr>
          <w:rStyle w:val="Emphasis"/>
        </w:rPr>
      </w:pPr>
      <w:r w:rsidRPr="00892D46">
        <w:rPr>
          <w:highlight w:val="cyan"/>
          <w:u w:val="single"/>
        </w:rPr>
        <w:t>Innovation</w:t>
      </w:r>
      <w:r w:rsidRPr="00C7506B">
        <w:rPr>
          <w:u w:val="single"/>
        </w:rPr>
        <w:t xml:space="preserve"> has long been the </w:t>
      </w:r>
      <w:r w:rsidRPr="00892D46">
        <w:rPr>
          <w:highlight w:val="cyan"/>
          <w:u w:val="single"/>
        </w:rPr>
        <w:t xml:space="preserve">driving </w:t>
      </w:r>
      <w:r w:rsidRPr="00B178F4">
        <w:rPr>
          <w:u w:val="single"/>
        </w:rPr>
        <w:t xml:space="preserve">force of </w:t>
      </w:r>
      <w:r w:rsidRPr="00892D46">
        <w:rPr>
          <w:highlight w:val="cyan"/>
          <w:u w:val="single"/>
        </w:rPr>
        <w:t>the U.S. econ</w:t>
      </w:r>
      <w:r w:rsidRPr="00C7506B">
        <w:rPr>
          <w:u w:val="single"/>
        </w:rPr>
        <w:t>omy.</w:t>
      </w:r>
      <w:r>
        <w:t xml:space="preserve">2  </w:t>
      </w:r>
      <w:r w:rsidRPr="004076C3">
        <w:rPr>
          <w:u w:val="single"/>
        </w:rPr>
        <w:t>From the earl</w:t>
      </w:r>
      <w:r w:rsidRPr="000638DD">
        <w:rPr>
          <w:u w:val="single"/>
        </w:rPr>
        <w:t>y</w:t>
      </w:r>
      <w:r w:rsidRPr="004076C3">
        <w:rPr>
          <w:u w:val="single"/>
        </w:rPr>
        <w:t xml:space="preserve"> days of our na</w:t>
      </w:r>
      <w:r w:rsidRPr="00B178F4">
        <w:rPr>
          <w:u w:val="single"/>
        </w:rPr>
        <w:t>t</w:t>
      </w:r>
      <w:r w:rsidRPr="004076C3">
        <w:rPr>
          <w:u w:val="single"/>
        </w:rPr>
        <w:t>ion</w:t>
      </w:r>
      <w:r w:rsidRPr="00892D46">
        <w:rPr>
          <w:highlight w:val="cyan"/>
          <w:u w:val="single"/>
        </w:rPr>
        <w:t xml:space="preserve">, inventors </w:t>
      </w:r>
      <w:r w:rsidRPr="000638DD">
        <w:rPr>
          <w:u w:val="single"/>
        </w:rPr>
        <w:t xml:space="preserve">played a pivotal role </w:t>
      </w:r>
      <w:r w:rsidRPr="00892D46">
        <w:rPr>
          <w:highlight w:val="cyan"/>
          <w:u w:val="single"/>
        </w:rPr>
        <w:t xml:space="preserve">in </w:t>
      </w:r>
      <w:r w:rsidRPr="000638DD">
        <w:rPr>
          <w:rStyle w:val="Emphasis"/>
        </w:rPr>
        <w:t>creating wealth</w:t>
      </w:r>
      <w:r w:rsidRPr="004076C3">
        <w:rPr>
          <w:u w:val="single"/>
        </w:rPr>
        <w:t xml:space="preserve"> for a growing nation, and this innovation continues today. </w:t>
      </w:r>
      <w:r w:rsidRPr="00892D46">
        <w:rPr>
          <w:highlight w:val="cyan"/>
          <w:u w:val="single"/>
        </w:rPr>
        <w:t>Quantum computing</w:t>
      </w:r>
      <w:r w:rsidRPr="004076C3">
        <w:rPr>
          <w:u w:val="single"/>
        </w:rPr>
        <w:t xml:space="preserve"> research being funded by Google, IBM, Intel, and Microsoft; </w:t>
      </w:r>
      <w:r w:rsidRPr="00892D46">
        <w:rPr>
          <w:highlight w:val="cyan"/>
          <w:u w:val="single"/>
        </w:rPr>
        <w:t>Genetic engineering</w:t>
      </w:r>
      <w:r w:rsidRPr="004076C3">
        <w:rPr>
          <w:u w:val="single"/>
        </w:rPr>
        <w:t xml:space="preserve">, such as CRISPR; </w:t>
      </w:r>
      <w:r w:rsidRPr="00892D46">
        <w:rPr>
          <w:highlight w:val="cyan"/>
          <w:u w:val="single"/>
        </w:rPr>
        <w:t>Autonomous vehicles,</w:t>
      </w:r>
      <w:r w:rsidRPr="004076C3">
        <w:rPr>
          <w:u w:val="single"/>
        </w:rPr>
        <w:t xml:space="preserve"> such as Otto’s self-driving trucks: </w:t>
      </w:r>
      <w:r w:rsidRPr="000638DD">
        <w:rPr>
          <w:u w:val="single"/>
        </w:rPr>
        <w:t xml:space="preserve">The nation’s continued success in innovation </w:t>
      </w:r>
      <w:r w:rsidRPr="00B178F4">
        <w:rPr>
          <w:u w:val="single"/>
        </w:rPr>
        <w:t xml:space="preserve">is </w:t>
      </w:r>
      <w:r w:rsidRPr="00892D46">
        <w:rPr>
          <w:highlight w:val="cyan"/>
          <w:u w:val="single"/>
        </w:rPr>
        <w:t>critical for maintaining</w:t>
      </w:r>
      <w:r w:rsidRPr="004076C3">
        <w:rPr>
          <w:u w:val="single"/>
        </w:rPr>
        <w:t xml:space="preserve"> the </w:t>
      </w:r>
      <w:r w:rsidRPr="00892D46">
        <w:rPr>
          <w:highlight w:val="cyan"/>
          <w:u w:val="single"/>
        </w:rPr>
        <w:t>U</w:t>
      </w:r>
      <w:r w:rsidRPr="004076C3">
        <w:rPr>
          <w:u w:val="single"/>
        </w:rPr>
        <w:t xml:space="preserve">nited </w:t>
      </w:r>
      <w:r w:rsidRPr="00892D46">
        <w:rPr>
          <w:highlight w:val="cyan"/>
          <w:u w:val="single"/>
        </w:rPr>
        <w:t>S</w:t>
      </w:r>
      <w:r w:rsidRPr="004076C3">
        <w:rPr>
          <w:u w:val="single"/>
        </w:rPr>
        <w:t xml:space="preserve">tates </w:t>
      </w:r>
      <w:r w:rsidRPr="00B178F4">
        <w:rPr>
          <w:u w:val="single"/>
        </w:rPr>
        <w:t xml:space="preserve">as an </w:t>
      </w:r>
      <w:r w:rsidRPr="00892D46">
        <w:rPr>
          <w:rStyle w:val="Emphasis"/>
          <w:highlight w:val="cyan"/>
        </w:rPr>
        <w:t>economic leader.</w:t>
      </w:r>
      <w:r w:rsidRPr="004076C3">
        <w:rPr>
          <w:rStyle w:val="Emphasis"/>
        </w:rPr>
        <w:t xml:space="preserve"> </w:t>
      </w:r>
    </w:p>
    <w:p w14:paraId="1E830215" w14:textId="77777777" w:rsidR="00C873D9" w:rsidRPr="004076C3" w:rsidRDefault="00C873D9" w:rsidP="00C873D9">
      <w:pPr>
        <w:rPr>
          <w:u w:val="single"/>
        </w:rPr>
      </w:pPr>
      <w:r w:rsidRPr="004076C3">
        <w:rPr>
          <w:u w:val="single"/>
        </w:rPr>
        <w:t>Succes</w:t>
      </w:r>
      <w:r w:rsidRPr="000638DD">
        <w:rPr>
          <w:u w:val="single"/>
        </w:rPr>
        <w:t>sfu</w:t>
      </w:r>
      <w:r w:rsidRPr="004076C3">
        <w:rPr>
          <w:u w:val="single"/>
        </w:rPr>
        <w:t xml:space="preserve">l </w:t>
      </w:r>
      <w:r w:rsidRPr="00892D46">
        <w:rPr>
          <w:rStyle w:val="Emphasis"/>
          <w:highlight w:val="cyan"/>
        </w:rPr>
        <w:t>innovation requires</w:t>
      </w:r>
      <w:r w:rsidRPr="004076C3">
        <w:rPr>
          <w:u w:val="single"/>
        </w:rPr>
        <w:t xml:space="preserve"> the </w:t>
      </w:r>
      <w:r w:rsidRPr="000638DD">
        <w:rPr>
          <w:u w:val="single"/>
        </w:rPr>
        <w:t>proper environment. Innovators</w:t>
      </w:r>
      <w:r w:rsidRPr="004076C3">
        <w:rPr>
          <w:u w:val="single"/>
        </w:rPr>
        <w:t xml:space="preserve"> </w:t>
      </w:r>
      <w:r w:rsidRPr="00AF36D1">
        <w:rPr>
          <w:u w:val="single"/>
        </w:rPr>
        <w:t>need intellectual capital</w:t>
      </w:r>
      <w:r w:rsidRPr="004076C3">
        <w:rPr>
          <w:u w:val="single"/>
        </w:rPr>
        <w:t xml:space="preserve">, an educated workforce, and access to financial capital. These resources enable innovators to conduct the research and development and to optimize products for the commercial marketplace. </w:t>
      </w:r>
    </w:p>
    <w:p w14:paraId="22F3AAC9" w14:textId="77777777" w:rsidR="00C873D9" w:rsidRPr="004076C3" w:rsidRDefault="00C873D9" w:rsidP="00C873D9">
      <w:pPr>
        <w:rPr>
          <w:u w:val="single"/>
        </w:rPr>
      </w:pPr>
      <w:r w:rsidRPr="000638DD">
        <w:rPr>
          <w:rStyle w:val="Emphasis"/>
        </w:rPr>
        <w:t>Equally important</w:t>
      </w:r>
      <w:r w:rsidRPr="000638DD">
        <w:rPr>
          <w:u w:val="single"/>
        </w:rPr>
        <w:t xml:space="preserve"> is a sufficient degree of</w:t>
      </w:r>
      <w:r w:rsidRPr="004076C3">
        <w:rPr>
          <w:u w:val="single"/>
        </w:rPr>
        <w:t xml:space="preserve"> what we call </w:t>
      </w:r>
      <w:r w:rsidRPr="004076C3">
        <w:rPr>
          <w:rStyle w:val="Emphasis"/>
        </w:rPr>
        <w:t>“</w:t>
      </w:r>
      <w:r w:rsidRPr="00892D46">
        <w:rPr>
          <w:rStyle w:val="Emphasis"/>
          <w:highlight w:val="cyan"/>
        </w:rPr>
        <w:t>innovation certainty.”</w:t>
      </w:r>
      <w:r w:rsidRPr="004076C3">
        <w:rPr>
          <w:u w:val="single"/>
        </w:rPr>
        <w:t xml:space="preserve"> Innovation certainty considers those legal, regulatory, and political factors that affect the degree of risk</w:t>
      </w:r>
      <w:r>
        <w:t xml:space="preserve">. The </w:t>
      </w:r>
      <w:r w:rsidRPr="004076C3">
        <w:rPr>
          <w:u w:val="single"/>
        </w:rPr>
        <w:t xml:space="preserve">lower the degree of innovation certainty, the less hospitable the system is for innovators and </w:t>
      </w:r>
      <w:r w:rsidRPr="000638DD">
        <w:rPr>
          <w:u w:val="single"/>
        </w:rPr>
        <w:t xml:space="preserve">investors. </w:t>
      </w:r>
      <w:r w:rsidRPr="00B178F4">
        <w:rPr>
          <w:u w:val="single"/>
        </w:rPr>
        <w:t xml:space="preserve">The </w:t>
      </w:r>
      <w:r w:rsidRPr="00892D46">
        <w:rPr>
          <w:rStyle w:val="Emphasis"/>
          <w:highlight w:val="cyan"/>
        </w:rPr>
        <w:t>less stable the</w:t>
      </w:r>
      <w:r w:rsidRPr="000638DD">
        <w:rPr>
          <w:rStyle w:val="Emphasis"/>
        </w:rPr>
        <w:t xml:space="preserve"> </w:t>
      </w:r>
      <w:r w:rsidRPr="00892D46">
        <w:rPr>
          <w:rStyle w:val="Emphasis"/>
          <w:highlight w:val="cyan"/>
        </w:rPr>
        <w:t>legal</w:t>
      </w:r>
      <w:r w:rsidRPr="004076C3">
        <w:rPr>
          <w:rStyle w:val="Emphasis"/>
        </w:rPr>
        <w:t xml:space="preserve"> and political </w:t>
      </w:r>
      <w:r w:rsidRPr="00892D46">
        <w:rPr>
          <w:rStyle w:val="Emphasis"/>
          <w:highlight w:val="cyan"/>
        </w:rPr>
        <w:t>rules</w:t>
      </w:r>
      <w:r w:rsidRPr="004076C3">
        <w:rPr>
          <w:u w:val="single"/>
        </w:rPr>
        <w:t xml:space="preserve">, the </w:t>
      </w:r>
      <w:r w:rsidRPr="00892D46">
        <w:rPr>
          <w:highlight w:val="cyan"/>
          <w:u w:val="single"/>
        </w:rPr>
        <w:t>more inimical</w:t>
      </w:r>
      <w:r w:rsidRPr="004076C3">
        <w:rPr>
          <w:u w:val="single"/>
        </w:rPr>
        <w:t xml:space="preserve"> the </w:t>
      </w:r>
      <w:r w:rsidRPr="00892D46">
        <w:rPr>
          <w:highlight w:val="cyan"/>
          <w:u w:val="single"/>
        </w:rPr>
        <w:t>jurisdiction is to</w:t>
      </w:r>
      <w:r w:rsidRPr="004076C3">
        <w:rPr>
          <w:u w:val="single"/>
        </w:rPr>
        <w:t xml:space="preserve"> the </w:t>
      </w:r>
      <w:r w:rsidRPr="00892D46">
        <w:rPr>
          <w:highlight w:val="cyan"/>
          <w:u w:val="single"/>
        </w:rPr>
        <w:t>investors</w:t>
      </w:r>
      <w:r w:rsidRPr="004076C3">
        <w:rPr>
          <w:u w:val="single"/>
        </w:rPr>
        <w:t xml:space="preserve"> who ultimately finance the innovative work.</w:t>
      </w:r>
    </w:p>
    <w:p w14:paraId="78EB9B9C" w14:textId="77777777" w:rsidR="00C873D9" w:rsidRDefault="00C873D9" w:rsidP="00C873D9">
      <w:r>
        <w:t xml:space="preserve"> </w:t>
      </w:r>
      <w:r w:rsidRPr="00AF36D1">
        <w:rPr>
          <w:u w:val="single"/>
        </w:rPr>
        <w:t xml:space="preserve">During the </w:t>
      </w:r>
      <w:r w:rsidRPr="000638DD">
        <w:rPr>
          <w:u w:val="single"/>
        </w:rPr>
        <w:t xml:space="preserve">past ten years, </w:t>
      </w:r>
      <w:r w:rsidRPr="00892D46">
        <w:rPr>
          <w:rStyle w:val="Emphasis"/>
          <w:highlight w:val="cyan"/>
        </w:rPr>
        <w:t>innovation certainty</w:t>
      </w:r>
      <w:r w:rsidRPr="00AF36D1">
        <w:rPr>
          <w:u w:val="single"/>
        </w:rPr>
        <w:t xml:space="preserve"> in the United States has </w:t>
      </w:r>
      <w:r w:rsidRPr="00892D46">
        <w:rPr>
          <w:rStyle w:val="Emphasis"/>
          <w:highlight w:val="cyan"/>
        </w:rPr>
        <w:t>decreased dramatically</w:t>
      </w:r>
      <w:r w:rsidRPr="00AF36D1">
        <w:rPr>
          <w:u w:val="single"/>
        </w:rPr>
        <w:t xml:space="preserve">, and the decrease is </w:t>
      </w:r>
      <w:r w:rsidRPr="00892D46">
        <w:rPr>
          <w:rStyle w:val="Emphasis"/>
          <w:highlight w:val="cyan"/>
        </w:rPr>
        <w:t>directly attributable</w:t>
      </w:r>
      <w:r w:rsidRPr="00892D46">
        <w:rPr>
          <w:highlight w:val="cyan"/>
          <w:u w:val="single"/>
        </w:rPr>
        <w:t xml:space="preserve"> to</w:t>
      </w:r>
      <w:r w:rsidRPr="004076C3">
        <w:rPr>
          <w:u w:val="single"/>
        </w:rPr>
        <w:t xml:space="preserve"> two general trends: The </w:t>
      </w:r>
      <w:r w:rsidRPr="00892D46">
        <w:rPr>
          <w:rStyle w:val="Emphasis"/>
          <w:highlight w:val="cyan"/>
        </w:rPr>
        <w:t>destabilization of patent law</w:t>
      </w:r>
      <w:r w:rsidRPr="00892D46">
        <w:rPr>
          <w:highlight w:val="cyan"/>
          <w:u w:val="single"/>
        </w:rPr>
        <w:t>,</w:t>
      </w:r>
      <w:r w:rsidRPr="004076C3">
        <w:rPr>
          <w:u w:val="single"/>
        </w:rPr>
        <w:t xml:space="preserve"> and the </w:t>
      </w:r>
      <w:r w:rsidRPr="00892D46">
        <w:rPr>
          <w:highlight w:val="cyan"/>
          <w:u w:val="single"/>
        </w:rPr>
        <w:t xml:space="preserve">increased </w:t>
      </w:r>
      <w:r w:rsidRPr="00892D46">
        <w:rPr>
          <w:rStyle w:val="Emphasis"/>
          <w:highlight w:val="cyan"/>
        </w:rPr>
        <w:t>uncertainty</w:t>
      </w:r>
      <w:r w:rsidRPr="00892D46">
        <w:rPr>
          <w:highlight w:val="cyan"/>
          <w:u w:val="single"/>
        </w:rPr>
        <w:t xml:space="preserve"> in antitrust</w:t>
      </w:r>
      <w:r w:rsidRPr="004076C3">
        <w:rPr>
          <w:u w:val="single"/>
        </w:rPr>
        <w:t xml:space="preserve"> law. Both patent law and antitrust law, when properly implemented, contribute to an optimal level of innovation certainty</w:t>
      </w:r>
      <w:r>
        <w:t xml:space="preserve">. Patent law incentivizes innovation by awarding exclusive rights, thereby encouraging investment in and public disclosure of inventions.3 </w:t>
      </w:r>
      <w:r w:rsidRPr="00892D46">
        <w:rPr>
          <w:highlight w:val="cyan"/>
          <w:u w:val="single"/>
        </w:rPr>
        <w:t>Antitrust</w:t>
      </w:r>
      <w:r w:rsidRPr="004076C3">
        <w:rPr>
          <w:u w:val="single"/>
        </w:rPr>
        <w:t xml:space="preserve"> law </w:t>
      </w:r>
      <w:r w:rsidRPr="00892D46">
        <w:rPr>
          <w:highlight w:val="cyan"/>
          <w:u w:val="single"/>
        </w:rPr>
        <w:t xml:space="preserve">incentivizes </w:t>
      </w:r>
      <w:r w:rsidRPr="00892D46">
        <w:rPr>
          <w:rStyle w:val="Emphasis"/>
          <w:highlight w:val="cyan"/>
        </w:rPr>
        <w:t>innovation</w:t>
      </w:r>
      <w:r w:rsidRPr="00892D46">
        <w:rPr>
          <w:highlight w:val="cyan"/>
          <w:u w:val="single"/>
        </w:rPr>
        <w:t xml:space="preserve"> by maximizing competition in</w:t>
      </w:r>
      <w:r w:rsidRPr="004076C3">
        <w:rPr>
          <w:u w:val="single"/>
        </w:rPr>
        <w:t xml:space="preserve"> a free marketplace and allowing startup innovators to disrupt markets and avoid monopolies created by market power. Working within these legal </w:t>
      </w:r>
      <w:r w:rsidRPr="000638DD">
        <w:rPr>
          <w:u w:val="single"/>
        </w:rPr>
        <w:t>regimes, private firms innovate and commercialize. They also create efficient transaction mechanisms, such as standard setting organizations</w:t>
      </w:r>
      <w:r w:rsidRPr="004076C3">
        <w:rPr>
          <w:u w:val="single"/>
        </w:rPr>
        <w:t xml:space="preserve"> (“</w:t>
      </w:r>
      <w:r w:rsidRPr="00892D46">
        <w:rPr>
          <w:highlight w:val="cyan"/>
          <w:u w:val="single"/>
        </w:rPr>
        <w:t>SSOs</w:t>
      </w:r>
      <w:r w:rsidRPr="004076C3">
        <w:rPr>
          <w:u w:val="single"/>
        </w:rPr>
        <w:t xml:space="preserve">”) </w:t>
      </w:r>
      <w:r w:rsidRPr="000638DD">
        <w:rPr>
          <w:u w:val="single"/>
        </w:rPr>
        <w:t>and FRAND</w:t>
      </w:r>
      <w:r w:rsidRPr="004076C3">
        <w:rPr>
          <w:u w:val="single"/>
        </w:rPr>
        <w:t xml:space="preserve"> (“fair, reasonable, and non-</w:t>
      </w:r>
      <w:r w:rsidRPr="000638DD">
        <w:rPr>
          <w:u w:val="single"/>
        </w:rPr>
        <w:t>discriminatory”) licensing agreements for standard essential patents (“SEPs”), so that innovators and their investors can efficiently obtain a return on their capital</w:t>
      </w:r>
      <w:r w:rsidRPr="000638DD">
        <w:t>.</w:t>
      </w:r>
    </w:p>
    <w:p w14:paraId="01BDB187" w14:textId="77777777" w:rsidR="00C873D9" w:rsidRPr="00090437" w:rsidRDefault="00C873D9" w:rsidP="00C873D9">
      <w:pPr>
        <w:pStyle w:val="Heading4"/>
      </w:pPr>
      <w:r w:rsidRPr="00090437">
        <w:t xml:space="preserve">Winning the commercial tech innovation race </w:t>
      </w:r>
      <w:r w:rsidRPr="00090437">
        <w:rPr>
          <w:u w:val="single"/>
        </w:rPr>
        <w:t>solidifies</w:t>
      </w:r>
      <w:r w:rsidRPr="00090437">
        <w:t xml:space="preserve"> military overmatch BUT the lead is razor-thin now</w:t>
      </w:r>
    </w:p>
    <w:p w14:paraId="65503346" w14:textId="77777777" w:rsidR="00C873D9" w:rsidRPr="00D91CF8" w:rsidRDefault="00C873D9" w:rsidP="00C873D9">
      <w:r w:rsidRPr="00090437">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50CBFD37" w14:textId="77777777" w:rsidR="00C873D9" w:rsidRDefault="00C873D9" w:rsidP="00C873D9">
      <w:pPr>
        <w:rPr>
          <w:u w:val="single"/>
        </w:rPr>
      </w:pPr>
      <w:r w:rsidRPr="00892D46">
        <w:rPr>
          <w:highlight w:val="cyan"/>
          <w:u w:val="single"/>
        </w:rPr>
        <w:t>Tech</w:t>
      </w:r>
      <w:r w:rsidRPr="00C9242C">
        <w:rPr>
          <w:u w:val="single"/>
        </w:rPr>
        <w:t xml:space="preserve">nological </w:t>
      </w:r>
      <w:r w:rsidRPr="00892D46">
        <w:rPr>
          <w:highlight w:val="cyan"/>
          <w:u w:val="single"/>
        </w:rPr>
        <w:t>superiority</w:t>
      </w:r>
      <w:r w:rsidRPr="00C9242C">
        <w:rPr>
          <w:u w:val="single"/>
        </w:rPr>
        <w:t xml:space="preserve"> is </w:t>
      </w:r>
      <w:r w:rsidRPr="00892D46">
        <w:rPr>
          <w:highlight w:val="cyan"/>
          <w:u w:val="single"/>
        </w:rPr>
        <w:t xml:space="preserve">key for the West’s </w:t>
      </w:r>
      <w:r w:rsidRPr="00892D46">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 xml:space="preserve">reality of how to maintain this superiority is </w:t>
      </w:r>
      <w:r w:rsidRPr="00B178F4">
        <w:rPr>
          <w:u w:val="single"/>
        </w:rPr>
        <w:t xml:space="preserve">changing. Instead of innovation in defense technology coming predominately from national programs linked to the military, innovation is now increasingly generated by the </w:t>
      </w:r>
      <w:r w:rsidRPr="00B178F4">
        <w:rPr>
          <w:rStyle w:val="Emphasis"/>
        </w:rPr>
        <w:t>private sector</w:t>
      </w:r>
      <w:r w:rsidRPr="00B178F4">
        <w:rPr>
          <w:u w:val="single"/>
        </w:rPr>
        <w:t xml:space="preserve"> and takes place around the globe</w:t>
      </w:r>
      <w:r w:rsidRPr="00B178F4">
        <w:t>.</w:t>
      </w:r>
      <w:r w:rsidRPr="00CC29F5">
        <w:t xml:space="preserve"> The </w:t>
      </w:r>
      <w:r w:rsidRPr="00892D46">
        <w:rPr>
          <w:rStyle w:val="Emphasis"/>
          <w:highlight w:val="cyan"/>
        </w:rPr>
        <w:t xml:space="preserve">competition of </w:t>
      </w:r>
      <w:r w:rsidRPr="00B178F4">
        <w:rPr>
          <w:rStyle w:val="Emphasis"/>
        </w:rPr>
        <w:t xml:space="preserve">commercial </w:t>
      </w:r>
      <w:r w:rsidRPr="00892D46">
        <w:rPr>
          <w:rStyle w:val="Emphasis"/>
          <w:highlight w:val="cyan"/>
        </w:rPr>
        <w:t>companies</w:t>
      </w:r>
      <w:r w:rsidRPr="00892D46">
        <w:rPr>
          <w:highlight w:val="cyan"/>
          <w:u w:val="single"/>
        </w:rPr>
        <w:t xml:space="preserve"> </w:t>
      </w:r>
      <w:r w:rsidRPr="00B178F4">
        <w:rPr>
          <w:u w:val="single"/>
        </w:rPr>
        <w:t>for their consumers</w:t>
      </w:r>
      <w:r w:rsidRPr="00CC29F5">
        <w:rPr>
          <w:u w:val="single"/>
        </w:rPr>
        <w:t xml:space="preserve"> has also</w:t>
      </w:r>
      <w:r w:rsidRPr="00C9242C">
        <w:rPr>
          <w:u w:val="single"/>
        </w:rPr>
        <w:t xml:space="preserve"> </w:t>
      </w:r>
      <w:r w:rsidRPr="00892D46">
        <w:rPr>
          <w:highlight w:val="cyan"/>
          <w:u w:val="single"/>
        </w:rPr>
        <w:t xml:space="preserve">led to </w:t>
      </w:r>
      <w:r w:rsidRPr="00892D46">
        <w:rPr>
          <w:rStyle w:val="Emphasis"/>
          <w:highlight w:val="cyan"/>
        </w:rPr>
        <w:t>shorter innovation cycles</w:t>
      </w:r>
      <w:r w:rsidRPr="00C9242C">
        <w:rPr>
          <w:u w:val="single"/>
        </w:rPr>
        <w:t xml:space="preserve">, especially </w:t>
      </w:r>
      <w:r w:rsidRPr="00892D46">
        <w:rPr>
          <w:highlight w:val="cyan"/>
          <w:u w:val="single"/>
        </w:rPr>
        <w:t>in the area of</w:t>
      </w:r>
      <w:r w:rsidRPr="00892D46">
        <w:rPr>
          <w:rStyle w:val="Emphasis"/>
          <w:highlight w:val="cyan"/>
        </w:rPr>
        <w:t xml:space="preserve"> i</w:t>
      </w:r>
      <w:r w:rsidRPr="00C9242C">
        <w:rPr>
          <w:rStyle w:val="Emphasis"/>
        </w:rPr>
        <w:t xml:space="preserve">nformation </w:t>
      </w:r>
      <w:r w:rsidRPr="00892D46">
        <w:rPr>
          <w:rStyle w:val="Emphasis"/>
          <w:highlight w:val="cyan"/>
        </w:rPr>
        <w:t>t</w:t>
      </w:r>
      <w:r w:rsidRPr="00C9242C">
        <w:rPr>
          <w:rStyle w:val="Emphasis"/>
        </w:rPr>
        <w:t>ech</w:t>
      </w:r>
      <w:r w:rsidRPr="00C9242C">
        <w:rPr>
          <w:u w:val="single"/>
        </w:rPr>
        <w:t xml:space="preserve">nology, and to a geographical diversification of centers of innovation — </w:t>
      </w:r>
      <w:r w:rsidRPr="00B178F4">
        <w:rPr>
          <w:u w:val="single"/>
        </w:rPr>
        <w:t xml:space="preserve">with new hubs </w:t>
      </w:r>
      <w:r w:rsidRPr="00B178F4">
        <w:rPr>
          <w:rStyle w:val="Emphasis"/>
        </w:rPr>
        <w:t xml:space="preserve">especially </w:t>
      </w:r>
      <w:r w:rsidRPr="00892D46">
        <w:rPr>
          <w:rStyle w:val="Emphasis"/>
          <w:highlight w:val="cyan"/>
        </w:rPr>
        <w:t>in Asia</w:t>
      </w:r>
      <w:r w:rsidRPr="00C9242C">
        <w:rPr>
          <w:u w:val="single"/>
        </w:rPr>
        <w:t xml:space="preserve">. The </w:t>
      </w:r>
      <w:r w:rsidRPr="00892D46">
        <w:rPr>
          <w:highlight w:val="cyan"/>
          <w:u w:val="single"/>
        </w:rPr>
        <w:t xml:space="preserve">ability of non-Western actors to </w:t>
      </w:r>
      <w:r w:rsidRPr="00B178F4">
        <w:rPr>
          <w:u w:val="single"/>
        </w:rPr>
        <w:t xml:space="preserve">increasingly </w:t>
      </w:r>
      <w:r w:rsidRPr="00892D46">
        <w:rPr>
          <w:highlight w:val="cyan"/>
          <w:u w:val="single"/>
        </w:rPr>
        <w:t xml:space="preserve">incorporate civilian innovation into defense </w:t>
      </w:r>
      <w:r w:rsidRPr="00B178F4">
        <w:rPr>
          <w:u w:val="single"/>
        </w:rPr>
        <w:t xml:space="preserve">applications </w:t>
      </w:r>
      <w:r w:rsidRPr="00892D46">
        <w:rPr>
          <w:highlight w:val="cyan"/>
          <w:u w:val="single"/>
        </w:rPr>
        <w:t>has led,</w:t>
      </w:r>
      <w:r w:rsidRPr="00C9242C">
        <w:rPr>
          <w:u w:val="single"/>
        </w:rPr>
        <w:t xml:space="preserve"> among other things, </w:t>
      </w:r>
      <w:r w:rsidRPr="00892D46">
        <w:rPr>
          <w:highlight w:val="cyan"/>
          <w:u w:val="single"/>
        </w:rPr>
        <w:t xml:space="preserve">to </w:t>
      </w:r>
      <w:r w:rsidRPr="00B178F4">
        <w:rPr>
          <w:u w:val="single"/>
        </w:rPr>
        <w:t xml:space="preserve">the perception of a growing </w:t>
      </w:r>
      <w:r w:rsidRPr="00892D46">
        <w:rPr>
          <w:rStyle w:val="Emphasis"/>
          <w:highlight w:val="cyan"/>
        </w:rPr>
        <w:t>erosion of conventional deterrence</w:t>
      </w:r>
      <w:r w:rsidRPr="00892D46">
        <w:rPr>
          <w:highlight w:val="cyan"/>
          <w:u w:val="single"/>
        </w:rPr>
        <w:t xml:space="preserve"> and defense capabilities in relation to rising powers and new actors of </w:t>
      </w:r>
      <w:r w:rsidRPr="00892D46">
        <w:rPr>
          <w:rStyle w:val="Emphasis"/>
          <w:highlight w:val="cyan"/>
        </w:rPr>
        <w:t>international security</w:t>
      </w:r>
      <w:r w:rsidRPr="00C9242C">
        <w:rPr>
          <w:u w:val="single"/>
        </w:rPr>
        <w:t>.</w:t>
      </w:r>
    </w:p>
    <w:p w14:paraId="3CBE1055" w14:textId="77777777" w:rsidR="00C873D9" w:rsidRPr="00090437" w:rsidRDefault="00C873D9" w:rsidP="00C873D9">
      <w:pPr>
        <w:pStyle w:val="Heading4"/>
        <w:rPr>
          <w:rFonts w:cs="Times New Roman"/>
        </w:rPr>
      </w:pPr>
      <w:r w:rsidRPr="00090437">
        <w:rPr>
          <w:rFonts w:cs="Times New Roman"/>
        </w:rPr>
        <w:t xml:space="preserve">Loss of leadership on emerging tech causes </w:t>
      </w:r>
      <w:r w:rsidRPr="00090437">
        <w:rPr>
          <w:rFonts w:cs="Times New Roman"/>
          <w:u w:val="single"/>
        </w:rPr>
        <w:t>nuclear transition wars in Taiwan and Eastern Europe</w:t>
      </w:r>
      <w:r w:rsidRPr="00090437">
        <w:rPr>
          <w:rFonts w:cs="Times New Roman"/>
        </w:rPr>
        <w:t xml:space="preserve">. </w:t>
      </w:r>
    </w:p>
    <w:p w14:paraId="62854F30" w14:textId="77777777" w:rsidR="00C873D9" w:rsidRPr="004A5DD2" w:rsidRDefault="00C873D9" w:rsidP="00C873D9">
      <w:r w:rsidRPr="00090437">
        <w:rPr>
          <w:rStyle w:val="Style13ptBold"/>
        </w:rPr>
        <w:t>Kroenig</w:t>
      </w:r>
      <w:r w:rsidRPr="004A5DD2">
        <w:t xml:space="preserve"> &amp; Gopalaswamy </w:t>
      </w:r>
      <w:r w:rsidRPr="00090437">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2F3BDB20" w14:textId="77777777" w:rsidR="00C873D9" w:rsidRPr="004A5DD2" w:rsidRDefault="00C873D9" w:rsidP="00C873D9">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892D46">
        <w:rPr>
          <w:rStyle w:val="StyleUnderline"/>
          <w:highlight w:val="cyan"/>
        </w:rPr>
        <w:t>the</w:t>
      </w:r>
      <w:r w:rsidRPr="004A5DD2">
        <w:rPr>
          <w:rStyle w:val="StyleUnderline"/>
        </w:rPr>
        <w:t xml:space="preserve"> “</w:t>
      </w:r>
      <w:r w:rsidRPr="00892D46">
        <w:rPr>
          <w:rStyle w:val="Emphasis"/>
          <w:highlight w:val="cyan"/>
        </w:rPr>
        <w:t>bargaining model</w:t>
      </w:r>
      <w:r w:rsidRPr="004A5DD2">
        <w:rPr>
          <w:rStyle w:val="StyleUnderline"/>
        </w:rPr>
        <w:t xml:space="preserve"> of war.”</w:t>
      </w:r>
      <w:r w:rsidRPr="004A5DD2">
        <w:t xml:space="preserve"> This theory </w:t>
      </w:r>
      <w:r w:rsidRPr="00892D46">
        <w:rPr>
          <w:rStyle w:val="StyleUnderline"/>
          <w:highlight w:val="cyan"/>
        </w:rPr>
        <w:t xml:space="preserve">identifies </w:t>
      </w:r>
      <w:r w:rsidRPr="00892D46">
        <w:rPr>
          <w:rStyle w:val="Emphasis"/>
          <w:highlight w:val="cyan"/>
        </w:rPr>
        <w:t>rapid shifts</w:t>
      </w:r>
      <w:r w:rsidRPr="004A5DD2">
        <w:rPr>
          <w:rStyle w:val="StyleUnderline"/>
        </w:rPr>
        <w:t xml:space="preserve"> </w:t>
      </w:r>
      <w:r w:rsidRPr="00892D46">
        <w:rPr>
          <w:rStyle w:val="StyleUnderline"/>
          <w:highlight w:val="cyan"/>
        </w:rPr>
        <w:t>in</w:t>
      </w:r>
      <w:r w:rsidRPr="004A5DD2">
        <w:rPr>
          <w:rStyle w:val="StyleUnderline"/>
        </w:rPr>
        <w:t xml:space="preserve"> the balance of </w:t>
      </w:r>
      <w:r w:rsidRPr="00892D46">
        <w:rPr>
          <w:rStyle w:val="StyleUnderline"/>
          <w:highlight w:val="cyan"/>
        </w:rPr>
        <w:t>power as a</w:t>
      </w:r>
      <w:r w:rsidRPr="004A5DD2">
        <w:rPr>
          <w:rStyle w:val="StyleUnderline"/>
        </w:rPr>
        <w:t xml:space="preserve"> </w:t>
      </w:r>
      <w:r w:rsidRPr="004A5DD2">
        <w:rPr>
          <w:rStyle w:val="Emphasis"/>
        </w:rPr>
        <w:t xml:space="preserve">primary </w:t>
      </w:r>
      <w:r w:rsidRPr="00892D46">
        <w:rPr>
          <w:rStyle w:val="Emphasis"/>
          <w:highlight w:val="cyan"/>
        </w:rPr>
        <w:t>cause of conflict</w:t>
      </w:r>
      <w:r w:rsidRPr="004A5DD2">
        <w:rPr>
          <w:rStyle w:val="Emphasis"/>
        </w:rPr>
        <w:t>.</w:t>
      </w:r>
    </w:p>
    <w:p w14:paraId="265229AD" w14:textId="77777777" w:rsidR="00C873D9" w:rsidRPr="004A5DD2" w:rsidRDefault="00C873D9" w:rsidP="00C873D9">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892D46">
        <w:rPr>
          <w:rStyle w:val="StyleUnderline"/>
          <w:highlight w:val="cyan"/>
        </w:rPr>
        <w:t xml:space="preserve">when bargaining </w:t>
      </w:r>
      <w:r w:rsidRPr="00892D46">
        <w:rPr>
          <w:rStyle w:val="Emphasis"/>
          <w:highlight w:val="cyan"/>
        </w:rPr>
        <w:t>breaks down</w:t>
      </w:r>
      <w:r w:rsidRPr="00892D46">
        <w:rPr>
          <w:rStyle w:val="StyleUnderline"/>
          <w:highlight w:val="cyan"/>
        </w:rPr>
        <w:t xml:space="preserve">, </w:t>
      </w:r>
      <w:r w:rsidRPr="00892D46">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892D46">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892D46">
        <w:rPr>
          <w:rStyle w:val="StyleUnderline"/>
          <w:highlight w:val="cyan"/>
        </w:rPr>
        <w:t>if your</w:t>
      </w:r>
      <w:r w:rsidRPr="004A5DD2">
        <w:rPr>
          <w:rStyle w:val="StyleUnderline"/>
        </w:rPr>
        <w:t xml:space="preserve"> bargaining </w:t>
      </w:r>
      <w:r w:rsidRPr="00892D46">
        <w:rPr>
          <w:rStyle w:val="StyleUnderline"/>
          <w:highlight w:val="cyan"/>
        </w:rPr>
        <w:t xml:space="preserve">position will be </w:t>
      </w:r>
      <w:r w:rsidRPr="00892D46">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892D46">
        <w:rPr>
          <w:rStyle w:val="StyleUnderline"/>
          <w:highlight w:val="cyan"/>
        </w:rPr>
        <w:t>shifts</w:t>
      </w:r>
      <w:r w:rsidRPr="004A5DD2">
        <w:rPr>
          <w:rStyle w:val="StyleUnderline"/>
        </w:rPr>
        <w:t xml:space="preserve"> in the balance of power </w:t>
      </w:r>
      <w:r w:rsidRPr="00892D46">
        <w:rPr>
          <w:rStyle w:val="Emphasis"/>
          <w:highlight w:val="cyan"/>
        </w:rPr>
        <w:t>muddy understandings</w:t>
      </w:r>
      <w:r w:rsidRPr="00892D46">
        <w:rPr>
          <w:rStyle w:val="StyleUnderline"/>
          <w:highlight w:val="cyan"/>
        </w:rPr>
        <w:t xml:space="preserve"> of </w:t>
      </w:r>
      <w:r w:rsidRPr="00892D46">
        <w:rPr>
          <w:rStyle w:val="Emphasis"/>
          <w:highlight w:val="cyan"/>
        </w:rPr>
        <w:t>which states have the advantage</w:t>
      </w:r>
      <w:r w:rsidRPr="004A5DD2">
        <w:rPr>
          <w:rStyle w:val="StyleUnderline"/>
        </w:rPr>
        <w:t>.</w:t>
      </w:r>
    </w:p>
    <w:p w14:paraId="39159D87" w14:textId="77777777" w:rsidR="00C873D9" w:rsidRPr="004A5DD2" w:rsidRDefault="00C873D9" w:rsidP="00C873D9">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0D49090E" w14:textId="77777777" w:rsidR="00C873D9" w:rsidRPr="004A5DD2" w:rsidRDefault="00C873D9" w:rsidP="00C873D9">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45ED1CBA" w14:textId="77777777" w:rsidR="00C873D9" w:rsidRPr="004A5DD2" w:rsidRDefault="00C873D9" w:rsidP="00C873D9">
      <w:r w:rsidRPr="004A5DD2">
        <w:t xml:space="preserve">Moreover, </w:t>
      </w:r>
      <w:r w:rsidRPr="00892D46">
        <w:rPr>
          <w:rStyle w:val="StyleUnderline"/>
          <w:highlight w:val="cyan"/>
        </w:rPr>
        <w:t xml:space="preserve">China </w:t>
      </w:r>
      <w:r w:rsidRPr="00892D46">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892D46">
        <w:rPr>
          <w:rStyle w:val="StyleUnderline"/>
          <w:highlight w:val="cyan"/>
        </w:rPr>
        <w:t xml:space="preserve">in </w:t>
      </w:r>
      <w:r w:rsidRPr="00892D46">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3473DFB7" w14:textId="77777777" w:rsidR="00C873D9" w:rsidRPr="004A5DD2" w:rsidRDefault="00C873D9" w:rsidP="00C873D9">
      <w:pPr>
        <w:rPr>
          <w:rStyle w:val="StyleUnderline"/>
        </w:rPr>
      </w:pPr>
      <w:r w:rsidRPr="00892D46">
        <w:rPr>
          <w:rStyle w:val="StyleUnderline"/>
          <w:highlight w:val="cyan"/>
        </w:rPr>
        <w:t>If China</w:t>
      </w:r>
      <w:r w:rsidRPr="004A5DD2">
        <w:t xml:space="preserve"> or Russia </w:t>
      </w:r>
      <w:r w:rsidRPr="00892D46">
        <w:rPr>
          <w:rStyle w:val="StyleUnderline"/>
          <w:highlight w:val="cyan"/>
        </w:rPr>
        <w:t xml:space="preserve">are able to </w:t>
      </w:r>
      <w:r w:rsidRPr="00892D46">
        <w:rPr>
          <w:rStyle w:val="Emphasis"/>
          <w:highlight w:val="cyan"/>
        </w:rPr>
        <w:t>incorporate new tech</w:t>
      </w:r>
      <w:r w:rsidRPr="004A5DD2">
        <w:rPr>
          <w:rStyle w:val="StyleUnderline"/>
        </w:rPr>
        <w:t xml:space="preserve">nologies </w:t>
      </w:r>
      <w:r w:rsidRPr="00892D46">
        <w:rPr>
          <w:rStyle w:val="StyleUnderline"/>
          <w:highlight w:val="cyan"/>
        </w:rPr>
        <w:t xml:space="preserve">into their militaries </w:t>
      </w:r>
      <w:r w:rsidRPr="00892D46">
        <w:rPr>
          <w:rStyle w:val="Emphasis"/>
          <w:highlight w:val="cyan"/>
        </w:rPr>
        <w:t>before the U</w:t>
      </w:r>
      <w:r w:rsidRPr="004A5DD2">
        <w:rPr>
          <w:rStyle w:val="StyleUnderline"/>
        </w:rPr>
        <w:t xml:space="preserve">nited </w:t>
      </w:r>
      <w:r w:rsidRPr="00892D46">
        <w:rPr>
          <w:rStyle w:val="Emphasis"/>
          <w:highlight w:val="cyan"/>
        </w:rPr>
        <w:t>S</w:t>
      </w:r>
      <w:r w:rsidRPr="004A5DD2">
        <w:rPr>
          <w:rStyle w:val="StyleUnderline"/>
        </w:rPr>
        <w:t>tates</w:t>
      </w:r>
      <w:r w:rsidRPr="004A5DD2">
        <w:t xml:space="preserve">, then </w:t>
      </w:r>
      <w:r w:rsidRPr="00892D46">
        <w:rPr>
          <w:rStyle w:val="StyleUnderline"/>
          <w:highlight w:val="cyan"/>
        </w:rPr>
        <w:t>this could lead to the</w:t>
      </w:r>
      <w:r w:rsidRPr="004A5DD2">
        <w:rPr>
          <w:rStyle w:val="StyleUnderline"/>
        </w:rPr>
        <w:t xml:space="preserve"> kind of </w:t>
      </w:r>
      <w:r w:rsidRPr="00892D46">
        <w:rPr>
          <w:rStyle w:val="Emphasis"/>
          <w:highlight w:val="cyan"/>
        </w:rPr>
        <w:t>rapid shift</w:t>
      </w:r>
      <w:r w:rsidRPr="004A5DD2">
        <w:rPr>
          <w:rStyle w:val="Emphasis"/>
        </w:rPr>
        <w:t xml:space="preserve"> in the balance of power</w:t>
      </w:r>
      <w:r w:rsidRPr="004A5DD2">
        <w:rPr>
          <w:rStyle w:val="StyleUnderline"/>
        </w:rPr>
        <w:t xml:space="preserve"> </w:t>
      </w:r>
      <w:r w:rsidRPr="00892D46">
        <w:rPr>
          <w:rStyle w:val="StyleUnderline"/>
          <w:highlight w:val="cyan"/>
        </w:rPr>
        <w:t>that</w:t>
      </w:r>
      <w:r w:rsidRPr="004A5DD2">
        <w:rPr>
          <w:rStyle w:val="StyleUnderline"/>
        </w:rPr>
        <w:t xml:space="preserve"> </w:t>
      </w:r>
      <w:r w:rsidRPr="004A5DD2">
        <w:rPr>
          <w:rStyle w:val="Emphasis"/>
        </w:rPr>
        <w:t xml:space="preserve">often </w:t>
      </w:r>
      <w:r w:rsidRPr="00892D46">
        <w:rPr>
          <w:rStyle w:val="Emphasis"/>
          <w:highlight w:val="cyan"/>
        </w:rPr>
        <w:t>causes war</w:t>
      </w:r>
      <w:r w:rsidRPr="00892D46">
        <w:rPr>
          <w:rStyle w:val="StyleUnderline"/>
          <w:highlight w:val="cyan"/>
        </w:rPr>
        <w:t>.</w:t>
      </w:r>
    </w:p>
    <w:p w14:paraId="5C5A48A5" w14:textId="77777777" w:rsidR="00C873D9" w:rsidRPr="004A5DD2" w:rsidRDefault="00C873D9" w:rsidP="00C873D9">
      <w:pPr>
        <w:rPr>
          <w:b/>
          <w:iCs/>
          <w:u w:val="single"/>
          <w:bdr w:val="single" w:sz="8" w:space="0" w:color="auto"/>
        </w:rPr>
      </w:pPr>
      <w:r w:rsidRPr="00892D46">
        <w:rPr>
          <w:rStyle w:val="StyleUnderline"/>
          <w:highlight w:val="cyan"/>
        </w:rPr>
        <w:t xml:space="preserve">If Beijing believes </w:t>
      </w:r>
      <w:r w:rsidRPr="00892D46">
        <w:rPr>
          <w:rStyle w:val="Emphasis"/>
          <w:highlight w:val="cyan"/>
        </w:rPr>
        <w:t>emerging tech</w:t>
      </w:r>
      <w:r w:rsidRPr="004A5DD2">
        <w:rPr>
          <w:rStyle w:val="Emphasis"/>
        </w:rPr>
        <w:t>nologies</w:t>
      </w:r>
      <w:r w:rsidRPr="004A5DD2">
        <w:rPr>
          <w:rStyle w:val="StyleUnderline"/>
        </w:rPr>
        <w:t xml:space="preserve"> </w:t>
      </w:r>
      <w:r w:rsidRPr="00892D46">
        <w:rPr>
          <w:rStyle w:val="StyleUnderline"/>
          <w:highlight w:val="cyan"/>
        </w:rPr>
        <w:t>provide it with a</w:t>
      </w:r>
      <w:r w:rsidRPr="004A5DD2">
        <w:rPr>
          <w:rStyle w:val="StyleUnderline"/>
        </w:rPr>
        <w:t xml:space="preserve"> newfound, local military </w:t>
      </w:r>
      <w:r w:rsidRPr="00892D46">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892D46">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892D46">
        <w:rPr>
          <w:rStyle w:val="Emphasis"/>
          <w:highlight w:val="cyan"/>
        </w:rPr>
        <w:t>initiate conflict over Taiwan</w:t>
      </w:r>
      <w:r w:rsidRPr="004A5DD2">
        <w:t xml:space="preserve">. And </w:t>
      </w:r>
      <w:r w:rsidRPr="00892D46">
        <w:rPr>
          <w:rStyle w:val="StyleUnderline"/>
          <w:highlight w:val="cyan"/>
        </w:rPr>
        <w:t xml:space="preserve">if Putin thinks </w:t>
      </w:r>
      <w:r w:rsidRPr="00892D46">
        <w:rPr>
          <w:rStyle w:val="Emphasis"/>
          <w:highlight w:val="cyan"/>
        </w:rPr>
        <w:t>new tech</w:t>
      </w:r>
      <w:r w:rsidRPr="004A5DD2">
        <w:rPr>
          <w:rStyle w:val="StyleUnderline"/>
        </w:rPr>
        <w:t xml:space="preserve"> has </w:t>
      </w:r>
      <w:r w:rsidRPr="00892D46">
        <w:rPr>
          <w:rStyle w:val="Emphasis"/>
          <w:highlight w:val="cyan"/>
        </w:rPr>
        <w:t>strengthened his hand</w:t>
      </w:r>
      <w:r w:rsidRPr="004A5DD2">
        <w:t xml:space="preserve">, </w:t>
      </w:r>
      <w:r w:rsidRPr="004A5DD2">
        <w:rPr>
          <w:rStyle w:val="StyleUnderline"/>
        </w:rPr>
        <w:t xml:space="preserve">he may be more tempted to </w:t>
      </w:r>
      <w:r w:rsidRPr="00892D46">
        <w:rPr>
          <w:rStyle w:val="StyleUnderline"/>
          <w:highlight w:val="cyan"/>
        </w:rPr>
        <w:t xml:space="preserve">launch a </w:t>
      </w:r>
      <w:r w:rsidRPr="00892D46">
        <w:rPr>
          <w:rStyle w:val="Emphasis"/>
          <w:highlight w:val="cyan"/>
        </w:rPr>
        <w:t>Ukraine-style invasion</w:t>
      </w:r>
      <w:r w:rsidRPr="00892D46">
        <w:rPr>
          <w:rStyle w:val="StyleUnderline"/>
          <w:highlight w:val="cyan"/>
        </w:rPr>
        <w:t xml:space="preserve"> of</w:t>
      </w:r>
      <w:r w:rsidRPr="004A5DD2">
        <w:rPr>
          <w:rStyle w:val="StyleUnderline"/>
        </w:rPr>
        <w:t xml:space="preserve"> a </w:t>
      </w:r>
      <w:r w:rsidRPr="00892D46">
        <w:rPr>
          <w:rStyle w:val="Emphasis"/>
          <w:highlight w:val="cyan"/>
        </w:rPr>
        <w:t>NATO member</w:t>
      </w:r>
      <w:r w:rsidRPr="004A5DD2">
        <w:rPr>
          <w:rStyle w:val="Emphasis"/>
        </w:rPr>
        <w:t>.</w:t>
      </w:r>
    </w:p>
    <w:p w14:paraId="0EA1C1A1" w14:textId="77777777" w:rsidR="00C873D9" w:rsidRPr="004A5DD2" w:rsidRDefault="00C873D9" w:rsidP="00C873D9">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892D46">
        <w:rPr>
          <w:rStyle w:val="StyleUnderline"/>
          <w:highlight w:val="cyan"/>
        </w:rPr>
        <w:t xml:space="preserve">once </w:t>
      </w:r>
      <w:r w:rsidRPr="00892D46">
        <w:rPr>
          <w:rStyle w:val="Emphasis"/>
          <w:highlight w:val="cyan"/>
        </w:rPr>
        <w:t>nuclear</w:t>
      </w:r>
      <w:r w:rsidRPr="004A5DD2">
        <w:rPr>
          <w:rStyle w:val="Emphasis"/>
        </w:rPr>
        <w:t xml:space="preserve"> armed </w:t>
      </w:r>
      <w:r w:rsidRPr="00892D46">
        <w:rPr>
          <w:rStyle w:val="Emphasis"/>
          <w:highlight w:val="cyan"/>
        </w:rPr>
        <w:t>states</w:t>
      </w:r>
      <w:r w:rsidRPr="00892D46">
        <w:rPr>
          <w:rStyle w:val="StyleUnderline"/>
          <w:highlight w:val="cyan"/>
        </w:rPr>
        <w:t xml:space="preserve"> are at </w:t>
      </w:r>
      <w:r w:rsidRPr="00892D46">
        <w:rPr>
          <w:rStyle w:val="Emphasis"/>
          <w:highlight w:val="cyan"/>
        </w:rPr>
        <w:t>war</w:t>
      </w:r>
      <w:r w:rsidRPr="00892D46">
        <w:rPr>
          <w:rStyle w:val="StyleUnderline"/>
          <w:highlight w:val="cyan"/>
        </w:rPr>
        <w:t>, there is a</w:t>
      </w:r>
      <w:r w:rsidRPr="004A5DD2">
        <w:rPr>
          <w:rStyle w:val="StyleUnderline"/>
        </w:rPr>
        <w:t xml:space="preserve">n </w:t>
      </w:r>
      <w:r w:rsidRPr="004A5DD2">
        <w:rPr>
          <w:rStyle w:val="Emphasis"/>
        </w:rPr>
        <w:t xml:space="preserve">inherent </w:t>
      </w:r>
      <w:r w:rsidRPr="00892D46">
        <w:rPr>
          <w:rStyle w:val="Emphasis"/>
          <w:highlight w:val="cyan"/>
        </w:rPr>
        <w:t>risk of</w:t>
      </w:r>
      <w:r w:rsidRPr="004A5DD2">
        <w:rPr>
          <w:rStyle w:val="Emphasis"/>
        </w:rPr>
        <w:t xml:space="preserve"> nuclear conflict</w:t>
      </w:r>
      <w:r w:rsidRPr="004A5DD2">
        <w:rPr>
          <w:rStyle w:val="StyleUnderline"/>
        </w:rPr>
        <w:t xml:space="preserve"> through </w:t>
      </w:r>
      <w:r w:rsidRPr="00892D46">
        <w:rPr>
          <w:rStyle w:val="Emphasis"/>
          <w:highlight w:val="cyan"/>
        </w:rPr>
        <w:t>limited nuclear war</w:t>
      </w:r>
      <w:r w:rsidRPr="004A5DD2">
        <w:rPr>
          <w:rStyle w:val="StyleUnderline"/>
        </w:rPr>
        <w:t xml:space="preserve"> strategies, nuclear </w:t>
      </w:r>
      <w:r w:rsidRPr="00892D46">
        <w:rPr>
          <w:rStyle w:val="Emphasis"/>
          <w:highlight w:val="cyan"/>
        </w:rPr>
        <w:t>brink</w:t>
      </w:r>
      <w:r w:rsidRPr="004A5DD2">
        <w:t>man</w:t>
      </w:r>
      <w:r w:rsidRPr="00892D46">
        <w:rPr>
          <w:rStyle w:val="Emphasis"/>
          <w:highlight w:val="cyan"/>
        </w:rPr>
        <w:t>ship</w:t>
      </w:r>
      <w:r w:rsidRPr="004A5DD2">
        <w:t xml:space="preserve">, </w:t>
      </w:r>
      <w:r w:rsidRPr="00892D46">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892D46">
        <w:rPr>
          <w:rStyle w:val="Emphasis"/>
          <w:highlight w:val="cyan"/>
        </w:rPr>
        <w:t>inadvertent escalation</w:t>
      </w:r>
      <w:r w:rsidRPr="004A5DD2">
        <w:t>.</w:t>
      </w:r>
    </w:p>
    <w:p w14:paraId="6E8DEF3D" w14:textId="77777777" w:rsidR="00C873D9" w:rsidRDefault="00C873D9" w:rsidP="00C873D9">
      <w:pPr>
        <w:rPr>
          <w:rStyle w:val="Emphasis"/>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561FE860" w14:textId="77777777" w:rsidR="00C873D9" w:rsidRPr="00090437" w:rsidRDefault="00C873D9" w:rsidP="00C873D9">
      <w:pPr>
        <w:pStyle w:val="Heading4"/>
        <w:rPr>
          <w:rFonts w:cs="Arial"/>
        </w:rPr>
      </w:pPr>
      <w:r w:rsidRPr="00090437">
        <w:rPr>
          <w:rFonts w:cs="Arial"/>
        </w:rPr>
        <w:t xml:space="preserve">US tech leadership prevents </w:t>
      </w:r>
      <w:r w:rsidRPr="00090437">
        <w:rPr>
          <w:rFonts w:cs="Arial"/>
          <w:u w:val="single"/>
        </w:rPr>
        <w:t>extinction</w:t>
      </w:r>
      <w:r w:rsidRPr="00090437">
        <w:rPr>
          <w:rFonts w:cs="Arial"/>
        </w:rPr>
        <w:t xml:space="preserve"> from </w:t>
      </w:r>
      <w:r w:rsidRPr="00090437">
        <w:rPr>
          <w:rFonts w:cs="Arial"/>
          <w:u w:val="single"/>
        </w:rPr>
        <w:t>automation</w:t>
      </w:r>
      <w:r w:rsidRPr="00090437">
        <w:rPr>
          <w:rFonts w:cs="Arial"/>
        </w:rPr>
        <w:t xml:space="preserve">, </w:t>
      </w:r>
      <w:r w:rsidRPr="00090437">
        <w:rPr>
          <w:rFonts w:cs="Arial"/>
          <w:u w:val="single"/>
        </w:rPr>
        <w:t>strategic stability</w:t>
      </w:r>
      <w:r w:rsidRPr="00090437">
        <w:rPr>
          <w:rFonts w:cs="Arial"/>
        </w:rPr>
        <w:t>, genetic engineering</w:t>
      </w:r>
    </w:p>
    <w:p w14:paraId="21229666" w14:textId="77777777" w:rsidR="00C873D9" w:rsidRPr="00A06588" w:rsidRDefault="00C873D9" w:rsidP="00C873D9">
      <w:r w:rsidRPr="00090437">
        <w:rPr>
          <w:rStyle w:val="Style13ptBold"/>
        </w:rPr>
        <w:t>Jain 19</w:t>
      </w:r>
      <w:r w:rsidRPr="00A06588">
        <w:rPr>
          <w:rStyle w:val="Style13ptBold"/>
        </w:rPr>
        <w:t xml:space="preserve"> </w:t>
      </w:r>
      <w:r w:rsidRPr="00A06588">
        <w:t>[Ash Jain is a senior fellow with the Scowcroft Center for Strategy and Security, where he oversees the Atlantic Council’s Democratic Order Initiative and D-10 Strategy Forum, Matthew Kroenig, "Present at the Re-Creation: A Global Strategy for Revitalizing, Adapting, and Defending a Rules-Based International System", 2019, https://www.atlanticcouncil.org/wp-content/uploads/2019/10/Present-at-the-Recreation.pdf]</w:t>
      </w:r>
    </w:p>
    <w:p w14:paraId="46F093A2" w14:textId="77777777" w:rsidR="00C873D9" w:rsidRPr="004A42BB" w:rsidRDefault="00C873D9" w:rsidP="00C873D9">
      <w:r w:rsidRPr="007C257C">
        <w:rPr>
          <w:rStyle w:val="StyleUnderline"/>
        </w:rPr>
        <w:t>The system must</w:t>
      </w:r>
      <w:r w:rsidRPr="007C257C">
        <w:t xml:space="preserve"> also </w:t>
      </w:r>
      <w:r w:rsidRPr="007C257C">
        <w:rPr>
          <w:rStyle w:val="StyleUnderline"/>
        </w:rPr>
        <w:t>be adapted to deal with</w:t>
      </w:r>
      <w:r w:rsidRPr="007C257C">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892D46">
        <w:rPr>
          <w:rStyle w:val="Emphasis"/>
          <w:highlight w:val="cyan"/>
        </w:rPr>
        <w:t>AI</w:t>
      </w:r>
      <w:r w:rsidRPr="009C4096">
        <w:rPr>
          <w:rStyle w:val="StyleUnderline"/>
        </w:rPr>
        <w:t xml:space="preserve">, </w:t>
      </w:r>
      <w:r w:rsidRPr="009C4096">
        <w:rPr>
          <w:rStyle w:val="Emphasis"/>
        </w:rPr>
        <w:t>additive manufacturing</w:t>
      </w:r>
      <w:r w:rsidRPr="004A42BB">
        <w:t xml:space="preserve"> (or </w:t>
      </w:r>
      <w:r w:rsidRPr="00892D46">
        <w:rPr>
          <w:rStyle w:val="Emphasis"/>
          <w:highlight w:val="cyan"/>
        </w:rPr>
        <w:t>3D printing</w:t>
      </w:r>
      <w:r w:rsidRPr="004A42BB">
        <w:t xml:space="preserve">), </w:t>
      </w:r>
      <w:r w:rsidRPr="009C4096">
        <w:rPr>
          <w:rStyle w:val="StyleUnderline"/>
        </w:rPr>
        <w:t>quantum computing</w:t>
      </w:r>
      <w:r w:rsidRPr="004A42BB">
        <w:t xml:space="preserve">, </w:t>
      </w:r>
      <w:r w:rsidRPr="00892D46">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892D46">
        <w:rPr>
          <w:rStyle w:val="Emphasis"/>
          <w:highlight w:val="cyan"/>
        </w:rPr>
        <w:t>directed energy</w:t>
      </w:r>
      <w:r w:rsidRPr="00892D46">
        <w:rPr>
          <w:rStyle w:val="StyleUnderline"/>
          <w:highlight w:val="cyan"/>
        </w:rPr>
        <w:t>, the</w:t>
      </w:r>
      <w:r w:rsidRPr="004A42BB">
        <w:t xml:space="preserve"> Internet of things (</w:t>
      </w:r>
      <w:r w:rsidRPr="00892D46">
        <w:rPr>
          <w:rStyle w:val="Emphasis"/>
          <w:highlight w:val="cyan"/>
        </w:rPr>
        <w:t>IOT</w:t>
      </w:r>
      <w:r w:rsidRPr="00892D46">
        <w:rPr>
          <w:rStyle w:val="StyleUnderline"/>
          <w:highlight w:val="cyan"/>
        </w:rPr>
        <w:t xml:space="preserve">), </w:t>
      </w:r>
      <w:r w:rsidRPr="00892D46">
        <w:rPr>
          <w:rStyle w:val="Emphasis"/>
          <w:highlight w:val="cyan"/>
        </w:rPr>
        <w:t>5G</w:t>
      </w:r>
      <w:r w:rsidRPr="00892D46">
        <w:rPr>
          <w:rStyle w:val="StyleUnderline"/>
          <w:highlight w:val="cyan"/>
        </w:rPr>
        <w:t xml:space="preserve">, </w:t>
      </w:r>
      <w:r w:rsidRPr="00892D46">
        <w:rPr>
          <w:rStyle w:val="Emphasis"/>
          <w:highlight w:val="cyan"/>
        </w:rPr>
        <w:t>space</w:t>
      </w:r>
      <w:r w:rsidRPr="00892D46">
        <w:rPr>
          <w:rStyle w:val="StyleUnderline"/>
          <w:highlight w:val="cyan"/>
        </w:rPr>
        <w:t xml:space="preserve">, </w:t>
      </w:r>
      <w:r w:rsidRPr="00892D46">
        <w:rPr>
          <w:rStyle w:val="Emphasis"/>
          <w:highlight w:val="cyan"/>
        </w:rPr>
        <w:t>cyber</w:t>
      </w:r>
      <w:r w:rsidRPr="004A42BB">
        <w:t xml:space="preserve">, and many others. Like other disruptive technologies before them, </w:t>
      </w:r>
      <w:r w:rsidRPr="007C257C">
        <w:rPr>
          <w:rStyle w:val="StyleUnderline"/>
        </w:rPr>
        <w:t>these</w:t>
      </w:r>
      <w:r w:rsidRPr="009C4096">
        <w:rPr>
          <w:rStyle w:val="StyleUnderline"/>
        </w:rPr>
        <w:t xml:space="preserve"> innovations </w:t>
      </w:r>
      <w:r w:rsidRPr="00892D46">
        <w:rPr>
          <w:rStyle w:val="StyleUnderline"/>
          <w:highlight w:val="cyan"/>
        </w:rPr>
        <w:t>promise</w:t>
      </w:r>
      <w:r w:rsidRPr="009C4096">
        <w:rPr>
          <w:rStyle w:val="StyleUnderline"/>
        </w:rPr>
        <w:t xml:space="preserve"> great </w:t>
      </w:r>
      <w:r w:rsidRPr="00892D46">
        <w:rPr>
          <w:rStyle w:val="StyleUnderline"/>
          <w:highlight w:val="cyan"/>
        </w:rPr>
        <w:t>benefits, but</w:t>
      </w:r>
      <w:r w:rsidRPr="009C4096">
        <w:rPr>
          <w:rStyle w:val="StyleUnderline"/>
        </w:rPr>
        <w:t xml:space="preserve"> also </w:t>
      </w:r>
      <w:r w:rsidRPr="00892D46">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892D46">
        <w:rPr>
          <w:rStyle w:val="Emphasis"/>
          <w:highlight w:val="cyan"/>
        </w:rPr>
        <w:t>risks</w:t>
      </w:r>
      <w:r w:rsidRPr="004A42BB">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165C79C2" w14:textId="77777777" w:rsidR="00C873D9" w:rsidRPr="004A42BB" w:rsidRDefault="00C873D9" w:rsidP="00C873D9">
      <w:r w:rsidRPr="004A42BB">
        <w:t xml:space="preserve">Yet, </w:t>
      </w:r>
      <w:r w:rsidRPr="009C4096">
        <w:rPr>
          <w:rStyle w:val="StyleUnderline"/>
        </w:rPr>
        <w:t>AI is</w:t>
      </w:r>
      <w:r w:rsidRPr="004A42BB">
        <w:t xml:space="preserve"> also transforming economies and societies, and </w:t>
      </w:r>
      <w:r w:rsidRPr="009C4096">
        <w:rPr>
          <w:rStyle w:val="StyleUnderline"/>
        </w:rPr>
        <w:t>generating new security challenges</w:t>
      </w:r>
      <w:r w:rsidRPr="004A42BB">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892D46">
        <w:rPr>
          <w:rStyle w:val="StyleUnderline"/>
          <w:highlight w:val="cyan"/>
        </w:rPr>
        <w:t>autonomous weapons</w:t>
      </w:r>
      <w:r w:rsidRPr="004A42BB">
        <w:t xml:space="preserve"> systems will become “killer robots” that select and engage targets without human input, and </w:t>
      </w:r>
      <w:r w:rsidRPr="00892D46">
        <w:rPr>
          <w:rStyle w:val="StyleUnderline"/>
          <w:highlight w:val="cyan"/>
        </w:rPr>
        <w:t>could</w:t>
      </w:r>
      <w:r w:rsidRPr="00E02B52">
        <w:rPr>
          <w:rStyle w:val="StyleUnderline"/>
        </w:rPr>
        <w:t xml:space="preserve"> eventually </w:t>
      </w:r>
      <w:r w:rsidRPr="00892D46">
        <w:rPr>
          <w:rStyle w:val="Emphasis"/>
          <w:highlight w:val="cyan"/>
        </w:rPr>
        <w:t>turn on</w:t>
      </w:r>
      <w:r w:rsidRPr="00E02B52">
        <w:rPr>
          <w:rStyle w:val="Emphasis"/>
        </w:rPr>
        <w:t xml:space="preserve"> their </w:t>
      </w:r>
      <w:r w:rsidRPr="00892D46">
        <w:rPr>
          <w:rStyle w:val="Emphasis"/>
          <w:highlight w:val="cyan"/>
        </w:rPr>
        <w:t>creators, resulting in</w:t>
      </w:r>
      <w:r w:rsidRPr="00E02B52">
        <w:rPr>
          <w:rStyle w:val="Emphasis"/>
        </w:rPr>
        <w:t xml:space="preserve"> human </w:t>
      </w:r>
      <w:r w:rsidRPr="00892D46">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892D46">
        <w:rPr>
          <w:rStyle w:val="StyleUnderline"/>
          <w:highlight w:val="cyan"/>
        </w:rPr>
        <w:t>3D printing</w:t>
      </w:r>
      <w:r w:rsidRPr="004A42BB">
        <w:t xml:space="preserve">, for example, can be used to “make anything anywhere,” reducing costs for a wide range of manufactured goods and encouraging a return of local manufacturing industries.61 At the same time, advanced 3D printers </w:t>
      </w:r>
      <w:r w:rsidRPr="00892D46">
        <w:rPr>
          <w:rStyle w:val="StyleUnderline"/>
          <w:highlight w:val="cyan"/>
        </w:rPr>
        <w:t>can</w:t>
      </w:r>
      <w:r w:rsidRPr="004A42BB">
        <w:t xml:space="preserve"> also </w:t>
      </w:r>
      <w:r w:rsidRPr="00892D46">
        <w:rPr>
          <w:rStyle w:val="StyleUnderline"/>
          <w:highlight w:val="cyan"/>
        </w:rPr>
        <w:t>be used by</w:t>
      </w:r>
      <w:r w:rsidRPr="00735300">
        <w:rPr>
          <w:rStyle w:val="StyleUnderline"/>
        </w:rPr>
        <w:t xml:space="preserve"> revisionist and </w:t>
      </w:r>
      <w:r w:rsidRPr="00892D46">
        <w:rPr>
          <w:rStyle w:val="StyleUnderline"/>
          <w:highlight w:val="cyan"/>
        </w:rPr>
        <w:t>rogue states to print</w:t>
      </w:r>
      <w:r w:rsidRPr="00735300">
        <w:rPr>
          <w:rStyle w:val="StyleUnderline"/>
        </w:rPr>
        <w:t xml:space="preserve"> component parts for advanced weapons systems or</w:t>
      </w:r>
      <w:r w:rsidRPr="004A42BB">
        <w:t xml:space="preserve"> even </w:t>
      </w:r>
      <w:r w:rsidRPr="00892D46">
        <w:rPr>
          <w:rStyle w:val="StyleUnderline"/>
          <w:highlight w:val="cyan"/>
        </w:rPr>
        <w:t>WMD</w:t>
      </w:r>
      <w:r w:rsidRPr="004A42BB">
        <w:t xml:space="preserve"> programs, </w:t>
      </w:r>
      <w:r w:rsidRPr="00892D46">
        <w:rPr>
          <w:rStyle w:val="Emphasis"/>
          <w:highlight w:val="cyan"/>
        </w:rPr>
        <w:t>spurring arms races and</w:t>
      </w:r>
      <w:r w:rsidRPr="00735300">
        <w:rPr>
          <w:rStyle w:val="Emphasis"/>
        </w:rPr>
        <w:t xml:space="preserve"> weapons </w:t>
      </w:r>
      <w:r w:rsidRPr="00892D46">
        <w:rPr>
          <w:rStyle w:val="Emphasis"/>
          <w:highlight w:val="cyan"/>
        </w:rPr>
        <w:t>prolif</w:t>
      </w:r>
      <w:r w:rsidRPr="00735300">
        <w:rPr>
          <w:rStyle w:val="Emphasis"/>
        </w:rPr>
        <w:t>eration</w:t>
      </w:r>
      <w:r w:rsidRPr="004A42BB">
        <w:t xml:space="preserve">.62 </w:t>
      </w:r>
      <w:r w:rsidRPr="00892D46">
        <w:rPr>
          <w:rStyle w:val="Emphasis"/>
          <w:highlight w:val="cyan"/>
        </w:rPr>
        <w:t>G</w:t>
      </w:r>
      <w:r w:rsidRPr="00F77966">
        <w:rPr>
          <w:rStyle w:val="StyleUnderline"/>
        </w:rPr>
        <w:t xml:space="preserve">enetic </w:t>
      </w:r>
      <w:r w:rsidRPr="00892D46">
        <w:rPr>
          <w:rStyle w:val="Emphasis"/>
          <w:highlight w:val="cyan"/>
        </w:rPr>
        <w:t>e</w:t>
      </w:r>
      <w:r w:rsidRPr="00F77966">
        <w:rPr>
          <w:rStyle w:val="StyleUnderline"/>
        </w:rPr>
        <w:t xml:space="preserve">ngineering </w:t>
      </w:r>
      <w:r w:rsidRPr="00892D46">
        <w:rPr>
          <w:rStyle w:val="StyleUnderline"/>
          <w:highlight w:val="cyan"/>
        </w:rPr>
        <w:t>can</w:t>
      </w:r>
      <w:r w:rsidRPr="004A42BB">
        <w:t xml:space="preserve"> wipe out entire classes of disease through improved medicine, or </w:t>
      </w:r>
      <w:r w:rsidRPr="00892D46">
        <w:rPr>
          <w:rStyle w:val="StyleUnderline"/>
          <w:highlight w:val="cyan"/>
        </w:rPr>
        <w:t>wipe out</w:t>
      </w:r>
      <w:r w:rsidRPr="00B666AD">
        <w:rPr>
          <w:rStyle w:val="StyleUnderline"/>
        </w:rPr>
        <w:t xml:space="preserve"> entire </w:t>
      </w:r>
      <w:r w:rsidRPr="00892D46">
        <w:rPr>
          <w:rStyle w:val="StyleUnderline"/>
          <w:highlight w:val="cyan"/>
        </w:rPr>
        <w:t>classes of people</w:t>
      </w:r>
      <w:r w:rsidRPr="00B666AD">
        <w:rPr>
          <w:rStyle w:val="StyleUnderline"/>
        </w:rPr>
        <w:t xml:space="preserve"> through genetically engineered superbugs. </w:t>
      </w:r>
      <w:r w:rsidRPr="00892D46">
        <w:rPr>
          <w:rStyle w:val="StyleUnderline"/>
          <w:highlight w:val="cyan"/>
        </w:rPr>
        <w:t>Directed-energy</w:t>
      </w:r>
      <w:r w:rsidRPr="00B666AD">
        <w:rPr>
          <w:rStyle w:val="StyleUnderline"/>
        </w:rPr>
        <w:t xml:space="preserve"> missile defenses </w:t>
      </w:r>
      <w:r w:rsidRPr="00892D46">
        <w:rPr>
          <w:rStyle w:val="StyleUnderline"/>
          <w:highlight w:val="cyan"/>
        </w:rPr>
        <w:t>may</w:t>
      </w:r>
      <w:r w:rsidRPr="00B666AD">
        <w:rPr>
          <w:rStyle w:val="StyleUnderline"/>
        </w:rPr>
        <w:t xml:space="preserve"> defend against incoming missile attacks, while</w:t>
      </w:r>
      <w:r w:rsidRPr="004A42BB">
        <w:t xml:space="preserve"> also </w:t>
      </w:r>
      <w:r w:rsidRPr="00892D46">
        <w:rPr>
          <w:rStyle w:val="Emphasis"/>
          <w:highlight w:val="cyan"/>
        </w:rPr>
        <w:t>undermin</w:t>
      </w:r>
      <w:r w:rsidRPr="00B666AD">
        <w:rPr>
          <w:rStyle w:val="Emphasis"/>
        </w:rPr>
        <w:t xml:space="preserve">ing </w:t>
      </w:r>
      <w:r w:rsidRPr="00892D46">
        <w:rPr>
          <w:rStyle w:val="Emphasis"/>
          <w:highlight w:val="cyan"/>
        </w:rPr>
        <w:t>global</w:t>
      </w:r>
      <w:r w:rsidRPr="00B666AD">
        <w:rPr>
          <w:rStyle w:val="Emphasis"/>
        </w:rPr>
        <w:t xml:space="preserve"> strategic </w:t>
      </w:r>
      <w:r w:rsidRPr="00892D46">
        <w:rPr>
          <w:rStyle w:val="Emphasis"/>
          <w:highlight w:val="cyan"/>
        </w:rPr>
        <w:t>stability</w:t>
      </w:r>
      <w:r w:rsidRPr="004A42BB">
        <w:t>.</w:t>
      </w:r>
    </w:p>
    <w:p w14:paraId="74B7BB06" w14:textId="77777777" w:rsidR="00C873D9" w:rsidRPr="00DC159D" w:rsidRDefault="00C873D9" w:rsidP="00C873D9">
      <w:r w:rsidRPr="004A42BB">
        <w:t xml:space="preserve">Perhaps </w:t>
      </w:r>
      <w:r w:rsidRPr="00565B31">
        <w:rPr>
          <w:rStyle w:val="StyleUnderline"/>
        </w:rPr>
        <w:t xml:space="preserve">the </w:t>
      </w:r>
      <w:r w:rsidRPr="00892D46">
        <w:rPr>
          <w:rStyle w:val="StyleUnderline"/>
          <w:highlight w:val="cyan"/>
        </w:rPr>
        <w:t>greatest risk</w:t>
      </w:r>
      <w:r w:rsidRPr="00565B31">
        <w:rPr>
          <w:rStyle w:val="StyleUnderline"/>
        </w:rPr>
        <w:t xml:space="preserve"> to global strategic stability from new technology</w:t>
      </w:r>
      <w:r w:rsidRPr="004A42BB">
        <w:t xml:space="preserve">, however, </w:t>
      </w:r>
      <w:r w:rsidRPr="00892D46">
        <w:rPr>
          <w:rStyle w:val="StyleUnderline"/>
          <w:highlight w:val="cyan"/>
        </w:rPr>
        <w:t>comes from</w:t>
      </w:r>
      <w:r w:rsidRPr="00565B31">
        <w:rPr>
          <w:rStyle w:val="StyleUnderline"/>
        </w:rPr>
        <w:t xml:space="preserve"> the </w:t>
      </w:r>
      <w:r w:rsidRPr="00892D46">
        <w:rPr>
          <w:rStyle w:val="StyleUnderline"/>
          <w:highlight w:val="cyan"/>
        </w:rPr>
        <w:t>risk</w:t>
      </w:r>
      <w:r w:rsidRPr="004A42BB">
        <w:t xml:space="preserve"> that </w:t>
      </w:r>
      <w:r w:rsidRPr="00565B31">
        <w:rPr>
          <w:rStyle w:val="Emphasis"/>
        </w:rPr>
        <w:t xml:space="preserve">revisionist </w:t>
      </w:r>
      <w:r w:rsidRPr="00892D46">
        <w:rPr>
          <w:rStyle w:val="Emphasis"/>
          <w:highlight w:val="cyan"/>
        </w:rPr>
        <w:t>autocracies</w:t>
      </w:r>
      <w:r w:rsidRPr="00565B31">
        <w:rPr>
          <w:rStyle w:val="Emphasis"/>
        </w:rPr>
        <w:t xml:space="preserve"> may </w:t>
      </w:r>
      <w:r w:rsidRPr="00892D46">
        <w:rPr>
          <w:rStyle w:val="Emphasis"/>
          <w:highlight w:val="cyan"/>
        </w:rPr>
        <w:t>win the</w:t>
      </w:r>
      <w:r w:rsidRPr="00565B31">
        <w:rPr>
          <w:rStyle w:val="Emphasis"/>
        </w:rPr>
        <w:t xml:space="preserve"> new </w:t>
      </w:r>
      <w:r w:rsidRPr="00892D46">
        <w:rPr>
          <w:rStyle w:val="Emphasis"/>
          <w:highlight w:val="cyan"/>
        </w:rPr>
        <w:t>tech</w:t>
      </w:r>
      <w:r w:rsidRPr="00565B31">
        <w:rPr>
          <w:rStyle w:val="Emphasis"/>
        </w:rPr>
        <w:t xml:space="preserve"> arms </w:t>
      </w:r>
      <w:r w:rsidRPr="00892D46">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892D46">
        <w:rPr>
          <w:rStyle w:val="StyleUnderline"/>
          <w:highlight w:val="cyan"/>
        </w:rPr>
        <w:t>If</w:t>
      </w:r>
      <w:r w:rsidRPr="00565B31">
        <w:rPr>
          <w:rStyle w:val="StyleUnderline"/>
        </w:rPr>
        <w:t xml:space="preserve"> </w:t>
      </w:r>
      <w:r w:rsidRPr="00892D46">
        <w:rPr>
          <w:rStyle w:val="StyleUnderline"/>
          <w:highlight w:val="cyan"/>
        </w:rPr>
        <w:t>China</w:t>
      </w:r>
      <w:r w:rsidRPr="00565B31">
        <w:rPr>
          <w:rStyle w:val="StyleUnderline"/>
        </w:rPr>
        <w:t xml:space="preserve"> succeeds in </w:t>
      </w:r>
      <w:r w:rsidRPr="00892D46">
        <w:rPr>
          <w:rStyle w:val="StyleUnderline"/>
          <w:highlight w:val="cyan"/>
        </w:rPr>
        <w:t>master</w:t>
      </w:r>
      <w:r w:rsidRPr="00565B31">
        <w:rPr>
          <w:rStyle w:val="StyleUnderline"/>
        </w:rPr>
        <w:t xml:space="preserve">ing the </w:t>
      </w:r>
      <w:r w:rsidRPr="00892D46">
        <w:rPr>
          <w:rStyle w:val="StyleUnderline"/>
          <w:highlight w:val="cyan"/>
        </w:rPr>
        <w:t>tech</w:t>
      </w:r>
      <w:r w:rsidRPr="00565B31">
        <w:rPr>
          <w:rStyle w:val="StyleUnderline"/>
        </w:rPr>
        <w:t xml:space="preserve">nologies of the future </w:t>
      </w:r>
      <w:r w:rsidRPr="00892D46">
        <w:rPr>
          <w:rStyle w:val="StyleUnderline"/>
          <w:highlight w:val="cyan"/>
        </w:rPr>
        <w:t>before the democratic core</w:t>
      </w:r>
      <w:r w:rsidRPr="004A42BB">
        <w:t xml:space="preserve">, then </w:t>
      </w:r>
      <w:r w:rsidRPr="00892D46">
        <w:rPr>
          <w:rStyle w:val="StyleUnderline"/>
          <w:highlight w:val="cyan"/>
        </w:rPr>
        <w:t>this could lead to a</w:t>
      </w:r>
      <w:r w:rsidRPr="00565B31">
        <w:rPr>
          <w:rStyle w:val="StyleUnderline"/>
        </w:rPr>
        <w:t xml:space="preserve"> drastic and </w:t>
      </w:r>
      <w:r w:rsidRPr="00892D46">
        <w:rPr>
          <w:rStyle w:val="Emphasis"/>
          <w:highlight w:val="cyan"/>
        </w:rPr>
        <w:t>rapid shift in the balance of power</w:t>
      </w:r>
      <w:r w:rsidRPr="00892D46">
        <w:rPr>
          <w:rStyle w:val="StyleUnderline"/>
          <w:highlight w:val="cyan"/>
        </w:rPr>
        <w:t>, upsetting</w:t>
      </w:r>
      <w:r w:rsidRPr="00565B31">
        <w:rPr>
          <w:rStyle w:val="StyleUnderline"/>
        </w:rPr>
        <w:t xml:space="preserve"> </w:t>
      </w:r>
      <w:r w:rsidRPr="00892D46">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478ED42F" w14:textId="77777777" w:rsidR="00C873D9" w:rsidRPr="00C67080" w:rsidRDefault="00C873D9" w:rsidP="00C873D9">
      <w:pPr>
        <w:rPr>
          <w:b/>
          <w:iCs/>
          <w:u w:val="single"/>
          <w:bdr w:val="single" w:sz="8" w:space="0" w:color="auto"/>
        </w:rPr>
      </w:pPr>
    </w:p>
    <w:p w14:paraId="4D6EE46B" w14:textId="77777777" w:rsidR="00C873D9" w:rsidRPr="00090437" w:rsidRDefault="00C873D9" w:rsidP="00C873D9">
      <w:pPr>
        <w:pStyle w:val="Heading4"/>
      </w:pPr>
      <w:r w:rsidRPr="00090437">
        <w:t xml:space="preserve">Licensing hikes and lack of </w:t>
      </w:r>
      <w:r w:rsidRPr="00090437">
        <w:rPr>
          <w:u w:val="single"/>
        </w:rPr>
        <w:t>legal clarity</w:t>
      </w:r>
      <w:r w:rsidRPr="00090437">
        <w:t xml:space="preserve"> decimate AI innovation and threaten broader adoption</w:t>
      </w:r>
    </w:p>
    <w:p w14:paraId="323DB271" w14:textId="77777777" w:rsidR="00C873D9" w:rsidRPr="005775F4" w:rsidRDefault="00C873D9" w:rsidP="00C873D9">
      <w:r w:rsidRPr="00090437">
        <w:rPr>
          <w:rStyle w:val="Style13ptBold"/>
        </w:rPr>
        <w:t>Ghafele 21</w:t>
      </w:r>
      <w:r>
        <w:t xml:space="preserve"> [Roya, visiting Professor in IP Law with the School of Law of Brunel University, Director of Oxfirst. “The Role of Standards and Patents in Artificial Intelligence”. 3/24/21. https://www.linkedin.com/pulse/role-standards-patents-artificial-intelligence-roya-ghafele?trk=public_profile_article_view]</w:t>
      </w:r>
    </w:p>
    <w:p w14:paraId="03F35D2A" w14:textId="77777777" w:rsidR="00C873D9" w:rsidRDefault="00C873D9" w:rsidP="00C873D9">
      <w:pPr>
        <w:rPr>
          <w:u w:val="single"/>
        </w:rPr>
      </w:pPr>
      <w:r w:rsidRPr="00892D46">
        <w:rPr>
          <w:highlight w:val="cyan"/>
          <w:u w:val="single"/>
        </w:rPr>
        <w:t>AI</w:t>
      </w:r>
      <w:r w:rsidRPr="00CC1762">
        <w:rPr>
          <w:u w:val="single"/>
        </w:rPr>
        <w:t xml:space="preserve"> systems label a specific model of </w:t>
      </w:r>
      <w:r w:rsidRPr="00892D46">
        <w:rPr>
          <w:highlight w:val="cyan"/>
          <w:u w:val="single"/>
        </w:rPr>
        <w:t>innovation</w:t>
      </w:r>
      <w:r w:rsidRPr="00CC1762">
        <w:rPr>
          <w:u w:val="single"/>
        </w:rPr>
        <w:t xml:space="preserve"> that </w:t>
      </w:r>
      <w:r w:rsidRPr="00892D46">
        <w:rPr>
          <w:highlight w:val="cyan"/>
          <w:u w:val="single"/>
        </w:rPr>
        <w:t>benefits from</w:t>
      </w:r>
      <w:r w:rsidRPr="00CC1762">
        <w:rPr>
          <w:u w:val="single"/>
        </w:rPr>
        <w:t xml:space="preserve"> a </w:t>
      </w:r>
      <w:r w:rsidRPr="00892D46">
        <w:rPr>
          <w:highlight w:val="cyan"/>
          <w:u w:val="single"/>
        </w:rPr>
        <w:t>wide range of contributors</w:t>
      </w:r>
      <w:r w:rsidRPr="00CC1762">
        <w:rPr>
          <w:u w:val="single"/>
        </w:rPr>
        <w:t>; be they inside or outside the firm</w:t>
      </w:r>
      <w:r w:rsidRPr="007D1E7F">
        <w:rPr>
          <w:sz w:val="14"/>
        </w:rPr>
        <w:t xml:space="preserve">. The </w:t>
      </w:r>
      <w:r w:rsidRPr="00CC1762">
        <w:rPr>
          <w:u w:val="single"/>
        </w:rPr>
        <w:t xml:space="preserve">role of patent law as an organizational principle of this type of ‘networked innovation’ remains </w:t>
      </w:r>
      <w:r w:rsidRPr="00892D46">
        <w:rPr>
          <w:rStyle w:val="Emphasis"/>
          <w:highlight w:val="cyan"/>
        </w:rPr>
        <w:t>yet to be adequately governed</w:t>
      </w:r>
      <w:r w:rsidRPr="00CC1762">
        <w:rPr>
          <w:u w:val="single"/>
        </w:rPr>
        <w:t xml:space="preserve">. In AI business thrives </w:t>
      </w:r>
      <w:r w:rsidRPr="00CC1762">
        <w:rPr>
          <w:rStyle w:val="Emphasis"/>
        </w:rPr>
        <w:t>because of the interconnected framework</w:t>
      </w:r>
      <w:r w:rsidRPr="00CC1762">
        <w:rPr>
          <w:u w:val="single"/>
        </w:rPr>
        <w:t xml:space="preserve"> in which it is embedded in.</w:t>
      </w:r>
    </w:p>
    <w:p w14:paraId="2A49CC02" w14:textId="77777777" w:rsidR="00C873D9" w:rsidRDefault="00C873D9" w:rsidP="00C873D9">
      <w:pPr>
        <w:rPr>
          <w:u w:val="single"/>
        </w:rPr>
      </w:pPr>
      <w:r w:rsidRPr="00CC1762">
        <w:rPr>
          <w:u w:val="single"/>
        </w:rPr>
        <w:t xml:space="preserve">The technological transformations enabled have triggered drastic modifications of the nature of economic exchange; making novel ways of doing business possible; not necessarily by owning devices protected by patents, but by owning access to a multitude of devices and facilitating easy interacting and exchange between them. Hence, the classical value proposition, whereby a single invention is protected through </w:t>
      </w:r>
      <w:r w:rsidRPr="00892D46">
        <w:rPr>
          <w:highlight w:val="cyan"/>
          <w:u w:val="single"/>
        </w:rPr>
        <w:t>patent law</w:t>
      </w:r>
      <w:r w:rsidRPr="00CC1762">
        <w:rPr>
          <w:u w:val="single"/>
        </w:rPr>
        <w:t xml:space="preserve"> and by consequence its owner has the right to exclude third parties from accessing it </w:t>
      </w:r>
      <w:r w:rsidRPr="00892D46">
        <w:rPr>
          <w:highlight w:val="cyan"/>
          <w:u w:val="single"/>
        </w:rPr>
        <w:t xml:space="preserve">may </w:t>
      </w:r>
      <w:r w:rsidRPr="00B178F4">
        <w:rPr>
          <w:rStyle w:val="Emphasis"/>
        </w:rPr>
        <w:t xml:space="preserve">risk to </w:t>
      </w:r>
      <w:r w:rsidRPr="00892D46">
        <w:rPr>
          <w:rStyle w:val="Emphasis"/>
          <w:highlight w:val="cyan"/>
        </w:rPr>
        <w:t>harm</w:t>
      </w:r>
      <w:r w:rsidRPr="00CC1762">
        <w:rPr>
          <w:u w:val="single"/>
        </w:rPr>
        <w:t xml:space="preserve"> the </w:t>
      </w:r>
      <w:r w:rsidRPr="00892D46">
        <w:rPr>
          <w:highlight w:val="cyan"/>
          <w:u w:val="single"/>
        </w:rPr>
        <w:t xml:space="preserve">nurturing eco system </w:t>
      </w:r>
      <w:r w:rsidRPr="00B178F4">
        <w:rPr>
          <w:u w:val="single"/>
        </w:rPr>
        <w:t xml:space="preserve">emerging </w:t>
      </w:r>
      <w:r w:rsidRPr="00892D46">
        <w:rPr>
          <w:highlight w:val="cyan"/>
          <w:u w:val="single"/>
        </w:rPr>
        <w:t>from</w:t>
      </w:r>
      <w:r w:rsidRPr="00CC1762">
        <w:rPr>
          <w:u w:val="single"/>
        </w:rPr>
        <w:t xml:space="preserve"> the </w:t>
      </w:r>
      <w:r w:rsidRPr="00892D46">
        <w:rPr>
          <w:highlight w:val="cyan"/>
          <w:u w:val="single"/>
        </w:rPr>
        <w:t>standardization</w:t>
      </w:r>
      <w:r w:rsidRPr="00CC1762">
        <w:rPr>
          <w:u w:val="single"/>
        </w:rPr>
        <w:t xml:space="preserve"> process.[</w:t>
      </w:r>
      <w:r w:rsidRPr="007D1E7F">
        <w:rPr>
          <w:sz w:val="14"/>
        </w:rPr>
        <w:t xml:space="preserve">1] In that regard, </w:t>
      </w:r>
      <w:r w:rsidRPr="00892D46">
        <w:rPr>
          <w:rStyle w:val="Emphasis"/>
          <w:highlight w:val="cyan"/>
        </w:rPr>
        <w:t>public policy formulation</w:t>
      </w:r>
      <w:r w:rsidRPr="00CC1762">
        <w:rPr>
          <w:u w:val="single"/>
        </w:rPr>
        <w:t xml:space="preserve"> will </w:t>
      </w:r>
      <w:r w:rsidRPr="00892D46">
        <w:rPr>
          <w:highlight w:val="cyan"/>
          <w:u w:val="single"/>
        </w:rPr>
        <w:t>need to play a major role</w:t>
      </w:r>
      <w:r w:rsidRPr="00CC1762">
        <w:rPr>
          <w:u w:val="single"/>
        </w:rPr>
        <w:t xml:space="preserve">, so </w:t>
      </w:r>
      <w:r w:rsidRPr="00892D46">
        <w:rPr>
          <w:highlight w:val="cyan"/>
          <w:u w:val="single"/>
        </w:rPr>
        <w:t>to</w:t>
      </w:r>
      <w:r w:rsidRPr="00CC1762">
        <w:rPr>
          <w:u w:val="single"/>
        </w:rPr>
        <w:t xml:space="preserve"> provide a governance structure that </w:t>
      </w:r>
      <w:r w:rsidRPr="00892D46">
        <w:rPr>
          <w:highlight w:val="cyan"/>
          <w:u w:val="single"/>
        </w:rPr>
        <w:t>allows all players</w:t>
      </w:r>
      <w:r w:rsidRPr="00CC1762">
        <w:rPr>
          <w:u w:val="single"/>
        </w:rPr>
        <w:t xml:space="preserve">, be they </w:t>
      </w:r>
      <w:r w:rsidRPr="00892D46">
        <w:rPr>
          <w:highlight w:val="cyan"/>
          <w:u w:val="single"/>
        </w:rPr>
        <w:t>large or small, to succeed</w:t>
      </w:r>
      <w:r w:rsidRPr="00CC1762">
        <w:rPr>
          <w:u w:val="single"/>
        </w:rPr>
        <w:t>. In particular it will require to study at greater length the role that patents that read on standards will and can play in this promising ecosystem.</w:t>
      </w:r>
    </w:p>
    <w:p w14:paraId="6C242198" w14:textId="77777777" w:rsidR="00C873D9" w:rsidRPr="007D1E7F" w:rsidRDefault="00C873D9" w:rsidP="00C873D9">
      <w:pPr>
        <w:rPr>
          <w:sz w:val="14"/>
        </w:rPr>
      </w:pPr>
      <w:r w:rsidRPr="007D1E7F">
        <w:rPr>
          <w:sz w:val="14"/>
        </w:rPr>
        <w:t>This new economic context asks for a differentiated governance structure that assures in particular the functioning interplay between patents and standards. Against this background, this proposal suggests that the role of the FRAND (fair, reasonable and non-discriminatory) commitment should be further studied. Within a UK context in particular, it should be discussed to what extent it would not be appropriate to run another ‘Heargraves Review’ that addresses in greater detail the role of standard essential patents in the novel business environment provided by AI.</w:t>
      </w:r>
    </w:p>
    <w:p w14:paraId="4129BF40" w14:textId="77777777" w:rsidR="00C873D9" w:rsidRPr="007D1E7F" w:rsidRDefault="00C873D9" w:rsidP="00C873D9">
      <w:pPr>
        <w:rPr>
          <w:sz w:val="14"/>
        </w:rPr>
      </w:pPr>
      <w:r w:rsidRPr="007D1E7F">
        <w:rPr>
          <w:sz w:val="14"/>
        </w:rPr>
        <w:t>The Novel Economic Framework Provided by Artificial Intelligence</w:t>
      </w:r>
    </w:p>
    <w:p w14:paraId="799ADDFA" w14:textId="77777777" w:rsidR="00C873D9" w:rsidRDefault="00C873D9" w:rsidP="00C873D9">
      <w:pPr>
        <w:rPr>
          <w:u w:val="single"/>
        </w:rPr>
      </w:pPr>
      <w:r w:rsidRPr="00CC1762">
        <w:rPr>
          <w:u w:val="single"/>
        </w:rPr>
        <w:t>AI is still at its early stage and the opportunities it can offer have not even been seized yet to its full extent</w:t>
      </w:r>
      <w:r w:rsidRPr="007D1E7F">
        <w:rPr>
          <w:sz w:val="14"/>
        </w:rPr>
        <w:t xml:space="preserve">. At present, we do not even know the many different creative ways in which entrepreneurs will take AI forward. Entrepreneurs are experimenting with leveraging the AI in areas as vast as fashion or primary healthcare. Which businesses will ultimately prove viable remains still to be seen. </w:t>
      </w:r>
      <w:r w:rsidRPr="00CC1762">
        <w:rPr>
          <w:u w:val="single"/>
        </w:rPr>
        <w:t>AI is also big business. Investors expect growth rates as high as 20%.</w:t>
      </w:r>
    </w:p>
    <w:p w14:paraId="4542B6F5" w14:textId="77777777" w:rsidR="00C873D9" w:rsidRPr="007D1E7F" w:rsidRDefault="00C873D9" w:rsidP="00C873D9">
      <w:pPr>
        <w:rPr>
          <w:sz w:val="14"/>
        </w:rPr>
      </w:pPr>
      <w:r w:rsidRPr="00892D46">
        <w:rPr>
          <w:highlight w:val="cyan"/>
          <w:u w:val="single"/>
        </w:rPr>
        <w:t>In AI</w:t>
      </w:r>
      <w:r w:rsidRPr="00CC1762">
        <w:rPr>
          <w:u w:val="single"/>
        </w:rPr>
        <w:t xml:space="preserve"> it is not the single device that creates value, but the ability to </w:t>
      </w:r>
      <w:r w:rsidRPr="00CC1762">
        <w:rPr>
          <w:rStyle w:val="Emphasis"/>
        </w:rPr>
        <w:t>connect a sheer infinite number</w:t>
      </w:r>
      <w:r w:rsidRPr="00CC1762">
        <w:rPr>
          <w:u w:val="single"/>
        </w:rPr>
        <w:t xml:space="preserve"> of devices with each other. The </w:t>
      </w:r>
      <w:r w:rsidRPr="00CC1762">
        <w:rPr>
          <w:rStyle w:val="Emphasis"/>
        </w:rPr>
        <w:t>worth relies in</w:t>
      </w:r>
      <w:r w:rsidRPr="00CC1762">
        <w:rPr>
          <w:u w:val="single"/>
        </w:rPr>
        <w:t xml:space="preserve"> the continuous expansion of the </w:t>
      </w:r>
      <w:r w:rsidRPr="00CC1762">
        <w:rPr>
          <w:rStyle w:val="Emphasis"/>
        </w:rPr>
        <w:t>connection</w:t>
      </w:r>
      <w:r w:rsidRPr="00CC1762">
        <w:rPr>
          <w:u w:val="single"/>
        </w:rPr>
        <w:t xml:space="preserve">. It is the </w:t>
      </w:r>
      <w:r w:rsidRPr="00892D46">
        <w:rPr>
          <w:rStyle w:val="Emphasis"/>
          <w:highlight w:val="cyan"/>
        </w:rPr>
        <w:t xml:space="preserve">interconnectivity </w:t>
      </w:r>
      <w:r w:rsidRPr="007D1E7F">
        <w:rPr>
          <w:rStyle w:val="Emphasis"/>
        </w:rPr>
        <w:t>that</w:t>
      </w:r>
      <w:r w:rsidRPr="00892D46">
        <w:rPr>
          <w:rStyle w:val="Emphasis"/>
          <w:highlight w:val="cyan"/>
        </w:rPr>
        <w:t xml:space="preserve"> creates value</w:t>
      </w:r>
      <w:r w:rsidRPr="00CC1762">
        <w:rPr>
          <w:u w:val="single"/>
        </w:rPr>
        <w:t>, not just the simple ownership of a single device.</w:t>
      </w:r>
    </w:p>
    <w:p w14:paraId="2B71A7A7" w14:textId="77777777" w:rsidR="00C873D9" w:rsidRPr="0053370C" w:rsidRDefault="00C873D9" w:rsidP="00C873D9">
      <w:pPr>
        <w:rPr>
          <w:u w:val="single"/>
        </w:rPr>
      </w:pPr>
      <w:r w:rsidRPr="007D1E7F">
        <w:rPr>
          <w:sz w:val="14"/>
        </w:rPr>
        <w:t xml:space="preserve">At present most connected devices or telecom networks are controlled by humans. However, a key feature of the AI is that devices will be controlled by other devices (the controllers). These again can be classified in various ways, so to reflect the specific features of the controller. </w:t>
      </w:r>
      <w:r w:rsidRPr="00CC1762">
        <w:rPr>
          <w:u w:val="single"/>
        </w:rPr>
        <w:t xml:space="preserve">In the networked architecture of the AI various devices are at the same time receivers and suppliers of information; making it increasingly difficult to </w:t>
      </w:r>
      <w:r w:rsidRPr="0053370C">
        <w:rPr>
          <w:u w:val="single"/>
        </w:rPr>
        <w:t xml:space="preserve">untangle the net of who </w:t>
      </w:r>
      <w:r w:rsidRPr="0053370C">
        <w:rPr>
          <w:rStyle w:val="Emphasis"/>
        </w:rPr>
        <w:t>provides and who receives</w:t>
      </w:r>
      <w:r w:rsidRPr="0053370C">
        <w:rPr>
          <w:u w:val="single"/>
        </w:rPr>
        <w:t xml:space="preserve"> proprietary technology and who adds value to the technology. </w:t>
      </w:r>
    </w:p>
    <w:p w14:paraId="4239728E" w14:textId="77777777" w:rsidR="00C873D9" w:rsidRDefault="00C873D9" w:rsidP="00C873D9">
      <w:pPr>
        <w:rPr>
          <w:u w:val="single"/>
        </w:rPr>
      </w:pPr>
      <w:r w:rsidRPr="0053370C">
        <w:rPr>
          <w:sz w:val="14"/>
        </w:rPr>
        <w:t xml:space="preserve">As such, </w:t>
      </w:r>
      <w:r w:rsidRPr="0053370C">
        <w:rPr>
          <w:u w:val="single"/>
        </w:rPr>
        <w:t>Artificial Intelligence is a prototypical</w:t>
      </w:r>
      <w:r w:rsidRPr="007D1E7F">
        <w:rPr>
          <w:u w:val="single"/>
        </w:rPr>
        <w:t xml:space="preserve"> technology space, where Small and Medium Sized Enterprises (</w:t>
      </w:r>
      <w:r w:rsidRPr="00892D46">
        <w:rPr>
          <w:rStyle w:val="Emphasis"/>
          <w:highlight w:val="cyan"/>
        </w:rPr>
        <w:t>SMEs</w:t>
      </w:r>
      <w:r w:rsidRPr="007D1E7F">
        <w:rPr>
          <w:u w:val="single"/>
        </w:rPr>
        <w:t xml:space="preserve">), universities and their spin-outs as well as big corporations alike could </w:t>
      </w:r>
      <w:r w:rsidRPr="00892D46">
        <w:rPr>
          <w:highlight w:val="cyan"/>
          <w:u w:val="single"/>
        </w:rPr>
        <w:t xml:space="preserve">constitute a </w:t>
      </w:r>
      <w:r w:rsidRPr="00892D46">
        <w:rPr>
          <w:rStyle w:val="Emphasis"/>
          <w:highlight w:val="cyan"/>
        </w:rPr>
        <w:t>fruitful innovation ecosystem</w:t>
      </w:r>
      <w:r w:rsidRPr="007D1E7F">
        <w:rPr>
          <w:sz w:val="14"/>
        </w:rPr>
        <w:t xml:space="preserve">. </w:t>
      </w:r>
      <w:r w:rsidRPr="007D1E7F">
        <w:rPr>
          <w:u w:val="single"/>
        </w:rPr>
        <w:t xml:space="preserve">All these players could thrive in the spirit of collaborative exchange, so to collectively re-invent the future of society, </w:t>
      </w:r>
      <w:r w:rsidRPr="00892D46">
        <w:rPr>
          <w:highlight w:val="cyan"/>
          <w:u w:val="single"/>
        </w:rPr>
        <w:t>provided</w:t>
      </w:r>
      <w:r w:rsidRPr="007D1E7F">
        <w:rPr>
          <w:u w:val="single"/>
        </w:rPr>
        <w:t xml:space="preserve"> that </w:t>
      </w:r>
      <w:r w:rsidRPr="00892D46">
        <w:rPr>
          <w:rStyle w:val="Emphasis"/>
          <w:highlight w:val="cyan"/>
        </w:rPr>
        <w:t xml:space="preserve">adequate foundations </w:t>
      </w:r>
      <w:r w:rsidRPr="00B178F4">
        <w:rPr>
          <w:rStyle w:val="Emphasis"/>
        </w:rPr>
        <w:t>are set</w:t>
      </w:r>
      <w:r w:rsidRPr="00B178F4">
        <w:rPr>
          <w:u w:val="single"/>
        </w:rPr>
        <w:t xml:space="preserve"> </w:t>
      </w:r>
      <w:r w:rsidRPr="00892D46">
        <w:rPr>
          <w:highlight w:val="cyan"/>
          <w:u w:val="single"/>
        </w:rPr>
        <w:t>for</w:t>
      </w:r>
      <w:r w:rsidRPr="007D1E7F">
        <w:rPr>
          <w:u w:val="single"/>
        </w:rPr>
        <w:t xml:space="preserve"> the role of </w:t>
      </w:r>
      <w:r w:rsidRPr="00892D46">
        <w:rPr>
          <w:highlight w:val="cyan"/>
          <w:u w:val="single"/>
        </w:rPr>
        <w:t>patents</w:t>
      </w:r>
      <w:r w:rsidRPr="007D1E7F">
        <w:rPr>
          <w:u w:val="single"/>
        </w:rPr>
        <w:t xml:space="preserve"> within the context of AI.</w:t>
      </w:r>
    </w:p>
    <w:p w14:paraId="30EC96F7" w14:textId="77777777" w:rsidR="00C873D9" w:rsidRPr="007D1E7F" w:rsidRDefault="00C873D9" w:rsidP="00C873D9">
      <w:pPr>
        <w:rPr>
          <w:sz w:val="14"/>
        </w:rPr>
      </w:pPr>
      <w:r w:rsidRPr="007D1E7F">
        <w:rPr>
          <w:sz w:val="14"/>
        </w:rPr>
        <w:t>The Need for Standards</w:t>
      </w:r>
    </w:p>
    <w:p w14:paraId="7F68525A" w14:textId="77777777" w:rsidR="00C873D9" w:rsidRDefault="00C873D9" w:rsidP="00C873D9">
      <w:pPr>
        <w:rPr>
          <w:u w:val="single"/>
        </w:rPr>
      </w:pPr>
      <w:r w:rsidRPr="00892D46">
        <w:rPr>
          <w:highlight w:val="cyan"/>
          <w:u w:val="single"/>
        </w:rPr>
        <w:t>Standard setting</w:t>
      </w:r>
      <w:r w:rsidRPr="007D1E7F">
        <w:rPr>
          <w:u w:val="single"/>
        </w:rPr>
        <w:t xml:space="preserve"> will be </w:t>
      </w:r>
      <w:r w:rsidRPr="00892D46">
        <w:rPr>
          <w:rStyle w:val="Emphasis"/>
          <w:highlight w:val="cyan"/>
        </w:rPr>
        <w:t xml:space="preserve">instrumental </w:t>
      </w:r>
      <w:r w:rsidRPr="00892D46">
        <w:rPr>
          <w:highlight w:val="cyan"/>
          <w:u w:val="single"/>
        </w:rPr>
        <w:t>for</w:t>
      </w:r>
      <w:r w:rsidRPr="007D1E7F">
        <w:rPr>
          <w:u w:val="single"/>
        </w:rPr>
        <w:t xml:space="preserve"> the </w:t>
      </w:r>
      <w:r w:rsidRPr="0053370C">
        <w:rPr>
          <w:u w:val="single"/>
        </w:rPr>
        <w:t xml:space="preserve">success of AI. It is only through a common language, the adoption of an interoperable and connected system that the wide spread use of AI can succeed. The process of standardisation will </w:t>
      </w:r>
      <w:r w:rsidRPr="0053370C">
        <w:rPr>
          <w:rStyle w:val="Emphasis"/>
        </w:rPr>
        <w:t xml:space="preserve">enhance </w:t>
      </w:r>
      <w:r w:rsidRPr="00892D46">
        <w:rPr>
          <w:rStyle w:val="Emphasis"/>
          <w:highlight w:val="cyan"/>
        </w:rPr>
        <w:t>innovation efficiency</w:t>
      </w:r>
      <w:r w:rsidRPr="007D1E7F">
        <w:rPr>
          <w:u w:val="single"/>
        </w:rPr>
        <w:t xml:space="preserve"> because it enhances compatibility and increases the credibility of technological solution. This standardisation process will likely be </w:t>
      </w:r>
      <w:r w:rsidRPr="00B178F4">
        <w:rPr>
          <w:u w:val="single"/>
        </w:rPr>
        <w:t xml:space="preserve">highly </w:t>
      </w:r>
      <w:r w:rsidRPr="00892D46">
        <w:rPr>
          <w:highlight w:val="cyan"/>
          <w:u w:val="single"/>
        </w:rPr>
        <w:t>beneficial to</w:t>
      </w:r>
      <w:r w:rsidRPr="007D1E7F">
        <w:rPr>
          <w:u w:val="single"/>
        </w:rPr>
        <w:t xml:space="preserve"> the </w:t>
      </w:r>
      <w:r w:rsidRPr="00B178F4">
        <w:rPr>
          <w:rStyle w:val="Emphasis"/>
        </w:rPr>
        <w:t xml:space="preserve">widespread </w:t>
      </w:r>
      <w:r w:rsidRPr="00892D46">
        <w:rPr>
          <w:rStyle w:val="Emphasis"/>
          <w:highlight w:val="cyan"/>
        </w:rPr>
        <w:t>dissemination</w:t>
      </w:r>
      <w:r w:rsidRPr="00892D46">
        <w:rPr>
          <w:highlight w:val="cyan"/>
          <w:u w:val="single"/>
        </w:rPr>
        <w:t xml:space="preserve"> of AI.</w:t>
      </w:r>
    </w:p>
    <w:p w14:paraId="602C319E" w14:textId="77777777" w:rsidR="00C873D9" w:rsidRDefault="00C873D9" w:rsidP="00C873D9">
      <w:pPr>
        <w:rPr>
          <w:u w:val="single"/>
        </w:rPr>
      </w:pPr>
      <w:r w:rsidRPr="007D1E7F">
        <w:rPr>
          <w:u w:val="single"/>
        </w:rPr>
        <w:t>The success of a standard is based on its wide dissemination; its value derives from its vast usage</w:t>
      </w:r>
      <w:r w:rsidRPr="007D1E7F">
        <w:rPr>
          <w:sz w:val="14"/>
        </w:rPr>
        <w:t xml:space="preserve">. This </w:t>
      </w:r>
      <w:r w:rsidRPr="007D1E7F">
        <w:rPr>
          <w:u w:val="single"/>
        </w:rPr>
        <w:t>stands in sharp contrast to patents, which are negative rights built around exclusivity</w:t>
      </w:r>
      <w:r w:rsidRPr="007D1E7F">
        <w:rPr>
          <w:sz w:val="14"/>
        </w:rPr>
        <w:t xml:space="preserve">. Contrary to a standard, </w:t>
      </w:r>
      <w:r w:rsidRPr="007D1E7F">
        <w:rPr>
          <w:u w:val="single"/>
        </w:rPr>
        <w:t>the value of a patent derives from its strength to exclude to the best extent possible third parties from using it; unless obviously a third party is willing to pay for its usage.</w:t>
      </w:r>
      <w:r>
        <w:rPr>
          <w:u w:val="single"/>
        </w:rPr>
        <w:t xml:space="preserve"> </w:t>
      </w:r>
    </w:p>
    <w:p w14:paraId="1A785C08" w14:textId="77777777" w:rsidR="00C873D9" w:rsidRPr="007D1E7F" w:rsidRDefault="00C873D9" w:rsidP="00C873D9">
      <w:pPr>
        <w:rPr>
          <w:sz w:val="14"/>
        </w:rPr>
      </w:pPr>
      <w:r w:rsidRPr="007D1E7F">
        <w:rPr>
          <w:u w:val="single"/>
        </w:rPr>
        <w:t xml:space="preserve">This is why the inherent dilemma between patents and standards is hard to overcome. It is a tension between ‘free access and tight control.[2]’ This </w:t>
      </w:r>
      <w:r w:rsidRPr="007D1E7F">
        <w:rPr>
          <w:rStyle w:val="Emphasis"/>
        </w:rPr>
        <w:t>tensions is well pronounced</w:t>
      </w:r>
      <w:r w:rsidRPr="007D1E7F">
        <w:rPr>
          <w:u w:val="single"/>
        </w:rPr>
        <w:t xml:space="preserve"> in the </w:t>
      </w:r>
      <w:r w:rsidRPr="00892D46">
        <w:rPr>
          <w:highlight w:val="cyan"/>
          <w:u w:val="single"/>
        </w:rPr>
        <w:t>s</w:t>
      </w:r>
      <w:r w:rsidRPr="00B178F4">
        <w:rPr>
          <w:u w:val="single"/>
        </w:rPr>
        <w:t>tandard</w:t>
      </w:r>
      <w:r w:rsidRPr="00892D46">
        <w:rPr>
          <w:highlight w:val="cyan"/>
          <w:u w:val="single"/>
        </w:rPr>
        <w:t xml:space="preserve"> e</w:t>
      </w:r>
      <w:r w:rsidRPr="00B178F4">
        <w:rPr>
          <w:u w:val="single"/>
        </w:rPr>
        <w:t xml:space="preserve">ssential </w:t>
      </w:r>
      <w:r w:rsidRPr="00892D46">
        <w:rPr>
          <w:highlight w:val="cyan"/>
          <w:u w:val="single"/>
        </w:rPr>
        <w:t>p</w:t>
      </w:r>
      <w:r w:rsidRPr="00B178F4">
        <w:rPr>
          <w:u w:val="single"/>
        </w:rPr>
        <w:t>atents</w:t>
      </w:r>
      <w:r w:rsidRPr="007D1E7F">
        <w:rPr>
          <w:u w:val="single"/>
        </w:rPr>
        <w:t xml:space="preserve"> debate.</w:t>
      </w:r>
      <w:r w:rsidRPr="007D1E7F">
        <w:rPr>
          <w:sz w:val="14"/>
        </w:rPr>
        <w:t xml:space="preserve"> A patent declared essential to a standard is a strange hybrid that combines patent laws’ negative right’s aspect with a standard’s capability to disseminate a technology as wide as possible. </w:t>
      </w:r>
      <w:r w:rsidRPr="007D1E7F">
        <w:rPr>
          <w:u w:val="single"/>
        </w:rPr>
        <w:t xml:space="preserve">As this formula bears </w:t>
      </w:r>
      <w:r w:rsidRPr="00B178F4">
        <w:rPr>
          <w:u w:val="single"/>
        </w:rPr>
        <w:t xml:space="preserve">the potential to </w:t>
      </w:r>
      <w:r w:rsidRPr="00892D46">
        <w:rPr>
          <w:highlight w:val="cyan"/>
          <w:u w:val="single"/>
        </w:rPr>
        <w:t>accrue</w:t>
      </w:r>
      <w:r w:rsidRPr="007D1E7F">
        <w:rPr>
          <w:u w:val="single"/>
        </w:rPr>
        <w:t xml:space="preserve"> exceptional </w:t>
      </w:r>
      <w:r w:rsidRPr="00892D46">
        <w:rPr>
          <w:highlight w:val="cyan"/>
          <w:u w:val="single"/>
        </w:rPr>
        <w:t xml:space="preserve">market power </w:t>
      </w:r>
      <w:r w:rsidRPr="0053370C">
        <w:rPr>
          <w:rStyle w:val="Emphasis"/>
        </w:rPr>
        <w:t>in the hands of patent owners</w:t>
      </w:r>
      <w:r w:rsidRPr="00892D46">
        <w:rPr>
          <w:highlight w:val="cyan"/>
          <w:u w:val="single"/>
        </w:rPr>
        <w:t>, while</w:t>
      </w:r>
      <w:r w:rsidRPr="007D1E7F">
        <w:rPr>
          <w:u w:val="single"/>
        </w:rPr>
        <w:t xml:space="preserve"> at the same time </w:t>
      </w:r>
      <w:r w:rsidRPr="00892D46">
        <w:rPr>
          <w:highlight w:val="cyan"/>
          <w:u w:val="single"/>
        </w:rPr>
        <w:t>rendering access</w:t>
      </w:r>
      <w:r w:rsidRPr="007D1E7F">
        <w:rPr>
          <w:u w:val="single"/>
        </w:rPr>
        <w:t xml:space="preserve"> to proprietary technology potentially </w:t>
      </w:r>
      <w:r w:rsidRPr="00B178F4">
        <w:rPr>
          <w:rStyle w:val="Emphasis"/>
        </w:rPr>
        <w:t xml:space="preserve">very </w:t>
      </w:r>
      <w:r w:rsidRPr="00892D46">
        <w:rPr>
          <w:rStyle w:val="Emphasis"/>
          <w:highlight w:val="cyan"/>
        </w:rPr>
        <w:t>expensive</w:t>
      </w:r>
      <w:r w:rsidRPr="007D1E7F">
        <w:rPr>
          <w:u w:val="single"/>
        </w:rPr>
        <w:t>, the (F)RAND (fair, reasonable and non- discriminatory) promise was introduced</w:t>
      </w:r>
      <w:r w:rsidRPr="007D1E7F">
        <w:rPr>
          <w:sz w:val="14"/>
        </w:rPr>
        <w:t>.</w:t>
      </w:r>
    </w:p>
    <w:p w14:paraId="166F6C63" w14:textId="77777777" w:rsidR="00C873D9" w:rsidRDefault="00C873D9" w:rsidP="00C873D9">
      <w:pPr>
        <w:rPr>
          <w:u w:val="single"/>
        </w:rPr>
      </w:pPr>
      <w:r w:rsidRPr="007D1E7F">
        <w:rPr>
          <w:u w:val="single"/>
        </w:rPr>
        <w:t>The (F)RAND rationale at its the core seeks to counter anti-competitive aspects of the licensing of standard essential patents</w:t>
      </w:r>
      <w:r w:rsidRPr="007D1E7F">
        <w:rPr>
          <w:sz w:val="14"/>
        </w:rPr>
        <w:t xml:space="preserve">. The (F)RAND commitment </w:t>
      </w:r>
      <w:r w:rsidRPr="007D1E7F">
        <w:rPr>
          <w:u w:val="single"/>
        </w:rPr>
        <w:t>obligates SEPs owners to make their patents available on fair, reasonable and non-discriminatory terms</w:t>
      </w:r>
      <w:r w:rsidRPr="007D1E7F">
        <w:rPr>
          <w:sz w:val="14"/>
        </w:rPr>
        <w:t xml:space="preserve">. The reason why it does this, is because in the absence of doing so, there is a </w:t>
      </w:r>
      <w:r w:rsidRPr="007D1E7F">
        <w:rPr>
          <w:u w:val="single"/>
        </w:rPr>
        <w:t xml:space="preserve">strong concern that </w:t>
      </w:r>
      <w:r w:rsidRPr="00892D46">
        <w:rPr>
          <w:highlight w:val="cyan"/>
          <w:u w:val="single"/>
        </w:rPr>
        <w:t xml:space="preserve">opportunist behaviour can arise </w:t>
      </w:r>
      <w:r w:rsidRPr="00C67080">
        <w:rPr>
          <w:u w:val="single"/>
        </w:rPr>
        <w:t xml:space="preserve">and by </w:t>
      </w:r>
      <w:r w:rsidRPr="00C67080">
        <w:rPr>
          <w:rStyle w:val="Emphasis"/>
        </w:rPr>
        <w:t xml:space="preserve">consequence </w:t>
      </w:r>
      <w:r w:rsidRPr="00892D46">
        <w:rPr>
          <w:rStyle w:val="Emphasis"/>
          <w:highlight w:val="cyan"/>
        </w:rPr>
        <w:t>competition</w:t>
      </w:r>
      <w:r w:rsidRPr="007D1E7F">
        <w:rPr>
          <w:u w:val="single"/>
        </w:rPr>
        <w:t xml:space="preserve"> in technology markets </w:t>
      </w:r>
      <w:r w:rsidRPr="00892D46">
        <w:rPr>
          <w:rStyle w:val="Emphasis"/>
          <w:highlight w:val="cyan"/>
        </w:rPr>
        <w:t>can be distorted</w:t>
      </w:r>
      <w:r w:rsidRPr="007D1E7F">
        <w:rPr>
          <w:u w:val="single"/>
        </w:rPr>
        <w:t>.</w:t>
      </w:r>
    </w:p>
    <w:p w14:paraId="4B9DBE66" w14:textId="77777777" w:rsidR="00C873D9" w:rsidRDefault="00C873D9" w:rsidP="00C873D9">
      <w:pPr>
        <w:rPr>
          <w:rStyle w:val="Emphasis"/>
        </w:rPr>
      </w:pPr>
      <w:r w:rsidRPr="007D1E7F">
        <w:rPr>
          <w:u w:val="single"/>
        </w:rPr>
        <w:t xml:space="preserve">Due to technical standard setting, there often arise only a handful of patent holders in a particular standard. This may </w:t>
      </w:r>
      <w:r w:rsidRPr="0053370C">
        <w:rPr>
          <w:u w:val="single"/>
        </w:rPr>
        <w:t xml:space="preserve">be due to </w:t>
      </w:r>
      <w:r w:rsidRPr="0053370C">
        <w:rPr>
          <w:rStyle w:val="Emphasis"/>
        </w:rPr>
        <w:t>first mover</w:t>
      </w:r>
      <w:r w:rsidRPr="0053370C">
        <w:rPr>
          <w:u w:val="single"/>
        </w:rPr>
        <w:t xml:space="preserve"> advantages or because some firms have the necessary innovation capabilities to capture the patent landscape. It is alleged that these patent holders – having claimed an important position in the patent landscape – can </w:t>
      </w:r>
      <w:r w:rsidRPr="0053370C">
        <w:rPr>
          <w:rStyle w:val="Emphasis"/>
        </w:rPr>
        <w:t>charge abnormally</w:t>
      </w:r>
      <w:r w:rsidRPr="00892D46">
        <w:rPr>
          <w:rStyle w:val="Emphasis"/>
          <w:highlight w:val="cyan"/>
        </w:rPr>
        <w:t xml:space="preserve"> high licensing rates</w:t>
      </w:r>
      <w:r w:rsidRPr="007D1E7F">
        <w:rPr>
          <w:u w:val="single"/>
        </w:rPr>
        <w:t xml:space="preserve"> to standard essential </w:t>
      </w:r>
      <w:r w:rsidRPr="00892D46">
        <w:rPr>
          <w:highlight w:val="cyan"/>
          <w:u w:val="single"/>
        </w:rPr>
        <w:t>patent</w:t>
      </w:r>
      <w:r w:rsidRPr="007D1E7F">
        <w:rPr>
          <w:u w:val="single"/>
        </w:rPr>
        <w:t xml:space="preserve"> implementers; a phenomenon known as </w:t>
      </w:r>
      <w:r w:rsidRPr="00892D46">
        <w:rPr>
          <w:rStyle w:val="Emphasis"/>
          <w:highlight w:val="cyan"/>
        </w:rPr>
        <w:t>hold up.</w:t>
      </w:r>
    </w:p>
    <w:p w14:paraId="7D9E1DE0" w14:textId="77777777" w:rsidR="00C873D9" w:rsidRDefault="00C873D9" w:rsidP="00C873D9">
      <w:pPr>
        <w:rPr>
          <w:u w:val="single"/>
        </w:rPr>
      </w:pPr>
      <w:r w:rsidRPr="007D1E7F">
        <w:rPr>
          <w:u w:val="single"/>
        </w:rPr>
        <w:t xml:space="preserve">Alongside those undesired consequences, </w:t>
      </w:r>
      <w:r w:rsidRPr="00892D46">
        <w:rPr>
          <w:rStyle w:val="Emphasis"/>
          <w:highlight w:val="cyan"/>
        </w:rPr>
        <w:t>royalty stacking</w:t>
      </w:r>
      <w:r w:rsidRPr="007D1E7F">
        <w:rPr>
          <w:u w:val="single"/>
        </w:rPr>
        <w:t xml:space="preserve"> can be another means to </w:t>
      </w:r>
      <w:r w:rsidRPr="00892D46">
        <w:rPr>
          <w:rStyle w:val="Emphasis"/>
          <w:highlight w:val="cyan"/>
        </w:rPr>
        <w:t>prevent downstream innovation</w:t>
      </w:r>
      <w:r w:rsidRPr="007D1E7F">
        <w:rPr>
          <w:u w:val="single"/>
        </w:rPr>
        <w:t>. Royalty stacking can be defined as ‘situations in which a single product potentially infringes on many patents, and thus may bear multiple royalty burdens. The term 'royalty stacking' reflects the fact that, from the perspective of the firm making the product in question, all of the different claims for royalties must be added or 'stacked' together to determine the total royalty burden borne by the product if the firm is to sell that product free of patent litigation.’[3]</w:t>
      </w:r>
    </w:p>
    <w:p w14:paraId="35ED1DE0" w14:textId="77777777" w:rsidR="00C873D9" w:rsidRPr="007D1E7F" w:rsidRDefault="00C873D9" w:rsidP="00C873D9">
      <w:pPr>
        <w:rPr>
          <w:sz w:val="14"/>
        </w:rPr>
      </w:pPr>
      <w:r w:rsidRPr="007D1E7F">
        <w:rPr>
          <w:sz w:val="14"/>
        </w:rPr>
        <w:t>Research Questions</w:t>
      </w:r>
    </w:p>
    <w:p w14:paraId="649FEBD2" w14:textId="77777777" w:rsidR="00C873D9" w:rsidRPr="007D1E7F" w:rsidRDefault="00C873D9" w:rsidP="00C873D9">
      <w:pPr>
        <w:rPr>
          <w:sz w:val="14"/>
        </w:rPr>
      </w:pPr>
      <w:r w:rsidRPr="007D1E7F">
        <w:rPr>
          <w:sz w:val="14"/>
        </w:rPr>
        <w:t xml:space="preserve">Nonetheless the </w:t>
      </w:r>
      <w:r w:rsidRPr="007D1E7F">
        <w:rPr>
          <w:u w:val="single"/>
        </w:rPr>
        <w:t>(</w:t>
      </w:r>
      <w:r w:rsidRPr="00892D46">
        <w:rPr>
          <w:highlight w:val="cyan"/>
          <w:u w:val="single"/>
        </w:rPr>
        <w:t>F)RAND</w:t>
      </w:r>
      <w:r w:rsidRPr="007D1E7F">
        <w:rPr>
          <w:u w:val="single"/>
        </w:rPr>
        <w:t xml:space="preserve"> commitment translates into an insufficiently complete contract between licensors and licensees</w:t>
      </w:r>
      <w:r w:rsidRPr="007D1E7F">
        <w:rPr>
          <w:sz w:val="14"/>
        </w:rPr>
        <w:t xml:space="preserve">. This is because of a </w:t>
      </w:r>
      <w:r w:rsidRPr="007D1E7F">
        <w:rPr>
          <w:u w:val="single"/>
        </w:rPr>
        <w:t xml:space="preserve">built-in </w:t>
      </w:r>
      <w:r w:rsidRPr="0053370C">
        <w:rPr>
          <w:rStyle w:val="Emphasis"/>
        </w:rPr>
        <w:t>ambiguity</w:t>
      </w:r>
      <w:r w:rsidRPr="007D1E7F">
        <w:rPr>
          <w:u w:val="single"/>
        </w:rPr>
        <w:t xml:space="preserve"> over what “fair, reasonable and non-discriminatory” means; an ambiguity that is not addressed by means of the policies themselves but is expected to be resolved by “others”.</w:t>
      </w:r>
      <w:r w:rsidRPr="007D1E7F">
        <w:rPr>
          <w:sz w:val="14"/>
        </w:rPr>
        <w:t xml:space="preserve"> This has led commentators such as Swanson &amp; Baumol to argue that the (F)RAND commitment is of limited value in the absence of objective benchmarks that make clear the concrete terms or range of terms that are deemed to be reasonable and non- discriminatory.[4</w:t>
      </w:r>
      <w:r w:rsidRPr="007D1E7F">
        <w:rPr>
          <w:u w:val="single"/>
        </w:rPr>
        <w:t xml:space="preserve">] This </w:t>
      </w:r>
      <w:r w:rsidRPr="00892D46">
        <w:rPr>
          <w:rStyle w:val="Emphasis"/>
          <w:highlight w:val="cyan"/>
        </w:rPr>
        <w:t>vagueness</w:t>
      </w:r>
      <w:r w:rsidRPr="00892D46">
        <w:rPr>
          <w:highlight w:val="cyan"/>
          <w:u w:val="single"/>
        </w:rPr>
        <w:t xml:space="preserve"> can </w:t>
      </w:r>
      <w:r w:rsidRPr="00892D46">
        <w:rPr>
          <w:rStyle w:val="Emphasis"/>
          <w:highlight w:val="cyan"/>
        </w:rPr>
        <w:t>lead to abuse</w:t>
      </w:r>
      <w:r w:rsidRPr="00892D46">
        <w:rPr>
          <w:highlight w:val="cyan"/>
          <w:u w:val="single"/>
        </w:rPr>
        <w:t xml:space="preserve"> and </w:t>
      </w:r>
      <w:r w:rsidRPr="00892D46">
        <w:rPr>
          <w:rStyle w:val="Emphasis"/>
          <w:highlight w:val="cyan"/>
        </w:rPr>
        <w:t>antitrust issues</w:t>
      </w:r>
      <w:r w:rsidRPr="007D1E7F">
        <w:rPr>
          <w:sz w:val="14"/>
        </w:rPr>
        <w:t xml:space="preserve">.[5] </w:t>
      </w:r>
      <w:r w:rsidRPr="007D1E7F">
        <w:rPr>
          <w:u w:val="single"/>
        </w:rPr>
        <w:t>The situation is furthermore complicated by clandestine licensing markets and the absence of publicly available royalty rates that could be used as benchmarks to determine the value of a royalty rate of a SEPs.</w:t>
      </w:r>
    </w:p>
    <w:p w14:paraId="6626C223" w14:textId="77777777" w:rsidR="00C873D9" w:rsidRPr="007D1E7F" w:rsidRDefault="00C873D9" w:rsidP="00C873D9">
      <w:pPr>
        <w:rPr>
          <w:u w:val="single"/>
        </w:rPr>
      </w:pPr>
      <w:r w:rsidRPr="007D1E7F">
        <w:rPr>
          <w:sz w:val="14"/>
        </w:rPr>
        <w:t xml:space="preserve">Further issues pertain to a lack of clarity on ownership and distribution of patents that read on standards. </w:t>
      </w:r>
      <w:r w:rsidRPr="0053370C">
        <w:rPr>
          <w:sz w:val="14"/>
        </w:rPr>
        <w:t xml:space="preserve">Equally, </w:t>
      </w:r>
      <w:r w:rsidRPr="0053370C">
        <w:rPr>
          <w:u w:val="single"/>
        </w:rPr>
        <w:t xml:space="preserve">there is lack of consistency as it pertains to the valuation of standard essential patents. </w:t>
      </w:r>
      <w:r w:rsidRPr="00892D46">
        <w:rPr>
          <w:rStyle w:val="Emphasis"/>
          <w:highlight w:val="cyan"/>
        </w:rPr>
        <w:t>Lack of clarity</w:t>
      </w:r>
      <w:r w:rsidRPr="007D1E7F">
        <w:rPr>
          <w:u w:val="single"/>
        </w:rPr>
        <w:t xml:space="preserve"> can also </w:t>
      </w:r>
      <w:r w:rsidRPr="00892D46">
        <w:rPr>
          <w:highlight w:val="cyan"/>
          <w:u w:val="single"/>
        </w:rPr>
        <w:t>lead to</w:t>
      </w:r>
      <w:r w:rsidRPr="007D1E7F">
        <w:rPr>
          <w:u w:val="single"/>
        </w:rPr>
        <w:t xml:space="preserve"> a host of other unresolved challenges, such as negotiations taking potentially place in the shadow of the law and potential </w:t>
      </w:r>
      <w:r w:rsidRPr="00892D46">
        <w:rPr>
          <w:highlight w:val="cyan"/>
          <w:u w:val="single"/>
        </w:rPr>
        <w:t>asymmetrical bargaining power</w:t>
      </w:r>
      <w:r w:rsidRPr="007D1E7F">
        <w:rPr>
          <w:u w:val="single"/>
        </w:rPr>
        <w:t xml:space="preserve"> between SEPs owners and downstream innovators.</w:t>
      </w:r>
    </w:p>
    <w:p w14:paraId="77F2934D" w14:textId="77777777" w:rsidR="00C873D9" w:rsidRPr="00090437" w:rsidRDefault="00C873D9" w:rsidP="00C873D9">
      <w:pPr>
        <w:pStyle w:val="Heading4"/>
      </w:pPr>
      <w:r w:rsidRPr="00090437">
        <w:t xml:space="preserve">AI innovation solves next gen cyberattacks </w:t>
      </w:r>
    </w:p>
    <w:p w14:paraId="3009E1F7" w14:textId="77777777" w:rsidR="00C873D9" w:rsidRPr="00C60C4E" w:rsidRDefault="00C873D9" w:rsidP="00C873D9">
      <w:r w:rsidRPr="00090437">
        <w:rPr>
          <w:rStyle w:val="Style13ptBold"/>
        </w:rPr>
        <w:t>Dixon 19</w:t>
      </w:r>
      <w:r>
        <w:t xml:space="preserve"> [William, Head of Future Networks and Technology, World Economic Forum, Nicole Eagan, Chief Executive Officer, Darktrace. “3 ways AI will change the nature of cyber attacks”. 6/19/19. https://www.weforum.org/agenda/2019/06/ai-is-powering-a-new-generation-of-cyberattack-its-also-our-best-defence/]</w:t>
      </w:r>
    </w:p>
    <w:p w14:paraId="062E9747" w14:textId="77777777" w:rsidR="00C873D9" w:rsidRDefault="00C873D9" w:rsidP="00C873D9">
      <w:pPr>
        <w:rPr>
          <w:rStyle w:val="Emphasis"/>
        </w:rPr>
      </w:pPr>
      <w:r w:rsidRPr="00892D46">
        <w:rPr>
          <w:highlight w:val="cyan"/>
          <w:u w:val="single"/>
        </w:rPr>
        <w:t>Cyberattacks</w:t>
      </w:r>
      <w:r w:rsidRPr="003A290E">
        <w:rPr>
          <w:u w:val="single"/>
        </w:rPr>
        <w:t xml:space="preserve"> are becoming ubiquitous and have been recognized as one of the </w:t>
      </w:r>
      <w:r w:rsidRPr="00892D46">
        <w:rPr>
          <w:highlight w:val="cyan"/>
          <w:u w:val="single"/>
        </w:rPr>
        <w:t xml:space="preserve">most </w:t>
      </w:r>
      <w:r w:rsidRPr="00892D46">
        <w:rPr>
          <w:rStyle w:val="Emphasis"/>
          <w:highlight w:val="cyan"/>
        </w:rPr>
        <w:t>strategically significant</w:t>
      </w:r>
      <w:r w:rsidRPr="00892D46">
        <w:rPr>
          <w:highlight w:val="cyan"/>
          <w:u w:val="single"/>
        </w:rPr>
        <w:t xml:space="preserve"> risks facing the world</w:t>
      </w:r>
      <w:r w:rsidRPr="003A290E">
        <w:rPr>
          <w:u w:val="single"/>
        </w:rPr>
        <w:t xml:space="preserve"> today. In recent years, we have witnessed </w:t>
      </w:r>
      <w:r w:rsidRPr="00892D46">
        <w:rPr>
          <w:highlight w:val="cyan"/>
          <w:u w:val="single"/>
        </w:rPr>
        <w:t>digital assaults against governments</w:t>
      </w:r>
      <w:r w:rsidRPr="003A290E">
        <w:rPr>
          <w:u w:val="single"/>
        </w:rPr>
        <w:t xml:space="preserve"> and the owners of </w:t>
      </w:r>
      <w:r w:rsidRPr="00892D46">
        <w:rPr>
          <w:highlight w:val="cyan"/>
          <w:u w:val="single"/>
        </w:rPr>
        <w:t xml:space="preserve">critical infrastructure, </w:t>
      </w:r>
      <w:r w:rsidRPr="00EB0516">
        <w:rPr>
          <w:u w:val="single"/>
        </w:rPr>
        <w:t>large private corporations and smaller ones, educational institutions and non-profit organizations</w:t>
      </w:r>
      <w:r w:rsidRPr="00EB0516">
        <w:rPr>
          <w:sz w:val="14"/>
        </w:rPr>
        <w:t xml:space="preserve">. Not only is </w:t>
      </w:r>
      <w:r w:rsidRPr="00EB0516">
        <w:rPr>
          <w:u w:val="single"/>
        </w:rPr>
        <w:t xml:space="preserve">no sector immune from cyberattacks, the </w:t>
      </w:r>
      <w:r w:rsidRPr="00EB0516">
        <w:rPr>
          <w:rStyle w:val="Emphasis"/>
        </w:rPr>
        <w:t xml:space="preserve">level of </w:t>
      </w:r>
      <w:r w:rsidRPr="00892D46">
        <w:rPr>
          <w:rStyle w:val="Emphasis"/>
          <w:highlight w:val="cyan"/>
        </w:rPr>
        <w:t>sophistication</w:t>
      </w:r>
      <w:r w:rsidRPr="003A290E">
        <w:rPr>
          <w:u w:val="single"/>
        </w:rPr>
        <w:t xml:space="preserve"> of the threats they face is continually </w:t>
      </w:r>
      <w:r w:rsidRPr="00892D46">
        <w:rPr>
          <w:rStyle w:val="Emphasis"/>
          <w:highlight w:val="cyan"/>
        </w:rPr>
        <w:t>increasing.</w:t>
      </w:r>
    </w:p>
    <w:p w14:paraId="446E2A67" w14:textId="77777777" w:rsidR="00C873D9" w:rsidRPr="003A290E" w:rsidRDefault="00C873D9" w:rsidP="00C873D9">
      <w:pPr>
        <w:rPr>
          <w:sz w:val="14"/>
        </w:rPr>
      </w:pPr>
      <w:r w:rsidRPr="003A290E">
        <w:rPr>
          <w:u w:val="single"/>
        </w:rPr>
        <w:t xml:space="preserve">The </w:t>
      </w:r>
      <w:r w:rsidRPr="00892D46">
        <w:rPr>
          <w:highlight w:val="cyan"/>
          <w:u w:val="single"/>
        </w:rPr>
        <w:t>future of cybersecurity</w:t>
      </w:r>
      <w:r w:rsidRPr="003A290E">
        <w:rPr>
          <w:u w:val="single"/>
        </w:rPr>
        <w:t xml:space="preserve"> will be </w:t>
      </w:r>
      <w:r w:rsidRPr="00892D46">
        <w:rPr>
          <w:highlight w:val="cyan"/>
          <w:u w:val="single"/>
        </w:rPr>
        <w:t>driven by</w:t>
      </w:r>
      <w:r w:rsidRPr="003A290E">
        <w:rPr>
          <w:u w:val="single"/>
        </w:rPr>
        <w:t xml:space="preserve"> a new class of subtle and stealthy attackers that has recently emerged. Their aim is not to steal data, but rather to manipulate or change it. There is little doubt that artificial intelligence (AI) will be used by attackers to drive the next major upgrade in cyber weaponry and will ultimately pioneer the malicious use of AI. AI’s fundamental ability to learn and adapt will usher in a new era in which highly-customised and human-mimicking attacks are scalable. </w:t>
      </w:r>
      <w:r w:rsidRPr="00892D46">
        <w:rPr>
          <w:rStyle w:val="Emphasis"/>
          <w:highlight w:val="cyan"/>
        </w:rPr>
        <w:t>’Offensive AI’</w:t>
      </w:r>
      <w:r w:rsidRPr="003A290E">
        <w:rPr>
          <w:u w:val="single"/>
        </w:rPr>
        <w:t xml:space="preserve"> – highly </w:t>
      </w:r>
      <w:r w:rsidRPr="00892D46">
        <w:rPr>
          <w:highlight w:val="cyan"/>
          <w:u w:val="single"/>
        </w:rPr>
        <w:t>sophisticated and malicious</w:t>
      </w:r>
      <w:r w:rsidRPr="003A290E">
        <w:rPr>
          <w:u w:val="single"/>
        </w:rPr>
        <w:t xml:space="preserve"> attack code – will be able to </w:t>
      </w:r>
      <w:r w:rsidRPr="00892D46">
        <w:rPr>
          <w:rStyle w:val="Emphasis"/>
          <w:highlight w:val="cyan"/>
        </w:rPr>
        <w:t>mutate itself</w:t>
      </w:r>
      <w:r w:rsidRPr="003A290E">
        <w:rPr>
          <w:u w:val="single"/>
        </w:rPr>
        <w:t xml:space="preserve"> as it learns about its environment, and to expertly compromise systems with minimal chance of detection</w:t>
      </w:r>
      <w:r w:rsidRPr="003A290E">
        <w:rPr>
          <w:sz w:val="14"/>
        </w:rPr>
        <w:t>.</w:t>
      </w:r>
    </w:p>
    <w:p w14:paraId="515D8051" w14:textId="77777777" w:rsidR="00C873D9" w:rsidRPr="003A290E" w:rsidRDefault="00C873D9" w:rsidP="00C873D9">
      <w:pPr>
        <w:rPr>
          <w:sz w:val="14"/>
        </w:rPr>
      </w:pPr>
      <w:r w:rsidRPr="003A290E">
        <w:rPr>
          <w:sz w:val="14"/>
        </w:rPr>
        <w:t>Prototype-AI attacks: a glimpse into the future</w:t>
      </w:r>
    </w:p>
    <w:p w14:paraId="0B108789" w14:textId="77777777" w:rsidR="00C873D9" w:rsidRPr="000638DD" w:rsidRDefault="00C873D9" w:rsidP="00C873D9">
      <w:pPr>
        <w:rPr>
          <w:u w:val="single"/>
        </w:rPr>
      </w:pPr>
      <w:r w:rsidRPr="003A290E">
        <w:rPr>
          <w:u w:val="single"/>
        </w:rPr>
        <w:t xml:space="preserve">AI-powered cyberattacks are not a hypothetical </w:t>
      </w:r>
      <w:r w:rsidRPr="000638DD">
        <w:rPr>
          <w:u w:val="single"/>
        </w:rPr>
        <w:t xml:space="preserve">future concept. All the </w:t>
      </w:r>
      <w:r w:rsidRPr="000638DD">
        <w:rPr>
          <w:rStyle w:val="Emphasis"/>
        </w:rPr>
        <w:t>required building blocks</w:t>
      </w:r>
      <w:r w:rsidRPr="000638DD">
        <w:rPr>
          <w:u w:val="single"/>
        </w:rPr>
        <w:t xml:space="preserve"> for the use of offensive AI </w:t>
      </w:r>
      <w:r w:rsidRPr="000638DD">
        <w:rPr>
          <w:rStyle w:val="Emphasis"/>
        </w:rPr>
        <w:t>already exist</w:t>
      </w:r>
      <w:r w:rsidRPr="000638DD">
        <w:rPr>
          <w:u w:val="single"/>
        </w:rPr>
        <w:t>: highly sophisticated malware, financially motivated – and ruthless – criminals willing to use any means possible to increase their return on investment, and open-source AI research projects which make highly valuable information available in the public domain.</w:t>
      </w:r>
    </w:p>
    <w:p w14:paraId="142C39A9" w14:textId="77777777" w:rsidR="00C873D9" w:rsidRPr="000638DD" w:rsidRDefault="00C873D9" w:rsidP="00C873D9">
      <w:pPr>
        <w:rPr>
          <w:sz w:val="14"/>
        </w:rPr>
      </w:pPr>
      <w:r w:rsidRPr="000638DD">
        <w:rPr>
          <w:sz w:val="14"/>
        </w:rPr>
        <w:t>One of the most notorious pieces of contemporary malware – the Emotet trojan – is a prime example of a prototype-AI attack. Emotet’s main distribution mechanism is spam-phishing, usually via invoice scams that trick users into clicking on malicious email attachments. The Emotet authors have recently added another module to their trojan, which steals email data from infected victims. The intention behind this email exfiltration capability was previously unclear, but Emotet has recently been observed sending out contextualized phishing emails at scale. This means it can automatically insert itself into pre-existing email threads, advising the victim to click on a malicious attachment, which then appears in the final, malicious email. This insertion of the malware into pre-existing emails gives the phishing email more context, thereby making it appear more legitimate.</w:t>
      </w:r>
    </w:p>
    <w:p w14:paraId="7FACC648" w14:textId="77777777" w:rsidR="00C873D9" w:rsidRPr="003A290E" w:rsidRDefault="00C873D9" w:rsidP="00C873D9">
      <w:pPr>
        <w:rPr>
          <w:sz w:val="14"/>
        </w:rPr>
      </w:pPr>
      <w:r w:rsidRPr="000638DD">
        <w:rPr>
          <w:sz w:val="14"/>
        </w:rPr>
        <w:t xml:space="preserve">Yet the criminals behind the creation of Emotet could easily leverage AI to supercharge this attack. Currently, the message on the final phishing email is usually highly generic - “Please see attached”, for instance - and this may sometimes arouse suspicion. However, by leveraging an AI’s ability to learn and replicate natural language by analysing the context of the email thread, these phishing emails could become highly tailored to individuals. This would mean that an AI-powered Emotet trojan could create and insert entirely customized, more believable phishing emails. </w:t>
      </w:r>
      <w:r w:rsidRPr="000638DD">
        <w:rPr>
          <w:u w:val="single"/>
        </w:rPr>
        <w:t>Crucially, it would be able to send these out at scale, which would allow criminals to increase the yield of their operations enormously.</w:t>
      </w:r>
    </w:p>
    <w:p w14:paraId="223FB9B6" w14:textId="77777777" w:rsidR="00C873D9" w:rsidRDefault="00C873D9" w:rsidP="00C873D9">
      <w:pPr>
        <w:rPr>
          <w:u w:val="single"/>
        </w:rPr>
      </w:pPr>
      <w:r w:rsidRPr="003A290E">
        <w:rPr>
          <w:u w:val="single"/>
        </w:rPr>
        <w:t xml:space="preserve">The </w:t>
      </w:r>
      <w:r w:rsidRPr="00892D46">
        <w:rPr>
          <w:highlight w:val="cyan"/>
          <w:u w:val="single"/>
        </w:rPr>
        <w:t>consequences</w:t>
      </w:r>
      <w:r w:rsidRPr="003A290E">
        <w:rPr>
          <w:u w:val="single"/>
        </w:rPr>
        <w:t xml:space="preserve"> of these developing attack methods could be highly destructive, and even </w:t>
      </w:r>
      <w:r w:rsidRPr="00892D46">
        <w:rPr>
          <w:rStyle w:val="Emphasis"/>
          <w:highlight w:val="cyan"/>
        </w:rPr>
        <w:t>life-threatening</w:t>
      </w:r>
      <w:r w:rsidRPr="003A290E">
        <w:rPr>
          <w:sz w:val="14"/>
        </w:rPr>
        <w:t xml:space="preserve">. </w:t>
      </w:r>
      <w:r w:rsidRPr="003A290E">
        <w:rPr>
          <w:u w:val="single"/>
        </w:rPr>
        <w:t xml:space="preserve">By undermining data integrity, these stealthy </w:t>
      </w:r>
      <w:r w:rsidRPr="00D46A68">
        <w:rPr>
          <w:u w:val="single"/>
        </w:rPr>
        <w:t xml:space="preserve">attacks cause </w:t>
      </w:r>
      <w:r w:rsidRPr="00D46A68">
        <w:rPr>
          <w:rStyle w:val="Emphasis"/>
        </w:rPr>
        <w:t>trust in organizations to falter</w:t>
      </w:r>
      <w:r w:rsidRPr="00D46A68">
        <w:rPr>
          <w:u w:val="single"/>
        </w:rPr>
        <w:t>, and may e</w:t>
      </w:r>
      <w:r w:rsidRPr="003A290E">
        <w:rPr>
          <w:u w:val="single"/>
        </w:rPr>
        <w:t xml:space="preserve">ven </w:t>
      </w:r>
      <w:r w:rsidRPr="00892D46">
        <w:rPr>
          <w:highlight w:val="cyan"/>
          <w:u w:val="single"/>
        </w:rPr>
        <w:t xml:space="preserve">cause </w:t>
      </w:r>
      <w:r w:rsidRPr="00892D46">
        <w:rPr>
          <w:rStyle w:val="Emphasis"/>
          <w:highlight w:val="cyan"/>
        </w:rPr>
        <w:t>systemic failures to occur</w:t>
      </w:r>
      <w:r w:rsidRPr="003A290E">
        <w:rPr>
          <w:u w:val="single"/>
        </w:rPr>
        <w:t xml:space="preserve">. Imagine an oil rig using faulty geo-prospection data to drill for oil in the wrong place, or a physician making a diagnosis using compromised medical records. As the AI arms race continues, we </w:t>
      </w:r>
      <w:r w:rsidRPr="00892D46">
        <w:rPr>
          <w:highlight w:val="cyan"/>
          <w:u w:val="single"/>
        </w:rPr>
        <w:t>can only expect</w:t>
      </w:r>
      <w:r w:rsidRPr="003A290E">
        <w:rPr>
          <w:u w:val="single"/>
        </w:rPr>
        <w:t xml:space="preserve"> this </w:t>
      </w:r>
      <w:r w:rsidRPr="00892D46">
        <w:rPr>
          <w:rStyle w:val="Emphasis"/>
          <w:highlight w:val="cyan"/>
        </w:rPr>
        <w:t>circle of innovation to escalate</w:t>
      </w:r>
      <w:r w:rsidRPr="003A290E">
        <w:rPr>
          <w:u w:val="single"/>
        </w:rPr>
        <w:t>.</w:t>
      </w:r>
    </w:p>
    <w:p w14:paraId="01C430D8" w14:textId="77777777" w:rsidR="00C873D9" w:rsidRPr="003A290E" w:rsidRDefault="00C873D9" w:rsidP="00C873D9">
      <w:pPr>
        <w:rPr>
          <w:sz w:val="14"/>
        </w:rPr>
      </w:pPr>
      <w:r w:rsidRPr="003A290E">
        <w:rPr>
          <w:sz w:val="14"/>
        </w:rPr>
        <w:t>Offensive AI: a paradigm shift in cyberattacks</w:t>
      </w:r>
    </w:p>
    <w:p w14:paraId="5E928B02" w14:textId="77777777" w:rsidR="00C873D9" w:rsidRPr="003A290E" w:rsidRDefault="00C873D9" w:rsidP="00C873D9">
      <w:pPr>
        <w:rPr>
          <w:sz w:val="14"/>
        </w:rPr>
      </w:pPr>
      <w:r w:rsidRPr="003A290E">
        <w:rPr>
          <w:sz w:val="14"/>
        </w:rPr>
        <w:t>In 2017, the WannaCry ransomware attack hit organizations in over 150 countries around the world, marking the beginning of a new era in cyberattack sophistication. Its success lay in its ability to move laterally through an organization in a matter of seconds while paralysing hard drives, and the incident went on to inspire multiple copycat attacks. This cycle of “innovation” will continue, and attackers have already moved on to cryptocurrency mining malware, which secretly steals processing power to mine for digital currencies such as bitcoin, and banking trojans, a type of malware that steals financial data while masquerading as a genuine application.</w:t>
      </w:r>
    </w:p>
    <w:p w14:paraId="36EBC2F1" w14:textId="77777777" w:rsidR="00C873D9" w:rsidRDefault="00C873D9" w:rsidP="00C873D9">
      <w:pPr>
        <w:rPr>
          <w:u w:val="single"/>
        </w:rPr>
      </w:pPr>
      <w:r w:rsidRPr="003A290E">
        <w:rPr>
          <w:u w:val="single"/>
        </w:rPr>
        <w:t>The use of adversarial artificial intelligence will impact the security landscape in three key ways:</w:t>
      </w:r>
    </w:p>
    <w:p w14:paraId="0DA261A9" w14:textId="77777777" w:rsidR="00C873D9" w:rsidRDefault="00C873D9" w:rsidP="00C873D9">
      <w:pPr>
        <w:rPr>
          <w:u w:val="single"/>
        </w:rPr>
      </w:pPr>
      <w:r w:rsidRPr="003A290E">
        <w:rPr>
          <w:u w:val="single"/>
        </w:rPr>
        <w:t>1 - Impersonation of trusted users</w:t>
      </w:r>
    </w:p>
    <w:p w14:paraId="29893629" w14:textId="77777777" w:rsidR="00C873D9" w:rsidRPr="003A290E" w:rsidRDefault="00C873D9" w:rsidP="00C873D9">
      <w:pPr>
        <w:rPr>
          <w:sz w:val="14"/>
        </w:rPr>
      </w:pPr>
      <w:r w:rsidRPr="00892D46">
        <w:rPr>
          <w:highlight w:val="cyan"/>
          <w:u w:val="single"/>
        </w:rPr>
        <w:t>AI attacks</w:t>
      </w:r>
      <w:r w:rsidRPr="003A290E">
        <w:rPr>
          <w:u w:val="single"/>
        </w:rPr>
        <w:t xml:space="preserve"> will be </w:t>
      </w:r>
      <w:r w:rsidRPr="00892D46">
        <w:rPr>
          <w:rStyle w:val="Emphasis"/>
          <w:highlight w:val="cyan"/>
        </w:rPr>
        <w:t>highly tailored</w:t>
      </w:r>
      <w:r w:rsidRPr="003A290E">
        <w:rPr>
          <w:u w:val="single"/>
        </w:rPr>
        <w:t xml:space="preserve"> yet </w:t>
      </w:r>
      <w:r w:rsidRPr="00892D46">
        <w:rPr>
          <w:highlight w:val="cyan"/>
          <w:u w:val="single"/>
        </w:rPr>
        <w:t>operate at scale</w:t>
      </w:r>
      <w:r w:rsidRPr="003A290E">
        <w:rPr>
          <w:u w:val="single"/>
        </w:rPr>
        <w:t>.</w:t>
      </w:r>
      <w:r w:rsidRPr="003A290E">
        <w:rPr>
          <w:sz w:val="14"/>
        </w:rPr>
        <w:t xml:space="preserve"> These </w:t>
      </w:r>
      <w:r w:rsidRPr="003A290E">
        <w:rPr>
          <w:u w:val="single"/>
        </w:rPr>
        <w:t>malwares will be able to learn the nuances of an individual’s behaviour and language by analysing email and social media communications</w:t>
      </w:r>
      <w:r w:rsidRPr="003A290E">
        <w:rPr>
          <w:sz w:val="14"/>
        </w:rPr>
        <w:t>. They will be able to use this knowledge to replicate a user’s writing style, crafting messages that appear highly credible. Messages written by AI malware will therefore be almost impossible to distinguish from genuine communications. As the majority of attacks get into our systems through our inboxes,</w:t>
      </w:r>
      <w:r w:rsidRPr="003A290E">
        <w:rPr>
          <w:u w:val="single"/>
        </w:rPr>
        <w:t xml:space="preserve"> even the most cyber-aware computer user will be vulnerable.</w:t>
      </w:r>
    </w:p>
    <w:p w14:paraId="0FEF8B5A" w14:textId="77777777" w:rsidR="00C873D9" w:rsidRDefault="00C873D9" w:rsidP="00C873D9">
      <w:pPr>
        <w:rPr>
          <w:u w:val="single"/>
        </w:rPr>
      </w:pPr>
      <w:r w:rsidRPr="003A290E">
        <w:rPr>
          <w:sz w:val="14"/>
        </w:rPr>
        <w:t xml:space="preserve">2 - </w:t>
      </w:r>
      <w:r w:rsidRPr="003A290E">
        <w:rPr>
          <w:u w:val="single"/>
        </w:rPr>
        <w:t>Blending into the background</w:t>
      </w:r>
    </w:p>
    <w:p w14:paraId="73C1C7F8" w14:textId="77777777" w:rsidR="00C873D9" w:rsidRDefault="00C873D9" w:rsidP="00C873D9">
      <w:pPr>
        <w:rPr>
          <w:u w:val="single"/>
        </w:rPr>
      </w:pPr>
      <w:r w:rsidRPr="003A290E">
        <w:rPr>
          <w:u w:val="single"/>
        </w:rPr>
        <w:t xml:space="preserve">Sophisticated threat actors can often maintain a long-term presence in their target environments for months at a time, </w:t>
      </w:r>
      <w:r w:rsidRPr="00892D46">
        <w:rPr>
          <w:rStyle w:val="Emphasis"/>
          <w:highlight w:val="cyan"/>
        </w:rPr>
        <w:t>without being detected</w:t>
      </w:r>
      <w:r w:rsidRPr="00892D46">
        <w:rPr>
          <w:sz w:val="14"/>
          <w:highlight w:val="cyan"/>
        </w:rPr>
        <w:t>.</w:t>
      </w:r>
      <w:r w:rsidRPr="003A290E">
        <w:rPr>
          <w:sz w:val="14"/>
        </w:rPr>
        <w:t xml:space="preserve"> They move slowly and with caution, to evade traditional security controls and are often targeted to specific individuals and organizations. </w:t>
      </w:r>
      <w:r w:rsidRPr="003A290E">
        <w:rPr>
          <w:u w:val="single"/>
        </w:rPr>
        <w:t xml:space="preserve">AI will also be able to learn the dominant communication channels and the best ports and protocols to use to move around a system, discretely </w:t>
      </w:r>
      <w:r w:rsidRPr="003A290E">
        <w:rPr>
          <w:rStyle w:val="Emphasis"/>
        </w:rPr>
        <w:t>blending in</w:t>
      </w:r>
      <w:r w:rsidRPr="003A290E">
        <w:rPr>
          <w:u w:val="single"/>
        </w:rPr>
        <w:t xml:space="preserve"> with routine activity.</w:t>
      </w:r>
      <w:r w:rsidRPr="003A290E">
        <w:rPr>
          <w:sz w:val="14"/>
        </w:rPr>
        <w:t xml:space="preserve"> This </w:t>
      </w:r>
      <w:r w:rsidRPr="003A290E">
        <w:rPr>
          <w:u w:val="single"/>
        </w:rPr>
        <w:t>ability to disguise itself amid the noise will mean that it is able to expertly spread within a digital environment, and stealthily compromise more devices than ever before. AI malware will also be able to analyse vast volumes of data at machine speed, rapidly identifying which data sets are valuable and which are not. This will save the (human) attacker a great deal of time and effort.</w:t>
      </w:r>
    </w:p>
    <w:p w14:paraId="6C2171D9" w14:textId="77777777" w:rsidR="00C873D9" w:rsidRPr="003A290E" w:rsidRDefault="00C873D9" w:rsidP="00C873D9">
      <w:pPr>
        <w:rPr>
          <w:sz w:val="14"/>
        </w:rPr>
      </w:pPr>
      <w:r w:rsidRPr="003A290E">
        <w:rPr>
          <w:sz w:val="14"/>
        </w:rPr>
        <w:t xml:space="preserve">3 - </w:t>
      </w:r>
      <w:r w:rsidRPr="003A290E">
        <w:rPr>
          <w:u w:val="single"/>
        </w:rPr>
        <w:t>Faster attacks with more effective consequences</w:t>
      </w:r>
    </w:p>
    <w:p w14:paraId="5A197C4E" w14:textId="77777777" w:rsidR="00C873D9" w:rsidRDefault="00C873D9" w:rsidP="00C873D9">
      <w:pPr>
        <w:rPr>
          <w:u w:val="single"/>
        </w:rPr>
      </w:pPr>
      <w:r w:rsidRPr="003A290E">
        <w:rPr>
          <w:sz w:val="14"/>
        </w:rPr>
        <w:t xml:space="preserve">Today’s most sophisticated attacks require skilled technicians to conduct research on their target and identify individuals of interest, understand their social network and observe over time how they interact with digital platforms. In tomorrow’s world, </w:t>
      </w:r>
      <w:r w:rsidRPr="003A290E">
        <w:rPr>
          <w:u w:val="single"/>
        </w:rPr>
        <w:t>an offensive AI will be able to achieve the same level of sophistication in a fraction of the time, and at many times the scale.</w:t>
      </w:r>
    </w:p>
    <w:p w14:paraId="1EC29A86" w14:textId="77777777" w:rsidR="00C873D9" w:rsidRDefault="00C873D9" w:rsidP="00C873D9">
      <w:pPr>
        <w:rPr>
          <w:u w:val="single"/>
        </w:rPr>
      </w:pPr>
      <w:r w:rsidRPr="003A290E">
        <w:rPr>
          <w:u w:val="single"/>
        </w:rPr>
        <w:t xml:space="preserve">Not only will AI-driven attacks be much more tailored and consequently more effective, their ability to understand context means they will be even harder to detect. Traditional security controls will be impotent against this new threat, as they can only spot predictable, pre-modelled activity. AI is constantly evolving and will become </w:t>
      </w:r>
      <w:r w:rsidRPr="00892D46">
        <w:rPr>
          <w:rStyle w:val="Emphasis"/>
          <w:highlight w:val="cyan"/>
        </w:rPr>
        <w:t>ever-more resistant</w:t>
      </w:r>
      <w:r w:rsidRPr="00892D46">
        <w:rPr>
          <w:highlight w:val="cyan"/>
          <w:u w:val="single"/>
        </w:rPr>
        <w:t xml:space="preserve"> to</w:t>
      </w:r>
      <w:r w:rsidRPr="003A290E">
        <w:rPr>
          <w:u w:val="single"/>
        </w:rPr>
        <w:t xml:space="preserve"> the categorization of threats that remains fundamental to the modus operandi of legacy </w:t>
      </w:r>
      <w:r w:rsidRPr="00892D46">
        <w:rPr>
          <w:highlight w:val="cyan"/>
          <w:u w:val="single"/>
        </w:rPr>
        <w:t>security approaches</w:t>
      </w:r>
      <w:r w:rsidRPr="003A290E">
        <w:rPr>
          <w:u w:val="single"/>
        </w:rPr>
        <w:t>.</w:t>
      </w:r>
    </w:p>
    <w:p w14:paraId="2AAEC685" w14:textId="77777777" w:rsidR="00C873D9" w:rsidRPr="003A290E" w:rsidRDefault="00C873D9" w:rsidP="00C873D9">
      <w:pPr>
        <w:rPr>
          <w:sz w:val="14"/>
        </w:rPr>
      </w:pPr>
      <w:r w:rsidRPr="003A290E">
        <w:rPr>
          <w:sz w:val="14"/>
        </w:rPr>
        <w:t>Incorporating AI in the digital ecosystem</w:t>
      </w:r>
    </w:p>
    <w:p w14:paraId="0E02ACDE" w14:textId="77777777" w:rsidR="00C873D9" w:rsidRPr="003A290E" w:rsidRDefault="00C873D9" w:rsidP="00C873D9">
      <w:pPr>
        <w:rPr>
          <w:sz w:val="14"/>
        </w:rPr>
      </w:pPr>
      <w:r w:rsidRPr="003A290E">
        <w:rPr>
          <w:sz w:val="14"/>
        </w:rPr>
        <w:t>As we increasingly rely on connected systems and devices, we are quickly developing a highly advanced and heavily connected digital ecosystem</w:t>
      </w:r>
      <w:r w:rsidRPr="003A290E">
        <w:rPr>
          <w:u w:val="single"/>
        </w:rPr>
        <w:t xml:space="preserve">. We will require partnerships and capabilities that prioritize winning the strategic battles that count – and safeguard not only economically valuable data held by the public and private sectors, but the confidence in digital systems that underpins </w:t>
      </w:r>
      <w:r w:rsidRPr="003A290E">
        <w:rPr>
          <w:rStyle w:val="Emphasis"/>
        </w:rPr>
        <w:t>social cohesion</w:t>
      </w:r>
      <w:r w:rsidRPr="003A290E">
        <w:rPr>
          <w:u w:val="single"/>
        </w:rPr>
        <w:t xml:space="preserve"> and </w:t>
      </w:r>
      <w:r w:rsidRPr="003A290E">
        <w:rPr>
          <w:rStyle w:val="Emphasis"/>
        </w:rPr>
        <w:t>democratic institutions</w:t>
      </w:r>
      <w:r w:rsidRPr="003A290E">
        <w:rPr>
          <w:sz w:val="14"/>
        </w:rPr>
        <w:t>.</w:t>
      </w:r>
    </w:p>
    <w:p w14:paraId="17AE7E3E" w14:textId="77777777" w:rsidR="00C873D9" w:rsidRPr="003A290E" w:rsidRDefault="00C873D9" w:rsidP="00C873D9">
      <w:pPr>
        <w:rPr>
          <w:sz w:val="14"/>
        </w:rPr>
      </w:pPr>
      <w:r w:rsidRPr="00892D46">
        <w:rPr>
          <w:rStyle w:val="Emphasis"/>
          <w:highlight w:val="cyan"/>
        </w:rPr>
        <w:t>Investment in new tech</w:t>
      </w:r>
      <w:r w:rsidRPr="003A290E">
        <w:rPr>
          <w:u w:val="single"/>
        </w:rPr>
        <w:t xml:space="preserve">nology will </w:t>
      </w:r>
      <w:r w:rsidRPr="00892D46">
        <w:rPr>
          <w:highlight w:val="cyan"/>
          <w:u w:val="single"/>
        </w:rPr>
        <w:t xml:space="preserve">play a </w:t>
      </w:r>
      <w:r w:rsidRPr="00892D46">
        <w:rPr>
          <w:rStyle w:val="Emphasis"/>
          <w:highlight w:val="cyan"/>
        </w:rPr>
        <w:t>critical role</w:t>
      </w:r>
      <w:r w:rsidRPr="00892D46">
        <w:rPr>
          <w:highlight w:val="cyan"/>
          <w:u w:val="single"/>
        </w:rPr>
        <w:t xml:space="preserve"> in</w:t>
      </w:r>
      <w:r w:rsidRPr="003A290E">
        <w:rPr>
          <w:u w:val="single"/>
        </w:rPr>
        <w:t xml:space="preserve"> this emerging reality and </w:t>
      </w:r>
      <w:r w:rsidRPr="00892D46">
        <w:rPr>
          <w:highlight w:val="cyan"/>
          <w:u w:val="single"/>
        </w:rPr>
        <w:t>evolving ecosystem</w:t>
      </w:r>
      <w:r w:rsidRPr="003A290E">
        <w:rPr>
          <w:sz w:val="14"/>
        </w:rPr>
        <w:t>. According to Forrester’s Using AI for Evil report, “</w:t>
      </w:r>
      <w:r w:rsidRPr="003A290E">
        <w:rPr>
          <w:u w:val="single"/>
        </w:rPr>
        <w:t>mainstream AI-powered hacking is just a matter of time</w:t>
      </w:r>
      <w:r w:rsidRPr="003A290E">
        <w:rPr>
          <w:sz w:val="14"/>
        </w:rPr>
        <w:t xml:space="preserve">”. Indeed, as we begin to see AI become part of the cyber attacker’s toolkit, </w:t>
      </w:r>
      <w:r w:rsidRPr="0065704D">
        <w:rPr>
          <w:u w:val="single"/>
        </w:rPr>
        <w:t xml:space="preserve">the only way that we will be able to combat this malicious use of AI is </w:t>
      </w:r>
      <w:r w:rsidRPr="0065704D">
        <w:rPr>
          <w:rStyle w:val="Emphasis"/>
        </w:rPr>
        <w:t>with AI itself</w:t>
      </w:r>
      <w:r w:rsidRPr="0065704D">
        <w:rPr>
          <w:sz w:val="14"/>
        </w:rPr>
        <w:t>. Therefore, incorporating the technology into this ecosystem is crucial.</w:t>
      </w:r>
    </w:p>
    <w:p w14:paraId="1C2DCFD7" w14:textId="77777777" w:rsidR="00C873D9" w:rsidRPr="003A290E" w:rsidRDefault="00C873D9" w:rsidP="00C873D9">
      <w:pPr>
        <w:rPr>
          <w:sz w:val="14"/>
        </w:rPr>
      </w:pPr>
      <w:r w:rsidRPr="003A290E">
        <w:rPr>
          <w:sz w:val="14"/>
        </w:rPr>
        <w:t>Counterattack: Fighting machine with machine</w:t>
      </w:r>
    </w:p>
    <w:p w14:paraId="248B313E" w14:textId="77777777" w:rsidR="00C873D9" w:rsidRPr="00D46A68" w:rsidRDefault="00C873D9" w:rsidP="00C873D9">
      <w:pPr>
        <w:rPr>
          <w:u w:val="single"/>
        </w:rPr>
      </w:pPr>
      <w:r w:rsidRPr="003A290E">
        <w:rPr>
          <w:sz w:val="14"/>
        </w:rPr>
        <w:t xml:space="preserve">The </w:t>
      </w:r>
      <w:r w:rsidRPr="003A290E">
        <w:rPr>
          <w:u w:val="single"/>
        </w:rPr>
        <w:t>cybersecurity community is already heavily investing in this new future, and is using AI solutions to rapidly detect and contain any emerging cyberthreats that have the potential to disrupt or compromise key data</w:t>
      </w:r>
      <w:r w:rsidRPr="003A290E">
        <w:rPr>
          <w:sz w:val="14"/>
        </w:rPr>
        <w:t xml:space="preserve">. </w:t>
      </w:r>
      <w:r w:rsidRPr="00892D46">
        <w:rPr>
          <w:highlight w:val="cyan"/>
          <w:u w:val="single"/>
        </w:rPr>
        <w:t>Defensive AI is</w:t>
      </w:r>
      <w:r w:rsidRPr="003A290E">
        <w:rPr>
          <w:u w:val="single"/>
        </w:rPr>
        <w:t xml:space="preserve"> not merely a technological </w:t>
      </w:r>
      <w:r w:rsidRPr="00D46A68">
        <w:rPr>
          <w:u w:val="single"/>
        </w:rPr>
        <w:t xml:space="preserve">advantage in fighting cyberattacks, but a </w:t>
      </w:r>
      <w:r w:rsidRPr="00D46A68">
        <w:rPr>
          <w:rStyle w:val="Emphasis"/>
        </w:rPr>
        <w:t>vital ally</w:t>
      </w:r>
      <w:r w:rsidRPr="00D46A68">
        <w:rPr>
          <w:u w:val="single"/>
        </w:rPr>
        <w:t xml:space="preserve"> on this new battlefield</w:t>
      </w:r>
      <w:r w:rsidRPr="00D46A68">
        <w:rPr>
          <w:sz w:val="14"/>
        </w:rPr>
        <w:t xml:space="preserve">. Rather than rely on security personnel to respond to incidents manually, </w:t>
      </w:r>
      <w:r w:rsidRPr="00D46A68">
        <w:rPr>
          <w:u w:val="single"/>
        </w:rPr>
        <w:t>organizations will instead use AI to fight back against a developing problem in the short term, while human teams will oversee the AI’s decision-making and perform remedial work that improves overall resilience in the long term.</w:t>
      </w:r>
    </w:p>
    <w:p w14:paraId="0AECCB9A" w14:textId="77777777" w:rsidR="00C873D9" w:rsidRDefault="00C873D9" w:rsidP="00C873D9">
      <w:pPr>
        <w:rPr>
          <w:u w:val="single"/>
        </w:rPr>
      </w:pPr>
      <w:r w:rsidRPr="00D46A68">
        <w:rPr>
          <w:u w:val="single"/>
        </w:rPr>
        <w:t>AI-powered attacks will outpace human response teams and outwit current legacy-based defenses; therefore, the mutually-dependent partnership of human and AI will</w:t>
      </w:r>
      <w:r w:rsidRPr="003A290E">
        <w:rPr>
          <w:u w:val="single"/>
        </w:rPr>
        <w:t xml:space="preserve"> be </w:t>
      </w:r>
      <w:r w:rsidRPr="00892D46">
        <w:rPr>
          <w:rStyle w:val="Emphasis"/>
          <w:highlight w:val="cyan"/>
        </w:rPr>
        <w:t>the bedrock</w:t>
      </w:r>
      <w:r w:rsidRPr="00892D46">
        <w:rPr>
          <w:highlight w:val="cyan"/>
          <w:u w:val="single"/>
        </w:rPr>
        <w:t xml:space="preserve"> of </w:t>
      </w:r>
      <w:r w:rsidRPr="00D46A68">
        <w:rPr>
          <w:u w:val="single"/>
        </w:rPr>
        <w:t xml:space="preserve">defense </w:t>
      </w:r>
      <w:r w:rsidRPr="00892D46">
        <w:rPr>
          <w:highlight w:val="cyan"/>
          <w:u w:val="single"/>
        </w:rPr>
        <w:t>strategies in the future</w:t>
      </w:r>
      <w:r w:rsidRPr="003A290E">
        <w:rPr>
          <w:sz w:val="14"/>
        </w:rPr>
        <w:t xml:space="preserve">. The </w:t>
      </w:r>
      <w:r w:rsidRPr="003A290E">
        <w:rPr>
          <w:u w:val="single"/>
        </w:rPr>
        <w:t xml:space="preserve">battleground of the </w:t>
      </w:r>
      <w:r w:rsidRPr="0065704D">
        <w:rPr>
          <w:u w:val="single"/>
        </w:rPr>
        <w:t xml:space="preserve">future is digital, and AI is the undisputed weapon of choice. There is no silver bullet to the generational challenge of cybersecurity, but one thing is clear: </w:t>
      </w:r>
      <w:r w:rsidRPr="00892D46">
        <w:rPr>
          <w:rStyle w:val="Emphasis"/>
          <w:highlight w:val="cyan"/>
        </w:rPr>
        <w:t>only AI can play AI at its own game</w:t>
      </w:r>
      <w:r w:rsidRPr="003A290E">
        <w:rPr>
          <w:u w:val="single"/>
        </w:rPr>
        <w:t>. The technology is available, and the time to prepare is now.</w:t>
      </w:r>
    </w:p>
    <w:p w14:paraId="394B8FA3" w14:textId="77777777" w:rsidR="00C873D9" w:rsidRDefault="00C873D9" w:rsidP="00C873D9">
      <w:pPr>
        <w:rPr>
          <w:u w:val="single"/>
        </w:rPr>
      </w:pPr>
    </w:p>
    <w:p w14:paraId="22D23F00" w14:textId="77777777" w:rsidR="00C873D9" w:rsidRPr="0036134A" w:rsidRDefault="00C873D9" w:rsidP="00C873D9">
      <w:pPr>
        <w:pStyle w:val="Heading4"/>
      </w:pPr>
      <w:r w:rsidRPr="00090437">
        <w:t>Competitive innovation</w:t>
      </w:r>
      <w:r>
        <w:t>’s key—otherwise,</w:t>
      </w:r>
      <w:r w:rsidRPr="00090437">
        <w:t xml:space="preserve"> </w:t>
      </w:r>
      <w:r w:rsidRPr="00090437">
        <w:rPr>
          <w:u w:val="single"/>
        </w:rPr>
        <w:t>digital monocultures</w:t>
      </w:r>
      <w:r w:rsidRPr="00090437">
        <w:t xml:space="preserve"> create fatal vulnerabilities.</w:t>
      </w:r>
      <w:r>
        <w:t xml:space="preserve"> </w:t>
      </w:r>
    </w:p>
    <w:p w14:paraId="76C7B438" w14:textId="77777777" w:rsidR="00C873D9" w:rsidRDefault="00C873D9" w:rsidP="00C873D9">
      <w:r>
        <w:t xml:space="preserve">Charles </w:t>
      </w:r>
      <w:r w:rsidRPr="00090437">
        <w:rPr>
          <w:rStyle w:val="Style13ptBold"/>
        </w:rPr>
        <w:t>Duan 19</w:t>
      </w:r>
      <w:r w:rsidRPr="00090437">
        <w:t>,</w:t>
      </w:r>
      <w:r>
        <w:t xml:space="preserve"> Director of Technology and Innovation Policy, R Street Institute, Washington, D.C., “Of Monopolies and Monocultures: The Intersection of Patents and National Security,” Santa Clara High Technology Law Journal, vol. 36, no. 4, 2020/2019, pp. 369–406 </w:t>
      </w:r>
    </w:p>
    <w:p w14:paraId="6659C4A6" w14:textId="77777777" w:rsidR="00C873D9" w:rsidRPr="00B81A97" w:rsidRDefault="00C873D9" w:rsidP="00C873D9">
      <w:r w:rsidRPr="00B81A97">
        <w:t>III. COMPETITION AND CYBERSECURITY</w:t>
      </w:r>
    </w:p>
    <w:p w14:paraId="1CD9FB55" w14:textId="77777777" w:rsidR="00C873D9" w:rsidRPr="00833016" w:rsidRDefault="00C873D9" w:rsidP="00C873D9">
      <w:r w:rsidRPr="00B81A97">
        <w:t xml:space="preserve">In addition to the historical review done so far, another approach </w:t>
      </w:r>
      <w:r w:rsidRPr="00956751">
        <w:rPr>
          <w:rStyle w:val="StyleUnderline"/>
        </w:rPr>
        <w:t>to understand</w:t>
      </w:r>
      <w:r w:rsidRPr="00B81A97">
        <w:t xml:space="preserve">ing </w:t>
      </w:r>
      <w:r w:rsidRPr="00956751">
        <w:rPr>
          <w:rStyle w:val="StyleUnderline"/>
        </w:rPr>
        <w:t>the relationship among patents, competition, and national security</w:t>
      </w:r>
      <w:r w:rsidRPr="00B81A97">
        <w:t xml:space="preserve"> is to </w:t>
      </w:r>
      <w:r w:rsidRPr="00956751">
        <w:rPr>
          <w:rStyle w:val="StyleUnderline"/>
        </w:rPr>
        <w:t xml:space="preserve">consider the role of </w:t>
      </w:r>
      <w:r w:rsidRPr="00956751">
        <w:rPr>
          <w:rStyle w:val="Emphasis"/>
        </w:rPr>
        <w:t>cybersecurity</w:t>
      </w:r>
      <w:r w:rsidRPr="00B81A97">
        <w:t xml:space="preserve">. There is little doubt that </w:t>
      </w:r>
      <w:r w:rsidRPr="00956751">
        <w:rPr>
          <w:rStyle w:val="StyleUnderline"/>
        </w:rPr>
        <w:t xml:space="preserve">computer system vulnerabilities that </w:t>
      </w:r>
      <w:r w:rsidRPr="00956751">
        <w:rPr>
          <w:rStyle w:val="Emphasis"/>
        </w:rPr>
        <w:t>enable hacking</w:t>
      </w:r>
      <w:r w:rsidRPr="00B81A97">
        <w:t xml:space="preserve"> </w:t>
      </w:r>
      <w:r w:rsidRPr="00956751">
        <w:rPr>
          <w:rStyle w:val="StyleUnderline"/>
        </w:rPr>
        <w:t>and</w:t>
      </w:r>
      <w:r w:rsidRPr="00B81A97">
        <w:t xml:space="preserve"> </w:t>
      </w:r>
      <w:r w:rsidRPr="00956751">
        <w:rPr>
          <w:rStyle w:val="StyleUnderline"/>
        </w:rPr>
        <w:t>spread of</w:t>
      </w:r>
      <w:r w:rsidRPr="00B81A97">
        <w:t xml:space="preserve"> </w:t>
      </w:r>
      <w:r w:rsidRPr="00956751">
        <w:rPr>
          <w:rStyle w:val="StyleUnderline"/>
        </w:rPr>
        <w:t xml:space="preserve">computer </w:t>
      </w:r>
      <w:r w:rsidRPr="00956751">
        <w:rPr>
          <w:rStyle w:val="Emphasis"/>
        </w:rPr>
        <w:t>exploits</w:t>
      </w:r>
      <w:r w:rsidRPr="00B81A97">
        <w:t xml:space="preserve"> </w:t>
      </w:r>
      <w:r w:rsidRPr="00956751">
        <w:rPr>
          <w:rStyle w:val="StyleUnderline"/>
        </w:rPr>
        <w:t xml:space="preserve">are a </w:t>
      </w:r>
      <w:r w:rsidRPr="00956751">
        <w:rPr>
          <w:rStyle w:val="Emphasis"/>
        </w:rPr>
        <w:t>threat</w:t>
      </w:r>
      <w:r w:rsidRPr="00B81A97">
        <w:t xml:space="preserve"> to the nation's defenses, </w:t>
      </w:r>
      <w:r w:rsidRPr="00956751">
        <w:rPr>
          <w:rStyle w:val="StyleUnderline"/>
        </w:rPr>
        <w:t xml:space="preserve">so better cybersecurity is a key part of national </w:t>
      </w:r>
      <w:r w:rsidRPr="00833016">
        <w:rPr>
          <w:rStyle w:val="StyleUnderline"/>
        </w:rPr>
        <w:t>security strategy</w:t>
      </w:r>
      <w:r w:rsidRPr="00833016">
        <w:t xml:space="preserve">. 155 </w:t>
      </w:r>
      <w:r w:rsidRPr="00892D46">
        <w:rPr>
          <w:rStyle w:val="StyleUnderline"/>
          <w:highlight w:val="cyan"/>
        </w:rPr>
        <w:t xml:space="preserve">Strong </w:t>
      </w:r>
      <w:r w:rsidRPr="00892D46">
        <w:rPr>
          <w:rStyle w:val="Emphasis"/>
          <w:highlight w:val="cyan"/>
        </w:rPr>
        <w:t>competition</w:t>
      </w:r>
      <w:r w:rsidRPr="00833016">
        <w:t xml:space="preserve"> </w:t>
      </w:r>
      <w:r w:rsidRPr="00833016">
        <w:rPr>
          <w:rStyle w:val="StyleUnderline"/>
        </w:rPr>
        <w:t>can</w:t>
      </w:r>
      <w:r w:rsidRPr="00833016">
        <w:t xml:space="preserve"> thus </w:t>
      </w:r>
      <w:r w:rsidRPr="00892D46">
        <w:rPr>
          <w:rStyle w:val="Emphasis"/>
          <w:highlight w:val="cyan"/>
        </w:rPr>
        <w:t>complement</w:t>
      </w:r>
      <w:r w:rsidRPr="00833016">
        <w:t xml:space="preserve"> </w:t>
      </w:r>
      <w:r w:rsidRPr="00833016">
        <w:rPr>
          <w:rStyle w:val="StyleUnderline"/>
        </w:rPr>
        <w:t xml:space="preserve">national security by enhancing </w:t>
      </w:r>
      <w:r w:rsidRPr="00833016">
        <w:rPr>
          <w:rStyle w:val="Emphasis"/>
        </w:rPr>
        <w:t xml:space="preserve">domestic </w:t>
      </w:r>
      <w:r w:rsidRPr="00892D46">
        <w:rPr>
          <w:rStyle w:val="Emphasis"/>
          <w:highlight w:val="cyan"/>
        </w:rPr>
        <w:t>cybersecurity</w:t>
      </w:r>
      <w:r w:rsidRPr="00833016">
        <w:t xml:space="preserve">, and </w:t>
      </w:r>
      <w:r w:rsidRPr="00833016">
        <w:rPr>
          <w:rStyle w:val="StyleUnderline"/>
        </w:rPr>
        <w:t>patent assertion that</w:t>
      </w:r>
      <w:r w:rsidRPr="00833016">
        <w:t xml:space="preserve"> unduly </w:t>
      </w:r>
      <w:r w:rsidRPr="00833016">
        <w:rPr>
          <w:rStyle w:val="Emphasis"/>
        </w:rPr>
        <w:t>weakens</w:t>
      </w:r>
      <w:r w:rsidRPr="00833016">
        <w:t xml:space="preserve"> </w:t>
      </w:r>
      <w:r w:rsidRPr="00833016">
        <w:rPr>
          <w:rStyle w:val="StyleUnderline"/>
        </w:rPr>
        <w:t>competition</w:t>
      </w:r>
      <w:r w:rsidRPr="00833016">
        <w:t xml:space="preserve"> </w:t>
      </w:r>
      <w:r w:rsidRPr="00833016">
        <w:rPr>
          <w:rStyle w:val="Emphasis"/>
        </w:rPr>
        <w:t>detracts</w:t>
      </w:r>
      <w:r w:rsidRPr="00833016">
        <w:t xml:space="preserve"> </w:t>
      </w:r>
      <w:r w:rsidRPr="00833016">
        <w:rPr>
          <w:rStyle w:val="StyleUnderline"/>
        </w:rPr>
        <w:t>from cybersecurity</w:t>
      </w:r>
      <w:r w:rsidRPr="00833016">
        <w:t>.5 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"We need competition and multiple providers, not a potentially vulnerable technological monoculture," to guarantee national security. 5 7 Thus, cybersecurity provides a useful lens for understanding how unfettered patent assertion and licensing can detract from national security.</w:t>
      </w:r>
    </w:p>
    <w:p w14:paraId="718BBC59" w14:textId="77777777" w:rsidR="00C873D9" w:rsidRPr="00833016" w:rsidRDefault="00C873D9" w:rsidP="00C873D9">
      <w:r w:rsidRPr="00833016">
        <w:t xml:space="preserve">A. Cybersecurity as Competitive Value-Add </w:t>
      </w:r>
    </w:p>
    <w:p w14:paraId="18C5A5AF" w14:textId="77777777" w:rsidR="00C873D9" w:rsidRPr="00833016" w:rsidRDefault="00C873D9" w:rsidP="00C873D9">
      <w:r w:rsidRPr="00833016">
        <w:rPr>
          <w:rStyle w:val="StyleUnderline"/>
        </w:rPr>
        <w:t xml:space="preserve">Competition </w:t>
      </w:r>
      <w:r w:rsidRPr="00833016">
        <w:rPr>
          <w:rStyle w:val="Emphasis"/>
        </w:rPr>
        <w:t>enhances</w:t>
      </w:r>
      <w:r w:rsidRPr="00833016">
        <w:rPr>
          <w:rStyle w:val="StyleUnderline"/>
        </w:rPr>
        <w:t xml:space="preserve"> national security by reducing the incidence of </w:t>
      </w:r>
      <w:r w:rsidRPr="00833016">
        <w:rPr>
          <w:rStyle w:val="Emphasis"/>
        </w:rPr>
        <w:t>technical</w:t>
      </w:r>
      <w:r w:rsidRPr="00833016">
        <w:rPr>
          <w:rStyle w:val="StyleUnderline"/>
        </w:rPr>
        <w:t xml:space="preserve"> vulnerabilities. That effect is especially important for security- sensitive systems such as </w:t>
      </w:r>
      <w:r w:rsidRPr="00833016">
        <w:rPr>
          <w:rStyle w:val="Emphasis"/>
        </w:rPr>
        <w:t>mobile telecom</w:t>
      </w:r>
      <w:r w:rsidRPr="00833016">
        <w:rPr>
          <w:rStyle w:val="StyleUnderline"/>
        </w:rPr>
        <w:t>munications</w:t>
      </w:r>
      <w:r w:rsidRPr="00833016">
        <w:t>.</w:t>
      </w:r>
    </w:p>
    <w:p w14:paraId="7171EE15" w14:textId="77777777" w:rsidR="00C873D9" w:rsidRPr="00833016" w:rsidRDefault="00C873D9" w:rsidP="00C873D9">
      <w:r w:rsidRPr="00DA27F4">
        <w:t xml:space="preserve">Intuitively, a causal chain from competition to cybersecurity makes logical sense. </w:t>
      </w:r>
      <w:r w:rsidRPr="00DA27F4">
        <w:rPr>
          <w:rStyle w:val="StyleUnderline"/>
        </w:rPr>
        <w:t>Computer</w:t>
      </w:r>
      <w:r w:rsidRPr="00833016">
        <w:rPr>
          <w:rStyle w:val="StyleUnderline"/>
        </w:rPr>
        <w:t xml:space="preserve"> security is a </w:t>
      </w:r>
      <w:r w:rsidRPr="00833016">
        <w:rPr>
          <w:rStyle w:val="Emphasis"/>
        </w:rPr>
        <w:t>value-added benefit</w:t>
      </w:r>
      <w:r w:rsidRPr="00833016">
        <w:t xml:space="preserve"> </w:t>
      </w:r>
      <w:r w:rsidRPr="00833016">
        <w:rPr>
          <w:rStyle w:val="StyleUnderline"/>
        </w:rPr>
        <w:t xml:space="preserve">to </w:t>
      </w:r>
      <w:r w:rsidRPr="00833016">
        <w:rPr>
          <w:rStyle w:val="Emphasis"/>
        </w:rPr>
        <w:t>consumers</w:t>
      </w:r>
      <w:r w:rsidRPr="00833016">
        <w:rPr>
          <w:rStyle w:val="StyleUnderline"/>
        </w:rPr>
        <w:t xml:space="preserve">, so </w:t>
      </w:r>
      <w:r w:rsidRPr="00892D46">
        <w:rPr>
          <w:rStyle w:val="StyleUnderline"/>
          <w:highlight w:val="cyan"/>
        </w:rPr>
        <w:t xml:space="preserve">firms in </w:t>
      </w:r>
      <w:r w:rsidRPr="00892D46">
        <w:rPr>
          <w:rStyle w:val="Emphasis"/>
          <w:highlight w:val="cyan"/>
        </w:rPr>
        <w:t>competitive</w:t>
      </w:r>
      <w:r w:rsidRPr="00892D46">
        <w:rPr>
          <w:rStyle w:val="StyleUnderline"/>
          <w:highlight w:val="cyan"/>
        </w:rPr>
        <w:t xml:space="preserve"> markets</w:t>
      </w:r>
      <w:r w:rsidRPr="00833016">
        <w:rPr>
          <w:rStyle w:val="StyleUnderline"/>
        </w:rPr>
        <w:t xml:space="preserve"> are likely to </w:t>
      </w:r>
      <w:r w:rsidRPr="00892D46">
        <w:rPr>
          <w:rStyle w:val="StyleUnderline"/>
          <w:highlight w:val="cyan"/>
        </w:rPr>
        <w:t xml:space="preserve">use </w:t>
      </w:r>
      <w:r w:rsidRPr="00892D46">
        <w:rPr>
          <w:rStyle w:val="Emphasis"/>
          <w:highlight w:val="cyan"/>
        </w:rPr>
        <w:t>security</w:t>
      </w:r>
      <w:r w:rsidRPr="00892D46">
        <w:rPr>
          <w:rStyle w:val="StyleUnderline"/>
          <w:highlight w:val="cyan"/>
        </w:rPr>
        <w:t xml:space="preserve"> to </w:t>
      </w:r>
      <w:r w:rsidRPr="00892D46">
        <w:rPr>
          <w:rStyle w:val="Emphasis"/>
          <w:highlight w:val="cyan"/>
        </w:rPr>
        <w:t>gain an edge</w:t>
      </w:r>
      <w:r w:rsidRPr="00892D46">
        <w:rPr>
          <w:rStyle w:val="StyleUnderline"/>
          <w:highlight w:val="cyan"/>
        </w:rPr>
        <w:t xml:space="preserve"> over</w:t>
      </w:r>
      <w:r w:rsidRPr="00833016">
        <w:rPr>
          <w:rStyle w:val="StyleUnderline"/>
        </w:rPr>
        <w:t xml:space="preserve"> their </w:t>
      </w:r>
      <w:r w:rsidRPr="00892D46">
        <w:rPr>
          <w:rStyle w:val="StyleUnderline"/>
          <w:highlight w:val="cyan"/>
        </w:rPr>
        <w:t>competitors</w:t>
      </w:r>
      <w:r w:rsidRPr="00833016">
        <w:t>.</w:t>
      </w:r>
      <w:r w:rsidRPr="00DA27F4">
        <w:t xml:space="preserve">158 </w:t>
      </w:r>
      <w:r w:rsidRPr="00DA27F4">
        <w:rPr>
          <w:rStyle w:val="StyleUnderline"/>
        </w:rPr>
        <w:t xml:space="preserve">In </w:t>
      </w:r>
      <w:r w:rsidRPr="00DA27F4">
        <w:rPr>
          <w:rStyle w:val="Emphasis"/>
        </w:rPr>
        <w:t>monopolized</w:t>
      </w:r>
      <w:r w:rsidRPr="00DA27F4">
        <w:rPr>
          <w:rStyle w:val="StyleUnderline"/>
        </w:rPr>
        <w:t xml:space="preserve"> markets</w:t>
      </w:r>
      <w:r w:rsidRPr="00DA27F4">
        <w:t xml:space="preserve">, though, </w:t>
      </w:r>
      <w:r w:rsidRPr="00DA27F4">
        <w:rPr>
          <w:rStyle w:val="StyleUnderline"/>
        </w:rPr>
        <w:t xml:space="preserve">there may be less </w:t>
      </w:r>
      <w:r w:rsidRPr="00DA27F4">
        <w:rPr>
          <w:rStyle w:val="Emphasis"/>
        </w:rPr>
        <w:t>external impetus</w:t>
      </w:r>
      <w:r w:rsidRPr="00DA27F4">
        <w:t xml:space="preserve"> </w:t>
      </w:r>
      <w:r w:rsidRPr="00DA27F4">
        <w:rPr>
          <w:rStyle w:val="StyleUnderline"/>
        </w:rPr>
        <w:t>to test products for flaws, and the monopolist may choose to focus less on security and more</w:t>
      </w:r>
      <w:r w:rsidRPr="00833016">
        <w:rPr>
          <w:rStyle w:val="StyleUnderline"/>
        </w:rPr>
        <w:t xml:space="preserve"> on new product</w:t>
      </w:r>
      <w:r w:rsidRPr="00833016">
        <w:t xml:space="preserve"> </w:t>
      </w:r>
      <w:r w:rsidRPr="00833016">
        <w:rPr>
          <w:rStyle w:val="Emphasis"/>
        </w:rPr>
        <w:t>features</w:t>
      </w:r>
      <w:r w:rsidRPr="00833016">
        <w:t xml:space="preserve"> </w:t>
      </w:r>
      <w:r w:rsidRPr="00833016">
        <w:rPr>
          <w:rStyle w:val="StyleUnderline"/>
        </w:rPr>
        <w:t xml:space="preserve">or increased product </w:t>
      </w:r>
      <w:r w:rsidRPr="00833016">
        <w:rPr>
          <w:rStyle w:val="Emphasis"/>
        </w:rPr>
        <w:t>quality</w:t>
      </w:r>
      <w:r w:rsidRPr="00833016">
        <w:t>.</w:t>
      </w:r>
    </w:p>
    <w:p w14:paraId="3AC78EB8" w14:textId="77777777" w:rsidR="00C873D9" w:rsidRPr="00833016" w:rsidRDefault="00C873D9" w:rsidP="00C873D9">
      <w:r w:rsidRPr="00892D46">
        <w:rPr>
          <w:rStyle w:val="Emphasis"/>
          <w:highlight w:val="cyan"/>
        </w:rPr>
        <w:t>Economic research confirms these</w:t>
      </w:r>
      <w:r w:rsidRPr="00833016">
        <w:rPr>
          <w:rStyle w:val="Emphasis"/>
        </w:rPr>
        <w:t xml:space="preserve"> hypotheses</w:t>
      </w:r>
      <w:r w:rsidRPr="00833016">
        <w:rPr>
          <w:rStyle w:val="StyleUnderline"/>
        </w:rPr>
        <w:t xml:space="preserve"> about competition leading to better cybersecurity</w:t>
      </w:r>
      <w:r w:rsidRPr="00833016">
        <w:t>. A 2009 empirical study of web browsers considered the impact of market concentration on the amount of time that vendors took to fix security vulnerabilities as they were discovered. 9 The study found that the presence of more competitors correlated with faster cybersecurity response-a reduction of 8-10 days in response time per additional market rival.16 Similarly, business researchers in 2005 modeled incentives for firms to engage in sharing of cybersecurity information, and concluded that the "inclination to share information and invest in security technologies increases as the degree of competitiveness in an industry increases. ' 161 Another study found that, where two software firms are in competition, at least one will be willing to take on some degree of risk and responsibility for cybersecurity, whereas a monopoly software firm will consistently fail to accept such responsibility. 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the "more dominant the firm is, the less rapid it is in releasing security patches."1 63 This research confirms that competition is more conducive to cybersecurity.</w:t>
      </w:r>
    </w:p>
    <w:p w14:paraId="14BB02B0" w14:textId="77777777" w:rsidR="00C873D9" w:rsidRPr="00833016" w:rsidRDefault="00C873D9" w:rsidP="00C873D9">
      <w:pPr>
        <w:rPr>
          <w:rStyle w:val="StyleUnderline"/>
        </w:rPr>
      </w:pPr>
      <w:r w:rsidRPr="00833016">
        <w:t xml:space="preserve">It is not hard to see how </w:t>
      </w:r>
      <w:r w:rsidRPr="00833016">
        <w:rPr>
          <w:rStyle w:val="StyleUnderline"/>
        </w:rPr>
        <w:t xml:space="preserve">this applies to </w:t>
      </w:r>
      <w:r w:rsidRPr="00833016">
        <w:rPr>
          <w:rStyle w:val="Emphasis"/>
        </w:rPr>
        <w:t>emerging</w:t>
      </w:r>
      <w:r w:rsidRPr="00833016">
        <w:rPr>
          <w:rStyle w:val="StyleUnderline"/>
        </w:rPr>
        <w:t xml:space="preserve"> </w:t>
      </w:r>
      <w:r w:rsidRPr="00DA27F4">
        <w:rPr>
          <w:rStyle w:val="StyleUnderline"/>
        </w:rPr>
        <w:t>communication technologies markets. In the absence of competition</w:t>
      </w:r>
      <w:r w:rsidRPr="00DA27F4">
        <w:t xml:space="preserve">, the above research suggests that </w:t>
      </w:r>
      <w:r w:rsidRPr="00DA27F4">
        <w:rPr>
          <w:rStyle w:val="StyleUnderline"/>
        </w:rPr>
        <w:t xml:space="preserve">device manufacturers, chip makers, and software </w:t>
      </w:r>
      <w:r w:rsidRPr="00DA27F4">
        <w:rPr>
          <w:rStyle w:val="Emphasis"/>
        </w:rPr>
        <w:t>dev</w:t>
      </w:r>
      <w:r w:rsidRPr="00DA27F4">
        <w:rPr>
          <w:rStyle w:val="StyleUnderline"/>
        </w:rPr>
        <w:t>eloper</w:t>
      </w:r>
      <w:r w:rsidRPr="00DA27F4">
        <w:rPr>
          <w:rStyle w:val="Emphasis"/>
        </w:rPr>
        <w:t>s</w:t>
      </w:r>
      <w:r w:rsidRPr="00DA27F4">
        <w:rPr>
          <w:rStyle w:val="StyleUnderline"/>
        </w:rPr>
        <w:t xml:space="preserve"> will </w:t>
      </w:r>
      <w:r w:rsidRPr="00DA27F4">
        <w:rPr>
          <w:rStyle w:val="Emphasis"/>
        </w:rPr>
        <w:t>lack incentives</w:t>
      </w:r>
      <w:r w:rsidRPr="00DA27F4">
        <w:t xml:space="preserve"> </w:t>
      </w:r>
      <w:r w:rsidRPr="00DA27F4">
        <w:rPr>
          <w:rStyle w:val="StyleUnderline"/>
        </w:rPr>
        <w:t xml:space="preserve">to </w:t>
      </w:r>
      <w:r w:rsidRPr="00DA27F4">
        <w:rPr>
          <w:rStyle w:val="Emphasis"/>
        </w:rPr>
        <w:t>respond</w:t>
      </w:r>
      <w:r w:rsidRPr="00DA27F4">
        <w:rPr>
          <w:rStyle w:val="StyleUnderline"/>
        </w:rPr>
        <w:t xml:space="preserve"> to vulnerabilities, to share </w:t>
      </w:r>
      <w:r w:rsidRPr="00DA27F4">
        <w:rPr>
          <w:rStyle w:val="Emphasis"/>
        </w:rPr>
        <w:t>info</w:t>
      </w:r>
      <w:r w:rsidRPr="00DA27F4">
        <w:rPr>
          <w:rStyle w:val="StyleUnderline"/>
        </w:rPr>
        <w:t xml:space="preserve">rmation about cybersecurity practices and issues, and to take </w:t>
      </w:r>
      <w:r w:rsidRPr="00DA27F4">
        <w:rPr>
          <w:rStyle w:val="Emphasis"/>
        </w:rPr>
        <w:t>responsibility</w:t>
      </w:r>
      <w:r w:rsidRPr="00DA27F4">
        <w:rPr>
          <w:rStyle w:val="StyleUnderline"/>
        </w:rPr>
        <w:t xml:space="preserve"> for security matters. Mobile phone chips have had their share of cybersecurity failures already</w:t>
      </w:r>
      <w:r w:rsidRPr="00DA27F4">
        <w:t xml:space="preserve">. 164 </w:t>
      </w:r>
      <w:r w:rsidRPr="00DA27F4">
        <w:rPr>
          <w:rStyle w:val="StyleUnderline"/>
        </w:rPr>
        <w:t xml:space="preserve">The </w:t>
      </w:r>
      <w:r w:rsidRPr="00892D46">
        <w:rPr>
          <w:rStyle w:val="StyleUnderline"/>
          <w:highlight w:val="cyan"/>
        </w:rPr>
        <w:t xml:space="preserve">best way to </w:t>
      </w:r>
      <w:r w:rsidRPr="00892D46">
        <w:rPr>
          <w:rStyle w:val="Emphasis"/>
          <w:highlight w:val="cyan"/>
        </w:rPr>
        <w:t>flush out</w:t>
      </w:r>
      <w:r w:rsidRPr="00833016">
        <w:t xml:space="preserve"> ongoing and future cybersecurity </w:t>
      </w:r>
      <w:r w:rsidRPr="00892D46">
        <w:rPr>
          <w:rStyle w:val="Emphasis"/>
          <w:highlight w:val="cyan"/>
        </w:rPr>
        <w:t>issues</w:t>
      </w:r>
      <w:r w:rsidRPr="00892D46">
        <w:rPr>
          <w:rStyle w:val="StyleUnderline"/>
          <w:highlight w:val="cyan"/>
        </w:rPr>
        <w:t xml:space="preserve"> is</w:t>
      </w:r>
      <w:r w:rsidRPr="00833016">
        <w:rPr>
          <w:rStyle w:val="StyleUnderline"/>
        </w:rPr>
        <w:t xml:space="preserve"> to maintain </w:t>
      </w:r>
      <w:r w:rsidRPr="00892D46">
        <w:rPr>
          <w:rStyle w:val="Emphasis"/>
          <w:highlight w:val="cyan"/>
        </w:rPr>
        <w:t>competitive pressure</w:t>
      </w:r>
      <w:r w:rsidRPr="00892D46">
        <w:rPr>
          <w:highlight w:val="cyan"/>
        </w:rPr>
        <w:t xml:space="preserve"> </w:t>
      </w:r>
      <w:r w:rsidRPr="00892D46">
        <w:rPr>
          <w:rStyle w:val="StyleUnderline"/>
          <w:highlight w:val="cyan"/>
        </w:rPr>
        <w:t>at</w:t>
      </w:r>
      <w:r w:rsidRPr="00892D46">
        <w:rPr>
          <w:highlight w:val="cyan"/>
        </w:rPr>
        <w:t xml:space="preserve"> </w:t>
      </w:r>
      <w:r w:rsidRPr="00892D46">
        <w:rPr>
          <w:rStyle w:val="Emphasis"/>
          <w:highlight w:val="cyan"/>
        </w:rPr>
        <w:t>all levels</w:t>
      </w:r>
      <w:r w:rsidRPr="00892D46">
        <w:rPr>
          <w:highlight w:val="cyan"/>
        </w:rPr>
        <w:t xml:space="preserve"> </w:t>
      </w:r>
      <w:r w:rsidRPr="00892D46">
        <w:rPr>
          <w:rStyle w:val="StyleUnderline"/>
          <w:highlight w:val="cyan"/>
        </w:rPr>
        <w:t>of</w:t>
      </w:r>
      <w:r w:rsidRPr="00833016">
        <w:rPr>
          <w:rStyle w:val="StyleUnderline"/>
        </w:rPr>
        <w:t xml:space="preserve"> the </w:t>
      </w:r>
      <w:r w:rsidRPr="00892D46">
        <w:rPr>
          <w:rStyle w:val="Emphasis"/>
          <w:highlight w:val="cyan"/>
        </w:rPr>
        <w:t>supply</w:t>
      </w:r>
      <w:r w:rsidRPr="00833016">
        <w:rPr>
          <w:rStyle w:val="StyleUnderline"/>
        </w:rPr>
        <w:t xml:space="preserve"> chain.</w:t>
      </w:r>
    </w:p>
    <w:p w14:paraId="6562C53E" w14:textId="77777777" w:rsidR="00C873D9" w:rsidRPr="00833016" w:rsidRDefault="00C873D9" w:rsidP="00C873D9">
      <w:r w:rsidRPr="00833016">
        <w:t>B. Vulnerabilities of "Monocultures"</w:t>
      </w:r>
    </w:p>
    <w:p w14:paraId="1935DB47" w14:textId="77777777" w:rsidR="00C873D9" w:rsidRPr="00833016" w:rsidRDefault="00C873D9" w:rsidP="00C873D9">
      <w:r w:rsidRPr="00833016">
        <w:rPr>
          <w:rStyle w:val="StyleUnderline"/>
        </w:rPr>
        <w:t xml:space="preserve">A second reason why monopoly undermines cybersecurity is that </w:t>
      </w:r>
      <w:r w:rsidRPr="00892D46">
        <w:rPr>
          <w:rStyle w:val="StyleUnderline"/>
          <w:highlight w:val="cyan"/>
        </w:rPr>
        <w:t>monopoly leads to</w:t>
      </w:r>
      <w:r w:rsidRPr="00833016">
        <w:rPr>
          <w:rStyle w:val="StyleUnderline"/>
        </w:rPr>
        <w:t xml:space="preserve"> a "</w:t>
      </w:r>
      <w:r w:rsidRPr="00892D46">
        <w:rPr>
          <w:rStyle w:val="Emphasis"/>
          <w:highlight w:val="cyan"/>
        </w:rPr>
        <w:t>monoculture</w:t>
      </w:r>
      <w:r w:rsidRPr="00833016">
        <w:rPr>
          <w:rStyle w:val="StyleUnderline"/>
        </w:rPr>
        <w:t>" of single-vendor products</w:t>
      </w:r>
      <w:r w:rsidRPr="00833016">
        <w:t xml:space="preserve">, </w:t>
      </w:r>
      <w:r w:rsidRPr="00892D46">
        <w:rPr>
          <w:rStyle w:val="StyleUnderline"/>
          <w:highlight w:val="cyan"/>
        </w:rPr>
        <w:t>opening</w:t>
      </w:r>
      <w:r w:rsidRPr="00833016">
        <w:rPr>
          <w:rStyle w:val="StyleUnderline"/>
        </w:rPr>
        <w:t xml:space="preserve"> the door </w:t>
      </w:r>
      <w:r w:rsidRPr="00892D46">
        <w:rPr>
          <w:rStyle w:val="StyleUnderline"/>
          <w:highlight w:val="cyan"/>
        </w:rPr>
        <w:t>to</w:t>
      </w:r>
      <w:r w:rsidRPr="00833016">
        <w:rPr>
          <w:rStyle w:val="StyleUnderline"/>
        </w:rPr>
        <w:t xml:space="preserve"> massive </w:t>
      </w:r>
      <w:r w:rsidRPr="00892D46">
        <w:rPr>
          <w:rStyle w:val="Emphasis"/>
          <w:highlight w:val="cyan"/>
        </w:rPr>
        <w:t>systemic</w:t>
      </w:r>
      <w:r w:rsidRPr="00892D46">
        <w:rPr>
          <w:highlight w:val="cyan"/>
        </w:rPr>
        <w:t xml:space="preserve"> </w:t>
      </w:r>
      <w:r w:rsidRPr="00892D46">
        <w:rPr>
          <w:rStyle w:val="StyleUnderline"/>
          <w:highlight w:val="cyan"/>
        </w:rPr>
        <w:t>failure</w:t>
      </w:r>
      <w:r w:rsidRPr="00833016">
        <w:rPr>
          <w:rStyle w:val="StyleUnderline"/>
        </w:rPr>
        <w:t xml:space="preserve"> in the case of a cyberattack</w:t>
      </w:r>
      <w:r w:rsidRPr="00833016">
        <w:t>. Computer researchers developed the theory of software monocultures in the early 2000s, in response to the regular phenomenon of computer viruses and other attacks spreading rapidly by exploiting flaws in the dominant operating system at the time, Microsoft Windows. 165 Where a computer system such as Windows has a commanding share of users, a virus that exploits a flaw in that system can quickly spread to infect a whole interconnected ecosystem. An operating system monopoly thus enables fast and easy spread of cyberattacks, and better cybersecurity would be achieved through greater diversity in online systems.166 As one research group posited, "</w:t>
      </w:r>
      <w:r w:rsidRPr="00833016">
        <w:rPr>
          <w:rStyle w:val="StyleUnderline"/>
        </w:rPr>
        <w:t xml:space="preserve">a network architecture that supports a collection of </w:t>
      </w:r>
      <w:r w:rsidRPr="00833016">
        <w:rPr>
          <w:rStyle w:val="Emphasis"/>
        </w:rPr>
        <w:t>heterogeneous</w:t>
      </w:r>
      <w:r w:rsidRPr="00833016">
        <w:rPr>
          <w:rStyle w:val="StyleUnderline"/>
        </w:rPr>
        <w:t xml:space="preserve"> network elements for the same functional capability offers a </w:t>
      </w:r>
      <w:r w:rsidRPr="00833016">
        <w:rPr>
          <w:rStyle w:val="Emphasis"/>
        </w:rPr>
        <w:t>greater possibility</w:t>
      </w:r>
      <w:r w:rsidRPr="00833016">
        <w:rPr>
          <w:rStyle w:val="StyleUnderline"/>
        </w:rPr>
        <w:t xml:space="preserve"> of </w:t>
      </w:r>
      <w:r w:rsidRPr="00833016">
        <w:rPr>
          <w:rStyle w:val="Emphasis"/>
        </w:rPr>
        <w:t>surviving security attacks</w:t>
      </w:r>
      <w:r w:rsidRPr="00833016">
        <w:t xml:space="preserve"> </w:t>
      </w:r>
      <w:r w:rsidRPr="00833016">
        <w:rPr>
          <w:rStyle w:val="StyleUnderline"/>
        </w:rPr>
        <w:t>as compared to homogeneous networks</w:t>
      </w:r>
      <w:r w:rsidRPr="00833016">
        <w:t xml:space="preserve">."1'67 </w:t>
      </w:r>
    </w:p>
    <w:p w14:paraId="422A0105" w14:textId="77777777" w:rsidR="00C873D9" w:rsidRPr="00833016" w:rsidRDefault="00C873D9" w:rsidP="00C873D9">
      <w:pPr>
        <w:rPr>
          <w:rStyle w:val="StyleUnderline"/>
        </w:rPr>
      </w:pPr>
      <w:r w:rsidRPr="00833016">
        <w:t xml:space="preserve">There has been considerable study of the theory that </w:t>
      </w:r>
      <w:r w:rsidRPr="00833016">
        <w:rPr>
          <w:rStyle w:val="StyleUnderline"/>
        </w:rPr>
        <w:t xml:space="preserve">computer monocultures are naturally </w:t>
      </w:r>
      <w:r w:rsidRPr="00833016">
        <w:rPr>
          <w:rStyle w:val="Emphasis"/>
        </w:rPr>
        <w:t>more vulnerable</w:t>
      </w:r>
      <w:r w:rsidRPr="00833016">
        <w:rPr>
          <w:rStyle w:val="StyleUnderline"/>
        </w:rPr>
        <w:t xml:space="preserve"> to attacks</w:t>
      </w:r>
      <w:r w:rsidRPr="00833016">
        <w:t xml:space="preserve">.168 In one study, </w:t>
      </w:r>
      <w:r w:rsidRPr="00833016">
        <w:rPr>
          <w:rStyle w:val="StyleUnderline"/>
        </w:rPr>
        <w:t>computer science researchers reviewed a catalog of 6,340 software vulnerabilities</w:t>
      </w:r>
      <w:r w:rsidRPr="00833016">
        <w:t xml:space="preserve"> recorded in 2007, </w:t>
      </w:r>
      <w:r w:rsidRPr="00833016">
        <w:rPr>
          <w:rStyle w:val="StyleUnderline"/>
        </w:rPr>
        <w:t>to compare whether comparable software would share the same flaws</w:t>
      </w:r>
      <w:r w:rsidRPr="00833016">
        <w:t xml:space="preserve">. 169 </w:t>
      </w:r>
      <w:r w:rsidRPr="00833016">
        <w:rPr>
          <w:rStyle w:val="StyleUnderline"/>
        </w:rPr>
        <w:t>Of the 2,627 vulnerabilities applicable to application software</w:t>
      </w:r>
      <w:r w:rsidRPr="00833016">
        <w:t xml:space="preserve"> (as opposed to operating systems, web scripts, and other software components), </w:t>
      </w:r>
      <w:r w:rsidRPr="00833016">
        <w:rPr>
          <w:rStyle w:val="StyleUnderline"/>
        </w:rPr>
        <w:t>only 29</w:t>
      </w:r>
      <w:r w:rsidRPr="00833016">
        <w:t xml:space="preserve"> (1.1%) </w:t>
      </w:r>
      <w:r w:rsidRPr="00833016">
        <w:rPr>
          <w:rStyle w:val="StyleUnderline"/>
        </w:rPr>
        <w:t>applied to substitute products from different vendors but providing the same functionality</w:t>
      </w:r>
      <w:r w:rsidRPr="00833016">
        <w:t xml:space="preserve">. 17  </w:t>
      </w:r>
      <w:r w:rsidRPr="00833016">
        <w:rPr>
          <w:rStyle w:val="StyleUnderline"/>
        </w:rPr>
        <w:t>By contrast, different versions of a single software product were found to share vulnerabilities 84.7% of the time</w:t>
      </w:r>
      <w:r w:rsidRPr="00833016">
        <w:t xml:space="preserve">. 171 </w:t>
      </w:r>
      <w:r w:rsidRPr="00833016">
        <w:rPr>
          <w:rStyle w:val="StyleUnderline"/>
        </w:rPr>
        <w:t xml:space="preserve">Thus, software </w:t>
      </w:r>
      <w:r w:rsidRPr="00892D46">
        <w:rPr>
          <w:rStyle w:val="StyleUnderline"/>
          <w:highlight w:val="cyan"/>
        </w:rPr>
        <w:t xml:space="preserve">monocultures </w:t>
      </w:r>
      <w:r w:rsidRPr="00892D46">
        <w:rPr>
          <w:rStyle w:val="Emphasis"/>
          <w:highlight w:val="cyan"/>
        </w:rPr>
        <w:t>share exploitable flaws</w:t>
      </w:r>
      <w:r w:rsidRPr="00833016">
        <w:t xml:space="preserve"> even when there is some var</w:t>
      </w:r>
      <w:r w:rsidRPr="00DA27F4">
        <w:t xml:space="preserve">iation in versions across the monoculture; </w:t>
      </w:r>
      <w:r w:rsidRPr="00DA27F4">
        <w:rPr>
          <w:rStyle w:val="StyleUnderline"/>
        </w:rPr>
        <w:t xml:space="preserve">by contrast, </w:t>
      </w:r>
      <w:r w:rsidRPr="00DA27F4">
        <w:rPr>
          <w:rStyle w:val="Emphasis"/>
        </w:rPr>
        <w:t>diversity</w:t>
      </w:r>
      <w:r w:rsidRPr="00DA27F4">
        <w:rPr>
          <w:rStyle w:val="StyleUnderline"/>
        </w:rPr>
        <w:t xml:space="preserve"> in software is almost </w:t>
      </w:r>
      <w:r w:rsidRPr="00DA27F4">
        <w:rPr>
          <w:rStyle w:val="Emphasis"/>
        </w:rPr>
        <w:t>guaranteed</w:t>
      </w:r>
      <w:r w:rsidRPr="00DA27F4">
        <w:rPr>
          <w:rStyle w:val="StyleUnderline"/>
        </w:rPr>
        <w:t xml:space="preserve"> to </w:t>
      </w:r>
      <w:r w:rsidRPr="00DA27F4">
        <w:rPr>
          <w:rStyle w:val="Emphasis"/>
        </w:rPr>
        <w:t>prevent</w:t>
      </w:r>
      <w:r w:rsidRPr="00DA27F4">
        <w:rPr>
          <w:rStyle w:val="StyleUnderline"/>
        </w:rPr>
        <w:t xml:space="preserve"> a single flaw from affecting all users.</w:t>
      </w:r>
    </w:p>
    <w:p w14:paraId="6075E891" w14:textId="77777777" w:rsidR="00C873D9" w:rsidRPr="00833016" w:rsidRDefault="00C873D9" w:rsidP="00C873D9">
      <w:r w:rsidRPr="00DA27F4">
        <w:rPr>
          <w:rStyle w:val="StyleUnderline"/>
        </w:rPr>
        <w:t>In the case of</w:t>
      </w:r>
      <w:r w:rsidRPr="00DA27F4">
        <w:t xml:space="preserve"> 5G and </w:t>
      </w:r>
      <w:r w:rsidRPr="00DA27F4">
        <w:rPr>
          <w:rStyle w:val="Emphasis"/>
        </w:rPr>
        <w:t>wireless</w:t>
      </w:r>
      <w:r w:rsidRPr="00DA27F4">
        <w:t xml:space="preserve"> mobile </w:t>
      </w:r>
      <w:r w:rsidRPr="00DA27F4">
        <w:rPr>
          <w:rStyle w:val="Emphasis"/>
        </w:rPr>
        <w:t>communications</w:t>
      </w:r>
      <w:r w:rsidRPr="00DA27F4">
        <w:rPr>
          <w:rStyle w:val="StyleUnderline"/>
        </w:rPr>
        <w:t xml:space="preserve">, a monoculture is an </w:t>
      </w:r>
      <w:r w:rsidRPr="00DA27F4">
        <w:rPr>
          <w:rStyle w:val="Emphasis"/>
        </w:rPr>
        <w:t>especially</w:t>
      </w:r>
      <w:r w:rsidRPr="00DA27F4">
        <w:t xml:space="preserve"> </w:t>
      </w:r>
      <w:r w:rsidRPr="00DA27F4">
        <w:rPr>
          <w:rStyle w:val="StyleUnderline"/>
        </w:rPr>
        <w:t xml:space="preserve">concerning possibility. To the extent that systems such as </w:t>
      </w:r>
      <w:r w:rsidRPr="00DA27F4">
        <w:rPr>
          <w:rStyle w:val="Emphasis"/>
        </w:rPr>
        <w:t>smart city</w:t>
      </w:r>
      <w:r w:rsidRPr="00DA27F4">
        <w:t xml:space="preserve"> </w:t>
      </w:r>
      <w:r w:rsidRPr="00DA27F4">
        <w:rPr>
          <w:rStyle w:val="StyleUnderline"/>
        </w:rPr>
        <w:t xml:space="preserve">sensors or communication networks are </w:t>
      </w:r>
      <w:r w:rsidRPr="00DA27F4">
        <w:rPr>
          <w:rStyle w:val="Emphasis"/>
        </w:rPr>
        <w:t>widely deployed</w:t>
      </w:r>
      <w:r w:rsidRPr="00DA27F4">
        <w:rPr>
          <w:rStyle w:val="StyleUnderline"/>
        </w:rPr>
        <w:t xml:space="preserve"> in a monoculture fashion, a widespread attack </w:t>
      </w:r>
      <w:r w:rsidRPr="00DA27F4">
        <w:rPr>
          <w:rStyle w:val="StyleUnderline"/>
          <w:highlight w:val="cyan"/>
        </w:rPr>
        <w:t>could</w:t>
      </w:r>
      <w:r w:rsidRPr="00DA27F4">
        <w:rPr>
          <w:rStyle w:val="StyleUnderline"/>
        </w:rPr>
        <w:t xml:space="preserve"> have </w:t>
      </w:r>
      <w:r w:rsidRPr="00DA27F4">
        <w:rPr>
          <w:rStyle w:val="Emphasis"/>
        </w:rPr>
        <w:t>devastating consequences</w:t>
      </w:r>
      <w:r w:rsidRPr="00DA27F4">
        <w:rPr>
          <w:rStyle w:val="StyleUnderline"/>
        </w:rPr>
        <w:t xml:space="preserve">, potentially </w:t>
      </w:r>
      <w:r w:rsidRPr="00DA27F4">
        <w:rPr>
          <w:rStyle w:val="Emphasis"/>
          <w:highlight w:val="cyan"/>
        </w:rPr>
        <w:t>black</w:t>
      </w:r>
      <w:r w:rsidRPr="00DA27F4">
        <w:rPr>
          <w:rStyle w:val="StyleUnderline"/>
        </w:rPr>
        <w:t xml:space="preserve">ing </w:t>
      </w:r>
      <w:r w:rsidRPr="00DA27F4">
        <w:rPr>
          <w:rStyle w:val="Emphasis"/>
          <w:highlight w:val="cyan"/>
        </w:rPr>
        <w:t>out a region</w:t>
      </w:r>
      <w:r w:rsidRPr="00DA27F4">
        <w:t xml:space="preserve"> and affecting essential services such as 911.172 </w:t>
      </w:r>
      <w:r w:rsidRPr="00DA27F4">
        <w:rPr>
          <w:rStyle w:val="StyleUnderline"/>
        </w:rPr>
        <w:t>A monoculture that is vulnerable to so-called "rootkits" or "backdoors"-</w:t>
      </w:r>
      <w:r w:rsidRPr="00DA27F4">
        <w:t>maliciously installed software that enable bad actors to commandeer systems-</w:t>
      </w:r>
      <w:r w:rsidRPr="00DA27F4">
        <w:rPr>
          <w:rStyle w:val="StyleUnderline"/>
        </w:rPr>
        <w:t xml:space="preserve">could also enable </w:t>
      </w:r>
      <w:r w:rsidRPr="00DA27F4">
        <w:rPr>
          <w:rStyle w:val="Emphasis"/>
        </w:rPr>
        <w:t>mass surveillance</w:t>
      </w:r>
      <w:r w:rsidRPr="00DA27F4">
        <w:rPr>
          <w:rStyle w:val="StyleUnderline"/>
        </w:rPr>
        <w:t xml:space="preserve"> or</w:t>
      </w:r>
      <w:r w:rsidRPr="00DA27F4">
        <w:t xml:space="preserve"> </w:t>
      </w:r>
      <w:r w:rsidRPr="00DA27F4">
        <w:rPr>
          <w:rStyle w:val="Emphasis"/>
        </w:rPr>
        <w:t>spying</w:t>
      </w:r>
      <w:r w:rsidRPr="00DA27F4">
        <w:t xml:space="preserve"> </w:t>
      </w:r>
      <w:r w:rsidRPr="00DA27F4">
        <w:rPr>
          <w:rStyle w:val="StyleUnderline"/>
        </w:rPr>
        <w:t>by</w:t>
      </w:r>
      <w:r w:rsidRPr="00DA27F4">
        <w:t xml:space="preserve"> private hackers or </w:t>
      </w:r>
      <w:r w:rsidRPr="00DA27F4">
        <w:rPr>
          <w:rStyle w:val="StyleUnderline"/>
        </w:rPr>
        <w:t>foreign governments</w:t>
      </w:r>
      <w:r w:rsidRPr="00DA27F4">
        <w:t xml:space="preserve">. 173 </w:t>
      </w:r>
      <w:r w:rsidRPr="00DA27F4">
        <w:rPr>
          <w:rStyle w:val="StyleUnderline"/>
        </w:rPr>
        <w:t xml:space="preserve">The presence of systems from </w:t>
      </w:r>
      <w:r w:rsidRPr="00DA27F4">
        <w:rPr>
          <w:rStyle w:val="Emphasis"/>
        </w:rPr>
        <w:t>multiple vendors</w:t>
      </w:r>
      <w:r w:rsidRPr="00DA27F4">
        <w:t xml:space="preserve"> </w:t>
      </w:r>
      <w:r w:rsidRPr="00DA27F4">
        <w:rPr>
          <w:rStyle w:val="StyleUnderline"/>
        </w:rPr>
        <w:t>would</w:t>
      </w:r>
      <w:r w:rsidRPr="00DA27F4">
        <w:t xml:space="preserve"> </w:t>
      </w:r>
      <w:r w:rsidRPr="00DA27F4">
        <w:rPr>
          <w:rStyle w:val="Emphasis"/>
        </w:rPr>
        <w:t>mitigate</w:t>
      </w:r>
      <w:r w:rsidRPr="00DA27F4">
        <w:t xml:space="preserve"> </w:t>
      </w:r>
      <w:r w:rsidRPr="00DA27F4">
        <w:rPr>
          <w:rStyle w:val="StyleUnderline"/>
        </w:rPr>
        <w:t>these possibilities</w:t>
      </w:r>
      <w:r w:rsidRPr="00DA27F4">
        <w:t>.</w:t>
      </w:r>
    </w:p>
    <w:p w14:paraId="2667F505" w14:textId="77777777" w:rsidR="00C873D9" w:rsidRPr="00833016" w:rsidRDefault="00C873D9" w:rsidP="00C873D9">
      <w:r w:rsidRPr="00833016">
        <w:t xml:space="preserve">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 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 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span emails or deleting document files, for example). 176 </w:t>
      </w:r>
    </w:p>
    <w:p w14:paraId="7D2F7B55" w14:textId="77777777" w:rsidR="00C873D9" w:rsidRPr="00B81A97" w:rsidRDefault="00C873D9" w:rsidP="00C873D9">
      <w:r w:rsidRPr="00833016">
        <w:t xml:space="preserve">It is widely recognized that </w:t>
      </w:r>
      <w:r w:rsidRPr="00833016">
        <w:rPr>
          <w:rStyle w:val="StyleUnderline"/>
        </w:rPr>
        <w:t xml:space="preserve">a monoculture is </w:t>
      </w:r>
      <w:r w:rsidRPr="00833016">
        <w:rPr>
          <w:rStyle w:val="Emphasis"/>
        </w:rPr>
        <w:t>unavoidable</w:t>
      </w:r>
      <w:r w:rsidRPr="00833016">
        <w:rPr>
          <w:rStyle w:val="StyleUnderline"/>
        </w:rPr>
        <w:t xml:space="preserve"> in at least one respect: Most connected </w:t>
      </w:r>
      <w:r w:rsidRPr="00892D46">
        <w:rPr>
          <w:rStyle w:val="StyleUnderline"/>
          <w:highlight w:val="cyan"/>
        </w:rPr>
        <w:t>devices</w:t>
      </w:r>
      <w:r w:rsidRPr="00833016">
        <w:rPr>
          <w:rStyle w:val="StyleUnderline"/>
        </w:rPr>
        <w:t xml:space="preserve"> will </w:t>
      </w:r>
      <w:r w:rsidRPr="00833016">
        <w:rPr>
          <w:rStyle w:val="Emphasis"/>
        </w:rPr>
        <w:t xml:space="preserve">need to </w:t>
      </w:r>
      <w:r w:rsidRPr="00892D46">
        <w:rPr>
          <w:rStyle w:val="Emphasis"/>
          <w:highlight w:val="cyan"/>
        </w:rPr>
        <w:t>conform to</w:t>
      </w:r>
      <w:r w:rsidRPr="00833016">
        <w:rPr>
          <w:rStyle w:val="Emphasis"/>
        </w:rPr>
        <w:t xml:space="preserve"> technical </w:t>
      </w:r>
      <w:r w:rsidRPr="00892D46">
        <w:rPr>
          <w:rStyle w:val="Emphasis"/>
          <w:highlight w:val="cyan"/>
        </w:rPr>
        <w:t>standards</w:t>
      </w:r>
      <w:r w:rsidRPr="00833016">
        <w:t xml:space="preserve">. 177 5G, for example, is a technical standard developed by a private industry consortium called 3GPP. 178 </w:t>
      </w:r>
      <w:r w:rsidRPr="00833016">
        <w:rPr>
          <w:rStyle w:val="StyleUnderline"/>
        </w:rPr>
        <w:t xml:space="preserve">A flaw in any such </w:t>
      </w:r>
      <w:r w:rsidRPr="00833016">
        <w:rPr>
          <w:rStyle w:val="Emphasis"/>
        </w:rPr>
        <w:t>standard</w:t>
      </w:r>
      <w:r w:rsidRPr="00833016">
        <w:t xml:space="preserve"> </w:t>
      </w:r>
      <w:r w:rsidRPr="00833016">
        <w:rPr>
          <w:rStyle w:val="StyleUnderline"/>
        </w:rPr>
        <w:t xml:space="preserve">would render </w:t>
      </w:r>
      <w:r w:rsidRPr="00833016">
        <w:rPr>
          <w:rStyle w:val="Emphasis"/>
        </w:rPr>
        <w:t>all mobile devices</w:t>
      </w:r>
      <w:r w:rsidRPr="00833016">
        <w:t xml:space="preserve"> </w:t>
      </w:r>
      <w:r w:rsidRPr="00833016">
        <w:rPr>
          <w:rStyle w:val="StyleUnderline"/>
        </w:rPr>
        <w:t xml:space="preserve">implementing the standard </w:t>
      </w:r>
      <w:r w:rsidRPr="00833016">
        <w:rPr>
          <w:rStyle w:val="Emphasis"/>
        </w:rPr>
        <w:t>vulnerable</w:t>
      </w:r>
      <w:r w:rsidRPr="00833016">
        <w:rPr>
          <w:rStyle w:val="StyleUnderline"/>
        </w:rPr>
        <w:t xml:space="preserve"> to an </w:t>
      </w:r>
      <w:r w:rsidRPr="00833016">
        <w:rPr>
          <w:rStyle w:val="Emphasis"/>
        </w:rPr>
        <w:t>identical attack</w:t>
      </w:r>
      <w:r w:rsidRPr="00833016">
        <w:t xml:space="preserve">. 179 </w:t>
      </w:r>
      <w:r w:rsidRPr="00892D46">
        <w:rPr>
          <w:rStyle w:val="Emphasis"/>
          <w:highlight w:val="cyan"/>
        </w:rPr>
        <w:t>Avoiding</w:t>
      </w:r>
      <w:r w:rsidRPr="00892D46">
        <w:rPr>
          <w:highlight w:val="cyan"/>
        </w:rPr>
        <w:t xml:space="preserve"> </w:t>
      </w:r>
      <w:r w:rsidRPr="00892D46">
        <w:rPr>
          <w:rStyle w:val="StyleUnderline"/>
          <w:highlight w:val="cyan"/>
        </w:rPr>
        <w:t>these</w:t>
      </w:r>
      <w:r w:rsidRPr="00833016">
        <w:rPr>
          <w:rStyle w:val="StyleUnderline"/>
        </w:rPr>
        <w:t xml:space="preserve"> sorts of systemic flaws in standards </w:t>
      </w:r>
      <w:r w:rsidRPr="00892D46">
        <w:rPr>
          <w:rStyle w:val="StyleUnderline"/>
          <w:highlight w:val="cyan"/>
        </w:rPr>
        <w:t xml:space="preserve">requires </w:t>
      </w:r>
      <w:r w:rsidRPr="00892D46">
        <w:rPr>
          <w:rStyle w:val="Emphasis"/>
          <w:highlight w:val="cyan"/>
        </w:rPr>
        <w:t>rigorous</w:t>
      </w:r>
      <w:r w:rsidRPr="00833016">
        <w:rPr>
          <w:rStyle w:val="Emphasis"/>
        </w:rPr>
        <w:t xml:space="preserve"> development, analysis, and </w:t>
      </w:r>
      <w:r w:rsidRPr="00892D46">
        <w:rPr>
          <w:rStyle w:val="Emphasis"/>
          <w:highlight w:val="cyan"/>
        </w:rPr>
        <w:t>testing</w:t>
      </w:r>
      <w:r w:rsidRPr="00833016">
        <w:rPr>
          <w:rStyle w:val="StyleUnderline"/>
        </w:rPr>
        <w:t xml:space="preserve"> of the standard in the development process, which in turn requires </w:t>
      </w:r>
      <w:r w:rsidRPr="00833016">
        <w:rPr>
          <w:rStyle w:val="Emphasis"/>
        </w:rPr>
        <w:t>ensuring</w:t>
      </w:r>
      <w:r w:rsidRPr="00833016">
        <w:rPr>
          <w:rStyle w:val="StyleUnderline"/>
        </w:rPr>
        <w:t xml:space="preserve"> that </w:t>
      </w:r>
      <w:r w:rsidRPr="00833016">
        <w:rPr>
          <w:rStyle w:val="Emphasis"/>
        </w:rPr>
        <w:t>as many firms as possible</w:t>
      </w:r>
      <w:r w:rsidRPr="00833016">
        <w:t xml:space="preserve">, </w:t>
      </w:r>
      <w:r w:rsidRPr="00833016">
        <w:rPr>
          <w:rStyle w:val="StyleUnderline"/>
        </w:rPr>
        <w:t>especially firms that share basic American values, are involved in the development of those standards</w:t>
      </w:r>
      <w:r w:rsidRPr="00833016">
        <w:t xml:space="preserve">.180 </w:t>
      </w:r>
      <w:r w:rsidRPr="00833016">
        <w:rPr>
          <w:rStyle w:val="StyleUnderline"/>
        </w:rPr>
        <w:t xml:space="preserve">Thus, the </w:t>
      </w:r>
      <w:r w:rsidRPr="00833016">
        <w:rPr>
          <w:rStyle w:val="Emphasis"/>
        </w:rPr>
        <w:t>necessary standardization</w:t>
      </w:r>
      <w:r w:rsidRPr="00833016">
        <w:t xml:space="preserve"> of information and communication technologies </w:t>
      </w:r>
      <w:r w:rsidRPr="00833016">
        <w:rPr>
          <w:rStyle w:val="StyleUnderline"/>
        </w:rPr>
        <w:t>is</w:t>
      </w:r>
      <w:r w:rsidRPr="00833016">
        <w:t xml:space="preserve"> perhaps </w:t>
      </w:r>
      <w:r w:rsidRPr="00833016">
        <w:rPr>
          <w:rStyle w:val="StyleUnderline"/>
        </w:rPr>
        <w:t>the</w:t>
      </w:r>
      <w:r w:rsidRPr="00833016">
        <w:t xml:space="preserve"> </w:t>
      </w:r>
      <w:r w:rsidRPr="00833016">
        <w:rPr>
          <w:rStyle w:val="Emphasis"/>
        </w:rPr>
        <w:t>most important reason</w:t>
      </w:r>
      <w:r w:rsidRPr="00833016">
        <w:t xml:space="preserve"> </w:t>
      </w:r>
      <w:r w:rsidRPr="00833016">
        <w:rPr>
          <w:rStyle w:val="StyleUnderline"/>
        </w:rPr>
        <w:t xml:space="preserve">why </w:t>
      </w:r>
      <w:r w:rsidRPr="00892D46">
        <w:rPr>
          <w:rStyle w:val="StyleUnderline"/>
          <w:highlight w:val="cyan"/>
        </w:rPr>
        <w:t xml:space="preserve">a </w:t>
      </w:r>
      <w:r w:rsidRPr="00892D46">
        <w:rPr>
          <w:rStyle w:val="Emphasis"/>
          <w:highlight w:val="cyan"/>
        </w:rPr>
        <w:t>competitive</w:t>
      </w:r>
      <w:r w:rsidRPr="00833016">
        <w:rPr>
          <w:rStyle w:val="StyleUnderline"/>
        </w:rPr>
        <w:t xml:space="preserve"> communication technology</w:t>
      </w:r>
      <w:r w:rsidRPr="00B81A97">
        <w:rPr>
          <w:rStyle w:val="StyleUnderline"/>
        </w:rPr>
        <w:t xml:space="preserve"> </w:t>
      </w:r>
      <w:r w:rsidRPr="00892D46">
        <w:rPr>
          <w:rStyle w:val="StyleUnderline"/>
          <w:highlight w:val="cyan"/>
        </w:rPr>
        <w:t xml:space="preserve">market is </w:t>
      </w:r>
      <w:r w:rsidRPr="00892D46">
        <w:rPr>
          <w:rStyle w:val="Emphasis"/>
          <w:highlight w:val="cyan"/>
        </w:rPr>
        <w:t>essential</w:t>
      </w:r>
      <w:r w:rsidRPr="00B81A97">
        <w:rPr>
          <w:rStyle w:val="StyleUnderline"/>
        </w:rPr>
        <w:t xml:space="preserve"> to cybersecurity and national security</w:t>
      </w:r>
      <w:r w:rsidRPr="00B81A97">
        <w:t>.</w:t>
      </w:r>
    </w:p>
    <w:p w14:paraId="219B66C3" w14:textId="77777777" w:rsidR="00C873D9" w:rsidRDefault="00C873D9" w:rsidP="00C873D9">
      <w:pPr>
        <w:rPr>
          <w:b/>
          <w:bCs/>
          <w:sz w:val="14"/>
        </w:rPr>
      </w:pPr>
    </w:p>
    <w:p w14:paraId="61C21C7B" w14:textId="77777777" w:rsidR="00C873D9" w:rsidRPr="00090437" w:rsidRDefault="00C873D9" w:rsidP="00C873D9">
      <w:pPr>
        <w:pStyle w:val="Heading4"/>
      </w:pPr>
      <w:r w:rsidRPr="00090437">
        <w:rPr>
          <w:rFonts w:cs="Times New Roman"/>
        </w:rPr>
        <w:t>Cyber war goes nuclear</w:t>
      </w:r>
    </w:p>
    <w:p w14:paraId="6ECB8C1F" w14:textId="77777777" w:rsidR="00C873D9" w:rsidRPr="002B1547" w:rsidRDefault="00C873D9" w:rsidP="00C873D9">
      <w:r w:rsidRPr="00090437">
        <w:t xml:space="preserve">Erik </w:t>
      </w:r>
      <w:r w:rsidRPr="00090437">
        <w:rPr>
          <w:rStyle w:val="Style13ptBold"/>
        </w:rPr>
        <w:t xml:space="preserve">Gartzke </w:t>
      </w:r>
      <w:r w:rsidRPr="00090437">
        <w:rPr>
          <w:rStyle w:val="Style13ptBold"/>
          <w:b w:val="0"/>
          <w:bCs w:val="0"/>
          <w:sz w:val="22"/>
        </w:rPr>
        <w:t>&amp;</w:t>
      </w:r>
      <w:r w:rsidRPr="00090437">
        <w:rPr>
          <w:b/>
          <w:bCs/>
        </w:rPr>
        <w:t xml:space="preserve"> </w:t>
      </w:r>
      <w:r w:rsidRPr="00090437">
        <w:t>Jon R.</w:t>
      </w:r>
      <w:r w:rsidRPr="00090437">
        <w:rPr>
          <w:rStyle w:val="Style13ptBold"/>
          <w:sz w:val="22"/>
        </w:rPr>
        <w:t xml:space="preserve"> </w:t>
      </w:r>
      <w:r w:rsidRPr="00090437">
        <w:rPr>
          <w:rStyle w:val="Style13ptBold"/>
          <w:b w:val="0"/>
          <w:bCs w:val="0"/>
          <w:sz w:val="22"/>
        </w:rPr>
        <w:t>Lindsay</w:t>
      </w:r>
      <w:r w:rsidRPr="00090437">
        <w:rPr>
          <w:rStyle w:val="Style13ptBold"/>
        </w:rPr>
        <w:t xml:space="preserve"> 17.</w:t>
      </w:r>
      <w:r w:rsidRPr="00090437">
        <w:t xml:space="preserve"> Gartzke</w:t>
      </w:r>
      <w:r w:rsidRPr="004A2248">
        <w:t xml:space="preserve"> is at the Department of Political Science, University of California, San Diego; Lindsay is at the Munk School of Global Affairs, University of Toronto. 03/01/2017. “Thermonuclear Cyberwar.” Journal of Cybersecurity, vol. 3, no. 1, pp. 37–48.</w:t>
      </w:r>
    </w:p>
    <w:p w14:paraId="11CB819E" w14:textId="77777777" w:rsidR="00C873D9" w:rsidRDefault="00C873D9" w:rsidP="00C873D9">
      <w:pPr>
        <w:rPr>
          <w:b/>
          <w:bCs/>
          <w:sz w:val="14"/>
        </w:rPr>
      </w:pPr>
      <w:r w:rsidRPr="00892D46">
        <w:rPr>
          <w:rStyle w:val="StyleUnderline"/>
          <w:highlight w:val="cyan"/>
        </w:rPr>
        <w:t>Cyber</w:t>
      </w:r>
      <w:r w:rsidRPr="009839DB">
        <w:rPr>
          <w:sz w:val="14"/>
        </w:rPr>
        <w:t xml:space="preserve"> </w:t>
      </w:r>
      <w:r w:rsidRPr="00EB0516">
        <w:rPr>
          <w:sz w:val="14"/>
        </w:rPr>
        <w:t xml:space="preserve">warfare </w:t>
      </w:r>
      <w:r w:rsidRPr="00EB0516">
        <w:rPr>
          <w:rStyle w:val="StyleUnderline"/>
        </w:rPr>
        <w:t>is routinely overhyped</w:t>
      </w:r>
      <w:r w:rsidRPr="00EB0516">
        <w:rPr>
          <w:sz w:val="14"/>
        </w:rPr>
        <w:t xml:space="preserve"> as a new weapon of mass destruction, </w:t>
      </w:r>
      <w:r w:rsidRPr="00EB0516">
        <w:rPr>
          <w:rStyle w:val="StyleUnderline"/>
        </w:rPr>
        <w:t>but when</w:t>
      </w:r>
      <w:r w:rsidRPr="009839DB">
        <w:rPr>
          <w:rStyle w:val="StyleUnderline"/>
        </w:rPr>
        <w:t xml:space="preserve"> used </w:t>
      </w:r>
      <w:r w:rsidRPr="00892D46">
        <w:rPr>
          <w:rStyle w:val="StyleUnderline"/>
          <w:highlight w:val="cyan"/>
        </w:rPr>
        <w:t xml:space="preserve">in </w:t>
      </w:r>
      <w:r w:rsidRPr="00892D46">
        <w:rPr>
          <w:rStyle w:val="Emphasis"/>
          <w:bCs/>
          <w:highlight w:val="cyan"/>
        </w:rPr>
        <w:t>conjunction</w:t>
      </w:r>
      <w:r w:rsidRPr="00892D46">
        <w:rPr>
          <w:rStyle w:val="StyleUnderline"/>
          <w:highlight w:val="cyan"/>
        </w:rPr>
        <w:t xml:space="preserve"> with</w:t>
      </w:r>
      <w:r w:rsidRPr="009839DB">
        <w:rPr>
          <w:rStyle w:val="StyleUnderline"/>
        </w:rPr>
        <w:t xml:space="preserve"> actual </w:t>
      </w:r>
      <w:r w:rsidRPr="00892D46">
        <w:rPr>
          <w:rStyle w:val="Emphasis"/>
          <w:bCs/>
          <w:highlight w:val="cyan"/>
        </w:rPr>
        <w:t>w</w:t>
      </w:r>
      <w:r w:rsidRPr="009839DB">
        <w:rPr>
          <w:rStyle w:val="StyleUnderline"/>
        </w:rPr>
        <w:t xml:space="preserve">eapons of </w:t>
      </w:r>
      <w:r w:rsidRPr="00892D46">
        <w:rPr>
          <w:rStyle w:val="Emphasis"/>
          <w:bCs/>
          <w:highlight w:val="cyan"/>
        </w:rPr>
        <w:t>m</w:t>
      </w:r>
      <w:r w:rsidRPr="009839DB">
        <w:rPr>
          <w:rStyle w:val="StyleUnderline"/>
        </w:rPr>
        <w:t xml:space="preserve">ass </w:t>
      </w:r>
      <w:r w:rsidRPr="00892D46">
        <w:rPr>
          <w:rStyle w:val="Emphasis"/>
          <w:bCs/>
          <w:highlight w:val="cyan"/>
        </w:rPr>
        <w:t>d</w:t>
      </w:r>
      <w:r w:rsidRPr="009839DB">
        <w:rPr>
          <w:rStyle w:val="StyleUnderline"/>
        </w:rPr>
        <w:t xml:space="preserve">estruction, </w:t>
      </w:r>
      <w:r w:rsidRPr="009839DB">
        <w:rPr>
          <w:rStyle w:val="Emphasis"/>
          <w:bCs/>
        </w:rPr>
        <w:t>severe</w:t>
      </w:r>
      <w:r w:rsidRPr="009839DB">
        <w:rPr>
          <w:rStyle w:val="StyleUnderline"/>
        </w:rPr>
        <w:t xml:space="preserve">, and </w:t>
      </w:r>
      <w:r w:rsidRPr="009839DB">
        <w:rPr>
          <w:rStyle w:val="Emphasis"/>
          <w:bCs/>
        </w:rPr>
        <w:t xml:space="preserve">underappreciated, </w:t>
      </w:r>
      <w:r w:rsidRPr="00892D46">
        <w:rPr>
          <w:rStyle w:val="Emphasis"/>
          <w:bCs/>
          <w:highlight w:val="cyan"/>
        </w:rPr>
        <w:t>dangers</w:t>
      </w:r>
      <w:r w:rsidRPr="00892D46">
        <w:rPr>
          <w:rStyle w:val="StyleUnderline"/>
          <w:highlight w:val="cyan"/>
        </w:rPr>
        <w:t xml:space="preserve"> emerge</w:t>
      </w:r>
      <w:r w:rsidRPr="009839DB">
        <w:rPr>
          <w:sz w:val="14"/>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cyber attack, while governments and cybersecurity firms have a pecuniary interest in exaggerating the threat [9–13]. </w:t>
      </w:r>
      <w:r w:rsidRPr="009839DB">
        <w:rPr>
          <w:rStyle w:val="StyleUnderline"/>
        </w:rPr>
        <w:t>Although we have contributed to the skeptical side of this debate</w:t>
      </w:r>
      <w:r w:rsidRPr="009839DB">
        <w:rPr>
          <w:sz w:val="14"/>
        </w:rPr>
        <w:t xml:space="preserve"> [14–16], ***BEGIN FOOTNOTE*** 14. </w:t>
      </w:r>
      <w:r w:rsidRPr="009839DB">
        <w:rPr>
          <w:rStyle w:val="Emphasis"/>
          <w:bCs/>
        </w:rPr>
        <w:t>Gartzke</w:t>
      </w:r>
      <w:r w:rsidRPr="009839DB">
        <w:rPr>
          <w:sz w:val="14"/>
        </w:rPr>
        <w:t xml:space="preserve"> E. </w:t>
      </w:r>
      <w:r w:rsidRPr="009839DB">
        <w:rPr>
          <w:rStyle w:val="StyleUnderline"/>
        </w:rPr>
        <w:t xml:space="preserve">The </w:t>
      </w:r>
      <w:r w:rsidRPr="009839DB">
        <w:rPr>
          <w:rStyle w:val="Emphasis"/>
          <w:bCs/>
        </w:rPr>
        <w:t>myth of cyberwar</w:t>
      </w:r>
      <w:r w:rsidRPr="009839DB">
        <w:rPr>
          <w:sz w:val="14"/>
        </w:rPr>
        <w:t xml:space="preserve">: bringing war in cyberspace back down to earth. Int Security 2013;38:41–73. Google ScholarCrossRef 15 </w:t>
      </w:r>
      <w:r w:rsidRPr="009839DB">
        <w:rPr>
          <w:rStyle w:val="Emphasis"/>
          <w:bCs/>
        </w:rPr>
        <w:t>Lindsay</w:t>
      </w:r>
      <w:r w:rsidRPr="009839DB">
        <w:rPr>
          <w:sz w:val="14"/>
        </w:rPr>
        <w:t xml:space="preserve"> JR. Stuxnet and </w:t>
      </w:r>
      <w:r w:rsidRPr="009839DB">
        <w:rPr>
          <w:rStyle w:val="StyleUnderline"/>
        </w:rPr>
        <w:t>the</w:t>
      </w:r>
      <w:r w:rsidRPr="009839DB">
        <w:rPr>
          <w:sz w:val="14"/>
        </w:rPr>
        <w:t xml:space="preserve"> </w:t>
      </w:r>
      <w:r w:rsidRPr="009839DB">
        <w:rPr>
          <w:rStyle w:val="Emphasis"/>
          <w:bCs/>
        </w:rPr>
        <w:t>limits of cyber war</w:t>
      </w:r>
      <w:r w:rsidRPr="009839DB">
        <w:rPr>
          <w:sz w:val="14"/>
        </w:rPr>
        <w:t xml:space="preserve">fare. Security Stud 2013;22:365–404. Google ScholarCrossRef 16 </w:t>
      </w:r>
      <w:r w:rsidRPr="009839DB">
        <w:rPr>
          <w:rStyle w:val="Emphasis"/>
          <w:bCs/>
        </w:rPr>
        <w:t>Lindsay</w:t>
      </w:r>
      <w:r w:rsidRPr="009839DB">
        <w:rPr>
          <w:sz w:val="14"/>
        </w:rPr>
        <w:t xml:space="preserve"> JR. The impact of China on cybersecurity: fiction and friction. Int Security 2014;39:7–47. Google ScholarCrossRef ***END FOOTNOTE*** the same strategic logic that leads us to view cyberwar as a limited political instrument in most situations also leads us to view it as incredibly destabilizing in rare situations. In a recent Israeli wargame of a regional scenario involving the United States and Russia, one participant remarked on “how quickly </w:t>
      </w:r>
      <w:r w:rsidRPr="00892D46">
        <w:rPr>
          <w:rStyle w:val="Emphasis"/>
          <w:bCs/>
          <w:highlight w:val="cyan"/>
        </w:rPr>
        <w:t>localized</w:t>
      </w:r>
      <w:r w:rsidRPr="009839DB">
        <w:rPr>
          <w:sz w:val="14"/>
        </w:rPr>
        <w:t xml:space="preserve"> </w:t>
      </w:r>
      <w:r w:rsidRPr="009839DB">
        <w:rPr>
          <w:rStyle w:val="StyleUnderline"/>
        </w:rPr>
        <w:t xml:space="preserve">cyber </w:t>
      </w:r>
      <w:r w:rsidRPr="00892D46">
        <w:rPr>
          <w:rStyle w:val="StyleUnderline"/>
          <w:highlight w:val="cyan"/>
        </w:rPr>
        <w:t xml:space="preserve">events </w:t>
      </w:r>
      <w:r w:rsidRPr="0053370C">
        <w:rPr>
          <w:rStyle w:val="StyleUnderline"/>
        </w:rPr>
        <w:t xml:space="preserve">can </w:t>
      </w:r>
      <w:r w:rsidRPr="00892D46">
        <w:rPr>
          <w:rStyle w:val="StyleUnderline"/>
          <w:highlight w:val="cyan"/>
        </w:rPr>
        <w:t>turn</w:t>
      </w:r>
      <w:r w:rsidRPr="009839DB">
        <w:rPr>
          <w:rStyle w:val="StyleUnderline"/>
        </w:rPr>
        <w:t xml:space="preserve"> </w:t>
      </w:r>
      <w:r w:rsidRPr="009839DB">
        <w:rPr>
          <w:rStyle w:val="Emphasis"/>
          <w:bCs/>
        </w:rPr>
        <w:t xml:space="preserve">dangerously </w:t>
      </w:r>
      <w:r w:rsidRPr="00892D46">
        <w:rPr>
          <w:rStyle w:val="Emphasis"/>
          <w:bCs/>
          <w:highlight w:val="cyan"/>
        </w:rPr>
        <w:t>kinetic</w:t>
      </w:r>
      <w:r w:rsidRPr="009839DB">
        <w:rPr>
          <w:sz w:val="14"/>
        </w:rPr>
        <w:t xml:space="preserve"> </w:t>
      </w:r>
      <w:r w:rsidRPr="00892D46">
        <w:rPr>
          <w:rStyle w:val="StyleUnderline"/>
          <w:highlight w:val="cyan"/>
        </w:rPr>
        <w:t>when leaders are ill-prepared</w:t>
      </w:r>
      <w:r w:rsidRPr="009839DB">
        <w:rPr>
          <w:sz w:val="14"/>
        </w:rPr>
        <w:t xml:space="preserve"> to deal in the cyber domain” [17]. Importantly, </w:t>
      </w:r>
      <w:r w:rsidRPr="009839DB">
        <w:rPr>
          <w:rStyle w:val="StyleUnderline"/>
        </w:rPr>
        <w:t xml:space="preserve">this sort of </w:t>
      </w:r>
      <w:r w:rsidRPr="009839DB">
        <w:rPr>
          <w:rStyle w:val="Emphasis"/>
          <w:bCs/>
        </w:rPr>
        <w:t>catalytic</w:t>
      </w:r>
      <w:r w:rsidRPr="009839DB">
        <w:rPr>
          <w:rStyle w:val="Emphasis"/>
        </w:rPr>
        <w:t xml:space="preserve"> </w:t>
      </w:r>
      <w:r w:rsidRPr="009839DB">
        <w:rPr>
          <w:rStyle w:val="Emphasis"/>
          <w:bCs/>
        </w:rPr>
        <w:t>instability</w:t>
      </w:r>
      <w:r w:rsidRPr="009839DB">
        <w:rPr>
          <w:rStyle w:val="StyleUnderline"/>
        </w:rPr>
        <w:t xml:space="preserve"> arises not from the cyber domain itself but through its interaction with forces and characteristics in other domains</w:t>
      </w:r>
      <w:r w:rsidRPr="009839DB">
        <w:rPr>
          <w:sz w:val="14"/>
        </w:rPr>
        <w:t xml:space="preserve"> (land, sea, air, etc.). </w:t>
      </w:r>
      <w:r w:rsidRPr="009839DB">
        <w:rPr>
          <w:rStyle w:val="StyleUnderline"/>
        </w:rPr>
        <w:t>Further, it arises</w:t>
      </w:r>
      <w:r w:rsidRPr="009839DB">
        <w:rPr>
          <w:sz w:val="14"/>
        </w:rPr>
        <w:t xml:space="preserve"> only in situations </w:t>
      </w:r>
      <w:r w:rsidRPr="009839DB">
        <w:rPr>
          <w:rStyle w:val="StyleUnderline"/>
        </w:rPr>
        <w:t>where actors possess, and are willing to use, robust</w:t>
      </w:r>
      <w:r w:rsidRPr="009839DB">
        <w:rPr>
          <w:sz w:val="14"/>
        </w:rPr>
        <w:t xml:space="preserve"> </w:t>
      </w:r>
      <w:r w:rsidRPr="009839DB">
        <w:rPr>
          <w:rStyle w:val="Emphasis"/>
        </w:rPr>
        <w:t xml:space="preserve">traditional </w:t>
      </w:r>
      <w:r w:rsidRPr="009839DB">
        <w:rPr>
          <w:rStyle w:val="Emphasis"/>
          <w:bCs/>
        </w:rPr>
        <w:t>military force</w:t>
      </w:r>
      <w:r w:rsidRPr="009839DB">
        <w:rPr>
          <w:rStyle w:val="StyleUnderline"/>
        </w:rPr>
        <w:t>s</w:t>
      </w:r>
      <w:r w:rsidRPr="009839DB">
        <w:rPr>
          <w:sz w:val="14"/>
        </w:rPr>
        <w:t xml:space="preserve"> to defend their interests. </w:t>
      </w:r>
      <w:r w:rsidRPr="009839DB">
        <w:rPr>
          <w:rStyle w:val="Emphasis"/>
          <w:bCs/>
        </w:rPr>
        <w:t>Classical</w:t>
      </w:r>
      <w:r w:rsidRPr="009839DB">
        <w:rPr>
          <w:sz w:val="14"/>
        </w:rPr>
        <w:t xml:space="preserve"> </w:t>
      </w:r>
      <w:r w:rsidRPr="009839DB">
        <w:rPr>
          <w:rStyle w:val="StyleUnderline"/>
        </w:rPr>
        <w:t>deterrence theory developed to explain nuclear deterrence with nuclear weapons, but</w:t>
      </w:r>
      <w:r w:rsidRPr="009839DB">
        <w:rPr>
          <w:sz w:val="14"/>
        </w:rPr>
        <w:t xml:space="preserve"> different types of weapons or </w:t>
      </w:r>
      <w:r w:rsidRPr="009839DB">
        <w:rPr>
          <w:rStyle w:val="Emphasis"/>
          <w:bCs/>
        </w:rPr>
        <w:t>combinations</w:t>
      </w:r>
      <w:r w:rsidRPr="009839DB">
        <w:rPr>
          <w:sz w:val="14"/>
        </w:rPr>
        <w:t xml:space="preserve"> of operations in different domains can </w:t>
      </w:r>
      <w:r w:rsidRPr="009839DB">
        <w:rPr>
          <w:rStyle w:val="StyleUnderline"/>
        </w:rPr>
        <w:t>have</w:t>
      </w:r>
      <w:r w:rsidRPr="009839DB">
        <w:rPr>
          <w:sz w:val="14"/>
        </w:rPr>
        <w:t xml:space="preserve"> </w:t>
      </w:r>
      <w:r w:rsidRPr="009839DB">
        <w:rPr>
          <w:rStyle w:val="Emphasis"/>
          <w:bCs/>
        </w:rPr>
        <w:t>differential effects</w:t>
      </w:r>
      <w:r w:rsidRPr="009839DB">
        <w:rPr>
          <w:sz w:val="14"/>
        </w:rPr>
        <w:t xml:space="preserve"> on deterrence and defense [18, </w:t>
      </w:r>
      <w:r w:rsidRPr="0053370C">
        <w:rPr>
          <w:sz w:val="14"/>
        </w:rPr>
        <w:t xml:space="preserve">19]. </w:t>
      </w:r>
      <w:r w:rsidRPr="0053370C">
        <w:rPr>
          <w:rStyle w:val="StyleUnderline"/>
        </w:rPr>
        <w:t>Nuclear weapons and cyber operations are</w:t>
      </w:r>
      <w:r w:rsidRPr="0053370C">
        <w:rPr>
          <w:sz w:val="14"/>
        </w:rPr>
        <w:t xml:space="preserve"> particularly </w:t>
      </w:r>
      <w:r w:rsidRPr="0053370C">
        <w:rPr>
          <w:rStyle w:val="Emphasis"/>
          <w:bCs/>
        </w:rPr>
        <w:t>complementary</w:t>
      </w:r>
      <w:r w:rsidRPr="0053370C">
        <w:rPr>
          <w:sz w:val="14"/>
        </w:rPr>
        <w:t xml:space="preserve"> (i.e. nearly complete opposites) </w:t>
      </w:r>
      <w:r w:rsidRPr="0053370C">
        <w:rPr>
          <w:rStyle w:val="StyleUnderline"/>
        </w:rPr>
        <w:t>with respect to their strategic characteristics.</w:t>
      </w:r>
      <w:r w:rsidRPr="0053370C">
        <w:rPr>
          <w:sz w:val="14"/>
        </w:rPr>
        <w:t xml:space="preserve"> </w:t>
      </w:r>
      <w:r w:rsidRPr="0053370C">
        <w:rPr>
          <w:rStyle w:val="StyleUnderline"/>
        </w:rPr>
        <w:t xml:space="preserve">Theorists and practitioners have stressed the unprecedented </w:t>
      </w:r>
      <w:r w:rsidRPr="0053370C">
        <w:rPr>
          <w:rStyle w:val="Emphasis"/>
          <w:bCs/>
        </w:rPr>
        <w:t>destructiveness</w:t>
      </w:r>
      <w:r w:rsidRPr="0053370C">
        <w:rPr>
          <w:sz w:val="14"/>
        </w:rPr>
        <w:t xml:space="preserve"> </w:t>
      </w:r>
      <w:r w:rsidRPr="0053370C">
        <w:rPr>
          <w:rStyle w:val="StyleUnderline"/>
        </w:rPr>
        <w:t>of nuclear weapons in explaining how nuclear deterrence works, but it is equally, if not more, important for deterrence that capabilities and intentions are</w:t>
      </w:r>
      <w:r w:rsidRPr="0053370C">
        <w:rPr>
          <w:sz w:val="14"/>
        </w:rPr>
        <w:t xml:space="preserve"> </w:t>
      </w:r>
      <w:r w:rsidRPr="0053370C">
        <w:rPr>
          <w:rStyle w:val="Emphasis"/>
          <w:bCs/>
        </w:rPr>
        <w:t>clearly communicated</w:t>
      </w:r>
      <w:r w:rsidRPr="0053370C">
        <w:rPr>
          <w:sz w:val="14"/>
        </w:rPr>
        <w:t xml:space="preserve">. As quickly became apparent, </w:t>
      </w:r>
      <w:r w:rsidRPr="0053370C">
        <w:rPr>
          <w:rStyle w:val="Emphasis"/>
          <w:bCs/>
        </w:rPr>
        <w:t>public displays</w:t>
      </w:r>
      <w:r w:rsidRPr="0053370C">
        <w:rPr>
          <w:sz w:val="14"/>
        </w:rPr>
        <w:t xml:space="preserve"> </w:t>
      </w:r>
      <w:r w:rsidRPr="0053370C">
        <w:rPr>
          <w:rStyle w:val="StyleUnderline"/>
        </w:rPr>
        <w:t>of</w:t>
      </w:r>
      <w:r w:rsidRPr="0053370C">
        <w:rPr>
          <w:sz w:val="14"/>
        </w:rPr>
        <w:t xml:space="preserve"> their </w:t>
      </w:r>
      <w:r w:rsidRPr="0053370C">
        <w:rPr>
          <w:rStyle w:val="StyleUnderline"/>
        </w:rPr>
        <w:t>nuclear arsenals improved deterrence.</w:t>
      </w:r>
      <w:r>
        <w:rPr>
          <w:rStyle w:val="StyleUnderline"/>
        </w:rPr>
        <w:t>x</w:t>
      </w:r>
      <w:r w:rsidRPr="009839DB">
        <w:rPr>
          <w:rStyle w:val="StyleUnderline"/>
        </w:rPr>
        <w:t xml:space="preserve"> At the same time, disclosing</w:t>
      </w:r>
      <w:r w:rsidRPr="009839DB">
        <w:rPr>
          <w:sz w:val="14"/>
        </w:rPr>
        <w:t xml:space="preserve"> </w:t>
      </w:r>
      <w:r w:rsidRPr="009839DB">
        <w:rPr>
          <w:rStyle w:val="Emphasis"/>
          <w:bCs/>
        </w:rPr>
        <w:t>details</w:t>
      </w:r>
      <w:r w:rsidRPr="009839DB">
        <w:rPr>
          <w:sz w:val="14"/>
        </w:rPr>
        <w:t xml:space="preserve"> of a nation’s nuclear capabilities </w:t>
      </w:r>
      <w:r w:rsidRPr="009839DB">
        <w:rPr>
          <w:rStyle w:val="StyleUnderline"/>
        </w:rPr>
        <w:t>did not much degrade the ability to strike or retaliate, given that defense against nuclear attack remains extremely difficult.</w:t>
      </w:r>
      <w:r w:rsidRPr="009839DB">
        <w:rPr>
          <w:sz w:val="14"/>
        </w:rPr>
        <w:t xml:space="preserve"> Knowledge of nuclear capabilities is necessary to achieve a deterrent effect [20]. </w:t>
      </w:r>
      <w:r w:rsidRPr="00C92A6B">
        <w:rPr>
          <w:rStyle w:val="Emphasis"/>
          <w:bCs/>
        </w:rPr>
        <w:t>Cyber</w:t>
      </w:r>
      <w:r w:rsidRPr="009839DB">
        <w:rPr>
          <w:rStyle w:val="StyleUnderline"/>
        </w:rPr>
        <w:t xml:space="preserve"> operations, in contrast, rely on </w:t>
      </w:r>
      <w:r w:rsidRPr="009839DB">
        <w:rPr>
          <w:rStyle w:val="Emphasis"/>
          <w:bCs/>
        </w:rPr>
        <w:t>undisclosed vulnerabilities</w:t>
      </w:r>
      <w:r w:rsidRPr="009839DB">
        <w:rPr>
          <w:sz w:val="14"/>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9839DB">
        <w:rPr>
          <w:rStyle w:val="StyleUnderline"/>
        </w:rPr>
        <w:t>transparency and deception</w:t>
      </w:r>
      <w:r w:rsidRPr="009839DB">
        <w:rPr>
          <w:sz w:val="14"/>
        </w:rPr>
        <w:t xml:space="preserve"> </w:t>
      </w:r>
      <w:r w:rsidRPr="009839DB">
        <w:rPr>
          <w:rStyle w:val="Emphasis"/>
          <w:bCs/>
        </w:rPr>
        <w:t>do not mix well</w:t>
      </w:r>
      <w:r w:rsidRPr="009839DB">
        <w:rPr>
          <w:rStyle w:val="StyleUnderline"/>
        </w:rPr>
        <w:t xml:space="preserve">. </w:t>
      </w:r>
      <w:r w:rsidRPr="00892D46">
        <w:rPr>
          <w:rStyle w:val="StyleUnderline"/>
          <w:highlight w:val="cyan"/>
        </w:rPr>
        <w:t>An attacker who hacks</w:t>
      </w:r>
      <w:r w:rsidRPr="009839DB">
        <w:rPr>
          <w:rStyle w:val="StyleUnderline"/>
        </w:rPr>
        <w:t xml:space="preserve"> an adversary’s </w:t>
      </w:r>
      <w:r w:rsidRPr="00892D46">
        <w:rPr>
          <w:rStyle w:val="StyleUnderline"/>
          <w:highlight w:val="cyan"/>
        </w:rPr>
        <w:t xml:space="preserve">nuclear </w:t>
      </w:r>
      <w:r w:rsidRPr="00892D46">
        <w:rPr>
          <w:rStyle w:val="Emphasis"/>
          <w:bCs/>
          <w:highlight w:val="cyan"/>
        </w:rPr>
        <w:t>c</w:t>
      </w:r>
      <w:r w:rsidRPr="009839DB">
        <w:rPr>
          <w:rStyle w:val="StyleUnderline"/>
        </w:rPr>
        <w:t xml:space="preserve">ommand </w:t>
      </w:r>
      <w:r w:rsidRPr="00892D46">
        <w:rPr>
          <w:rStyle w:val="StyleUnderline"/>
          <w:highlight w:val="cyan"/>
        </w:rPr>
        <w:t xml:space="preserve">and </w:t>
      </w:r>
      <w:r w:rsidRPr="00892D46">
        <w:rPr>
          <w:rStyle w:val="Emphasis"/>
          <w:bCs/>
          <w:highlight w:val="cyan"/>
        </w:rPr>
        <w:t>c</w:t>
      </w:r>
      <w:r w:rsidRPr="009839DB">
        <w:rPr>
          <w:rStyle w:val="StyleUnderline"/>
        </w:rPr>
        <w:t xml:space="preserve">ontrol apparatus, or the weapons themselves, </w:t>
      </w:r>
      <w:r w:rsidRPr="00892D46">
        <w:rPr>
          <w:rStyle w:val="StyleUnderline"/>
          <w:highlight w:val="cyan"/>
        </w:rPr>
        <w:t xml:space="preserve">will gain an </w:t>
      </w:r>
      <w:r w:rsidRPr="00892D46">
        <w:rPr>
          <w:rStyle w:val="Emphasis"/>
          <w:bCs/>
          <w:highlight w:val="cyan"/>
        </w:rPr>
        <w:t>advantage</w:t>
      </w:r>
      <w:r w:rsidRPr="009839DB">
        <w:rPr>
          <w:rStyle w:val="Emphasis"/>
          <w:bCs/>
        </w:rPr>
        <w:t xml:space="preserve"> in warfighting</w:t>
      </w:r>
      <w:r w:rsidRPr="009839DB">
        <w:rPr>
          <w:sz w:val="14"/>
        </w:rPr>
        <w:t xml:space="preserve"> </w:t>
      </w:r>
      <w:r w:rsidRPr="009839DB">
        <w:rPr>
          <w:rStyle w:val="StyleUnderline"/>
        </w:rPr>
        <w:t>that the attacker</w:t>
      </w:r>
      <w:r w:rsidRPr="009839DB">
        <w:rPr>
          <w:sz w:val="14"/>
        </w:rPr>
        <w:t xml:space="preserve"> </w:t>
      </w:r>
      <w:r w:rsidRPr="009839DB">
        <w:rPr>
          <w:rStyle w:val="Emphasis"/>
          <w:bCs/>
        </w:rPr>
        <w:t>cannot reveal</w:t>
      </w:r>
      <w:r w:rsidRPr="009839DB">
        <w:rPr>
          <w:rStyle w:val="StyleUnderline"/>
        </w:rPr>
        <w:t xml:space="preserve">, while the </w:t>
      </w:r>
      <w:r w:rsidRPr="009839DB">
        <w:rPr>
          <w:rStyle w:val="Emphasis"/>
          <w:bCs/>
        </w:rPr>
        <w:t>adversary</w:t>
      </w:r>
      <w:r w:rsidRPr="009839DB">
        <w:rPr>
          <w:rStyle w:val="StyleUnderline"/>
        </w:rPr>
        <w:t xml:space="preserve"> will </w:t>
      </w:r>
      <w:r w:rsidRPr="009839DB">
        <w:rPr>
          <w:rStyle w:val="Emphasis"/>
          <w:bCs/>
        </w:rPr>
        <w:t>continue to believe it wields a deterrent that may no longer exist.</w:t>
      </w:r>
      <w:r w:rsidRPr="009839DB">
        <w:rPr>
          <w:sz w:val="14"/>
        </w:rPr>
        <w:t xml:space="preserve"> </w:t>
      </w:r>
      <w:r w:rsidRPr="009839DB">
        <w:rPr>
          <w:rStyle w:val="StyleUnderline"/>
        </w:rPr>
        <w:t>Most analyses of inadvertent escalation from cyber or conventional to nuclear war focus on “use it or lose it” pressures and fog of war</w:t>
      </w:r>
      <w:r w:rsidRPr="009839DB">
        <w:rPr>
          <w:sz w:val="14"/>
        </w:rPr>
        <w:t xml:space="preserve"> created by attacks that become visible to the target [23, 24]. </w:t>
      </w:r>
      <w:r w:rsidRPr="009839DB">
        <w:rPr>
          <w:rStyle w:val="StyleUnderline"/>
        </w:rPr>
        <w:t xml:space="preserve">In a US–China conflict scenario, for example, conventional military strikes in conjunction with cyber attacks that blind sensors and confuse decision making could </w:t>
      </w:r>
      <w:r w:rsidRPr="00892D46">
        <w:rPr>
          <w:rStyle w:val="StyleUnderline"/>
          <w:highlight w:val="cyan"/>
        </w:rPr>
        <w:t>generate incentives for both sides to rush to preempt or escalate</w:t>
      </w:r>
      <w:r w:rsidRPr="009839DB">
        <w:rPr>
          <w:sz w:val="14"/>
        </w:rPr>
        <w:t xml:space="preserv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making conflict less likely. </w:t>
      </w:r>
      <w:r w:rsidRPr="00892D46">
        <w:rPr>
          <w:rStyle w:val="Emphasis"/>
          <w:bCs/>
          <w:highlight w:val="cyan"/>
        </w:rPr>
        <w:t>Clandestine attacks</w:t>
      </w:r>
      <w:r w:rsidRPr="009839DB">
        <w:rPr>
          <w:sz w:val="14"/>
        </w:rPr>
        <w:t xml:space="preserve"> </w:t>
      </w:r>
      <w:r w:rsidRPr="009839DB">
        <w:rPr>
          <w:rStyle w:val="StyleUnderline"/>
        </w:rPr>
        <w:t>that remain invisible to the target</w:t>
      </w:r>
      <w:r w:rsidRPr="009839DB">
        <w:rPr>
          <w:sz w:val="14"/>
        </w:rPr>
        <w:t xml:space="preserve"> potentially </w:t>
      </w:r>
      <w:r w:rsidRPr="009839DB">
        <w:rPr>
          <w:rStyle w:val="StyleUnderline"/>
        </w:rPr>
        <w:t>present a</w:t>
      </w:r>
      <w:r w:rsidRPr="009839DB">
        <w:rPr>
          <w:sz w:val="14"/>
        </w:rPr>
        <w:t xml:space="preserve"> </w:t>
      </w:r>
      <w:r w:rsidRPr="00892D46">
        <w:rPr>
          <w:rStyle w:val="Emphasis"/>
          <w:bCs/>
          <w:highlight w:val="cyan"/>
        </w:rPr>
        <w:t>more insidious threat to crisis stability</w:t>
      </w:r>
      <w:r w:rsidRPr="009839DB">
        <w:rPr>
          <w:sz w:val="14"/>
        </w:rPr>
        <w:t>.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Kehler,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9839DB">
        <w:rPr>
          <w:rStyle w:val="StyleUnderline"/>
        </w:rPr>
        <w:t>NC3</w:t>
      </w:r>
      <w:r w:rsidRPr="009839DB">
        <w:rPr>
          <w:sz w:val="14"/>
        </w:rPr>
        <w:t xml:space="preserve">) </w:t>
      </w:r>
      <w:r w:rsidRPr="009839DB">
        <w:rPr>
          <w:rStyle w:val="StyleUnderline"/>
        </w:rPr>
        <w:t>form the nervous system of the nuclear enterprise</w:t>
      </w:r>
      <w:r w:rsidRPr="009839DB">
        <w:rPr>
          <w:sz w:val="14"/>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9839DB">
        <w:rPr>
          <w:rStyle w:val="StyleUnderline"/>
        </w:rPr>
        <w:t xml:space="preserve">NC3 should ideally ensure that nuclear forces will </w:t>
      </w:r>
      <w:r w:rsidRPr="009839DB">
        <w:rPr>
          <w:rStyle w:val="Emphasis"/>
          <w:bCs/>
        </w:rPr>
        <w:t>always be available</w:t>
      </w:r>
      <w:r w:rsidRPr="009839DB">
        <w:rPr>
          <w:rStyle w:val="StyleUnderline"/>
        </w:rPr>
        <w:t xml:space="preserve"> if </w:t>
      </w:r>
      <w:r w:rsidRPr="009839DB">
        <w:rPr>
          <w:rStyle w:val="Emphasis"/>
          <w:bCs/>
        </w:rPr>
        <w:t>authorized</w:t>
      </w:r>
      <w:r w:rsidRPr="009839DB">
        <w:rPr>
          <w:sz w:val="14"/>
        </w:rPr>
        <w:t xml:space="preserve"> </w:t>
      </w:r>
      <w:r w:rsidRPr="009839DB">
        <w:rPr>
          <w:rStyle w:val="StyleUnderline"/>
        </w:rPr>
        <w:t xml:space="preserve">by the National Command Authority (to </w:t>
      </w:r>
      <w:r w:rsidRPr="009839DB">
        <w:rPr>
          <w:rStyle w:val="Emphasis"/>
          <w:bCs/>
        </w:rPr>
        <w:t>enhance deterrence</w:t>
      </w:r>
      <w:r w:rsidRPr="009839DB">
        <w:rPr>
          <w:rStyle w:val="StyleUnderline"/>
        </w:rPr>
        <w:t>) and never used</w:t>
      </w:r>
      <w:r w:rsidRPr="009839DB">
        <w:rPr>
          <w:sz w:val="14"/>
        </w:rPr>
        <w:t xml:space="preserve"> </w:t>
      </w:r>
      <w:r w:rsidRPr="009839DB">
        <w:rPr>
          <w:rStyle w:val="Emphasis"/>
          <w:bCs/>
        </w:rPr>
        <w:t>without authorization</w:t>
      </w:r>
      <w:r w:rsidRPr="009839DB">
        <w:rPr>
          <w:sz w:val="14"/>
        </w:rPr>
        <w:t xml:space="preserve"> (</w:t>
      </w:r>
      <w:r w:rsidRPr="009839DB">
        <w:rPr>
          <w:rStyle w:val="StyleUnderline"/>
        </w:rPr>
        <w:t xml:space="preserve">to enhance </w:t>
      </w:r>
      <w:r w:rsidRPr="009839DB">
        <w:rPr>
          <w:rStyle w:val="Emphasis"/>
          <w:bCs/>
        </w:rPr>
        <w:t>safety</w:t>
      </w:r>
      <w:r w:rsidRPr="009839DB">
        <w:rPr>
          <w:rStyle w:val="StyleUnderline"/>
        </w:rPr>
        <w:t xml:space="preserve"> and </w:t>
      </w:r>
      <w:r w:rsidRPr="009839DB">
        <w:rPr>
          <w:rStyle w:val="Emphasis"/>
          <w:bCs/>
        </w:rPr>
        <w:t>reassurance</w:t>
      </w:r>
      <w:r w:rsidRPr="009839DB">
        <w:rPr>
          <w:sz w:val="14"/>
        </w:rPr>
        <w:t xml:space="preserve">). </w:t>
      </w:r>
      <w:r w:rsidRPr="009839DB">
        <w:rPr>
          <w:rStyle w:val="Emphasis"/>
          <w:bCs/>
        </w:rPr>
        <w:t>Friendly errors</w:t>
      </w:r>
      <w:r w:rsidRPr="009839DB">
        <w:rPr>
          <w:sz w:val="14"/>
        </w:rPr>
        <w:t xml:space="preserve"> </w:t>
      </w:r>
      <w:r w:rsidRPr="009839DB">
        <w:rPr>
          <w:rStyle w:val="StyleUnderline"/>
        </w:rPr>
        <w:t>or</w:t>
      </w:r>
      <w:r w:rsidRPr="009839DB">
        <w:rPr>
          <w:sz w:val="14"/>
        </w:rPr>
        <w:t xml:space="preserve"> </w:t>
      </w:r>
      <w:r w:rsidRPr="009839DB">
        <w:rPr>
          <w:rStyle w:val="Emphasis"/>
          <w:bCs/>
        </w:rPr>
        <w:t>enemy interference</w:t>
      </w:r>
      <w:r w:rsidRPr="009839DB">
        <w:rPr>
          <w:sz w:val="14"/>
        </w:rPr>
        <w:t xml:space="preserve"> </w:t>
      </w:r>
      <w:r w:rsidRPr="009839DB">
        <w:rPr>
          <w:rStyle w:val="StyleUnderline"/>
        </w:rPr>
        <w:t xml:space="preserve">in NC3 can </w:t>
      </w:r>
      <w:r w:rsidRPr="009839DB">
        <w:rPr>
          <w:rStyle w:val="Emphasis"/>
          <w:bCs/>
        </w:rPr>
        <w:t>undermine the “always-never” criterion</w:t>
      </w:r>
      <w:r w:rsidRPr="009839DB">
        <w:rPr>
          <w:b/>
          <w:bCs/>
          <w:sz w:val="14"/>
        </w:rPr>
        <w:t xml:space="preserve">, </w:t>
      </w:r>
      <w:r w:rsidRPr="009839DB">
        <w:rPr>
          <w:rStyle w:val="Emphasis"/>
          <w:bCs/>
        </w:rPr>
        <w:t>weakening deterrence</w:t>
      </w:r>
      <w:r w:rsidRPr="009839DB">
        <w:rPr>
          <w:sz w:val="14"/>
        </w:rPr>
        <w:t xml:space="preserve"> [31, 32]. </w:t>
      </w:r>
      <w:r w:rsidRPr="009839DB">
        <w:rPr>
          <w:rStyle w:val="StyleUnderline"/>
        </w:rPr>
        <w:t xml:space="preserve">NC3 has long been recognized as the </w:t>
      </w:r>
      <w:r w:rsidRPr="009839DB">
        <w:rPr>
          <w:rStyle w:val="Emphasis"/>
          <w:bCs/>
        </w:rPr>
        <w:t>weakest link</w:t>
      </w:r>
      <w:r w:rsidRPr="009839DB">
        <w:rPr>
          <w:rStyle w:val="StyleUnderline"/>
        </w:rPr>
        <w:t xml:space="preserve"> in the US nuclear enterprise</w:t>
      </w:r>
      <w:r w:rsidRPr="009839DB">
        <w:rPr>
          <w:sz w:val="14"/>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9839DB">
        <w:rPr>
          <w:rStyle w:val="StyleUnderline"/>
        </w:rPr>
        <w:t>The nuclear weapons safety literature</w:t>
      </w:r>
      <w:r w:rsidRPr="009839DB">
        <w:rPr>
          <w:sz w:val="14"/>
        </w:rPr>
        <w:t xml:space="preserve"> likewise </w:t>
      </w:r>
      <w:r w:rsidRPr="009839DB">
        <w:rPr>
          <w:rStyle w:val="StyleUnderline"/>
        </w:rPr>
        <w:t xml:space="preserve">provides a </w:t>
      </w:r>
      <w:r w:rsidRPr="009839DB">
        <w:rPr>
          <w:rStyle w:val="Emphasis"/>
          <w:bCs/>
        </w:rPr>
        <w:t>number of</w:t>
      </w:r>
      <w:r w:rsidRPr="009839DB">
        <w:rPr>
          <w:rStyle w:val="StyleUnderline"/>
        </w:rPr>
        <w:t xml:space="preserve"> troubling </w:t>
      </w:r>
      <w:r w:rsidRPr="009839DB">
        <w:rPr>
          <w:rStyle w:val="Emphasis"/>
          <w:bCs/>
        </w:rPr>
        <w:t>examples</w:t>
      </w:r>
      <w:r w:rsidRPr="009839DB">
        <w:rPr>
          <w:rStyle w:val="StyleUnderline"/>
        </w:rPr>
        <w:t xml:space="preserve"> of </w:t>
      </w:r>
      <w:r w:rsidRPr="009839DB">
        <w:rPr>
          <w:rStyle w:val="Emphasis"/>
          <w:bCs/>
        </w:rPr>
        <w:t>NC3 glitches</w:t>
      </w:r>
      <w:r w:rsidRPr="009839DB">
        <w:rPr>
          <w:sz w:val="14"/>
        </w:rPr>
        <w:t xml:space="preserve"> </w:t>
      </w:r>
      <w:r w:rsidRPr="009839DB">
        <w:rPr>
          <w:rStyle w:val="StyleUnderline"/>
        </w:rPr>
        <w:t xml:space="preserve">that illustrate some of the </w:t>
      </w:r>
      <w:r w:rsidRPr="009839DB">
        <w:rPr>
          <w:rStyle w:val="Emphasis"/>
          <w:bCs/>
        </w:rPr>
        <w:t>vulnerabilities</w:t>
      </w:r>
      <w:r w:rsidRPr="009839DB">
        <w:rPr>
          <w:rStyle w:val="StyleUnderline"/>
        </w:rPr>
        <w:t xml:space="preserve"> attackers </w:t>
      </w:r>
      <w:r w:rsidRPr="009839DB">
        <w:rPr>
          <w:rStyle w:val="Emphasis"/>
          <w:bCs/>
        </w:rPr>
        <w:t>could</w:t>
      </w:r>
      <w:r w:rsidRPr="009839DB">
        <w:rPr>
          <w:sz w:val="14"/>
        </w:rPr>
        <w:t xml:space="preserve">, in principle, </w:t>
      </w:r>
      <w:r w:rsidRPr="009839DB">
        <w:rPr>
          <w:rStyle w:val="Emphasis"/>
          <w:bCs/>
        </w:rPr>
        <w:t>exploit</w:t>
      </w:r>
      <w:r w:rsidRPr="009839DB">
        <w:rPr>
          <w:sz w:val="14"/>
        </w:rPr>
        <w:t xml:space="preserve"> [34–36]. The SAC history noted that </w:t>
      </w:r>
      <w:r w:rsidRPr="009839DB">
        <w:rPr>
          <w:rStyle w:val="Emphasis"/>
          <w:bCs/>
        </w:rPr>
        <w:t>NORAD</w:t>
      </w:r>
      <w:r w:rsidRPr="009839DB">
        <w:rPr>
          <w:sz w:val="14"/>
        </w:rPr>
        <w:t xml:space="preserve"> </w:t>
      </w:r>
      <w:r w:rsidRPr="009839DB">
        <w:rPr>
          <w:rStyle w:val="StyleUnderline"/>
        </w:rPr>
        <w:t xml:space="preserve">has received </w:t>
      </w:r>
      <w:r w:rsidRPr="009839DB">
        <w:rPr>
          <w:rStyle w:val="Emphasis"/>
          <w:bCs/>
        </w:rPr>
        <w:t>numerous false launch indications</w:t>
      </w:r>
      <w:r w:rsidRPr="009839DB">
        <w:rPr>
          <w:sz w:val="14"/>
        </w:rPr>
        <w:t xml:space="preserve"> from faulty computer components, </w:t>
      </w:r>
      <w:r w:rsidRPr="009839DB">
        <w:rPr>
          <w:rStyle w:val="Emphasis"/>
          <w:bCs/>
        </w:rPr>
        <w:t>loose circuit</w:t>
      </w:r>
      <w:r w:rsidRPr="009839DB">
        <w:rPr>
          <w:rStyle w:val="Emphasis"/>
        </w:rPr>
        <w:t>s</w:t>
      </w:r>
      <w:r w:rsidRPr="009839DB">
        <w:rPr>
          <w:rStyle w:val="StyleUnderline"/>
        </w:rPr>
        <w:t xml:space="preserve">, and even a </w:t>
      </w:r>
      <w:r w:rsidRPr="009839DB">
        <w:rPr>
          <w:rStyle w:val="Emphasis"/>
          <w:bCs/>
        </w:rPr>
        <w:t>nuclear war training tape</w:t>
      </w:r>
      <w:r w:rsidRPr="009839DB">
        <w:rPr>
          <w:rStyle w:val="StyleUnderline"/>
        </w:rPr>
        <w:t xml:space="preserve"> loaded by mistake into a live system that produced erroneous Soviet launch indications</w:t>
      </w:r>
      <w:r w:rsidRPr="009839DB">
        <w:rPr>
          <w:sz w:val="14"/>
        </w:rPr>
        <w:t xml:space="preserve"> [33]. In a 1991 briefing to the STRATCOM commander, a Defense Intelligence Agency targeteer confessed, “Sir, I apologize, but we have found a problem with this target. There is a mistake in the computer code …</w:t>
      </w:r>
      <w:r w:rsidRPr="009839DB">
        <w:rPr>
          <w:rFonts w:ascii="Times New Roman" w:hAnsi="Times New Roman" w:cs="Times New Roman"/>
          <w:sz w:val="14"/>
        </w:rPr>
        <w:t> </w:t>
      </w:r>
      <w:r w:rsidRPr="009839DB">
        <w:rPr>
          <w:sz w:val="14"/>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9839DB">
        <w:rPr>
          <w:rStyle w:val="StyleUnderline"/>
        </w:rPr>
        <w:t>the presence of bugs does reveal that</w:t>
      </w:r>
      <w:r w:rsidRPr="009839DB">
        <w:rPr>
          <w:sz w:val="14"/>
        </w:rPr>
        <w:t xml:space="preserve"> such </w:t>
      </w:r>
      <w:r w:rsidRPr="009839DB">
        <w:rPr>
          <w:rStyle w:val="Emphasis"/>
          <w:bCs/>
        </w:rPr>
        <w:t>a hack is possible</w:t>
      </w:r>
      <w:r w:rsidRPr="009839DB">
        <w:rPr>
          <w:sz w:val="14"/>
        </w:rPr>
        <w:t xml:space="preserve">. </w:t>
      </w:r>
      <w:r w:rsidRPr="009839DB">
        <w:rPr>
          <w:rStyle w:val="StyleUnderline"/>
        </w:rPr>
        <w:t>Following many near-misses and self-audits</w:t>
      </w:r>
      <w:r w:rsidRPr="009839DB">
        <w:rPr>
          <w:sz w:val="14"/>
        </w:rPr>
        <w:t xml:space="preserve"> during and after the Cold War, </w:t>
      </w:r>
      <w:r w:rsidRPr="009839DB">
        <w:rPr>
          <w:rStyle w:val="StyleUnderline"/>
        </w:rPr>
        <w:t>American NC3 improved with the addition of new safeguards and redundancies</w:t>
      </w:r>
      <w:r w:rsidRPr="009839DB">
        <w:rPr>
          <w:sz w:val="14"/>
        </w:rPr>
        <w:t>. As General Kehler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9839DB">
        <w:rPr>
          <w:rFonts w:ascii="Times New Roman" w:hAnsi="Times New Roman" w:cs="Times New Roman"/>
          <w:sz w:val="14"/>
        </w:rPr>
        <w:t> </w:t>
      </w:r>
      <w:r w:rsidRPr="009839DB">
        <w:rPr>
          <w:sz w:val="14"/>
        </w:rPr>
        <w:t xml:space="preserve">, most of the systems have not been assessed (end-to-end) against a [sophisticated state] cyber attack to understand possible weak spots. A 2007 Air Force study addressed portions of this issue for the ICBM leg of the U.S. triad but was still not a complete assessment against a high-tier threat. [41] </w:t>
      </w:r>
      <w:r w:rsidRPr="009839DB">
        <w:rPr>
          <w:rStyle w:val="StyleUnderline"/>
        </w:rPr>
        <w:t xml:space="preserve">If NC3 </w:t>
      </w:r>
      <w:r w:rsidRPr="009839DB">
        <w:rPr>
          <w:rStyle w:val="Emphasis"/>
          <w:bCs/>
        </w:rPr>
        <w:t>vulnerabilities</w:t>
      </w:r>
      <w:r w:rsidRPr="009839DB">
        <w:rPr>
          <w:rStyle w:val="StyleUnderline"/>
        </w:rPr>
        <w:t xml:space="preserve"> are unknown, it is also </w:t>
      </w:r>
      <w:r w:rsidRPr="005050F2">
        <w:rPr>
          <w:rStyle w:val="Emphasis"/>
          <w:bCs/>
        </w:rPr>
        <w:t>unknown</w:t>
      </w:r>
      <w:r w:rsidRPr="009839DB">
        <w:rPr>
          <w:rStyle w:val="StyleUnderline"/>
        </w:rPr>
        <w:t xml:space="preserve"> whether</w:t>
      </w:r>
      <w:r w:rsidRPr="009839DB">
        <w:rPr>
          <w:sz w:val="14"/>
        </w:rPr>
        <w:t xml:space="preserve"> </w:t>
      </w:r>
      <w:r w:rsidRPr="009839DB">
        <w:rPr>
          <w:rStyle w:val="StyleUnderline"/>
        </w:rPr>
        <w:t xml:space="preserve">an </w:t>
      </w:r>
      <w:r w:rsidRPr="005050F2">
        <w:rPr>
          <w:rStyle w:val="Emphasis"/>
          <w:bCs/>
        </w:rPr>
        <w:t>advanced cyber actor</w:t>
      </w:r>
      <w:r w:rsidRPr="009839DB">
        <w:rPr>
          <w:rStyle w:val="StyleUnderline"/>
        </w:rPr>
        <w:t xml:space="preserve"> would be able to </w:t>
      </w:r>
      <w:r w:rsidRPr="009839DB">
        <w:rPr>
          <w:rStyle w:val="Emphasis"/>
        </w:rPr>
        <w:t>exploit</w:t>
      </w:r>
      <w:r w:rsidRPr="009839DB">
        <w:rPr>
          <w:rStyle w:val="StyleUnderline"/>
        </w:rPr>
        <w:t xml:space="preserve"> them.</w:t>
      </w:r>
      <w:r w:rsidRPr="009839DB">
        <w:rPr>
          <w:sz w:val="14"/>
        </w:rPr>
        <w:t xml:space="preserve"> As Kehler notes, “</w:t>
      </w:r>
      <w:r w:rsidRPr="009839DB">
        <w:rPr>
          <w:rStyle w:val="Emphasis"/>
          <w:bCs/>
        </w:rPr>
        <w:t>We don’t know what we don’t know</w:t>
      </w:r>
      <w:r w:rsidRPr="009839DB">
        <w:rPr>
          <w:sz w:val="14"/>
        </w:rPr>
        <w:t xml:space="preserve">” [28]. </w:t>
      </w:r>
      <w:r w:rsidRPr="009839DB">
        <w:rPr>
          <w:rStyle w:val="StyleUnderline"/>
        </w:rPr>
        <w:t xml:space="preserve">Even if NC3 of nuclear forces narrowly conceived is a hard target, cyber </w:t>
      </w:r>
      <w:r w:rsidRPr="00892D46">
        <w:rPr>
          <w:rStyle w:val="StyleUnderline"/>
          <w:highlight w:val="cyan"/>
        </w:rPr>
        <w:t>attacks on</w:t>
      </w:r>
      <w:r w:rsidRPr="009839DB">
        <w:rPr>
          <w:rStyle w:val="StyleUnderline"/>
        </w:rPr>
        <w:t xml:space="preserve"> </w:t>
      </w:r>
      <w:r w:rsidRPr="009839DB">
        <w:rPr>
          <w:rStyle w:val="Emphasis"/>
          <w:bCs/>
        </w:rPr>
        <w:t xml:space="preserve">other </w:t>
      </w:r>
      <w:r w:rsidRPr="00892D46">
        <w:rPr>
          <w:rStyle w:val="Emphasis"/>
          <w:bCs/>
          <w:highlight w:val="cyan"/>
        </w:rPr>
        <w:t>critical infrastructure</w:t>
      </w:r>
      <w:r w:rsidRPr="009839DB">
        <w:rPr>
          <w:sz w:val="14"/>
        </w:rPr>
        <w:t xml:space="preserve"> in preparation to or </w:t>
      </w:r>
      <w:r w:rsidRPr="009839DB">
        <w:rPr>
          <w:rStyle w:val="StyleUnderline"/>
        </w:rPr>
        <w:t xml:space="preserve">during a nuclear </w:t>
      </w:r>
      <w:r w:rsidRPr="0053370C">
        <w:rPr>
          <w:rStyle w:val="StyleUnderline"/>
        </w:rPr>
        <w:t xml:space="preserve">crisis could </w:t>
      </w:r>
      <w:r w:rsidRPr="0053370C">
        <w:rPr>
          <w:rStyle w:val="Emphasis"/>
          <w:bCs/>
        </w:rPr>
        <w:t>complicate</w:t>
      </w:r>
      <w:r w:rsidRPr="0053370C">
        <w:rPr>
          <w:rStyle w:val="StyleUnderline"/>
        </w:rPr>
        <w:t xml:space="preserve"> or </w:t>
      </w:r>
      <w:r w:rsidRPr="0053370C">
        <w:rPr>
          <w:rStyle w:val="Emphasis"/>
          <w:bCs/>
        </w:rPr>
        <w:t>confuse government decision making</w:t>
      </w:r>
      <w:r w:rsidRPr="0053370C">
        <w:rPr>
          <w:sz w:val="14"/>
        </w:rPr>
        <w:t>. General</w:t>
      </w:r>
      <w:r w:rsidRPr="009839DB">
        <w:rPr>
          <w:sz w:val="14"/>
        </w:rPr>
        <w:t xml:space="preserve"> Keith Alexander, Director of the NSA in the same Senate hearing with General Kehler, testified that: </w:t>
      </w:r>
      <w:r w:rsidRPr="009839DB">
        <w:rPr>
          <w:rStyle w:val="StyleUnderline"/>
        </w:rPr>
        <w:t xml:space="preserve">our infrastructure that we ride on, the </w:t>
      </w:r>
      <w:r w:rsidRPr="00892D46">
        <w:rPr>
          <w:rStyle w:val="Emphasis"/>
          <w:bCs/>
          <w:highlight w:val="cyan"/>
        </w:rPr>
        <w:t>power</w:t>
      </w:r>
      <w:r w:rsidRPr="00892D46">
        <w:rPr>
          <w:rStyle w:val="StyleUnderline"/>
          <w:highlight w:val="cyan"/>
        </w:rPr>
        <w:t xml:space="preserve"> and</w:t>
      </w:r>
      <w:r w:rsidRPr="009839DB">
        <w:rPr>
          <w:rStyle w:val="StyleUnderline"/>
        </w:rPr>
        <w:t xml:space="preserve"> the </w:t>
      </w:r>
      <w:r w:rsidRPr="00892D46">
        <w:rPr>
          <w:rStyle w:val="Emphasis"/>
          <w:bCs/>
          <w:highlight w:val="cyan"/>
        </w:rPr>
        <w:t>comm</w:t>
      </w:r>
      <w:r w:rsidRPr="009839DB">
        <w:rPr>
          <w:rStyle w:val="StyleUnderline"/>
        </w:rPr>
        <w:t>unication</w:t>
      </w:r>
      <w:r w:rsidRPr="00892D46">
        <w:rPr>
          <w:rStyle w:val="Emphasis"/>
          <w:bCs/>
          <w:highlight w:val="cyan"/>
        </w:rPr>
        <w:t>s</w:t>
      </w:r>
      <w:r w:rsidRPr="009839DB">
        <w:rPr>
          <w:rStyle w:val="StyleUnderline"/>
        </w:rPr>
        <w:t xml:space="preserve"> grid, are one of the things that is a source of concern … </w:t>
      </w:r>
      <w:r w:rsidRPr="0053370C">
        <w:rPr>
          <w:rStyle w:val="StyleUnderline"/>
        </w:rPr>
        <w:t>we can go to backup generators and we can have independent routes, but</w:t>
      </w:r>
      <w:r w:rsidRPr="0053370C">
        <w:rPr>
          <w:rStyle w:val="StyleUnderline"/>
          <w:rFonts w:ascii="Times New Roman" w:hAnsi="Times New Roman" w:cs="Times New Roman"/>
        </w:rPr>
        <w:t> </w:t>
      </w:r>
      <w:r w:rsidRPr="0053370C">
        <w:rPr>
          <w:rStyle w:val="StyleUnderline"/>
        </w:rPr>
        <w:t xml:space="preserve">… our ability to </w:t>
      </w:r>
      <w:r w:rsidRPr="0053370C">
        <w:rPr>
          <w:rStyle w:val="Emphasis"/>
          <w:bCs/>
        </w:rPr>
        <w:t>communicate</w:t>
      </w:r>
      <w:r w:rsidRPr="0053370C">
        <w:rPr>
          <w:sz w:val="14"/>
        </w:rPr>
        <w:t xml:space="preserve"> </w:t>
      </w:r>
      <w:r w:rsidRPr="0053370C">
        <w:rPr>
          <w:rStyle w:val="StyleUnderline"/>
        </w:rPr>
        <w:t xml:space="preserve">would be </w:t>
      </w:r>
      <w:r w:rsidRPr="0053370C">
        <w:rPr>
          <w:rStyle w:val="Emphasis"/>
          <w:bCs/>
        </w:rPr>
        <w:t>significantly reduced</w:t>
      </w:r>
      <w:r w:rsidRPr="0053370C">
        <w:rPr>
          <w:rStyle w:val="StyleUnderline"/>
        </w:rPr>
        <w:t xml:space="preserve"> and it would complicate our </w:t>
      </w:r>
      <w:r w:rsidRPr="0053370C">
        <w:rPr>
          <w:rStyle w:val="Emphasis"/>
          <w:bCs/>
        </w:rPr>
        <w:t>governance</w:t>
      </w:r>
      <w:r w:rsidRPr="009839DB">
        <w:rPr>
          <w:rFonts w:ascii="Times New Roman" w:hAnsi="Times New Roman" w:cs="Times New Roman"/>
          <w:sz w:val="14"/>
        </w:rPr>
        <w:t> </w:t>
      </w:r>
      <w:r w:rsidRPr="009839DB">
        <w:rPr>
          <w:sz w:val="14"/>
        </w:rPr>
        <w:t>…</w:t>
      </w:r>
      <w:r w:rsidRPr="009839DB">
        <w:rPr>
          <w:rFonts w:ascii="Times New Roman" w:hAnsi="Times New Roman" w:cs="Times New Roman"/>
          <w:sz w:val="14"/>
        </w:rPr>
        <w:t> </w:t>
      </w:r>
      <w:r w:rsidRPr="009839DB">
        <w:rPr>
          <w:sz w:val="14"/>
        </w:rPr>
        <w:t>. I think what General Kehler has would be intact</w:t>
      </w:r>
      <w:r w:rsidRPr="009839DB">
        <w:rPr>
          <w:rFonts w:ascii="Times New Roman" w:hAnsi="Times New Roman" w:cs="Times New Roman"/>
          <w:sz w:val="14"/>
        </w:rPr>
        <w:t> </w:t>
      </w:r>
      <w:r w:rsidRPr="009839DB">
        <w:rPr>
          <w:sz w:val="14"/>
        </w:rPr>
        <w:t xml:space="preserve">… [but] </w:t>
      </w:r>
      <w:r w:rsidRPr="00892D46">
        <w:rPr>
          <w:rStyle w:val="StyleUnderline"/>
          <w:highlight w:val="cyan"/>
        </w:rPr>
        <w:t>the</w:t>
      </w:r>
      <w:r w:rsidRPr="009839DB">
        <w:rPr>
          <w:sz w:val="14"/>
        </w:rPr>
        <w:t xml:space="preserve"> </w:t>
      </w:r>
      <w:r w:rsidRPr="00892D46">
        <w:rPr>
          <w:rStyle w:val="Emphasis"/>
          <w:bCs/>
          <w:highlight w:val="cyan"/>
        </w:rPr>
        <w:t>cascading effect</w:t>
      </w:r>
      <w:r w:rsidRPr="009839DB">
        <w:rPr>
          <w:rStyle w:val="StyleUnderline"/>
          <w:rFonts w:ascii="Times New Roman" w:hAnsi="Times New Roman" w:cs="Times New Roman"/>
        </w:rPr>
        <w:t> </w:t>
      </w:r>
      <w:r w:rsidRPr="009839DB">
        <w:rPr>
          <w:rStyle w:val="StyleUnderline"/>
        </w:rPr>
        <w:t>… in that kind of environment</w:t>
      </w:r>
      <w:r w:rsidRPr="009839DB">
        <w:rPr>
          <w:rStyle w:val="StyleUnderline"/>
          <w:rFonts w:ascii="Times New Roman" w:hAnsi="Times New Roman" w:cs="Times New Roman"/>
        </w:rPr>
        <w:t> </w:t>
      </w:r>
      <w:r w:rsidRPr="009839DB">
        <w:rPr>
          <w:rStyle w:val="StyleUnderline"/>
        </w:rPr>
        <w:t xml:space="preserve">… </w:t>
      </w:r>
      <w:r w:rsidRPr="00892D46">
        <w:rPr>
          <w:rStyle w:val="StyleUnderline"/>
          <w:highlight w:val="cyan"/>
        </w:rPr>
        <w:t>concerns us.</w:t>
      </w:r>
      <w:r w:rsidRPr="009839DB">
        <w:rPr>
          <w:sz w:val="14"/>
        </w:rPr>
        <w:t xml:space="preserve"> [28] Kehler further emphasized that “there’s a continuing need to make sure that we are protected against electromagnetic pulse and any kind of electromagnetic interference” [28]. Many NC3 components are antiquated and hard to upgrade, which is a mixed blessing. Kehler points out, “</w:t>
      </w:r>
      <w:r w:rsidRPr="009839DB">
        <w:rPr>
          <w:rStyle w:val="StyleUnderline"/>
        </w:rPr>
        <w:t>Much of the nuclear command and control system today is the legacy system</w:t>
      </w:r>
      <w:r w:rsidRPr="009839DB">
        <w:rPr>
          <w:sz w:val="14"/>
        </w:rPr>
        <w:t xml:space="preserve"> that we’ve had. </w:t>
      </w:r>
      <w:r w:rsidRPr="009839DB">
        <w:rPr>
          <w:rStyle w:val="StyleUnderline"/>
        </w:rPr>
        <w:t>In some ways that helps us in terms of the cyber threat. In some cases it’s point to point, hard-wired, which makes it very difficult for an external</w:t>
      </w:r>
      <w:r w:rsidRPr="009839DB">
        <w:rPr>
          <w:sz w:val="14"/>
        </w:rPr>
        <w:t xml:space="preserve"> cyber </w:t>
      </w:r>
      <w:r w:rsidRPr="009839DB">
        <w:rPr>
          <w:rStyle w:val="StyleUnderline"/>
        </w:rPr>
        <w:t>threat to emerge</w:t>
      </w:r>
      <w:r w:rsidRPr="009839DB">
        <w:rPr>
          <w:sz w:val="14"/>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9839DB">
        <w:rPr>
          <w:rStyle w:val="StyleUnderline"/>
        </w:rPr>
        <w:t xml:space="preserve">it is also indicative of reliance on an earlier generation of software when </w:t>
      </w:r>
      <w:r w:rsidRPr="009839DB">
        <w:rPr>
          <w:rStyle w:val="Emphasis"/>
          <w:bCs/>
        </w:rPr>
        <w:t>security</w:t>
      </w:r>
      <w:r w:rsidRPr="009839DB">
        <w:rPr>
          <w:rStyle w:val="StyleUnderline"/>
        </w:rPr>
        <w:t xml:space="preserve"> engineering standards were </w:t>
      </w:r>
      <w:r w:rsidRPr="009839DB">
        <w:rPr>
          <w:rStyle w:val="Emphasis"/>
          <w:bCs/>
        </w:rPr>
        <w:t>less mature</w:t>
      </w:r>
      <w:r w:rsidRPr="009839DB">
        <w:rPr>
          <w:sz w:val="14"/>
        </w:rPr>
        <w:t xml:space="preserve">. Upgrades to the digital Strategic Automated </w:t>
      </w:r>
      <w:r w:rsidRPr="00CF3A39">
        <w:rPr>
          <w:sz w:val="6"/>
          <w:szCs w:val="6"/>
        </w:rPr>
        <w:t>Command and Control System planned for 2017 have the potential to correct some problems, but these changes may also introduce new access vectors and vulnerabilities [43]. Admiral Cecil Haney, Kehler’s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CF3A39">
        <w:rPr>
          <w:rFonts w:ascii="Times New Roman" w:hAnsi="Times New Roman" w:cs="Times New Roman"/>
          <w:sz w:val="6"/>
          <w:szCs w:val="6"/>
        </w:rPr>
        <w:t> </w:t>
      </w:r>
      <w:r w:rsidRPr="00CF3A39">
        <w:rPr>
          <w:sz w:val="6"/>
          <w:szCs w:val="6"/>
        </w:rPr>
        <w:t>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deterrent The United States included NC3 attacks in its Cold War counterforce and damage limitation war plans, even as contemporary critics perceived these options to be destabilizing for deterrence [48]. The best known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w:t>
      </w:r>
      <w:r w:rsidRPr="009839DB">
        <w:rPr>
          <w:sz w:val="14"/>
        </w:rPr>
        <w:t xml:space="preserve"> communications used to give orders to its armed forces” [49]. It is easy to see why NC3 is such an attractive target in the unlikely event of a nuclear war. </w:t>
      </w:r>
      <w:r w:rsidRPr="009839DB">
        <w:rPr>
          <w:rStyle w:val="StyleUnderline"/>
        </w:rPr>
        <w:t xml:space="preserve">If for whatever reason deterrence fails and the enemy decides to push the nuclear button, it would obviously be better to disable or destroy missiles </w:t>
      </w:r>
      <w:r w:rsidRPr="009839DB">
        <w:rPr>
          <w:rStyle w:val="Emphasis"/>
        </w:rPr>
        <w:t>before they launch</w:t>
      </w:r>
      <w:r w:rsidRPr="009839DB">
        <w:rPr>
          <w:sz w:val="14"/>
        </w:rPr>
        <w:t xml:space="preserve"> than to rely on possibly </w:t>
      </w:r>
      <w:r w:rsidRPr="00CF3A39">
        <w:rPr>
          <w:sz w:val="6"/>
          <w:szCs w:val="6"/>
        </w:rPr>
        <w:t xml:space="preserve">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bunkers’.”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but,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plans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cyber attack against NC3 or any other target depends on the software and hardware configuration and organizational processes of the target, the intelligence and planning capacity of the attacker, and the ability and willingness to take advantage of the effects created by cyber attack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Nuclear weapons have some salient political properties. They are singularly and obviously destructive. They kill in more, and more ghastly,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w:t>
      </w:r>
      <w:r w:rsidRPr="009839DB">
        <w:rPr>
          <w:sz w:val="14"/>
        </w:rPr>
        <w:t xml:space="preserve">nations better to advertise the harm they can inflict. </w:t>
      </w:r>
      <w:r w:rsidRPr="009839DB">
        <w:rPr>
          <w:rStyle w:val="StyleUnderline"/>
        </w:rPr>
        <w:t>The need for transparency to achieve an effective deterrent is driven home by the satirical Cold War film, Dr. Strangelove: “the whole point of a Doomsday Machine is lost, if you keep it a secret! Why didn’t you tell the world</w:t>
      </w:r>
      <w:r w:rsidRPr="009839DB">
        <w:rPr>
          <w:sz w:val="14"/>
        </w:rPr>
        <w:t xml:space="preserve">, eh?” </w:t>
      </w:r>
      <w:r w:rsidRPr="009839DB">
        <w:rPr>
          <w:rStyle w:val="StyleUnderline"/>
        </w:rPr>
        <w:t>During the real Cold War</w:t>
      </w:r>
      <w:r w:rsidRPr="009839DB">
        <w:rPr>
          <w:sz w:val="14"/>
        </w:rPr>
        <w:t xml:space="preserve">, fortunately, </w:t>
      </w:r>
      <w:r w:rsidRPr="009839DB">
        <w:rPr>
          <w:rStyle w:val="StyleUnderline"/>
        </w:rPr>
        <w:t>Soviet leaders paraded their nuclear weapons through Red Square for the benefit of foreign military attaches and the international press corps</w:t>
      </w:r>
      <w:r w:rsidRPr="009839DB">
        <w:rPr>
          <w:sz w:val="14"/>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9839DB">
        <w:rPr>
          <w:rStyle w:val="StyleUnderline"/>
        </w:rPr>
        <w:t>The relative transparency of nuclear arsenals ensured that the superpowers could calculate risks and consequences</w:t>
      </w:r>
      <w:r w:rsidRPr="009839DB">
        <w:rPr>
          <w:sz w:val="14"/>
        </w:rPr>
        <w:t xml:space="preserve"> within a first-order approximation, which led to a reduction in severe conflict and instability even as political competition in other arenas was fierce [61, 68]. Recent insights about the causes of war suggest that </w:t>
      </w:r>
      <w:r w:rsidRPr="005050F2">
        <w:rPr>
          <w:rStyle w:val="Emphasis"/>
          <w:bCs/>
        </w:rPr>
        <w:t>divergent expectations</w:t>
      </w:r>
      <w:r w:rsidRPr="009839DB">
        <w:rPr>
          <w:sz w:val="14"/>
        </w:rPr>
        <w:t xml:space="preserve"> </w:t>
      </w:r>
      <w:r w:rsidRPr="009839DB">
        <w:rPr>
          <w:rStyle w:val="StyleUnderline"/>
        </w:rPr>
        <w:t xml:space="preserve">about the costs and consequences of war are </w:t>
      </w:r>
      <w:r w:rsidRPr="005050F2">
        <w:rPr>
          <w:rStyle w:val="Emphasis"/>
          <w:bCs/>
        </w:rPr>
        <w:t>necessary for contests to occur</w:t>
      </w:r>
      <w:r w:rsidRPr="009839DB">
        <w:rPr>
          <w:sz w:val="14"/>
        </w:rPr>
        <w:t xml:space="preserve"> [69–73]. These insights are associated with rationalist theories, such as deterrence theory itself. </w:t>
      </w:r>
      <w:r w:rsidRPr="009839DB">
        <w:rPr>
          <w:rStyle w:val="StyleUnderline"/>
        </w:rPr>
        <w:t xml:space="preserve">Empirical studies and psychological critiques of the </w:t>
      </w:r>
      <w:r w:rsidRPr="005050F2">
        <w:rPr>
          <w:rStyle w:val="Emphasis"/>
          <w:bCs/>
        </w:rPr>
        <w:t>rationality</w:t>
      </w:r>
      <w:r w:rsidRPr="009839DB">
        <w:rPr>
          <w:rStyle w:val="StyleUnderline"/>
        </w:rPr>
        <w:t xml:space="preserve"> assumption have helped to </w:t>
      </w:r>
      <w:r w:rsidRPr="005050F2">
        <w:rPr>
          <w:rStyle w:val="Emphasis"/>
          <w:bCs/>
        </w:rPr>
        <w:t>refine models</w:t>
      </w:r>
      <w:r w:rsidRPr="009839DB">
        <w:rPr>
          <w:rStyle w:val="StyleUnderline"/>
        </w:rPr>
        <w:t xml:space="preserve"> and bring some </w:t>
      </w:r>
      <w:r w:rsidRPr="005050F2">
        <w:rPr>
          <w:rStyle w:val="Emphasis"/>
          <w:bCs/>
        </w:rPr>
        <w:t>circumspection</w:t>
      </w:r>
      <w:r w:rsidRPr="009839DB">
        <w:rPr>
          <w:rStyle w:val="StyleUnderline"/>
        </w:rPr>
        <w:t xml:space="preserve"> into their application, but the formulation of </w:t>
      </w:r>
      <w:r w:rsidRPr="005050F2">
        <w:rPr>
          <w:rStyle w:val="Emphasis"/>
          <w:bCs/>
        </w:rPr>
        <w:t>sound strategy</w:t>
      </w:r>
      <w:r w:rsidRPr="009839DB">
        <w:rPr>
          <w:rStyle w:val="StyleUnderline"/>
        </w:rPr>
        <w:t xml:space="preserve"> (if not the </w:t>
      </w:r>
      <w:r w:rsidRPr="005050F2">
        <w:rPr>
          <w:rStyle w:val="Emphasis"/>
          <w:bCs/>
        </w:rPr>
        <w:t>execution</w:t>
      </w:r>
      <w:r w:rsidRPr="009839DB">
        <w:rPr>
          <w:rStyle w:val="StyleUnderline"/>
        </w:rPr>
        <w:t xml:space="preserve">) still requires the articulation of </w:t>
      </w:r>
      <w:r w:rsidRPr="005050F2">
        <w:rPr>
          <w:rStyle w:val="Emphasis"/>
          <w:bCs/>
        </w:rPr>
        <w:t>some rational linkage</w:t>
      </w:r>
      <w:r w:rsidRPr="009839DB">
        <w:rPr>
          <w:rStyle w:val="StyleUnderline"/>
        </w:rPr>
        <w:t xml:space="preserve"> between cause and effect</w:t>
      </w:r>
      <w:r w:rsidRPr="009839DB">
        <w:rPr>
          <w:sz w:val="14"/>
        </w:rPr>
        <w:t xml:space="preserve"> [19, 62, 74]. </w:t>
      </w:r>
      <w:r w:rsidRPr="009839DB">
        <w:rPr>
          <w:rStyle w:val="StyleUnderline"/>
        </w:rPr>
        <w:t xml:space="preserve">Many supposedly </w:t>
      </w:r>
      <w:r w:rsidRPr="005050F2">
        <w:rPr>
          <w:rStyle w:val="Emphasis"/>
          <w:bCs/>
        </w:rPr>
        <w:t>nonrational factors</w:t>
      </w:r>
      <w:r w:rsidRPr="009839DB">
        <w:rPr>
          <w:rStyle w:val="StyleUnderline"/>
        </w:rPr>
        <w:t xml:space="preserve">, moreover, simply manifest as </w:t>
      </w:r>
      <w:r w:rsidRPr="00F33CCC">
        <w:rPr>
          <w:rStyle w:val="Emphasis"/>
          <w:bCs/>
        </w:rPr>
        <w:t>uncertainty</w:t>
      </w:r>
      <w:r w:rsidRPr="009839DB">
        <w:rPr>
          <w:rStyle w:val="StyleUnderline"/>
        </w:rPr>
        <w:t xml:space="preserve"> in strategic interaction.</w:t>
      </w:r>
      <w:r w:rsidRPr="009839DB">
        <w:rPr>
          <w:sz w:val="14"/>
        </w:rPr>
        <w:t xml:space="preserve"> Our focus here is on the effect of uncertainty and ignorance on the ability of states and other actors to bargain in lieu of fighting. </w:t>
      </w:r>
      <w:r w:rsidRPr="009839DB">
        <w:rPr>
          <w:rStyle w:val="StyleUnderline"/>
        </w:rPr>
        <w:t xml:space="preserve">Many wars are </w:t>
      </w:r>
      <w:r w:rsidRPr="00892D46">
        <w:rPr>
          <w:rStyle w:val="StyleUnderline"/>
          <w:highlight w:val="cyan"/>
        </w:rPr>
        <w:t>a product of</w:t>
      </w:r>
      <w:r w:rsidRPr="009839DB">
        <w:rPr>
          <w:rStyle w:val="StyleUnderline"/>
        </w:rPr>
        <w:t xml:space="preserve"> what adversaries do not know or what they misperceive, whether as a result of </w:t>
      </w:r>
      <w:r w:rsidRPr="00892D46">
        <w:rPr>
          <w:rStyle w:val="Emphasis"/>
          <w:bCs/>
          <w:highlight w:val="cyan"/>
        </w:rPr>
        <w:t>bluffing</w:t>
      </w:r>
      <w:r w:rsidRPr="00892D46">
        <w:rPr>
          <w:rStyle w:val="StyleUnderline"/>
          <w:highlight w:val="cyan"/>
        </w:rPr>
        <w:t xml:space="preserve">, </w:t>
      </w:r>
      <w:r w:rsidRPr="00892D46">
        <w:rPr>
          <w:rStyle w:val="Emphasis"/>
          <w:bCs/>
          <w:highlight w:val="cyan"/>
        </w:rPr>
        <w:t>secrecy</w:t>
      </w:r>
      <w:r w:rsidRPr="00892D46">
        <w:rPr>
          <w:rStyle w:val="StyleUnderline"/>
          <w:highlight w:val="cyan"/>
        </w:rPr>
        <w:t xml:space="preserve">, or </w:t>
      </w:r>
      <w:r w:rsidRPr="00892D46">
        <w:rPr>
          <w:rStyle w:val="Emphasis"/>
          <w:bCs/>
          <w:highlight w:val="cyan"/>
        </w:rPr>
        <w:t>intrinsic uncertainty</w:t>
      </w:r>
      <w:r w:rsidRPr="009839DB">
        <w:rPr>
          <w:sz w:val="14"/>
        </w:rPr>
        <w:t xml:space="preserve"> [75, 76]. </w:t>
      </w:r>
      <w:r w:rsidRPr="009839DB">
        <w:rPr>
          <w:rStyle w:val="StyleUnderline"/>
        </w:rPr>
        <w:t xml:space="preserve">If knowledge of capabilities or resolve </w:t>
      </w:r>
      <w:r w:rsidRPr="00892D46">
        <w:rPr>
          <w:rStyle w:val="StyleUnderline"/>
          <w:highlight w:val="cyan"/>
        </w:rPr>
        <w:t>is</w:t>
      </w:r>
      <w:r w:rsidRPr="009839DB">
        <w:rPr>
          <w:rStyle w:val="StyleUnderline"/>
        </w:rPr>
        <w:t xml:space="preserve"> a prerequisite for deterrence, then </w:t>
      </w:r>
      <w:r w:rsidRPr="00892D46">
        <w:rPr>
          <w:rStyle w:val="StyleUnderline"/>
          <w:highlight w:val="cyan"/>
        </w:rPr>
        <w:t xml:space="preserve">one reason for </w:t>
      </w:r>
      <w:r w:rsidRPr="00892D46">
        <w:rPr>
          <w:rStyle w:val="Emphasis"/>
          <w:bCs/>
          <w:highlight w:val="cyan"/>
        </w:rPr>
        <w:t>deterrence failure</w:t>
      </w:r>
      <w:r w:rsidRPr="009839DB">
        <w:rPr>
          <w:rStyle w:val="StyleUnderline"/>
        </w:rPr>
        <w:t xml:space="preserve"> is the inability or unwillingness to </w:t>
      </w:r>
      <w:r w:rsidRPr="005050F2">
        <w:rPr>
          <w:rStyle w:val="Emphasis"/>
          <w:bCs/>
        </w:rPr>
        <w:t>credibly communicate details of the genuine balance of power</w:t>
      </w:r>
      <w:r w:rsidRPr="009839DB">
        <w:rPr>
          <w:sz w:val="14"/>
        </w:rPr>
        <w:t xml:space="preserve">, threat, or interests. Fighting, conversely, can be understood as a costly process of discovery that informs adversaries of their actual relative strength and resolve. From this perspective, successful deterrence involves instilling in an adversary perceptions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9839DB">
        <w:rPr>
          <w:rStyle w:val="StyleUnderline"/>
        </w:rPr>
        <w:t xml:space="preserve">Despite other deficits, nuclear weapons have long been considered to be stabilizing with respect to </w:t>
      </w:r>
      <w:r w:rsidRPr="005050F2">
        <w:rPr>
          <w:rStyle w:val="Emphasis"/>
          <w:bCs/>
        </w:rPr>
        <w:t>rational incentives for war</w:t>
      </w:r>
      <w:r w:rsidRPr="005050F2">
        <w:rPr>
          <w:b/>
          <w:bCs/>
          <w:sz w:val="14"/>
        </w:rPr>
        <w:t xml:space="preserve"> </w:t>
      </w:r>
      <w:r w:rsidRPr="009839DB">
        <w:rPr>
          <w:sz w:val="14"/>
        </w:rPr>
        <w:t xml:space="preserve">(the risk of nuclear accidents is another matter) [77]. </w:t>
      </w:r>
      <w:r w:rsidRPr="009839DB">
        <w:rPr>
          <w:rStyle w:val="StyleUnderline"/>
        </w:rPr>
        <w:t>If each side has a secure second strike</w:t>
      </w:r>
      <w:r w:rsidRPr="009839DB">
        <w:rPr>
          <w:sz w:val="14"/>
        </w:rPr>
        <w:t>—or even a minimal deterrent with some nonzero chance of launching a few missiles—</w:t>
      </w:r>
      <w:r w:rsidRPr="009839DB">
        <w:rPr>
          <w:rStyle w:val="StyleUnderline"/>
        </w:rPr>
        <w:t>then each side can expect to gain little and lose much by fighting a nuclear war.</w:t>
      </w:r>
      <w:r w:rsidRPr="009839DB">
        <w:rPr>
          <w:sz w:val="14"/>
        </w:rPr>
        <w:t xml:space="preserve"> </w:t>
      </w:r>
      <w:r w:rsidRPr="00CF3A39">
        <w:rPr>
          <w:sz w:val="6"/>
          <w:szCs w:val="6"/>
        </w:rPr>
        <w:t>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uses, and can even be deleterious for tactics that depend on stealth and mobility. Even a single tactical nuke, however, would inevitably be a political event. Survivability of the second strike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compellence)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(e.g.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highly-trained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general purpose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BlackEnergy,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(e.g.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(i.e.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(e.g. hardware implants installed in hard-to-reach locations). Such operations might be revealed to coerce concessions within the tactical window created by a given operation, if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Nuclear weapons have been used in anger twice—against the Japanese cities Hiroshima and Nagasaki—but cyberspace is abused daily. Considered separately, the nuclear domain is stable and the cyber domain is unstable. In combination, the results are ambiguous. The nuclear domain can bound the intensity of destruction that a cyber attacker is willing to inflict on an adversary. US declaratory policy states that unacceptable cyber attacks may prompt a military response; while nuclear weapons are not explicitly threatened, neither are they withheld. Nuclear threats have no credibility at the low end, where the bulk of cyber attacks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Cimbala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w:t>
      </w:r>
      <w:r w:rsidRPr="009839DB">
        <w:rPr>
          <w:sz w:val="14"/>
        </w:rPr>
        <w:t xml:space="preserve"> capabilities more alarming” [88]. Cimbala focuses mainly on the </w:t>
      </w:r>
      <w:r w:rsidRPr="009839DB">
        <w:rPr>
          <w:rStyle w:val="StyleUnderline"/>
        </w:rPr>
        <w:t xml:space="preserve">risks of </w:t>
      </w:r>
      <w:r w:rsidRPr="005050F2">
        <w:rPr>
          <w:rStyle w:val="Emphasis"/>
          <w:bCs/>
        </w:rPr>
        <w:t>misperception</w:t>
      </w:r>
      <w:r w:rsidRPr="009839DB">
        <w:rPr>
          <w:rStyle w:val="StyleUnderline"/>
        </w:rPr>
        <w:t xml:space="preserve"> and </w:t>
      </w:r>
      <w:r w:rsidRPr="005050F2">
        <w:rPr>
          <w:rStyle w:val="Emphasis"/>
          <w:bCs/>
        </w:rPr>
        <w:t>miscalculation</w:t>
      </w:r>
      <w:r w:rsidRPr="009839DB">
        <w:rPr>
          <w:sz w:val="14"/>
        </w:rPr>
        <w:t xml:space="preserve"> that </w:t>
      </w:r>
      <w:r w:rsidRPr="009839DB">
        <w:rPr>
          <w:rStyle w:val="StyleUnderline"/>
        </w:rPr>
        <w:t xml:space="preserve">emerge when a cyber attack muddies the </w:t>
      </w:r>
      <w:r w:rsidRPr="005050F2">
        <w:rPr>
          <w:rStyle w:val="Emphasis"/>
          <w:bCs/>
        </w:rPr>
        <w:t>transparent communication</w:t>
      </w:r>
      <w:r w:rsidRPr="009839DB">
        <w:rPr>
          <w:sz w:val="14"/>
        </w:rPr>
        <w:t xml:space="preserve"> </w:t>
      </w:r>
      <w:r w:rsidRPr="009839DB">
        <w:rPr>
          <w:rStyle w:val="StyleUnderline"/>
        </w:rPr>
        <w:t xml:space="preserve">required for opponents to understand one another’s interests, redlines, and willingness to use force, and to ensure reliable control over subordinate commanders. Thus a nuclear actor “faced with a sudden burst of </w:t>
      </w:r>
      <w:r w:rsidRPr="005050F2">
        <w:rPr>
          <w:rStyle w:val="Emphasis"/>
          <w:bCs/>
        </w:rPr>
        <w:t>holes</w:t>
      </w:r>
      <w:r w:rsidRPr="009839DB">
        <w:rPr>
          <w:sz w:val="14"/>
        </w:rPr>
        <w:t xml:space="preserve"> </w:t>
      </w:r>
      <w:r w:rsidRPr="009839DB">
        <w:rPr>
          <w:rStyle w:val="StyleUnderline"/>
        </w:rPr>
        <w:t xml:space="preserve">in its vital warning and response systems might, for example, press the </w:t>
      </w:r>
      <w:r w:rsidRPr="005050F2">
        <w:rPr>
          <w:rStyle w:val="Emphasis"/>
          <w:bCs/>
        </w:rPr>
        <w:t>preemption button</w:t>
      </w:r>
      <w:r w:rsidRPr="009839DB">
        <w:rPr>
          <w:rStyle w:val="StyleUnderline"/>
        </w:rPr>
        <w:t xml:space="preserve"> instead of </w:t>
      </w:r>
      <w:r w:rsidRPr="005050F2">
        <w:rPr>
          <w:rStyle w:val="Emphasis"/>
          <w:bCs/>
        </w:rPr>
        <w:t>waiting to ride out the attack and then retaliate</w:t>
      </w:r>
      <w:r w:rsidRPr="009839DB">
        <w:rPr>
          <w:sz w:val="14"/>
        </w:rPr>
        <w:t xml:space="preserve">” [85]. </w:t>
      </w:r>
      <w:r w:rsidRPr="009839DB">
        <w:rPr>
          <w:rStyle w:val="StyleUnderline"/>
        </w:rPr>
        <w:t>The outcome of fog of decision scenarios such as these depend on how humans react to risk and uncertainty</w:t>
      </w:r>
      <w:r w:rsidRPr="009839DB">
        <w:rPr>
          <w:sz w:val="14"/>
        </w:rPr>
        <w:t xml:space="preserve">, which in turn depends on bounded rationality and organizational frameworks that might confuse rational decision making [89, 90]. These factors exacerbate a hard problem. Yet within a rationalist framework, cyber attacks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9839DB">
        <w:rPr>
          <w:rStyle w:val="StyleUnderline"/>
        </w:rPr>
        <w:t xml:space="preserve">A successful clandestine penetration of NC3 can </w:t>
      </w:r>
      <w:r w:rsidRPr="005050F2">
        <w:rPr>
          <w:rStyle w:val="Emphasis"/>
          <w:bCs/>
        </w:rPr>
        <w:t>defeat the informational symmetry that stabilizes nuclear relationships</w:t>
      </w:r>
      <w:r w:rsidRPr="009839DB">
        <w:rPr>
          <w:rStyle w:val="StyleUnderline"/>
        </w:rPr>
        <w:t>.</w:t>
      </w:r>
      <w:r w:rsidRPr="009839DB">
        <w:rPr>
          <w:sz w:val="14"/>
        </w:rPr>
        <w:t xml:space="preserve"> </w:t>
      </w:r>
      <w:r w:rsidRPr="009839DB">
        <w:rPr>
          <w:rStyle w:val="StyleUnderline"/>
        </w:rPr>
        <w:t xml:space="preserve">Nuclear weapons are useful for deterrence because they impose a degree of </w:t>
      </w:r>
      <w:r w:rsidRPr="005050F2">
        <w:rPr>
          <w:rStyle w:val="Emphasis"/>
          <w:bCs/>
        </w:rPr>
        <w:t>consensus</w:t>
      </w:r>
      <w:r w:rsidRPr="009839DB">
        <w:rPr>
          <w:rStyle w:val="StyleUnderline"/>
        </w:rPr>
        <w:t xml:space="preserve"> about the distribution of power; each side knows the other can inflict prohibitive levels of damage, even if they may disagree about the precise extent of this damage. Cyber operations are attractive </w:t>
      </w:r>
      <w:r w:rsidRPr="005050F2">
        <w:rPr>
          <w:rStyle w:val="Emphasis"/>
          <w:bCs/>
        </w:rPr>
        <w:t>precisely because they can secretly revise the distribution of power</w:t>
      </w:r>
      <w:r w:rsidRPr="009839DB">
        <w:rPr>
          <w:sz w:val="14"/>
        </w:rPr>
        <w:t xml:space="preserve">. </w:t>
      </w:r>
      <w:r w:rsidRPr="009839DB">
        <w:rPr>
          <w:rStyle w:val="StyleUnderline"/>
        </w:rPr>
        <w:t>NC3 neutralization</w:t>
      </w:r>
      <w:r w:rsidRPr="009839DB">
        <w:rPr>
          <w:sz w:val="14"/>
        </w:rPr>
        <w:t xml:space="preserve"> may be an expensive and rarified capability in the reach of only a few states with mature signals intelligence agencies, but it </w:t>
      </w:r>
      <w:r w:rsidRPr="009839DB">
        <w:rPr>
          <w:rStyle w:val="StyleUnderline"/>
        </w:rPr>
        <w:t>is much cheaper than nuclear attack</w:t>
      </w:r>
      <w:r w:rsidRPr="009839DB">
        <w:rPr>
          <w:sz w:val="14"/>
        </w:rPr>
        <w:t xml:space="preserve">. Yet the very usefulness of cyber operations for nuclear warfighting ensure that deterrence failure during brinksmanship crises is more likely. </w:t>
      </w:r>
      <w:r w:rsidRPr="009839DB">
        <w:rPr>
          <w:rStyle w:val="StyleUnderline"/>
        </w:rPr>
        <w:t>Nuclear states may initiate crises of risk and resolve</w:t>
      </w:r>
      <w:r w:rsidRPr="009839DB">
        <w:rPr>
          <w:sz w:val="14"/>
        </w:rPr>
        <w:t xml:space="preserve"> to see who will back down first, which is not always clear in advance. Chicken appears viable, ironically, be</w:t>
      </w:r>
      <w:r w:rsidRPr="009839DB">
        <w:rPr>
          <w:rStyle w:val="StyleUnderline"/>
        </w:rPr>
        <w:t>cause each player understands that a nuclear war would be a disaster for all, and thus all can agree that someone can be expected swerve.</w:t>
      </w:r>
      <w:r w:rsidRPr="009839DB">
        <w:rPr>
          <w:sz w:val="14"/>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9839DB">
        <w:rPr>
          <w:rStyle w:val="StyleUnderline"/>
        </w:rPr>
        <w:t>If, however, one side knows, but the other does not, that the attacker has disabled the target’s ability to perceive an impending military attack, or to react to one</w:t>
      </w:r>
      <w:r w:rsidRPr="009839DB">
        <w:rPr>
          <w:sz w:val="14"/>
        </w:rPr>
        <w:t xml:space="preserve"> when it is underway, then </w:t>
      </w:r>
      <w:r w:rsidRPr="009839DB">
        <w:rPr>
          <w:rStyle w:val="StyleUnderline"/>
        </w:rPr>
        <w:t xml:space="preserve">they will not have a shared understanding of the probable outcome of war, even in broad terms. </w:t>
      </w:r>
      <w:r w:rsidRPr="00CF3A39">
        <w:rPr>
          <w:sz w:val="6"/>
          <w:szCs w:val="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Thus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cyber attack to nothing, which would have a stabilizing effect by returning the crisis to the pure nuclear </w:t>
      </w:r>
      <w:r w:rsidRPr="009839DB">
        <w:rPr>
          <w:sz w:val="14"/>
        </w:rPr>
        <w:t xml:space="preserve">domain. A little bit of uncertainty about cyber effectiveness would heighten risk acceptance while also raising the incentives to preempt as an insurance measure. </w:t>
      </w:r>
      <w:r w:rsidRPr="00892D46">
        <w:rPr>
          <w:rStyle w:val="StyleUnderline"/>
          <w:highlight w:val="cyan"/>
        </w:rPr>
        <w:t>Adding</w:t>
      </w:r>
      <w:r w:rsidRPr="00892D46">
        <w:rPr>
          <w:sz w:val="14"/>
          <w:highlight w:val="cyan"/>
        </w:rPr>
        <w:t xml:space="preserve"> </w:t>
      </w:r>
      <w:r w:rsidRPr="00892D46">
        <w:rPr>
          <w:rStyle w:val="Emphasis"/>
          <w:bCs/>
          <w:highlight w:val="cyan"/>
        </w:rPr>
        <w:t>allies</w:t>
      </w:r>
      <w:r w:rsidRPr="009839DB">
        <w:rPr>
          <w:sz w:val="14"/>
        </w:rPr>
        <w:t xml:space="preserve"> </w:t>
      </w:r>
      <w:r w:rsidRPr="009839DB">
        <w:rPr>
          <w:rStyle w:val="StyleUnderline"/>
        </w:rPr>
        <w:t>in</w:t>
      </w:r>
      <w:r w:rsidRPr="00892D46">
        <w:rPr>
          <w:rStyle w:val="StyleUnderline"/>
          <w:highlight w:val="cyan"/>
        </w:rPr>
        <w:t xml:space="preserve">to the mix </w:t>
      </w:r>
      <w:r w:rsidRPr="00892D46">
        <w:rPr>
          <w:rStyle w:val="Emphasis"/>
          <w:bCs/>
          <w:highlight w:val="cyan"/>
        </w:rPr>
        <w:t>introduce</w:t>
      </w:r>
      <w:r w:rsidRPr="00892D46">
        <w:rPr>
          <w:rStyle w:val="StyleUnderline"/>
          <w:highlight w:val="cyan"/>
        </w:rPr>
        <w:t xml:space="preserve">s </w:t>
      </w:r>
      <w:r w:rsidRPr="00892D46">
        <w:rPr>
          <w:rStyle w:val="Emphasis"/>
          <w:bCs/>
          <w:highlight w:val="cyan"/>
        </w:rPr>
        <w:t>additional</w:t>
      </w:r>
      <w:r w:rsidRPr="00892D46">
        <w:rPr>
          <w:rStyle w:val="StyleUnderline"/>
          <w:highlight w:val="cyan"/>
        </w:rPr>
        <w:t xml:space="preserve"> instability</w:t>
      </w:r>
      <w:r w:rsidRPr="009839DB">
        <w:rPr>
          <w:sz w:val="14"/>
        </w:rPr>
        <w:t xml:space="preserve">. </w:t>
      </w:r>
      <w:r w:rsidRPr="00CF3A39">
        <w:rPr>
          <w:sz w:val="6"/>
          <w:szCs w:val="6"/>
        </w:rPr>
        <w:t>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far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hackers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cyber attack. Table 1 shows how these factors combine to produce different deterrence outcomes in a brinksmanship (chicken) crisis. If there is no cyber compromise and the target detects nothing (no false positives) then we have the optimistic ideal case where nuclear transparency affords stable “deterrence.” Transparency about the nuclear balance, including the viability of secure second strike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present day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power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compellence)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(e.g.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(i.e.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decision making processes or rational incentives at work. A “spiral” of mistrust may emerge if one side attempts a compromise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compromise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(e.</w:t>
      </w:r>
      <w:r w:rsidRPr="009839DB">
        <w:rPr>
          <w:sz w:val="14"/>
        </w:rPr>
        <w:t xml:space="preserve">g. </w:t>
      </w:r>
      <w:r w:rsidRPr="009839DB">
        <w:rPr>
          <w:rStyle w:val="StyleUnderline"/>
        </w:rPr>
        <w:t>the United States and</w:t>
      </w:r>
      <w:r w:rsidRPr="009839DB">
        <w:rPr>
          <w:sz w:val="14"/>
        </w:rPr>
        <w:t xml:space="preserve"> the Soviet Union in the Cold War or </w:t>
      </w:r>
      <w:r w:rsidRPr="005050F2">
        <w:rPr>
          <w:rStyle w:val="Emphasis"/>
          <w:bCs/>
        </w:rPr>
        <w:t>Russia</w:t>
      </w:r>
      <w:r w:rsidRPr="009839DB">
        <w:rPr>
          <w:sz w:val="14"/>
        </w:rPr>
        <w:t xml:space="preserve"> today to a lesser extent). Deterrence is slightly less likely in other equally matched dyads (</w:t>
      </w:r>
      <w:r w:rsidRPr="005050F2">
        <w:rPr>
          <w:rStyle w:val="Emphasis"/>
          <w:bCs/>
        </w:rPr>
        <w:t>India–Pakistan</w:t>
      </w:r>
      <w:r w:rsidRPr="009839DB">
        <w:rPr>
          <w:sz w:val="14"/>
        </w:rPr>
        <w:t xml:space="preserve">) where defensive vulnerabilities create temptations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5050F2">
        <w:rPr>
          <w:rStyle w:val="Emphasis"/>
          <w:bCs/>
        </w:rPr>
        <w:t>North Korea</w:t>
      </w:r>
      <w:r w:rsidRPr="009839DB">
        <w:rPr>
          <w:sz w:val="14"/>
        </w:rPr>
        <w:t xml:space="preserve"> or </w:t>
      </w:r>
      <w:r w:rsidRPr="005050F2">
        <w:rPr>
          <w:rStyle w:val="Emphasis"/>
          <w:bCs/>
        </w:rPr>
        <w:t>Israel</w:t>
      </w:r>
      <w:r w:rsidRPr="009839DB">
        <w:rPr>
          <w:sz w:val="14"/>
        </w:rPr>
        <w:t xml:space="preserve"> </w:t>
      </w:r>
      <w:r w:rsidRPr="009839DB">
        <w:rPr>
          <w:rStyle w:val="StyleUnderline"/>
        </w:rPr>
        <w:t>and</w:t>
      </w:r>
      <w:r w:rsidRPr="009839DB">
        <w:rPr>
          <w:sz w:val="14"/>
        </w:rPr>
        <w:t xml:space="preserve"> </w:t>
      </w:r>
      <w:r w:rsidRPr="005050F2">
        <w:rPr>
          <w:rStyle w:val="Emphasis"/>
          <w:bCs/>
        </w:rPr>
        <w:t>Iran</w:t>
      </w:r>
      <w:r w:rsidRPr="009839DB">
        <w:rPr>
          <w:sz w:val="14"/>
        </w:rPr>
        <w:t xml:space="preserve">). </w:t>
      </w:r>
      <w:r w:rsidRPr="009839DB">
        <w:rPr>
          <w:rStyle w:val="StyleUnderline"/>
        </w:rPr>
        <w:t xml:space="preserve">Dyads involving strong and middle powers are </w:t>
      </w:r>
      <w:r w:rsidRPr="009839DB">
        <w:rPr>
          <w:sz w:val="14"/>
        </w:rPr>
        <w:t xml:space="preserve">also </w:t>
      </w:r>
      <w:r w:rsidRPr="005050F2">
        <w:rPr>
          <w:rStyle w:val="Emphasis"/>
          <w:bCs/>
        </w:rPr>
        <w:t>dangerous</w:t>
      </w:r>
      <w:r w:rsidRPr="009839DB">
        <w:rPr>
          <w:sz w:val="14"/>
        </w:rPr>
        <w:t xml:space="preserve"> (</w:t>
      </w:r>
      <w:r w:rsidRPr="009839DB">
        <w:rPr>
          <w:rStyle w:val="StyleUnderline"/>
        </w:rPr>
        <w:t xml:space="preserve">United States and </w:t>
      </w:r>
      <w:r w:rsidRPr="005050F2">
        <w:rPr>
          <w:rStyle w:val="Emphasis"/>
          <w:bCs/>
        </w:rPr>
        <w:t>China</w:t>
      </w:r>
      <w:r w:rsidRPr="005050F2">
        <w:rPr>
          <w:b/>
          <w:bCs/>
          <w:sz w:val="14"/>
        </w:rPr>
        <w:t>).</w:t>
      </w:r>
      <w:r w:rsidRPr="009839DB">
        <w:rPr>
          <w:sz w:val="14"/>
        </w:rPr>
        <w:t xml:space="preserve"> </w:t>
      </w:r>
      <w:r w:rsidRPr="009839DB">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9839DB">
        <w:rPr>
          <w:sz w:val="14"/>
        </w:rPr>
        <w:t xml:space="preserve"> the </w:t>
      </w:r>
      <w:r w:rsidRPr="009839DB">
        <w:rPr>
          <w:rStyle w:val="StyleUnderline"/>
        </w:rPr>
        <w:t>ambiguity</w:t>
      </w:r>
      <w:r w:rsidRPr="009839DB">
        <w:rPr>
          <w:sz w:val="14"/>
        </w:rPr>
        <w:t xml:space="preserve"> in distinguishing intelligence collection from attack planning [98]. </w:t>
      </w:r>
      <w:r w:rsidRPr="009839DB">
        <w:rPr>
          <w:rStyle w:val="StyleUnderline"/>
        </w:rPr>
        <w:t xml:space="preserve">In </w:t>
      </w:r>
      <w:r w:rsidRPr="00892D46">
        <w:rPr>
          <w:rStyle w:val="StyleUnderline"/>
          <w:highlight w:val="cyan"/>
        </w:rPr>
        <w:t xml:space="preserve">a </w:t>
      </w:r>
      <w:r w:rsidRPr="00892D46">
        <w:rPr>
          <w:rStyle w:val="Emphasis"/>
          <w:bCs/>
          <w:highlight w:val="cyan"/>
        </w:rPr>
        <w:t>brinksmanship crisis</w:t>
      </w:r>
      <w:r w:rsidRPr="009839DB">
        <w:rPr>
          <w:sz w:val="14"/>
        </w:rPr>
        <w:t xml:space="preserve"> between them, </w:t>
      </w:r>
      <w:r w:rsidRPr="00892D46">
        <w:rPr>
          <w:rStyle w:val="StyleUnderline"/>
          <w:highlight w:val="cyan"/>
        </w:rPr>
        <w:t>windows for coercion</w:t>
      </w:r>
      <w:r w:rsidRPr="009839DB">
        <w:rPr>
          <w:rStyle w:val="StyleUnderline"/>
        </w:rPr>
        <w:t xml:space="preserve"> may be </w:t>
      </w:r>
      <w:r w:rsidRPr="005050F2">
        <w:rPr>
          <w:rStyle w:val="Emphasis"/>
          <w:bCs/>
        </w:rPr>
        <w:t xml:space="preserve">available yet </w:t>
      </w:r>
      <w:r w:rsidRPr="00892D46">
        <w:rPr>
          <w:rStyle w:val="Emphasis"/>
          <w:bCs/>
          <w:highlight w:val="cyan"/>
        </w:rPr>
        <w:t>fleeting</w:t>
      </w:r>
      <w:r w:rsidRPr="00892D46">
        <w:rPr>
          <w:sz w:val="14"/>
          <w:highlight w:val="cyan"/>
        </w:rPr>
        <w:t xml:space="preserve">, </w:t>
      </w:r>
      <w:r w:rsidRPr="00892D46">
        <w:rPr>
          <w:rStyle w:val="StyleUnderline"/>
          <w:highlight w:val="cyan"/>
        </w:rPr>
        <w:t xml:space="preserve">with </w:t>
      </w:r>
      <w:r w:rsidRPr="00892D46">
        <w:rPr>
          <w:rStyle w:val="Emphasis"/>
          <w:bCs/>
          <w:highlight w:val="cyan"/>
        </w:rPr>
        <w:t>real risks of spiral and war</w:t>
      </w:r>
      <w:r w:rsidRPr="00892D46">
        <w:rPr>
          <w:b/>
          <w:bCs/>
          <w:sz w:val="14"/>
          <w:highlight w:val="cyan"/>
        </w:rPr>
        <w:t>.</w:t>
      </w:r>
      <w:r w:rsidRPr="005050F2">
        <w:rPr>
          <w:b/>
          <w:bCs/>
          <w:sz w:val="14"/>
        </w:rPr>
        <w:t xml:space="preserve"> </w:t>
      </w:r>
    </w:p>
    <w:p w14:paraId="473843B8" w14:textId="77777777" w:rsidR="00C873D9" w:rsidRPr="00090437" w:rsidRDefault="00C873D9" w:rsidP="00C873D9">
      <w:pPr>
        <w:pStyle w:val="Heading4"/>
      </w:pPr>
      <w:r w:rsidRPr="00090437">
        <w:t xml:space="preserve">Actors have the </w:t>
      </w:r>
      <w:r w:rsidRPr="00090437">
        <w:rPr>
          <w:u w:val="single"/>
        </w:rPr>
        <w:t>means</w:t>
      </w:r>
      <w:r w:rsidRPr="00090437">
        <w:t xml:space="preserve"> and </w:t>
      </w:r>
      <w:r w:rsidRPr="00090437">
        <w:rPr>
          <w:u w:val="single"/>
        </w:rPr>
        <w:t>motivations</w:t>
      </w:r>
      <w:r w:rsidRPr="00090437">
        <w:t xml:space="preserve"> to strike critical infrastructure. </w:t>
      </w:r>
    </w:p>
    <w:p w14:paraId="548AC1F5" w14:textId="77777777" w:rsidR="00C873D9" w:rsidRPr="00E83D13" w:rsidRDefault="00C873D9" w:rsidP="00C873D9">
      <w:r w:rsidRPr="00090437">
        <w:rPr>
          <w:rStyle w:val="Style13ptBold"/>
        </w:rPr>
        <w:t>Wintch 21</w:t>
      </w:r>
      <w:r w:rsidRPr="00090437">
        <w:t>, *Timothy M. Wintch, an active-duty Major in the United States Air Force. He is currently a graduate student at the Oettinger School of Science &amp; Technology Intelligenc</w:t>
      </w:r>
      <w:r w:rsidRPr="00E83D13">
        <w:t>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A3FC538" w14:textId="77777777" w:rsidR="00C873D9" w:rsidRPr="00EB0516" w:rsidRDefault="00C873D9" w:rsidP="00C873D9">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892D46">
        <w:rPr>
          <w:rStyle w:val="StyleUnderline"/>
          <w:highlight w:val="cyan"/>
        </w:rPr>
        <w:t>the</w:t>
      </w:r>
      <w:r w:rsidRPr="007A7F37">
        <w:t xml:space="preserve"> U.S. </w:t>
      </w:r>
      <w:r w:rsidRPr="00E83D13">
        <w:rPr>
          <w:rStyle w:val="StyleUnderline"/>
        </w:rPr>
        <w:t xml:space="preserve">power </w:t>
      </w:r>
      <w:r w:rsidRPr="00892D46">
        <w:rPr>
          <w:rStyle w:val="StyleUnderline"/>
          <w:highlight w:val="cyan"/>
        </w:rPr>
        <w:t>grid</w:t>
      </w:r>
      <w:r w:rsidRPr="007A7F37">
        <w:t xml:space="preserve">, the backbone of the energy sector, is built upon an aging skeleton that </w:t>
      </w:r>
      <w:r w:rsidRPr="00892D46">
        <w:rPr>
          <w:rStyle w:val="StyleUnderline"/>
          <w:highlight w:val="cyan"/>
        </w:rPr>
        <w:t>is</w:t>
      </w:r>
      <w:r w:rsidRPr="00E83D13">
        <w:rPr>
          <w:rStyle w:val="StyleUnderline"/>
        </w:rPr>
        <w:t xml:space="preserve"> becoming </w:t>
      </w:r>
      <w:r w:rsidRPr="00EB0516">
        <w:rPr>
          <w:rStyle w:val="StyleUnderline"/>
        </w:rPr>
        <w:t xml:space="preserve">increasingly </w:t>
      </w:r>
      <w:r w:rsidRPr="00892D46">
        <w:rPr>
          <w:rStyle w:val="Emphasis"/>
          <w:highlight w:val="cyan"/>
        </w:rPr>
        <w:t>vulnerable</w:t>
      </w:r>
      <w:r w:rsidRPr="007A7F37">
        <w:t xml:space="preserve"> every day. </w:t>
      </w:r>
      <w:r w:rsidRPr="00EB0516">
        <w:t xml:space="preserve">Whether </w:t>
      </w:r>
      <w:r w:rsidRPr="00EB0516">
        <w:rPr>
          <w:rStyle w:val="StyleUnderline"/>
        </w:rPr>
        <w:t>from terrorists or nation-states like Russia and China</w:t>
      </w:r>
      <w:r w:rsidRPr="00EB0516">
        <w:t xml:space="preserve">, </w:t>
      </w:r>
      <w:r w:rsidRPr="00EB0516">
        <w:rPr>
          <w:rStyle w:val="StyleUnderline"/>
        </w:rPr>
        <w:t>the power grid is susceptible to</w:t>
      </w:r>
      <w:r w:rsidRPr="00EB0516">
        <w:t xml:space="preserve"> not just physical attacks, but also to </w:t>
      </w:r>
      <w:r w:rsidRPr="00EB0516">
        <w:rPr>
          <w:rStyle w:val="Emphasis"/>
        </w:rPr>
        <w:t>cyber</w:t>
      </w:r>
      <w:r w:rsidRPr="00EB0516">
        <w:rPr>
          <w:rStyle w:val="StyleUnderline"/>
        </w:rPr>
        <w:t xml:space="preserve"> intrusion</w:t>
      </w:r>
      <w:r w:rsidRPr="00EB0516">
        <w:t xml:space="preserve"> as well. However, much of this threat can be mitigated if the U.S. takes the appropriate steps to safeguard the power grid and avoid a potential catastrophe in the future.</w:t>
      </w:r>
    </w:p>
    <w:p w14:paraId="2B7DE0CB" w14:textId="77777777" w:rsidR="00C873D9" w:rsidRPr="007A7F37" w:rsidRDefault="00C873D9" w:rsidP="00C873D9">
      <w:r w:rsidRPr="00EB0516">
        <w:t xml:space="preserve">Since Sept. 11, 2001, terrorism on U.S. soil has been at the forefront of American consciousness. </w:t>
      </w:r>
      <w:r w:rsidRPr="00EB0516">
        <w:rPr>
          <w:rStyle w:val="StyleUnderline"/>
        </w:rPr>
        <w:t xml:space="preserve">Critical infrastructure provides </w:t>
      </w:r>
      <w:r w:rsidRPr="00892D46">
        <w:rPr>
          <w:rStyle w:val="StyleUnderline"/>
          <w:highlight w:val="cyan"/>
        </w:rPr>
        <w:t xml:space="preserve">an </w:t>
      </w:r>
      <w:r w:rsidRPr="00892D46">
        <w:rPr>
          <w:rStyle w:val="Emphasis"/>
          <w:highlight w:val="cyan"/>
        </w:rPr>
        <w:t>appealing</w:t>
      </w:r>
      <w:r w:rsidRPr="00892D46">
        <w:rPr>
          <w:rStyle w:val="StyleUnderline"/>
          <w:highlight w:val="cyan"/>
        </w:rPr>
        <w:t xml:space="preserve"> target</w:t>
      </w:r>
      <w:r w:rsidRPr="00892D46">
        <w:rPr>
          <w:highlight w:val="cyan"/>
        </w:rPr>
        <w:t xml:space="preserve"> </w:t>
      </w:r>
      <w:r w:rsidRPr="00892D46">
        <w:rPr>
          <w:rStyle w:val="StyleUnderline"/>
          <w:highlight w:val="cyan"/>
        </w:rPr>
        <w:t>because of the</w:t>
      </w:r>
      <w:r w:rsidRPr="007A7F37">
        <w:t xml:space="preserve"> disproportionally </w:t>
      </w:r>
      <w:r w:rsidRPr="00E83D13">
        <w:rPr>
          <w:rStyle w:val="Emphasis"/>
        </w:rPr>
        <w:t xml:space="preserve">large </w:t>
      </w:r>
      <w:r w:rsidRPr="00892D46">
        <w:rPr>
          <w:rStyle w:val="Emphasis"/>
          <w:highlight w:val="cyan"/>
        </w:rPr>
        <w:t>impact</w:t>
      </w:r>
      <w:r w:rsidRPr="00E83D13">
        <w:rPr>
          <w:rStyle w:val="StyleUnderline"/>
        </w:rPr>
        <w:t xml:space="preserve"> even </w:t>
      </w:r>
      <w:r w:rsidRPr="00892D46">
        <w:rPr>
          <w:rStyle w:val="StyleUnderline"/>
          <w:highlight w:val="cyan"/>
        </w:rPr>
        <w:t xml:space="preserve">a </w:t>
      </w:r>
      <w:r w:rsidRPr="00892D46">
        <w:rPr>
          <w:rStyle w:val="Emphasis"/>
          <w:highlight w:val="cyan"/>
        </w:rPr>
        <w:t>small attack</w:t>
      </w:r>
      <w:r w:rsidRPr="00892D46">
        <w:rPr>
          <w:rStyle w:val="StyleUnderline"/>
          <w:highlight w:val="cyan"/>
        </w:rPr>
        <w:t xml:space="preserve"> can have</w:t>
      </w:r>
      <w:r w:rsidRPr="00E83D13">
        <w:rPr>
          <w:rStyle w:val="StyleUnderline"/>
        </w:rPr>
        <w:t xml:space="preser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hyperlink r:id="rId6" w:anchor="_ftn1" w:history="1">
        <w:r w:rsidRPr="007A7F37">
          <w:rPr>
            <w:rStyle w:val="Hyperlink"/>
          </w:rPr>
          <w:t>[1]</w:t>
        </w:r>
      </w:hyperlink>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hyperlink r:id="rId7" w:anchor="_ftn2" w:history="1">
        <w:r w:rsidRPr="007A7F37">
          <w:rPr>
            <w:rStyle w:val="Hyperlink"/>
          </w:rPr>
          <w:t>[2]</w:t>
        </w:r>
      </w:hyperlink>
      <w:r w:rsidRPr="007A7F37">
        <w:t xml:space="preserve"> From 2002-2012, approximately 2,500 physical attacks occurred against transmission lines and towers worldwide and approximately 500 attacks against transformer substations.</w:t>
      </w:r>
      <w:hyperlink r:id="rId8" w:anchor="_ftn3" w:history="1">
        <w:r w:rsidRPr="007A7F37">
          <w:rPr>
            <w:rStyle w:val="Hyperlink"/>
          </w:rPr>
          <w:t>[3]</w:t>
        </w:r>
      </w:hyperlink>
      <w:r w:rsidRPr="007A7F37">
        <w:t xml:space="preserve"> </w:t>
      </w:r>
      <w:r w:rsidRPr="00892D46">
        <w:rPr>
          <w:rStyle w:val="StyleUnderline"/>
          <w:highlight w:val="cyan"/>
        </w:rPr>
        <w:t xml:space="preserve">Terrorists have the </w:t>
      </w:r>
      <w:r w:rsidRPr="00892D46">
        <w:rPr>
          <w:rStyle w:val="Emphasis"/>
          <w:highlight w:val="cyan"/>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1725915B" w14:textId="77777777" w:rsidR="00C873D9" w:rsidRPr="00EB0516" w:rsidRDefault="00C873D9" w:rsidP="00C873D9">
      <w:r w:rsidRPr="00892D46">
        <w:rPr>
          <w:rStyle w:val="StyleUnderline"/>
          <w:highlight w:val="cyan"/>
        </w:rPr>
        <w:t>One nation that has shown</w:t>
      </w:r>
      <w:r w:rsidRPr="007A7F37">
        <w:t xml:space="preserve"> both the </w:t>
      </w:r>
      <w:r w:rsidRPr="00892D46">
        <w:rPr>
          <w:rStyle w:val="Emphasis"/>
          <w:highlight w:val="cyan"/>
        </w:rPr>
        <w:t>capability</w:t>
      </w:r>
      <w:r w:rsidRPr="00892D46">
        <w:rPr>
          <w:rStyle w:val="StyleUnderline"/>
          <w:highlight w:val="cyan"/>
        </w:rPr>
        <w:t xml:space="preserve"> and </w:t>
      </w:r>
      <w:r w:rsidRPr="00892D46">
        <w:rPr>
          <w:rStyle w:val="Emphasis"/>
          <w:highlight w:val="cyan"/>
        </w:rPr>
        <w:t>intent</w:t>
      </w:r>
      <w:r w:rsidRPr="007A7F37">
        <w:t xml:space="preserve"> </w:t>
      </w:r>
      <w:r w:rsidRPr="00E83D13">
        <w:rPr>
          <w:rStyle w:val="StyleUnderline"/>
        </w:rPr>
        <w:t>to use attacks</w:t>
      </w:r>
      <w:r w:rsidRPr="007A7F37">
        <w:t xml:space="preserve"> against critical energy infrastructure </w:t>
      </w:r>
      <w:r w:rsidRPr="00892D46">
        <w:rPr>
          <w:rStyle w:val="StyleUnderline"/>
          <w:highlight w:val="cyan"/>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EB0516">
        <w:rPr>
          <w:rStyle w:val="StyleUnderline"/>
        </w:rPr>
        <w:t>Sandworm</w:t>
      </w:r>
      <w:r w:rsidRPr="00EB0516">
        <w:t>, which used its BlackEnergy malware, attacked Ukrainian computer systems that provide remote control of the Ukraine power grid.</w:t>
      </w:r>
      <w:hyperlink r:id="rId9" w:anchor="_ftn4" w:history="1">
        <w:r w:rsidRPr="00EB0516">
          <w:rPr>
            <w:rStyle w:val="Hyperlink"/>
          </w:rPr>
          <w:t>[4]</w:t>
        </w:r>
      </w:hyperlink>
      <w:r w:rsidRPr="00EB0516">
        <w:t xml:space="preserve"> This attack, and another in 2016, each </w:t>
      </w:r>
      <w:r w:rsidRPr="00EB0516">
        <w:rPr>
          <w:rStyle w:val="StyleUnderline"/>
        </w:rPr>
        <w:t>left</w:t>
      </w:r>
      <w:r w:rsidRPr="00EB0516">
        <w:t xml:space="preserve"> the capital </w:t>
      </w:r>
      <w:r w:rsidRPr="00EB0516">
        <w:rPr>
          <w:rStyle w:val="StyleUnderline"/>
        </w:rPr>
        <w:t>Kiev without power</w:t>
      </w:r>
      <w:r w:rsidRPr="00EB0516">
        <w:t xml:space="preserve">, </w:t>
      </w:r>
      <w:r w:rsidRPr="00EB0516">
        <w:rPr>
          <w:rStyle w:val="StyleUnderline"/>
        </w:rPr>
        <w:t>prompting</w:t>
      </w:r>
      <w:r w:rsidRPr="00EB0516">
        <w:t xml:space="preserve"> cyber </w:t>
      </w:r>
      <w:r w:rsidRPr="00EB0516">
        <w:rPr>
          <w:rStyle w:val="StyleUnderline"/>
        </w:rPr>
        <w:t>experts to raise concern about</w:t>
      </w:r>
      <w:r w:rsidRPr="00EB0516">
        <w:t xml:space="preserve"> the same </w:t>
      </w:r>
      <w:r w:rsidRPr="00EB0516">
        <w:rPr>
          <w:rStyle w:val="StyleUnderline"/>
        </w:rPr>
        <w:t>malware</w:t>
      </w:r>
      <w:r w:rsidRPr="00EB0516">
        <w:t xml:space="preserve"> already </w:t>
      </w:r>
      <w:r w:rsidRPr="00EB0516">
        <w:rPr>
          <w:rStyle w:val="StyleUnderline"/>
        </w:rPr>
        <w:t>existing in NATO</w:t>
      </w:r>
      <w:r w:rsidRPr="00EB0516">
        <w:t xml:space="preserve"> and the U.S. power grids.</w:t>
      </w:r>
      <w:hyperlink r:id="rId10" w:anchor="_ftn5" w:history="1">
        <w:r w:rsidRPr="00EB0516">
          <w:rPr>
            <w:rStyle w:val="Hyperlink"/>
          </w:rPr>
          <w:t>[5]</w:t>
        </w:r>
      </w:hyperlink>
      <w:r w:rsidRPr="00EB0516">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7462016" w14:textId="77777777" w:rsidR="00C873D9" w:rsidRPr="00EB0516" w:rsidRDefault="00C873D9" w:rsidP="00C873D9">
      <w:pPr>
        <w:rPr>
          <w:rStyle w:val="StyleUnderline"/>
        </w:rPr>
      </w:pPr>
      <w:r w:rsidRPr="00EB0516">
        <w:rPr>
          <w:rStyle w:val="StyleUnderline"/>
        </w:rPr>
        <w:t>Another nation</w:t>
      </w:r>
      <w:r w:rsidRPr="00EB0516">
        <w:t xml:space="preserve"> that has the capability to attack critical energy infrastructure </w:t>
      </w:r>
      <w:r w:rsidRPr="00EB0516">
        <w:rPr>
          <w:rStyle w:val="StyleUnderline"/>
        </w:rPr>
        <w:t>is China</w:t>
      </w:r>
      <w:r w:rsidRPr="00EB0516">
        <w:t>, representing a threat to not just the U.S. energy infrastructure but also that of our allies whose support would be vital in a major conflict. A recent NATO report highlighted this threat from China’s Belt and Road Initiative</w:t>
      </w:r>
      <w:r w:rsidRPr="007A7F37">
        <w:t>,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hyperlink r:id="rId11" w:anchor="_ftn6" w:history="1">
        <w:r w:rsidRPr="007A7F37">
          <w:rPr>
            <w:rStyle w:val="Hyperlink"/>
          </w:rPr>
          <w:t>[6]</w:t>
        </w:r>
      </w:hyperlink>
      <w:r w:rsidRPr="007A7F37">
        <w:t xml:space="preserve"> Like Russia, </w:t>
      </w:r>
      <w:r w:rsidRPr="00892D46">
        <w:rPr>
          <w:rStyle w:val="StyleUnderline"/>
          <w:highlight w:val="cyan"/>
        </w:rPr>
        <w:t xml:space="preserve">China has been </w:t>
      </w:r>
      <w:r w:rsidRPr="00892D46">
        <w:rPr>
          <w:rStyle w:val="Emphasis"/>
          <w:highlight w:val="cyan"/>
        </w:rPr>
        <w:t>active</w:t>
      </w:r>
      <w:r w:rsidRPr="00892D46">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892D46">
        <w:rPr>
          <w:rStyle w:val="StyleUnderline"/>
          <w:highlight w:val="cyan"/>
        </w:rPr>
        <w:t xml:space="preserve">U.S. energy </w:t>
      </w:r>
      <w:r w:rsidRPr="00892D46">
        <w:rPr>
          <w:rStyle w:val="Emphasis"/>
          <w:highlight w:val="cyan"/>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hyperlink r:id="rId12" w:anchor="_ftn7" w:history="1">
        <w:r w:rsidRPr="007A7F37">
          <w:rPr>
            <w:rStyle w:val="Hyperlink"/>
          </w:rPr>
          <w:t>[7]</w:t>
        </w:r>
      </w:hyperlink>
      <w:r w:rsidRPr="007A7F37">
        <w:t xml:space="preserve"> </w:t>
      </w:r>
      <w:r w:rsidRPr="00095B8D">
        <w:rPr>
          <w:rStyle w:val="StyleUnderline"/>
        </w:rPr>
        <w:t>China</w:t>
      </w:r>
      <w:r w:rsidRPr="007A7F37">
        <w:t>, therefore</w:t>
      </w:r>
      <w:r w:rsidRPr="00EB0516">
        <w:t xml:space="preserve">, </w:t>
      </w:r>
      <w:r w:rsidRPr="00EB0516">
        <w:rPr>
          <w:rStyle w:val="StyleUnderline"/>
        </w:rPr>
        <w:t xml:space="preserve">has both the </w:t>
      </w:r>
      <w:r w:rsidRPr="00EB0516">
        <w:rPr>
          <w:rStyle w:val="Emphasis"/>
        </w:rPr>
        <w:t>capability</w:t>
      </w:r>
      <w:r w:rsidRPr="00EB0516">
        <w:rPr>
          <w:rStyle w:val="StyleUnderline"/>
        </w:rPr>
        <w:t xml:space="preserve"> and </w:t>
      </w:r>
      <w:r w:rsidRPr="00EB0516">
        <w:rPr>
          <w:rStyle w:val="Emphasis"/>
        </w:rPr>
        <w:t>intent</w:t>
      </w:r>
      <w:r w:rsidRPr="00EB0516">
        <w:t xml:space="preserve"> </w:t>
      </w:r>
      <w:r w:rsidRPr="00EB0516">
        <w:rPr>
          <w:rStyle w:val="StyleUnderline"/>
        </w:rPr>
        <w:t>to conduct</w:t>
      </w:r>
      <w:r w:rsidRPr="00EB0516">
        <w:t xml:space="preserve"> cyber </w:t>
      </w:r>
      <w:r w:rsidRPr="00EB0516">
        <w:rPr>
          <w:rStyle w:val="StyleUnderline"/>
        </w:rPr>
        <w:t>intrusions and attacks for myriad reasons.</w:t>
      </w:r>
    </w:p>
    <w:p w14:paraId="78499F2A" w14:textId="77777777" w:rsidR="00C873D9" w:rsidRPr="007A7F37" w:rsidRDefault="00C873D9" w:rsidP="00C873D9">
      <w:pPr>
        <w:rPr>
          <w:szCs w:val="16"/>
        </w:rPr>
      </w:pPr>
      <w:r w:rsidRPr="00EB0516">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hyperlink r:id="rId13" w:anchor="_ftn8" w:history="1">
        <w:r w:rsidRPr="00EB0516">
          <w:rPr>
            <w:rStyle w:val="Hyperlink"/>
            <w:szCs w:val="16"/>
          </w:rPr>
          <w:t>[8]</w:t>
        </w:r>
      </w:hyperlink>
      <w:r w:rsidRPr="00EB0516">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w:t>
      </w:r>
      <w:r w:rsidRPr="007A7F37">
        <w:rPr>
          <w:szCs w:val="16"/>
        </w:rPr>
        <w:t xml:space="preserve"> suggests officials had significant security concerns.”</w:t>
      </w:r>
      <w:hyperlink r:id="rId14" w:anchor="_ftn9" w:history="1">
        <w:r w:rsidRPr="007A7F37">
          <w:rPr>
            <w:rStyle w:val="Hyperlink"/>
            <w:szCs w:val="16"/>
          </w:rPr>
          <w:t>[9]</w:t>
        </w:r>
      </w:hyperlink>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hyperlink r:id="rId15" w:anchor="_ftn10" w:history="1">
        <w:r w:rsidRPr="007A7F37">
          <w:rPr>
            <w:rStyle w:val="Hyperlink"/>
            <w:szCs w:val="16"/>
          </w:rPr>
          <w:t>[10]</w:t>
        </w:r>
      </w:hyperlink>
      <w:r w:rsidRPr="007A7F37">
        <w:rPr>
          <w:szCs w:val="16"/>
        </w:rPr>
        <w:t xml:space="preserve"> Shortly after these events, President Trump issued Executive Order 13920, “</w:t>
      </w:r>
      <w:hyperlink r:id="rId16"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hyperlink r:id="rId17" w:anchor="_ftn11" w:history="1">
        <w:r w:rsidRPr="007A7F37">
          <w:rPr>
            <w:rStyle w:val="Hyperlink"/>
            <w:szCs w:val="16"/>
          </w:rPr>
          <w:t>[11]</w:t>
        </w:r>
      </w:hyperlink>
      <w:r w:rsidRPr="007A7F37">
        <w:rPr>
          <w:szCs w:val="16"/>
        </w:rPr>
        <w:t xml:space="preserve"> Interestingly, Jiangsu Huapeng “boasted that it supported 10 percent of New York City’s electricity load.”</w:t>
      </w:r>
      <w:hyperlink r:id="rId18" w:anchor="_ftn12" w:history="1">
        <w:r w:rsidRPr="007A7F37">
          <w:rPr>
            <w:rStyle w:val="Hyperlink"/>
            <w:szCs w:val="16"/>
          </w:rPr>
          <w:t>[12]</w:t>
        </w:r>
      </w:hyperlink>
    </w:p>
    <w:p w14:paraId="3B6C10C9" w14:textId="77777777" w:rsidR="00C873D9" w:rsidRPr="00D40850" w:rsidRDefault="00C873D9" w:rsidP="00C873D9">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892D46">
        <w:rPr>
          <w:rStyle w:val="StyleUnderline"/>
          <w:highlight w:val="cyan"/>
        </w:rPr>
        <w:t>structured</w:t>
      </w:r>
      <w:r w:rsidRPr="00E83D13">
        <w:rPr>
          <w:rStyle w:val="StyleUnderline"/>
        </w:rPr>
        <w:t xml:space="preserve"> cyber</w:t>
      </w:r>
      <w:r w:rsidRPr="007A7F37">
        <w:t xml:space="preserve">, physical, or blended </w:t>
      </w:r>
      <w:r w:rsidRPr="00892D46">
        <w:rPr>
          <w:rStyle w:val="StyleUnderline"/>
          <w:highlight w:val="cyan"/>
        </w:rPr>
        <w:t>attack on</w:t>
      </w:r>
      <w:r w:rsidRPr="00E83D13">
        <w:rPr>
          <w:rStyle w:val="StyleUnderline"/>
        </w:rPr>
        <w:t xml:space="preserve"> the </w:t>
      </w:r>
      <w:r w:rsidRPr="00892D46">
        <w:rPr>
          <w:rStyle w:val="Emphasis"/>
          <w:highlight w:val="cyan"/>
        </w:rPr>
        <w:t>bulk power</w:t>
      </w:r>
      <w:r w:rsidRPr="00E83D13">
        <w:rPr>
          <w:rStyle w:val="StyleUnderline"/>
        </w:rPr>
        <w:t xml:space="preserve"> system</w:t>
      </w:r>
      <w:r w:rsidRPr="007A7F37">
        <w:t xml:space="preserve">, however, </w:t>
      </w:r>
      <w:r w:rsidRPr="00EB0516">
        <w:rPr>
          <w:rStyle w:val="StyleUnderline"/>
        </w:rPr>
        <w:t xml:space="preserve">could </w:t>
      </w:r>
      <w:r w:rsidRPr="00892D46">
        <w:rPr>
          <w:rStyle w:val="StyleUnderline"/>
          <w:highlight w:val="cyan"/>
        </w:rPr>
        <w:t>result in</w:t>
      </w:r>
      <w:r w:rsidRPr="00E83D13">
        <w:rPr>
          <w:rStyle w:val="StyleUnderline"/>
        </w:rPr>
        <w:t xml:space="preserve"> long-term</w:t>
      </w:r>
      <w:r w:rsidRPr="007A7F37">
        <w:t xml:space="preserve"> (</w:t>
      </w:r>
      <w:r w:rsidRPr="00892D46">
        <w:rPr>
          <w:rStyle w:val="Emphasis"/>
          <w:highlight w:val="cyan"/>
        </w:rPr>
        <w:t>irreparable</w:t>
      </w:r>
      <w:r w:rsidRPr="00892D46">
        <w:rPr>
          <w:highlight w:val="cyan"/>
        </w:rPr>
        <w:t xml:space="preserve">) </w:t>
      </w:r>
      <w:r w:rsidRPr="00892D46">
        <w:rPr>
          <w:rStyle w:val="StyleUnderline"/>
          <w:highlight w:val="cyan"/>
        </w:rPr>
        <w:t>damage to key</w:t>
      </w:r>
      <w:r w:rsidRPr="00E83D13">
        <w:rPr>
          <w:rStyle w:val="StyleUnderline"/>
        </w:rPr>
        <w:t xml:space="preserve"> system </w:t>
      </w:r>
      <w:r w:rsidRPr="00892D46">
        <w:rPr>
          <w:rStyle w:val="StyleUnderline"/>
          <w:highlight w:val="cyan"/>
        </w:rPr>
        <w:t>components in</w:t>
      </w:r>
      <w:r w:rsidRPr="007A7F37">
        <w:t xml:space="preserve"> multiple </w:t>
      </w:r>
      <w:r w:rsidRPr="00E83D13">
        <w:rPr>
          <w:rStyle w:val="StyleUnderline"/>
        </w:rPr>
        <w:t>simultaneous or near-</w:t>
      </w:r>
      <w:r w:rsidRPr="00892D46">
        <w:rPr>
          <w:rStyle w:val="Emphasis"/>
          <w:highlight w:val="cyan"/>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hyperlink r:id="rId19" w:anchor="_ftn13" w:history="1">
        <w:r w:rsidRPr="007A7F37">
          <w:rPr>
            <w:rStyle w:val="Hyperlink"/>
          </w:rPr>
          <w:t>[13]</w:t>
        </w:r>
      </w:hyperlink>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892D46">
        <w:rPr>
          <w:rStyle w:val="StyleUnderline"/>
          <w:highlight w:val="cyan"/>
        </w:rPr>
        <w:t>connectivity means</w:t>
      </w:r>
      <w:r w:rsidRPr="007A7F37">
        <w:t xml:space="preserve"> that the </w:t>
      </w:r>
      <w:r w:rsidRPr="00892D46">
        <w:rPr>
          <w:rStyle w:val="Emphasis"/>
          <w:highlight w:val="cyan"/>
        </w:rPr>
        <w:t>distribution</w:t>
      </w:r>
      <w:r w:rsidRPr="007A7F37">
        <w:t xml:space="preserve"> system </w:t>
      </w:r>
      <w:r w:rsidRPr="00892D46">
        <w:rPr>
          <w:rStyle w:val="StyleUnderline"/>
          <w:highlight w:val="cyan"/>
        </w:rPr>
        <w:t xml:space="preserve">could be a </w:t>
      </w:r>
      <w:r w:rsidRPr="00892D46">
        <w:rPr>
          <w:rStyle w:val="Emphasis"/>
          <w:highlight w:val="cyan"/>
        </w:rPr>
        <w:t>key vector</w:t>
      </w:r>
      <w:r w:rsidRPr="00892D46">
        <w:rPr>
          <w:highlight w:val="cyan"/>
        </w:rPr>
        <w:t xml:space="preserve"> </w:t>
      </w:r>
      <w:r w:rsidRPr="00892D46">
        <w:rPr>
          <w:rStyle w:val="StyleUnderline"/>
          <w:highlight w:val="cyan"/>
        </w:rPr>
        <w:t>for</w:t>
      </w:r>
      <w:r w:rsidRPr="00E83D13">
        <w:rPr>
          <w:rStyle w:val="StyleUnderline"/>
        </w:rPr>
        <w:t xml:space="preserve"> a national security </w:t>
      </w:r>
      <w:r w:rsidRPr="00892D46">
        <w:rPr>
          <w:rStyle w:val="StyleUnderline"/>
          <w:highlight w:val="cyan"/>
        </w:rPr>
        <w:t>attack on the grid</w:t>
      </w:r>
      <w:r w:rsidRPr="00E83D13">
        <w:rPr>
          <w:rStyle w:val="StyleUnderline"/>
        </w:rPr>
        <w:t>.</w:t>
      </w:r>
      <w:r w:rsidRPr="007A7F37">
        <w:t>”</w:t>
      </w:r>
      <w:hyperlink r:id="rId20" w:anchor="_ftn14" w:history="1">
        <w:r w:rsidRPr="007A7F37">
          <w:rPr>
            <w:rStyle w:val="Hyperlink"/>
          </w:rPr>
          <w:t>[14]</w:t>
        </w:r>
      </w:hyperlink>
    </w:p>
    <w:p w14:paraId="3BCCB2AE" w14:textId="77777777" w:rsidR="00C873D9" w:rsidRPr="00656CFC" w:rsidRDefault="00C873D9" w:rsidP="00C873D9"/>
    <w:p w14:paraId="36EF97E0" w14:textId="77777777" w:rsidR="00C873D9" w:rsidRPr="003A4522" w:rsidRDefault="00C873D9" w:rsidP="00C873D9">
      <w:pPr>
        <w:pStyle w:val="Heading4"/>
        <w:shd w:val="clear" w:color="auto" w:fill="FFFFFF"/>
        <w:spacing w:line="278" w:lineRule="atLeast"/>
        <w:rPr>
          <w:rFonts w:cs="Calibri"/>
          <w:color w:val="222222"/>
          <w:szCs w:val="26"/>
        </w:rPr>
      </w:pPr>
      <w:r w:rsidRPr="003A4522">
        <w:rPr>
          <w:rFonts w:cs="Calibri"/>
          <w:color w:val="222222"/>
          <w:szCs w:val="26"/>
        </w:rPr>
        <w:t xml:space="preserve">The United States federal government should substantially increase antitrust prohibitions </w:t>
      </w:r>
      <w:r>
        <w:rPr>
          <w:rFonts w:cs="Calibri"/>
          <w:color w:val="222222"/>
          <w:szCs w:val="26"/>
        </w:rPr>
        <w:t>on anticompetitive licensing practices by</w:t>
      </w:r>
      <w:r w:rsidRPr="003A4522">
        <w:rPr>
          <w:rFonts w:cs="Calibri"/>
          <w:color w:val="222222"/>
          <w:szCs w:val="26"/>
        </w:rPr>
        <w:t xml:space="preserve"> standard essential patent holders.</w:t>
      </w:r>
    </w:p>
    <w:p w14:paraId="20A23DF9" w14:textId="77777777" w:rsidR="00C873D9" w:rsidRPr="00090437" w:rsidRDefault="00C873D9" w:rsidP="00C873D9">
      <w:pPr>
        <w:pStyle w:val="Heading4"/>
      </w:pPr>
      <w:r w:rsidRPr="00090437">
        <w:t xml:space="preserve">Applying antitrust to FRAND violations including </w:t>
      </w:r>
      <w:r w:rsidRPr="00090437">
        <w:rPr>
          <w:u w:val="single"/>
        </w:rPr>
        <w:t>refusals to deal</w:t>
      </w:r>
      <w:r w:rsidRPr="00090437">
        <w:t xml:space="preserve"> solves </w:t>
      </w:r>
      <w:r w:rsidRPr="00090437">
        <w:rPr>
          <w:u w:val="single"/>
        </w:rPr>
        <w:t>collapsed innovation</w:t>
      </w:r>
      <w:r w:rsidRPr="00090437">
        <w:t xml:space="preserve"> and market competition</w:t>
      </w:r>
    </w:p>
    <w:p w14:paraId="0B304BE2" w14:textId="77777777" w:rsidR="00C873D9" w:rsidRPr="001C2CC1" w:rsidRDefault="00C873D9" w:rsidP="00C873D9">
      <w:r w:rsidRPr="00090437">
        <w:rPr>
          <w:rStyle w:val="Style13ptBold"/>
        </w:rPr>
        <w:t>Greene 19</w:t>
      </w:r>
      <w:r w:rsidRPr="00090437">
        <w:t xml:space="preserve"> [Kyle, J.D. Candidate Columbia Law. Columbia Business Law Review Writ</w:t>
      </w:r>
      <w:r>
        <w:t xml:space="preserve">er and Honors intern @SEC. “Standard Essential Patents and Antitrust Law”. </w:t>
      </w:r>
      <w:r w:rsidRPr="00F03E61">
        <w:t>November</w:t>
      </w:r>
      <w:r>
        <w:t xml:space="preserve"> 2019.</w:t>
      </w:r>
      <w:r w:rsidRPr="00F03E61">
        <w:t xml:space="preserve"> https://journals.library.columbia.edu/index.php/CBLR/article/view/5120/2370]</w:t>
      </w:r>
    </w:p>
    <w:p w14:paraId="56DBC915" w14:textId="77777777" w:rsidR="00C873D9" w:rsidRDefault="00C873D9" w:rsidP="00C873D9">
      <w:r>
        <w:t>III.ANTITRUST LIABILITY: WHEN SEP HOLDERS REFUSE TO DEAL</w:t>
      </w:r>
    </w:p>
    <w:p w14:paraId="48BE1C5F" w14:textId="77777777" w:rsidR="00C873D9" w:rsidRDefault="00C873D9" w:rsidP="00C873D9">
      <w:r>
        <w:t>A.</w:t>
      </w:r>
      <w:r w:rsidRPr="009F3B53">
        <w:rPr>
          <w:u w:val="single"/>
        </w:rPr>
        <w:t xml:space="preserve">Reasons for a </w:t>
      </w:r>
      <w:r w:rsidRPr="00892D46">
        <w:rPr>
          <w:rStyle w:val="Emphasis"/>
          <w:highlight w:val="cyan"/>
        </w:rPr>
        <w:t>Presumption of Antitrust Liability</w:t>
      </w:r>
    </w:p>
    <w:p w14:paraId="40533803" w14:textId="77777777" w:rsidR="00C873D9" w:rsidRPr="00DA27F4" w:rsidRDefault="00C873D9" w:rsidP="00C873D9">
      <w:r w:rsidRPr="009F3B53">
        <w:rPr>
          <w:u w:val="single"/>
        </w:rPr>
        <w:t xml:space="preserve">The affirmative case for a presumption of antitrust liability </w:t>
      </w:r>
      <w:r w:rsidRPr="00892D46">
        <w:rPr>
          <w:highlight w:val="cyan"/>
          <w:u w:val="single"/>
        </w:rPr>
        <w:t xml:space="preserve">when a SEP holder </w:t>
      </w:r>
      <w:r w:rsidRPr="00892D46">
        <w:rPr>
          <w:rStyle w:val="Emphasis"/>
          <w:highlight w:val="cyan"/>
        </w:rPr>
        <w:t>refuses to deal</w:t>
      </w:r>
      <w:r w:rsidRPr="009F3B53">
        <w:rPr>
          <w:u w:val="single"/>
        </w:rPr>
        <w:t xml:space="preserve"> with a prospective standard implementer in violation of its FRAND commitments proceeds, from the above discussion, as follows: (1</w:t>
      </w:r>
      <w:r w:rsidRPr="00DA27F4">
        <w:rPr>
          <w:u w:val="single"/>
        </w:rPr>
        <w:t>) 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condemned by the antitrust laws.</w:t>
      </w:r>
      <w:r w:rsidRPr="00DA27F4">
        <w:t xml:space="preserve"> </w:t>
      </w:r>
    </w:p>
    <w:p w14:paraId="53989A37" w14:textId="77777777" w:rsidR="00C873D9" w:rsidRDefault="00C873D9" w:rsidP="00C873D9">
      <w:r w:rsidRPr="00DA27F4">
        <w:rPr>
          <w:u w:val="single"/>
        </w:rPr>
        <w:t xml:space="preserve">Standards are </w:t>
      </w:r>
      <w:r w:rsidRPr="00DA27F4">
        <w:rPr>
          <w:rStyle w:val="Emphasis"/>
        </w:rPr>
        <w:t>crucial to the modern economy</w:t>
      </w:r>
      <w:r w:rsidRPr="00DA27F4">
        <w:rPr>
          <w:u w:val="single"/>
        </w:rPr>
        <w:t>.</w:t>
      </w:r>
      <w:r w:rsidRPr="00DA27F4">
        <w:t xml:space="preserve"> But </w:t>
      </w:r>
      <w:r w:rsidRPr="00DA27F4">
        <w:rPr>
          <w:u w:val="single"/>
        </w:rPr>
        <w:t>the factors that make standards valuable, even necessary, in so many industries are the same factors that lead to SEP holders occupying a dangerous position from the perspective of the antitrust laws: standards help coordinate disparate technologies and products from many firms into a consolidated, cohesive set.</w:t>
      </w:r>
      <w:r w:rsidRPr="00DA27F4">
        <w:t xml:space="preserve"> This </w:t>
      </w:r>
      <w:r w:rsidRPr="00DA27F4">
        <w:rPr>
          <w:u w:val="single"/>
        </w:rPr>
        <w:t xml:space="preserve">enables interoperability, access, and the accumulation of </w:t>
      </w:r>
      <w:r w:rsidRPr="00DA27F4">
        <w:rPr>
          <w:rStyle w:val="Emphasis"/>
        </w:rPr>
        <w:t>massive network effects</w:t>
      </w:r>
      <w:r w:rsidRPr="00DA27F4">
        <w:rPr>
          <w:u w:val="single"/>
        </w:rPr>
        <w:t>.144Given</w:t>
      </w:r>
      <w:r w:rsidRPr="009F3B53">
        <w:rPr>
          <w:u w:val="single"/>
        </w:rPr>
        <w:t xml:space="preserve"> those valuable network effects, </w:t>
      </w:r>
      <w:r w:rsidRPr="00892D46">
        <w:rPr>
          <w:highlight w:val="cyan"/>
          <w:u w:val="single"/>
        </w:rPr>
        <w:t>SEP holders</w:t>
      </w:r>
      <w:r w:rsidRPr="009F3B53">
        <w:rPr>
          <w:u w:val="single"/>
        </w:rPr>
        <w:t xml:space="preserve"> who engage with the process of standards development and make FRAND commitments </w:t>
      </w:r>
      <w:r w:rsidRPr="00892D46">
        <w:rPr>
          <w:highlight w:val="cyan"/>
          <w:u w:val="single"/>
        </w:rPr>
        <w:t>become</w:t>
      </w:r>
      <w:r w:rsidRPr="009F3B53">
        <w:rPr>
          <w:u w:val="single"/>
        </w:rPr>
        <w:t xml:space="preserve"> ex post </w:t>
      </w:r>
      <w:r w:rsidRPr="00892D46">
        <w:rPr>
          <w:highlight w:val="cyan"/>
          <w:u w:val="single"/>
        </w:rPr>
        <w:t>gatekeepers</w:t>
      </w:r>
      <w:r w:rsidRPr="009F3B53">
        <w:rPr>
          <w:u w:val="single"/>
        </w:rPr>
        <w:t xml:space="preserve">—regardless of their ex ante position in the market—to the implementation of standards and </w:t>
      </w:r>
      <w:r w:rsidRPr="00DA27F4">
        <w:rPr>
          <w:u w:val="single"/>
        </w:rPr>
        <w:t xml:space="preserve">thereby control access </w:t>
      </w:r>
      <w:r w:rsidRPr="00892D46">
        <w:rPr>
          <w:highlight w:val="cyan"/>
          <w:u w:val="single"/>
        </w:rPr>
        <w:t>to the entire market.</w:t>
      </w:r>
      <w:r w:rsidRPr="00892D46">
        <w:rPr>
          <w:highlight w:val="cyan"/>
        </w:rPr>
        <w:t xml:space="preserve"> </w:t>
      </w:r>
      <w:r w:rsidRPr="00892D46">
        <w:rPr>
          <w:highlight w:val="cyan"/>
          <w:u w:val="single"/>
        </w:rPr>
        <w:t>If</w:t>
      </w:r>
      <w:r w:rsidRPr="00A63644">
        <w:rPr>
          <w:u w:val="single"/>
        </w:rPr>
        <w:t xml:space="preserve"> an SEP holder </w:t>
      </w:r>
      <w:r w:rsidRPr="00A63644">
        <w:rPr>
          <w:rStyle w:val="Emphasis"/>
        </w:rPr>
        <w:t xml:space="preserve">then </w:t>
      </w:r>
      <w:r w:rsidRPr="00892D46">
        <w:rPr>
          <w:rStyle w:val="Emphasis"/>
          <w:highlight w:val="cyan"/>
        </w:rPr>
        <w:t>violates</w:t>
      </w:r>
      <w:r w:rsidRPr="00A63644">
        <w:rPr>
          <w:rStyle w:val="Emphasis"/>
        </w:rPr>
        <w:t xml:space="preserve"> its </w:t>
      </w:r>
      <w:r w:rsidRPr="00892D46">
        <w:rPr>
          <w:rStyle w:val="Emphasis"/>
          <w:highlight w:val="cyan"/>
        </w:rPr>
        <w:t>FRAND</w:t>
      </w:r>
      <w:r w:rsidRPr="00A63644">
        <w:rPr>
          <w:rStyle w:val="Emphasis"/>
        </w:rPr>
        <w:t xml:space="preserve"> commitments</w:t>
      </w:r>
      <w:r w:rsidRPr="00A63644">
        <w:rPr>
          <w:u w:val="single"/>
        </w:rPr>
        <w:t xml:space="preserve"> by refusing to deal, the SEP holder has </w:t>
      </w:r>
      <w:r w:rsidRPr="00892D46">
        <w:rPr>
          <w:highlight w:val="cyan"/>
          <w:u w:val="single"/>
        </w:rPr>
        <w:t>exhibited all</w:t>
      </w:r>
      <w:r w:rsidRPr="00A63644">
        <w:rPr>
          <w:u w:val="single"/>
        </w:rPr>
        <w:t xml:space="preserve"> of the </w:t>
      </w:r>
      <w:r w:rsidRPr="00892D46">
        <w:rPr>
          <w:highlight w:val="cyan"/>
          <w:u w:val="single"/>
        </w:rPr>
        <w:t>markers of</w:t>
      </w:r>
      <w:r w:rsidRPr="00A63644">
        <w:rPr>
          <w:u w:val="single"/>
        </w:rPr>
        <w:t xml:space="preserve"> a </w:t>
      </w:r>
      <w:r w:rsidRPr="00892D46">
        <w:rPr>
          <w:highlight w:val="cyan"/>
          <w:u w:val="single"/>
        </w:rPr>
        <w:t>Section 2 case</w:t>
      </w:r>
      <w:r w:rsidRPr="00A63644">
        <w:rPr>
          <w:u w:val="single"/>
        </w:rPr>
        <w:t xml:space="preserve"> that results in liability.</w:t>
      </w:r>
      <w:r>
        <w:t xml:space="preserve"> </w:t>
      </w:r>
    </w:p>
    <w:p w14:paraId="206102A1" w14:textId="77777777" w:rsidR="00C873D9" w:rsidRDefault="00C873D9" w:rsidP="00C873D9">
      <w:r>
        <w:t xml:space="preserve">First, </w:t>
      </w:r>
      <w:r w:rsidRPr="00A63644">
        <w:rPr>
          <w:u w:val="single"/>
        </w:rPr>
        <w:t xml:space="preserve">the SEP holder has acquired control over access to an 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w:t>
      </w:r>
      <w:r w:rsidRPr="00892D46">
        <w:rPr>
          <w:highlight w:val="cyan"/>
          <w:u w:val="single"/>
        </w:rPr>
        <w:t>market power</w:t>
      </w:r>
      <w:r w:rsidRPr="00A63644">
        <w:rPr>
          <w:u w:val="single"/>
        </w:rPr>
        <w:t xml:space="preserve"> and </w:t>
      </w:r>
      <w:r w:rsidRPr="00892D46">
        <w:rPr>
          <w:highlight w:val="cyan"/>
          <w:u w:val="single"/>
        </w:rPr>
        <w:t>bargaining position of</w:t>
      </w:r>
      <w:r w:rsidRPr="00A63644">
        <w:rPr>
          <w:u w:val="single"/>
        </w:rPr>
        <w:t xml:space="preserve"> the </w:t>
      </w:r>
      <w:r w:rsidRPr="00892D46">
        <w:rPr>
          <w:highlight w:val="cyan"/>
          <w:u w:val="single"/>
        </w:rPr>
        <w:t xml:space="preserve">patent holder is </w:t>
      </w:r>
      <w:r w:rsidRPr="00892D46">
        <w:rPr>
          <w:rStyle w:val="Emphasis"/>
          <w:highlight w:val="cyan"/>
        </w:rPr>
        <w:t>fundamentally altered</w:t>
      </w:r>
      <w:r w:rsidRPr="00892D46">
        <w:rPr>
          <w:highlight w:val="cyan"/>
          <w:u w:val="single"/>
        </w:rPr>
        <w:t xml:space="preserve"> when</w:t>
      </w:r>
      <w:r w:rsidRPr="00A63644">
        <w:rPr>
          <w:u w:val="single"/>
        </w:rPr>
        <w:t xml:space="preserve"> a </w:t>
      </w:r>
      <w:r w:rsidRPr="00892D46">
        <w:rPr>
          <w:highlight w:val="cyan"/>
          <w:u w:val="single"/>
        </w:rPr>
        <w:t>patent becomes standard</w:t>
      </w:r>
      <w:r w:rsidRPr="00A63644">
        <w:rPr>
          <w:u w:val="single"/>
        </w:rPr>
        <w:t xml:space="preserve">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44AE9B60" w14:textId="77777777" w:rsidR="00C873D9" w:rsidRDefault="00C873D9" w:rsidP="00C873D9">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798B9740" w14:textId="77777777" w:rsidR="00C873D9" w:rsidRDefault="00C873D9" w:rsidP="00C873D9">
      <w:r>
        <w:t xml:space="preserve">Finally, </w:t>
      </w:r>
      <w:r w:rsidRPr="00A63644">
        <w:rPr>
          <w:u w:val="single"/>
        </w:rPr>
        <w:t xml:space="preserve">the </w:t>
      </w:r>
      <w:r w:rsidRPr="00892D46">
        <w:rPr>
          <w:rStyle w:val="Emphasis"/>
          <w:highlight w:val="cyan"/>
        </w:rPr>
        <w:t>burden of an inquiry</w:t>
      </w:r>
      <w:r w:rsidRPr="00A63644">
        <w:rPr>
          <w:u w:val="single"/>
        </w:rPr>
        <w:t xml:space="preserve"> into the intent of the SEP holder </w:t>
      </w:r>
      <w:r w:rsidRPr="00892D46">
        <w:rPr>
          <w:rStyle w:val="Emphasis"/>
          <w:highlight w:val="cyan"/>
        </w:rPr>
        <w:t xml:space="preserve">should be </w:t>
      </w:r>
      <w:r w:rsidRPr="00EB0516">
        <w:rPr>
          <w:rStyle w:val="Emphasis"/>
        </w:rPr>
        <w:t xml:space="preserve">exactly </w:t>
      </w:r>
      <w:r w:rsidRPr="00892D46">
        <w:rPr>
          <w:rStyle w:val="Emphasis"/>
          <w:highlight w:val="cyan"/>
        </w:rPr>
        <w:t>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892D46">
        <w:rPr>
          <w:highlight w:val="cyan"/>
          <w:u w:val="single"/>
        </w:rPr>
        <w:t>SEP holder</w:t>
      </w:r>
      <w:r w:rsidRPr="002D05FF">
        <w:rPr>
          <w:u w:val="single"/>
        </w:rPr>
        <w:t xml:space="preserve"> suggests that it </w:t>
      </w:r>
      <w:r w:rsidRPr="00EB0516">
        <w:rPr>
          <w:u w:val="single"/>
        </w:rPr>
        <w:t xml:space="preserve">should </w:t>
      </w:r>
      <w:r w:rsidRPr="00892D46">
        <w:rPr>
          <w:highlight w:val="cyan"/>
          <w:u w:val="single"/>
        </w:rPr>
        <w:t xml:space="preserve">be presumed to </w:t>
      </w:r>
      <w:r w:rsidRPr="00892D46">
        <w:rPr>
          <w:rStyle w:val="Emphasis"/>
          <w:highlight w:val="cyan"/>
        </w:rPr>
        <w:t>not have a valid business justification</w:t>
      </w:r>
      <w:r w:rsidRPr="00892D46">
        <w:rPr>
          <w:highlight w:val="cyan"/>
          <w:u w:val="single"/>
        </w:rPr>
        <w:t xml:space="preserve"> when refusing to deal</w:t>
      </w:r>
      <w:r>
        <w:t>.</w:t>
      </w:r>
      <w:r w:rsidRPr="002D05FF">
        <w:rPr>
          <w:u w:val="single"/>
        </w:rPr>
        <w:t xml:space="preserve"> The SEP holder would have </w:t>
      </w:r>
      <w:r w:rsidRPr="00892D46">
        <w:rPr>
          <w:highlight w:val="cyan"/>
          <w:u w:val="single"/>
        </w:rPr>
        <w:t>the burden of rebutting</w:t>
      </w:r>
      <w:r w:rsidRPr="002D05FF">
        <w:rPr>
          <w:u w:val="single"/>
        </w:rPr>
        <w:t xml:space="preserve"> this presumption before the court </w:t>
      </w:r>
      <w:r w:rsidRPr="00892D46">
        <w:rPr>
          <w:highlight w:val="cyan"/>
          <w:u w:val="single"/>
        </w:rPr>
        <w:t>and substantiating</w:t>
      </w:r>
      <w:r w:rsidRPr="002D05FF">
        <w:rPr>
          <w:u w:val="single"/>
        </w:rPr>
        <w:t xml:space="preserve"> a legitimate, </w:t>
      </w:r>
      <w:r w:rsidRPr="00892D46">
        <w:rPr>
          <w:rStyle w:val="Emphasis"/>
          <w:highlight w:val="cyan"/>
        </w:rPr>
        <w:t>procompetitive business justification</w:t>
      </w:r>
      <w:r w:rsidRPr="002D05FF">
        <w:rPr>
          <w:u w:val="single"/>
        </w:rPr>
        <w:t xml:space="preserve"> for the refusal to deal.</w:t>
      </w:r>
    </w:p>
    <w:p w14:paraId="7B36693C" w14:textId="77777777" w:rsidR="00C873D9" w:rsidRDefault="00C873D9" w:rsidP="00C873D9">
      <w:r>
        <w:t xml:space="preserve"> B.Contrary Considerations</w:t>
      </w:r>
    </w:p>
    <w:p w14:paraId="71700DB8" w14:textId="77777777" w:rsidR="00C873D9" w:rsidRPr="00BC02B7" w:rsidRDefault="00C873D9" w:rsidP="00C873D9">
      <w:r>
        <w:t xml:space="preserve">The strongest </w:t>
      </w:r>
      <w:r w:rsidRPr="008C46FA">
        <w:rPr>
          <w:u w:val="single"/>
        </w:rPr>
        <w:t>counterargument</w:t>
      </w:r>
      <w:r>
        <w:t xml:space="preserve"> against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72CB2D79" w14:textId="77777777" w:rsidR="00C873D9" w:rsidRDefault="00C873D9" w:rsidP="00C873D9">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892D46">
        <w:rPr>
          <w:highlight w:val="cyan"/>
          <w:u w:val="single"/>
        </w:rPr>
        <w:t>antitrust liability</w:t>
      </w:r>
      <w:r w:rsidRPr="002D05FF">
        <w:rPr>
          <w:u w:val="single"/>
        </w:rPr>
        <w:t xml:space="preserve"> will </w:t>
      </w:r>
      <w:r w:rsidRPr="00892D46">
        <w:rPr>
          <w:highlight w:val="cyan"/>
          <w:u w:val="single"/>
        </w:rPr>
        <w:t xml:space="preserve">have </w:t>
      </w:r>
      <w:r w:rsidRPr="00892D46">
        <w:rPr>
          <w:rStyle w:val="Emphasis"/>
          <w:highlight w:val="cyan"/>
        </w:rPr>
        <w:t>positive, structural effects</w:t>
      </w:r>
      <w:r w:rsidRPr="00892D46">
        <w:rPr>
          <w:highlight w:val="cyan"/>
          <w:u w:val="single"/>
        </w:rPr>
        <w:t xml:space="preserve"> on the market which benefit</w:t>
      </w:r>
      <w:r w:rsidRPr="002D05FF">
        <w:rPr>
          <w:u w:val="single"/>
        </w:rPr>
        <w:t xml:space="preserve"> competition and </w:t>
      </w:r>
      <w:r w:rsidRPr="00892D46">
        <w:rPr>
          <w:highlight w:val="cyan"/>
          <w:u w:val="single"/>
        </w:rPr>
        <w:t>innovation more than</w:t>
      </w:r>
      <w:r w:rsidRPr="002D05FF">
        <w:rPr>
          <w:u w:val="single"/>
        </w:rPr>
        <w:t xml:space="preserve"> the </w:t>
      </w:r>
      <w:r w:rsidRPr="00EB0516">
        <w:rPr>
          <w:u w:val="single"/>
        </w:rPr>
        <w:t xml:space="preserve">reduced incentives will </w:t>
      </w:r>
      <w:r w:rsidRPr="00892D46">
        <w:rPr>
          <w:highlight w:val="cyan"/>
          <w:u w:val="single"/>
        </w:rPr>
        <w:t>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779C6EDE" w14:textId="77777777" w:rsidR="00C873D9" w:rsidRPr="002D05FF" w:rsidRDefault="00C873D9" w:rsidP="00C873D9">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47563ADA" w14:textId="77777777" w:rsidR="00C873D9" w:rsidRDefault="00C873D9" w:rsidP="00C873D9">
      <w:r>
        <w:t>IV.CONCLUSION</w:t>
      </w:r>
    </w:p>
    <w:p w14:paraId="521C8EF1" w14:textId="77777777" w:rsidR="00C873D9" w:rsidRDefault="00C873D9" w:rsidP="00C873D9">
      <w:r w:rsidRPr="002D05FF">
        <w:rPr>
          <w:u w:val="single"/>
        </w:rPr>
        <w:t xml:space="preserve">This Note does not argue that an SEP holder should be prevented from benefiting when its patents lend value to a standard; this Note argues that an </w:t>
      </w:r>
      <w:r w:rsidRPr="00892D46">
        <w:rPr>
          <w:highlight w:val="cyan"/>
          <w:u w:val="single"/>
        </w:rPr>
        <w:t>SEP holder should be prevented from benefiting when</w:t>
      </w:r>
      <w:r w:rsidRPr="002D05FF">
        <w:rPr>
          <w:u w:val="single"/>
        </w:rPr>
        <w:t xml:space="preserve"> it attempts to </w:t>
      </w:r>
      <w:r w:rsidRPr="00892D46">
        <w:rPr>
          <w:rStyle w:val="Emphasis"/>
          <w:highlight w:val="cyan"/>
        </w:rPr>
        <w:t>abuse its position as a gatekeeper</w:t>
      </w:r>
      <w:r w:rsidRPr="002D05FF">
        <w:rPr>
          <w:u w:val="single"/>
        </w:rPr>
        <w:t xml:space="preserve"> to a vital, collaborative standard. </w:t>
      </w:r>
      <w:r>
        <w:t xml:space="preserve">A </w:t>
      </w:r>
      <w:r w:rsidRPr="00892D46">
        <w:rPr>
          <w:highlight w:val="cyan"/>
          <w:u w:val="single"/>
        </w:rPr>
        <w:t>presumption of antitrust liability</w:t>
      </w:r>
      <w:r w:rsidRPr="002D05FF">
        <w:rPr>
          <w:u w:val="single"/>
        </w:rPr>
        <w:t xml:space="preserve"> for an SEP holder who refuses to deal in violation of its FRAND commitments </w:t>
      </w:r>
      <w:r w:rsidRPr="00892D46">
        <w:rPr>
          <w:highlight w:val="cyan"/>
          <w:u w:val="single"/>
        </w:rPr>
        <w:t xml:space="preserve">accomplishes </w:t>
      </w:r>
      <w:r w:rsidRPr="00892D46">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892D46">
        <w:rPr>
          <w:highlight w:val="cyan"/>
          <w:u w:val="single"/>
        </w:rPr>
        <w:t>standards-driven markets</w:t>
      </w:r>
      <w:r w:rsidRPr="002D05FF">
        <w:rPr>
          <w:u w:val="single"/>
        </w:rPr>
        <w:t xml:space="preserve"> that </w:t>
      </w:r>
      <w:r w:rsidRPr="00892D46">
        <w:rPr>
          <w:highlight w:val="cyan"/>
          <w:u w:val="single"/>
        </w:rPr>
        <w:t>derive their value from</w:t>
      </w:r>
      <w:r w:rsidRPr="002D05FF">
        <w:rPr>
          <w:u w:val="single"/>
        </w:rPr>
        <w:t xml:space="preserve"> the coordinated creation of </w:t>
      </w:r>
      <w:r w:rsidRPr="00892D46">
        <w:rPr>
          <w:highlight w:val="cyan"/>
          <w:u w:val="single"/>
        </w:rPr>
        <w:t>networks</w:t>
      </w:r>
      <w:r w:rsidRPr="002D05FF">
        <w:rPr>
          <w:u w:val="single"/>
        </w:rPr>
        <w:t xml:space="preserve">, the </w:t>
      </w:r>
      <w:r w:rsidRPr="00892D46">
        <w:rPr>
          <w:highlight w:val="cyan"/>
          <w:u w:val="single"/>
        </w:rPr>
        <w:t>antitrust laws</w:t>
      </w:r>
      <w:r w:rsidRPr="002D05FF">
        <w:rPr>
          <w:u w:val="single"/>
        </w:rPr>
        <w:t xml:space="preserve"> are </w:t>
      </w:r>
      <w:r w:rsidRPr="00892D46">
        <w:rPr>
          <w:highlight w:val="cyan"/>
          <w:u w:val="single"/>
        </w:rPr>
        <w:t xml:space="preserve">an </w:t>
      </w:r>
      <w:r w:rsidRPr="00892D46">
        <w:rPr>
          <w:rStyle w:val="Emphasis"/>
          <w:highlight w:val="cyan"/>
        </w:rPr>
        <w:t>important bulwark</w:t>
      </w:r>
      <w:r w:rsidRPr="00892D46">
        <w:rPr>
          <w:highlight w:val="cyan"/>
          <w:u w:val="single"/>
        </w:rPr>
        <w:t xml:space="preserve"> of continued</w:t>
      </w:r>
      <w:r w:rsidRPr="002D05FF">
        <w:rPr>
          <w:u w:val="single"/>
        </w:rPr>
        <w:t xml:space="preserve"> competition and </w:t>
      </w:r>
      <w:r w:rsidRPr="00892D46">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2CA493E9" w14:textId="77777777" w:rsidR="00C873D9" w:rsidRPr="005050F2" w:rsidRDefault="00C873D9" w:rsidP="00C873D9">
      <w:pPr>
        <w:rPr>
          <w:b/>
          <w:bCs/>
          <w:sz w:val="14"/>
        </w:rPr>
      </w:pPr>
    </w:p>
    <w:p w14:paraId="40CB1BC0" w14:textId="77777777" w:rsidR="00C873D9" w:rsidRPr="00E221E8" w:rsidRDefault="00C873D9" w:rsidP="00C873D9"/>
    <w:p w14:paraId="4AF460E0" w14:textId="77777777" w:rsidR="00C873D9" w:rsidRDefault="00C873D9" w:rsidP="00C873D9">
      <w:pPr>
        <w:pStyle w:val="Heading3"/>
      </w:pPr>
      <w:r>
        <w:t>2</w:t>
      </w:r>
    </w:p>
    <w:p w14:paraId="1C356032" w14:textId="77777777" w:rsidR="00C873D9" w:rsidRDefault="00C873D9" w:rsidP="00C873D9">
      <w:pPr>
        <w:pStyle w:val="Heading4"/>
      </w:pPr>
      <w:r>
        <w:t>Advantage Two is Standards</w:t>
      </w:r>
    </w:p>
    <w:p w14:paraId="46B82A71" w14:textId="77777777" w:rsidR="00C873D9" w:rsidRPr="004D52B9" w:rsidRDefault="00C873D9" w:rsidP="00C873D9">
      <w:pPr>
        <w:pStyle w:val="Heading4"/>
      </w:pPr>
      <w:r>
        <w:t xml:space="preserve">FRAND will </w:t>
      </w:r>
      <w:r w:rsidRPr="0066708F">
        <w:rPr>
          <w:u w:val="single"/>
        </w:rPr>
        <w:t>collapse</w:t>
      </w:r>
      <w:r>
        <w:t xml:space="preserve"> now because firms </w:t>
      </w:r>
      <w:r w:rsidRPr="0066708F">
        <w:rPr>
          <w:u w:val="single"/>
        </w:rPr>
        <w:t>follow Qualcomm</w:t>
      </w:r>
      <w:r>
        <w:t xml:space="preserve"> – </w:t>
      </w:r>
      <w:r w:rsidRPr="0066708F">
        <w:rPr>
          <w:u w:val="single"/>
        </w:rPr>
        <w:t>shreds competition</w:t>
      </w:r>
      <w:r>
        <w:t xml:space="preserve"> in SEP Markets</w:t>
      </w:r>
    </w:p>
    <w:p w14:paraId="22410772" w14:textId="77777777" w:rsidR="00C873D9" w:rsidRDefault="00C873D9" w:rsidP="00C873D9">
      <w:r w:rsidRPr="007D439A">
        <w:rPr>
          <w:rStyle w:val="Style13ptBold"/>
        </w:rPr>
        <w:t>Hovenkamp 20</w:t>
      </w:r>
      <w:r w:rsidRPr="00FD1F90">
        <w:t xml:space="preserve"> [Herbert, </w:t>
      </w:r>
      <w:r>
        <w:t xml:space="preserve">James B. Dinan University Professor, University of Pennsylvania Law School and The Wharton School. ‘’FRAND and Antitrust’’. </w:t>
      </w:r>
      <w:hyperlink r:id="rId21" w:history="1">
        <w:r w:rsidRPr="00EA70E6">
          <w:rPr>
            <w:rStyle w:val="FollowedHyperlink"/>
          </w:rPr>
          <w:t>https://scholarship.law.upenn.edu/cgi/viewcontent.cgi?article=3095&amp;context=faculty_scholarship</w:t>
        </w:r>
      </w:hyperlink>
      <w:r w:rsidRPr="007D439A">
        <w:t>]</w:t>
      </w:r>
    </w:p>
    <w:p w14:paraId="33C76473" w14:textId="77777777" w:rsidR="00C873D9" w:rsidRPr="00A608AD" w:rsidRDefault="00C873D9" w:rsidP="00C873D9">
      <w:r w:rsidRPr="00084A66">
        <w:rPr>
          <w:u w:val="single"/>
        </w:rPr>
        <w:t xml:space="preserve">While the </w:t>
      </w:r>
      <w:r w:rsidRPr="000F363F">
        <w:rPr>
          <w:highlight w:val="cyan"/>
          <w:u w:val="single"/>
        </w:rPr>
        <w:t xml:space="preserve">FRAND </w:t>
      </w:r>
      <w:r w:rsidRPr="00EB0516">
        <w:rPr>
          <w:u w:val="single"/>
        </w:rPr>
        <w:t>process</w:t>
      </w:r>
      <w:r w:rsidRPr="00084A66">
        <w:rPr>
          <w:u w:val="single"/>
        </w:rPr>
        <w:t xml:space="preserve"> has been highly productive, it </w:t>
      </w:r>
      <w:r w:rsidRPr="00EB0516">
        <w:rPr>
          <w:highlight w:val="cyan"/>
          <w:u w:val="single"/>
        </w:rPr>
        <w:t>is</w:t>
      </w:r>
      <w:r w:rsidRPr="00084A66">
        <w:rPr>
          <w:u w:val="single"/>
        </w:rPr>
        <w:t xml:space="preserve"> </w:t>
      </w:r>
      <w:r w:rsidRPr="00084A66">
        <w:rPr>
          <w:rStyle w:val="Emphasis"/>
        </w:rPr>
        <w:t xml:space="preserve">also </w:t>
      </w:r>
      <w:r w:rsidRPr="000F363F">
        <w:rPr>
          <w:rStyle w:val="Emphasis"/>
          <w:highlight w:val="cyan"/>
        </w:rPr>
        <w:t>fragile</w:t>
      </w:r>
      <w:r w:rsidRPr="000F363F">
        <w:rPr>
          <w:highlight w:val="cyan"/>
          <w:u w:val="single"/>
        </w:rPr>
        <w:t xml:space="preserve">. Firms </w:t>
      </w:r>
      <w:r w:rsidRPr="00EB0516">
        <w:rPr>
          <w:u w:val="single"/>
        </w:rPr>
        <w:t xml:space="preserve">are </w:t>
      </w:r>
      <w:r w:rsidRPr="000F363F">
        <w:rPr>
          <w:rStyle w:val="Emphasis"/>
          <w:highlight w:val="cyan"/>
        </w:rPr>
        <w:t>tempted to make commitments</w:t>
      </w:r>
      <w:r w:rsidRPr="00084A66">
        <w:rPr>
          <w:u w:val="single"/>
        </w:rPr>
        <w:t xml:space="preserve"> at the beginning when the incentive to join is large, but </w:t>
      </w:r>
      <w:r w:rsidRPr="000F363F">
        <w:rPr>
          <w:highlight w:val="cyan"/>
          <w:u w:val="single"/>
        </w:rPr>
        <w:t>renege</w:t>
      </w:r>
      <w:r w:rsidRPr="00084A66">
        <w:rPr>
          <w:u w:val="single"/>
        </w:rPr>
        <w:t xml:space="preserve"> on them later </w:t>
      </w:r>
      <w:r w:rsidRPr="000F363F">
        <w:rPr>
          <w:highlight w:val="cyan"/>
          <w:u w:val="single"/>
        </w:rPr>
        <w:t xml:space="preserve">when they can profit </w:t>
      </w:r>
      <w:r w:rsidRPr="00EB0516">
        <w:rPr>
          <w:u w:val="single"/>
        </w:rPr>
        <w:t>by doing so.</w:t>
      </w:r>
      <w:r>
        <w:t xml:space="preserve"> </w:t>
      </w:r>
      <w:r w:rsidRPr="00084A66">
        <w:rPr>
          <w:rStyle w:val="StyleUnderline"/>
        </w:rPr>
        <w:t xml:space="preserve">At least in this particular case, </w:t>
      </w:r>
      <w:r w:rsidRPr="000F363F">
        <w:rPr>
          <w:rStyle w:val="StyleUnderline"/>
          <w:highlight w:val="cyan"/>
        </w:rPr>
        <w:t>private FRAND enforcement</w:t>
      </w:r>
      <w:r w:rsidRPr="00084A66">
        <w:rPr>
          <w:rStyle w:val="StyleUnderline"/>
        </w:rPr>
        <w:t xml:space="preserve"> had </w:t>
      </w:r>
      <w:r w:rsidRPr="000F363F">
        <w:rPr>
          <w:rStyle w:val="StyleUnderline"/>
          <w:highlight w:val="cyan"/>
        </w:rPr>
        <w:t>not worked very well.</w:t>
      </w:r>
      <w:r w:rsidRPr="000F363F">
        <w:rPr>
          <w:highlight w:val="cyan"/>
          <w:u w:val="single"/>
        </w:rPr>
        <w:t xml:space="preserve"> Qualcomm</w:t>
      </w:r>
      <w:r w:rsidRPr="00084A66">
        <w:rPr>
          <w:u w:val="single"/>
        </w:rPr>
        <w:t xml:space="preserve"> had been able to </w:t>
      </w:r>
      <w:r w:rsidRPr="000F363F">
        <w:rPr>
          <w:highlight w:val="cyan"/>
          <w:u w:val="single"/>
        </w:rPr>
        <w:t>violate FRAND commitments</w:t>
      </w:r>
      <w:r w:rsidRPr="00084A66">
        <w:rPr>
          <w:u w:val="single"/>
        </w:rPr>
        <w:t xml:space="preserve"> in order </w:t>
      </w:r>
      <w:r w:rsidRPr="00606CB3">
        <w:rPr>
          <w:u w:val="single"/>
        </w:rPr>
        <w:t>to exclude rivals and obtain higher royalties than</w:t>
      </w:r>
      <w:r w:rsidRPr="00084A66">
        <w:rPr>
          <w:u w:val="single"/>
        </w:rPr>
        <w:t xml:space="preserve"> FRAND would permit, largely </w:t>
      </w:r>
      <w:r w:rsidRPr="000F363F">
        <w:rPr>
          <w:highlight w:val="cyan"/>
          <w:u w:val="single"/>
        </w:rPr>
        <w:t>with impunity.</w:t>
      </w:r>
      <w:r w:rsidRPr="000F363F">
        <w:rPr>
          <w:highlight w:val="cyan"/>
        </w:rPr>
        <w:t xml:space="preserve"> </w:t>
      </w:r>
      <w:r w:rsidRPr="000F363F">
        <w:rPr>
          <w:highlight w:val="cyan"/>
          <w:u w:val="single"/>
        </w:rPr>
        <w:t>Other firms will</w:t>
      </w:r>
      <w:r w:rsidRPr="00084A66">
        <w:rPr>
          <w:u w:val="single"/>
        </w:rPr>
        <w:t xml:space="preserve"> very likely </w:t>
      </w:r>
      <w:r w:rsidRPr="000F363F">
        <w:rPr>
          <w:rStyle w:val="Emphasis"/>
          <w:highlight w:val="cyan"/>
        </w:rPr>
        <w:t>follow Qualcomm’s lead</w:t>
      </w:r>
      <w:r w:rsidRPr="00084A66">
        <w:rPr>
          <w:u w:val="single"/>
        </w:rPr>
        <w:t xml:space="preserve">. If that happens the </w:t>
      </w:r>
      <w:r w:rsidRPr="000F363F">
        <w:rPr>
          <w:highlight w:val="cyan"/>
          <w:u w:val="single"/>
        </w:rPr>
        <w:t xml:space="preserve">FRAND </w:t>
      </w:r>
      <w:r w:rsidRPr="00EB0516">
        <w:rPr>
          <w:u w:val="single"/>
        </w:rPr>
        <w:t xml:space="preserve">system </w:t>
      </w:r>
      <w:r w:rsidRPr="000F363F">
        <w:rPr>
          <w:highlight w:val="cyan"/>
          <w:u w:val="single"/>
        </w:rPr>
        <w:t xml:space="preserve">will fall apart, doing </w:t>
      </w:r>
      <w:r w:rsidRPr="000F363F">
        <w:rPr>
          <w:rStyle w:val="Emphasis"/>
          <w:highlight w:val="cyan"/>
        </w:rPr>
        <w:t>irreparable injury</w:t>
      </w:r>
      <w:r w:rsidRPr="000F363F">
        <w:rPr>
          <w:highlight w:val="cyan"/>
          <w:u w:val="single"/>
        </w:rPr>
        <w:t xml:space="preserve"> to</w:t>
      </w:r>
      <w:r w:rsidRPr="00084A66">
        <w:rPr>
          <w:u w:val="single"/>
        </w:rPr>
        <w:t xml:space="preserve"> the modern </w:t>
      </w:r>
      <w:r w:rsidRPr="00EB0516">
        <w:rPr>
          <w:u w:val="single"/>
        </w:rPr>
        <w:t xml:space="preserve">wireless </w:t>
      </w:r>
      <w:r w:rsidRPr="00EB0516">
        <w:rPr>
          <w:rStyle w:val="Emphasis"/>
        </w:rPr>
        <w:t>telecommunications network</w:t>
      </w:r>
      <w:r w:rsidRPr="00EB0516">
        <w:rPr>
          <w:u w:val="single"/>
        </w:rPr>
        <w:t xml:space="preserve"> or, at the very least, </w:t>
      </w:r>
      <w:r w:rsidRPr="00EB0516">
        <w:rPr>
          <w:rStyle w:val="Emphasis"/>
        </w:rPr>
        <w:t>diminishing</w:t>
      </w:r>
      <w:r w:rsidRPr="00EB0516">
        <w:rPr>
          <w:u w:val="single"/>
        </w:rPr>
        <w:t xml:space="preserve"> </w:t>
      </w:r>
      <w:r w:rsidRPr="000F363F">
        <w:rPr>
          <w:highlight w:val="cyan"/>
          <w:u w:val="single"/>
        </w:rPr>
        <w:t xml:space="preserve">the </w:t>
      </w:r>
      <w:r w:rsidRPr="000F363F">
        <w:rPr>
          <w:rStyle w:val="Emphasis"/>
          <w:highlight w:val="cyan"/>
        </w:rPr>
        <w:t>leadership</w:t>
      </w:r>
      <w:r w:rsidRPr="000F363F">
        <w:rPr>
          <w:highlight w:val="cyan"/>
          <w:u w:val="single"/>
        </w:rPr>
        <w:t xml:space="preserve"> role of the U</w:t>
      </w:r>
      <w:r w:rsidRPr="00084A66">
        <w:rPr>
          <w:u w:val="single"/>
        </w:rPr>
        <w:t xml:space="preserve">nited </w:t>
      </w:r>
      <w:r w:rsidRPr="000F363F">
        <w:rPr>
          <w:highlight w:val="cyan"/>
          <w:u w:val="single"/>
        </w:rPr>
        <w:t>S</w:t>
      </w:r>
      <w:r w:rsidRPr="00084A66">
        <w:rPr>
          <w:u w:val="single"/>
        </w:rPr>
        <w:t xml:space="preserve">tates </w:t>
      </w:r>
      <w:r w:rsidRPr="000F363F">
        <w:rPr>
          <w:highlight w:val="cyan"/>
          <w:u w:val="single"/>
        </w:rPr>
        <w:t>in preserving effective network competition</w:t>
      </w:r>
      <w:r w:rsidRPr="00084A66">
        <w:rPr>
          <w:u w:val="single"/>
        </w:rPr>
        <w:t>.</w:t>
      </w:r>
      <w:r>
        <w:t xml:space="preserve"> </w:t>
      </w:r>
    </w:p>
    <w:p w14:paraId="036566EC" w14:textId="77777777" w:rsidR="00C873D9" w:rsidRPr="00801E17" w:rsidRDefault="00C873D9" w:rsidP="00C873D9"/>
    <w:p w14:paraId="642A28B9" w14:textId="77777777" w:rsidR="00C873D9" w:rsidRDefault="00C873D9" w:rsidP="00C873D9">
      <w:pPr>
        <w:pStyle w:val="Heading4"/>
      </w:pPr>
      <w:r>
        <w:t>Breaches trigger exits from standard setting organizations</w:t>
      </w:r>
    </w:p>
    <w:p w14:paraId="40693BDD" w14:textId="77777777" w:rsidR="00C873D9" w:rsidRPr="00F53557" w:rsidRDefault="00C873D9" w:rsidP="00C873D9">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202A7464" w14:textId="77777777" w:rsidR="00C873D9" w:rsidRDefault="00C873D9" w:rsidP="00C873D9">
      <w:pPr>
        <w:rPr>
          <w:u w:val="single"/>
        </w:rPr>
      </w:pPr>
      <w:r w:rsidRPr="000F363F">
        <w:rPr>
          <w:highlight w:val="cyan"/>
          <w:u w:val="single"/>
        </w:rPr>
        <w:t xml:space="preserve">FRAND </w:t>
      </w:r>
      <w:r w:rsidRPr="00EB0516">
        <w:rPr>
          <w:u w:val="single"/>
        </w:rPr>
        <w:t xml:space="preserve">commitments </w:t>
      </w:r>
      <w:r w:rsidRPr="000F363F">
        <w:rPr>
          <w:highlight w:val="cyan"/>
          <w:u w:val="single"/>
        </w:rPr>
        <w:t>fulfill</w:t>
      </w:r>
      <w:r w:rsidRPr="006B0D92">
        <w:rPr>
          <w:u w:val="single"/>
        </w:rPr>
        <w:t xml:space="preserve"> an </w:t>
      </w:r>
      <w:r w:rsidRPr="000F363F">
        <w:rPr>
          <w:rStyle w:val="Emphasis"/>
          <w:highlight w:val="cyan"/>
        </w:rPr>
        <w:t>essential role</w:t>
      </w:r>
      <w:r w:rsidRPr="000F363F">
        <w:rPr>
          <w:highlight w:val="cyan"/>
          <w:u w:val="single"/>
        </w:rPr>
        <w:t xml:space="preserve"> in</w:t>
      </w:r>
      <w:r w:rsidRPr="006B0D92">
        <w:rPr>
          <w:u w:val="single"/>
        </w:rPr>
        <w:t xml:space="preserve"> cooperative </w:t>
      </w:r>
      <w:r w:rsidRPr="000F363F">
        <w:rPr>
          <w:highlight w:val="cyan"/>
          <w:u w:val="single"/>
        </w:rPr>
        <w:t>standard-setting</w:t>
      </w:r>
      <w:r w:rsidRPr="006B0D92">
        <w:rPr>
          <w:u w:val="single"/>
        </w:rPr>
        <w:t xml:space="preserve"> by </w:t>
      </w:r>
      <w:r w:rsidRPr="000F363F">
        <w:rPr>
          <w:highlight w:val="cyan"/>
          <w:u w:val="single"/>
        </w:rPr>
        <w:t>ensuring</w:t>
      </w:r>
      <w:r w:rsidRPr="006B0D92">
        <w:rPr>
          <w:u w:val="single"/>
        </w:rPr>
        <w:t xml:space="preserve"> that the </w:t>
      </w:r>
      <w:r w:rsidRPr="000F363F">
        <w:rPr>
          <w:highlight w:val="cyan"/>
          <w:u w:val="single"/>
        </w:rPr>
        <w:t>market power</w:t>
      </w:r>
      <w:r w:rsidRPr="006B0D92">
        <w:rPr>
          <w:u w:val="single"/>
        </w:rPr>
        <w:t xml:space="preserve"> conferred on SEP holders by the adoption of standards </w:t>
      </w:r>
      <w:r w:rsidRPr="000F363F">
        <w:rPr>
          <w:highlight w:val="cyan"/>
          <w:u w:val="single"/>
        </w:rPr>
        <w:t xml:space="preserve">will not be used to </w:t>
      </w:r>
      <w:r w:rsidRPr="000F363F">
        <w:rPr>
          <w:rStyle w:val="Emphasis"/>
          <w:highlight w:val="cyan"/>
        </w:rPr>
        <w:t>hold-up implementers</w:t>
      </w:r>
      <w:r w:rsidRPr="006B0D92">
        <w:rPr>
          <w:u w:val="single"/>
        </w:rPr>
        <w:t xml:space="preserve"> for excessive royalties. </w:t>
      </w:r>
      <w:r w:rsidRPr="000F363F">
        <w:rPr>
          <w:highlight w:val="cyan"/>
          <w:u w:val="single"/>
        </w:rPr>
        <w:t xml:space="preserve">Breaches </w:t>
      </w:r>
      <w:r w:rsidRPr="00EB0516">
        <w:rPr>
          <w:u w:val="single"/>
        </w:rPr>
        <w:t>of FRAND</w:t>
      </w:r>
      <w:r w:rsidRPr="006B0D92">
        <w:rPr>
          <w:u w:val="single"/>
        </w:rPr>
        <w:t xml:space="preserve"> commitments, particularly when accompanied by </w:t>
      </w:r>
      <w:r w:rsidRPr="000F363F">
        <w:rPr>
          <w:highlight w:val="cyan"/>
          <w:u w:val="single"/>
        </w:rPr>
        <w:t>threats of injunctions, risk</w:t>
      </w:r>
      <w:r w:rsidRPr="006B0D92">
        <w:rPr>
          <w:u w:val="single"/>
        </w:rPr>
        <w:t xml:space="preserve"> harms including </w:t>
      </w:r>
      <w:r w:rsidRPr="000F363F">
        <w:rPr>
          <w:rStyle w:val="Emphasis"/>
          <w:highlight w:val="cyan"/>
        </w:rPr>
        <w:t>higher prices</w:t>
      </w:r>
      <w:r w:rsidRPr="000F363F">
        <w:rPr>
          <w:highlight w:val="cyan"/>
          <w:u w:val="single"/>
        </w:rPr>
        <w:t xml:space="preserve">, </w:t>
      </w:r>
      <w:r w:rsidRPr="000F363F">
        <w:rPr>
          <w:rStyle w:val="Emphasis"/>
          <w:highlight w:val="cyan"/>
        </w:rPr>
        <w:t>reduced participation</w:t>
      </w:r>
      <w:r w:rsidRPr="000F363F">
        <w:rPr>
          <w:highlight w:val="cyan"/>
          <w:u w:val="single"/>
        </w:rPr>
        <w:t xml:space="preserve"> in standard-setting</w:t>
      </w:r>
      <w:r w:rsidRPr="006B0D92">
        <w:rPr>
          <w:u w:val="single"/>
        </w:rPr>
        <w:t xml:space="preserve">, and a </w:t>
      </w:r>
      <w:r w:rsidRPr="000F363F">
        <w:rPr>
          <w:rStyle w:val="Emphasis"/>
          <w:highlight w:val="cyan"/>
        </w:rPr>
        <w:t>decrease in innovation</w:t>
      </w:r>
      <w:r w:rsidRPr="006B0D92">
        <w:rPr>
          <w:u w:val="single"/>
        </w:rPr>
        <w:t>.</w:t>
      </w:r>
      <w:r>
        <w:t xml:space="preserve"> </w:t>
      </w:r>
      <w:r w:rsidRPr="006B0D92">
        <w:rPr>
          <w:u w:val="single"/>
        </w:rPr>
        <w:t xml:space="preserve">An </w:t>
      </w:r>
      <w:r w:rsidRPr="000F363F">
        <w:rPr>
          <w:highlight w:val="cyan"/>
          <w:u w:val="single"/>
        </w:rPr>
        <w:t>increasing number of reported cases indicate</w:t>
      </w:r>
      <w:r w:rsidRPr="006B0D92">
        <w:rPr>
          <w:u w:val="single"/>
        </w:rPr>
        <w:t xml:space="preserve"> that these </w:t>
      </w:r>
      <w:r w:rsidRPr="000F363F">
        <w:rPr>
          <w:rStyle w:val="Emphasis"/>
          <w:highlight w:val="cyan"/>
        </w:rPr>
        <w:t>threats are real</w:t>
      </w:r>
      <w:r w:rsidRPr="000F363F">
        <w:rPr>
          <w:highlight w:val="cyan"/>
          <w:u w:val="single"/>
        </w:rPr>
        <w:t xml:space="preserve"> and provide empirical evidence refuting claims that hold-up is</w:t>
      </w:r>
      <w:r w:rsidRPr="006B0D92">
        <w:rPr>
          <w:u w:val="single"/>
        </w:rPr>
        <w:t xml:space="preserve"> inconsequential or </w:t>
      </w:r>
      <w:r w:rsidRPr="000F363F">
        <w:rPr>
          <w:highlight w:val="cyan"/>
          <w:u w:val="single"/>
        </w:rPr>
        <w:t>theoretical</w:t>
      </w:r>
      <w:r w:rsidRPr="000F363F">
        <w:rPr>
          <w:highlight w:val="cyan"/>
        </w:rPr>
        <w:t>.</w:t>
      </w:r>
      <w:r>
        <w:t xml:space="preserve"> As shown above, </w:t>
      </w:r>
      <w:r w:rsidRPr="006B0D92">
        <w:rPr>
          <w:u w:val="single"/>
        </w:rPr>
        <w:t>arguments disputing the existence of hold-up are inconsistent with the evidence and generally incompatible with the fundamental goals of standard-setting and the FRAND regime in promoting widespread adoption of standards by making necessary technologies available at reasonable costs.</w:t>
      </w:r>
    </w:p>
    <w:p w14:paraId="17BFD169" w14:textId="77777777" w:rsidR="00C873D9" w:rsidRPr="0001410A" w:rsidRDefault="00C873D9" w:rsidP="00C873D9"/>
    <w:p w14:paraId="34D15BA6" w14:textId="77777777" w:rsidR="00C873D9" w:rsidRPr="0052132D" w:rsidRDefault="00C873D9" w:rsidP="00C873D9">
      <w:pPr>
        <w:pStyle w:val="Heading4"/>
        <w:rPr>
          <w:u w:val="single"/>
        </w:rPr>
      </w:pPr>
      <w:r>
        <w:t xml:space="preserve">Uniquely patent standardization is fragile in biotech – SSO growth is key to innovation and global adoption in </w:t>
      </w:r>
      <w:r w:rsidRPr="0052132D">
        <w:rPr>
          <w:u w:val="single"/>
        </w:rPr>
        <w:t>pharma</w:t>
      </w:r>
      <w:r>
        <w:rPr>
          <w:u w:val="single"/>
        </w:rPr>
        <w:t xml:space="preserve"> and food</w:t>
      </w:r>
    </w:p>
    <w:p w14:paraId="5EB5B31D" w14:textId="77777777" w:rsidR="00C873D9" w:rsidRPr="00CA3EFA" w:rsidRDefault="00C873D9" w:rsidP="00C873D9">
      <w:r w:rsidRPr="00F80996">
        <w:rPr>
          <w:rStyle w:val="Style13ptBold"/>
        </w:rPr>
        <w:t>Lonien 12</w:t>
      </w:r>
      <w:r>
        <w:t xml:space="preserve"> [Joachim, Head Of Business Development at DIN Deutsches Institut für, holds degrees in Chemistry, Biotechnology and Global Operations Management. “A blessing in disguise: International standards for the biotechnology industry”. https://onlinelibrary.wiley.com/doi/pdf/10.1002/biot.201200294]</w:t>
      </w:r>
      <w:r>
        <w:tab/>
      </w:r>
    </w:p>
    <w:p w14:paraId="7BA54822" w14:textId="77777777" w:rsidR="00C873D9" w:rsidRPr="00F2784A" w:rsidRDefault="00C873D9" w:rsidP="00C873D9">
      <w:pPr>
        <w:rPr>
          <w:u w:val="single"/>
        </w:rPr>
      </w:pPr>
      <w:r w:rsidRPr="00F2784A">
        <w:rPr>
          <w:u w:val="single"/>
        </w:rPr>
        <w:t xml:space="preserve">Regardless of the </w:t>
      </w:r>
      <w:r w:rsidRPr="00606CB3">
        <w:rPr>
          <w:u w:val="single"/>
        </w:rPr>
        <w:t>industry, standards are ubiquitous in our everyday lives and essential to the interconnection of people, businesses, and countries. Standardization seeks to consensually establish the best</w:t>
      </w:r>
      <w:r w:rsidRPr="00F2784A">
        <w:rPr>
          <w:u w:val="single"/>
        </w:rPr>
        <w:t xml:space="preserve"> technical application for any given process in </w:t>
      </w:r>
      <w:r w:rsidRPr="00606CB3">
        <w:rPr>
          <w:u w:val="single"/>
        </w:rPr>
        <w:t>order to ensure consistent quality, minimization of risks,</w:t>
      </w:r>
      <w:r w:rsidRPr="00F2784A">
        <w:rPr>
          <w:u w:val="single"/>
        </w:rPr>
        <w:t xml:space="preserve"> and interoperability</w:t>
      </w:r>
      <w:r w:rsidRPr="00CA3EFA">
        <w:t xml:space="preserve">. As a life scientist, I was surprised to see my natural reservation towards draconic documentation change. </w:t>
      </w:r>
      <w:r w:rsidRPr="00411D18">
        <w:rPr>
          <w:highlight w:val="cyan"/>
          <w:u w:val="single"/>
        </w:rPr>
        <w:t>Life science standards</w:t>
      </w:r>
      <w:r w:rsidRPr="00F2784A">
        <w:rPr>
          <w:u w:val="single"/>
        </w:rPr>
        <w:t xml:space="preserve"> are </w:t>
      </w:r>
      <w:r w:rsidRPr="00411D18">
        <w:rPr>
          <w:highlight w:val="cyan"/>
          <w:u w:val="single"/>
        </w:rPr>
        <w:t xml:space="preserve">fundamentally </w:t>
      </w:r>
      <w:r w:rsidRPr="00606CB3">
        <w:rPr>
          <w:highlight w:val="cyan"/>
          <w:u w:val="single"/>
        </w:rPr>
        <w:t>important for</w:t>
      </w:r>
      <w:r w:rsidRPr="00F2784A">
        <w:rPr>
          <w:u w:val="single"/>
        </w:rPr>
        <w:t xml:space="preserve"> the smooth transaction of data and repetition of experiments, and may </w:t>
      </w:r>
      <w:r w:rsidRPr="00606CB3">
        <w:rPr>
          <w:rStyle w:val="Emphasis"/>
        </w:rPr>
        <w:t xml:space="preserve">help </w:t>
      </w:r>
      <w:r w:rsidRPr="00411D18">
        <w:rPr>
          <w:rStyle w:val="Emphasis"/>
          <w:highlight w:val="cyan"/>
        </w:rPr>
        <w:t>s</w:t>
      </w:r>
      <w:r w:rsidRPr="00EB0516">
        <w:rPr>
          <w:rStyle w:val="Emphasis"/>
        </w:rPr>
        <w:t xml:space="preserve">mall and </w:t>
      </w:r>
      <w:r w:rsidRPr="00411D18">
        <w:rPr>
          <w:rStyle w:val="Emphasis"/>
          <w:highlight w:val="cyan"/>
        </w:rPr>
        <w:t>m</w:t>
      </w:r>
      <w:r w:rsidRPr="00EB0516">
        <w:rPr>
          <w:rStyle w:val="Emphasis"/>
        </w:rPr>
        <w:t>edium</w:t>
      </w:r>
      <w:r w:rsidRPr="00411D18">
        <w:rPr>
          <w:rStyle w:val="Emphasis"/>
          <w:highlight w:val="cyan"/>
        </w:rPr>
        <w:t xml:space="preserve"> e</w:t>
      </w:r>
      <w:r w:rsidRPr="00EB0516">
        <w:rPr>
          <w:rStyle w:val="Emphasis"/>
        </w:rPr>
        <w:t>nterprise</w:t>
      </w:r>
      <w:r w:rsidRPr="00411D18">
        <w:rPr>
          <w:rStyle w:val="Emphasis"/>
          <w:highlight w:val="cyan"/>
        </w:rPr>
        <w:t>s</w:t>
      </w:r>
      <w:r w:rsidRPr="00411D18">
        <w:rPr>
          <w:highlight w:val="cyan"/>
          <w:u w:val="single"/>
        </w:rPr>
        <w:t xml:space="preserve"> gain</w:t>
      </w:r>
      <w:r w:rsidRPr="00F2784A">
        <w:rPr>
          <w:u w:val="single"/>
        </w:rPr>
        <w:t xml:space="preserve"> the </w:t>
      </w:r>
      <w:r w:rsidRPr="00411D18">
        <w:rPr>
          <w:rStyle w:val="Emphasis"/>
          <w:highlight w:val="cyan"/>
        </w:rPr>
        <w:t>international attention</w:t>
      </w:r>
      <w:r w:rsidRPr="00411D18">
        <w:rPr>
          <w:highlight w:val="cyan"/>
          <w:u w:val="single"/>
        </w:rPr>
        <w:t xml:space="preserve"> they</w:t>
      </w:r>
      <w:r w:rsidRPr="00F2784A">
        <w:rPr>
          <w:u w:val="single"/>
        </w:rPr>
        <w:t xml:space="preserve"> deserve and </w:t>
      </w:r>
      <w:r w:rsidRPr="00411D18">
        <w:rPr>
          <w:highlight w:val="cyan"/>
          <w:u w:val="single"/>
        </w:rPr>
        <w:t>require,</w:t>
      </w:r>
      <w:r w:rsidRPr="00F2784A">
        <w:rPr>
          <w:u w:val="single"/>
        </w:rPr>
        <w:t xml:space="preserve"> in order </w:t>
      </w:r>
      <w:r w:rsidRPr="00411D18">
        <w:rPr>
          <w:highlight w:val="cyan"/>
          <w:u w:val="single"/>
        </w:rPr>
        <w:t xml:space="preserve">to get their </w:t>
      </w:r>
      <w:r w:rsidRPr="00411D18">
        <w:rPr>
          <w:rStyle w:val="Emphasis"/>
          <w:highlight w:val="cyan"/>
        </w:rPr>
        <w:t>innovations noticed.</w:t>
      </w:r>
      <w:r w:rsidRPr="00F2784A">
        <w:rPr>
          <w:u w:val="single"/>
        </w:rPr>
        <w:t xml:space="preserve"> </w:t>
      </w:r>
    </w:p>
    <w:p w14:paraId="0ECD3013" w14:textId="77777777" w:rsidR="00C873D9" w:rsidRPr="00CA3EFA" w:rsidRDefault="00C873D9" w:rsidP="00C873D9">
      <w:r w:rsidRPr="00CA3EFA">
        <w:t xml:space="preserve">Every time I step off a plane I am impressed by everything that has not gone wrong. Sure, statistics is on my side, but an average transatlantic flight provides plenty of time to think about the overall complexity of commercial passenger flights and the enormous pool of potential errors. Yet the 2011 accident rate of 1 per 2.7 million flights [1] underlines the safety of air travel once more. With over 10 million flights per year in the US alone, however, there isn’t too much room for flexible procedures. Over the course of aviation’s 2000 year history, from earliest kite inventions to Boeing’s Dreamliner and Airbus’s A350, orchestrating smooth operations between countries, pilots, ground personnel, engineers, manufacturers, etc. has become exponentially complex. </w:t>
      </w:r>
      <w:r w:rsidRPr="00F2784A">
        <w:rPr>
          <w:u w:val="single"/>
        </w:rPr>
        <w:t>Maintaining daily operations is only possible through strict adherence to thousands of meticulously created protocols and standards: from the international exchange of data to the nuts and bolts and glues that are keeping the planes together.</w:t>
      </w:r>
      <w:r w:rsidRPr="00CA3EFA">
        <w:t xml:space="preserve"> </w:t>
      </w:r>
    </w:p>
    <w:p w14:paraId="70B9F5C8" w14:textId="77777777" w:rsidR="00C873D9" w:rsidRPr="00F2784A" w:rsidRDefault="00C873D9" w:rsidP="00C873D9">
      <w:pPr>
        <w:rPr>
          <w:rStyle w:val="Emphasis"/>
        </w:rPr>
      </w:pPr>
      <w:r w:rsidRPr="00F2784A">
        <w:rPr>
          <w:u w:val="single"/>
        </w:rPr>
        <w:t>To some industries, however, standards present a blessing in disguise</w:t>
      </w:r>
      <w:r w:rsidRPr="00CA3EFA">
        <w:t xml:space="preserve">. The </w:t>
      </w:r>
      <w:r w:rsidRPr="00F2784A">
        <w:rPr>
          <w:u w:val="single"/>
        </w:rPr>
        <w:t xml:space="preserve">efforts necessary for </w:t>
      </w:r>
      <w:r w:rsidRPr="00606CB3">
        <w:rPr>
          <w:u w:val="single"/>
        </w:rPr>
        <w:t>the development of standards prevent many experienced companies and research facilities from actively participating in the creation of international standards</w:t>
      </w:r>
      <w:r w:rsidRPr="00F2784A">
        <w:rPr>
          <w:u w:val="single"/>
        </w:rPr>
        <w:t>.</w:t>
      </w:r>
      <w:r w:rsidRPr="00CA3EFA">
        <w:t xml:space="preserve"> </w:t>
      </w:r>
      <w:r w:rsidRPr="00F2784A">
        <w:rPr>
          <w:u w:val="single"/>
        </w:rPr>
        <w:t xml:space="preserve">Especially </w:t>
      </w:r>
      <w:r w:rsidRPr="00411D18">
        <w:rPr>
          <w:rStyle w:val="Emphasis"/>
          <w:highlight w:val="cyan"/>
        </w:rPr>
        <w:t>fast-</w:t>
      </w:r>
      <w:r w:rsidRPr="00606CB3">
        <w:rPr>
          <w:rStyle w:val="Emphasis"/>
          <w:highlight w:val="cyan"/>
        </w:rPr>
        <w:t>paced industries</w:t>
      </w:r>
      <w:r w:rsidRPr="00F2784A">
        <w:rPr>
          <w:u w:val="single"/>
        </w:rPr>
        <w:t xml:space="preserve"> such as electronics and IT, which influence our lives in every possible way, </w:t>
      </w:r>
      <w:r w:rsidRPr="00411D18">
        <w:rPr>
          <w:highlight w:val="cyan"/>
          <w:u w:val="single"/>
        </w:rPr>
        <w:t>require rapid development of standards</w:t>
      </w:r>
      <w:r w:rsidRPr="00F2784A">
        <w:rPr>
          <w:u w:val="single"/>
        </w:rPr>
        <w:t xml:space="preserve"> in order </w:t>
      </w:r>
      <w:r w:rsidRPr="00606CB3">
        <w:rPr>
          <w:u w:val="single"/>
        </w:rPr>
        <w:t>to maintain</w:t>
      </w:r>
      <w:r w:rsidRPr="00F2784A">
        <w:rPr>
          <w:u w:val="single"/>
        </w:rPr>
        <w:t xml:space="preserve"> </w:t>
      </w:r>
      <w:r w:rsidRPr="00606CB3">
        <w:rPr>
          <w:u w:val="single"/>
        </w:rPr>
        <w:t>a constant flow of innovative products</w:t>
      </w:r>
      <w:r w:rsidRPr="00F2784A">
        <w:rPr>
          <w:u w:val="single"/>
        </w:rPr>
        <w:t xml:space="preserve"> and </w:t>
      </w:r>
      <w:r w:rsidRPr="00411D18">
        <w:rPr>
          <w:highlight w:val="cyan"/>
          <w:u w:val="single"/>
        </w:rPr>
        <w:t xml:space="preserve">to </w:t>
      </w:r>
      <w:r w:rsidRPr="00606CB3">
        <w:rPr>
          <w:u w:val="single"/>
        </w:rPr>
        <w:t>help</w:t>
      </w:r>
      <w:r w:rsidRPr="00F2784A">
        <w:rPr>
          <w:u w:val="single"/>
        </w:rPr>
        <w:t xml:space="preserve"> companies </w:t>
      </w:r>
      <w:r w:rsidRPr="00411D18">
        <w:rPr>
          <w:highlight w:val="cyan"/>
          <w:u w:val="single"/>
        </w:rPr>
        <w:t>compete</w:t>
      </w:r>
      <w:r w:rsidRPr="00F2784A">
        <w:rPr>
          <w:u w:val="single"/>
        </w:rPr>
        <w:t xml:space="preserve"> for market share. </w:t>
      </w:r>
      <w:r w:rsidRPr="00CA3EFA">
        <w:t>As a result, companies often rely on the creation of in-house (as opposed to international) standards that allow them to act quickly, but that may also prevent them from influencing their respective market significantly</w:t>
      </w:r>
      <w:r w:rsidRPr="00F2784A">
        <w:rPr>
          <w:u w:val="single"/>
        </w:rPr>
        <w:t xml:space="preserve">. Numerous milestones in technological development would not have been possible without the set-ting of </w:t>
      </w:r>
      <w:r w:rsidRPr="00411D18">
        <w:rPr>
          <w:highlight w:val="cyan"/>
          <w:u w:val="single"/>
        </w:rPr>
        <w:t>standards</w:t>
      </w:r>
      <w:r w:rsidRPr="00F2784A">
        <w:rPr>
          <w:u w:val="single"/>
        </w:rPr>
        <w:t xml:space="preserve">, which in turn has </w:t>
      </w:r>
      <w:r w:rsidRPr="00411D18">
        <w:rPr>
          <w:highlight w:val="cyan"/>
          <w:u w:val="single"/>
        </w:rPr>
        <w:t>led to</w:t>
      </w:r>
      <w:r w:rsidRPr="00F2784A">
        <w:rPr>
          <w:u w:val="single"/>
        </w:rPr>
        <w:t xml:space="preserve"> the </w:t>
      </w:r>
      <w:r w:rsidRPr="00411D18">
        <w:rPr>
          <w:highlight w:val="cyan"/>
          <w:u w:val="single"/>
        </w:rPr>
        <w:t xml:space="preserve">creation of </w:t>
      </w:r>
      <w:r w:rsidRPr="00411D18">
        <w:rPr>
          <w:rStyle w:val="Emphasis"/>
          <w:highlight w:val="cyan"/>
        </w:rPr>
        <w:t>economies of scale</w:t>
      </w:r>
      <w:r w:rsidRPr="00F2784A">
        <w:rPr>
          <w:u w:val="single"/>
        </w:rPr>
        <w:t xml:space="preserve"> and </w:t>
      </w:r>
      <w:r w:rsidRPr="0024215E">
        <w:rPr>
          <w:u w:val="single"/>
        </w:rPr>
        <w:t>made</w:t>
      </w:r>
      <w:r w:rsidRPr="0024215E">
        <w:rPr>
          <w:rStyle w:val="Emphasis"/>
        </w:rPr>
        <w:t xml:space="preserve"> tech</w:t>
      </w:r>
      <w:r w:rsidRPr="0024215E">
        <w:rPr>
          <w:u w:val="single"/>
        </w:rPr>
        <w:t>nologies</w:t>
      </w:r>
      <w:r w:rsidRPr="0024215E">
        <w:rPr>
          <w:rStyle w:val="Emphasis"/>
        </w:rPr>
        <w:t xml:space="preserve"> available across borders.</w:t>
      </w:r>
    </w:p>
    <w:p w14:paraId="2916F24B" w14:textId="77777777" w:rsidR="00C873D9" w:rsidRPr="00A13E8B" w:rsidRDefault="00C873D9" w:rsidP="00C873D9">
      <w:pPr>
        <w:rPr>
          <w:u w:val="single"/>
        </w:rPr>
      </w:pPr>
      <w:r w:rsidRPr="00CA3EFA">
        <w:t xml:space="preserve">The </w:t>
      </w:r>
      <w:r w:rsidRPr="00F2784A">
        <w:rPr>
          <w:u w:val="single"/>
        </w:rPr>
        <w:t xml:space="preserve">same holds </w:t>
      </w:r>
      <w:r w:rsidRPr="00A13E8B">
        <w:rPr>
          <w:u w:val="single"/>
        </w:rPr>
        <w:t xml:space="preserve">true </w:t>
      </w:r>
      <w:r w:rsidRPr="00411D18">
        <w:rPr>
          <w:highlight w:val="cyan"/>
          <w:u w:val="single"/>
        </w:rPr>
        <w:t>for</w:t>
      </w:r>
      <w:r w:rsidRPr="00F2784A">
        <w:rPr>
          <w:u w:val="single"/>
        </w:rPr>
        <w:t xml:space="preserve"> the </w:t>
      </w:r>
      <w:r w:rsidRPr="00411D18">
        <w:rPr>
          <w:rStyle w:val="Emphasis"/>
          <w:highlight w:val="cyan"/>
        </w:rPr>
        <w:t>biotech</w:t>
      </w:r>
      <w:r w:rsidRPr="00F2784A">
        <w:rPr>
          <w:u w:val="single"/>
        </w:rPr>
        <w:t xml:space="preserve">nology industry: since the invention of controlled fermentation centuries ago, biotechnology has gained significant presence in our daily lives: </w:t>
      </w:r>
      <w:r w:rsidRPr="00A13E8B">
        <w:rPr>
          <w:rStyle w:val="Emphasis"/>
        </w:rPr>
        <w:t>biofuels</w:t>
      </w:r>
      <w:r w:rsidRPr="00A13E8B">
        <w:rPr>
          <w:u w:val="single"/>
        </w:rPr>
        <w:t xml:space="preserve">, </w:t>
      </w:r>
      <w:r w:rsidRPr="00411D18">
        <w:rPr>
          <w:highlight w:val="cyan"/>
          <w:u w:val="single"/>
        </w:rPr>
        <w:t>pharma</w:t>
      </w:r>
      <w:r w:rsidRPr="00E66A78">
        <w:rPr>
          <w:u w:val="single"/>
        </w:rPr>
        <w:t>ceutical</w:t>
      </w:r>
      <w:r w:rsidRPr="00411D18">
        <w:rPr>
          <w:highlight w:val="cyan"/>
          <w:u w:val="single"/>
        </w:rPr>
        <w:t xml:space="preserve"> products</w:t>
      </w:r>
      <w:r w:rsidRPr="00F2784A">
        <w:rPr>
          <w:u w:val="single"/>
        </w:rPr>
        <w:t xml:space="preserve">, technical enzymes, </w:t>
      </w:r>
      <w:r w:rsidRPr="00A13E8B">
        <w:rPr>
          <w:highlight w:val="cyan"/>
          <w:u w:val="single"/>
        </w:rPr>
        <w:t>and GM</w:t>
      </w:r>
      <w:r w:rsidRPr="00411D18">
        <w:rPr>
          <w:highlight w:val="cyan"/>
          <w:u w:val="single"/>
        </w:rPr>
        <w:t>Os</w:t>
      </w:r>
      <w:r w:rsidRPr="00F2784A">
        <w:rPr>
          <w:u w:val="single"/>
        </w:rPr>
        <w:t xml:space="preserve">: Proper use of biological systems, living organisms and derivatives thereof, are </w:t>
      </w:r>
      <w:r w:rsidRPr="00A13E8B">
        <w:rPr>
          <w:u w:val="single"/>
        </w:rPr>
        <w:t xml:space="preserve">of utmost importance in modern societies to guarantee </w:t>
      </w:r>
      <w:r w:rsidRPr="00A13E8B">
        <w:rPr>
          <w:rStyle w:val="Emphasis"/>
        </w:rPr>
        <w:t>environmental safety</w:t>
      </w:r>
      <w:r w:rsidRPr="00A13E8B">
        <w:rPr>
          <w:u w:val="single"/>
        </w:rPr>
        <w:t xml:space="preserve"> and health while meeting the demands of an ever-increasing global population – a population that has never been more connected through trade of tangible products and the exchange of data via optical fiber networks. In modern history, the functionality, soundness and validity of technical processes and systems used to create such products has been supported by technical standards.</w:t>
      </w:r>
    </w:p>
    <w:p w14:paraId="7059EBCE" w14:textId="77777777" w:rsidR="00C873D9" w:rsidRPr="00A13E8B" w:rsidRDefault="00C873D9" w:rsidP="00C873D9">
      <w:r w:rsidRPr="00A13E8B">
        <w:t>Fit for purpose</w:t>
      </w:r>
    </w:p>
    <w:p w14:paraId="44B81F65" w14:textId="77777777" w:rsidR="00C873D9" w:rsidRPr="00CA3EFA" w:rsidRDefault="00C873D9" w:rsidP="00C873D9">
      <w:r w:rsidRPr="00A13E8B">
        <w:t>A technical standard is a formal “document that provides requirements, specifications, guidelines or characteristics that can be used consistently to ensure that materials, products, processes and services are fit for their purpose” (</w:t>
      </w:r>
      <w:hyperlink r:id="rId22" w:history="1">
        <w:r w:rsidRPr="00A13E8B">
          <w:rPr>
            <w:rStyle w:val="Hyperlink"/>
          </w:rPr>
          <w:t>www.iso.org</w:t>
        </w:r>
      </w:hyperlink>
      <w:r w:rsidRPr="00A13E8B">
        <w:t>).</w:t>
      </w:r>
    </w:p>
    <w:p w14:paraId="66992C59" w14:textId="77777777" w:rsidR="00C873D9" w:rsidRPr="00CA3EFA" w:rsidRDefault="00C873D9" w:rsidP="00C873D9">
      <w:r w:rsidRPr="00CA3EFA">
        <w:t xml:space="preserve">The </w:t>
      </w:r>
      <w:r w:rsidRPr="00F2784A">
        <w:rPr>
          <w:u w:val="single"/>
        </w:rPr>
        <w:t xml:space="preserve">quantum leap in technological progress humanity has experienced after the first industrial revolution and even more so during the digital (third industrial) revolution has opened up a whole new spectrum of opportunities for inventors (and investors). </w:t>
      </w:r>
      <w:r w:rsidRPr="00411D18">
        <w:rPr>
          <w:highlight w:val="cyan"/>
          <w:u w:val="single"/>
        </w:rPr>
        <w:t>Progress</w:t>
      </w:r>
      <w:r w:rsidRPr="00F2784A">
        <w:rPr>
          <w:u w:val="single"/>
        </w:rPr>
        <w:t xml:space="preserve">, how ever, almost always </w:t>
      </w:r>
      <w:r w:rsidRPr="00411D18">
        <w:rPr>
          <w:highlight w:val="cyan"/>
          <w:u w:val="single"/>
        </w:rPr>
        <w:t xml:space="preserve">leads to </w:t>
      </w:r>
      <w:r w:rsidRPr="00645B33">
        <w:rPr>
          <w:rStyle w:val="Emphasis"/>
        </w:rPr>
        <w:t>increased complexity</w:t>
      </w:r>
      <w:r w:rsidRPr="00645B33">
        <w:rPr>
          <w:u w:val="single"/>
        </w:rPr>
        <w:t xml:space="preserve"> and</w:t>
      </w:r>
      <w:r w:rsidRPr="00F2784A">
        <w:rPr>
          <w:u w:val="single"/>
        </w:rPr>
        <w:t xml:space="preserve"> usually decreased transparency coupled </w:t>
      </w:r>
      <w:r w:rsidRPr="00F2784A">
        <w:rPr>
          <w:rStyle w:val="Emphasis"/>
        </w:rPr>
        <w:t xml:space="preserve">with </w:t>
      </w:r>
      <w:r w:rsidRPr="00411D18">
        <w:rPr>
          <w:rStyle w:val="Emphasis"/>
          <w:highlight w:val="cyan"/>
        </w:rPr>
        <w:t>new risks</w:t>
      </w:r>
      <w:r w:rsidRPr="00411D18">
        <w:rPr>
          <w:highlight w:val="cyan"/>
        </w:rPr>
        <w:t>.</w:t>
      </w:r>
    </w:p>
    <w:p w14:paraId="1D473730" w14:textId="77777777" w:rsidR="00C873D9" w:rsidRPr="00CA3EFA" w:rsidRDefault="00C873D9" w:rsidP="00C873D9">
      <w:r w:rsidRPr="00A13E8B">
        <w:rPr>
          <w:u w:val="single"/>
        </w:rPr>
        <w:t>Using standards, engineers can re - ly on recognized practices and approved levels of safety. Moreover, technical risks are minimized by using fit-for-purpose components that have been tested and proven to work for the intended application</w:t>
      </w:r>
      <w:r w:rsidRPr="00A13E8B">
        <w:t xml:space="preserve">. </w:t>
      </w:r>
      <w:r w:rsidRPr="00A13E8B">
        <w:rPr>
          <w:u w:val="single"/>
        </w:rPr>
        <w:t>Verification tests are carried out in international round-robin experiments prior to publication of an international standard.</w:t>
      </w:r>
      <w:r w:rsidRPr="00A13E8B">
        <w:t xml:space="preserve"> The international standardization organization (ISO) has published over 19 000 standards since its foundation in 1947. ISO standards are formulated in technical</w:t>
      </w:r>
      <w:r w:rsidRPr="00CA3EFA">
        <w:t xml:space="preserve"> committees by experts from over 160 member countries, each represented at ISO through their respective national standardization body (NSB). Germany’s national standardization body is DIN (German Institute for Standardization), which holds 19% of all ISO technical committees. After careful consideration and numerous valuable discussions with scientists from research, academia and industry, DIN has decided to propose the establishment of an international technical committee (ISO/TC) “Biotechnology”.</w:t>
      </w:r>
    </w:p>
    <w:p w14:paraId="501CF2A5" w14:textId="77777777" w:rsidR="00C873D9" w:rsidRPr="00CA3EFA" w:rsidRDefault="00C873D9" w:rsidP="00C873D9">
      <w:r w:rsidRPr="00CA3EFA">
        <w:t>The idea for a new technical committee on biotechnology is hardly new; in the mid-1990s, industry and research affiliated with the European Committee for Standardization (CEN) successfully implemented standards for large-scale production processes, performance criteria, and criteria for reaction vessels in Technical Committee CEN/TC 233 “Biotechnology”. The increasing use of disposable vessels, bioreactors and sensors (especially in the production of high-value products) underline the industry’s interest in these items. Monetary savings correlate directly with savings in preparation- and clean-up time.</w:t>
      </w:r>
    </w:p>
    <w:p w14:paraId="0195855A" w14:textId="77777777" w:rsidR="00C873D9" w:rsidRPr="00CA3EFA" w:rsidRDefault="00C873D9" w:rsidP="00C873D9">
      <w:r w:rsidRPr="00CA3EFA">
        <w:t>Moreover, in 1990, the EU-US task force on biotechnology research was founded to coordinate research programs between the European Commission and the US Government in order to reduce redundant experimentsand increase efficiency on a global level. The “strategic plan 2011–2015” released in June 2011 underlines the importance of harvesting the innovative potential of this field. The task force focuses on animal biotechnology, biobased products, environmental bio technology, marine genomics, plant biotechnology, and synthetic biology; all of which are of significant international interest and have a high impact on a variety of stakeholders [2].</w:t>
      </w:r>
    </w:p>
    <w:p w14:paraId="60298644" w14:textId="77777777" w:rsidR="00C873D9" w:rsidRPr="00CA3EFA" w:rsidRDefault="00C873D9" w:rsidP="00C873D9">
      <w:pPr>
        <w:rPr>
          <w:rStyle w:val="Emphasis"/>
        </w:rPr>
      </w:pPr>
      <w:r w:rsidRPr="00CA3EFA">
        <w:rPr>
          <w:u w:val="single"/>
        </w:rPr>
        <w:t xml:space="preserve">Standardized procedures would furthermore support quality assurance testing, as well as international GMP/GLP requirements and facilitate their implementation. It should be made clear that no attempt will be made to standardize academic research. The past decade, however, has shown that close collaborations between R&amp;D facilities, innovative SMEs and large corporations leads to great advances and </w:t>
      </w:r>
      <w:r w:rsidRPr="00CA3EFA">
        <w:rPr>
          <w:rStyle w:val="Emphasis"/>
        </w:rPr>
        <w:t>benefits all.</w:t>
      </w:r>
    </w:p>
    <w:p w14:paraId="3410BDDD" w14:textId="77777777" w:rsidR="00C873D9" w:rsidRPr="00CA3EFA" w:rsidRDefault="00C873D9" w:rsidP="00C873D9">
      <w:r w:rsidRPr="00CA3EFA">
        <w:t>Patents in standards</w:t>
      </w:r>
    </w:p>
    <w:p w14:paraId="0150A074" w14:textId="77777777" w:rsidR="00C873D9" w:rsidRPr="00CA3EFA" w:rsidRDefault="00C873D9" w:rsidP="00C873D9">
      <w:r w:rsidRPr="00CA3EFA">
        <w:rPr>
          <w:u w:val="single"/>
        </w:rPr>
        <w:t xml:space="preserve">The standardization work performed by experts from all over the world is a </w:t>
      </w:r>
      <w:r w:rsidRPr="00CA3EFA">
        <w:rPr>
          <w:rStyle w:val="Emphasis"/>
        </w:rPr>
        <w:t>cornerstone in the progress</w:t>
      </w:r>
      <w:r w:rsidRPr="00CA3EFA">
        <w:rPr>
          <w:u w:val="single"/>
        </w:rPr>
        <w:t xml:space="preserve"> of </w:t>
      </w:r>
      <w:r w:rsidRPr="00A13E8B">
        <w:rPr>
          <w:u w:val="single"/>
        </w:rPr>
        <w:t>modern society</w:t>
      </w:r>
      <w:r w:rsidRPr="00A13E8B">
        <w:t xml:space="preserve">. </w:t>
      </w:r>
      <w:r w:rsidRPr="00A13E8B">
        <w:rPr>
          <w:u w:val="single"/>
        </w:rPr>
        <w:t xml:space="preserve">The importance of standards in any industrial field cannot be over stressed and if history is any guide, the default openness of standardization will continue to </w:t>
      </w:r>
      <w:r w:rsidRPr="00A13E8B">
        <w:rPr>
          <w:rStyle w:val="Emphasis"/>
        </w:rPr>
        <w:t>influence ingenuity</w:t>
      </w:r>
      <w:r w:rsidRPr="00A13E8B">
        <w:t xml:space="preserve">. In contrast, </w:t>
      </w:r>
      <w:r w:rsidRPr="00A13E8B">
        <w:rPr>
          <w:u w:val="single"/>
        </w:rPr>
        <w:t>the field of biotechnology and other life sciences traditionally revolve around intellectual property rights (IPR), which, by default grants the patent</w:t>
      </w:r>
      <w:r w:rsidRPr="00CA3EFA">
        <w:rPr>
          <w:u w:val="single"/>
        </w:rPr>
        <w:t xml:space="preserve"> owner the right to exclude others from practicing the invention. Patents, however, are only as valuable as the innovations they stimulate</w:t>
      </w:r>
      <w:r w:rsidRPr="00CA3EFA">
        <w:t>.</w:t>
      </w:r>
    </w:p>
    <w:p w14:paraId="0D283B77" w14:textId="77777777" w:rsidR="00C873D9" w:rsidRPr="00CA3EFA" w:rsidRDefault="00C873D9" w:rsidP="00C873D9">
      <w:r w:rsidRPr="00411D18">
        <w:rPr>
          <w:highlight w:val="cyan"/>
          <w:u w:val="single"/>
        </w:rPr>
        <w:t>S</w:t>
      </w:r>
      <w:r w:rsidRPr="00CA3EFA">
        <w:rPr>
          <w:u w:val="single"/>
        </w:rPr>
        <w:t>tandard-</w:t>
      </w:r>
      <w:r w:rsidRPr="00411D18">
        <w:rPr>
          <w:highlight w:val="cyan"/>
          <w:u w:val="single"/>
        </w:rPr>
        <w:t>s</w:t>
      </w:r>
      <w:r w:rsidRPr="00CA3EFA">
        <w:rPr>
          <w:u w:val="single"/>
        </w:rPr>
        <w:t xml:space="preserve">etting </w:t>
      </w:r>
      <w:r w:rsidRPr="00411D18">
        <w:rPr>
          <w:highlight w:val="cyan"/>
          <w:u w:val="single"/>
        </w:rPr>
        <w:t>o</w:t>
      </w:r>
      <w:r w:rsidRPr="00CA3EFA">
        <w:rPr>
          <w:u w:val="single"/>
        </w:rPr>
        <w:t>rganization</w:t>
      </w:r>
      <w:r w:rsidRPr="00411D18">
        <w:rPr>
          <w:highlight w:val="cyan"/>
          <w:u w:val="single"/>
        </w:rPr>
        <w:t>s</w:t>
      </w:r>
      <w:r w:rsidRPr="00CA3EFA">
        <w:rPr>
          <w:u w:val="single"/>
        </w:rPr>
        <w:t xml:space="preserve"> have </w:t>
      </w:r>
      <w:r w:rsidRPr="00411D18">
        <w:rPr>
          <w:highlight w:val="cyan"/>
          <w:u w:val="single"/>
        </w:rPr>
        <w:t>traditionally</w:t>
      </w:r>
      <w:r w:rsidRPr="00CA3EFA">
        <w:rPr>
          <w:u w:val="single"/>
        </w:rPr>
        <w:t xml:space="preserve"> been </w:t>
      </w:r>
      <w:r w:rsidRPr="00411D18">
        <w:rPr>
          <w:highlight w:val="cyan"/>
          <w:u w:val="single"/>
        </w:rPr>
        <w:t>wary of</w:t>
      </w:r>
      <w:r w:rsidRPr="00CA3EFA">
        <w:rPr>
          <w:u w:val="single"/>
        </w:rPr>
        <w:t xml:space="preserve"> the </w:t>
      </w:r>
      <w:r w:rsidRPr="00411D18">
        <w:rPr>
          <w:highlight w:val="cyan"/>
          <w:u w:val="single"/>
        </w:rPr>
        <w:t>use of patents in standards due to</w:t>
      </w:r>
      <w:r w:rsidRPr="00CA3EFA">
        <w:rPr>
          <w:u w:val="single"/>
        </w:rPr>
        <w:t xml:space="preserve"> the seemingly problematic licencing procedure, i.e. the negotiation of </w:t>
      </w:r>
      <w:r w:rsidRPr="00411D18">
        <w:rPr>
          <w:highlight w:val="cyan"/>
          <w:u w:val="single"/>
        </w:rPr>
        <w:t>FRAND</w:t>
      </w:r>
      <w:r w:rsidRPr="00CA3EFA">
        <w:rPr>
          <w:u w:val="single"/>
        </w:rPr>
        <w:t xml:space="preserve"> (fair, reasonable and non-discriminatory) conditions. Recently, these </w:t>
      </w:r>
      <w:r w:rsidRPr="00411D18">
        <w:rPr>
          <w:highlight w:val="cyan"/>
          <w:u w:val="single"/>
        </w:rPr>
        <w:t>reservations have changed</w:t>
      </w:r>
      <w:r w:rsidRPr="00CA3EFA">
        <w:rPr>
          <w:u w:val="single"/>
        </w:rPr>
        <w:t xml:space="preserve">. IPR disclosures at standard-setting organizations have continuously increased between 1990 and 2005 [3]; a trend that is likely to be continued, </w:t>
      </w:r>
      <w:r w:rsidRPr="00CA3EFA">
        <w:rPr>
          <w:rStyle w:val="Emphasis"/>
        </w:rPr>
        <w:t xml:space="preserve">considering the </w:t>
      </w:r>
      <w:r w:rsidRPr="00411D18">
        <w:rPr>
          <w:rStyle w:val="Emphasis"/>
          <w:highlight w:val="cyan"/>
        </w:rPr>
        <w:t>increasing importance of interoperability</w:t>
      </w:r>
      <w:r w:rsidRPr="00CA3EFA">
        <w:t xml:space="preserve">. </w:t>
      </w:r>
    </w:p>
    <w:p w14:paraId="5B7DF5FC" w14:textId="77777777" w:rsidR="00C873D9" w:rsidRPr="00CA3EFA" w:rsidRDefault="00C873D9" w:rsidP="00C873D9">
      <w:pPr>
        <w:rPr>
          <w:u w:val="single"/>
        </w:rPr>
      </w:pPr>
      <w:r w:rsidRPr="00CA3EFA">
        <w:rPr>
          <w:u w:val="single"/>
        </w:rPr>
        <w:t xml:space="preserve">The incorporation of patents into standards has </w:t>
      </w:r>
      <w:r w:rsidRPr="00411D18">
        <w:rPr>
          <w:highlight w:val="cyan"/>
          <w:u w:val="single"/>
        </w:rPr>
        <w:t>numerous advantages</w:t>
      </w:r>
      <w:r w:rsidRPr="00CA3EFA">
        <w:rPr>
          <w:u w:val="single"/>
        </w:rPr>
        <w:t xml:space="preserve"> [4, 5], e.g.</w:t>
      </w:r>
    </w:p>
    <w:p w14:paraId="0A529AE8" w14:textId="77777777" w:rsidR="00C873D9" w:rsidRPr="00CA3EFA" w:rsidRDefault="00C873D9" w:rsidP="00C873D9">
      <w:pPr>
        <w:rPr>
          <w:u w:val="single"/>
        </w:rPr>
      </w:pPr>
      <w:r w:rsidRPr="00CA3EFA">
        <w:rPr>
          <w:u w:val="single"/>
        </w:rPr>
        <w:t xml:space="preserve">• </w:t>
      </w:r>
      <w:r w:rsidRPr="00411D18">
        <w:rPr>
          <w:highlight w:val="cyan"/>
          <w:u w:val="single"/>
        </w:rPr>
        <w:t xml:space="preserve">equal and </w:t>
      </w:r>
      <w:r w:rsidRPr="00411D18">
        <w:rPr>
          <w:rStyle w:val="Emphasis"/>
          <w:highlight w:val="cyan"/>
        </w:rPr>
        <w:t>accelerated access</w:t>
      </w:r>
      <w:r w:rsidRPr="00411D18">
        <w:rPr>
          <w:highlight w:val="cyan"/>
          <w:u w:val="single"/>
        </w:rPr>
        <w:t xml:space="preserve"> to</w:t>
      </w:r>
      <w:r w:rsidRPr="00CA3EFA">
        <w:rPr>
          <w:u w:val="single"/>
        </w:rPr>
        <w:t xml:space="preserve"> licenced </w:t>
      </w:r>
      <w:r w:rsidRPr="00411D18">
        <w:rPr>
          <w:highlight w:val="cyan"/>
          <w:u w:val="single"/>
        </w:rPr>
        <w:t>tech</w:t>
      </w:r>
      <w:r w:rsidRPr="00CA3EFA">
        <w:rPr>
          <w:u w:val="single"/>
        </w:rPr>
        <w:t>nologies;</w:t>
      </w:r>
    </w:p>
    <w:p w14:paraId="1E0D63B1" w14:textId="77777777" w:rsidR="00C873D9" w:rsidRPr="00CA3EFA" w:rsidRDefault="00C873D9" w:rsidP="00C873D9">
      <w:pPr>
        <w:rPr>
          <w:u w:val="single"/>
        </w:rPr>
      </w:pPr>
      <w:r w:rsidRPr="00CA3EFA">
        <w:rPr>
          <w:u w:val="single"/>
        </w:rPr>
        <w:t xml:space="preserve">• integration and </w:t>
      </w:r>
      <w:r w:rsidRPr="00411D18">
        <w:rPr>
          <w:rStyle w:val="Emphasis"/>
          <w:highlight w:val="cyan"/>
        </w:rPr>
        <w:t>improvement of</w:t>
      </w:r>
      <w:r w:rsidRPr="00CA3EFA">
        <w:rPr>
          <w:u w:val="single"/>
        </w:rPr>
        <w:t xml:space="preserve"> complementary </w:t>
      </w:r>
      <w:r w:rsidRPr="00411D18">
        <w:rPr>
          <w:rStyle w:val="Emphasis"/>
          <w:highlight w:val="cyan"/>
        </w:rPr>
        <w:t>tech</w:t>
      </w:r>
      <w:r w:rsidRPr="00CA3EFA">
        <w:rPr>
          <w:u w:val="single"/>
        </w:rPr>
        <w:t>nologies;</w:t>
      </w:r>
    </w:p>
    <w:p w14:paraId="02B633A1" w14:textId="77777777" w:rsidR="00C873D9" w:rsidRPr="00CA3EFA" w:rsidRDefault="00C873D9" w:rsidP="00C873D9">
      <w:pPr>
        <w:rPr>
          <w:u w:val="single"/>
        </w:rPr>
      </w:pPr>
      <w:r w:rsidRPr="00CA3EFA">
        <w:rPr>
          <w:rStyle w:val="Emphasis"/>
        </w:rPr>
        <w:t xml:space="preserve">• </w:t>
      </w:r>
      <w:r w:rsidRPr="00411D18">
        <w:rPr>
          <w:rStyle w:val="Emphasis"/>
          <w:highlight w:val="cyan"/>
        </w:rPr>
        <w:t>reduction of transaction costs</w:t>
      </w:r>
      <w:r w:rsidRPr="00CA3EFA">
        <w:rPr>
          <w:u w:val="single"/>
        </w:rPr>
        <w:t xml:space="preserve"> for both licensees and licensors;</w:t>
      </w:r>
    </w:p>
    <w:p w14:paraId="22E74F0D" w14:textId="77777777" w:rsidR="00C873D9" w:rsidRPr="00CA3EFA" w:rsidRDefault="00C873D9" w:rsidP="00C873D9">
      <w:pPr>
        <w:rPr>
          <w:u w:val="single"/>
        </w:rPr>
      </w:pPr>
      <w:r w:rsidRPr="00CA3EFA">
        <w:rPr>
          <w:u w:val="single"/>
        </w:rPr>
        <w:t>• Cross-licensing enables the development of better products in shorter cycles.</w:t>
      </w:r>
    </w:p>
    <w:p w14:paraId="1ED07BF8" w14:textId="77777777" w:rsidR="00C873D9" w:rsidRPr="00CA3EFA" w:rsidRDefault="00C873D9" w:rsidP="00C873D9">
      <w:r w:rsidRPr="00CA3EFA">
        <w:t>Beneficiaries of ISO/TC</w:t>
      </w:r>
    </w:p>
    <w:p w14:paraId="3F30A632" w14:textId="77777777" w:rsidR="00C873D9" w:rsidRPr="00CA3EFA" w:rsidRDefault="00C873D9" w:rsidP="00C873D9">
      <w:r w:rsidRPr="00CA3EFA">
        <w:rPr>
          <w:u w:val="single"/>
        </w:rPr>
        <w:t>“Biotechnology” Research organizations worldwide will benefit from the standardization</w:t>
      </w:r>
      <w:r w:rsidRPr="00CA3EFA">
        <w:t xml:space="preserve"> work of this committee</w:t>
      </w:r>
      <w:r w:rsidRPr="00CA3EFA">
        <w:rPr>
          <w:u w:val="single"/>
        </w:rPr>
        <w:t>. Not only will they be able to incorporate the result of specific standards into their own research, but the TC would also enable researchers to participate in the pro - cess and share their knowledge for the greater good of biotechnological pro - gress. Life scientists share a passion for discovering efficient tools and methods that help not only one organization but an entire industry. ISO/TC “Biotechnology” will also actively promote innovations. Companies, R&amp;D facilities, NGOs could work out strategies for the introduction of globally accepted methods that would allow data exchange and integration. In return, this would allow non-participating scientists and customers of life science standards, the simple application of these methods and data formats and hence facilitate interna - tional collaborations. The underlying quality of the research would be documented in each standard, reinforcing its reliability and thus making them appealing to regulatory bodies, commerce, and research. Lastly, ISO/TC “Biotechnology” would provide an international platform to discuss sustainable and environmentally safe behaviour for participating parties and users alike, from small R&amp;D laboratories to large-scale production facilities</w:t>
      </w:r>
      <w:r w:rsidRPr="00CA3EFA">
        <w:t xml:space="preserve">. </w:t>
      </w:r>
    </w:p>
    <w:p w14:paraId="4864A27B" w14:textId="77777777" w:rsidR="00C873D9" w:rsidRDefault="00C873D9" w:rsidP="00C873D9">
      <w:pPr>
        <w:rPr>
          <w:u w:val="single"/>
        </w:rPr>
      </w:pPr>
      <w:r w:rsidRPr="00CA3EFA">
        <w:rPr>
          <w:u w:val="single"/>
        </w:rPr>
        <w:t xml:space="preserve">As has already been proven, international collaborations on </w:t>
      </w:r>
      <w:r w:rsidRPr="00411D18">
        <w:rPr>
          <w:highlight w:val="cyan"/>
          <w:u w:val="single"/>
        </w:rPr>
        <w:t xml:space="preserve">international standards </w:t>
      </w:r>
      <w:r w:rsidRPr="00411D18">
        <w:rPr>
          <w:rStyle w:val="Emphasis"/>
          <w:highlight w:val="cyan"/>
        </w:rPr>
        <w:t>foster innovation</w:t>
      </w:r>
      <w:r w:rsidRPr="00411D18">
        <w:rPr>
          <w:highlight w:val="cyan"/>
          <w:u w:val="single"/>
        </w:rPr>
        <w:t>, shorten development cycles,</w:t>
      </w:r>
      <w:r w:rsidRPr="00CA3EFA">
        <w:rPr>
          <w:u w:val="single"/>
        </w:rPr>
        <w:t xml:space="preserve"> and </w:t>
      </w:r>
      <w:r w:rsidRPr="00411D18">
        <w:rPr>
          <w:highlight w:val="cyan"/>
          <w:u w:val="single"/>
        </w:rPr>
        <w:t xml:space="preserve">support </w:t>
      </w:r>
      <w:r w:rsidRPr="00411D18">
        <w:rPr>
          <w:rStyle w:val="Emphasis"/>
          <w:highlight w:val="cyan"/>
        </w:rPr>
        <w:t>sustainable research programs</w:t>
      </w:r>
      <w:r w:rsidRPr="00411D18">
        <w:rPr>
          <w:highlight w:val="cyan"/>
          <w:u w:val="single"/>
        </w:rPr>
        <w:t xml:space="preserve"> in life science</w:t>
      </w:r>
      <w:r w:rsidRPr="00CA3EFA">
        <w:rPr>
          <w:u w:val="single"/>
        </w:rPr>
        <w:t xml:space="preserve">. Science </w:t>
      </w:r>
      <w:r w:rsidRPr="00411D18">
        <w:rPr>
          <w:highlight w:val="cyan"/>
          <w:u w:val="single"/>
        </w:rPr>
        <w:t>will advance more rapidly</w:t>
      </w:r>
      <w:r w:rsidRPr="00CA3EFA">
        <w:rPr>
          <w:u w:val="single"/>
        </w:rPr>
        <w:t xml:space="preserve"> and more </w:t>
      </w:r>
      <w:r w:rsidRPr="00411D18">
        <w:rPr>
          <w:highlight w:val="cyan"/>
          <w:u w:val="single"/>
        </w:rPr>
        <w:t xml:space="preserve">cost efficiently if researchers enjoy </w:t>
      </w:r>
      <w:r w:rsidRPr="00411D18">
        <w:rPr>
          <w:rStyle w:val="Emphasis"/>
          <w:highlight w:val="cyan"/>
        </w:rPr>
        <w:t>unrestricted access</w:t>
      </w:r>
      <w:r w:rsidRPr="00411D18">
        <w:rPr>
          <w:highlight w:val="cyan"/>
          <w:u w:val="single"/>
        </w:rPr>
        <w:t xml:space="preserve"> to knowledge</w:t>
      </w:r>
      <w:r w:rsidRPr="00CA3EFA">
        <w:rPr>
          <w:u w:val="single"/>
        </w:rPr>
        <w:t xml:space="preserve"> and to validated experience of their peers.</w:t>
      </w:r>
    </w:p>
    <w:p w14:paraId="57BA2C1D" w14:textId="77777777" w:rsidR="00C873D9" w:rsidRPr="007C72FF" w:rsidRDefault="00C873D9" w:rsidP="00C873D9">
      <w:pPr>
        <w:pStyle w:val="Heading4"/>
        <w:rPr>
          <w:rFonts w:asciiTheme="minorHAnsi" w:hAnsiTheme="minorHAnsi" w:cstheme="minorHAnsi"/>
        </w:rPr>
      </w:pPr>
      <w:r w:rsidRPr="007C72FF">
        <w:rPr>
          <w:rFonts w:asciiTheme="minorHAnsi" w:hAnsiTheme="minorHAnsi" w:cstheme="minorHAnsi"/>
        </w:rPr>
        <w:t xml:space="preserve">Biotech innovation solves a </w:t>
      </w:r>
      <w:r w:rsidRPr="007C72FF">
        <w:rPr>
          <w:rFonts w:asciiTheme="minorHAnsi" w:hAnsiTheme="minorHAnsi" w:cstheme="minorHAnsi"/>
          <w:u w:val="single"/>
        </w:rPr>
        <w:t>laundry list</w:t>
      </w:r>
      <w:r w:rsidRPr="007C72FF">
        <w:rPr>
          <w:rFonts w:asciiTheme="minorHAnsi" w:hAnsiTheme="minorHAnsi" w:cstheme="minorHAnsi"/>
        </w:rPr>
        <w:t xml:space="preserve"> of impacts---food shortages, diseases, pollution, and resource shortages.</w:t>
      </w:r>
    </w:p>
    <w:p w14:paraId="1C3B2FCD" w14:textId="77777777" w:rsidR="00C873D9" w:rsidRPr="007C72FF" w:rsidRDefault="00C873D9" w:rsidP="00C873D9">
      <w:pPr>
        <w:rPr>
          <w:rFonts w:asciiTheme="minorHAnsi" w:hAnsiTheme="minorHAnsi" w:cstheme="minorHAnsi"/>
        </w:rPr>
      </w:pPr>
      <w:r w:rsidRPr="007C72FF">
        <w:rPr>
          <w:rFonts w:asciiTheme="minorHAnsi" w:hAnsiTheme="minorHAnsi" w:cstheme="minorHAnsi"/>
        </w:rPr>
        <w:t xml:space="preserve">Patrick </w:t>
      </w:r>
      <w:r w:rsidRPr="007C72FF">
        <w:rPr>
          <w:rStyle w:val="Style13ptBold"/>
          <w:rFonts w:asciiTheme="minorHAnsi" w:hAnsiTheme="minorHAnsi" w:cstheme="minorHAnsi"/>
        </w:rPr>
        <w:t>Nee &amp;</w:t>
      </w:r>
      <w:r w:rsidRPr="007C72FF">
        <w:rPr>
          <w:rFonts w:asciiTheme="minorHAnsi" w:hAnsiTheme="minorHAnsi" w:cstheme="minorHAnsi"/>
        </w:rPr>
        <w:t xml:space="preserve"> Christopher </w:t>
      </w:r>
      <w:r w:rsidRPr="007C72FF">
        <w:rPr>
          <w:rStyle w:val="Style13ptBold"/>
          <w:rFonts w:asciiTheme="minorHAnsi" w:hAnsiTheme="minorHAnsi" w:cstheme="minorHAnsi"/>
        </w:rPr>
        <w:t>DeCunha 16</w:t>
      </w:r>
      <w:r w:rsidRPr="007C72FF">
        <w:rPr>
          <w:rFonts w:asciiTheme="minorHAnsi" w:hAnsiTheme="minorHAnsi" w:cstheme="minorHAnsi"/>
        </w:rPr>
        <w:t xml:space="preserve">. **Founder and CEO of Universal Bio Mining; MS degree in Mechanical Engineering, Tokyo Institute of Technology; MBA, Columbia University. **Founder and CTO of Universal Bio Mining. “Four problems that biotechnology can help solve.” June. </w:t>
      </w:r>
      <w:hyperlink r:id="rId23" w:history="1">
        <w:r w:rsidRPr="007C72FF">
          <w:rPr>
            <w:rStyle w:val="Hyperlink"/>
            <w:rFonts w:asciiTheme="minorHAnsi" w:hAnsiTheme="minorHAnsi" w:cstheme="minorHAnsi"/>
          </w:rPr>
          <w:t>https://www.weforum.org/agenda/2016/06/four-problems-that-biotechnology-can-help-solve/</w:t>
        </w:r>
      </w:hyperlink>
    </w:p>
    <w:p w14:paraId="25A58817" w14:textId="77777777" w:rsidR="00C873D9" w:rsidRPr="007C72FF" w:rsidRDefault="00C873D9" w:rsidP="00C873D9">
      <w:pPr>
        <w:rPr>
          <w:rFonts w:asciiTheme="minorHAnsi" w:hAnsiTheme="minorHAnsi" w:cstheme="minorHAnsi"/>
        </w:rPr>
      </w:pPr>
      <w:r w:rsidRPr="007C72FF">
        <w:rPr>
          <w:rFonts w:asciiTheme="minorHAnsi" w:hAnsiTheme="minorHAnsi" w:cstheme="minorHAnsi"/>
        </w:rPr>
        <w:t xml:space="preserve">Many of the problems facing humanity are the same recurring challenges that man has tackled for centuries. Hunger, disease, the need for raw materials, and pollution have limited humanity since prehistoric times. However, throughout history the development of new technologies has enabled dramatic improvements in our quality of life. Modern molecular biotechnology, or the application of our knowledge of the genome to engineer organisms with beneficial traits, enables new solutions to today’s challenges. Today, the Fourth Industrial Revolution, which adds the tools of molecular biotechnology to humanity’s toolbox, promises similar improvements in wellbeing as those that were delivered by previous technological innovations. Utilizing every available technology is crucial as we strive as a species to support higher populations with fewer resources. But public fear of biotechnology, in spite of the tremendous advances it has already provided, may prevent these innovations from having the impact they promise. The biotechnology industry must substantially increase its efforts to educate and engage the public to ensure that biotechnology truly lives up to its potential. </w:t>
      </w:r>
      <w:r w:rsidRPr="007C72FF">
        <w:rPr>
          <w:rStyle w:val="Emphasis"/>
          <w:rFonts w:asciiTheme="minorHAnsi" w:hAnsiTheme="minorHAnsi" w:cstheme="minorHAnsi"/>
        </w:rPr>
        <w:t xml:space="preserve">1. </w:t>
      </w:r>
      <w:r w:rsidRPr="0024215E">
        <w:rPr>
          <w:rStyle w:val="Emphasis"/>
          <w:rFonts w:asciiTheme="minorHAnsi" w:hAnsiTheme="minorHAnsi" w:cstheme="minorHAnsi"/>
        </w:rPr>
        <w:t>Feeding the next billion</w:t>
      </w:r>
      <w:r w:rsidRPr="0024215E">
        <w:rPr>
          <w:rFonts w:asciiTheme="minorHAnsi" w:hAnsiTheme="minorHAnsi" w:cstheme="minorHAnsi"/>
        </w:rPr>
        <w:t xml:space="preserve"> </w:t>
      </w:r>
      <w:r w:rsidRPr="0024215E">
        <w:rPr>
          <w:rStyle w:val="StyleUnderline"/>
          <w:rFonts w:asciiTheme="minorHAnsi" w:hAnsiTheme="minorHAnsi" w:cstheme="minorHAnsi"/>
        </w:rPr>
        <w:t>Industrial</w:t>
      </w:r>
      <w:r w:rsidRPr="007C72FF">
        <w:rPr>
          <w:rStyle w:val="StyleUnderline"/>
          <w:rFonts w:asciiTheme="minorHAnsi" w:hAnsiTheme="minorHAnsi" w:cstheme="minorHAnsi"/>
        </w:rPr>
        <w:t xml:space="preserve"> farming and food production have prompted dramatic shifts in the world economy</w:t>
      </w:r>
      <w:r w:rsidRPr="007C72FF">
        <w:rPr>
          <w:rFonts w:asciiTheme="minorHAnsi" w:hAnsiTheme="minorHAnsi" w:cstheme="minorHAnsi"/>
        </w:rPr>
        <w:t xml:space="preserve">, and fewer than 5% of developed countries’ populations now work in agriculture. But </w:t>
      </w:r>
      <w:r w:rsidRPr="007C72FF">
        <w:rPr>
          <w:rStyle w:val="StyleUnderline"/>
          <w:rFonts w:asciiTheme="minorHAnsi" w:hAnsiTheme="minorHAnsi" w:cstheme="minorHAnsi"/>
        </w:rPr>
        <w:t xml:space="preserve">the </w:t>
      </w:r>
      <w:r w:rsidRPr="007C72FF">
        <w:rPr>
          <w:rStyle w:val="Emphasis"/>
          <w:rFonts w:asciiTheme="minorHAnsi" w:hAnsiTheme="minorHAnsi" w:cstheme="minorHAnsi"/>
        </w:rPr>
        <w:t>World Bank</w:t>
      </w:r>
      <w:r w:rsidRPr="007C72FF">
        <w:rPr>
          <w:rStyle w:val="StyleUnderline"/>
          <w:rFonts w:asciiTheme="minorHAnsi" w:hAnsiTheme="minorHAnsi" w:cstheme="minorHAnsi"/>
        </w:rPr>
        <w:t xml:space="preserve"> predicts that </w:t>
      </w:r>
      <w:r w:rsidRPr="00411D18">
        <w:rPr>
          <w:rStyle w:val="StyleUnderline"/>
          <w:rFonts w:asciiTheme="minorHAnsi" w:hAnsiTheme="minorHAnsi" w:cstheme="minorHAnsi"/>
          <w:highlight w:val="cyan"/>
        </w:rPr>
        <w:t>we</w:t>
      </w:r>
      <w:r w:rsidRPr="007C72FF">
        <w:rPr>
          <w:rStyle w:val="StyleUnderline"/>
          <w:rFonts w:asciiTheme="minorHAnsi" w:hAnsiTheme="minorHAnsi" w:cstheme="minorHAnsi"/>
        </w:rPr>
        <w:t xml:space="preserve"> will </w:t>
      </w:r>
      <w:r w:rsidRPr="00411D18">
        <w:rPr>
          <w:rStyle w:val="StyleUnderline"/>
          <w:rFonts w:asciiTheme="minorHAnsi" w:hAnsiTheme="minorHAnsi" w:cstheme="minorHAnsi"/>
          <w:highlight w:val="cyan"/>
        </w:rPr>
        <w:t>need</w:t>
      </w:r>
      <w:r w:rsidRPr="007C72FF">
        <w:rPr>
          <w:rStyle w:val="StyleUnderline"/>
          <w:rFonts w:asciiTheme="minorHAnsi" w:hAnsiTheme="minorHAnsi" w:cstheme="minorHAnsi"/>
        </w:rPr>
        <w:t xml:space="preserve"> to produce yet another </w:t>
      </w:r>
      <w:r w:rsidRPr="00411D18">
        <w:rPr>
          <w:rStyle w:val="Emphasis"/>
          <w:rFonts w:asciiTheme="minorHAnsi" w:hAnsiTheme="minorHAnsi" w:cstheme="minorHAnsi"/>
          <w:highlight w:val="cyan"/>
        </w:rPr>
        <w:t>50% more food by 2050</w:t>
      </w:r>
      <w:r w:rsidRPr="007C72FF">
        <w:rPr>
          <w:rStyle w:val="StyleUnderline"/>
          <w:rFonts w:asciiTheme="minorHAnsi" w:hAnsiTheme="minorHAnsi" w:cstheme="minorHAnsi"/>
        </w:rPr>
        <w:t xml:space="preserve"> while climate change may reduce productivity by 25%. </w:t>
      </w:r>
      <w:r w:rsidRPr="007C72FF">
        <w:rPr>
          <w:rFonts w:asciiTheme="minorHAnsi" w:hAnsiTheme="minorHAnsi" w:cstheme="minorHAnsi"/>
        </w:rPr>
        <w:t xml:space="preserve">Simply dedicating more land to agriculture is one potential solution, but may result in food production far from the areas of greatest need. Increases in productivity per acre, drought resistant crops, and decreases in the need for chemical fertilizers would all go far to sustainably achieving the food production the world will need, reducing pressure to transform lush forests into agricultural land. </w:t>
      </w:r>
      <w:r w:rsidRPr="00411D18">
        <w:rPr>
          <w:rStyle w:val="Emphasis"/>
          <w:rFonts w:asciiTheme="minorHAnsi" w:hAnsiTheme="minorHAnsi" w:cstheme="minorHAnsi"/>
          <w:highlight w:val="cyan"/>
        </w:rPr>
        <w:t>Biotech</w:t>
      </w:r>
      <w:r w:rsidRPr="007C72FF">
        <w:rPr>
          <w:rStyle w:val="StyleUnderline"/>
          <w:rFonts w:asciiTheme="minorHAnsi" w:hAnsiTheme="minorHAnsi" w:cstheme="minorHAnsi"/>
        </w:rPr>
        <w:t xml:space="preserve">nology companies such as Indigo Agriculture </w:t>
      </w:r>
      <w:r w:rsidRPr="00411D18">
        <w:rPr>
          <w:rStyle w:val="StyleUnderline"/>
          <w:rFonts w:asciiTheme="minorHAnsi" w:hAnsiTheme="minorHAnsi" w:cstheme="minorHAnsi"/>
          <w:highlight w:val="cyan"/>
        </w:rPr>
        <w:t xml:space="preserve">are employing </w:t>
      </w:r>
      <w:r w:rsidRPr="00411D18">
        <w:rPr>
          <w:rStyle w:val="Emphasis"/>
          <w:rFonts w:asciiTheme="minorHAnsi" w:hAnsiTheme="minorHAnsi" w:cstheme="minorHAnsi"/>
          <w:highlight w:val="cyan"/>
        </w:rPr>
        <w:t>microbes</w:t>
      </w:r>
      <w:r w:rsidRPr="00411D18">
        <w:rPr>
          <w:rStyle w:val="StyleUnderline"/>
          <w:rFonts w:asciiTheme="minorHAnsi" w:hAnsiTheme="minorHAnsi" w:cstheme="minorHAnsi"/>
          <w:highlight w:val="cyan"/>
        </w:rPr>
        <w:t xml:space="preserve"> </w:t>
      </w:r>
      <w:r w:rsidRPr="0024215E">
        <w:rPr>
          <w:rStyle w:val="StyleUnderline"/>
          <w:rFonts w:asciiTheme="minorHAnsi" w:hAnsiTheme="minorHAnsi" w:cstheme="minorHAnsi"/>
        </w:rPr>
        <w:t>which</w:t>
      </w:r>
      <w:r w:rsidRPr="007C72FF">
        <w:rPr>
          <w:rStyle w:val="StyleUnderline"/>
          <w:rFonts w:asciiTheme="minorHAnsi" w:hAnsiTheme="minorHAnsi" w:cstheme="minorHAnsi"/>
        </w:rPr>
        <w:t xml:space="preserve"> can </w:t>
      </w:r>
      <w:r w:rsidRPr="00411D18">
        <w:rPr>
          <w:rStyle w:val="StyleUnderline"/>
          <w:rFonts w:asciiTheme="minorHAnsi" w:hAnsiTheme="minorHAnsi" w:cstheme="minorHAnsi"/>
          <w:highlight w:val="cyan"/>
        </w:rPr>
        <w:t xml:space="preserve">make </w:t>
      </w:r>
      <w:r w:rsidRPr="00411D18">
        <w:rPr>
          <w:rStyle w:val="Emphasis"/>
          <w:rFonts w:asciiTheme="minorHAnsi" w:hAnsiTheme="minorHAnsi" w:cstheme="minorHAnsi"/>
          <w:highlight w:val="cyan"/>
        </w:rPr>
        <w:t>crops more productive</w:t>
      </w:r>
      <w:r w:rsidRPr="00411D18">
        <w:rPr>
          <w:rStyle w:val="StyleUnderline"/>
          <w:rFonts w:asciiTheme="minorHAnsi" w:hAnsiTheme="minorHAnsi" w:cstheme="minorHAnsi"/>
          <w:highlight w:val="cyan"/>
        </w:rPr>
        <w:t xml:space="preserve"> and </w:t>
      </w:r>
      <w:r w:rsidRPr="00411D18">
        <w:rPr>
          <w:rStyle w:val="Emphasis"/>
          <w:rFonts w:asciiTheme="minorHAnsi" w:hAnsiTheme="minorHAnsi" w:cstheme="minorHAnsi"/>
          <w:highlight w:val="cyan"/>
        </w:rPr>
        <w:t>tolerant of</w:t>
      </w:r>
      <w:r w:rsidRPr="007C72FF">
        <w:rPr>
          <w:rStyle w:val="Emphasis"/>
          <w:rFonts w:asciiTheme="minorHAnsi" w:hAnsiTheme="minorHAnsi" w:cstheme="minorHAnsi"/>
        </w:rPr>
        <w:t xml:space="preserve"> environmental </w:t>
      </w:r>
      <w:r w:rsidRPr="00411D18">
        <w:rPr>
          <w:rStyle w:val="Emphasis"/>
          <w:rFonts w:asciiTheme="minorHAnsi" w:hAnsiTheme="minorHAnsi" w:cstheme="minorHAnsi"/>
          <w:highlight w:val="cyan"/>
        </w:rPr>
        <w:t>stress</w:t>
      </w:r>
      <w:r w:rsidRPr="007C72FF">
        <w:rPr>
          <w:rStyle w:val="StyleUnderline"/>
          <w:rFonts w:asciiTheme="minorHAnsi" w:hAnsiTheme="minorHAnsi" w:cstheme="minorHAnsi"/>
        </w:rPr>
        <w:t>, helping to feed the next billion people. In addition, drought resistant crops are being developed by Pioneer, Syngenta, and Monsanto.</w:t>
      </w:r>
      <w:r w:rsidRPr="007C72FF">
        <w:rPr>
          <w:rFonts w:asciiTheme="minorHAnsi" w:hAnsiTheme="minorHAnsi" w:cstheme="minorHAnsi"/>
        </w:rPr>
        <w:t xml:space="preserve"> Foods can also deliver enhanced nutrition, such as Golden Rice with additional vitamin A from the International Rice Research Institute. </w:t>
      </w:r>
      <w:r w:rsidRPr="007C72FF">
        <w:rPr>
          <w:rStyle w:val="Emphasis"/>
          <w:rFonts w:asciiTheme="minorHAnsi" w:hAnsiTheme="minorHAnsi" w:cstheme="minorHAnsi"/>
        </w:rPr>
        <w:t xml:space="preserve">2. </w:t>
      </w:r>
      <w:r w:rsidRPr="00411D18">
        <w:rPr>
          <w:rStyle w:val="Emphasis"/>
          <w:rFonts w:asciiTheme="minorHAnsi" w:hAnsiTheme="minorHAnsi" w:cstheme="minorHAnsi"/>
          <w:highlight w:val="cyan"/>
        </w:rPr>
        <w:t>Tackling disease</w:t>
      </w:r>
      <w:r w:rsidRPr="007C72FF">
        <w:rPr>
          <w:rFonts w:asciiTheme="minorHAnsi" w:hAnsiTheme="minorHAnsi" w:cstheme="minorHAnsi"/>
        </w:rPr>
        <w:t xml:space="preserve"> </w:t>
      </w:r>
      <w:r w:rsidRPr="007C72FF">
        <w:rPr>
          <w:rStyle w:val="StyleUnderline"/>
          <w:rFonts w:asciiTheme="minorHAnsi" w:hAnsiTheme="minorHAnsi" w:cstheme="minorHAnsi"/>
        </w:rPr>
        <w:t xml:space="preserve">Some of the first applications of genetic engineering were in the </w:t>
      </w:r>
      <w:r w:rsidRPr="007C72FF">
        <w:rPr>
          <w:rStyle w:val="Emphasis"/>
          <w:rFonts w:asciiTheme="minorHAnsi" w:hAnsiTheme="minorHAnsi" w:cstheme="minorHAnsi"/>
        </w:rPr>
        <w:t>pharma</w:t>
      </w:r>
      <w:r w:rsidRPr="007C72FF">
        <w:rPr>
          <w:rStyle w:val="StyleUnderline"/>
          <w:rFonts w:asciiTheme="minorHAnsi" w:hAnsiTheme="minorHAnsi" w:cstheme="minorHAnsi"/>
        </w:rPr>
        <w:t>ceutical industry</w:t>
      </w:r>
      <w:r w:rsidRPr="007C72FF">
        <w:rPr>
          <w:rFonts w:asciiTheme="minorHAnsi" w:hAnsiTheme="minorHAnsi" w:cstheme="minorHAnsi"/>
        </w:rPr>
        <w:t xml:space="preserve">, helping to treat medical conditions and diseases. Insulin, synthesized with biotechnology, avoided the use of insulin isolated from pigs, to which some patients are allergic. Other treatments created by biotechnology include interferon therapy to trigger one’s immune system, human growth hormone, and the hepatitis B vaccine. </w:t>
      </w:r>
      <w:r w:rsidRPr="0024215E">
        <w:rPr>
          <w:rStyle w:val="StyleUnderline"/>
          <w:rFonts w:asciiTheme="minorHAnsi" w:hAnsiTheme="minorHAnsi" w:cstheme="minorHAnsi"/>
        </w:rPr>
        <w:t>Yet, in spite of this tremendous progress in modern medicine,</w:t>
      </w:r>
      <w:r w:rsidRPr="007C72FF">
        <w:rPr>
          <w:rStyle w:val="StyleUnderline"/>
          <w:rFonts w:asciiTheme="minorHAnsi" w:hAnsiTheme="minorHAnsi" w:cstheme="minorHAnsi"/>
        </w:rPr>
        <w:t xml:space="preserve"> today </w:t>
      </w:r>
      <w:r w:rsidRPr="00411D18">
        <w:rPr>
          <w:rStyle w:val="StyleUnderline"/>
          <w:rFonts w:asciiTheme="minorHAnsi" w:hAnsiTheme="minorHAnsi" w:cstheme="minorHAnsi"/>
          <w:highlight w:val="cyan"/>
        </w:rPr>
        <w:t xml:space="preserve">we face </w:t>
      </w:r>
      <w:r w:rsidRPr="00411D18">
        <w:rPr>
          <w:rStyle w:val="Emphasis"/>
          <w:rFonts w:asciiTheme="minorHAnsi" w:hAnsiTheme="minorHAnsi" w:cstheme="minorHAnsi"/>
          <w:highlight w:val="cyan"/>
        </w:rPr>
        <w:t>scary prospects</w:t>
      </w:r>
      <w:r w:rsidRPr="00411D18">
        <w:rPr>
          <w:rStyle w:val="StyleUnderline"/>
          <w:rFonts w:asciiTheme="minorHAnsi" w:hAnsiTheme="minorHAnsi" w:cstheme="minorHAnsi"/>
          <w:highlight w:val="cyan"/>
        </w:rPr>
        <w:t>, including</w:t>
      </w:r>
      <w:r w:rsidRPr="007C72FF">
        <w:rPr>
          <w:rStyle w:val="StyleUnderline"/>
          <w:rFonts w:asciiTheme="minorHAnsi" w:hAnsiTheme="minorHAnsi" w:cstheme="minorHAnsi"/>
        </w:rPr>
        <w:t xml:space="preserve"> the </w:t>
      </w:r>
      <w:r w:rsidRPr="007C72FF">
        <w:rPr>
          <w:rStyle w:val="Emphasis"/>
          <w:rFonts w:asciiTheme="minorHAnsi" w:hAnsiTheme="minorHAnsi" w:cstheme="minorHAnsi"/>
        </w:rPr>
        <w:t>spread of the Zika virus</w:t>
      </w:r>
      <w:r w:rsidRPr="007C72FF">
        <w:rPr>
          <w:rStyle w:val="StyleUnderline"/>
          <w:rFonts w:asciiTheme="minorHAnsi" w:hAnsiTheme="minorHAnsi" w:cstheme="minorHAnsi"/>
        </w:rPr>
        <w:t xml:space="preserve"> and the rise of </w:t>
      </w:r>
      <w:r w:rsidRPr="00411D18">
        <w:rPr>
          <w:rStyle w:val="Emphasis"/>
          <w:rFonts w:asciiTheme="minorHAnsi" w:hAnsiTheme="minorHAnsi" w:cstheme="minorHAnsi"/>
          <w:highlight w:val="cyan"/>
        </w:rPr>
        <w:t>a</w:t>
      </w:r>
      <w:r w:rsidRPr="007C72FF">
        <w:rPr>
          <w:rStyle w:val="StyleUnderline"/>
          <w:rFonts w:asciiTheme="minorHAnsi" w:hAnsiTheme="minorHAnsi" w:cstheme="minorHAnsi"/>
        </w:rPr>
        <w:t>nti</w:t>
      </w:r>
      <w:r w:rsidRPr="00411D18">
        <w:rPr>
          <w:rStyle w:val="Emphasis"/>
          <w:rFonts w:asciiTheme="minorHAnsi" w:hAnsiTheme="minorHAnsi" w:cstheme="minorHAnsi"/>
          <w:highlight w:val="cyan"/>
        </w:rPr>
        <w:t>b</w:t>
      </w:r>
      <w:r w:rsidRPr="007C72FF">
        <w:rPr>
          <w:rStyle w:val="StyleUnderline"/>
          <w:rFonts w:asciiTheme="minorHAnsi" w:hAnsiTheme="minorHAnsi" w:cstheme="minorHAnsi"/>
        </w:rPr>
        <w:t>iotic-</w:t>
      </w:r>
      <w:r w:rsidRPr="00411D18">
        <w:rPr>
          <w:rStyle w:val="Emphasis"/>
          <w:rFonts w:asciiTheme="minorHAnsi" w:hAnsiTheme="minorHAnsi" w:cstheme="minorHAnsi"/>
          <w:highlight w:val="cyan"/>
        </w:rPr>
        <w:t>r</w:t>
      </w:r>
      <w:r w:rsidRPr="007C72FF">
        <w:rPr>
          <w:rStyle w:val="StyleUnderline"/>
          <w:rFonts w:asciiTheme="minorHAnsi" w:hAnsiTheme="minorHAnsi" w:cstheme="minorHAnsi"/>
        </w:rPr>
        <w:t xml:space="preserve">esistant bacteria. </w:t>
      </w:r>
      <w:r w:rsidRPr="00411D18">
        <w:rPr>
          <w:rStyle w:val="Emphasis"/>
          <w:rFonts w:asciiTheme="minorHAnsi" w:hAnsiTheme="minorHAnsi" w:cstheme="minorHAnsi"/>
          <w:highlight w:val="cyan"/>
        </w:rPr>
        <w:t>Biotech</w:t>
      </w:r>
      <w:r w:rsidRPr="007C72FF">
        <w:rPr>
          <w:rStyle w:val="StyleUnderline"/>
          <w:rFonts w:asciiTheme="minorHAnsi" w:hAnsiTheme="minorHAnsi" w:cstheme="minorHAnsi"/>
        </w:rPr>
        <w:t xml:space="preserve">nology </w:t>
      </w:r>
      <w:r w:rsidRPr="00411D18">
        <w:rPr>
          <w:rStyle w:val="StyleUnderline"/>
          <w:rFonts w:asciiTheme="minorHAnsi" w:hAnsiTheme="minorHAnsi" w:cstheme="minorHAnsi"/>
          <w:highlight w:val="cyan"/>
        </w:rPr>
        <w:t>offers</w:t>
      </w:r>
      <w:r w:rsidRPr="007C72FF">
        <w:rPr>
          <w:rStyle w:val="StyleUnderline"/>
          <w:rFonts w:asciiTheme="minorHAnsi" w:hAnsiTheme="minorHAnsi" w:cstheme="minorHAnsi"/>
        </w:rPr>
        <w:t xml:space="preserve"> some of the most promising and targeted ways to find </w:t>
      </w:r>
      <w:r w:rsidRPr="00411D18">
        <w:rPr>
          <w:rStyle w:val="Emphasis"/>
          <w:rFonts w:asciiTheme="minorHAnsi" w:hAnsiTheme="minorHAnsi" w:cstheme="minorHAnsi"/>
          <w:highlight w:val="cyan"/>
        </w:rPr>
        <w:t>solutions</w:t>
      </w:r>
      <w:r w:rsidRPr="007C72FF">
        <w:rPr>
          <w:rStyle w:val="Emphasis"/>
          <w:rFonts w:asciiTheme="minorHAnsi" w:hAnsiTheme="minorHAnsi" w:cstheme="minorHAnsi"/>
        </w:rPr>
        <w:t xml:space="preserve"> to these threats</w:t>
      </w:r>
      <w:r w:rsidRPr="007C72FF">
        <w:rPr>
          <w:rFonts w:asciiTheme="minorHAnsi" w:hAnsiTheme="minorHAnsi" w:cstheme="minorHAnsi"/>
        </w:rPr>
        <w:t xml:space="preserve">. For example, the British company Oxitec, a subsidiary of Intrexon Corporation, offers a technology to control the spread of a single species of insect, Aedes aegypti, the primary vector for dengue, chikungunya and Zika virus outbreaks around the world. And </w:t>
      </w:r>
      <w:r w:rsidRPr="001C57BD">
        <w:rPr>
          <w:rFonts w:asciiTheme="minorHAnsi" w:hAnsiTheme="minorHAnsi" w:cstheme="minorHAnsi"/>
          <w:u w:val="single"/>
        </w:rPr>
        <w:t>many researchers</w:t>
      </w:r>
      <w:r w:rsidRPr="00C707BB">
        <w:rPr>
          <w:rFonts w:asciiTheme="minorHAnsi" w:hAnsiTheme="minorHAnsi" w:cstheme="minorHAnsi"/>
          <w:u w:val="single"/>
        </w:rPr>
        <w:t xml:space="preserve"> are </w:t>
      </w:r>
      <w:r w:rsidRPr="0024215E">
        <w:rPr>
          <w:rFonts w:asciiTheme="minorHAnsi" w:hAnsiTheme="minorHAnsi" w:cstheme="minorHAnsi"/>
          <w:u w:val="single"/>
        </w:rPr>
        <w:t xml:space="preserve">investigating the use of </w:t>
      </w:r>
      <w:r w:rsidRPr="00C707BB">
        <w:rPr>
          <w:rFonts w:asciiTheme="minorHAnsi" w:hAnsiTheme="minorHAnsi" w:cstheme="minorHAnsi"/>
          <w:highlight w:val="cyan"/>
          <w:u w:val="single"/>
        </w:rPr>
        <w:t>CRISPR</w:t>
      </w:r>
      <w:r w:rsidRPr="00C707BB">
        <w:rPr>
          <w:rFonts w:asciiTheme="minorHAnsi" w:hAnsiTheme="minorHAnsi" w:cstheme="minorHAnsi"/>
          <w:u w:val="single"/>
        </w:rPr>
        <w:t xml:space="preserve">/Cas gene-editing technology </w:t>
      </w:r>
      <w:r w:rsidRPr="00C707BB">
        <w:rPr>
          <w:rFonts w:asciiTheme="minorHAnsi" w:hAnsiTheme="minorHAnsi" w:cstheme="minorHAnsi"/>
          <w:highlight w:val="cyan"/>
          <w:u w:val="single"/>
        </w:rPr>
        <w:t>as a new method of controlling</w:t>
      </w:r>
      <w:r w:rsidRPr="0024215E">
        <w:rPr>
          <w:rFonts w:asciiTheme="minorHAnsi" w:hAnsiTheme="minorHAnsi" w:cstheme="minorHAnsi"/>
          <w:u w:val="single"/>
        </w:rPr>
        <w:t xml:space="preserve"> antibiotic-resis</w:t>
      </w:r>
      <w:r w:rsidRPr="00C707BB">
        <w:rPr>
          <w:rFonts w:asciiTheme="minorHAnsi" w:hAnsiTheme="minorHAnsi" w:cstheme="minorHAnsi"/>
          <w:u w:val="single"/>
        </w:rPr>
        <w:t xml:space="preserve">tant </w:t>
      </w:r>
      <w:r w:rsidRPr="001C57BD">
        <w:rPr>
          <w:rFonts w:asciiTheme="minorHAnsi" w:hAnsiTheme="minorHAnsi" w:cstheme="minorHAnsi"/>
          <w:highlight w:val="cyan"/>
          <w:u w:val="single"/>
        </w:rPr>
        <w:t>microorganisms</w:t>
      </w:r>
      <w:r w:rsidRPr="00C707BB">
        <w:rPr>
          <w:rFonts w:asciiTheme="minorHAnsi" w:hAnsiTheme="minorHAnsi" w:cstheme="minorHAnsi"/>
          <w:u w:val="single"/>
        </w:rPr>
        <w:t>.</w:t>
      </w:r>
      <w:r w:rsidRPr="007C72FF">
        <w:rPr>
          <w:rFonts w:asciiTheme="minorHAnsi" w:hAnsiTheme="minorHAnsi" w:cstheme="minorHAnsi"/>
        </w:rPr>
        <w:t xml:space="preserve"> </w:t>
      </w:r>
      <w:r w:rsidRPr="007C72FF">
        <w:rPr>
          <w:rStyle w:val="Emphasis"/>
          <w:rFonts w:asciiTheme="minorHAnsi" w:hAnsiTheme="minorHAnsi" w:cstheme="minorHAnsi"/>
        </w:rPr>
        <w:t xml:space="preserve">3. </w:t>
      </w:r>
      <w:r w:rsidRPr="00411D18">
        <w:rPr>
          <w:rStyle w:val="Emphasis"/>
          <w:rFonts w:asciiTheme="minorHAnsi" w:hAnsiTheme="minorHAnsi" w:cstheme="minorHAnsi"/>
          <w:highlight w:val="cyan"/>
        </w:rPr>
        <w:t>Cleaning up pollution</w:t>
      </w:r>
      <w:r w:rsidRPr="007C72FF">
        <w:rPr>
          <w:rFonts w:asciiTheme="minorHAnsi" w:hAnsiTheme="minorHAnsi" w:cstheme="minorHAnsi"/>
        </w:rPr>
        <w:t xml:space="preserve"> Glacial records have shown us that, </w:t>
      </w:r>
      <w:r w:rsidRPr="007C72FF">
        <w:rPr>
          <w:rStyle w:val="StyleUnderline"/>
          <w:rFonts w:asciiTheme="minorHAnsi" w:hAnsiTheme="minorHAnsi" w:cstheme="minorHAnsi"/>
        </w:rPr>
        <w:t>as long as 2,500 years ago, roman-era metal production was a source of global pollution.</w:t>
      </w:r>
      <w:r w:rsidRPr="007C72FF">
        <w:rPr>
          <w:rFonts w:asciiTheme="minorHAnsi" w:hAnsiTheme="minorHAnsi" w:cstheme="minorHAnsi"/>
        </w:rPr>
        <w:t xml:space="preserve"> The streets of London and other cities were polluted by coal and wood fires, as well as by the horses used as transportation. </w:t>
      </w:r>
      <w:r w:rsidRPr="007C72FF">
        <w:rPr>
          <w:rStyle w:val="StyleUnderline"/>
          <w:rFonts w:asciiTheme="minorHAnsi" w:hAnsiTheme="minorHAnsi" w:cstheme="minorHAnsi"/>
        </w:rPr>
        <w:t xml:space="preserve">Today, our pollution challenges appear more subtle, but surely technologies will also turn them into anachronisms. One company, PIARCS, PBC has a new </w:t>
      </w:r>
      <w:r w:rsidRPr="00411D18">
        <w:rPr>
          <w:rStyle w:val="Emphasis"/>
          <w:rFonts w:asciiTheme="minorHAnsi" w:hAnsiTheme="minorHAnsi" w:cstheme="minorHAnsi"/>
          <w:highlight w:val="cyan"/>
        </w:rPr>
        <w:t>biotech</w:t>
      </w:r>
      <w:r w:rsidRPr="007C72FF">
        <w:rPr>
          <w:rStyle w:val="StyleUnderline"/>
          <w:rFonts w:asciiTheme="minorHAnsi" w:hAnsiTheme="minorHAnsi" w:cstheme="minorHAnsi"/>
        </w:rPr>
        <w:t xml:space="preserve">nology to </w:t>
      </w:r>
      <w:r w:rsidRPr="00411D18">
        <w:rPr>
          <w:rStyle w:val="StyleUnderline"/>
          <w:rFonts w:asciiTheme="minorHAnsi" w:hAnsiTheme="minorHAnsi" w:cstheme="minorHAnsi"/>
          <w:highlight w:val="cyan"/>
        </w:rPr>
        <w:t xml:space="preserve">resolve </w:t>
      </w:r>
      <w:r w:rsidRPr="00411D18">
        <w:rPr>
          <w:rStyle w:val="Emphasis"/>
          <w:rFonts w:asciiTheme="minorHAnsi" w:hAnsiTheme="minorHAnsi" w:cstheme="minorHAnsi"/>
          <w:highlight w:val="cyan"/>
        </w:rPr>
        <w:t>phosphorous</w:t>
      </w:r>
      <w:r w:rsidRPr="007C72FF">
        <w:rPr>
          <w:rStyle w:val="StyleUnderline"/>
          <w:rFonts w:asciiTheme="minorHAnsi" w:hAnsiTheme="minorHAnsi" w:cstheme="minorHAnsi"/>
        </w:rPr>
        <w:t xml:space="preserve"> in wastewater treatment plants, our own company Universal Bio Mining is developing enzymes capable of degrading chemical residue of petroleum production in the oil sands industry</w:t>
      </w:r>
      <w:r w:rsidRPr="007C72FF">
        <w:rPr>
          <w:rFonts w:asciiTheme="minorHAnsi" w:hAnsiTheme="minorHAnsi" w:cstheme="minorHAnsi"/>
        </w:rPr>
        <w:t xml:space="preserve">, and Carbios of France is developing a technique to recycle the ubiquitous PET plastic used in our disposable packaging. </w:t>
      </w:r>
      <w:r w:rsidRPr="007C72FF">
        <w:rPr>
          <w:rStyle w:val="Emphasis"/>
          <w:rFonts w:asciiTheme="minorHAnsi" w:hAnsiTheme="minorHAnsi" w:cstheme="minorHAnsi"/>
        </w:rPr>
        <w:t xml:space="preserve">4. </w:t>
      </w:r>
      <w:r w:rsidRPr="00411D18">
        <w:rPr>
          <w:rStyle w:val="Emphasis"/>
          <w:rFonts w:asciiTheme="minorHAnsi" w:hAnsiTheme="minorHAnsi" w:cstheme="minorHAnsi"/>
          <w:highlight w:val="cyan"/>
        </w:rPr>
        <w:t>Harnessing scarce</w:t>
      </w:r>
      <w:r w:rsidRPr="007C72FF">
        <w:rPr>
          <w:rStyle w:val="Emphasis"/>
          <w:rFonts w:asciiTheme="minorHAnsi" w:hAnsiTheme="minorHAnsi" w:cstheme="minorHAnsi"/>
        </w:rPr>
        <w:t xml:space="preserve"> natural </w:t>
      </w:r>
      <w:r w:rsidRPr="00411D18">
        <w:rPr>
          <w:rStyle w:val="Emphasis"/>
          <w:rFonts w:asciiTheme="minorHAnsi" w:hAnsiTheme="minorHAnsi" w:cstheme="minorHAnsi"/>
          <w:highlight w:val="cyan"/>
        </w:rPr>
        <w:t>resources</w:t>
      </w:r>
      <w:r w:rsidRPr="007C72FF">
        <w:rPr>
          <w:rFonts w:asciiTheme="minorHAnsi" w:hAnsiTheme="minorHAnsi" w:cstheme="minorHAnsi"/>
        </w:rPr>
        <w:t xml:space="preserve"> The </w:t>
      </w:r>
      <w:r w:rsidRPr="007C72FF">
        <w:rPr>
          <w:rStyle w:val="StyleUnderline"/>
          <w:rFonts w:asciiTheme="minorHAnsi" w:hAnsiTheme="minorHAnsi" w:cstheme="minorHAnsi"/>
        </w:rPr>
        <w:t xml:space="preserve">availability of natural resources has always been a constraint and </w:t>
      </w:r>
      <w:r w:rsidRPr="00411D18">
        <w:rPr>
          <w:rStyle w:val="StyleUnderline"/>
          <w:rFonts w:asciiTheme="minorHAnsi" w:hAnsiTheme="minorHAnsi" w:cstheme="minorHAnsi"/>
          <w:highlight w:val="cyan"/>
        </w:rPr>
        <w:t xml:space="preserve">a </w:t>
      </w:r>
      <w:r w:rsidRPr="00411D18">
        <w:rPr>
          <w:rStyle w:val="Emphasis"/>
          <w:rFonts w:asciiTheme="minorHAnsi" w:hAnsiTheme="minorHAnsi" w:cstheme="minorHAnsi"/>
          <w:highlight w:val="cyan"/>
        </w:rPr>
        <w:t>source of international tension</w:t>
      </w:r>
      <w:r w:rsidRPr="007C72FF">
        <w:rPr>
          <w:rStyle w:val="StyleUnderline"/>
          <w:rFonts w:asciiTheme="minorHAnsi" w:hAnsiTheme="minorHAnsi" w:cstheme="minorHAnsi"/>
        </w:rPr>
        <w:t xml:space="preserve">. As easy to reach and process metal deposits are depleted, the mining industry must double the amount of earth it removes from the ground every eight years. In another example, clean fresh water is expected to become one of the greatest sources of international conflict during the 21st century, as people battle over the control of rivers and underground water sources. </w:t>
      </w:r>
      <w:r w:rsidRPr="007C72FF">
        <w:rPr>
          <w:rFonts w:asciiTheme="minorHAnsi" w:hAnsiTheme="minorHAnsi" w:cstheme="minorHAnsi"/>
        </w:rPr>
        <w:t xml:space="preserve">Here, again, </w:t>
      </w:r>
      <w:r w:rsidRPr="00411D18">
        <w:rPr>
          <w:rStyle w:val="Emphasis"/>
          <w:rFonts w:asciiTheme="minorHAnsi" w:hAnsiTheme="minorHAnsi" w:cstheme="minorHAnsi"/>
          <w:highlight w:val="cyan"/>
        </w:rPr>
        <w:t>biotech</w:t>
      </w:r>
      <w:r w:rsidRPr="007C72FF">
        <w:rPr>
          <w:rStyle w:val="StyleUnderline"/>
          <w:rFonts w:asciiTheme="minorHAnsi" w:hAnsiTheme="minorHAnsi" w:cstheme="minorHAnsi"/>
        </w:rPr>
        <w:t xml:space="preserve">nology offers new tools to soften or </w:t>
      </w:r>
      <w:r w:rsidRPr="00411D18">
        <w:rPr>
          <w:rStyle w:val="Emphasis"/>
          <w:rFonts w:asciiTheme="minorHAnsi" w:hAnsiTheme="minorHAnsi" w:cstheme="minorHAnsi"/>
          <w:highlight w:val="cyan"/>
        </w:rPr>
        <w:t>resolve these challenges</w:t>
      </w:r>
      <w:r w:rsidRPr="007C72FF">
        <w:rPr>
          <w:rFonts w:asciiTheme="minorHAnsi" w:hAnsiTheme="minorHAnsi" w:cstheme="minorHAnsi"/>
        </w:rPr>
        <w:t xml:space="preserve">. </w:t>
      </w:r>
      <w:r w:rsidRPr="007C72FF">
        <w:rPr>
          <w:rStyle w:val="StyleUnderline"/>
          <w:rFonts w:asciiTheme="minorHAnsi" w:hAnsiTheme="minorHAnsi" w:cstheme="minorHAnsi"/>
        </w:rPr>
        <w:t xml:space="preserve">Our company, Universal Bio Mining, is developing new processes </w:t>
      </w:r>
      <w:r w:rsidRPr="00411D18">
        <w:rPr>
          <w:rStyle w:val="StyleUnderline"/>
          <w:rFonts w:asciiTheme="minorHAnsi" w:hAnsiTheme="minorHAnsi" w:cstheme="minorHAnsi"/>
          <w:highlight w:val="cyan"/>
        </w:rPr>
        <w:t>to extract</w:t>
      </w:r>
      <w:r w:rsidRPr="007C72FF">
        <w:rPr>
          <w:rStyle w:val="StyleUnderline"/>
          <w:rFonts w:asciiTheme="minorHAnsi" w:hAnsiTheme="minorHAnsi" w:cstheme="minorHAnsi"/>
        </w:rPr>
        <w:t xml:space="preserve"> copper and gold from </w:t>
      </w:r>
      <w:r w:rsidRPr="00411D18">
        <w:rPr>
          <w:rStyle w:val="StyleUnderline"/>
          <w:rFonts w:asciiTheme="minorHAnsi" w:hAnsiTheme="minorHAnsi" w:cstheme="minorHAnsi"/>
          <w:highlight w:val="cyan"/>
        </w:rPr>
        <w:t>ores that</w:t>
      </w:r>
      <w:r w:rsidRPr="007C72FF">
        <w:rPr>
          <w:rStyle w:val="StyleUnderline"/>
          <w:rFonts w:asciiTheme="minorHAnsi" w:hAnsiTheme="minorHAnsi" w:cstheme="minorHAnsi"/>
        </w:rPr>
        <w:t xml:space="preserve"> are currently </w:t>
      </w:r>
      <w:r w:rsidRPr="00411D18">
        <w:rPr>
          <w:rStyle w:val="StyleUnderline"/>
          <w:rFonts w:asciiTheme="minorHAnsi" w:hAnsiTheme="minorHAnsi" w:cstheme="minorHAnsi"/>
          <w:highlight w:val="cyan"/>
        </w:rPr>
        <w:t>uneconomic</w:t>
      </w:r>
      <w:r w:rsidRPr="007C72FF">
        <w:rPr>
          <w:rStyle w:val="StyleUnderline"/>
          <w:rFonts w:asciiTheme="minorHAnsi" w:hAnsiTheme="minorHAnsi" w:cstheme="minorHAnsi"/>
        </w:rPr>
        <w:t>, and start</w:t>
      </w:r>
      <w:r w:rsidRPr="0024215E">
        <w:rPr>
          <w:rStyle w:val="StyleUnderline"/>
          <w:rFonts w:asciiTheme="minorHAnsi" w:hAnsiTheme="minorHAnsi" w:cstheme="minorHAnsi"/>
        </w:rPr>
        <w:t xml:space="preserve">-up companies such as CustoMem from Imperial College of London have created </w:t>
      </w:r>
      <w:r w:rsidRPr="0024215E">
        <w:rPr>
          <w:rStyle w:val="Emphasis"/>
          <w:rFonts w:asciiTheme="minorHAnsi" w:hAnsiTheme="minorHAnsi" w:cstheme="minorHAnsi"/>
        </w:rPr>
        <w:t>water filters</w:t>
      </w:r>
      <w:r w:rsidRPr="0024215E">
        <w:rPr>
          <w:rStyle w:val="StyleUnderline"/>
          <w:rFonts w:asciiTheme="minorHAnsi" w:hAnsiTheme="minorHAnsi" w:cstheme="minorHAnsi"/>
        </w:rPr>
        <w:t xml:space="preserve"> utilizing proteins to filter polluted waters</w:t>
      </w:r>
      <w:r w:rsidRPr="0024215E">
        <w:rPr>
          <w:rFonts w:asciiTheme="minorHAnsi" w:hAnsiTheme="minorHAnsi" w:cstheme="minorHAnsi"/>
        </w:rPr>
        <w:t>.</w:t>
      </w:r>
    </w:p>
    <w:p w14:paraId="5A62B22C" w14:textId="77777777" w:rsidR="00C873D9" w:rsidRDefault="00C873D9" w:rsidP="00C873D9">
      <w:pPr>
        <w:pStyle w:val="Heading4"/>
      </w:pPr>
      <w:r>
        <w:t>Standardization solves multiple existential risk from failed biotech safety</w:t>
      </w:r>
    </w:p>
    <w:p w14:paraId="175A1755" w14:textId="77777777" w:rsidR="00C873D9" w:rsidRDefault="00C873D9" w:rsidP="00C873D9">
      <w:r w:rsidRPr="00241BCC">
        <w:rPr>
          <w:rStyle w:val="Style13ptBold"/>
        </w:rPr>
        <w:t>Gross 15</w:t>
      </w:r>
      <w:r>
        <w:t xml:space="preserve"> [Adam J. </w:t>
      </w:r>
      <w:r w:rsidRPr="00241BCC">
        <w:t>Gross 15</w:t>
      </w:r>
      <w:r>
        <w:t>. J.D. Candidate, Sandra Day O’Connor College of Law, Arizona State University. 2016/2015. “Dr. Frankenstein, or: How I Learned to Stop Worrying and Love CRISPR-CAS9.” Jurimetrics, vol. 56, pp. 413–448.]</w:t>
      </w:r>
    </w:p>
    <w:p w14:paraId="763DC715" w14:textId="77777777" w:rsidR="00C873D9" w:rsidRPr="007438BE" w:rsidRDefault="00C873D9" w:rsidP="00C873D9">
      <w:r w:rsidRPr="004E24B2">
        <w:t xml:space="preserve">E. Benefits and Risks of Bioengineering 1. Benefits of Bioengineering Previously developed </w:t>
      </w:r>
      <w:r w:rsidRPr="00411D18">
        <w:rPr>
          <w:rStyle w:val="StyleUnderline"/>
          <w:highlight w:val="cyan"/>
        </w:rPr>
        <w:t>bioengineering</w:t>
      </w:r>
      <w:r w:rsidRPr="004E24B2">
        <w:t xml:space="preserve"> </w:t>
      </w:r>
      <w:r w:rsidRPr="0024215E">
        <w:t xml:space="preserve">technologies </w:t>
      </w:r>
      <w:r w:rsidRPr="0024215E">
        <w:rPr>
          <w:rStyle w:val="StyleUnderline"/>
        </w:rPr>
        <w:t xml:space="preserve">have provided many benefits in </w:t>
      </w:r>
      <w:r w:rsidRPr="0024215E">
        <w:rPr>
          <w:rStyle w:val="Emphasis"/>
        </w:rPr>
        <w:t>medical research</w:t>
      </w:r>
      <w:r w:rsidRPr="0024215E">
        <w:rPr>
          <w:rStyle w:val="StyleUnderline"/>
        </w:rPr>
        <w:t xml:space="preserve">, </w:t>
      </w:r>
      <w:r w:rsidRPr="0024215E">
        <w:rPr>
          <w:rStyle w:val="Emphasis"/>
        </w:rPr>
        <w:t>ag</w:t>
      </w:r>
      <w:r w:rsidRPr="0024215E">
        <w:rPr>
          <w:rStyle w:val="StyleUnderline"/>
        </w:rPr>
        <w:t xml:space="preserve">riculture, and </w:t>
      </w:r>
      <w:r w:rsidRPr="0024215E">
        <w:rPr>
          <w:rStyle w:val="Emphasis"/>
        </w:rPr>
        <w:t>environmental restoration</w:t>
      </w:r>
      <w:r w:rsidRPr="0024215E">
        <w:t xml:space="preserve">.79 </w:t>
      </w:r>
      <w:r w:rsidRPr="0024215E">
        <w:rPr>
          <w:rStyle w:val="Emphasis"/>
        </w:rPr>
        <w:t>CRISPR</w:t>
      </w:r>
      <w:r w:rsidRPr="0024215E">
        <w:t xml:space="preserve">-Cas9 </w:t>
      </w:r>
      <w:r w:rsidRPr="0024215E">
        <w:rPr>
          <w:rStyle w:val="StyleUnderline"/>
        </w:rPr>
        <w:t>greatly</w:t>
      </w:r>
      <w:r w:rsidRPr="0024215E">
        <w:t xml:space="preserve"> </w:t>
      </w:r>
      <w:r w:rsidRPr="0024215E">
        <w:rPr>
          <w:rStyle w:val="Emphasis"/>
        </w:rPr>
        <w:t>expands</w:t>
      </w:r>
      <w:r w:rsidRPr="0024215E">
        <w:t xml:space="preserve"> on </w:t>
      </w:r>
      <w:r w:rsidRPr="0024215E">
        <w:rPr>
          <w:rStyle w:val="StyleUnderline"/>
        </w:rPr>
        <w:t xml:space="preserve">these benefits because it is relatively </w:t>
      </w:r>
      <w:r w:rsidRPr="0024215E">
        <w:rPr>
          <w:rStyle w:val="Emphasis"/>
        </w:rPr>
        <w:t>cheap</w:t>
      </w:r>
      <w:r w:rsidRPr="0024215E">
        <w:t xml:space="preserve">, </w:t>
      </w:r>
      <w:r w:rsidRPr="0024215E">
        <w:rPr>
          <w:rStyle w:val="Emphasis"/>
        </w:rPr>
        <w:t>easy</w:t>
      </w:r>
      <w:r w:rsidRPr="0024215E">
        <w:t xml:space="preserve"> to use, </w:t>
      </w:r>
      <w:r w:rsidRPr="0024215E">
        <w:rPr>
          <w:rStyle w:val="StyleUnderline"/>
        </w:rPr>
        <w:t>and</w:t>
      </w:r>
      <w:r w:rsidRPr="0024215E">
        <w:t xml:space="preserve"> more </w:t>
      </w:r>
      <w:r w:rsidRPr="0024215E">
        <w:rPr>
          <w:rStyle w:val="Emphasis"/>
        </w:rPr>
        <w:t>widely applicable</w:t>
      </w:r>
      <w:r w:rsidRPr="0024215E">
        <w:t xml:space="preserve"> than previously developed bioengineering techniques.80 </w:t>
      </w:r>
      <w:r w:rsidRPr="0024215E">
        <w:rPr>
          <w:rStyle w:val="Emphasis"/>
        </w:rPr>
        <w:t>HIV</w:t>
      </w:r>
      <w:r w:rsidRPr="0024215E">
        <w:rPr>
          <w:rStyle w:val="StyleUnderline"/>
        </w:rPr>
        <w:t xml:space="preserve"> therapies finally appear to be with</w:t>
      </w:r>
      <w:r w:rsidRPr="0024215E">
        <w:rPr>
          <w:rStyle w:val="Emphasis"/>
        </w:rPr>
        <w:t>in</w:t>
      </w:r>
      <w:r w:rsidRPr="0024215E">
        <w:rPr>
          <w:rStyle w:val="StyleUnderline"/>
        </w:rPr>
        <w:t xml:space="preserve"> reach thanks to CRISPR</w:t>
      </w:r>
      <w:r w:rsidRPr="0024215E">
        <w:t>-Cas9.81 CRISPR-Cas9 also has the therapeutic advantage of lentivirus delivery</w:t>
      </w:r>
      <w:r w:rsidRPr="00241BCC">
        <w:t xml:space="preserve"> because of its smaller size in comparison to other</w:t>
      </w:r>
      <w:r w:rsidRPr="004E24B2">
        <w:t xml:space="preserve"> gene editing methods.82 This size difference is especially beneficial because many geneticmodification-based therapeutics that could be developed require a delivery system to be effective in vivo therapies.83 Viral delivery systems appear to be the most likely; the most promising being the adeno-associated virus (AAV) because it is not known to cause disease in humans.84 2. Risks of Bioengineering </w:t>
      </w:r>
      <w:r w:rsidRPr="00314921">
        <w:rPr>
          <w:rStyle w:val="StyleUnderline"/>
        </w:rPr>
        <w:t xml:space="preserve">Scientific </w:t>
      </w:r>
      <w:r w:rsidRPr="00241BCC">
        <w:rPr>
          <w:rStyle w:val="StyleUnderline"/>
          <w:highlight w:val="cyan"/>
        </w:rPr>
        <w:t xml:space="preserve">research can </w:t>
      </w:r>
      <w:r w:rsidRPr="00411D18">
        <w:rPr>
          <w:rStyle w:val="StyleUnderline"/>
          <w:highlight w:val="cyan"/>
        </w:rPr>
        <w:t>be</w:t>
      </w:r>
      <w:r w:rsidRPr="00314921">
        <w:rPr>
          <w:rStyle w:val="StyleUnderline"/>
        </w:rPr>
        <w:t xml:space="preserve"> </w:t>
      </w:r>
      <w:r w:rsidRPr="00314921">
        <w:rPr>
          <w:rStyle w:val="Emphasis"/>
        </w:rPr>
        <w:t>intentionally</w:t>
      </w:r>
      <w:r w:rsidRPr="00314921">
        <w:rPr>
          <w:rStyle w:val="StyleUnderline"/>
        </w:rPr>
        <w:t xml:space="preserve"> or </w:t>
      </w:r>
      <w:r w:rsidRPr="0024215E">
        <w:rPr>
          <w:rStyle w:val="Emphasis"/>
        </w:rPr>
        <w:t>unintentionally</w:t>
      </w:r>
      <w:r w:rsidRPr="0024215E">
        <w:rPr>
          <w:rStyle w:val="StyleUnderline"/>
        </w:rPr>
        <w:t xml:space="preserve">, </w:t>
      </w:r>
      <w:r w:rsidRPr="0024215E">
        <w:rPr>
          <w:rStyle w:val="Emphasis"/>
        </w:rPr>
        <w:t>purposefully</w:t>
      </w:r>
      <w:r w:rsidRPr="0024215E">
        <w:rPr>
          <w:rStyle w:val="StyleUnderline"/>
        </w:rPr>
        <w:t xml:space="preserve"> or </w:t>
      </w:r>
      <w:r w:rsidRPr="00411D18">
        <w:rPr>
          <w:rStyle w:val="Emphasis"/>
          <w:highlight w:val="cyan"/>
        </w:rPr>
        <w:t>accidentally dangerous</w:t>
      </w:r>
      <w:r w:rsidRPr="00314921">
        <w:rPr>
          <w:rStyle w:val="StyleUnderline"/>
        </w:rPr>
        <w:t>. Not all dangerous research is catastrophically dangerous</w:t>
      </w:r>
      <w:r w:rsidRPr="00241BCC">
        <w:rPr>
          <w:rStyle w:val="StyleUnderline"/>
        </w:rPr>
        <w:t>, posing a</w:t>
      </w:r>
      <w:r w:rsidRPr="00241BCC">
        <w:t xml:space="preserve"> “global </w:t>
      </w:r>
      <w:r w:rsidRPr="00241BCC">
        <w:rPr>
          <w:rStyle w:val="Emphasis"/>
        </w:rPr>
        <w:t>catastrophic</w:t>
      </w:r>
      <w:r w:rsidRPr="00241BCC">
        <w:t xml:space="preserve"> risk” (</w:t>
      </w:r>
      <w:r w:rsidRPr="00241BCC">
        <w:rPr>
          <w:rStyle w:val="Emphasis"/>
        </w:rPr>
        <w:t>GCR</w:t>
      </w:r>
      <w:r w:rsidRPr="00241BCC">
        <w:t xml:space="preserve">) </w:t>
      </w:r>
      <w:r w:rsidRPr="00241BCC">
        <w:rPr>
          <w:rStyle w:val="StyleUnderline"/>
        </w:rPr>
        <w:t>or</w:t>
      </w:r>
      <w:r w:rsidRPr="00241BCC">
        <w:t xml:space="preserve"> an “</w:t>
      </w:r>
      <w:r w:rsidRPr="00241BCC">
        <w:rPr>
          <w:rStyle w:val="Emphasis"/>
        </w:rPr>
        <w:t>existential risk</w:t>
      </w:r>
      <w:r w:rsidRPr="00241BCC">
        <w:rPr>
          <w:rStyle w:val="StyleUnderline"/>
        </w:rPr>
        <w:t>” (</w:t>
      </w:r>
      <w:r w:rsidRPr="004E24B2">
        <w:rPr>
          <w:rStyle w:val="StyleUnderline"/>
        </w:rPr>
        <w:t>ER).</w:t>
      </w:r>
      <w:r w:rsidRPr="004E24B2">
        <w:t xml:space="preserve">85 ***BEGIN FOOTNOTE*** 85. Global catastrophic risks (GCRs) threaten global damage to humans, while existential risks (ERs) </w:t>
      </w:r>
      <w:r w:rsidRPr="00411D18">
        <w:rPr>
          <w:rStyle w:val="StyleUnderline"/>
          <w:highlight w:val="cyan"/>
        </w:rPr>
        <w:t>threaten</w:t>
      </w:r>
      <w:r w:rsidRPr="00411D18">
        <w:rPr>
          <w:highlight w:val="cyan"/>
        </w:rPr>
        <w:t xml:space="preserve"> </w:t>
      </w:r>
      <w:r w:rsidRPr="00411D18">
        <w:rPr>
          <w:rStyle w:val="Emphasis"/>
          <w:highlight w:val="cyan"/>
        </w:rPr>
        <w:t>human extinction</w:t>
      </w:r>
      <w:r w:rsidRPr="004E24B2">
        <w:t xml:space="preserve"> </w:t>
      </w:r>
      <w:r w:rsidRPr="00314921">
        <w:rPr>
          <w:rStyle w:val="StyleUnderline"/>
        </w:rPr>
        <w:t>or</w:t>
      </w:r>
      <w:r w:rsidRPr="004E24B2">
        <w:t xml:space="preserve"> severely and </w:t>
      </w:r>
      <w:r w:rsidRPr="00314921">
        <w:rPr>
          <w:rStyle w:val="Emphasis"/>
        </w:rPr>
        <w:t>permanently reducing</w:t>
      </w:r>
      <w:r w:rsidRPr="004E24B2">
        <w:t xml:space="preserve"> </w:t>
      </w:r>
      <w:r w:rsidRPr="00314921">
        <w:rPr>
          <w:rStyle w:val="StyleUnderline"/>
        </w:rPr>
        <w:t xml:space="preserve">human </w:t>
      </w:r>
      <w:r w:rsidRPr="00314921">
        <w:rPr>
          <w:rStyle w:val="Emphasis"/>
        </w:rPr>
        <w:t>quality of life on</w:t>
      </w:r>
      <w:r>
        <w:rPr>
          <w:rStyle w:val="Emphasis"/>
        </w:rPr>
        <w:t xml:space="preserve"> </w:t>
      </w:r>
      <w:r w:rsidRPr="00314921">
        <w:rPr>
          <w:rStyle w:val="Emphasis"/>
        </w:rPr>
        <w:t>earth</w:t>
      </w:r>
      <w:r w:rsidRPr="004E24B2">
        <w:t xml:space="preserve">. Wilson, supra note 79, at 309–10. ***END FOOTNOTE*** It is arguable that genetic </w:t>
      </w:r>
      <w:r w:rsidRPr="00A86647">
        <w:rPr>
          <w:rStyle w:val="StyleUnderline"/>
        </w:rPr>
        <w:t xml:space="preserve">modification research presents the </w:t>
      </w:r>
      <w:r w:rsidRPr="00A86647">
        <w:rPr>
          <w:rStyle w:val="Emphasis"/>
        </w:rPr>
        <w:t>potential for</w:t>
      </w:r>
      <w:r w:rsidRPr="004E24B2">
        <w:t xml:space="preserve"> both GCRs and </w:t>
      </w:r>
      <w:r w:rsidRPr="00A86647">
        <w:rPr>
          <w:rStyle w:val="Emphasis"/>
        </w:rPr>
        <w:t>ERs</w:t>
      </w:r>
      <w:r w:rsidRPr="004E24B2">
        <w:t xml:space="preserve"> </w:t>
      </w:r>
      <w:r w:rsidRPr="00A86647">
        <w:rPr>
          <w:rStyle w:val="StyleUnderline"/>
        </w:rPr>
        <w:t>because of the possibility of</w:t>
      </w:r>
      <w:r w:rsidRPr="004E24B2">
        <w:t xml:space="preserve"> </w:t>
      </w:r>
      <w:r w:rsidRPr="00A86647">
        <w:rPr>
          <w:rStyle w:val="Emphasis"/>
        </w:rPr>
        <w:t>intentional or unintentional applications</w:t>
      </w:r>
      <w:r w:rsidRPr="004E24B2">
        <w:t xml:space="preserve">, and </w:t>
      </w:r>
      <w:r w:rsidRPr="00A86647">
        <w:rPr>
          <w:rStyle w:val="StyleUnderline"/>
        </w:rPr>
        <w:t xml:space="preserve">the purposeful or accidental </w:t>
      </w:r>
      <w:r w:rsidRPr="00411D18">
        <w:rPr>
          <w:rStyle w:val="Emphasis"/>
          <w:highlight w:val="cyan"/>
        </w:rPr>
        <w:t>creat</w:t>
      </w:r>
      <w:r w:rsidRPr="00A86647">
        <w:rPr>
          <w:rStyle w:val="StyleUnderline"/>
        </w:rPr>
        <w:t>ion of</w:t>
      </w:r>
      <w:r w:rsidRPr="004E24B2">
        <w:t xml:space="preserve"> </w:t>
      </w:r>
      <w:r w:rsidRPr="00411D18">
        <w:rPr>
          <w:rStyle w:val="Emphasis"/>
          <w:highlight w:val="cyan"/>
        </w:rPr>
        <w:t>super viruses</w:t>
      </w:r>
      <w:r w:rsidRPr="00411D18">
        <w:rPr>
          <w:rStyle w:val="StyleUnderline"/>
          <w:highlight w:val="cyan"/>
        </w:rPr>
        <w:t>,</w:t>
      </w:r>
      <w:r w:rsidRPr="00411D18">
        <w:rPr>
          <w:highlight w:val="cyan"/>
        </w:rPr>
        <w:t xml:space="preserve"> </w:t>
      </w:r>
      <w:r w:rsidRPr="00411D18">
        <w:rPr>
          <w:rStyle w:val="Emphasis"/>
          <w:highlight w:val="cyan"/>
        </w:rPr>
        <w:t>a</w:t>
      </w:r>
      <w:r w:rsidRPr="004E24B2">
        <w:t>nti</w:t>
      </w:r>
      <w:r w:rsidRPr="00411D18">
        <w:rPr>
          <w:rStyle w:val="Emphasis"/>
          <w:highlight w:val="cyan"/>
        </w:rPr>
        <w:t>b</w:t>
      </w:r>
      <w:r w:rsidRPr="004E24B2">
        <w:t xml:space="preserve">iotic </w:t>
      </w:r>
      <w:r w:rsidRPr="00411D18">
        <w:rPr>
          <w:rStyle w:val="Emphasis"/>
          <w:highlight w:val="cyan"/>
        </w:rPr>
        <w:t>r</w:t>
      </w:r>
      <w:r w:rsidRPr="004E24B2">
        <w:t xml:space="preserve">esistant </w:t>
      </w:r>
      <w:r w:rsidRPr="00411D18">
        <w:rPr>
          <w:rStyle w:val="Emphasis"/>
          <w:highlight w:val="cyan"/>
        </w:rPr>
        <w:t>bacteria</w:t>
      </w:r>
      <w:r w:rsidRPr="00411D18">
        <w:rPr>
          <w:rStyle w:val="StyleUnderline"/>
          <w:highlight w:val="cyan"/>
        </w:rPr>
        <w:t>, or a</w:t>
      </w:r>
      <w:r w:rsidRPr="00A86647">
        <w:rPr>
          <w:rStyle w:val="StyleUnderline"/>
        </w:rPr>
        <w:t xml:space="preserve"> massive</w:t>
      </w:r>
      <w:r w:rsidRPr="004E24B2">
        <w:t xml:space="preserve"> </w:t>
      </w:r>
      <w:r w:rsidRPr="00411D18">
        <w:rPr>
          <w:rStyle w:val="Emphasis"/>
          <w:highlight w:val="cyan"/>
        </w:rPr>
        <w:t>crop blight</w:t>
      </w:r>
      <w:r w:rsidRPr="004E24B2">
        <w:t xml:space="preserve"> that may spread far beyond a laboratory, to name a few.86 One argument dismisses genetic modification danger by considering past examples of potentially catastrophic research. For example, </w:t>
      </w:r>
      <w:r w:rsidRPr="00A86647">
        <w:rPr>
          <w:rStyle w:val="StyleUnderline"/>
        </w:rPr>
        <w:t>despite the outcries</w:t>
      </w:r>
      <w:r>
        <w:rPr>
          <w:rStyle w:val="StyleUnderline"/>
        </w:rPr>
        <w:t xml:space="preserve"> </w:t>
      </w:r>
      <w:r w:rsidRPr="00A86647">
        <w:rPr>
          <w:rStyle w:val="StyleUnderline"/>
        </w:rPr>
        <w:t>regarding the risk of publishing the research that produced an airborne form of</w:t>
      </w:r>
      <w:r>
        <w:rPr>
          <w:rStyle w:val="StyleUnderline"/>
        </w:rPr>
        <w:t xml:space="preserve"> </w:t>
      </w:r>
      <w:r w:rsidRPr="00A86647">
        <w:rPr>
          <w:rStyle w:val="StyleUnderline"/>
        </w:rPr>
        <w:t>the highly fatal H5N1 avian flu</w:t>
      </w:r>
      <w:r w:rsidRPr="004E24B2">
        <w:t xml:space="preserve">,87 </w:t>
      </w:r>
      <w:r w:rsidRPr="00A86647">
        <w:rPr>
          <w:rStyle w:val="StyleUnderline"/>
        </w:rPr>
        <w:t xml:space="preserve">there </w:t>
      </w:r>
      <w:r w:rsidRPr="00A86647">
        <w:rPr>
          <w:rStyle w:val="Emphasis"/>
        </w:rPr>
        <w:t>has been</w:t>
      </w:r>
      <w:r w:rsidRPr="004E24B2">
        <w:t xml:space="preserve"> </w:t>
      </w:r>
      <w:r w:rsidRPr="00A86647">
        <w:rPr>
          <w:rStyle w:val="StyleUnderline"/>
        </w:rPr>
        <w:t>no weaponizing of the virus or</w:t>
      </w:r>
      <w:r>
        <w:rPr>
          <w:rStyle w:val="StyleUnderline"/>
        </w:rPr>
        <w:t xml:space="preserve"> </w:t>
      </w:r>
      <w:r w:rsidRPr="00A86647">
        <w:rPr>
          <w:rStyle w:val="StyleUnderline"/>
        </w:rPr>
        <w:t>reports of human contraction</w:t>
      </w:r>
      <w:r w:rsidRPr="004E24B2">
        <w:t xml:space="preserve">. While dangerous laboratory research of such viruses may be alarming and generate highly viewed news headlines,88 there are no documented disasters caused by genetic modification.89 However, </w:t>
      </w:r>
      <w:r w:rsidRPr="00A86647">
        <w:rPr>
          <w:rStyle w:val="StyleUnderline"/>
        </w:rPr>
        <w:t xml:space="preserve">this argument is weak because </w:t>
      </w:r>
      <w:r w:rsidRPr="00411D18">
        <w:rPr>
          <w:rStyle w:val="StyleUnderline"/>
          <w:highlight w:val="cyan"/>
        </w:rPr>
        <w:t xml:space="preserve">the past is </w:t>
      </w:r>
      <w:r w:rsidRPr="00411D18">
        <w:rPr>
          <w:rStyle w:val="Emphasis"/>
          <w:highlight w:val="cyan"/>
        </w:rPr>
        <w:t>no</w:t>
      </w:r>
      <w:r w:rsidRPr="007162F8">
        <w:rPr>
          <w:rStyle w:val="StyleUnderline"/>
        </w:rPr>
        <w:t xml:space="preserve">t a </w:t>
      </w:r>
      <w:r w:rsidRPr="00411D18">
        <w:rPr>
          <w:rStyle w:val="Emphasis"/>
          <w:highlight w:val="cyan"/>
        </w:rPr>
        <w:t>perfect predictor</w:t>
      </w:r>
      <w:r w:rsidRPr="00A86647">
        <w:rPr>
          <w:rStyle w:val="Emphasis"/>
        </w:rPr>
        <w:t xml:space="preserve"> of the future</w:t>
      </w:r>
      <w:r w:rsidRPr="00A86647">
        <w:rPr>
          <w:rStyle w:val="StyleUnderline"/>
        </w:rPr>
        <w:t>. A</w:t>
      </w:r>
      <w:r w:rsidRPr="004E24B2">
        <w:t xml:space="preserve"> </w:t>
      </w:r>
      <w:r w:rsidRPr="00A86647">
        <w:rPr>
          <w:rStyle w:val="Emphasis"/>
        </w:rPr>
        <w:t>simple</w:t>
      </w:r>
      <w:r>
        <w:rPr>
          <w:rStyle w:val="Emphasis"/>
        </w:rPr>
        <w:t xml:space="preserve"> </w:t>
      </w:r>
      <w:r w:rsidRPr="00A86647">
        <w:rPr>
          <w:rStyle w:val="Emphasis"/>
        </w:rPr>
        <w:t>risk calculation</w:t>
      </w:r>
      <w:r w:rsidRPr="004E24B2">
        <w:t xml:space="preserve"> </w:t>
      </w:r>
      <w:r w:rsidRPr="00A86647">
        <w:rPr>
          <w:rStyle w:val="StyleUnderline"/>
        </w:rPr>
        <w:t xml:space="preserve">would suggest that </w:t>
      </w:r>
      <w:r w:rsidRPr="00411D18">
        <w:rPr>
          <w:rStyle w:val="Emphasis"/>
          <w:highlight w:val="cyan"/>
        </w:rPr>
        <w:t>even a minute probability</w:t>
      </w:r>
      <w:r w:rsidRPr="00A86647">
        <w:rPr>
          <w:rStyle w:val="Emphasis"/>
        </w:rPr>
        <w:t xml:space="preserve"> of a</w:t>
      </w:r>
      <w:r w:rsidRPr="004E24B2">
        <w:t xml:space="preserve"> GCR or </w:t>
      </w:r>
      <w:r w:rsidRPr="00A86647">
        <w:rPr>
          <w:rStyle w:val="Emphasis"/>
        </w:rPr>
        <w:t>ER</w:t>
      </w:r>
      <w:r w:rsidRPr="004E24B2">
        <w:t xml:space="preserve"> </w:t>
      </w:r>
      <w:r w:rsidRPr="00A86647">
        <w:rPr>
          <w:rStyle w:val="StyleUnderline"/>
        </w:rPr>
        <w:t xml:space="preserve">may </w:t>
      </w:r>
      <w:r w:rsidRPr="00411D18">
        <w:rPr>
          <w:rStyle w:val="StyleUnderline"/>
          <w:highlight w:val="cyan"/>
        </w:rPr>
        <w:t>justify</w:t>
      </w:r>
      <w:r w:rsidRPr="00A86647">
        <w:rPr>
          <w:rStyle w:val="StyleUnderline"/>
        </w:rPr>
        <w:t xml:space="preserve"> the</w:t>
      </w:r>
      <w:r w:rsidRPr="004E24B2">
        <w:t xml:space="preserve"> </w:t>
      </w:r>
      <w:r w:rsidRPr="00A86647">
        <w:rPr>
          <w:rStyle w:val="Emphasis"/>
        </w:rPr>
        <w:t xml:space="preserve">most </w:t>
      </w:r>
      <w:r w:rsidRPr="00411D18">
        <w:rPr>
          <w:rStyle w:val="Emphasis"/>
          <w:highlight w:val="cyan"/>
        </w:rPr>
        <w:t>severe</w:t>
      </w:r>
      <w:r w:rsidRPr="00A86647">
        <w:rPr>
          <w:rStyle w:val="Emphasis"/>
        </w:rPr>
        <w:t xml:space="preserve"> of </w:t>
      </w:r>
      <w:r w:rsidRPr="00411D18">
        <w:rPr>
          <w:rStyle w:val="Emphasis"/>
          <w:highlight w:val="cyan"/>
        </w:rPr>
        <w:t>regulation</w:t>
      </w:r>
      <w:r w:rsidRPr="004E24B2">
        <w:t xml:space="preserve"> until there is near certainty of safe performance.90 </w:t>
      </w:r>
      <w:r w:rsidRPr="00A86647">
        <w:rPr>
          <w:rStyle w:val="StyleUnderline"/>
        </w:rPr>
        <w:t>A</w:t>
      </w:r>
      <w:r w:rsidRPr="004E24B2">
        <w:t xml:space="preserve"> </w:t>
      </w:r>
      <w:r w:rsidRPr="00A86647">
        <w:rPr>
          <w:rStyle w:val="Emphasis"/>
        </w:rPr>
        <w:t>second argument</w:t>
      </w:r>
      <w:r w:rsidRPr="004E24B2">
        <w:t xml:space="preserve"> </w:t>
      </w:r>
      <w:r w:rsidRPr="00A86647">
        <w:rPr>
          <w:rStyle w:val="StyleUnderline"/>
        </w:rPr>
        <w:t>acknowledges</w:t>
      </w:r>
      <w:r w:rsidRPr="004E24B2">
        <w:t xml:space="preserve"> the intentional and unintentional, purposeful and accidental </w:t>
      </w:r>
      <w:r w:rsidRPr="00A86647">
        <w:rPr>
          <w:rStyle w:val="StyleUnderline"/>
        </w:rPr>
        <w:t>risks</w:t>
      </w:r>
      <w:r w:rsidRPr="004E24B2">
        <w:t xml:space="preserve"> of manmade genetic modification, while also acknowledging all other potential sources of catastrophe. If human-modified organisms are </w:t>
      </w:r>
      <w:r w:rsidRPr="00A86647">
        <w:rPr>
          <w:rStyle w:val="StyleUnderline"/>
        </w:rPr>
        <w:t>assume</w:t>
      </w:r>
      <w:r w:rsidRPr="004E24B2">
        <w:t xml:space="preserve">d to be the only potential threat, then </w:t>
      </w:r>
      <w:r w:rsidRPr="00A86647">
        <w:rPr>
          <w:rStyle w:val="StyleUnderline"/>
        </w:rPr>
        <w:t>the sensible solution</w:t>
      </w:r>
      <w:r>
        <w:rPr>
          <w:rStyle w:val="StyleUnderline"/>
        </w:rPr>
        <w:t xml:space="preserve"> </w:t>
      </w:r>
      <w:r w:rsidRPr="00A86647">
        <w:rPr>
          <w:rStyle w:val="StyleUnderline"/>
        </w:rPr>
        <w:t>is to</w:t>
      </w:r>
      <w:r w:rsidRPr="004E24B2">
        <w:t xml:space="preserve"> </w:t>
      </w:r>
      <w:r w:rsidRPr="00A86647">
        <w:rPr>
          <w:rStyle w:val="Emphasis"/>
        </w:rPr>
        <w:t>halt all</w:t>
      </w:r>
      <w:r w:rsidRPr="004E24B2">
        <w:t xml:space="preserve"> such </w:t>
      </w:r>
      <w:r w:rsidRPr="00A86647">
        <w:rPr>
          <w:rStyle w:val="Emphasis"/>
        </w:rPr>
        <w:t>research</w:t>
      </w:r>
      <w:r w:rsidRPr="00A86647">
        <w:rPr>
          <w:rStyle w:val="StyleUnderline"/>
        </w:rPr>
        <w:t>. Howeve</w:t>
      </w:r>
      <w:r w:rsidRPr="007162F8">
        <w:rPr>
          <w:rStyle w:val="StyleUnderline"/>
        </w:rPr>
        <w:t>r, human tinkering represents only a</w:t>
      </w:r>
      <w:r w:rsidRPr="007162F8">
        <w:t xml:space="preserve"> </w:t>
      </w:r>
      <w:r w:rsidRPr="007162F8">
        <w:rPr>
          <w:rStyle w:val="Emphasis"/>
        </w:rPr>
        <w:t>small portion</w:t>
      </w:r>
      <w:r w:rsidRPr="007162F8">
        <w:t xml:space="preserve"> </w:t>
      </w:r>
      <w:r w:rsidRPr="007162F8">
        <w:rPr>
          <w:rStyle w:val="StyleUnderline"/>
        </w:rPr>
        <w:t>of legitimate</w:t>
      </w:r>
      <w:r w:rsidRPr="007162F8">
        <w:t xml:space="preserve"> GCR and </w:t>
      </w:r>
      <w:r w:rsidRPr="007162F8">
        <w:rPr>
          <w:rStyle w:val="Emphasis"/>
        </w:rPr>
        <w:t>ER risks</w:t>
      </w:r>
      <w:r w:rsidRPr="007162F8">
        <w:t xml:space="preserve">.91 </w:t>
      </w:r>
      <w:r w:rsidRPr="007162F8">
        <w:rPr>
          <w:rStyle w:val="StyleUnderline"/>
        </w:rPr>
        <w:t>There are</w:t>
      </w:r>
      <w:r w:rsidRPr="007162F8">
        <w:t xml:space="preserve"> </w:t>
      </w:r>
      <w:r w:rsidRPr="007162F8">
        <w:rPr>
          <w:rStyle w:val="Emphasis"/>
        </w:rPr>
        <w:t>five</w:t>
      </w:r>
      <w:r w:rsidRPr="007162F8">
        <w:t xml:space="preserve"> known </w:t>
      </w:r>
      <w:r w:rsidRPr="007162F8">
        <w:rPr>
          <w:rStyle w:val="Emphasis"/>
        </w:rPr>
        <w:t>mass-extinction events</w:t>
      </w:r>
      <w:r w:rsidRPr="007162F8">
        <w:t xml:space="preserve">92 and multiple mass-human-death events,93 </w:t>
      </w:r>
      <w:r w:rsidRPr="007162F8">
        <w:rPr>
          <w:rStyle w:val="StyleUnderline"/>
        </w:rPr>
        <w:t xml:space="preserve">none of which have been a byproduct of human </w:t>
      </w:r>
      <w:r w:rsidRPr="007162F8">
        <w:rPr>
          <w:rStyle w:val="Emphasis"/>
        </w:rPr>
        <w:t>genetic modification</w:t>
      </w:r>
      <w:r w:rsidRPr="007162F8">
        <w:t xml:space="preserve">.94 Thus, </w:t>
      </w:r>
      <w:r w:rsidRPr="007162F8">
        <w:rPr>
          <w:rStyle w:val="StyleUnderline"/>
        </w:rPr>
        <w:t>this argument considers even seemingly innocuous activities such as planting seeds that could have naturally occurring mutations, or the breeding of animals, or the act of human procreation presenting the risk of mutant humans all possibly leading to a global catastrophe</w:t>
      </w:r>
      <w:r w:rsidRPr="007162F8">
        <w:t xml:space="preserve">.95 </w:t>
      </w:r>
      <w:r w:rsidRPr="007162F8">
        <w:rPr>
          <w:rStyle w:val="StyleUnderline"/>
        </w:rPr>
        <w:t xml:space="preserve">Nature presents </w:t>
      </w:r>
      <w:r w:rsidRPr="007162F8">
        <w:rPr>
          <w:rStyle w:val="Emphasis"/>
        </w:rPr>
        <w:t>millions of times more opportunities</w:t>
      </w:r>
      <w:r w:rsidRPr="007162F8">
        <w:t xml:space="preserve"> for mutation than human-conducted genetic</w:t>
      </w:r>
      <w:r w:rsidRPr="004E24B2">
        <w:t xml:space="preserve"> modification can produce.96 Manmade genetic modifications represent a tiny fraction of all GCR and ER risks. Thus, eliminating human genetic modification would not decrease legitimate risks.97 II. BIOENGINEERING AND INTERNATIONAL LAW A. An International Issue Bioengineering is an international issue. All organisms frequently travel across jurisdictional borders, whether intentionally or unintentionally. As such, the technology and its products have little, if any, respect for national borders. The concern of a lab created creature’s exposure to the natural world wreaking havoc is not new.98 The democratization of the CRISPR-Cas9 technology significantly increases this concern by dramatically increasing the possible points of failure in labs across the United States, Europe, and China, among other countries and continents.99 For effective regulation, the international community should not only be considered—but must be involved. It is worth considering existing frameworks when developing a regulatory framework for a democratized genetic modification technology such as CRISPR-Cas9. 1. Convention on Biological Diversity In 1992, the United Nations Environmental Programme’s Intergovernmental Negotiating Committee drafted and opened for signature and ratification The Convention on Biological Diversity (CBD).100 The CBD attempts to require parties to conserve biological diversity, sustainably use the components of biological diversity, and share the benefits arising from the use of genetic resources.101 The CBD is intended to protect natural environments, resources, species, and ecosystems,102 but is not specifically intended as a framework for regulating bioengineering.103 However, Article 8 of the CBD includes language that indicates a regulatory requirement. It states that each “Party shall, as far as possible and as appropriate”: (g) Establish or maintain means to regulate, manage or control the risks associated with the use and release of living modified organisms resulting from biotechnology which are likely to have adverse environmental impacts that modifications represent a tiny fraction of all GCR and ER risks. Thus, eliminating human genetic modification would not decrease legitimate risks.97 II. BIOENGINEERING AND INTERNATIONAL LAW A. An International Issue </w:t>
      </w:r>
      <w:r w:rsidRPr="004E24B2">
        <w:rPr>
          <w:rStyle w:val="StyleUnderline"/>
        </w:rPr>
        <w:t>Bioengineering is an</w:t>
      </w:r>
      <w:r w:rsidRPr="004E24B2">
        <w:t xml:space="preserve"> </w:t>
      </w:r>
      <w:r w:rsidRPr="004E24B2">
        <w:rPr>
          <w:rStyle w:val="Emphasis"/>
        </w:rPr>
        <w:t>international issue</w:t>
      </w:r>
      <w:r w:rsidRPr="004E24B2">
        <w:t xml:space="preserve">. All </w:t>
      </w:r>
      <w:r w:rsidRPr="00411D18">
        <w:rPr>
          <w:rStyle w:val="StyleUnderline"/>
          <w:highlight w:val="cyan"/>
        </w:rPr>
        <w:t>organisms</w:t>
      </w:r>
      <w:r w:rsidRPr="004E24B2">
        <w:rPr>
          <w:rStyle w:val="StyleUnderline"/>
        </w:rPr>
        <w:t xml:space="preserve"> frequently</w:t>
      </w:r>
      <w:r w:rsidRPr="004E24B2">
        <w:t xml:space="preserve"> travel a</w:t>
      </w:r>
      <w:r w:rsidRPr="004E24B2">
        <w:rPr>
          <w:rStyle w:val="Emphasis"/>
        </w:rPr>
        <w:t>cross</w:t>
      </w:r>
      <w:r w:rsidRPr="004E24B2">
        <w:t xml:space="preserve"> jurisdictional </w:t>
      </w:r>
      <w:r w:rsidRPr="004E24B2">
        <w:rPr>
          <w:rStyle w:val="Emphasis"/>
        </w:rPr>
        <w:t>borders</w:t>
      </w:r>
      <w:r w:rsidRPr="004E24B2">
        <w:rPr>
          <w:rStyle w:val="StyleUnderline"/>
        </w:rPr>
        <w:t>, whether intentionally or unintentionally. As such,</w:t>
      </w:r>
      <w:r w:rsidRPr="004E24B2">
        <w:t xml:space="preserve"> the </w:t>
      </w:r>
      <w:r w:rsidRPr="004E24B2">
        <w:rPr>
          <w:rStyle w:val="StyleUnderline"/>
        </w:rPr>
        <w:t xml:space="preserve">technology and its products </w:t>
      </w:r>
      <w:r w:rsidRPr="00411D18">
        <w:rPr>
          <w:rStyle w:val="StyleUnderline"/>
          <w:highlight w:val="cyan"/>
        </w:rPr>
        <w:t xml:space="preserve">have </w:t>
      </w:r>
      <w:r w:rsidRPr="00411D18">
        <w:rPr>
          <w:rStyle w:val="Emphasis"/>
          <w:highlight w:val="cyan"/>
        </w:rPr>
        <w:t>little</w:t>
      </w:r>
      <w:r w:rsidRPr="004E24B2">
        <w:rPr>
          <w:rStyle w:val="Emphasis"/>
        </w:rPr>
        <w:t xml:space="preserve">, if any, </w:t>
      </w:r>
      <w:r w:rsidRPr="00411D18">
        <w:rPr>
          <w:rStyle w:val="Emphasis"/>
          <w:highlight w:val="cyan"/>
        </w:rPr>
        <w:t>respect for</w:t>
      </w:r>
      <w:r w:rsidRPr="004E24B2">
        <w:rPr>
          <w:rStyle w:val="Emphasis"/>
        </w:rPr>
        <w:t xml:space="preserve"> national </w:t>
      </w:r>
      <w:r w:rsidRPr="00411D18">
        <w:rPr>
          <w:rStyle w:val="Emphasis"/>
          <w:highlight w:val="cyan"/>
        </w:rPr>
        <w:t>borders</w:t>
      </w:r>
      <w:r w:rsidRPr="004E24B2">
        <w:t xml:space="preserve">. The concern of a lab created creature’s exposure to the natural world wreaking havoc is not new.98 The democratization of the CRISPR-Cas9 technology significantly increases this concern by dramatically increasing the possible points of </w:t>
      </w:r>
      <w:r w:rsidRPr="007162F8">
        <w:rPr>
          <w:rStyle w:val="StyleUnderline"/>
        </w:rPr>
        <w:t xml:space="preserve">failure in </w:t>
      </w:r>
      <w:r w:rsidRPr="0024215E">
        <w:rPr>
          <w:rStyle w:val="StyleUnderline"/>
        </w:rPr>
        <w:t>labs across the</w:t>
      </w:r>
      <w:r w:rsidRPr="0024215E">
        <w:t xml:space="preserve"> </w:t>
      </w:r>
      <w:r w:rsidRPr="0024215E">
        <w:rPr>
          <w:rStyle w:val="Emphasis"/>
        </w:rPr>
        <w:t>U</w:t>
      </w:r>
      <w:r w:rsidRPr="0024215E">
        <w:t xml:space="preserve">nited </w:t>
      </w:r>
      <w:r w:rsidRPr="0024215E">
        <w:rPr>
          <w:rStyle w:val="Emphasis"/>
        </w:rPr>
        <w:t>S</w:t>
      </w:r>
      <w:r w:rsidRPr="0024215E">
        <w:t xml:space="preserve">tates, </w:t>
      </w:r>
      <w:r w:rsidRPr="0024215E">
        <w:rPr>
          <w:rStyle w:val="Emphasis"/>
        </w:rPr>
        <w:t>Europe</w:t>
      </w:r>
      <w:r w:rsidRPr="0024215E">
        <w:t xml:space="preserve">, </w:t>
      </w:r>
      <w:r w:rsidRPr="0024215E">
        <w:rPr>
          <w:rStyle w:val="StyleUnderline"/>
        </w:rPr>
        <w:t>and</w:t>
      </w:r>
      <w:r w:rsidRPr="0024215E">
        <w:t xml:space="preserve"> </w:t>
      </w:r>
      <w:r w:rsidRPr="0024215E">
        <w:rPr>
          <w:rStyle w:val="Emphasis"/>
        </w:rPr>
        <w:t>China</w:t>
      </w:r>
      <w:r w:rsidRPr="0024215E">
        <w:rPr>
          <w:rStyle w:val="StyleUnderline"/>
        </w:rPr>
        <w:t>,</w:t>
      </w:r>
      <w:r w:rsidRPr="0024215E">
        <w:t xml:space="preserve"> </w:t>
      </w:r>
      <w:r w:rsidRPr="0024215E">
        <w:rPr>
          <w:rStyle w:val="StyleUnderline"/>
        </w:rPr>
        <w:t xml:space="preserve">among </w:t>
      </w:r>
      <w:r w:rsidRPr="0024215E">
        <w:rPr>
          <w:rStyle w:val="Emphasis"/>
        </w:rPr>
        <w:t>other</w:t>
      </w:r>
      <w:r w:rsidRPr="0024215E">
        <w:rPr>
          <w:rStyle w:val="StyleUnderline"/>
        </w:rPr>
        <w:t xml:space="preserve"> countrie</w:t>
      </w:r>
      <w:r w:rsidRPr="0024215E">
        <w:rPr>
          <w:rStyle w:val="Emphasis"/>
        </w:rPr>
        <w:t>s</w:t>
      </w:r>
      <w:r w:rsidRPr="0024215E">
        <w:rPr>
          <w:rStyle w:val="StyleUnderline"/>
        </w:rPr>
        <w:t xml:space="preserve"> and continents</w:t>
      </w:r>
      <w:r w:rsidRPr="0024215E">
        <w:t xml:space="preserve">.99 </w:t>
      </w:r>
      <w:r w:rsidRPr="0024215E">
        <w:rPr>
          <w:rStyle w:val="StyleUnderline"/>
        </w:rPr>
        <w:t>For</w:t>
      </w:r>
      <w:r w:rsidRPr="0024215E">
        <w:t xml:space="preserve"> </w:t>
      </w:r>
      <w:r w:rsidRPr="0024215E">
        <w:rPr>
          <w:rStyle w:val="Emphasis"/>
        </w:rPr>
        <w:t>effective regulation</w:t>
      </w:r>
      <w:r w:rsidRPr="0024215E">
        <w:rPr>
          <w:rStyle w:val="StyleUnderline"/>
        </w:rPr>
        <w:t>, the</w:t>
      </w:r>
      <w:r w:rsidRPr="0024215E">
        <w:t xml:space="preserve"> </w:t>
      </w:r>
      <w:r w:rsidRPr="0024215E">
        <w:rPr>
          <w:rStyle w:val="Emphasis"/>
        </w:rPr>
        <w:t>international community</w:t>
      </w:r>
      <w:r w:rsidRPr="0024215E">
        <w:t xml:space="preserve"> should not only be considered—but </w:t>
      </w:r>
      <w:r w:rsidRPr="0024215E">
        <w:rPr>
          <w:rStyle w:val="Emphasis"/>
        </w:rPr>
        <w:t>must</w:t>
      </w:r>
      <w:r w:rsidRPr="0024215E">
        <w:t xml:space="preserve"> </w:t>
      </w:r>
      <w:r w:rsidRPr="0024215E">
        <w:rPr>
          <w:rStyle w:val="StyleUnderline"/>
        </w:rPr>
        <w:t>be involved</w:t>
      </w:r>
      <w:r w:rsidRPr="0024215E">
        <w:t xml:space="preserve">. It is worth considering existing frameworks when developing a regulatory framework for a democratized genetic modification technology such as CRISPR-Cas9. 1. Convention on Biological Diversity In 1992, the United Nations Environmental Programme’s Intergovernmental Negotiating Committee drafted and opened for signature and ratification </w:t>
      </w:r>
      <w:r w:rsidRPr="0024215E">
        <w:rPr>
          <w:rStyle w:val="StyleUnderline"/>
        </w:rPr>
        <w:t xml:space="preserve">The </w:t>
      </w:r>
      <w:r w:rsidRPr="0024215E">
        <w:rPr>
          <w:rStyle w:val="Emphasis"/>
        </w:rPr>
        <w:t>Convention on Biological Diversity</w:t>
      </w:r>
      <w:r w:rsidRPr="0024215E">
        <w:t xml:space="preserve"> (</w:t>
      </w:r>
      <w:r w:rsidRPr="0024215E">
        <w:rPr>
          <w:rStyle w:val="Emphasis"/>
        </w:rPr>
        <w:t>CBD</w:t>
      </w:r>
      <w:r w:rsidRPr="0024215E">
        <w:t>).100 The CBD attempts to require parties to conserve biological diversity, sustainably use the components of biological diversity, and share the benefits arising from the use of genetic resources.101 The CBD is intended to protect natural environments, resources, species, and ecosystems,102 but is not specifically intended as a framework for regulating bioengineering.103 However, Article 8 of the CBD includes language that indicates a regulatory requirement. It states that each “Party shall, as far as possible and as appropriate”: (g) Establish or maintain means to regulate, manage or control the risks associated with the use and release of living modified organisms</w:t>
      </w:r>
      <w:r w:rsidRPr="00241BCC">
        <w:t xml:space="preserve"> resulting from biotechnology which are likely to have adverse environmental impacts that could affect the conservation and sustainable use of biological diversity, taking also into account the risks to human health . . . .104 The CBD does not fully define living modified organisms (LMOs). However, the Cartagena Protocol on Biosafety to the Convention on Biological Diversity, a supplementary agreement to the CBD, defines LMOs as “any living organism that possesses a novel combination of genetic material obtained through the use of modern biotechnology.”105 CRISPR-Cas9 modified organisms are LMOs because they are the result of biotechnology. While the language of Article 8 may be interpreted as regulatory, </w:t>
      </w:r>
      <w:r w:rsidRPr="00241BCC">
        <w:rPr>
          <w:rStyle w:val="StyleUnderline"/>
        </w:rPr>
        <w:t xml:space="preserve">there is </w:t>
      </w:r>
      <w:r w:rsidRPr="00241BCC">
        <w:rPr>
          <w:rStyle w:val="Emphasis"/>
        </w:rPr>
        <w:t>no clarity</w:t>
      </w:r>
      <w:r w:rsidRPr="00241BCC">
        <w:t xml:space="preserve"> </w:t>
      </w:r>
      <w:r w:rsidRPr="00241BCC">
        <w:rPr>
          <w:rStyle w:val="StyleUnderline"/>
        </w:rPr>
        <w:t>about</w:t>
      </w:r>
      <w:r w:rsidRPr="00241BCC">
        <w:t xml:space="preserve"> </w:t>
      </w:r>
      <w:r w:rsidRPr="00241BCC">
        <w:rPr>
          <w:rStyle w:val="Emphasis"/>
        </w:rPr>
        <w:t>specific actions required</w:t>
      </w:r>
      <w:r w:rsidRPr="00241BCC">
        <w:t xml:space="preserve"> of the Parties.106 Failure to regulate all LMOs that could adversely affect biodiversity and human health may be a violation of this provision. The CBD leaves this determination to the discretion of the Parties.107 Furthermore, the CBD renders any regulatory language ineffective because it does not include an enforcement mechanism.108 Though CRISPR-Cas9 research may fall under the CBD, it fails to provide an effectual regulatory framework.109 2. Cartagena Protocol on Biosafety In September 2003, </w:t>
      </w:r>
      <w:r w:rsidRPr="00241BCC">
        <w:rPr>
          <w:rStyle w:val="StyleUnderline"/>
        </w:rPr>
        <w:t xml:space="preserve">the </w:t>
      </w:r>
      <w:r w:rsidRPr="00241BCC">
        <w:rPr>
          <w:rStyle w:val="Emphasis"/>
        </w:rPr>
        <w:t>Cartagena Protocol on Biosafety</w:t>
      </w:r>
      <w:r w:rsidRPr="00241BCC">
        <w:t xml:space="preserve"> (Cartagena Protocol) entered into force as a supplementary agreement to the CBD to further its prerogatives.110 The Cartagena Protocol governs the “transfer, handling and use of living modified organisms” from one member state to another.111 It includes a wider range of organisms than the CBD, with “sterile organisms, viruses and viroids” included in its definition of “living organisms.”112 While intended to govern the movements of LMOs across international borders, Article 4 has been interpreted to establish that the Cartagena Protocol applies to any use of LMOs.113 The Cartagena Protocol includes risk assessment and risk management requirements. Articles 15 and 16 include the language that is most applicable to the regulation of CRISPR-Cas9. Article 15 requires the undertaking of “risk assessments.”114 Specifically, Article 15 requires Parties to evaluate the likelihood and consequences of the adverse effects of an LMO, to estimate the “overall risk posed by the [LMO],” and to recommend whether the risks are acceptable or manageable. Article 15 then requires Parties to identify strategies to manage the identified risks.115 Article 16 requires Parties to “regulate, manage, and control risks . . . associated with the use, handling and transboundary movement of living modified organisms.”116 Article 16 requires Parties to impose “measures . . . to the extent necessary to prevent adverse effects” of LMOs on biodiversity and human health as well as the “unintentional transboundary movements” of LMOs based on the conclusions of the risk assessment.117 Many policymakers and commentators have argued that the Cartagena Protocol’s risk assessment and risk management </w:t>
      </w:r>
      <w:r w:rsidRPr="00241BCC">
        <w:rPr>
          <w:rStyle w:val="StyleUnderline"/>
        </w:rPr>
        <w:t>requirements are</w:t>
      </w:r>
      <w:r w:rsidRPr="00241BCC">
        <w:t xml:space="preserve"> </w:t>
      </w:r>
      <w:r w:rsidRPr="00241BCC">
        <w:rPr>
          <w:rStyle w:val="Emphasis"/>
        </w:rPr>
        <w:t>largely ineffective</w:t>
      </w:r>
      <w:r w:rsidRPr="00241BCC">
        <w:t xml:space="preserve">.118 The Cartagena Protocol </w:t>
      </w:r>
      <w:r w:rsidRPr="00241BCC">
        <w:rPr>
          <w:rStyle w:val="StyleUnderline"/>
        </w:rPr>
        <w:t xml:space="preserve">gives decision makers </w:t>
      </w:r>
      <w:r w:rsidRPr="00241BCC">
        <w:rPr>
          <w:rStyle w:val="Emphasis"/>
        </w:rPr>
        <w:t>wide discretion</w:t>
      </w:r>
      <w:r w:rsidRPr="00241BCC">
        <w:t xml:space="preserve"> in assessing and determining LMO risk management.119 In its third meeting, the Cartagena Protocol Ad Hoc Technical Expert Group (AHTEG) on Risk Assessment and Risk Management explained that “risk assessors . . . provide recommendation(s) as to whether or not risks [arising from LMOs] are acceptable or manageable . . . in relation to [their nation’s</w:t>
      </w:r>
      <w:r w:rsidRPr="004E24B2">
        <w:t xml:space="preserve">] protection goals.”120 Final approval for the use of LMOs is reserved for “the decision maker to decide.”121 The final approval is “typically decided at a political level and may vary from country to country.”122 These determinations are left to the discretion of the individual Parties because there is no standardized definition of acceptable risks or management requirements. The CBD’s risk assessment and management discretion </w:t>
      </w:r>
      <w:r w:rsidRPr="004E24B2">
        <w:rPr>
          <w:rStyle w:val="StyleUnderline"/>
        </w:rPr>
        <w:t xml:space="preserve">gives rise to </w:t>
      </w:r>
      <w:r w:rsidRPr="00411D18">
        <w:rPr>
          <w:rStyle w:val="StyleUnderline"/>
          <w:highlight w:val="cyan"/>
        </w:rPr>
        <w:t>a</w:t>
      </w:r>
      <w:r w:rsidRPr="00411D18">
        <w:rPr>
          <w:highlight w:val="cyan"/>
        </w:rPr>
        <w:t xml:space="preserve"> </w:t>
      </w:r>
      <w:r w:rsidRPr="00411D18">
        <w:rPr>
          <w:rStyle w:val="Emphasis"/>
          <w:highlight w:val="cyan"/>
        </w:rPr>
        <w:t>patchwork</w:t>
      </w:r>
      <w:r w:rsidRPr="00411D18">
        <w:rPr>
          <w:highlight w:val="cyan"/>
        </w:rPr>
        <w:t xml:space="preserve"> </w:t>
      </w:r>
      <w:r w:rsidRPr="00411D18">
        <w:rPr>
          <w:rStyle w:val="StyleUnderline"/>
          <w:highlight w:val="cyan"/>
        </w:rPr>
        <w:t>of</w:t>
      </w:r>
      <w:r w:rsidRPr="004E24B2">
        <w:rPr>
          <w:rStyle w:val="StyleUnderline"/>
        </w:rPr>
        <w:t xml:space="preserve"> regulatory </w:t>
      </w:r>
      <w:r w:rsidRPr="00411D18">
        <w:rPr>
          <w:rStyle w:val="StyleUnderline"/>
          <w:highlight w:val="cyan"/>
        </w:rPr>
        <w:t>policies</w:t>
      </w:r>
      <w:r w:rsidRPr="004E24B2">
        <w:t xml:space="preserve">. A good example of this patchwork is the wide variance in genetically modified (GM) crops between countries. The United States, Argentina, and Canada’s GM crops represent 98% of the world’s total GM crop by acreage, versus that of European countries and Japan.123 While there is some value in each Party’s ability to individually evaluate risks, the result is a worldwide patchwork of regulatory instruments rather than an internationally cohesive regulatory framework. The Cartagena Protocol has no ability to effectively set boundaries for CRIPSR-Cas9 use because each Party may choose its risk threshold124—circumstances commonly shown to create a regulatory “race to the bottom.”125 The Cartagena Protocol is </w:t>
      </w:r>
      <w:r w:rsidRPr="004E24B2">
        <w:rPr>
          <w:rStyle w:val="Emphasis"/>
        </w:rPr>
        <w:t>not</w:t>
      </w:r>
      <w:r w:rsidRPr="004E24B2">
        <w:t xml:space="preserve"> an </w:t>
      </w:r>
      <w:r w:rsidRPr="004E24B2">
        <w:rPr>
          <w:rStyle w:val="Emphasis"/>
        </w:rPr>
        <w:t>effective</w:t>
      </w:r>
      <w:r w:rsidRPr="004E24B2">
        <w:t xml:space="preserve"> regulatory scheme </w:t>
      </w:r>
      <w:r w:rsidRPr="004E24B2">
        <w:rPr>
          <w:rStyle w:val="StyleUnderline"/>
        </w:rPr>
        <w:t>because it</w:t>
      </w:r>
      <w:r>
        <w:rPr>
          <w:rStyle w:val="StyleUnderline"/>
        </w:rPr>
        <w:t xml:space="preserve"> </w:t>
      </w:r>
      <w:r w:rsidRPr="00411D18">
        <w:rPr>
          <w:rStyle w:val="StyleUnderline"/>
          <w:highlight w:val="cyan"/>
        </w:rPr>
        <w:t>fails to include</w:t>
      </w:r>
      <w:r w:rsidRPr="004E24B2">
        <w:rPr>
          <w:rStyle w:val="StyleUnderline"/>
        </w:rPr>
        <w:t xml:space="preserve"> any means of</w:t>
      </w:r>
      <w:r w:rsidRPr="004E24B2">
        <w:t xml:space="preserve"> </w:t>
      </w:r>
      <w:r w:rsidRPr="00411D18">
        <w:rPr>
          <w:rStyle w:val="Emphasis"/>
          <w:highlight w:val="cyan"/>
        </w:rPr>
        <w:t>enforcement</w:t>
      </w:r>
      <w:r w:rsidRPr="004E24B2">
        <w:t xml:space="preserve"> for its liability scheme.126 Similar to the CBD, the Cartagena Protocol fails to include any meaningful recourse should a Party violate the agreement.127 Being the technology’s birthplace with some of the most sophisticated labs; it is also worth noting that the United States is a Party to neither the CBD nor the Cartagena Protocol.128 This significantly limits the CBD’s and Cartagena Protocol’s CRISPR-Cas9 regulatory impact. Further weakening its CRISPR-Cas9 regulatory value, the Cartagena Protocol does not address the ethical </w:t>
      </w:r>
      <w:r w:rsidRPr="00241BCC">
        <w:t xml:space="preserve">questions that do not pose an assessed threat to either biodiversity or human life, leaving open the ethically important “should we” dilemma. 3. Biological Weapons Convention </w:t>
      </w:r>
      <w:r w:rsidRPr="00241BCC">
        <w:rPr>
          <w:rStyle w:val="StyleUnderline"/>
        </w:rPr>
        <w:t>The</w:t>
      </w:r>
      <w:r w:rsidRPr="00241BCC">
        <w:t xml:space="preserve"> </w:t>
      </w:r>
      <w:r w:rsidRPr="00241BCC">
        <w:rPr>
          <w:rStyle w:val="Emphasis"/>
        </w:rPr>
        <w:t>Biological Weapons Convention</w:t>
      </w:r>
      <w:r w:rsidRPr="00241BCC">
        <w:t xml:space="preserve"> (</w:t>
      </w:r>
      <w:r w:rsidRPr="00241BCC">
        <w:rPr>
          <w:rStyle w:val="Emphasis"/>
        </w:rPr>
        <w:t>BWC</w:t>
      </w:r>
      <w:r w:rsidRPr="00241BCC">
        <w:t xml:space="preserve">) entered into force on March 26, 1975 with the overarching objective of preventing biological warfare within and between nation states.129 The BWC prohibits Parties from developing, producing, stockpiling, acquiring, or retaining “microbial or other biological agents [or] toxins . . . that have no justification for prophylactic, protective or other peaceful purposes . . . .”130 For the 155 Parties, including the United States, Russia, China, and India,131 the BWC </w:t>
      </w:r>
      <w:r w:rsidRPr="00241BCC">
        <w:rPr>
          <w:rStyle w:val="StyleUnderline"/>
        </w:rPr>
        <w:t>does not limit or regulate any</w:t>
      </w:r>
      <w:r w:rsidRPr="00241BCC">
        <w:t xml:space="preserve"> </w:t>
      </w:r>
      <w:r w:rsidRPr="00241BCC">
        <w:rPr>
          <w:rStyle w:val="Emphasis"/>
        </w:rPr>
        <w:t>legitimate research</w:t>
      </w:r>
      <w:r w:rsidRPr="00241BCC">
        <w:t xml:space="preserve"> </w:t>
      </w:r>
      <w:r w:rsidRPr="00241BCC">
        <w:rPr>
          <w:rStyle w:val="StyleUnderline"/>
        </w:rPr>
        <w:t>being conducted for prophylactic, protective, or other peaceful purposes</w:t>
      </w:r>
      <w:r w:rsidRPr="00241BCC">
        <w:t xml:space="preserve">.132 </w:t>
      </w:r>
      <w:r w:rsidRPr="00241BCC">
        <w:rPr>
          <w:rStyle w:val="StyleUnderline"/>
        </w:rPr>
        <w:t>Thus, research</w:t>
      </w:r>
      <w:r w:rsidRPr="00241BCC">
        <w:t xml:space="preserve"> </w:t>
      </w:r>
      <w:r w:rsidRPr="00241BCC">
        <w:rPr>
          <w:rStyle w:val="Emphasis"/>
        </w:rPr>
        <w:t>conducted</w:t>
      </w:r>
      <w:r w:rsidRPr="00241BCC">
        <w:t xml:space="preserve"> </w:t>
      </w:r>
      <w:r w:rsidRPr="00241BCC">
        <w:rPr>
          <w:rStyle w:val="StyleUnderline"/>
        </w:rPr>
        <w:t>for peaceful purposes, whose</w:t>
      </w:r>
      <w:r w:rsidRPr="00241BCC">
        <w:t xml:space="preserve"> </w:t>
      </w:r>
      <w:r w:rsidRPr="00241BCC">
        <w:rPr>
          <w:rStyle w:val="Emphasis"/>
        </w:rPr>
        <w:t>results</w:t>
      </w:r>
      <w:r w:rsidRPr="00241BCC">
        <w:t xml:space="preserve"> </w:t>
      </w:r>
      <w:r w:rsidRPr="00241BCC">
        <w:rPr>
          <w:rStyle w:val="StyleUnderline"/>
        </w:rPr>
        <w:t>may be</w:t>
      </w:r>
      <w:r w:rsidRPr="00241BCC">
        <w:t xml:space="preserve"> particularly </w:t>
      </w:r>
      <w:r w:rsidRPr="00241BCC">
        <w:rPr>
          <w:rStyle w:val="Emphasis"/>
        </w:rPr>
        <w:t>dangerous</w:t>
      </w:r>
      <w:r w:rsidRPr="00241BCC">
        <w:rPr>
          <w:rStyle w:val="StyleUnderline"/>
        </w:rPr>
        <w:t>, would not fall under the BWC</w:t>
      </w:r>
      <w:r w:rsidRPr="00241BCC">
        <w:t>. The BWC obligates Parties to restrict</w:t>
      </w:r>
      <w:r w:rsidRPr="004E24B2">
        <w:t xml:space="preserve"> transfers of biological weapon information or technology, except for peaceful purposes.133 Article III of the BWC states that a Party cannot “transfer, . . . directly or indirectly . . . assist, encourage, or induce any State, group of States or international organization to manufacture or otherwise acquire any of the agents, toxins, weapons, equipment or means of delivery specified in Article I . . . .”134 Parties are required to ensure that transfers of their biotechnologies do not violate this provision. However, Article X exempts “exchange of equipment, materials, and scientific and technological information” developed to prevent disease or for other peaceful purposes.135 A Party would have to actively seek to exchange technology for biological weapons use to violate the BWC. Multiple issues arise when applying the BWC to CRISPR-Cas9 technology. First, </w:t>
      </w:r>
      <w:r w:rsidRPr="004E24B2">
        <w:rPr>
          <w:rStyle w:val="StyleUnderline"/>
        </w:rPr>
        <w:t xml:space="preserve">even </w:t>
      </w:r>
      <w:r w:rsidRPr="00411D18">
        <w:rPr>
          <w:rStyle w:val="StyleUnderline"/>
          <w:highlight w:val="cyan"/>
        </w:rPr>
        <w:t xml:space="preserve">the </w:t>
      </w:r>
      <w:r w:rsidRPr="00411D18">
        <w:rPr>
          <w:rStyle w:val="Emphasis"/>
          <w:highlight w:val="cyan"/>
        </w:rPr>
        <w:t>most nefarious</w:t>
      </w:r>
      <w:r w:rsidRPr="00411D18">
        <w:rPr>
          <w:rStyle w:val="StyleUnderline"/>
          <w:highlight w:val="cyan"/>
        </w:rPr>
        <w:t xml:space="preserve"> uses</w:t>
      </w:r>
      <w:r w:rsidRPr="004E24B2">
        <w:rPr>
          <w:rStyle w:val="StyleUnderline"/>
        </w:rPr>
        <w:t xml:space="preserve"> of bioengineering </w:t>
      </w:r>
      <w:r w:rsidRPr="00411D18">
        <w:rPr>
          <w:rStyle w:val="StyleUnderline"/>
          <w:highlight w:val="cyan"/>
        </w:rPr>
        <w:t>can be</w:t>
      </w:r>
      <w:r w:rsidRPr="004E24B2">
        <w:rPr>
          <w:rStyle w:val="StyleUnderline"/>
        </w:rPr>
        <w:t xml:space="preserve"> conducted </w:t>
      </w:r>
      <w:r w:rsidRPr="00411D18">
        <w:rPr>
          <w:rStyle w:val="StyleUnderline"/>
          <w:highlight w:val="cyan"/>
        </w:rPr>
        <w:t>under the guise of</w:t>
      </w:r>
      <w:r w:rsidRPr="004E24B2">
        <w:rPr>
          <w:rStyle w:val="StyleUnderline"/>
        </w:rPr>
        <w:t xml:space="preserve"> a </w:t>
      </w:r>
      <w:r w:rsidRPr="00411D18">
        <w:rPr>
          <w:rStyle w:val="Emphasis"/>
          <w:highlight w:val="cyan"/>
        </w:rPr>
        <w:t>peace</w:t>
      </w:r>
      <w:r w:rsidRPr="004E24B2">
        <w:rPr>
          <w:rStyle w:val="StyleUnderline"/>
        </w:rPr>
        <w:t>ful purpose</w:t>
      </w:r>
      <w:r w:rsidRPr="004E24B2">
        <w:t xml:space="preserve">. Despite the danger it may present, almost all genetic modification research may be characterized as prophylactic, protective, or otherwise peaceful in purpose.136 Secondly, the BWC does not apply to the peacefully intended but ethically questionable uses of CRISPR-Cas9. Thirdly, the BWC is nonbinding, and there is no compliance-monitoring body or enforcement mechanism.137 While the BWC attempts to address the weaponry aspect of bioengineering, it fails to effectively do so. Provisions are easily circumvented, and there is no enforcement body or mechanisms. Thus, the BWC is an ineffective instrument to regulate the CRISPR-Cas9 technology. B. Self-Regulation: Asilomar </w:t>
      </w:r>
      <w:r w:rsidRPr="00241BCC">
        <w:t xml:space="preserve">Conference on Recombinant DNA In the early 1970s, recombinant DNA technology was stirring up controversy.138 Fears of super virus, antibiotic resistant bacteria, toxin-producing microbe, and cancer-causing agent creation weighed on the scientific community.139 International researchers gathered at a nucleic acid conference140 and called for a voluntary moratorium on certain recombinant DNA research until a conference to evaluate the state and risks of the new technology was held.141 Researchers universally observed the moratorium.142 In 1975, </w:t>
      </w:r>
      <w:r w:rsidRPr="00241BCC">
        <w:rPr>
          <w:rStyle w:val="StyleUnderline"/>
        </w:rPr>
        <w:t>the</w:t>
      </w:r>
      <w:r w:rsidRPr="00241BCC">
        <w:t xml:space="preserve"> </w:t>
      </w:r>
      <w:r w:rsidRPr="00241BCC">
        <w:rPr>
          <w:rStyle w:val="Emphasis"/>
        </w:rPr>
        <w:t>Asilomar Conference</w:t>
      </w:r>
      <w:r w:rsidRPr="00241BCC">
        <w:t xml:space="preserve"> on Recombinant DNA (Asilomar) </w:t>
      </w:r>
      <w:r w:rsidRPr="00241BCC">
        <w:rPr>
          <w:rStyle w:val="StyleUnderline"/>
        </w:rPr>
        <w:t xml:space="preserve">produced </w:t>
      </w:r>
      <w:r w:rsidRPr="00241BCC">
        <w:rPr>
          <w:rStyle w:val="Emphasis"/>
        </w:rPr>
        <w:t>research guidelines</w:t>
      </w:r>
      <w:r w:rsidRPr="00241BCC">
        <w:t xml:space="preserve"> promulgated by the National Institutes of Health and similar agencies in other countries.143 Asilomar </w:t>
      </w:r>
      <w:r w:rsidRPr="00241BCC">
        <w:rPr>
          <w:rStyle w:val="StyleUnderline"/>
        </w:rPr>
        <w:t>focused largely on</w:t>
      </w:r>
      <w:r w:rsidRPr="00241BCC">
        <w:t xml:space="preserve"> public </w:t>
      </w:r>
      <w:r w:rsidRPr="00241BCC">
        <w:rPr>
          <w:rStyle w:val="Emphasis"/>
        </w:rPr>
        <w:t>health</w:t>
      </w:r>
      <w:r w:rsidRPr="00241BCC">
        <w:t xml:space="preserve"> and </w:t>
      </w:r>
      <w:r w:rsidRPr="00241BCC">
        <w:rPr>
          <w:rStyle w:val="Emphasis"/>
        </w:rPr>
        <w:t>safety</w:t>
      </w:r>
      <w:r w:rsidRPr="00241BCC">
        <w:rPr>
          <w:rStyle w:val="StyleUnderline"/>
        </w:rPr>
        <w:t>, and</w:t>
      </w:r>
      <w:r w:rsidRPr="00241BCC">
        <w:t xml:space="preserve"> </w:t>
      </w:r>
      <w:r w:rsidRPr="00241BCC">
        <w:rPr>
          <w:rStyle w:val="Emphasis"/>
        </w:rPr>
        <w:t>research ethics</w:t>
      </w:r>
      <w:r w:rsidRPr="00241BCC">
        <w:t xml:space="preserve">.144 The conference </w:t>
      </w:r>
      <w:r w:rsidRPr="00241BCC">
        <w:rPr>
          <w:rStyle w:val="Emphasis"/>
        </w:rPr>
        <w:t>succeeded</w:t>
      </w:r>
      <w:r w:rsidRPr="00241BCC">
        <w:t xml:space="preserve"> </w:t>
      </w:r>
      <w:r w:rsidRPr="00241BCC">
        <w:rPr>
          <w:rStyle w:val="StyleUnderline"/>
        </w:rPr>
        <w:t>in achieving its goal of instituting a</w:t>
      </w:r>
      <w:r w:rsidRPr="00241BCC">
        <w:t xml:space="preserve"> </w:t>
      </w:r>
      <w:r w:rsidRPr="00241BCC">
        <w:rPr>
          <w:rStyle w:val="Emphasis"/>
        </w:rPr>
        <w:t>moratorium</w:t>
      </w:r>
      <w:r w:rsidRPr="00241BCC">
        <w:t xml:space="preserve"> and developing and promulgating guidelines </w:t>
      </w:r>
      <w:r w:rsidRPr="00241BCC">
        <w:rPr>
          <w:rStyle w:val="StyleUnderline"/>
        </w:rPr>
        <w:t>that the research community</w:t>
      </w:r>
      <w:r w:rsidRPr="00241BCC">
        <w:t xml:space="preserve"> </w:t>
      </w:r>
      <w:r w:rsidRPr="00241BCC">
        <w:rPr>
          <w:rStyle w:val="Emphasis"/>
        </w:rPr>
        <w:t>followed</w:t>
      </w:r>
      <w:r w:rsidRPr="00241BCC">
        <w:t xml:space="preserve">.145 </w:t>
      </w:r>
      <w:r w:rsidRPr="00241BCC">
        <w:rPr>
          <w:rStyle w:val="StyleUnderline"/>
        </w:rPr>
        <w:t xml:space="preserve">Asilomar’s success </w:t>
      </w:r>
      <w:r w:rsidRPr="00241BCC">
        <w:rPr>
          <w:rStyle w:val="Emphasis"/>
        </w:rPr>
        <w:t>may be instructive</w:t>
      </w:r>
      <w:r w:rsidRPr="00241BCC">
        <w:t>. The main guidelines focused on safe research procedure. Recommendations included biological barriers such as bacterial hosts that could not survive in the natural environment.146 Participants developed research facility guidelines, and the classification of the research risks thereof.147 Asilomar guidelines also prohibited certain research, including “the cloning of recombinant DNAs derived from highly pathogenic organisms . . . , DNA containing toxin genes, and large scale experiments . . . using recombinant DNAs that are able to make products potentially harmful to man, animals, or plants.”148 This research was banned because the risks presented could not be effectively contained by the currently available safety systems.149 Asilomar represents an ideal set of circumstances for consensus building. Recombinant DNA uncovered a world of genetic modification previously unknown at a time when researchers knew little about the genome.150 The technologies required a more sophisticated body of knowledge and more time than CRISPR-Cas9.151 Thus, the community of capable researchers was much smaller,152 increasing the likelihood of consensus. C. Human Dignity Instruments There are numerous soft laws and legally binding regional agreements, but no international treaties or conventions regulating heritable human genetic modifications. 1. Council of Europe’s Convention on Human Rights and Biomedicine The foremost binding agreement that regulates human genetic engineering is the Council of Europe’s Convention on Human Rights and Biomedicine (CHRB), which entered into force on December 1, 1999 with thirty-five Parties.153 Article 13 states that “[a]n intervention seeking to modify the human genome may only be undertaken for preventive, diagnostic or therapeutic purposes and only if its aim is not to introduce any modification in the genome of any descendants.”154 Even if the modifications are not intended to modify the genome of descendants, the CHRB Explanatory Report explains that Article 13 prohibits inheritable genetic alterations of humans.155 The CHRB does not regulate every use of CRISPR-Cas9, though it does regulate any human germline modifications.156 In doing so, CHRB regulates one of the most prevalent ethical concerns regarding human genetic modification: eugenics.157 Despite the CHRB’s potential efficacy, only thirty-four out of forty-seven Council of Europe Member States are signatories. Additionally, there is no participation by non-European nations, severely limiting the CHRB’s global effectiveness.158 2. Rome Statute Some argue that heritable genetic modification (HGM) may constitute a “crime against humanity.”159 This argument has not garnered much support. However, if it were determined that HGM were a crime against humanity, it would violate the Rome Statute of the International Criminal Court (Rome Statute). The Rome Statute defines crimes against humanity as acts “committed as part of a widespread or systemic attack directed against any civilian population, with knowledge of the attack.”160 “Attack” is defined as “a course of conduct involving multiple commissions of acts.”161 The plain language of the Rome Statute only includes acts that are attacks “directed against” a civilian population. Even if intended to create posthumans, the creators of HGM humans are not likely executing an “attack.” Posthuman oppression of humans may be considered an attack, but not one perpetrated by those who created the posthumans. Thus, HGM does not likely violate the Rome Statute. 3. UNESCO’s Universal Declaration on Bioethics and Human Rights The Universal Declaration on Bioethics and Human Rights (UDHR) is intended “to deal with ethical issues raised by rapid changes in medicine, life sciences and technology.”162 The UDHR is a nonbinding framework163 adopted in 2005 that applies to all United Nations Educational, Scientific, and Cultural Organization (UNESCO) Member States164 “to guide States in the formulation of their legislation, policies or other instruments in the field of bioethics.”165 Article 3 requires that “[h]uman dignity, human rights and fundamental freedoms are to be fully respected . . . [with] the interests and welfare of the individual . . . hav[ing] priority over the sole interest of science or society.”166 While no provision directly mentions human genetic modification, Article 16 calls for regard to be given to “the impact of life sciences on future generations, including their genetic constitution.”167 Further, Article 19 suggests the establishment of “pluralist ethics committees . . . in order to . . . assess the relevant ethical, legal, scientific and social issues related to research projects involving human beings.”168 All of these provisions could be interpreted to regulate some CRISPRCas9 uses, though none are binding. In a 2014 study, researchers from Hokkaido University reviewed thirty-nine countries, finding that twenty-five banned human germline editing, with four other countries having guidelines. Thus, while nonbinding, the UDHR may influence and provide countries guidance on their own public policy. III. DEMOCRATIC TECHNOLOGY FRAMEWORK PROPOSALS A. 3D Printing Three-dimensional (3D) printing shares a similar regulatory space to CRISPR-Cas9 technology. Like CRISPR-Cas9, 3D printing democratizes manufacturing. 3D printing and the ability to manufacture all forms of “thing” at home is not a new concept.169 However, the latest technology has greatly reduced the price and the sophistication required to do so.170 Users still require some technical knowledge to design or prepare 3D printable object models, which may prevent 3D printers from becoming household items like cell phones and personal computers.171 However, it is likely there will be many professional manufacturers, and a smaller group of “tinkerers” that will end up using the technology, further democratizing the manufacture of innumerable widgets. With democratization comes the questions of proper use, dangers, and appropriate regulation. One proposal for a 3D printing regulatory</w:t>
      </w:r>
      <w:r w:rsidRPr="004E24B2">
        <w:t xml:space="preserve"> framework reflects many of the same fears and issues associated with the CRISPR-Cas9 technology. In his article, Peter Jensen-Haxel172 makes the point that because 3D technology may be widely available, regulation of the technology itself may be near impossible. However, Jensen-Haxel further explains that the raw materials needed to produce 3D manufactured items will likely have a central point of production, which could act as a “regulatory pressure point.”173 Jensen-Haxel argues that the regulation of a material necessarily involves a determination of either harmful inherent properties or harmful emergent ex- ternal properties, using dynamite and heroin as examples of each, respectively.174 Dynamite is inherently dangerous and heroin has harmful emergent external properties in the form of negative societal effects when available to a population.175 However, at least one of the components of heroin, acetic anhydride, has numerous other uses having nothing to do with illegal drugs.176 Acetic anhydride is regulated despite these other uses. In short, while there are reasons to regulate dynamite, regulating materials that only become dangerous when combined with certain other materials may be worth regulating. Jensen-Haxel applies this regulatory theory to 3D manufacturing, arguing that it depends on certain raw materials which may be regulated because of their harmful emergent external properties. The CRISPR-Cas9 technology raw materials might be similarly regulated. B. Nanotechnology Nanotechnology has received significant attention from policymakers, regulators, and academic scholars over the last decade. Nanotechnology (nanotech) shares a similar regulatory space with CRISPR-Cas9 as another example of an emerging and democratized technology. </w:t>
      </w:r>
      <w:r w:rsidRPr="004E24B2">
        <w:rPr>
          <w:rStyle w:val="StyleUnderline"/>
        </w:rPr>
        <w:t>Every industrial country is pursuing</w:t>
      </w:r>
      <w:r w:rsidRPr="004E24B2">
        <w:t xml:space="preserve"> </w:t>
      </w:r>
      <w:r w:rsidRPr="004E24B2">
        <w:rPr>
          <w:rStyle w:val="Emphasis"/>
        </w:rPr>
        <w:t>nanotech</w:t>
      </w:r>
      <w:r w:rsidRPr="004E24B2">
        <w:rPr>
          <w:rStyle w:val="StyleUnderline"/>
        </w:rPr>
        <w:t>, but none wants to impose</w:t>
      </w:r>
      <w:r w:rsidRPr="004E24B2">
        <w:t xml:space="preserve"> restrictive </w:t>
      </w:r>
      <w:r w:rsidRPr="004E24B2">
        <w:rPr>
          <w:rStyle w:val="Emphasis"/>
        </w:rPr>
        <w:t>regulations</w:t>
      </w:r>
      <w:r w:rsidRPr="004E24B2">
        <w:t xml:space="preserve"> </w:t>
      </w:r>
      <w:r w:rsidRPr="004E24B2">
        <w:rPr>
          <w:rStyle w:val="StyleUnderline"/>
        </w:rPr>
        <w:t>that could</w:t>
      </w:r>
      <w:r w:rsidRPr="004E24B2">
        <w:t xml:space="preserve"> </w:t>
      </w:r>
      <w:r w:rsidRPr="004E24B2">
        <w:rPr>
          <w:rStyle w:val="Emphasis"/>
        </w:rPr>
        <w:t>slow</w:t>
      </w:r>
      <w:r w:rsidRPr="004E24B2">
        <w:t xml:space="preserve"> </w:t>
      </w:r>
      <w:r w:rsidRPr="004E24B2">
        <w:rPr>
          <w:rStyle w:val="Emphasis"/>
        </w:rPr>
        <w:t>development</w:t>
      </w:r>
      <w:r w:rsidRPr="004E24B2">
        <w:t xml:space="preserve"> and impede the economic benefits.177 </w:t>
      </w:r>
      <w:r w:rsidRPr="004E24B2">
        <w:rPr>
          <w:rStyle w:val="StyleUnderline"/>
        </w:rPr>
        <w:t xml:space="preserve">Thus, an international framework has been </w:t>
      </w:r>
      <w:r w:rsidRPr="004E24B2">
        <w:rPr>
          <w:rStyle w:val="Emphasis"/>
        </w:rPr>
        <w:t>proposed</w:t>
      </w:r>
      <w:r w:rsidRPr="004E24B2">
        <w:rPr>
          <w:rStyle w:val="StyleUnderline"/>
        </w:rPr>
        <w:t xml:space="preserve"> as</w:t>
      </w:r>
      <w:r w:rsidRPr="004E24B2">
        <w:t xml:space="preserve"> the most </w:t>
      </w:r>
      <w:r w:rsidRPr="004E24B2">
        <w:rPr>
          <w:rStyle w:val="StyleUnderline"/>
        </w:rPr>
        <w:t>promising</w:t>
      </w:r>
      <w:r w:rsidRPr="004E24B2">
        <w:t xml:space="preserve"> regulatory scheme.178 Law Professors Kenneth W. Abbott, Douglas S. Sylvester, and Gary E. Marchant have developed the most robust of the proposals.179 </w:t>
      </w:r>
      <w:r w:rsidRPr="00411D18">
        <w:rPr>
          <w:rStyle w:val="StyleUnderline"/>
          <w:highlight w:val="cyan"/>
        </w:rPr>
        <w:t>Rather than</w:t>
      </w:r>
      <w:r w:rsidRPr="004E24B2">
        <w:t xml:space="preserve"> initially attempting to frame </w:t>
      </w:r>
      <w:r w:rsidRPr="00411D18">
        <w:rPr>
          <w:rStyle w:val="StyleUnderline"/>
          <w:highlight w:val="cyan"/>
        </w:rPr>
        <w:t>a</w:t>
      </w:r>
      <w:r w:rsidRPr="004E24B2">
        <w:t xml:space="preserve">n internationally </w:t>
      </w:r>
      <w:r w:rsidRPr="00411D18">
        <w:rPr>
          <w:rStyle w:val="Emphasis"/>
          <w:highlight w:val="cyan"/>
        </w:rPr>
        <w:t>binding</w:t>
      </w:r>
      <w:r w:rsidRPr="00411D18">
        <w:rPr>
          <w:highlight w:val="cyan"/>
        </w:rPr>
        <w:t xml:space="preserve"> </w:t>
      </w:r>
      <w:r w:rsidRPr="00411D18">
        <w:rPr>
          <w:rStyle w:val="StyleUnderline"/>
          <w:highlight w:val="cyan"/>
        </w:rPr>
        <w:t>treaty</w:t>
      </w:r>
      <w:r w:rsidRPr="004E24B2">
        <w:t xml:space="preserve">, Abbot, Sylvester, and Marchant propose the implementation of </w:t>
      </w:r>
      <w:r w:rsidRPr="004E24B2">
        <w:rPr>
          <w:rStyle w:val="Emphasis"/>
        </w:rPr>
        <w:t>short-term strategies</w:t>
      </w:r>
      <w:r w:rsidRPr="004E24B2">
        <w:t xml:space="preserve"> that </w:t>
      </w:r>
      <w:r w:rsidRPr="004E24B2">
        <w:rPr>
          <w:rStyle w:val="Emphasis"/>
        </w:rPr>
        <w:t>feed into</w:t>
      </w:r>
      <w:r w:rsidRPr="004E24B2">
        <w:t xml:space="preserve"> </w:t>
      </w:r>
      <w:r w:rsidRPr="004E24B2">
        <w:rPr>
          <w:rStyle w:val="StyleUnderline"/>
        </w:rPr>
        <w:t>a</w:t>
      </w:r>
      <w:r>
        <w:rPr>
          <w:rStyle w:val="StyleUnderline"/>
        </w:rPr>
        <w:t xml:space="preserve"> </w:t>
      </w:r>
      <w:r w:rsidRPr="004E24B2">
        <w:rPr>
          <w:rStyle w:val="Emphasis"/>
        </w:rPr>
        <w:t>midterm</w:t>
      </w:r>
      <w:r w:rsidRPr="004E24B2">
        <w:rPr>
          <w:rStyle w:val="StyleUnderline"/>
        </w:rPr>
        <w:t xml:space="preserve"> regulatory strategy</w:t>
      </w:r>
      <w:r w:rsidRPr="004E24B2">
        <w:t xml:space="preserve">.180 The proposal suggests multiple regulatory methods in the short term. The first being the creation of a body of experts to evaluate the state of the technology, its development, and related issues including its risks and benefits.181 The proposal also suggests transgovernmental arrangements.182 While transgovernmental arrangements must overcome the challenges of each country’s differing regulatory agencies and interests, there have been some successes.183 Two other short-term suggestions are standard setting organizations184 and private codes of conduct.185 </w:t>
      </w:r>
      <w:r w:rsidRPr="00411D18">
        <w:rPr>
          <w:rStyle w:val="Emphasis"/>
          <w:highlight w:val="cyan"/>
        </w:rPr>
        <w:t>S</w:t>
      </w:r>
      <w:r w:rsidRPr="007162F8">
        <w:rPr>
          <w:rStyle w:val="StyleUnderline"/>
        </w:rPr>
        <w:t xml:space="preserve">tandard </w:t>
      </w:r>
      <w:r w:rsidRPr="00411D18">
        <w:rPr>
          <w:rStyle w:val="Emphasis"/>
          <w:highlight w:val="cyan"/>
        </w:rPr>
        <w:t>s</w:t>
      </w:r>
      <w:r w:rsidRPr="007162F8">
        <w:rPr>
          <w:rStyle w:val="StyleUnderline"/>
        </w:rPr>
        <w:t xml:space="preserve">etting </w:t>
      </w:r>
      <w:r w:rsidRPr="00411D18">
        <w:rPr>
          <w:rStyle w:val="Emphasis"/>
          <w:highlight w:val="cyan"/>
        </w:rPr>
        <w:t>o</w:t>
      </w:r>
      <w:r w:rsidRPr="007162F8">
        <w:rPr>
          <w:rStyle w:val="StyleUnderline"/>
        </w:rPr>
        <w:t>rganization</w:t>
      </w:r>
      <w:r w:rsidRPr="00411D18">
        <w:rPr>
          <w:rStyle w:val="Emphasis"/>
          <w:highlight w:val="cyan"/>
        </w:rPr>
        <w:t>s</w:t>
      </w:r>
      <w:r w:rsidRPr="004E24B2">
        <w:t xml:space="preserve"> </w:t>
      </w:r>
      <w:r w:rsidRPr="004E24B2">
        <w:rPr>
          <w:rStyle w:val="StyleUnderline"/>
        </w:rPr>
        <w:t xml:space="preserve">traditionally </w:t>
      </w:r>
      <w:r w:rsidRPr="00411D18">
        <w:rPr>
          <w:rStyle w:val="StyleUnderline"/>
          <w:highlight w:val="cyan"/>
        </w:rPr>
        <w:t xml:space="preserve">form to standardize </w:t>
      </w:r>
      <w:r w:rsidRPr="00411D18">
        <w:rPr>
          <w:rStyle w:val="Emphasis"/>
          <w:highlight w:val="cyan"/>
        </w:rPr>
        <w:t>nomenclature, interoperability, and measurement</w:t>
      </w:r>
      <w:r w:rsidRPr="004E24B2">
        <w:t xml:space="preserve">.186 </w:t>
      </w:r>
      <w:r w:rsidRPr="004E24B2">
        <w:rPr>
          <w:rStyle w:val="StyleUnderline"/>
        </w:rPr>
        <w:t>However</w:t>
      </w:r>
      <w:r w:rsidRPr="004E24B2">
        <w:t xml:space="preserve">, some have </w:t>
      </w:r>
      <w:r w:rsidRPr="00411D18">
        <w:rPr>
          <w:rStyle w:val="Emphasis"/>
          <w:highlight w:val="cyan"/>
        </w:rPr>
        <w:t>engage</w:t>
      </w:r>
      <w:r w:rsidRPr="004E24B2">
        <w:rPr>
          <w:rStyle w:val="StyleUnderline"/>
        </w:rPr>
        <w:t xml:space="preserve">d </w:t>
      </w:r>
      <w:r w:rsidRPr="00411D18">
        <w:rPr>
          <w:rStyle w:val="StyleUnderline"/>
          <w:highlight w:val="cyan"/>
        </w:rPr>
        <w:t>in</w:t>
      </w:r>
      <w:r w:rsidRPr="00411D18">
        <w:rPr>
          <w:highlight w:val="cyan"/>
        </w:rPr>
        <w:t xml:space="preserve"> </w:t>
      </w:r>
      <w:r w:rsidRPr="00411D18">
        <w:rPr>
          <w:rStyle w:val="Emphasis"/>
          <w:highlight w:val="cyan"/>
        </w:rPr>
        <w:t>“quasi-regulatory” functions</w:t>
      </w:r>
      <w:r w:rsidRPr="004E24B2">
        <w:t xml:space="preserve"> </w:t>
      </w:r>
      <w:r w:rsidRPr="004E24B2">
        <w:rPr>
          <w:rStyle w:val="StyleUnderline"/>
        </w:rPr>
        <w:t xml:space="preserve">by </w:t>
      </w:r>
      <w:r w:rsidRPr="00411D18">
        <w:rPr>
          <w:rStyle w:val="StyleUnderline"/>
          <w:highlight w:val="cyan"/>
        </w:rPr>
        <w:t>“adopting standards for</w:t>
      </w:r>
      <w:r w:rsidRPr="004E24B2">
        <w:rPr>
          <w:rStyle w:val="StyleUnderline"/>
        </w:rPr>
        <w:t xml:space="preserve"> </w:t>
      </w:r>
      <w:r w:rsidRPr="004E24B2">
        <w:rPr>
          <w:rStyle w:val="Emphasis"/>
        </w:rPr>
        <w:t xml:space="preserve">environmental </w:t>
      </w:r>
      <w:r w:rsidRPr="00411D18">
        <w:rPr>
          <w:rStyle w:val="Emphasis"/>
          <w:highlight w:val="cyan"/>
        </w:rPr>
        <w:t>risk management</w:t>
      </w:r>
      <w:r w:rsidRPr="004E24B2">
        <w:rPr>
          <w:rStyle w:val="StyleUnderline"/>
        </w:rPr>
        <w:t xml:space="preserve">, [occupational </w:t>
      </w:r>
      <w:r w:rsidRPr="004E24B2">
        <w:rPr>
          <w:rStyle w:val="Emphasis"/>
        </w:rPr>
        <w:t>hazards</w:t>
      </w:r>
      <w:r w:rsidRPr="004E24B2">
        <w:t xml:space="preserve"> </w:t>
      </w:r>
      <w:r w:rsidRPr="004E24B2">
        <w:rPr>
          <w:rStyle w:val="StyleUnderline"/>
        </w:rPr>
        <w:t>and</w:t>
      </w:r>
      <w:r w:rsidRPr="004E24B2">
        <w:t xml:space="preserve"> </w:t>
      </w:r>
      <w:r w:rsidRPr="004E24B2">
        <w:rPr>
          <w:rStyle w:val="Emphasis"/>
        </w:rPr>
        <w:t>safety</w:t>
      </w:r>
      <w:r w:rsidRPr="004E24B2">
        <w:rPr>
          <w:rStyle w:val="StyleUnderline"/>
        </w:rPr>
        <w:t xml:space="preserve">], </w:t>
      </w:r>
      <w:r w:rsidRPr="00411D18">
        <w:rPr>
          <w:rStyle w:val="StyleUnderline"/>
          <w:highlight w:val="cyan"/>
        </w:rPr>
        <w:t>and</w:t>
      </w:r>
      <w:r w:rsidRPr="004E24B2">
        <w:rPr>
          <w:rStyle w:val="StyleUnderline"/>
        </w:rPr>
        <w:t xml:space="preserve"> . . . social</w:t>
      </w:r>
      <w:r>
        <w:rPr>
          <w:rStyle w:val="StyleUnderline"/>
        </w:rPr>
        <w:t xml:space="preserve"> </w:t>
      </w:r>
      <w:r w:rsidRPr="00411D18">
        <w:rPr>
          <w:rStyle w:val="Emphasis"/>
          <w:highlight w:val="cyan"/>
        </w:rPr>
        <w:t>responsibility</w:t>
      </w:r>
      <w:r w:rsidRPr="004E24B2">
        <w:t xml:space="preserve">.”187 As the name implies, private codes of conduct are voluntarily developed by nonstate actors to regulate their own behavior.188 The </w:t>
      </w:r>
      <w:r w:rsidRPr="00411D18">
        <w:rPr>
          <w:rStyle w:val="Emphasis"/>
          <w:highlight w:val="cyan"/>
        </w:rPr>
        <w:t>Asilomar</w:t>
      </w:r>
      <w:r w:rsidRPr="004E24B2">
        <w:t xml:space="preserve"> recombinant DNA research guidelines </w:t>
      </w:r>
      <w:r w:rsidRPr="004E24B2">
        <w:rPr>
          <w:rStyle w:val="StyleUnderline"/>
        </w:rPr>
        <w:t>is</w:t>
      </w:r>
      <w:r w:rsidRPr="004E24B2">
        <w:t xml:space="preserve"> </w:t>
      </w:r>
      <w:r w:rsidRPr="004E24B2">
        <w:rPr>
          <w:rStyle w:val="Emphasis"/>
        </w:rPr>
        <w:t>one example</w:t>
      </w:r>
      <w:r w:rsidRPr="004E24B2">
        <w:t xml:space="preserve"> </w:t>
      </w:r>
      <w:r w:rsidRPr="004E24B2">
        <w:rPr>
          <w:rStyle w:val="StyleUnderline"/>
        </w:rPr>
        <w:t>of a successful private</w:t>
      </w:r>
      <w:r>
        <w:rPr>
          <w:rStyle w:val="StyleUnderline"/>
        </w:rPr>
        <w:t xml:space="preserve"> </w:t>
      </w:r>
      <w:r w:rsidRPr="004E24B2">
        <w:rPr>
          <w:rStyle w:val="StyleUnderline"/>
        </w:rPr>
        <w:t xml:space="preserve">code with its provisions later </w:t>
      </w:r>
      <w:r w:rsidRPr="00411D18">
        <w:rPr>
          <w:rStyle w:val="Emphasis"/>
          <w:highlight w:val="cyan"/>
        </w:rPr>
        <w:t>incorporated</w:t>
      </w:r>
      <w:r w:rsidRPr="00411D18">
        <w:rPr>
          <w:rStyle w:val="StyleUnderline"/>
          <w:highlight w:val="cyan"/>
        </w:rPr>
        <w:t xml:space="preserve"> into</w:t>
      </w:r>
      <w:r w:rsidRPr="004E24B2">
        <w:rPr>
          <w:rStyle w:val="StyleUnderline"/>
        </w:rPr>
        <w:t xml:space="preserve"> international public </w:t>
      </w:r>
      <w:r w:rsidRPr="00411D18">
        <w:rPr>
          <w:rStyle w:val="StyleUnderline"/>
          <w:highlight w:val="cyan"/>
        </w:rPr>
        <w:t>policy</w:t>
      </w:r>
      <w:r w:rsidRPr="004E24B2">
        <w:t>.189</w:t>
      </w:r>
    </w:p>
    <w:p w14:paraId="3B0B5B1A" w14:textId="77777777" w:rsidR="00C873D9" w:rsidRPr="00090437" w:rsidRDefault="00C873D9" w:rsidP="00C873D9">
      <w:pPr>
        <w:pStyle w:val="Heading4"/>
      </w:pPr>
      <w:r w:rsidRPr="00090437">
        <w:t xml:space="preserve">Private action fails and result in direct monopoly outcomes. </w:t>
      </w:r>
    </w:p>
    <w:p w14:paraId="3DB2D2A1" w14:textId="77777777" w:rsidR="00C873D9" w:rsidRPr="009D6CD2" w:rsidRDefault="00C873D9" w:rsidP="00C873D9">
      <w:r w:rsidRPr="00090437">
        <w:rPr>
          <w:rStyle w:val="Style13ptBold"/>
        </w:rPr>
        <w:t>Melamed &amp; Shapiro 18</w:t>
      </w:r>
      <w:r w:rsidRPr="00090437">
        <w:t>, *A. Douglas Melamed</w:t>
      </w:r>
      <w:r w:rsidRPr="009D6CD2">
        <w:t xml:space="preserve">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24" w:history="1">
        <w:r w:rsidRPr="009D6CD2">
          <w:rPr>
            <w:rStyle w:val="Hyperlink"/>
          </w:rPr>
          <w:t>https://www-cdn.law.stanford.edu/wp-content/uploads/2018/05/How-Antitrust-Law-Can-Make-FRAND-Commitments-More-Effective.pdf</w:t>
        </w:r>
      </w:hyperlink>
      <w:r w:rsidRPr="009D6CD2">
        <w:t>)</w:t>
      </w:r>
    </w:p>
    <w:p w14:paraId="104750B2" w14:textId="77777777" w:rsidR="00C873D9" w:rsidRPr="009D6CD2" w:rsidRDefault="00C873D9" w:rsidP="00C873D9">
      <w:pPr>
        <w:rPr>
          <w:szCs w:val="16"/>
        </w:rPr>
      </w:pPr>
      <w:r w:rsidRPr="009D6CD2">
        <w:rPr>
          <w:szCs w:val="16"/>
        </w:rPr>
        <w:t>2. Why Antitrust Enforcement Is Necessary</w:t>
      </w:r>
    </w:p>
    <w:p w14:paraId="1AEF66DA" w14:textId="77777777" w:rsidR="00C873D9" w:rsidRPr="009D6CD2" w:rsidRDefault="00C873D9" w:rsidP="00C873D9">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892D46">
        <w:rPr>
          <w:rStyle w:val="StyleUnderline"/>
          <w:highlight w:val="cyan"/>
        </w:rPr>
        <w:t xml:space="preserve">SSOs </w:t>
      </w:r>
      <w:r w:rsidRPr="00892D46">
        <w:rPr>
          <w:rStyle w:val="Emphasis"/>
          <w:highlight w:val="cyan"/>
        </w:rPr>
        <w:t>cannot</w:t>
      </w:r>
      <w:r w:rsidRPr="009D6CD2">
        <w:rPr>
          <w:rStyle w:val="StyleUnderline"/>
        </w:rPr>
        <w:t xml:space="preserve"> in general </w:t>
      </w:r>
      <w:r w:rsidRPr="00892D46">
        <w:rPr>
          <w:rStyle w:val="Emphasis"/>
          <w:highlight w:val="cyan"/>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6D4976C9" w14:textId="77777777" w:rsidR="00C873D9" w:rsidRPr="009D6CD2" w:rsidRDefault="00C873D9" w:rsidP="00C873D9">
      <w:pPr>
        <w:rPr>
          <w:rStyle w:val="StyleUnderline"/>
        </w:rPr>
      </w:pPr>
      <w:r w:rsidRPr="009D6CD2">
        <w:t xml:space="preserve">First, the </w:t>
      </w:r>
      <w:r w:rsidRPr="00690D45">
        <w:rPr>
          <w:rStyle w:val="StyleUnderline"/>
        </w:rPr>
        <w:t xml:space="preserve">SSO </w:t>
      </w:r>
      <w:r w:rsidRPr="00892D46">
        <w:rPr>
          <w:rStyle w:val="StyleUnderline"/>
          <w:highlight w:val="cyan"/>
        </w:rPr>
        <w:t xml:space="preserve">members </w:t>
      </w:r>
      <w:r w:rsidRPr="00DA6B14">
        <w:rPr>
          <w:rStyle w:val="Emphasis"/>
        </w:rPr>
        <w:t>collectively</w:t>
      </w:r>
      <w:r w:rsidRPr="00892D46">
        <w:rPr>
          <w:rStyle w:val="Emphasis"/>
          <w:highlight w:val="cyan"/>
        </w:rPr>
        <w:t xml:space="preserve"> have an interest</w:t>
      </w:r>
      <w:r w:rsidRPr="00892D46">
        <w:rPr>
          <w:rStyle w:val="StyleUnderline"/>
          <w:highlight w:val="cyan"/>
        </w:rPr>
        <w:t xml:space="preserve"> in permitting</w:t>
      </w:r>
      <w:r w:rsidRPr="003B0A70">
        <w:rPr>
          <w:rStyle w:val="StyleUnderline"/>
        </w:rPr>
        <w:t xml:space="preserve"> SEP holders to charge </w:t>
      </w:r>
      <w:r w:rsidRPr="00892D46">
        <w:rPr>
          <w:rStyle w:val="StyleUnderline"/>
          <w:highlight w:val="cyan"/>
        </w:rPr>
        <w:t>supracompetitive royalties</w:t>
      </w:r>
      <w:r w:rsidRPr="009D6CD2">
        <w:rPr>
          <w:rStyle w:val="StyleUnderline"/>
        </w:rPr>
        <w:t xml:space="preserve"> that elevate the downstream price of compliant devices to the monopoly level.</w:t>
      </w:r>
      <w:r w:rsidRPr="009D6CD2">
        <w:t xml:space="preserve"> </w:t>
      </w:r>
      <w:r w:rsidRPr="00892D46">
        <w:rPr>
          <w:rStyle w:val="StyleUnderline"/>
          <w:highlight w:val="cyan"/>
        </w:rPr>
        <w:t>Doing so</w:t>
      </w:r>
      <w:r w:rsidRPr="009D6CD2">
        <w:rPr>
          <w:rStyle w:val="StyleUnderline"/>
        </w:rPr>
        <w:t xml:space="preserve"> will </w:t>
      </w:r>
      <w:r w:rsidRPr="00892D46">
        <w:rPr>
          <w:rStyle w:val="StyleUnderline"/>
          <w:highlight w:val="cyan"/>
        </w:rPr>
        <w:t>enable</w:t>
      </w:r>
      <w:r w:rsidRPr="009D6CD2">
        <w:rPr>
          <w:rStyle w:val="StyleUnderline"/>
        </w:rPr>
        <w:t xml:space="preserve"> the </w:t>
      </w:r>
      <w:r w:rsidRPr="00892D46">
        <w:rPr>
          <w:rStyle w:val="StyleUnderline"/>
          <w:highlight w:val="cyan"/>
        </w:rPr>
        <w:t xml:space="preserve">members </w:t>
      </w:r>
      <w:r w:rsidRPr="00892D46">
        <w:rPr>
          <w:rStyle w:val="Emphasis"/>
          <w:highlight w:val="cyan"/>
        </w:rPr>
        <w:t>in aggregate</w:t>
      </w:r>
      <w:r w:rsidRPr="00892D46">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92D46">
        <w:rPr>
          <w:rStyle w:val="StyleUnderline"/>
          <w:highlight w:val="cyan"/>
        </w:rPr>
        <w:t>generate</w:t>
      </w:r>
      <w:r w:rsidRPr="00690D45">
        <w:rPr>
          <w:rStyle w:val="StyleUnderline"/>
        </w:rPr>
        <w:t xml:space="preserve"> </w:t>
      </w:r>
      <w:r w:rsidRPr="00690D45">
        <w:rPr>
          <w:rStyle w:val="Emphasis"/>
        </w:rPr>
        <w:t xml:space="preserve">increased </w:t>
      </w:r>
      <w:r w:rsidRPr="00892D46">
        <w:rPr>
          <w:rStyle w:val="Emphasis"/>
          <w:highlight w:val="cyan"/>
        </w:rPr>
        <w:t>profits</w:t>
      </w:r>
      <w:r w:rsidRPr="00690D45">
        <w:rPr>
          <w:rStyle w:val="StyleUnderline"/>
        </w:rPr>
        <w:t xml:space="preserve"> that in theory could be </w:t>
      </w:r>
      <w:r w:rsidRPr="00892D46">
        <w:rPr>
          <w:rStyle w:val="Emphasis"/>
          <w:highlight w:val="cyan"/>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DA6B14">
        <w:rPr>
          <w:rStyle w:val="Emphasis"/>
        </w:rPr>
        <w:t>clear and strong signal</w:t>
      </w:r>
      <w:r w:rsidRPr="00DA6B14">
        <w:rPr>
          <w:rStyle w:val="StyleUnderline"/>
        </w:rPr>
        <w:t xml:space="preserve"> regarding the </w:t>
      </w:r>
      <w:r w:rsidRPr="00DA6B14">
        <w:rPr>
          <w:rStyle w:val="Emphasis"/>
        </w:rPr>
        <w:t>dangers</w:t>
      </w:r>
      <w:r w:rsidRPr="00DA6B14">
        <w:rPr>
          <w:rStyle w:val="StyleUnderline"/>
        </w:rPr>
        <w:t xml:space="preserve"> of counting on SSOs to implement effective FRAND policies</w:t>
      </w:r>
      <w:r w:rsidRPr="00DA6B14">
        <w:t xml:space="preserve">: </w:t>
      </w:r>
      <w:r w:rsidRPr="00DA6B14">
        <w:rPr>
          <w:rStyle w:val="StyleUnderline"/>
        </w:rPr>
        <w:t xml:space="preserve">if the SSO members negotiate </w:t>
      </w:r>
      <w:r w:rsidRPr="00DA6B14">
        <w:rPr>
          <w:rStyle w:val="Emphasis"/>
        </w:rPr>
        <w:t>efficiently</w:t>
      </w:r>
      <w:r w:rsidRPr="00DA6B14">
        <w:rPr>
          <w:rStyle w:val="StyleUnderline"/>
        </w:rPr>
        <w:t xml:space="preserve">, the outcome will be </w:t>
      </w:r>
      <w:r w:rsidRPr="00DA6B14">
        <w:rPr>
          <w:rStyle w:val="Emphasis"/>
        </w:rPr>
        <w:t>just as bad</w:t>
      </w:r>
      <w:r w:rsidRPr="00DA6B14">
        <w:rPr>
          <w:rStyle w:val="StyleUnderline"/>
        </w:rPr>
        <w:t xml:space="preserve"> for consumers as if the members agreed to </w:t>
      </w:r>
      <w:r w:rsidRPr="00DA6B14">
        <w:rPr>
          <w:rStyle w:val="Emphasis"/>
        </w:rPr>
        <w:t>fix downstream prices</w:t>
      </w:r>
      <w:r w:rsidRPr="00DA6B14">
        <w:t xml:space="preserve">.75 </w:t>
      </w:r>
      <w:r w:rsidRPr="00DA6B14">
        <w:rPr>
          <w:rStyle w:val="StyleUnderline"/>
        </w:rPr>
        <w:t xml:space="preserve">The </w:t>
      </w:r>
      <w:r w:rsidRPr="00DA6B14">
        <w:rPr>
          <w:rStyle w:val="Emphasis"/>
        </w:rPr>
        <w:t>fundamental problem</w:t>
      </w:r>
      <w:r w:rsidRPr="00DA6B14">
        <w:rPr>
          <w:rStyle w:val="StyleUnderline"/>
        </w:rPr>
        <w:t xml:space="preserve"> is that </w:t>
      </w:r>
      <w:r w:rsidRPr="00DA6B14">
        <w:rPr>
          <w:rStyle w:val="Emphasis"/>
        </w:rPr>
        <w:t>fina</w:t>
      </w:r>
      <w:r w:rsidRPr="009D6CD2">
        <w:rPr>
          <w:rStyle w:val="Emphasis"/>
        </w:rPr>
        <w:t xml:space="preserve">l </w:t>
      </w:r>
      <w:r w:rsidRPr="00892D46">
        <w:rPr>
          <w:rStyle w:val="Emphasis"/>
          <w:highlight w:val="cyan"/>
        </w:rPr>
        <w:t>consumers</w:t>
      </w:r>
      <w:r w:rsidRPr="00892D46">
        <w:rPr>
          <w:rStyle w:val="StyleUnderline"/>
          <w:highlight w:val="cyan"/>
        </w:rPr>
        <w:t xml:space="preserve"> are </w:t>
      </w:r>
      <w:r w:rsidRPr="00892D46">
        <w:rPr>
          <w:rStyle w:val="Emphasis"/>
          <w:highlight w:val="cyan"/>
        </w:rPr>
        <w:t>not at the table</w:t>
      </w:r>
      <w:r w:rsidRPr="009D6CD2">
        <w:rPr>
          <w:rStyle w:val="StyleUnderline"/>
        </w:rPr>
        <w:t xml:space="preserve"> when the SSO rules are negotiated.</w:t>
      </w:r>
    </w:p>
    <w:p w14:paraId="365EE2B3" w14:textId="77777777" w:rsidR="00C873D9" w:rsidRPr="009D6CD2" w:rsidRDefault="00C873D9" w:rsidP="00C873D9">
      <w:r w:rsidRPr="009D6CD2">
        <w:t>Second</w:t>
      </w:r>
      <w:r w:rsidRPr="00DA6B14">
        <w:t xml:space="preserve">, </w:t>
      </w:r>
      <w:r w:rsidRPr="00DA6B14">
        <w:rPr>
          <w:rStyle w:val="StyleUnderline"/>
        </w:rPr>
        <w:t xml:space="preserve">SSO </w:t>
      </w:r>
      <w:r w:rsidRPr="00892D46">
        <w:rPr>
          <w:rStyle w:val="StyleUnderline"/>
          <w:highlight w:val="cyan"/>
        </w:rPr>
        <w:t>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DA6B14">
        <w:rPr>
          <w:rStyle w:val="StyleUnderline"/>
        </w:rPr>
        <w:t>will</w:t>
      </w:r>
      <w:r w:rsidRPr="009D6CD2">
        <w:rPr>
          <w:rStyle w:val="StyleUnderline"/>
        </w:rPr>
        <w:t xml:space="preserve"> likely </w:t>
      </w:r>
      <w:r w:rsidRPr="00690D45">
        <w:rPr>
          <w:rStyle w:val="StyleUnderline"/>
        </w:rPr>
        <w:t xml:space="preserve">be able to </w:t>
      </w:r>
      <w:r w:rsidRPr="00892D46">
        <w:rPr>
          <w:rStyle w:val="Emphasis"/>
          <w:highlight w:val="cyan"/>
        </w:rPr>
        <w:t>block the adoption</w:t>
      </w:r>
      <w:r w:rsidRPr="00892D46">
        <w:rPr>
          <w:rStyle w:val="StyleUnderline"/>
          <w:highlight w:val="cyan"/>
        </w:rPr>
        <w:t xml:space="preserve"> of</w:t>
      </w:r>
      <w:r w:rsidRPr="009D6CD2">
        <w:rPr>
          <w:rStyle w:val="StyleUnderline"/>
        </w:rPr>
        <w:t xml:space="preserve"> </w:t>
      </w:r>
      <w:r w:rsidRPr="009D6CD2">
        <w:rPr>
          <w:rStyle w:val="Emphasis"/>
        </w:rPr>
        <w:t xml:space="preserve">fully </w:t>
      </w:r>
      <w:r w:rsidRPr="00892D46">
        <w:rPr>
          <w:rStyle w:val="Emphasis"/>
          <w:highlight w:val="cyan"/>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12BB33C" w14:textId="77777777" w:rsidR="00C873D9" w:rsidRPr="009D6CD2" w:rsidRDefault="00C873D9" w:rsidP="00C873D9">
      <w:r w:rsidRPr="009D6CD2">
        <w:t xml:space="preserve">Third, </w:t>
      </w:r>
      <w:r w:rsidRPr="009D6CD2">
        <w:rPr>
          <w:rStyle w:val="StyleUnderline"/>
        </w:rPr>
        <w:t xml:space="preserve">even SSO members that earn </w:t>
      </w:r>
      <w:r w:rsidRPr="009D6CD2">
        <w:rPr>
          <w:rStyle w:val="Emphasis"/>
        </w:rPr>
        <w:t xml:space="preserve">significant </w:t>
      </w:r>
      <w:r w:rsidRPr="00DA6B14">
        <w:rPr>
          <w:rStyle w:val="Emphasis"/>
        </w:rPr>
        <w:t>profits</w:t>
      </w:r>
      <w:r w:rsidRPr="00DA6B14">
        <w:rPr>
          <w:rStyle w:val="StyleUnderline"/>
        </w:rPr>
        <w:t xml:space="preserve"> as implementers may have </w:t>
      </w:r>
      <w:r w:rsidRPr="00DA6B14">
        <w:rPr>
          <w:rStyle w:val="Emphasis"/>
        </w:rPr>
        <w:t>mixed incentives</w:t>
      </w:r>
      <w:r w:rsidRPr="00DA6B14">
        <w:t xml:space="preserve"> </w:t>
      </w:r>
      <w:r w:rsidRPr="00DA6B14">
        <w:rPr>
          <w:rStyle w:val="StyleUnderline"/>
        </w:rPr>
        <w:t>if they also own SEPs</w:t>
      </w:r>
      <w:r w:rsidRPr="00DA6B14">
        <w:t xml:space="preserve">, </w:t>
      </w:r>
      <w:r w:rsidRPr="00DA6B14">
        <w:rPr>
          <w:rStyle w:val="StyleUnderline"/>
        </w:rPr>
        <w:t xml:space="preserve">which can also lead to </w:t>
      </w:r>
      <w:r w:rsidRPr="00DA6B14">
        <w:rPr>
          <w:rStyle w:val="Emphasis"/>
        </w:rPr>
        <w:t>weak or in-effective FRAND rules</w:t>
      </w:r>
      <w:r w:rsidRPr="00DA6B14">
        <w:rPr>
          <w:rStyle w:val="StyleUnderline"/>
        </w:rPr>
        <w:t>.</w:t>
      </w:r>
      <w:r w:rsidRPr="00DA6B14">
        <w:t xml:space="preserve"> In the Appendix, we show that, </w:t>
      </w:r>
      <w:r w:rsidRPr="00DA6B14">
        <w:rPr>
          <w:rStyle w:val="StyleUnderline"/>
        </w:rPr>
        <w:t xml:space="preserve">if the </w:t>
      </w:r>
      <w:r w:rsidRPr="00DA6B14">
        <w:rPr>
          <w:rStyle w:val="Emphasis"/>
        </w:rPr>
        <w:t>requisite share</w:t>
      </w:r>
      <w:r w:rsidRPr="00DA6B14">
        <w:rPr>
          <w:rStyle w:val="StyleUnderline"/>
        </w:rPr>
        <w:t xml:space="preserve"> of votes in the SSO are cast by firms whose </w:t>
      </w:r>
      <w:r w:rsidRPr="00DA6B14">
        <w:rPr>
          <w:rStyle w:val="Emphasis"/>
        </w:rPr>
        <w:t>share of SEP royalties</w:t>
      </w:r>
      <w:r w:rsidRPr="00DA6B14">
        <w:rPr>
          <w:rStyle w:val="StyleUnderline"/>
        </w:rPr>
        <w:t xml:space="preserve"> is at least as large as their share of </w:t>
      </w:r>
      <w:r w:rsidRPr="00DA6B14">
        <w:rPr>
          <w:rStyle w:val="Emphasis"/>
        </w:rPr>
        <w:t>downstream profits</w:t>
      </w:r>
      <w:r w:rsidRPr="00DA6B14">
        <w:t xml:space="preserve">, and if these firms can coordinate their voting over the FRAND rules, </w:t>
      </w:r>
      <w:r w:rsidRPr="00DA6B14">
        <w:rPr>
          <w:rStyle w:val="StyleUnderline"/>
        </w:rPr>
        <w:t xml:space="preserve">then an SSO </w:t>
      </w:r>
      <w:r w:rsidRPr="00DA6B14">
        <w:rPr>
          <w:rStyle w:val="Emphasis"/>
        </w:rPr>
        <w:t>unconstrained</w:t>
      </w:r>
      <w:r w:rsidRPr="00DA6B14">
        <w:rPr>
          <w:rStyle w:val="StyleUnderline"/>
        </w:rPr>
        <w:t xml:space="preserve"> by antitrust laws will establish FRAND rules leading to an outcome </w:t>
      </w:r>
      <w:r w:rsidRPr="00DA6B14">
        <w:rPr>
          <w:rStyle w:val="Emphasis"/>
        </w:rPr>
        <w:t>no better for consumers</w:t>
      </w:r>
      <w:r w:rsidRPr="00DA6B14">
        <w:rPr>
          <w:rStyle w:val="StyleUnderline"/>
        </w:rPr>
        <w:t xml:space="preserve"> than would result from an </w:t>
      </w:r>
      <w:r w:rsidRPr="00DA6B14">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3487E634" w14:textId="77777777" w:rsidR="00C873D9" w:rsidRPr="00DA6B14" w:rsidRDefault="00C873D9" w:rsidP="00C873D9">
      <w:pPr>
        <w:rPr>
          <w:u w:val="single"/>
        </w:rPr>
      </w:pPr>
      <w:r w:rsidRPr="009D6CD2">
        <w:t xml:space="preserve">Fourth, </w:t>
      </w:r>
      <w:r w:rsidRPr="00892D46">
        <w:rPr>
          <w:rStyle w:val="StyleUnderline"/>
          <w:highlight w:val="cyan"/>
        </w:rPr>
        <w:t>even</w:t>
      </w:r>
      <w:r w:rsidRPr="003B0A70">
        <w:rPr>
          <w:rStyle w:val="StyleUnderline"/>
        </w:rPr>
        <w:t xml:space="preserve"> SSO members that are </w:t>
      </w:r>
      <w:r w:rsidRPr="00892D46">
        <w:rPr>
          <w:rStyle w:val="Emphasis"/>
          <w:highlight w:val="cyan"/>
        </w:rPr>
        <w:t>downstream implementers</w:t>
      </w:r>
      <w:r w:rsidRPr="009D6CD2">
        <w:rPr>
          <w:rStyle w:val="StyleUnderline"/>
        </w:rPr>
        <w:t xml:space="preserve"> and </w:t>
      </w:r>
      <w:r w:rsidRPr="00892D46">
        <w:rPr>
          <w:rStyle w:val="StyleUnderline"/>
          <w:highlight w:val="cyan"/>
        </w:rPr>
        <w:t>own few</w:t>
      </w:r>
      <w:r w:rsidRPr="009D6CD2">
        <w:t>, if an</w:t>
      </w:r>
      <w:r w:rsidRPr="00DA6B14">
        <w:t>y</w:t>
      </w:r>
      <w:r w:rsidRPr="009D6CD2">
        <w:t xml:space="preserve">, </w:t>
      </w:r>
      <w:r w:rsidRPr="00892D46">
        <w:rPr>
          <w:rStyle w:val="StyleUnderline"/>
          <w:highlight w:val="cyan"/>
        </w:rPr>
        <w:t xml:space="preserve">SEPs may have only a </w:t>
      </w:r>
      <w:r w:rsidRPr="00892D46">
        <w:rPr>
          <w:rStyle w:val="Emphasis"/>
          <w:highlight w:val="cyan"/>
        </w:rPr>
        <w:t>modest interest</w:t>
      </w:r>
      <w:r w:rsidRPr="00892D46">
        <w:rPr>
          <w:rStyle w:val="StyleUnderline"/>
          <w:highlight w:val="cyan"/>
        </w:rPr>
        <w:t xml:space="preserve"> in promoting</w:t>
      </w:r>
      <w:r w:rsidRPr="009D6CD2">
        <w:rPr>
          <w:rStyle w:val="StyleUnderline"/>
        </w:rPr>
        <w:t xml:space="preserve"> effective </w:t>
      </w:r>
      <w:r w:rsidRPr="00892D46">
        <w:rPr>
          <w:rStyle w:val="StyleUnderline"/>
          <w:highlight w:val="cyan"/>
        </w:rPr>
        <w:t>policies</w:t>
      </w:r>
      <w:r w:rsidRPr="009D6CD2">
        <w:rPr>
          <w:rStyle w:val="StyleUnderline"/>
        </w:rPr>
        <w:t xml:space="preserve"> to restrict ex post opportunism</w:t>
      </w:r>
      <w:r w:rsidRPr="009D6CD2">
        <w:t xml:space="preserve">. Because all implementers will be subject to the opportunism, </w:t>
      </w:r>
      <w:r w:rsidRPr="00DA6B14">
        <w:rPr>
          <w:rStyle w:val="StyleUnderline"/>
        </w:rPr>
        <w:t xml:space="preserve">all of them will face </w:t>
      </w:r>
      <w:r w:rsidRPr="00DA6B14">
        <w:rPr>
          <w:rStyle w:val="Emphasis"/>
        </w:rPr>
        <w:t>increased licensing costs</w:t>
      </w:r>
      <w:r w:rsidRPr="00DA6B14">
        <w:t xml:space="preserve">, </w:t>
      </w:r>
      <w:r w:rsidRPr="00DA6B14">
        <w:rPr>
          <w:rStyle w:val="StyleUnderline"/>
        </w:rPr>
        <w:t>and</w:t>
      </w:r>
      <w:r w:rsidRPr="00DA6B14">
        <w:t xml:space="preserve"> therefore</w:t>
      </w:r>
      <w:r w:rsidRPr="009D6CD2">
        <w:t xml:space="preserve"> </w:t>
      </w:r>
      <w:r w:rsidRPr="009D6CD2">
        <w:rPr>
          <w:rStyle w:val="StyleUnderline"/>
        </w:rPr>
        <w:t xml:space="preserve">will likely </w:t>
      </w:r>
      <w:r w:rsidRPr="00DA6B14">
        <w:rPr>
          <w:rStyle w:val="StyleUnderline"/>
        </w:rPr>
        <w:t xml:space="preserve">be </w:t>
      </w:r>
      <w:r w:rsidRPr="00892D46">
        <w:rPr>
          <w:rStyle w:val="StyleUnderline"/>
          <w:highlight w:val="cyan"/>
        </w:rPr>
        <w:t xml:space="preserve">able to </w:t>
      </w:r>
      <w:r w:rsidRPr="00892D46">
        <w:rPr>
          <w:rStyle w:val="Emphasis"/>
          <w:highlight w:val="cyan"/>
        </w:rPr>
        <w:t>pass on</w:t>
      </w:r>
      <w:r w:rsidRPr="009D6CD2">
        <w:rPr>
          <w:rStyle w:val="StyleUnderline"/>
        </w:rPr>
        <w:t xml:space="preserve"> most or all of the </w:t>
      </w:r>
      <w:r w:rsidRPr="00892D46">
        <w:rPr>
          <w:rStyle w:val="Emphasis"/>
          <w:highlight w:val="cyan"/>
        </w:rPr>
        <w:t>increased costs</w:t>
      </w:r>
      <w:r w:rsidRPr="00892D46">
        <w:rPr>
          <w:rStyle w:val="StyleUnderline"/>
          <w:highlight w:val="cyan"/>
        </w:rPr>
        <w:t xml:space="preserve"> to</w:t>
      </w:r>
      <w:r w:rsidRPr="009D6CD2">
        <w:rPr>
          <w:rStyle w:val="StyleUnderline"/>
        </w:rPr>
        <w:t xml:space="preserve"> their </w:t>
      </w:r>
      <w:r w:rsidRPr="00892D46">
        <w:rPr>
          <w:rStyle w:val="StyleUnderline"/>
          <w:highlight w:val="cyan"/>
        </w:rPr>
        <w:t>customers</w:t>
      </w:r>
      <w:r w:rsidRPr="009D6CD2">
        <w:t xml:space="preserve">.77 </w:t>
      </w:r>
      <w:r w:rsidRPr="00DA6B14">
        <w:t xml:space="preserve">Furthermore, </w:t>
      </w:r>
      <w:r w:rsidRPr="00DA6B14">
        <w:rPr>
          <w:rStyle w:val="StyleUnderline"/>
        </w:rPr>
        <w:t xml:space="preserve">these implementers might not be </w:t>
      </w:r>
      <w:r w:rsidRPr="00DA6B14">
        <w:rPr>
          <w:rStyle w:val="Emphasis"/>
        </w:rPr>
        <w:t>especially active</w:t>
      </w:r>
      <w:r w:rsidRPr="00DA6B14">
        <w:rPr>
          <w:rStyle w:val="StyleUnderline"/>
        </w:rPr>
        <w:t xml:space="preserve"> or </w:t>
      </w:r>
      <w:r w:rsidRPr="00DA6B14">
        <w:rPr>
          <w:rStyle w:val="Emphasis"/>
        </w:rPr>
        <w:t>effective</w:t>
      </w:r>
      <w:r w:rsidRPr="00DA6B14">
        <w:rPr>
          <w:rStyle w:val="StyleUnderline"/>
        </w:rPr>
        <w:t xml:space="preserve"> in the standard-setting process for </w:t>
      </w:r>
      <w:r w:rsidRPr="00DA6B14">
        <w:rPr>
          <w:rStyle w:val="Emphasis"/>
        </w:rPr>
        <w:t>free-riding</w:t>
      </w:r>
      <w:r w:rsidRPr="00DA6B14">
        <w:rPr>
          <w:rStyle w:val="StyleUnderline"/>
        </w:rPr>
        <w:t xml:space="preserve"> or </w:t>
      </w:r>
      <w:r w:rsidRPr="00DA6B14">
        <w:rPr>
          <w:rStyle w:val="Emphasis"/>
        </w:rPr>
        <w:t>public-good</w:t>
      </w:r>
      <w:r w:rsidRPr="00DA6B14">
        <w:rPr>
          <w:rStyle w:val="StyleUnderline"/>
        </w:rPr>
        <w:t xml:space="preserve"> reasons</w:t>
      </w:r>
      <w:r w:rsidRPr="00DA6B14">
        <w:t xml:space="preserve">, </w:t>
      </w:r>
      <w:r w:rsidRPr="00DA6B14">
        <w:rPr>
          <w:rStyle w:val="StyleUnderline"/>
        </w:rPr>
        <w:t xml:space="preserve">especially if SEP royalties constitute only a </w:t>
      </w:r>
      <w:r w:rsidRPr="00DA6B14">
        <w:rPr>
          <w:rStyle w:val="Emphasis"/>
        </w:rPr>
        <w:t>relatively small portion</w:t>
      </w:r>
      <w:r w:rsidRPr="00DA6B14">
        <w:rPr>
          <w:rStyle w:val="StyleUnderline"/>
        </w:rPr>
        <w:t xml:space="preserve"> of the costs of their standard</w:t>
      </w:r>
      <w:r w:rsidRPr="00DA6B14">
        <w:t xml:space="preserve">-implementing products. Public choice theory predicts that </w:t>
      </w:r>
      <w:r w:rsidRPr="00DA6B14">
        <w:rPr>
          <w:rStyle w:val="StyleUnderline"/>
        </w:rPr>
        <w:t xml:space="preserve">the highly motivated SEP holders are likely to have the </w:t>
      </w:r>
      <w:r w:rsidRPr="00DA6B14">
        <w:rPr>
          <w:rStyle w:val="Emphasis"/>
        </w:rPr>
        <w:t>greatest influence</w:t>
      </w:r>
      <w:r w:rsidRPr="00DA6B14">
        <w:rPr>
          <w:rStyle w:val="StyleUnderline"/>
        </w:rPr>
        <w:t xml:space="preserve"> over </w:t>
      </w:r>
      <w:r w:rsidRPr="00DA6B14">
        <w:rPr>
          <w:rStyle w:val="Emphasis"/>
        </w:rPr>
        <w:t>patent policies</w:t>
      </w:r>
      <w:r w:rsidRPr="00DA6B14">
        <w:t>.</w:t>
      </w:r>
    </w:p>
    <w:p w14:paraId="5C9737D3" w14:textId="77777777" w:rsidR="00C873D9" w:rsidRPr="00B26618" w:rsidRDefault="00C873D9" w:rsidP="00C873D9">
      <w:r w:rsidRPr="00DA6B14">
        <w:rPr>
          <w:rStyle w:val="StyleUnderline"/>
        </w:rPr>
        <w:t>Empirical evidence bears out these concerns</w:t>
      </w:r>
      <w:r w:rsidRPr="00DA6B14">
        <w:t xml:space="preserve">. As a starting point, </w:t>
      </w:r>
      <w:r w:rsidRPr="00DA6B14">
        <w:rPr>
          <w:rStyle w:val="StyleUnderline"/>
        </w:rPr>
        <w:t>we find it striking</w:t>
      </w:r>
      <w:r w:rsidRPr="000B1576">
        <w:rPr>
          <w:rStyle w:val="StyleUnderline"/>
        </w:rPr>
        <w:t xml:space="preserve">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892D46">
        <w:rPr>
          <w:rStyle w:val="StyleUnderline"/>
          <w:highlight w:val="cyan"/>
        </w:rPr>
        <w:t>SSOs have made</w:t>
      </w:r>
      <w:r w:rsidRPr="009D6CD2">
        <w:rPr>
          <w:rStyle w:val="StyleUnderline"/>
        </w:rPr>
        <w:t xml:space="preserve"> almost </w:t>
      </w:r>
      <w:r w:rsidRPr="00892D46">
        <w:rPr>
          <w:rStyle w:val="Emphasis"/>
          <w:highlight w:val="cyan"/>
        </w:rPr>
        <w:t>no effort</w:t>
      </w:r>
      <w:r w:rsidRPr="00892D46">
        <w:rPr>
          <w:rStyle w:val="StyleUnderline"/>
          <w:highlight w:val="cyan"/>
        </w:rPr>
        <w:t xml:space="preserve"> to enforce</w:t>
      </w:r>
      <w:r w:rsidRPr="00690D45">
        <w:rPr>
          <w:rStyle w:val="StyleUnderline"/>
        </w:rPr>
        <w:t xml:space="preserve"> their </w:t>
      </w:r>
      <w:r w:rsidRPr="00892D46">
        <w:rPr>
          <w:rStyle w:val="StyleUnderline"/>
          <w:highlight w:val="cyan"/>
        </w:rPr>
        <w:t>FRAND</w:t>
      </w:r>
      <w:r w:rsidRPr="00690D45">
        <w:rPr>
          <w:rStyle w:val="StyleUnderline"/>
        </w:rPr>
        <w:t xml:space="preserve"> rules </w:t>
      </w:r>
      <w:r w:rsidRPr="003B0A70">
        <w:rPr>
          <w:rStyle w:val="StyleUnderline"/>
        </w:rPr>
        <w:t>and have</w:t>
      </w:r>
      <w:r w:rsidRPr="003B0A70">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t>.80 This evidence raises serious doubts about the effectiveness of the existing FRAND rules in preventing ex post opportunism.</w:t>
      </w:r>
    </w:p>
    <w:p w14:paraId="304578D0" w14:textId="77777777" w:rsidR="00C873D9" w:rsidRPr="00A06588" w:rsidRDefault="00C873D9" w:rsidP="00C873D9"/>
    <w:p w14:paraId="74389143" w14:textId="77777777" w:rsidR="00C873D9" w:rsidRPr="00A6172D" w:rsidRDefault="00C873D9" w:rsidP="00C873D9"/>
    <w:p w14:paraId="39299F0B" w14:textId="77777777" w:rsidR="00C873D9" w:rsidRPr="00090437" w:rsidRDefault="00C873D9" w:rsidP="00C873D9">
      <w:pPr>
        <w:pStyle w:val="Heading4"/>
      </w:pPr>
      <w:r w:rsidRPr="00090437">
        <w:t>Holdup is real – neg studies are structurally flawed and funded by Qualcomm</w:t>
      </w:r>
    </w:p>
    <w:p w14:paraId="0CC72B76" w14:textId="77777777" w:rsidR="00C873D9" w:rsidRPr="006907E0" w:rsidRDefault="00C873D9" w:rsidP="00C873D9">
      <w:pPr>
        <w:rPr>
          <w:rStyle w:val="markedcontent"/>
        </w:rPr>
      </w:pPr>
      <w:r w:rsidRPr="00090437">
        <w:rPr>
          <w:rStyle w:val="Style13ptBold"/>
        </w:rPr>
        <w:t>Shapiro 20</w:t>
      </w:r>
      <w:r w:rsidRPr="00090437">
        <w:t>, *Carl Shapiro is the</w:t>
      </w:r>
      <w:r>
        <w:t xml:space="preserv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4FDB05C3" w14:textId="77777777" w:rsidR="00C873D9" w:rsidRPr="009B587C" w:rsidRDefault="00C873D9" w:rsidP="00C873D9">
      <w:pPr>
        <w:rPr>
          <w:szCs w:val="16"/>
        </w:rPr>
      </w:pPr>
      <w:r w:rsidRPr="009B587C">
        <w:rPr>
          <w:szCs w:val="16"/>
        </w:rPr>
        <w:t>C. Actual Patent Holdups Are Very Difficult to Measure</w:t>
      </w:r>
    </w:p>
    <w:p w14:paraId="2078F703" w14:textId="77777777" w:rsidR="00C873D9" w:rsidRPr="00203EBF" w:rsidRDefault="00C873D9" w:rsidP="00C873D9">
      <w:pPr>
        <w:rPr>
          <w:rStyle w:val="StyleUnderline"/>
        </w:rPr>
      </w:pPr>
      <w:r w:rsidRPr="009B587C">
        <w:t xml:space="preserve">As with holdup in general, </w:t>
      </w:r>
      <w:r w:rsidRPr="00820C55">
        <w:rPr>
          <w:rStyle w:val="StyleUnderline"/>
          <w:highlight w:val="cyan"/>
        </w:rPr>
        <w:t>quantifying</w:t>
      </w:r>
      <w:r w:rsidRPr="009B587C">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t xml:space="preserve"> actual </w:t>
      </w:r>
      <w:r w:rsidRPr="00820C55">
        <w:rPr>
          <w:rStyle w:val="StyleUnderline"/>
          <w:highlight w:val="cyan"/>
        </w:rPr>
        <w:t>patent holdups is</w:t>
      </w:r>
      <w:r w:rsidRPr="00203EBF">
        <w:rPr>
          <w:rStyle w:val="StyleUnderline"/>
        </w:rPr>
        <w:t xml:space="preserve"> </w:t>
      </w:r>
      <w:r w:rsidRPr="00D43D10">
        <w:rPr>
          <w:rStyle w:val="Emphasis"/>
        </w:rPr>
        <w:t xml:space="preserve">very </w:t>
      </w:r>
      <w:r w:rsidRPr="00820C55">
        <w:rPr>
          <w:rStyle w:val="Emphasis"/>
          <w:highlight w:val="cyan"/>
        </w:rPr>
        <w:t>difficult</w:t>
      </w:r>
      <w:r w:rsidRPr="009B587C">
        <w:t xml:space="preserve"> as a practical matter </w:t>
      </w:r>
      <w:r w:rsidRPr="00820C55">
        <w:rPr>
          <w:rStyle w:val="StyleUnderline"/>
          <w:highlight w:val="cyan"/>
        </w:rPr>
        <w:t>and not</w:t>
      </w:r>
      <w:r w:rsidRPr="00203EBF">
        <w:rPr>
          <w:rStyle w:val="StyleUnderline"/>
        </w:rPr>
        <w:t xml:space="preserve"> a </w:t>
      </w:r>
      <w:r w:rsidRPr="00820C55">
        <w:rPr>
          <w:rStyle w:val="Emphasis"/>
          <w:highlight w:val="cyan"/>
        </w:rPr>
        <w:t>useful</w:t>
      </w:r>
      <w:r w:rsidRPr="00D43D10">
        <w:rPr>
          <w:rStyle w:val="Emphasis"/>
        </w:rPr>
        <w:t xml:space="preserve"> way</w:t>
      </w:r>
      <w:r w:rsidRPr="00203EBF">
        <w:rPr>
          <w:rStyle w:val="StyleUnderline"/>
        </w:rPr>
        <w:t xml:space="preserve"> </w:t>
      </w:r>
      <w:r w:rsidRPr="00820C55">
        <w:rPr>
          <w:rStyle w:val="StyleUnderline"/>
          <w:highlight w:val="cyan"/>
        </w:rPr>
        <w:t>of assessing</w:t>
      </w:r>
      <w:r w:rsidRPr="00203EBF">
        <w:rPr>
          <w:rStyle w:val="StyleUnderline"/>
        </w:rPr>
        <w:t xml:space="preserve"> the </w:t>
      </w:r>
      <w:r w:rsidRPr="00820C55">
        <w:rPr>
          <w:rStyle w:val="Emphasis"/>
          <w:highlight w:val="cyan"/>
        </w:rPr>
        <w:t>importance</w:t>
      </w:r>
      <w:r w:rsidRPr="00820C55">
        <w:rPr>
          <w:rStyle w:val="StyleUnderline"/>
          <w:highlight w:val="cyan"/>
        </w:rPr>
        <w:t xml:space="preserve"> of the</w:t>
      </w:r>
      <w:r w:rsidRPr="009B587C">
        <w:t xml:space="preserve"> patent holdup </w:t>
      </w:r>
      <w:r w:rsidRPr="00820C55">
        <w:rPr>
          <w:rStyle w:val="StyleUnderline"/>
          <w:highlight w:val="cyan"/>
        </w:rPr>
        <w:t>problem</w:t>
      </w:r>
      <w:r w:rsidRPr="009B587C">
        <w:t xml:space="preserve">. </w:t>
      </w:r>
      <w:r w:rsidRPr="00203EBF">
        <w:rPr>
          <w:rStyle w:val="StyleUnderline"/>
        </w:rPr>
        <w:t>Rarely can researchers observe the ex post price</w:t>
      </w:r>
      <w:r w:rsidRPr="009B587C">
        <w:t xml:space="preserve">, </w:t>
      </w:r>
      <w:r w:rsidRPr="00203EBF">
        <w:rPr>
          <w:rStyle w:val="StyleUnderline"/>
        </w:rPr>
        <w:t>because</w:t>
      </w:r>
      <w:r w:rsidRPr="009B587C">
        <w:t xml:space="preserve"> patent </w:t>
      </w:r>
      <w:r w:rsidRPr="00820C55">
        <w:rPr>
          <w:rStyle w:val="StyleUnderline"/>
          <w:highlight w:val="cyan"/>
        </w:rPr>
        <w:t>licensing terms are</w:t>
      </w:r>
      <w:r w:rsidRPr="009B587C">
        <w:t xml:space="preserve"> normally </w:t>
      </w:r>
      <w:r w:rsidRPr="00820C55">
        <w:rPr>
          <w:rStyle w:val="Emphasis"/>
          <w:highlight w:val="cyan"/>
        </w:rPr>
        <w:t>confidential</w:t>
      </w:r>
      <w:r w:rsidRPr="009B587C">
        <w:t xml:space="preserve">. Even when researchers can observe the license fees, they are often embedded in a complex agreement. And even in those rare cases where </w:t>
      </w:r>
      <w:r w:rsidRPr="00820C55">
        <w:rPr>
          <w:rStyle w:val="StyleUnderline"/>
          <w:highlight w:val="cyan"/>
        </w:rPr>
        <w:t>researchers</w:t>
      </w:r>
      <w:r w:rsidRPr="009B587C">
        <w:t xml:space="preserve"> can accurately observe the ex post price, they </w:t>
      </w:r>
      <w:r w:rsidRPr="00203EBF">
        <w:rPr>
          <w:rStyle w:val="StyleUnderline"/>
        </w:rPr>
        <w:t xml:space="preserve">are </w:t>
      </w:r>
      <w:r w:rsidRPr="00820C55">
        <w:rPr>
          <w:rStyle w:val="Emphasis"/>
          <w:highlight w:val="cyan"/>
        </w:rPr>
        <w:t>unlikely</w:t>
      </w:r>
      <w:r w:rsidRPr="00820C55">
        <w:rPr>
          <w:rStyle w:val="StyleUnderline"/>
          <w:highlight w:val="cyan"/>
        </w:rPr>
        <w:t xml:space="preserve"> to observe</w:t>
      </w:r>
      <w:r w:rsidRPr="00203EBF">
        <w:rPr>
          <w:rStyle w:val="StyleUnderline"/>
        </w:rPr>
        <w:t xml:space="preserve"> the </w:t>
      </w:r>
      <w:r w:rsidRPr="00820C55">
        <w:rPr>
          <w:rStyle w:val="StyleUnderline"/>
          <w:highlight w:val="cyan"/>
        </w:rPr>
        <w:t>ex ante price</w:t>
      </w:r>
      <w:r w:rsidRPr="009B587C">
        <w:t xml:space="preserve">, </w:t>
      </w:r>
      <w:r w:rsidRPr="00203EBF">
        <w:rPr>
          <w:rStyle w:val="StyleUnderline"/>
        </w:rPr>
        <w:t>making it</w:t>
      </w:r>
      <w:r w:rsidRPr="009B587C">
        <w:t xml:space="preserve"> difficult if not </w:t>
      </w:r>
      <w:r w:rsidRPr="00D43D10">
        <w:rPr>
          <w:rStyle w:val="Emphasis"/>
        </w:rPr>
        <w:t>impossible</w:t>
      </w:r>
      <w:r w:rsidRPr="00203EBF">
        <w:rPr>
          <w:rStyle w:val="StyleUnderline"/>
        </w:rPr>
        <w:t xml:space="preserve"> to measure the magnitude of the holdup.</w:t>
      </w:r>
    </w:p>
    <w:p w14:paraId="5BA8FA84" w14:textId="77777777" w:rsidR="00C873D9" w:rsidRPr="009B587C" w:rsidRDefault="00C873D9" w:rsidP="00C873D9">
      <w:r w:rsidRPr="00820C55">
        <w:rPr>
          <w:rStyle w:val="StyleUnderline"/>
          <w:highlight w:val="cyan"/>
        </w:rPr>
        <w:t>Litigated cases</w:t>
      </w:r>
      <w:r w:rsidRPr="009B587C">
        <w:t xml:space="preserve"> also are problematic as a source of data to quantify the magnitude of actual patent holdups. A litigated case resulting in an award of reasonable royalties may well involve attempted holdup, but by definition it </w:t>
      </w:r>
      <w:r w:rsidRPr="00820C55">
        <w:rPr>
          <w:rStyle w:val="StyleUnderline"/>
          <w:highlight w:val="cyan"/>
        </w:rPr>
        <w:t xml:space="preserve">cannot provide </w:t>
      </w:r>
      <w:r w:rsidRPr="00820C55">
        <w:rPr>
          <w:rStyle w:val="Emphasis"/>
          <w:highlight w:val="cyan"/>
        </w:rPr>
        <w:t>smoking-gun</w:t>
      </w:r>
      <w:r w:rsidRPr="00820C55">
        <w:rPr>
          <w:rStyle w:val="StyleUnderline"/>
          <w:highlight w:val="cyan"/>
        </w:rPr>
        <w:t xml:space="preserve"> evidence</w:t>
      </w:r>
      <w:r w:rsidRPr="00203EBF">
        <w:rPr>
          <w:rStyle w:val="StyleUnderline"/>
        </w:rPr>
        <w:t xml:space="preserve"> of actual holdup</w:t>
      </w:r>
      <w:r w:rsidRPr="009B587C">
        <w:t xml:space="preserve">, at least </w:t>
      </w:r>
      <w:r w:rsidRPr="00203EBF">
        <w:rPr>
          <w:rStyle w:val="StyleUnderline"/>
        </w:rPr>
        <w:t>if one accepts</w:t>
      </w:r>
      <w:r w:rsidRPr="009B587C">
        <w:t xml:space="preserve"> that the </w:t>
      </w:r>
      <w:r w:rsidRPr="00203EBF">
        <w:rPr>
          <w:rStyle w:val="StyleUnderline"/>
        </w:rPr>
        <w:t>royalties awarded by the court are reasonable</w:t>
      </w:r>
      <w:r w:rsidRPr="009B587C">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t xml:space="preserve"> those </w:t>
      </w:r>
      <w:r w:rsidRPr="00203EBF">
        <w:rPr>
          <w:rStyle w:val="StyleUnderline"/>
        </w:rPr>
        <w:t>settlements reflected the value of holdup</w:t>
      </w:r>
      <w:r w:rsidRPr="009B587C">
        <w:t>.</w:t>
      </w:r>
    </w:p>
    <w:p w14:paraId="7C9F7E47" w14:textId="77777777" w:rsidR="00C873D9" w:rsidRPr="009B587C" w:rsidRDefault="00C873D9" w:rsidP="00C873D9">
      <w:r w:rsidRPr="009B587C">
        <w:t xml:space="preserve">Notwithstanding these points, </w:t>
      </w:r>
      <w:r w:rsidRPr="00D43D10">
        <w:rPr>
          <w:rStyle w:val="StyleUnderline"/>
        </w:rPr>
        <w:t xml:space="preserve">a number of </w:t>
      </w:r>
      <w:r w:rsidRPr="00820C55">
        <w:rPr>
          <w:rStyle w:val="StyleUnderline"/>
          <w:highlight w:val="cyan"/>
        </w:rPr>
        <w:t>authors</w:t>
      </w:r>
      <w:r w:rsidRPr="00D43D10">
        <w:rPr>
          <w:rStyle w:val="StyleUnderline"/>
        </w:rPr>
        <w:t xml:space="preserve"> have </w:t>
      </w:r>
      <w:r w:rsidRPr="00820C55">
        <w:rPr>
          <w:rStyle w:val="StyleUnderline"/>
          <w:highlight w:val="cyan"/>
        </w:rPr>
        <w:t>pointed to</w:t>
      </w:r>
      <w:r w:rsidRPr="009B587C">
        <w:t xml:space="preserve"> a </w:t>
      </w:r>
      <w:r w:rsidRPr="00820C55">
        <w:rPr>
          <w:rStyle w:val="StyleUnderline"/>
          <w:highlight w:val="cyan"/>
        </w:rPr>
        <w:t xml:space="preserve">lack of </w:t>
      </w:r>
      <w:r w:rsidRPr="00820C55">
        <w:rPr>
          <w:rStyle w:val="Emphasis"/>
          <w:highlight w:val="cyan"/>
        </w:rPr>
        <w:t>empirical evidence</w:t>
      </w:r>
      <w:r w:rsidRPr="00D43D10">
        <w:rPr>
          <w:rStyle w:val="StyleUnderline"/>
        </w:rPr>
        <w:t xml:space="preserve"> to argue</w:t>
      </w:r>
      <w:r w:rsidRPr="009B587C">
        <w:t xml:space="preserve"> that patent </w:t>
      </w:r>
      <w:r w:rsidRPr="00D43D10">
        <w:rPr>
          <w:rStyle w:val="StyleUnderline"/>
        </w:rPr>
        <w:t>holdup</w:t>
      </w:r>
      <w:r w:rsidRPr="009B587C">
        <w:t xml:space="preserve"> either </w:t>
      </w:r>
      <w:r w:rsidRPr="00D43D10">
        <w:rPr>
          <w:rStyle w:val="StyleUnderline"/>
        </w:rPr>
        <w:t>does not exist or is not</w:t>
      </w:r>
      <w:r w:rsidRPr="009B587C">
        <w:t xml:space="preserve"> a </w:t>
      </w:r>
      <w:r w:rsidRPr="00D43D10">
        <w:rPr>
          <w:rStyle w:val="StyleUnderline"/>
        </w:rPr>
        <w:t>significant</w:t>
      </w:r>
      <w:r w:rsidRPr="009B587C">
        <w:t xml:space="preserve"> problem.65 Even taken on their own terms, </w:t>
      </w:r>
      <w:r w:rsidRPr="00D43D10">
        <w:rPr>
          <w:rStyle w:val="StyleUnderline"/>
        </w:rPr>
        <w:t xml:space="preserve">many of </w:t>
      </w:r>
      <w:r w:rsidRPr="00820C55">
        <w:rPr>
          <w:rStyle w:val="StyleUnderline"/>
          <w:highlight w:val="cyan"/>
        </w:rPr>
        <w:t>these</w:t>
      </w:r>
      <w:r w:rsidRPr="00D43D10">
        <w:rPr>
          <w:rStyle w:val="StyleUnderline"/>
        </w:rPr>
        <w:t xml:space="preserve"> papers </w:t>
      </w:r>
      <w:r w:rsidRPr="00820C55">
        <w:rPr>
          <w:rStyle w:val="StyleUnderline"/>
          <w:highlight w:val="cyan"/>
        </w:rPr>
        <w:t xml:space="preserve">are </w:t>
      </w:r>
      <w:r w:rsidRPr="00820C55">
        <w:rPr>
          <w:rStyle w:val="Emphasis"/>
          <w:highlight w:val="cyan"/>
        </w:rPr>
        <w:t>deeply flawed</w:t>
      </w:r>
      <w:r w:rsidRPr="009B587C">
        <w:t xml:space="preserve">. </w:t>
      </w:r>
      <w:r w:rsidRPr="00D43D10">
        <w:rPr>
          <w:rStyle w:val="StyleUnderline"/>
        </w:rPr>
        <w:t>One such paper</w:t>
      </w:r>
      <w:r w:rsidRPr="009B587C">
        <w:t xml:space="preserve">, which has often been cited by those who downplay the importance of patent holdup, </w:t>
      </w:r>
      <w:r w:rsidRPr="00D43D10">
        <w:rPr>
          <w:rStyle w:val="StyleUnderline"/>
        </w:rPr>
        <w:t>purports to offer</w:t>
      </w:r>
      <w:r w:rsidRPr="009B587C">
        <w:t xml:space="preserve"> empirical </w:t>
      </w:r>
      <w:r w:rsidRPr="00D43D10">
        <w:rPr>
          <w:rStyle w:val="StyleUnderline"/>
        </w:rPr>
        <w:t>evidence inconsistent with the hypothesis that SEP holdup has slowed innovation</w:t>
      </w:r>
      <w:r w:rsidRPr="009B587C">
        <w:t xml:space="preserve"> or harmed consumers.66 The conclusion to </w:t>
      </w:r>
      <w:r w:rsidRPr="00D43D10">
        <w:rPr>
          <w:rStyle w:val="StyleUnderline"/>
        </w:rPr>
        <w:t>this Qualcomm-funded paper states, “[w]e cannot reject the hypothesis of no SEP holdup</w:t>
      </w:r>
      <w:r w:rsidRPr="009B587C">
        <w:t xml:space="preserve">.”67 How do these authors reach this conclusion? </w:t>
      </w:r>
      <w:r w:rsidRPr="00820C55">
        <w:rPr>
          <w:rStyle w:val="StyleUnderline"/>
          <w:highlight w:val="cyan"/>
        </w:rPr>
        <w:t>They compare</w:t>
      </w:r>
      <w:r w:rsidRPr="00D43D10">
        <w:rPr>
          <w:rStyle w:val="StyleUnderline"/>
        </w:rPr>
        <w:t xml:space="preserve"> rates of change </w:t>
      </w:r>
      <w:r w:rsidRPr="00C225A3">
        <w:rPr>
          <w:rStyle w:val="StyleUnderline"/>
        </w:rPr>
        <w:t xml:space="preserve">of </w:t>
      </w:r>
      <w:r w:rsidRPr="00C225A3">
        <w:rPr>
          <w:rStyle w:val="Emphasis"/>
        </w:rPr>
        <w:t>quality-adjusted</w:t>
      </w:r>
      <w:r w:rsidRPr="00C225A3">
        <w:rPr>
          <w:rStyle w:val="StyleUnderline"/>
        </w:rPr>
        <w:t xml:space="preserve"> </w:t>
      </w:r>
      <w:r w:rsidRPr="00820C55">
        <w:rPr>
          <w:rStyle w:val="StyleUnderline"/>
          <w:highlight w:val="cyan"/>
        </w:rPr>
        <w:t>prices</w:t>
      </w:r>
      <w:r w:rsidRPr="00D43D10">
        <w:rPr>
          <w:rStyle w:val="StyleUnderline"/>
        </w:rPr>
        <w:t xml:space="preserve"> in “SEP- reliant” industries with</w:t>
      </w:r>
      <w:r w:rsidRPr="009B587C">
        <w:t xml:space="preserve"> “similar” </w:t>
      </w:r>
      <w:r w:rsidRPr="00D43D10">
        <w:rPr>
          <w:rStyle w:val="StyleUnderline"/>
        </w:rPr>
        <w:t>non-SEP-reliant industries</w:t>
      </w:r>
      <w:r w:rsidRPr="009B587C">
        <w:t>, primarily over the 1997-2013 period.68 For example, they show that quality-adjusted prices of cellular phones have fallen faster than the quality-adjusted prices of automobiles.</w:t>
      </w:r>
      <w:r w:rsidRPr="00C225A3">
        <w:t xml:space="preserve">69 </w:t>
      </w:r>
      <w:r w:rsidRPr="00C225A3">
        <w:rPr>
          <w:rStyle w:val="StyleUnderline"/>
        </w:rPr>
        <w:t>This</w:t>
      </w:r>
      <w:r w:rsidRPr="00D43D10">
        <w:rPr>
          <w:rStyle w:val="StyleUnderline"/>
        </w:rPr>
        <w:t xml:space="preserve"> exercise </w:t>
      </w:r>
      <w:r w:rsidRPr="00820C55">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t xml:space="preserve">: </w:t>
      </w:r>
      <w:r w:rsidRPr="00820C55">
        <w:rPr>
          <w:rStyle w:val="StyleUnderline"/>
          <w:highlight w:val="cyan"/>
        </w:rPr>
        <w:t>whether</w:t>
      </w:r>
      <w:r w:rsidRPr="00D43D10">
        <w:rPr>
          <w:rStyle w:val="StyleUnderline"/>
        </w:rPr>
        <w:t xml:space="preserve"> SEP </w:t>
      </w:r>
      <w:r w:rsidRPr="00820C55">
        <w:rPr>
          <w:rStyle w:val="StyleUnderline"/>
          <w:highlight w:val="cyan"/>
        </w:rPr>
        <w:t>holdup increased</w:t>
      </w:r>
      <w:r w:rsidRPr="00D43D10">
        <w:rPr>
          <w:rStyle w:val="StyleUnderline"/>
        </w:rPr>
        <w:t xml:space="preserve"> the </w:t>
      </w:r>
      <w:r w:rsidRPr="00820C55">
        <w:rPr>
          <w:rStyle w:val="StyleUnderline"/>
          <w:highlight w:val="cyan"/>
        </w:rPr>
        <w:t>price of</w:t>
      </w:r>
      <w:r w:rsidRPr="00D43D10">
        <w:rPr>
          <w:rStyle w:val="StyleUnderline"/>
        </w:rPr>
        <w:t xml:space="preserve"> </w:t>
      </w:r>
      <w:r w:rsidRPr="00C225A3">
        <w:rPr>
          <w:rStyle w:val="StyleUnderline"/>
        </w:rPr>
        <w:t xml:space="preserve">cellular phones </w:t>
      </w:r>
      <w:r w:rsidRPr="00820C55">
        <w:rPr>
          <w:rStyle w:val="StyleUnderline"/>
          <w:highlight w:val="cyan"/>
        </w:rPr>
        <w:t>from what it</w:t>
      </w:r>
      <w:r w:rsidRPr="00D43D10">
        <w:rPr>
          <w:rStyle w:val="StyleUnderline"/>
        </w:rPr>
        <w:t xml:space="preserve"> </w:t>
      </w:r>
      <w:r w:rsidRPr="00D43D10">
        <w:rPr>
          <w:rStyle w:val="Emphasis"/>
        </w:rPr>
        <w:t>otherwise</w:t>
      </w:r>
      <w:r w:rsidRPr="00D43D10">
        <w:rPr>
          <w:rStyle w:val="StyleUnderline"/>
        </w:rPr>
        <w:t xml:space="preserve"> </w:t>
      </w:r>
      <w:r w:rsidRPr="00820C55">
        <w:rPr>
          <w:rStyle w:val="StyleUnderline"/>
          <w:highlight w:val="cyan"/>
        </w:rPr>
        <w:t>would have been</w:t>
      </w:r>
      <w:r w:rsidRPr="009B587C">
        <w:t>.70 The quality- adjusted prices of pharmaceuticals have risen much faster than automobiles over the same period of time, but that similarly is not proof that pharmaceuticals are subject to a patent holdup problem.</w:t>
      </w:r>
    </w:p>
    <w:p w14:paraId="0DBC7251" w14:textId="77777777" w:rsidR="00C873D9" w:rsidRPr="009B587C" w:rsidRDefault="00C873D9" w:rsidP="00C873D9">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t xml:space="preserve">,71 </w:t>
      </w:r>
      <w:r w:rsidRPr="00C8651B">
        <w:rPr>
          <w:rStyle w:val="StyleUnderline"/>
        </w:rPr>
        <w:t xml:space="preserve">the whole line of </w:t>
      </w:r>
      <w:r w:rsidRPr="00C8651B">
        <w:rPr>
          <w:rStyle w:val="Emphasis"/>
        </w:rPr>
        <w:t>inquiry</w:t>
      </w:r>
      <w:r w:rsidRPr="00C8651B">
        <w:rPr>
          <w:rStyle w:val="StyleUnderline"/>
        </w:rPr>
        <w:t xml:space="preserve"> is of </w:t>
      </w:r>
      <w:r w:rsidRPr="00C8651B">
        <w:rPr>
          <w:rStyle w:val="Emphasis"/>
        </w:rPr>
        <w:t>limited relevance</w:t>
      </w:r>
      <w:r w:rsidRPr="00C8651B">
        <w:rPr>
          <w:rStyle w:val="StyleUnderline"/>
        </w:rPr>
        <w:t xml:space="preserve"> for</w:t>
      </w:r>
      <w:r w:rsidRPr="00C8651B">
        <w:t xml:space="preserve"> the purpose of </w:t>
      </w:r>
      <w:r w:rsidRPr="00C8651B">
        <w:rPr>
          <w:rStyle w:val="StyleUnderline"/>
        </w:rPr>
        <w:t>measuring</w:t>
      </w:r>
      <w:r w:rsidRPr="00C8651B">
        <w:t xml:space="preserve"> the </w:t>
      </w:r>
      <w:r w:rsidRPr="00C8651B">
        <w:rPr>
          <w:rStyle w:val="StyleUnderline"/>
        </w:rPr>
        <w:t>social costs of holdup</w:t>
      </w:r>
      <w:r w:rsidRPr="00C8651B">
        <w:t xml:space="preserve"> or designing institutions to limit patent holdup, because it only</w:t>
      </w:r>
      <w:r w:rsidRPr="009B587C">
        <w:t xml:space="preserve"> looks for instances of actual patent holdup. As explained above, </w:t>
      </w:r>
      <w:r w:rsidRPr="00203EBF">
        <w:rPr>
          <w:rStyle w:val="StyleUnderline"/>
        </w:rPr>
        <w:t xml:space="preserve">these </w:t>
      </w:r>
      <w:r w:rsidRPr="00820C55">
        <w:rPr>
          <w:rStyle w:val="StyleUnderline"/>
          <w:highlight w:val="cyan"/>
        </w:rPr>
        <w:t>instances are</w:t>
      </w:r>
      <w:r w:rsidRPr="009B587C">
        <w:t xml:space="preserve"> very </w:t>
      </w:r>
      <w:r w:rsidRPr="00820C55">
        <w:rPr>
          <w:rStyle w:val="Emphasis"/>
          <w:highlight w:val="cyan"/>
        </w:rPr>
        <w:t>difficult</w:t>
      </w:r>
      <w:r w:rsidRPr="00820C55">
        <w:rPr>
          <w:rStyle w:val="StyleUnderline"/>
          <w:highlight w:val="cyan"/>
        </w:rPr>
        <w:t xml:space="preserve"> to </w:t>
      </w:r>
      <w:r w:rsidRPr="00820C55">
        <w:rPr>
          <w:rStyle w:val="Emphasis"/>
          <w:highlight w:val="cyan"/>
        </w:rPr>
        <w:t>detect</w:t>
      </w:r>
      <w:r w:rsidRPr="00820C55">
        <w:rPr>
          <w:rStyle w:val="StyleUnderline"/>
          <w:highlight w:val="cyan"/>
        </w:rPr>
        <w:t xml:space="preserve"> and are</w:t>
      </w:r>
      <w:r w:rsidRPr="00203EBF">
        <w:rPr>
          <w:rStyle w:val="StyleUnderline"/>
        </w:rPr>
        <w:t xml:space="preserve"> only </w:t>
      </w:r>
      <w:r w:rsidRPr="00820C55">
        <w:rPr>
          <w:rStyle w:val="StyleUnderline"/>
          <w:highlight w:val="cyan"/>
        </w:rPr>
        <w:t xml:space="preserve">the </w:t>
      </w:r>
      <w:r w:rsidRPr="00820C55">
        <w:rPr>
          <w:rStyle w:val="Emphasis"/>
          <w:sz w:val="26"/>
          <w:highlight w:val="cyan"/>
        </w:rPr>
        <w:t>tip of the iceberg</w:t>
      </w:r>
      <w:r w:rsidRPr="00203EBF">
        <w:rPr>
          <w:rStyle w:val="StyleUnderline"/>
        </w:rPr>
        <w:t xml:space="preserve"> in terms of</w:t>
      </w:r>
      <w:r w:rsidRPr="009B587C">
        <w:t xml:space="preserve"> the </w:t>
      </w:r>
      <w:r w:rsidRPr="00203EBF">
        <w:rPr>
          <w:rStyle w:val="StyleUnderline"/>
        </w:rPr>
        <w:t>social costs</w:t>
      </w:r>
      <w:r w:rsidRPr="009B587C">
        <w:t xml:space="preserve"> of patent holdup.72 So far as we can tell, </w:t>
      </w:r>
      <w:r w:rsidRPr="00203EBF">
        <w:rPr>
          <w:rStyle w:val="StyleUnderline"/>
        </w:rPr>
        <w:t xml:space="preserve">the </w:t>
      </w:r>
      <w:r w:rsidRPr="00820C55">
        <w:rPr>
          <w:rStyle w:val="Emphasis"/>
          <w:sz w:val="26"/>
          <w:highlight w:val="cyan"/>
        </w:rPr>
        <w:t>vast majority</w:t>
      </w:r>
      <w:r w:rsidRPr="00820C55">
        <w:rPr>
          <w:rStyle w:val="StyleUnderline"/>
          <w:highlight w:val="cyan"/>
        </w:rPr>
        <w:t xml:space="preserve"> of</w:t>
      </w:r>
      <w:r w:rsidRPr="00203EBF">
        <w:rPr>
          <w:rStyle w:val="StyleUnderline"/>
        </w:rPr>
        <w:t xml:space="preserve"> these </w:t>
      </w:r>
      <w:r w:rsidRPr="00820C55">
        <w:rPr>
          <w:rStyle w:val="StyleUnderline"/>
          <w:highlight w:val="cyan"/>
        </w:rPr>
        <w:t xml:space="preserve">papers </w:t>
      </w:r>
      <w:r w:rsidRPr="00C225A3">
        <w:rPr>
          <w:rStyle w:val="StyleUnderline"/>
        </w:rPr>
        <w:t xml:space="preserve">have been </w:t>
      </w:r>
      <w:r w:rsidRPr="00820C55">
        <w:rPr>
          <w:rStyle w:val="Emphasis"/>
          <w:highlight w:val="cyan"/>
        </w:rPr>
        <w:t>funded by Qualcomm</w:t>
      </w:r>
      <w:r w:rsidRPr="00203EBF">
        <w:rPr>
          <w:rStyle w:val="StyleUnderline"/>
        </w:rPr>
        <w:t xml:space="preserve"> and</w:t>
      </w:r>
      <w:r w:rsidRPr="009B587C">
        <w:t xml:space="preserve"> other </w:t>
      </w:r>
      <w:r w:rsidRPr="00203EBF">
        <w:rPr>
          <w:rStyle w:val="StyleUnderline"/>
        </w:rPr>
        <w:t>patent holders seeking to weaken</w:t>
      </w:r>
      <w:r w:rsidRPr="009B587C">
        <w:t xml:space="preserve"> the </w:t>
      </w:r>
      <w:r w:rsidRPr="00203EBF">
        <w:rPr>
          <w:rStyle w:val="StyleUnderline"/>
        </w:rPr>
        <w:t>institutions designed to control</w:t>
      </w:r>
      <w:r w:rsidRPr="009B587C">
        <w:t xml:space="preserve"> patent </w:t>
      </w:r>
      <w:r w:rsidRPr="00203EBF">
        <w:rPr>
          <w:rStyle w:val="StyleUnderline"/>
        </w:rPr>
        <w:t>holdup</w:t>
      </w:r>
      <w:r w:rsidRPr="009B587C">
        <w:t>, increase their leverage in licensing negotiations, and thus increase their ability to monetize their patents.73</w:t>
      </w:r>
    </w:p>
    <w:p w14:paraId="117A3F1B" w14:textId="77777777" w:rsidR="00C873D9" w:rsidRPr="009B587C" w:rsidRDefault="00C873D9" w:rsidP="00C873D9">
      <w:r w:rsidRPr="009B587C">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t xml:space="preserve">. Transaction cost economics, and simple bargaining theory for that matter, tell us that actual </w:t>
      </w:r>
      <w:r w:rsidRPr="00D43D10">
        <w:rPr>
          <w:rStyle w:val="StyleUnderline"/>
        </w:rPr>
        <w:t>patent holdup can be expected</w:t>
      </w:r>
      <w:r w:rsidRPr="009B587C">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t xml:space="preserve">: (1) </w:t>
      </w:r>
      <w:r w:rsidRPr="00D43D10">
        <w:rPr>
          <w:rStyle w:val="StyleUnderline"/>
        </w:rPr>
        <w:t>a firm has developed a new product</w:t>
      </w:r>
      <w:r w:rsidRPr="009B587C">
        <w:t xml:space="preserve"> independently; (2) </w:t>
      </w:r>
      <w:r w:rsidRPr="00D43D10">
        <w:rPr>
          <w:rStyle w:val="StyleUnderline"/>
        </w:rPr>
        <w:t>that firm has made</w:t>
      </w:r>
      <w:r w:rsidRPr="009B587C">
        <w:t xml:space="preserve"> significant </w:t>
      </w:r>
      <w:r w:rsidRPr="00D43D10">
        <w:rPr>
          <w:rStyle w:val="StyleUnderline"/>
        </w:rPr>
        <w:t>investments</w:t>
      </w:r>
      <w:r w:rsidRPr="009B587C">
        <w:t xml:space="preserve"> that are </w:t>
      </w:r>
      <w:r w:rsidRPr="00D43D10">
        <w:rPr>
          <w:rStyle w:val="StyleUnderline"/>
        </w:rPr>
        <w:t>specific to</w:t>
      </w:r>
      <w:r w:rsidRPr="009B587C">
        <w:t xml:space="preserve"> one or more </w:t>
      </w:r>
      <w:r w:rsidRPr="00D43D10">
        <w:rPr>
          <w:rStyle w:val="StyleUnderline"/>
        </w:rPr>
        <w:t>patents asserted</w:t>
      </w:r>
      <w:r w:rsidRPr="009B587C">
        <w:t xml:space="preserve"> against that product; and (3) </w:t>
      </w:r>
      <w:r w:rsidRPr="00D43D10">
        <w:rPr>
          <w:rStyle w:val="StyleUnderline"/>
        </w:rPr>
        <w:t>the firm is not protected from patent holdup</w:t>
      </w:r>
      <w:r w:rsidRPr="009B587C">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t>, placing considerable weight on the institutions that protect firms from patent holdup.</w:t>
      </w:r>
    </w:p>
    <w:p w14:paraId="19D3B2B2" w14:textId="77777777" w:rsidR="00C873D9" w:rsidRDefault="00C873D9" w:rsidP="00C873D9">
      <w:pPr>
        <w:rPr>
          <w:rStyle w:val="StyleUnderline"/>
        </w:rPr>
      </w:pPr>
      <w:r w:rsidRPr="00820C55">
        <w:rPr>
          <w:rStyle w:val="StyleUnderline"/>
          <w:highlight w:val="cyan"/>
        </w:rPr>
        <w:t>The presence of</w:t>
      </w:r>
      <w:r w:rsidRPr="00D43D10">
        <w:rPr>
          <w:rStyle w:val="StyleUnderline"/>
        </w:rPr>
        <w:t xml:space="preserve"> those </w:t>
      </w:r>
      <w:r w:rsidRPr="00820C55">
        <w:rPr>
          <w:rStyle w:val="StyleUnderline"/>
          <w:highlight w:val="cyan"/>
        </w:rPr>
        <w:t xml:space="preserve">institutions is itself </w:t>
      </w:r>
      <w:r w:rsidRPr="00820C55">
        <w:rPr>
          <w:rStyle w:val="Emphasis"/>
          <w:highlight w:val="cyan"/>
        </w:rPr>
        <w:t>evidence</w:t>
      </w:r>
      <w:r w:rsidRPr="009B587C">
        <w:t xml:space="preserve"> that the </w:t>
      </w:r>
      <w:r w:rsidRPr="00D43D10">
        <w:rPr>
          <w:rStyle w:val="StyleUnderline"/>
        </w:rPr>
        <w:t xml:space="preserve">patent </w:t>
      </w:r>
      <w:r w:rsidRPr="00820C55">
        <w:rPr>
          <w:rStyle w:val="StyleUnderline"/>
          <w:highlight w:val="cyan"/>
        </w:rPr>
        <w:t>holdup</w:t>
      </w:r>
      <w:r w:rsidRPr="00D43D10">
        <w:rPr>
          <w:rStyle w:val="StyleUnderline"/>
        </w:rPr>
        <w:t xml:space="preserve"> problem </w:t>
      </w:r>
      <w:r w:rsidRPr="00820C55">
        <w:rPr>
          <w:rStyle w:val="StyleUnderline"/>
          <w:highlight w:val="cyan"/>
        </w:rPr>
        <w:t xml:space="preserve">is </w:t>
      </w:r>
      <w:r w:rsidRPr="00820C55">
        <w:rPr>
          <w:rStyle w:val="Emphasis"/>
          <w:highlight w:val="cyan"/>
        </w:rPr>
        <w:t>real and significant</w:t>
      </w:r>
      <w:r w:rsidRPr="009B587C">
        <w:t xml:space="preserve">. As we noted in Part I, </w:t>
      </w:r>
      <w:r w:rsidRPr="00D43D10">
        <w:rPr>
          <w:rStyle w:val="StyleUnderline"/>
        </w:rPr>
        <w:t>companies</w:t>
      </w:r>
      <w:r w:rsidRPr="009B587C">
        <w:t xml:space="preserve"> try to </w:t>
      </w:r>
      <w:r w:rsidRPr="00D43D10">
        <w:rPr>
          <w:rStyle w:val="StyleUnderline"/>
        </w:rPr>
        <w:t>structure their transactions to avoid holdup</w:t>
      </w:r>
      <w:r w:rsidRPr="009B587C">
        <w:t xml:space="preserve">, </w:t>
      </w:r>
      <w:r w:rsidRPr="00D43D10">
        <w:rPr>
          <w:rStyle w:val="StyleUnderline"/>
        </w:rPr>
        <w:t>developing institutions for that purpose</w:t>
      </w:r>
      <w:r w:rsidRPr="009B587C">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t xml:space="preserve"> in an effort </w:t>
      </w:r>
      <w:r w:rsidRPr="00D43D10">
        <w:rPr>
          <w:rStyle w:val="StyleUnderline"/>
        </w:rPr>
        <w:t>to obtain global commitments to an ex ante royalty</w:t>
      </w:r>
      <w:r w:rsidRPr="009B587C">
        <w:t xml:space="preserve">, </w:t>
      </w:r>
      <w:r w:rsidRPr="00D43D10">
        <w:rPr>
          <w:rStyle w:val="StyleUnderline"/>
        </w:rPr>
        <w:t>which appear in the form of FRAND</w:t>
      </w:r>
      <w:r w:rsidRPr="009B587C">
        <w:t xml:space="preserve"> commitments. </w:t>
      </w:r>
      <w:r w:rsidRPr="00820C55">
        <w:rPr>
          <w:rStyle w:val="StyleUnderline"/>
          <w:highlight w:val="cyan"/>
        </w:rPr>
        <w:t>The</w:t>
      </w:r>
      <w:r w:rsidRPr="00D43D10">
        <w:rPr>
          <w:rStyle w:val="StyleUnderline"/>
        </w:rPr>
        <w:t xml:space="preserve"> </w:t>
      </w:r>
      <w:r w:rsidRPr="00D43D10">
        <w:rPr>
          <w:rStyle w:val="Emphasis"/>
        </w:rPr>
        <w:t>near-</w:t>
      </w:r>
      <w:r w:rsidRPr="00820C55">
        <w:rPr>
          <w:rStyle w:val="Emphasis"/>
          <w:highlight w:val="cyan"/>
        </w:rPr>
        <w:t>universal recognition</w:t>
      </w:r>
      <w:r w:rsidRPr="00D43D10">
        <w:rPr>
          <w:rStyle w:val="StyleUnderline"/>
        </w:rPr>
        <w:t xml:space="preserve"> in the industry </w:t>
      </w:r>
      <w:r w:rsidRPr="00820C55">
        <w:rPr>
          <w:rStyle w:val="StyleUnderline"/>
          <w:highlight w:val="cyan"/>
        </w:rPr>
        <w:t xml:space="preserve">of the need for such a mechanism is </w:t>
      </w:r>
      <w:r w:rsidRPr="00820C55">
        <w:rPr>
          <w:rStyle w:val="Emphasis"/>
          <w:highlight w:val="cyan"/>
        </w:rPr>
        <w:t>strong evidence</w:t>
      </w:r>
      <w:r w:rsidRPr="009B587C">
        <w:t xml:space="preserve"> that </w:t>
      </w:r>
      <w:r w:rsidRPr="00820C55">
        <w:rPr>
          <w:rStyle w:val="StyleUnderline"/>
          <w:highlight w:val="cyan"/>
        </w:rPr>
        <w:t>companies view holdup as a problem</w:t>
      </w:r>
      <w:r w:rsidRPr="00D43D10">
        <w:rPr>
          <w:rStyle w:val="StyleUnderline"/>
        </w:rPr>
        <w:t xml:space="preserve"> they must build institutions to avoid.</w:t>
      </w:r>
    </w:p>
    <w:p w14:paraId="697B1FDE" w14:textId="77777777" w:rsidR="00C873D9" w:rsidRPr="00090437" w:rsidRDefault="00C873D9" w:rsidP="00C873D9">
      <w:pPr>
        <w:pStyle w:val="Heading4"/>
      </w:pPr>
      <w:r w:rsidRPr="00090437">
        <w:t>Only antitrust effectively deters holdup because of treble damages</w:t>
      </w:r>
    </w:p>
    <w:p w14:paraId="3382733F" w14:textId="77777777" w:rsidR="00C873D9" w:rsidRPr="005D7E65" w:rsidRDefault="00C873D9" w:rsidP="00C873D9">
      <w:r w:rsidRPr="00090437">
        <w:rPr>
          <w:rStyle w:val="Style13ptBold"/>
        </w:rPr>
        <w:t>Tsilikas 17</w:t>
      </w:r>
      <w:r w:rsidRPr="00090437">
        <w:t>, *Haris Tsilikas</w:t>
      </w:r>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2E8C0B6F" w14:textId="77777777" w:rsidR="00C873D9" w:rsidRPr="006C2766" w:rsidRDefault="00C873D9" w:rsidP="00C873D9">
      <w:pPr>
        <w:rPr>
          <w:rStyle w:val="Emphasis"/>
        </w:rPr>
      </w:pPr>
      <w:r w:rsidRPr="006C2766">
        <w:rPr>
          <w:rStyle w:val="StyleUnderline"/>
        </w:rPr>
        <w:t xml:space="preserve">Antitrust could play a </w:t>
      </w:r>
      <w:r w:rsidRPr="006C2766">
        <w:rPr>
          <w:rStyle w:val="Emphasis"/>
        </w:rPr>
        <w:t>meaningful role</w:t>
      </w:r>
      <w:r w:rsidRPr="00570321">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t xml:space="preserve">.166 </w:t>
      </w:r>
      <w:r w:rsidRPr="00570321">
        <w:rPr>
          <w:rStyle w:val="StyleUnderline"/>
        </w:rPr>
        <w:t>Although</w:t>
      </w:r>
      <w:r w:rsidRPr="006C2766">
        <w:rPr>
          <w:rStyle w:val="StyleUnderline"/>
        </w:rPr>
        <w:t xml:space="preserve"> </w:t>
      </w:r>
      <w:r w:rsidRPr="00892D46">
        <w:rPr>
          <w:rStyle w:val="StyleUnderline"/>
          <w:highlight w:val="cyan"/>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t xml:space="preserve">, </w:t>
      </w:r>
      <w:r w:rsidRPr="006C2766">
        <w:rPr>
          <w:rStyle w:val="Emphasis"/>
        </w:rPr>
        <w:t xml:space="preserve">they </w:t>
      </w:r>
      <w:r w:rsidRPr="00892D46">
        <w:rPr>
          <w:rStyle w:val="Emphasis"/>
          <w:highlight w:val="cyan"/>
        </w:rPr>
        <w:t xml:space="preserve">do not </w:t>
      </w:r>
      <w:r w:rsidRPr="004C2D06">
        <w:rPr>
          <w:rStyle w:val="Emphasis"/>
        </w:rPr>
        <w:t xml:space="preserve">sufficiently </w:t>
      </w:r>
      <w:r w:rsidRPr="00892D46">
        <w:rPr>
          <w:rStyle w:val="Emphasis"/>
          <w:highlight w:val="cyan"/>
        </w:rPr>
        <w:t>deter abusive assertion of SEPs</w:t>
      </w:r>
      <w:r w:rsidRPr="00892D46">
        <w:rPr>
          <w:rStyle w:val="StyleUnderline"/>
          <w:highlight w:val="cyan"/>
        </w:rPr>
        <w:t xml:space="preserve"> in the </w:t>
      </w:r>
      <w:r w:rsidRPr="00892D46">
        <w:rPr>
          <w:rStyle w:val="Emphasis"/>
          <w:highlight w:val="cyan"/>
        </w:rPr>
        <w:t>first place</w:t>
      </w:r>
      <w:r w:rsidRPr="006C2766">
        <w:t xml:space="preserve">. For instance, </w:t>
      </w:r>
      <w:r w:rsidRPr="006C2766">
        <w:rPr>
          <w:rStyle w:val="StyleUnderline"/>
        </w:rPr>
        <w:t>the contractual binding to FRAND could raise counterclaims of breach of contract or/and contractual performance</w:t>
      </w:r>
      <w:r w:rsidRPr="006C2766">
        <w:t xml:space="preserve">; however, </w:t>
      </w:r>
      <w:r w:rsidRPr="00892D46">
        <w:rPr>
          <w:rStyle w:val="StyleUnderline"/>
          <w:highlight w:val="cyan"/>
        </w:rPr>
        <w:t>the opportunistic SEP-holder will</w:t>
      </w:r>
      <w:r w:rsidRPr="00892D46">
        <w:rPr>
          <w:highlight w:val="cyan"/>
        </w:rPr>
        <w:t xml:space="preserve">, </w:t>
      </w:r>
      <w:r w:rsidRPr="00892D46">
        <w:rPr>
          <w:rStyle w:val="StyleUnderline"/>
          <w:highlight w:val="cyan"/>
        </w:rPr>
        <w:t xml:space="preserve">in </w:t>
      </w:r>
      <w:r w:rsidRPr="00892D46">
        <w:rPr>
          <w:rStyle w:val="Emphasis"/>
          <w:highlight w:val="cyan"/>
        </w:rPr>
        <w:t>case it loses</w:t>
      </w:r>
      <w:r w:rsidRPr="004C2D06">
        <w:rPr>
          <w:rStyle w:val="StyleUnderline"/>
        </w:rPr>
        <w:t xml:space="preserve"> on such grounds</w:t>
      </w:r>
      <w:r w:rsidRPr="004C2D06">
        <w:t xml:space="preserve">, </w:t>
      </w:r>
      <w:r w:rsidRPr="00892D46">
        <w:rPr>
          <w:rStyle w:val="Emphasis"/>
          <w:highlight w:val="cyan"/>
        </w:rPr>
        <w:t>be left no worse than</w:t>
      </w:r>
      <w:r w:rsidRPr="00570321">
        <w:rPr>
          <w:rStyle w:val="Emphasis"/>
        </w:rPr>
        <w:t xml:space="preserve"> with </w:t>
      </w:r>
      <w:r w:rsidRPr="00892D46">
        <w:rPr>
          <w:rStyle w:val="Emphasis"/>
          <w:highlight w:val="cyan"/>
        </w:rPr>
        <w:t>a licence on FRAND terms</w:t>
      </w:r>
      <w:r w:rsidRPr="006C2766">
        <w:t xml:space="preserve">. </w:t>
      </w:r>
      <w:r w:rsidRPr="006C2766">
        <w:rPr>
          <w:rStyle w:val="StyleUnderline"/>
        </w:rPr>
        <w:t>In the end</w:t>
      </w:r>
      <w:r w:rsidRPr="004C2D06">
        <w:t xml:space="preserve">, </w:t>
      </w:r>
      <w:r w:rsidRPr="004C2D06">
        <w:rPr>
          <w:rStyle w:val="StyleUnderline"/>
        </w:rPr>
        <w:t>a patent hold-up is indeed precluded</w:t>
      </w:r>
      <w:r w:rsidRPr="004C2D06">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t xml:space="preserve">. </w:t>
      </w:r>
      <w:r w:rsidRPr="004C2D06">
        <w:rPr>
          <w:rStyle w:val="StyleUnderline"/>
        </w:rPr>
        <w:t>The</w:t>
      </w:r>
      <w:r w:rsidRPr="006C2766">
        <w:rPr>
          <w:rStyle w:val="StyleUnderline"/>
        </w:rPr>
        <w:t xml:space="preserve"> </w:t>
      </w:r>
      <w:r w:rsidRPr="00892D46">
        <w:rPr>
          <w:rStyle w:val="StyleUnderline"/>
          <w:highlight w:val="cyan"/>
        </w:rPr>
        <w:t xml:space="preserve">victims still </w:t>
      </w:r>
      <w:r w:rsidRPr="00892D46">
        <w:rPr>
          <w:rStyle w:val="Emphasis"/>
          <w:highlight w:val="cyan"/>
        </w:rPr>
        <w:t>suffer the costs</w:t>
      </w:r>
      <w:r w:rsidRPr="00892D46">
        <w:rPr>
          <w:rStyle w:val="StyleUnderline"/>
          <w:highlight w:val="cyan"/>
        </w:rPr>
        <w:t xml:space="preserve"> of </w:t>
      </w:r>
      <w:r w:rsidRPr="00892D46">
        <w:rPr>
          <w:rStyle w:val="Emphasis"/>
          <w:highlight w:val="cyan"/>
        </w:rPr>
        <w:t>uncertain</w:t>
      </w:r>
      <w:r w:rsidRPr="006C2766">
        <w:rPr>
          <w:rStyle w:val="Emphasis"/>
        </w:rPr>
        <w:t xml:space="preserve"> </w:t>
      </w:r>
      <w:r w:rsidRPr="00570321">
        <w:rPr>
          <w:rStyle w:val="Emphasis"/>
        </w:rPr>
        <w:t xml:space="preserve">and resource-draining </w:t>
      </w:r>
      <w:r w:rsidRPr="00892D46">
        <w:rPr>
          <w:rStyle w:val="Emphasis"/>
          <w:highlight w:val="cyan"/>
        </w:rPr>
        <w:t>litigation</w:t>
      </w:r>
      <w:r w:rsidRPr="006C2766">
        <w:rPr>
          <w:rStyle w:val="StyleUnderline"/>
        </w:rPr>
        <w:t xml:space="preserve">; most importantly, </w:t>
      </w:r>
      <w:r w:rsidRPr="00892D46">
        <w:rPr>
          <w:rStyle w:val="StyleUnderline"/>
          <w:highlight w:val="cyan"/>
        </w:rPr>
        <w:t xml:space="preserve">the </w:t>
      </w:r>
      <w:r w:rsidRPr="00892D46">
        <w:rPr>
          <w:rStyle w:val="Emphasis"/>
          <w:highlight w:val="cyan"/>
        </w:rPr>
        <w:t>reliability</w:t>
      </w:r>
      <w:r w:rsidRPr="00892D46">
        <w:rPr>
          <w:rStyle w:val="StyleUnderline"/>
          <w:highlight w:val="cyan"/>
        </w:rPr>
        <w:t xml:space="preserve"> of </w:t>
      </w:r>
      <w:r w:rsidRPr="00570321">
        <w:rPr>
          <w:rStyle w:val="StyleUnderline"/>
        </w:rPr>
        <w:t xml:space="preserve">the </w:t>
      </w:r>
      <w:r w:rsidRPr="00892D46">
        <w:rPr>
          <w:rStyle w:val="Emphasis"/>
          <w:highlight w:val="cyan"/>
        </w:rPr>
        <w:t>standards-setting process</w:t>
      </w:r>
      <w:r w:rsidRPr="00892D46">
        <w:rPr>
          <w:rStyle w:val="StyleUnderline"/>
          <w:highlight w:val="cyan"/>
        </w:rPr>
        <w:t xml:space="preserve"> might </w:t>
      </w:r>
      <w:r w:rsidRPr="00892D46">
        <w:rPr>
          <w:rStyle w:val="Emphasis"/>
          <w:highlight w:val="cyan"/>
        </w:rPr>
        <w:t>still be at risk.</w:t>
      </w:r>
    </w:p>
    <w:p w14:paraId="4D9F691B" w14:textId="77777777" w:rsidR="00C873D9" w:rsidRPr="00DA6B14" w:rsidRDefault="00C873D9" w:rsidP="00C873D9">
      <w:r w:rsidRPr="00892D46">
        <w:rPr>
          <w:rStyle w:val="StyleUnderline"/>
          <w:highlight w:val="cyan"/>
        </w:rPr>
        <w:t>Antitrust enforcement</w:t>
      </w:r>
      <w:r w:rsidRPr="006C2766">
        <w:rPr>
          <w:rStyle w:val="StyleUnderline"/>
        </w:rPr>
        <w:t xml:space="preserve"> on the other hand</w:t>
      </w:r>
      <w:r w:rsidRPr="006C2766">
        <w:t xml:space="preserve">, </w:t>
      </w:r>
      <w:r w:rsidRPr="00892D46">
        <w:rPr>
          <w:rStyle w:val="StyleUnderline"/>
          <w:highlight w:val="cyan"/>
        </w:rPr>
        <w:t>in</w:t>
      </w:r>
      <w:r w:rsidRPr="00570321">
        <w:rPr>
          <w:rStyle w:val="StyleUnderline"/>
        </w:rPr>
        <w:t xml:space="preserve"> imposing</w:t>
      </w:r>
      <w:r w:rsidRPr="004C2D06">
        <w:rPr>
          <w:rStyle w:val="StyleUnderline"/>
        </w:rPr>
        <w:t xml:space="preserve"> tortfeasors </w:t>
      </w:r>
      <w:r w:rsidRPr="00892D46">
        <w:rPr>
          <w:rStyle w:val="Emphasis"/>
          <w:highlight w:val="cyan"/>
        </w:rPr>
        <w:t>positive monetary losses</w:t>
      </w:r>
      <w:r w:rsidRPr="004C2D06">
        <w:rPr>
          <w:rStyle w:val="StyleUnderline"/>
        </w:rPr>
        <w:t xml:space="preserve"> in the </w:t>
      </w:r>
      <w:r w:rsidRPr="004C2D06">
        <w:rPr>
          <w:rStyle w:val="Emphasis"/>
        </w:rPr>
        <w:t>form of fines</w:t>
      </w:r>
      <w:r w:rsidRPr="004C2D06">
        <w:t>,</w:t>
      </w:r>
      <w:r w:rsidRPr="006C2766">
        <w:t xml:space="preserve"> </w:t>
      </w:r>
      <w:r w:rsidRPr="00892D46">
        <w:rPr>
          <w:rStyle w:val="StyleUnderline"/>
          <w:highlight w:val="cyan"/>
        </w:rPr>
        <w:t xml:space="preserve">alters the </w:t>
      </w:r>
      <w:r w:rsidRPr="00892D46">
        <w:rPr>
          <w:rStyle w:val="Emphasis"/>
          <w:highlight w:val="cyan"/>
        </w:rPr>
        <w:t>profit-cost calculus</w:t>
      </w:r>
      <w:r w:rsidRPr="00892D46">
        <w:rPr>
          <w:rStyle w:val="StyleUnderline"/>
          <w:highlight w:val="cyan"/>
        </w:rPr>
        <w:t xml:space="preserve"> of </w:t>
      </w:r>
      <w:r w:rsidRPr="00892D46">
        <w:rPr>
          <w:rStyle w:val="Emphasis"/>
          <w:highlight w:val="cyan"/>
        </w:rPr>
        <w:t>opportunistic behaviour</w:t>
      </w:r>
      <w:r w:rsidRPr="006C2766">
        <w:rPr>
          <w:rStyle w:val="StyleUnderline"/>
        </w:rPr>
        <w:t xml:space="preserve"> in the first place</w:t>
      </w:r>
      <w:r w:rsidRPr="006C2766">
        <w:t xml:space="preserve">; </w:t>
      </w:r>
      <w:r w:rsidRPr="00892D46">
        <w:rPr>
          <w:rStyle w:val="Emphasis"/>
          <w:highlight w:val="cyan"/>
        </w:rPr>
        <w:t>opportunistic assertion</w:t>
      </w:r>
      <w:r w:rsidRPr="00570321">
        <w:rPr>
          <w:rStyle w:val="StyleUnderline"/>
        </w:rPr>
        <w:t xml:space="preserve"> of SEPs will </w:t>
      </w:r>
      <w:r w:rsidRPr="00892D46">
        <w:rPr>
          <w:rStyle w:val="Emphasis"/>
          <w:highlight w:val="cyan"/>
        </w:rPr>
        <w:t>come at a cost</w:t>
      </w:r>
      <w:r w:rsidRPr="006C2766">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t>.</w:t>
      </w:r>
    </w:p>
    <w:p w14:paraId="77900B18" w14:textId="77777777" w:rsidR="00C873D9" w:rsidRDefault="00C873D9" w:rsidP="00C873D9">
      <w:pPr>
        <w:pStyle w:val="Heading4"/>
      </w:pPr>
      <w:r>
        <w:t xml:space="preserve">Private rights of action beneath </w:t>
      </w:r>
      <w:r w:rsidRPr="00B749DD">
        <w:rPr>
          <w:u w:val="single"/>
        </w:rPr>
        <w:t>antitrust</w:t>
      </w:r>
      <w:r>
        <w:t xml:space="preserve"> are key---beneath patent law, only </w:t>
      </w:r>
      <w:r w:rsidRPr="00B749DD">
        <w:rPr>
          <w:u w:val="single"/>
        </w:rPr>
        <w:t>implementers</w:t>
      </w:r>
      <w:r>
        <w:t xml:space="preserve"> have standing---which </w:t>
      </w:r>
      <w:r w:rsidRPr="00D43712">
        <w:rPr>
          <w:u w:val="single"/>
        </w:rPr>
        <w:t>categorically excludes</w:t>
      </w:r>
      <w:r>
        <w:t xml:space="preserve"> consumers as plaintiffs. </w:t>
      </w:r>
    </w:p>
    <w:p w14:paraId="6C069333" w14:textId="77777777" w:rsidR="00C873D9" w:rsidRDefault="00C873D9" w:rsidP="00C873D9">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25" w:history="1">
        <w:r w:rsidRPr="00E061F4">
          <w:rPr>
            <w:rStyle w:val="Hyperlink"/>
          </w:rPr>
          <w:t>https://www.clearygottlieb.com/~/media/organize-archive/cgsh/files/publication-pdfs/the-case-for-antitrust-law-to-police-the-patent-holdup-problem-in-the-standard-setting.pdf</w:t>
        </w:r>
      </w:hyperlink>
      <w:r w:rsidRPr="003C3F24">
        <w:t>)</w:t>
      </w:r>
    </w:p>
    <w:p w14:paraId="5349F28E" w14:textId="77777777" w:rsidR="00C873D9" w:rsidRPr="00586619" w:rsidRDefault="00C873D9" w:rsidP="00C873D9">
      <w:pPr>
        <w:rPr>
          <w:rStyle w:val="StyleUnderline"/>
        </w:rPr>
      </w:pPr>
      <w:r w:rsidRPr="00BF5E78">
        <w:rPr>
          <w:rStyle w:val="StyleUnderline"/>
        </w:rPr>
        <w:t>One final point about patent remedies</w:t>
      </w:r>
      <w:r w:rsidRPr="00586619">
        <w:rPr>
          <w:rStyle w:val="StyleUnderline"/>
        </w:rPr>
        <w:t xml:space="preserve"> concerns standing</w:t>
      </w:r>
      <w:r w:rsidRPr="00586619">
        <w:t xml:space="preserve">: </w:t>
      </w:r>
      <w:r w:rsidRPr="008F1B7C">
        <w:rPr>
          <w:rStyle w:val="StyleUnderline"/>
        </w:rPr>
        <w:t xml:space="preserve">it is not just the </w:t>
      </w:r>
      <w:r w:rsidRPr="008F1B7C">
        <w:rPr>
          <w:rStyle w:val="Emphasis"/>
        </w:rPr>
        <w:t>type of harm</w:t>
      </w:r>
      <w:r w:rsidRPr="008F1B7C">
        <w:rPr>
          <w:rStyle w:val="StyleUnderline"/>
        </w:rPr>
        <w:t xml:space="preserve"> that matters to antitrust</w:t>
      </w:r>
      <w:r w:rsidRPr="008F1B7C">
        <w:t xml:space="preserve">, </w:t>
      </w:r>
      <w:r w:rsidRPr="008F1B7C">
        <w:rPr>
          <w:rStyle w:val="StyleUnderline"/>
        </w:rPr>
        <w:t xml:space="preserve">but whether </w:t>
      </w:r>
      <w:r w:rsidRPr="008F1B7C">
        <w:rPr>
          <w:rStyle w:val="Emphasis"/>
        </w:rPr>
        <w:t>anyone</w:t>
      </w:r>
      <w:r w:rsidRPr="008F1B7C">
        <w:rPr>
          <w:rStyle w:val="StyleUnderline"/>
        </w:rPr>
        <w:t xml:space="preserve"> has a </w:t>
      </w:r>
      <w:r w:rsidRPr="008F1B7C">
        <w:rPr>
          <w:rStyle w:val="Emphasis"/>
        </w:rPr>
        <w:t>remedy</w:t>
      </w:r>
      <w:r w:rsidRPr="008F1B7C">
        <w:rPr>
          <w:rStyle w:val="StyleUnderline"/>
        </w:rPr>
        <w:t xml:space="preserve"> to address it</w:t>
      </w:r>
      <w:r w:rsidRPr="00586619">
        <w:t xml:space="preserve">. </w:t>
      </w:r>
      <w:r w:rsidRPr="008F1B7C">
        <w:rPr>
          <w:rStyle w:val="StyleUnderline"/>
          <w:highlight w:val="cyan"/>
        </w:rPr>
        <w:t>Antitrust fills the gap left</w:t>
      </w:r>
      <w:r w:rsidRPr="00586619">
        <w:rPr>
          <w:rStyle w:val="StyleUnderline"/>
        </w:rPr>
        <w:t xml:space="preserve"> open </w:t>
      </w:r>
      <w:r w:rsidRPr="008F1B7C">
        <w:rPr>
          <w:rStyle w:val="StyleUnderline"/>
          <w:highlight w:val="cyan"/>
        </w:rPr>
        <w:t xml:space="preserve">by patent law by </w:t>
      </w:r>
      <w:r w:rsidRPr="008F1B7C">
        <w:rPr>
          <w:rStyle w:val="Emphasis"/>
          <w:highlight w:val="cyan"/>
        </w:rPr>
        <w:t>providing</w:t>
      </w:r>
      <w:r w:rsidRPr="008F1B7C">
        <w:rPr>
          <w:rStyle w:val="StyleUnderline"/>
          <w:highlight w:val="cyan"/>
        </w:rPr>
        <w:t xml:space="preserve"> a </w:t>
      </w:r>
      <w:r w:rsidRPr="008F1B7C">
        <w:rPr>
          <w:rStyle w:val="Emphasis"/>
          <w:highlight w:val="cyan"/>
        </w:rPr>
        <w:t>remedy</w:t>
      </w:r>
      <w:r w:rsidRPr="008F1B7C">
        <w:rPr>
          <w:rStyle w:val="StyleUnderline"/>
          <w:highlight w:val="cyan"/>
        </w:rPr>
        <w:t xml:space="preserve"> to</w:t>
      </w:r>
      <w:r w:rsidRPr="00586619">
        <w:rPr>
          <w:rStyle w:val="StyleUnderline"/>
        </w:rPr>
        <w:t xml:space="preserve"> those “</w:t>
      </w:r>
      <w:r w:rsidRPr="008F1B7C">
        <w:rPr>
          <w:rStyle w:val="Emphasis"/>
          <w:highlight w:val="cyan"/>
        </w:rPr>
        <w:t>outsiders</w:t>
      </w:r>
      <w:r w:rsidRPr="00586619">
        <w:t>”—</w:t>
      </w:r>
      <w:r w:rsidRPr="00586619">
        <w:rPr>
          <w:rStyle w:val="StyleUnderline"/>
        </w:rPr>
        <w:t>consumers</w:t>
      </w:r>
      <w:r w:rsidRPr="00586619">
        <w:t xml:space="preserve">, </w:t>
      </w:r>
      <w:r w:rsidRPr="00586619">
        <w:rPr>
          <w:rStyle w:val="StyleUnderline"/>
        </w:rPr>
        <w:t>competitors and others</w:t>
      </w:r>
      <w:r w:rsidRPr="00586619">
        <w:t>—</w:t>
      </w:r>
      <w:r w:rsidRPr="008F1B7C">
        <w:rPr>
          <w:rStyle w:val="StyleUnderline"/>
          <w:highlight w:val="cyan"/>
        </w:rPr>
        <w:t xml:space="preserve">who </w:t>
      </w:r>
      <w:r w:rsidRPr="008F1B7C">
        <w:rPr>
          <w:rStyle w:val="Emphasis"/>
          <w:highlight w:val="cyan"/>
        </w:rPr>
        <w:t>lack standing</w:t>
      </w:r>
      <w:r w:rsidRPr="008F1B7C">
        <w:rPr>
          <w:rStyle w:val="StyleUnderline"/>
          <w:highlight w:val="cyan"/>
        </w:rPr>
        <w:t xml:space="preserve"> to </w:t>
      </w:r>
      <w:r w:rsidRPr="008F1B7C">
        <w:rPr>
          <w:rStyle w:val="Emphasis"/>
          <w:highlight w:val="cyan"/>
        </w:rPr>
        <w:t>seek relief</w:t>
      </w:r>
      <w:r w:rsidRPr="00586619">
        <w:rPr>
          <w:rStyle w:val="StyleUnderline"/>
        </w:rPr>
        <w:t xml:space="preserve"> under the </w:t>
      </w:r>
      <w:r w:rsidRPr="00586619">
        <w:rPr>
          <w:rStyle w:val="Emphasis"/>
        </w:rPr>
        <w:t>patent laws</w:t>
      </w:r>
      <w:r w:rsidRPr="00586619">
        <w:t xml:space="preserve">. Consider Qualcomm: The use of equitable estoppel there was only available as a defense asserted by the alleged infringer. </w:t>
      </w:r>
      <w:r w:rsidRPr="00586619">
        <w:rPr>
          <w:rStyle w:val="StyleUnderline"/>
        </w:rPr>
        <w:t>The elements of the defense discussed above</w:t>
      </w:r>
      <w:r w:rsidRPr="00586619">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t xml:space="preserve">. </w:t>
      </w:r>
      <w:r w:rsidRPr="008F1B7C">
        <w:rPr>
          <w:rStyle w:val="StyleUnderline"/>
          <w:highlight w:val="cyan"/>
        </w:rPr>
        <w:t xml:space="preserve">No </w:t>
      </w:r>
      <w:r w:rsidRPr="008F1B7C">
        <w:rPr>
          <w:rStyle w:val="Emphasis"/>
          <w:highlight w:val="cyan"/>
        </w:rPr>
        <w:t>consumer</w:t>
      </w:r>
      <w:r w:rsidRPr="008F1B7C">
        <w:rPr>
          <w:rStyle w:val="StyleUnderline"/>
          <w:highlight w:val="cyan"/>
        </w:rPr>
        <w:t xml:space="preserve"> injured by</w:t>
      </w:r>
      <w:r w:rsidRPr="00586619">
        <w:rPr>
          <w:rStyle w:val="StyleUnderline"/>
        </w:rPr>
        <w:t xml:space="preserve"> </w:t>
      </w:r>
      <w:r w:rsidRPr="008F1B7C">
        <w:rPr>
          <w:rStyle w:val="StyleUnderline"/>
        </w:rPr>
        <w:t xml:space="preserve">the </w:t>
      </w:r>
      <w:r w:rsidRPr="008F1B7C">
        <w:rPr>
          <w:rStyle w:val="Emphasis"/>
        </w:rPr>
        <w:t>wrongful acquisition</w:t>
      </w:r>
      <w:r w:rsidRPr="008F1B7C">
        <w:rPr>
          <w:rStyle w:val="StyleUnderline"/>
        </w:rPr>
        <w:t xml:space="preserve"> of </w:t>
      </w:r>
      <w:r w:rsidRPr="008F1B7C">
        <w:rPr>
          <w:rStyle w:val="StyleUnderline"/>
          <w:highlight w:val="cyan"/>
        </w:rPr>
        <w:t>monopoly power</w:t>
      </w:r>
      <w:r w:rsidRPr="00586619">
        <w:rPr>
          <w:rStyle w:val="StyleUnderline"/>
        </w:rPr>
        <w:t xml:space="preserve"> in this context </w:t>
      </w:r>
      <w:r w:rsidRPr="008F1B7C">
        <w:rPr>
          <w:rStyle w:val="StyleUnderline"/>
          <w:highlight w:val="cyan"/>
        </w:rPr>
        <w:t xml:space="preserve">would </w:t>
      </w:r>
      <w:r w:rsidRPr="008F1B7C">
        <w:rPr>
          <w:rStyle w:val="Emphasis"/>
          <w:highlight w:val="cyan"/>
        </w:rPr>
        <w:t>meet</w:t>
      </w:r>
      <w:r w:rsidRPr="008F1B7C">
        <w:rPr>
          <w:rStyle w:val="StyleUnderline"/>
          <w:highlight w:val="cyan"/>
        </w:rPr>
        <w:t xml:space="preserve"> these </w:t>
      </w:r>
      <w:r w:rsidRPr="008F1B7C">
        <w:rPr>
          <w:rStyle w:val="Emphasis"/>
          <w:highlight w:val="cyan"/>
        </w:rPr>
        <w:t>criteria</w:t>
      </w:r>
      <w:r w:rsidRPr="008F1B7C">
        <w:rPr>
          <w:highlight w:val="cyan"/>
        </w:rPr>
        <w:t xml:space="preserve">, </w:t>
      </w:r>
      <w:r w:rsidRPr="008F1B7C">
        <w:rPr>
          <w:rStyle w:val="StyleUnderline"/>
          <w:highlight w:val="cyan"/>
        </w:rPr>
        <w:t xml:space="preserve">nor would </w:t>
      </w:r>
      <w:r w:rsidRPr="008F1B7C">
        <w:rPr>
          <w:rStyle w:val="StyleUnderline"/>
        </w:rPr>
        <w:t>other</w:t>
      </w:r>
      <w:r w:rsidRPr="008F1B7C">
        <w:rPr>
          <w:rStyle w:val="StyleUnderline"/>
          <w:highlight w:val="cyan"/>
        </w:rPr>
        <w:t xml:space="preserve"> firms</w:t>
      </w:r>
      <w:r w:rsidRPr="00586619">
        <w:rPr>
          <w:rStyle w:val="StyleUnderline"/>
        </w:rPr>
        <w:t xml:space="preserve"> that have been </w:t>
      </w:r>
      <w:r w:rsidRPr="008F1B7C">
        <w:rPr>
          <w:rStyle w:val="Emphasis"/>
          <w:highlight w:val="cyan"/>
        </w:rPr>
        <w:t>excluded</w:t>
      </w:r>
      <w:r w:rsidRPr="008F1B7C">
        <w:rPr>
          <w:rStyle w:val="StyleUnderline"/>
          <w:highlight w:val="cyan"/>
        </w:rPr>
        <w:t xml:space="preserve"> from the </w:t>
      </w:r>
      <w:r w:rsidRPr="008F1B7C">
        <w:rPr>
          <w:rStyle w:val="Emphasis"/>
          <w:highlight w:val="cyan"/>
        </w:rPr>
        <w:t>market</w:t>
      </w:r>
      <w:r w:rsidRPr="008F1B7C">
        <w:rPr>
          <w:rStyle w:val="StyleUnderline"/>
          <w:highlight w:val="cyan"/>
        </w:rPr>
        <w:t xml:space="preserve"> due to</w:t>
      </w:r>
      <w:r w:rsidRPr="00586619">
        <w:rPr>
          <w:rStyle w:val="StyleUnderline"/>
        </w:rPr>
        <w:t xml:space="preserve"> the </w:t>
      </w:r>
      <w:r w:rsidRPr="008F1B7C">
        <w:rPr>
          <w:rStyle w:val="Emphasis"/>
          <w:highlight w:val="cyan"/>
        </w:rPr>
        <w:t>deception</w:t>
      </w:r>
      <w:r w:rsidRPr="00586619">
        <w:rPr>
          <w:rStyle w:val="StyleUnderline"/>
        </w:rPr>
        <w:t xml:space="preserve"> at issue</w:t>
      </w:r>
      <w:r w:rsidRPr="00586619">
        <w:t xml:space="preserve">. </w:t>
      </w:r>
      <w:r w:rsidRPr="008F1B7C">
        <w:rPr>
          <w:rStyle w:val="StyleUnderline"/>
        </w:rPr>
        <w:t xml:space="preserve">There is </w:t>
      </w:r>
      <w:r w:rsidRPr="008F1B7C">
        <w:rPr>
          <w:rStyle w:val="Emphasis"/>
          <w:highlight w:val="cyan"/>
        </w:rPr>
        <w:t>no government enforcement agency</w:t>
      </w:r>
      <w:r w:rsidRPr="008F1B7C">
        <w:rPr>
          <w:rStyle w:val="StyleUnderline"/>
          <w:highlight w:val="cyan"/>
        </w:rPr>
        <w:t xml:space="preserve"> to protect</w:t>
      </w:r>
      <w:r w:rsidRPr="00586619">
        <w:rPr>
          <w:rStyle w:val="StyleUnderline"/>
        </w:rPr>
        <w:t xml:space="preserve"> such </w:t>
      </w:r>
      <w:r w:rsidRPr="008F1B7C">
        <w:rPr>
          <w:rStyle w:val="StyleUnderline"/>
          <w:highlight w:val="cyan"/>
        </w:rPr>
        <w:t>plaintiffs</w:t>
      </w:r>
      <w:r w:rsidRPr="00586619">
        <w:t xml:space="preserve">, </w:t>
      </w:r>
      <w:r w:rsidRPr="00586619">
        <w:rPr>
          <w:rStyle w:val="StyleUnderline"/>
        </w:rPr>
        <w:t xml:space="preserve">because </w:t>
      </w:r>
      <w:r w:rsidRPr="008F1B7C">
        <w:rPr>
          <w:rStyle w:val="StyleUnderline"/>
          <w:highlight w:val="cyan"/>
        </w:rPr>
        <w:t xml:space="preserve">patent law has </w:t>
      </w:r>
      <w:r w:rsidRPr="008F1B7C">
        <w:rPr>
          <w:rStyle w:val="Emphasis"/>
          <w:highlight w:val="cyan"/>
        </w:rPr>
        <w:t>no provision</w:t>
      </w:r>
      <w:r w:rsidRPr="008F1B7C">
        <w:rPr>
          <w:rStyle w:val="StyleUnderline"/>
          <w:highlight w:val="cyan"/>
        </w:rPr>
        <w:t xml:space="preserve"> for</w:t>
      </w:r>
      <w:r w:rsidRPr="00586619">
        <w:rPr>
          <w:rStyle w:val="StyleUnderline"/>
        </w:rPr>
        <w:t xml:space="preserve"> government </w:t>
      </w:r>
      <w:r w:rsidRPr="008F1B7C">
        <w:rPr>
          <w:rStyle w:val="StyleUnderline"/>
          <w:highlight w:val="cyan"/>
        </w:rPr>
        <w:t xml:space="preserve">enforcement intended to </w:t>
      </w:r>
      <w:r w:rsidRPr="008F1B7C">
        <w:rPr>
          <w:rStyle w:val="Emphasis"/>
          <w:highlight w:val="cyan"/>
        </w:rPr>
        <w:t>protect consumers</w:t>
      </w:r>
      <w:r w:rsidRPr="00586619">
        <w:rPr>
          <w:rStyle w:val="StyleUnderline"/>
        </w:rPr>
        <w:t xml:space="preserve"> from harm to competition.</w:t>
      </w:r>
    </w:p>
    <w:p w14:paraId="56EB0222" w14:textId="77777777" w:rsidR="00C873D9" w:rsidRPr="00AE65B2" w:rsidRDefault="00C873D9" w:rsidP="00C873D9">
      <w:pPr>
        <w:rPr>
          <w:u w:val="single"/>
        </w:rPr>
      </w:pPr>
      <w:r w:rsidRPr="00586619">
        <w:t xml:space="preserve">In sum, </w:t>
      </w:r>
      <w:r w:rsidRPr="00586619">
        <w:rPr>
          <w:rStyle w:val="StyleUnderline"/>
        </w:rPr>
        <w:t xml:space="preserve">the limitations of </w:t>
      </w:r>
      <w:r w:rsidRPr="008F1B7C">
        <w:rPr>
          <w:rStyle w:val="StyleUnderline"/>
          <w:highlight w:val="cyan"/>
        </w:rPr>
        <w:t xml:space="preserve">patent law would </w:t>
      </w:r>
      <w:r w:rsidRPr="008F1B7C">
        <w:rPr>
          <w:rStyle w:val="Emphasis"/>
          <w:highlight w:val="cyan"/>
        </w:rPr>
        <w:t>exclude</w:t>
      </w:r>
      <w:r w:rsidRPr="008F1B7C">
        <w:rPr>
          <w:rStyle w:val="StyleUnderline"/>
          <w:highlight w:val="cyan"/>
        </w:rPr>
        <w:t xml:space="preserve"> many</w:t>
      </w:r>
      <w:r w:rsidRPr="00586619">
        <w:rPr>
          <w:rStyle w:val="StyleUnderline"/>
        </w:rPr>
        <w:t xml:space="preserve"> of the </w:t>
      </w:r>
      <w:r w:rsidRPr="008F1B7C">
        <w:rPr>
          <w:rStyle w:val="Emphasis"/>
          <w:highlight w:val="cyan"/>
        </w:rPr>
        <w:t>categories</w:t>
      </w:r>
      <w:r w:rsidRPr="008F1B7C">
        <w:rPr>
          <w:rStyle w:val="StyleUnderline"/>
          <w:highlight w:val="cyan"/>
        </w:rPr>
        <w:t xml:space="preserve"> of </w:t>
      </w:r>
      <w:r w:rsidRPr="008F1B7C">
        <w:rPr>
          <w:rStyle w:val="Emphasis"/>
          <w:highlight w:val="cyan"/>
        </w:rPr>
        <w:t>potential plaintiffs</w:t>
      </w:r>
      <w:r w:rsidRPr="008F1B7C">
        <w:rPr>
          <w:rStyle w:val="StyleUnderline"/>
          <w:highlight w:val="cyan"/>
        </w:rPr>
        <w:t xml:space="preserve"> suffering </w:t>
      </w:r>
      <w:r w:rsidRPr="008F1B7C">
        <w:rPr>
          <w:rStyle w:val="Emphasis"/>
          <w:highlight w:val="cyan"/>
        </w:rPr>
        <w:t>antitrust injury</w:t>
      </w:r>
      <w:r w:rsidRPr="00586619">
        <w:rPr>
          <w:rStyle w:val="StyleUnderline"/>
        </w:rPr>
        <w:t xml:space="preserve"> as a </w:t>
      </w:r>
      <w:r w:rsidRPr="00292B57">
        <w:rPr>
          <w:rStyle w:val="StyleUnderline"/>
        </w:rPr>
        <w:t>result of standard-setting abuse</w:t>
      </w:r>
      <w:r w:rsidRPr="00292B57">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10BDB64F" w14:textId="77777777" w:rsidR="00C873D9" w:rsidRDefault="00C873D9" w:rsidP="00C873D9">
      <w:pPr>
        <w:pStyle w:val="Heading4"/>
      </w:pPr>
      <w:r>
        <w:rPr>
          <w:u w:val="single"/>
        </w:rPr>
        <w:t xml:space="preserve">*Only </w:t>
      </w:r>
      <w:r>
        <w:t xml:space="preserve">antitrust can </w:t>
      </w:r>
      <w:r>
        <w:rPr>
          <w:u w:val="single"/>
        </w:rPr>
        <w:t xml:space="preserve">remedy </w:t>
      </w:r>
      <w:r>
        <w:t>DOJ overstep in Qualcomm</w:t>
      </w:r>
    </w:p>
    <w:p w14:paraId="5907B403" w14:textId="77777777" w:rsidR="00C873D9" w:rsidRPr="00416550" w:rsidRDefault="00C873D9" w:rsidP="00C873D9">
      <w:r>
        <w:rPr>
          <w:rStyle w:val="Style13ptBold"/>
        </w:rPr>
        <w:t xml:space="preserve">Shapiro 18 </w:t>
      </w:r>
      <w:r>
        <w:t>[Carl Shapiro is the Transamerica Professor of Business Strategy Emeritus at the Haas School of Business, University of California at Berkeley (go bears), Mark A. † Lemley is the William H. Neukom Professor at Stanford Law School and a partner at Durie Tangri LLP, "THE ROLE OF ANTITRUST IN PREVENTING PATENT HOLDUP", 2018, https://faculty.haas.berkeley.edu/shapiro/patentholdup.pdf]</w:t>
      </w:r>
    </w:p>
    <w:p w14:paraId="1791C397" w14:textId="77777777" w:rsidR="00C873D9" w:rsidRDefault="00C873D9" w:rsidP="00C873D9">
      <w:r>
        <w:t xml:space="preserve">The </w:t>
      </w:r>
      <w:r w:rsidRPr="00CA36E8">
        <w:rPr>
          <w:rStyle w:val="StyleUnderline"/>
        </w:rPr>
        <w:t xml:space="preserve">FTC’s case against </w:t>
      </w:r>
      <w:r w:rsidRPr="00CA36E8">
        <w:rPr>
          <w:rStyle w:val="Emphasis"/>
          <w:highlight w:val="cyan"/>
        </w:rPr>
        <w:t>Qualcomm</w:t>
      </w:r>
      <w:r w:rsidRPr="00CA36E8">
        <w:rPr>
          <w:rStyle w:val="StyleUnderline"/>
        </w:rPr>
        <w:t xml:space="preserve"> </w:t>
      </w:r>
      <w:r w:rsidRPr="00AB75F7">
        <w:rPr>
          <w:rStyle w:val="StyleUnderline"/>
        </w:rPr>
        <w:t xml:space="preserve">provides a good example of </w:t>
      </w:r>
      <w:r w:rsidRPr="00CA36E8">
        <w:rPr>
          <w:rStyle w:val="Emphasis"/>
          <w:highlight w:val="cyan"/>
        </w:rPr>
        <w:t>why antitrust is needed</w:t>
      </w:r>
      <w:r>
        <w:t>. In that case, the District Court found that Qualcomm had breached its FRAND commitment and used its monopoly power over modem chips to pressure its customers (Original Equipment Manufacturers, or “OEMs”) to pay a royalty surcharge for Qualcomm’s SEPs on top of the reasonable royalty rates that Qualcomm would otherwise have been able to obtain. Qualcomm imposed this surcharge when Qualcomm’s customers purchased modem chips from Qualcomm’s rivals.135 The District Court correctly found that Qualcomm’s royalty surcharge acted like a tax when Qualcomm’s customers purchased modem chips from Qualcomm’s rivals.136 Based on this reasoning, the District Court correctly found that Qualcomm’s “no-license/no-chips” policy harmed competition by raising rivals’ costs and thereby excluding them, and that this same conduct also harmed Qualcomm’s customers.137 The Ninth Circuit reversed, making basic errors of both economics and law.</w:t>
      </w:r>
    </w:p>
    <w:p w14:paraId="4E092BEE" w14:textId="77777777" w:rsidR="00C873D9" w:rsidRDefault="00C873D9" w:rsidP="00C873D9">
      <w:r>
        <w:t xml:space="preserve">138 On the economics, </w:t>
      </w:r>
      <w:r w:rsidRPr="00CA36E8">
        <w:rPr>
          <w:rStyle w:val="StyleUnderline"/>
        </w:rPr>
        <w:t>the Ninth Circuit mistakenly concluded that “Qualcomm’s royalties are ‘chip-supplier neutral’ because Qualcomm collects them from all OEMs that license its patents, not just ‘rival’s customers.’</w:t>
      </w:r>
      <w:r>
        <w:t xml:space="preserve">”139 This is </w:t>
      </w:r>
      <w:r w:rsidRPr="00CA36E8">
        <w:rPr>
          <w:rStyle w:val="Emphasis"/>
        </w:rPr>
        <w:t>flatly incorrect,</w:t>
      </w:r>
      <w:r>
        <w:t xml:space="preserve"> because the royalty </w:t>
      </w:r>
      <w:r w:rsidRPr="00CA36E8">
        <w:rPr>
          <w:rStyle w:val="StyleUnderline"/>
        </w:rPr>
        <w:t>surcharge reduces the gains from trade between an OEM and a rival modem-chip supplier but does not reduce the gains from trade between the OEM and Qualcomm</w:t>
      </w:r>
      <w:r>
        <w:t xml:space="preserve">.140 Based on this error, the </w:t>
      </w:r>
      <w:r w:rsidRPr="00CA36E8">
        <w:rPr>
          <w:rStyle w:val="StyleUnderline"/>
        </w:rPr>
        <w:t>Ninth Circuit states incorrectly: “The FTC identifies no such harm to competition</w:t>
      </w:r>
      <w:r>
        <w:t>.”141</w:t>
      </w:r>
    </w:p>
    <w:p w14:paraId="50E72C84" w14:textId="77777777" w:rsidR="00C873D9" w:rsidRDefault="00C873D9" w:rsidP="00C873D9">
      <w:r>
        <w:t xml:space="preserve">On the law, the </w:t>
      </w:r>
      <w:r w:rsidRPr="00CA36E8">
        <w:rPr>
          <w:rStyle w:val="StyleUnderline"/>
        </w:rPr>
        <w:t>Ninth Circuit rejects the well-established principle that harming customers can be a way of harming competition: “[T]he primary harms the district court identified here were to the OEMs who agree to pay Qualcomm’s royalty rates—that is, Qualcomm’s customers, not its competitors. These harms were thus located outside the ‘areas of effective competition’—</w:t>
      </w:r>
      <w:r>
        <w:t xml:space="preserve">the markets for CDMA and premium LTE modem chips.”142 The </w:t>
      </w:r>
      <w:r w:rsidRPr="00CA36E8">
        <w:rPr>
          <w:rStyle w:val="StyleUnderline"/>
        </w:rPr>
        <w:t xml:space="preserve">notion that harms to customers in the relevant market are outside the scope of the antitrust laws is </w:t>
      </w:r>
      <w:r w:rsidRPr="00CA36E8">
        <w:rPr>
          <w:rStyle w:val="Emphasis"/>
        </w:rPr>
        <w:t>simply bizarre</w:t>
      </w:r>
      <w:r>
        <w:t>.</w:t>
      </w:r>
    </w:p>
    <w:p w14:paraId="4FA3A2BD" w14:textId="77777777" w:rsidR="00C873D9" w:rsidRDefault="00C873D9" w:rsidP="00C873D9">
      <w:r>
        <w:t>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Qualcomm used its monopoly over modem chips to obtain a royalty surcharge, above and beyond the royalties Qualcomm could obtain based on its SEPs.144 One cannot dismiss findings regarding the effects of a royalty surcharge by assuming away that very surcharge. Hopefully the Supreme Court will correct these blatant errors.</w:t>
      </w:r>
    </w:p>
    <w:p w14:paraId="53A6FDE2" w14:textId="77777777" w:rsidR="00C873D9" w:rsidRDefault="00C873D9" w:rsidP="00C873D9">
      <w:r w:rsidRPr="00CA36E8">
        <w:rPr>
          <w:rStyle w:val="StyleUnderline"/>
          <w:highlight w:val="cyan"/>
        </w:rPr>
        <w:t>Qualcomm’s</w:t>
      </w:r>
      <w:r w:rsidRPr="00CA36E8">
        <w:rPr>
          <w:rStyle w:val="StyleUnderline"/>
        </w:rPr>
        <w:t xml:space="preserve"> use of its </w:t>
      </w:r>
      <w:r w:rsidRPr="00A47B94">
        <w:rPr>
          <w:rStyle w:val="StyleUnderline"/>
        </w:rPr>
        <w:t xml:space="preserve">separate </w:t>
      </w:r>
      <w:r w:rsidRPr="00CA36E8">
        <w:rPr>
          <w:rStyle w:val="StyleUnderline"/>
          <w:highlight w:val="cyan"/>
        </w:rPr>
        <w:t>monopoly power</w:t>
      </w:r>
      <w:r w:rsidRPr="00CA36E8">
        <w:rPr>
          <w:rStyle w:val="StyleUnderline"/>
        </w:rPr>
        <w:t xml:space="preserve"> over modem chips </w:t>
      </w:r>
      <w:r w:rsidRPr="00CA36E8">
        <w:rPr>
          <w:rStyle w:val="StyleUnderline"/>
          <w:highlight w:val="cyan"/>
        </w:rPr>
        <w:t>to evade</w:t>
      </w:r>
      <w:r w:rsidRPr="00CA36E8">
        <w:rPr>
          <w:rStyle w:val="StyleUnderline"/>
        </w:rPr>
        <w:t xml:space="preserve"> its </w:t>
      </w:r>
      <w:r w:rsidRPr="00CA36E8">
        <w:rPr>
          <w:rStyle w:val="StyleUnderline"/>
          <w:highlight w:val="cyan"/>
        </w:rPr>
        <w:t>FRAND</w:t>
      </w:r>
      <w:r w:rsidRPr="00CA36E8">
        <w:rPr>
          <w:rStyle w:val="StyleUnderline"/>
        </w:rPr>
        <w:t xml:space="preserve"> commitment </w:t>
      </w:r>
      <w:r w:rsidRPr="00CA36E8">
        <w:rPr>
          <w:rStyle w:val="Emphasis"/>
          <w:highlight w:val="cyan"/>
        </w:rPr>
        <w:t>couldn’t be remedied in contract</w:t>
      </w:r>
      <w:r w:rsidRPr="00CA36E8">
        <w:rPr>
          <w:highlight w:val="cyan"/>
        </w:rPr>
        <w:t xml:space="preserve">, </w:t>
      </w:r>
      <w:r w:rsidRPr="00AB75F7">
        <w:rPr>
          <w:rStyle w:val="StyleUnderline"/>
        </w:rPr>
        <w:t>making</w:t>
      </w:r>
      <w:r w:rsidRPr="00AB75F7">
        <w:t xml:space="preserve"> </w:t>
      </w:r>
      <w:r w:rsidRPr="00AB75F7">
        <w:rPr>
          <w:rStyle w:val="Emphasis"/>
        </w:rPr>
        <w:t>antitrust enforcement</w:t>
      </w:r>
      <w:r w:rsidRPr="00AB75F7">
        <w:t xml:space="preserve"> </w:t>
      </w:r>
      <w:r w:rsidRPr="00AB75F7">
        <w:rPr>
          <w:rStyle w:val="StyleUnderline"/>
        </w:rPr>
        <w:t>a</w:t>
      </w:r>
      <w:r w:rsidRPr="00AB75F7">
        <w:t xml:space="preserve"> </w:t>
      </w:r>
      <w:r w:rsidRPr="00AB75F7">
        <w:rPr>
          <w:rStyle w:val="Emphasis"/>
        </w:rPr>
        <w:t>necessity</w:t>
      </w:r>
      <w:r w:rsidRPr="00AB75F7">
        <w:t xml:space="preserve"> </w:t>
      </w:r>
      <w:r w:rsidRPr="00AB75F7">
        <w:rPr>
          <w:rStyle w:val="StyleUnderline"/>
        </w:rPr>
        <w:t xml:space="preserve">for reasons </w:t>
      </w:r>
      <w:r w:rsidRPr="00AB75F7">
        <w:rPr>
          <w:rStyle w:val="Emphasis"/>
        </w:rPr>
        <w:t>beyond</w:t>
      </w:r>
      <w:r w:rsidRPr="00AB75F7">
        <w:rPr>
          <w:rStyle w:val="StyleUnderline"/>
        </w:rPr>
        <w:t xml:space="preserve"> simply </w:t>
      </w:r>
      <w:r w:rsidRPr="00AB75F7">
        <w:rPr>
          <w:rStyle w:val="Emphasis"/>
        </w:rPr>
        <w:t>enforcing the FRAND</w:t>
      </w:r>
      <w:r w:rsidRPr="00AB75F7">
        <w:rPr>
          <w:rStyle w:val="StyleUnderline"/>
        </w:rPr>
        <w:t xml:space="preserve"> deal.</w:t>
      </w:r>
      <w:r w:rsidRPr="00AB75F7">
        <w:t xml:space="preserve">145 </w:t>
      </w:r>
      <w:r w:rsidRPr="00AB75F7">
        <w:rPr>
          <w:rStyle w:val="StyleUnderline"/>
        </w:rPr>
        <w:t xml:space="preserve">In the </w:t>
      </w:r>
      <w:r w:rsidRPr="00AB75F7">
        <w:rPr>
          <w:rStyle w:val="Emphasis"/>
        </w:rPr>
        <w:t>standard-setting context</w:t>
      </w:r>
      <w:r w:rsidRPr="00AB75F7">
        <w:rPr>
          <w:rStyle w:val="StyleUnderline"/>
        </w:rPr>
        <w:t>, if a SEP owner</w:t>
      </w:r>
      <w:r w:rsidRPr="00CA36E8">
        <w:rPr>
          <w:rStyle w:val="StyleUnderline"/>
        </w:rPr>
        <w:t xml:space="preserve"> breaches its FRAND commitment and is thereby able to charge unreasonably high royalties to device manufacturers, those </w:t>
      </w:r>
      <w:r w:rsidRPr="00CA36E8">
        <w:rPr>
          <w:rStyle w:val="StyleUnderline"/>
          <w:highlight w:val="cyan"/>
        </w:rPr>
        <w:t>royalties</w:t>
      </w:r>
      <w:r w:rsidRPr="00CA36E8">
        <w:rPr>
          <w:rStyle w:val="StyleUnderline"/>
        </w:rPr>
        <w:t xml:space="preserve"> are likely to be </w:t>
      </w:r>
      <w:r w:rsidRPr="00CA36E8">
        <w:rPr>
          <w:rStyle w:val="Emphasis"/>
          <w:highlight w:val="cyan"/>
        </w:rPr>
        <w:t>passed through</w:t>
      </w:r>
      <w:r w:rsidRPr="00CA36E8">
        <w:rPr>
          <w:rStyle w:val="StyleUnderline"/>
        </w:rPr>
        <w:t xml:space="preserve"> in large part </w:t>
      </w:r>
      <w:r w:rsidRPr="00CA36E8">
        <w:rPr>
          <w:rStyle w:val="StyleUnderline"/>
          <w:highlight w:val="cyan"/>
        </w:rPr>
        <w:t>to</w:t>
      </w:r>
      <w:r w:rsidRPr="00CA36E8">
        <w:rPr>
          <w:rStyle w:val="StyleUnderline"/>
        </w:rPr>
        <w:t xml:space="preserve"> final </w:t>
      </w:r>
      <w:r w:rsidRPr="00CA36E8">
        <w:rPr>
          <w:rStyle w:val="Emphasis"/>
          <w:highlight w:val="cyan"/>
        </w:rPr>
        <w:t>consumers</w:t>
      </w:r>
      <w:r w:rsidRPr="00CA36E8">
        <w:rPr>
          <w:rStyle w:val="StyleUnderline"/>
          <w:highlight w:val="cyan"/>
        </w:rPr>
        <w:t xml:space="preserve">. </w:t>
      </w:r>
      <w:r w:rsidRPr="00CA36E8">
        <w:rPr>
          <w:rStyle w:val="Emphasis"/>
          <w:highlight w:val="cyan"/>
        </w:rPr>
        <w:t>Antitrust enforcement</w:t>
      </w:r>
      <w:r w:rsidRPr="00CA36E8">
        <w:rPr>
          <w:rStyle w:val="StyleUnderline"/>
          <w:highlight w:val="cyan"/>
        </w:rPr>
        <w:t xml:space="preserve"> can protect </w:t>
      </w:r>
      <w:r w:rsidRPr="00AB75F7">
        <w:rPr>
          <w:rStyle w:val="StyleUnderline"/>
        </w:rPr>
        <w:t>consumers</w:t>
      </w:r>
      <w:r w:rsidRPr="00CA36E8">
        <w:rPr>
          <w:rStyle w:val="StyleUnderline"/>
        </w:rPr>
        <w:t xml:space="preserve"> from these overcharges</w:t>
      </w:r>
      <w:r>
        <w:t>.146</w:t>
      </w:r>
    </w:p>
    <w:p w14:paraId="48669D0B" w14:textId="77777777" w:rsidR="00C873D9" w:rsidRDefault="00C873D9" w:rsidP="00C873D9">
      <w:r>
        <w:t xml:space="preserve">But to the extent that antitrust can step back in some settings, that is only possible because the market participants have recognized and responded effectively to the patent holdup problem by requiring </w:t>
      </w:r>
      <w:r w:rsidRPr="00AB75F7">
        <w:t xml:space="preserve">reasonable licensing terms, and because the courts have enforced that requirement in contract or patent law. The </w:t>
      </w:r>
      <w:r w:rsidRPr="00AB75F7">
        <w:rPr>
          <w:rStyle w:val="StyleUnderline"/>
        </w:rPr>
        <w:t>second prong of the Antitrust Division’s attack on FRAND commitments therefore undermines whatever merit there might be to the first prong.</w:t>
      </w:r>
      <w:r w:rsidRPr="00AB75F7">
        <w:t xml:space="preserve"> While on the one hand Delrahim says that </w:t>
      </w:r>
      <w:r w:rsidRPr="00AB75F7">
        <w:rPr>
          <w:rStyle w:val="StyleUnderline"/>
        </w:rPr>
        <w:t xml:space="preserve">we don’t need antitrust because contract and equity will solve the patent holdup problem, on the other hand he is </w:t>
      </w:r>
      <w:r w:rsidRPr="00AB75F7">
        <w:rPr>
          <w:rStyle w:val="Emphasis"/>
        </w:rPr>
        <w:t>advocating policies</w:t>
      </w:r>
      <w:r w:rsidRPr="00AB75F7">
        <w:rPr>
          <w:rStyle w:val="StyleUnderline"/>
        </w:rPr>
        <w:t xml:space="preserve"> that make it </w:t>
      </w:r>
      <w:r w:rsidRPr="00AB75F7">
        <w:rPr>
          <w:rStyle w:val="Emphasis"/>
        </w:rPr>
        <w:t>harder</w:t>
      </w:r>
      <w:r w:rsidRPr="00AB75F7">
        <w:rPr>
          <w:rStyle w:val="StyleUnderline"/>
        </w:rPr>
        <w:t xml:space="preserve"> for </w:t>
      </w:r>
      <w:r w:rsidRPr="00AB75F7">
        <w:rPr>
          <w:rStyle w:val="Emphasis"/>
        </w:rPr>
        <w:t>contract</w:t>
      </w:r>
      <w:r w:rsidRPr="00AB75F7">
        <w:rPr>
          <w:rStyle w:val="StyleUnderline"/>
        </w:rPr>
        <w:t xml:space="preserve"> and patent law to </w:t>
      </w:r>
      <w:r w:rsidRPr="00AB75F7">
        <w:rPr>
          <w:rStyle w:val="Emphasis"/>
        </w:rPr>
        <w:t>solve that very problem</w:t>
      </w:r>
      <w:r w:rsidRPr="00AB75F7">
        <w:t xml:space="preserve">. </w:t>
      </w:r>
      <w:r w:rsidRPr="00AB75F7">
        <w:rPr>
          <w:rStyle w:val="StyleUnderline"/>
        </w:rPr>
        <w:t xml:space="preserve">Threatening SSOs with </w:t>
      </w:r>
      <w:r w:rsidRPr="00AB75F7">
        <w:rPr>
          <w:rStyle w:val="Emphasis"/>
        </w:rPr>
        <w:t>liability</w:t>
      </w:r>
      <w:r w:rsidRPr="00AB75F7">
        <w:t>—maybe even per se liability—</w:t>
      </w:r>
      <w:r w:rsidRPr="00AB75F7">
        <w:rPr>
          <w:rStyle w:val="StyleUnderline"/>
        </w:rPr>
        <w:t xml:space="preserve">for trying to stop SEP holdup </w:t>
      </w:r>
      <w:r w:rsidRPr="00AB75F7">
        <w:rPr>
          <w:rStyle w:val="Emphasis"/>
        </w:rPr>
        <w:t>undermines</w:t>
      </w:r>
      <w:r w:rsidRPr="00AB75F7">
        <w:rPr>
          <w:rStyle w:val="StyleUnderline"/>
        </w:rPr>
        <w:t xml:space="preserve"> the very </w:t>
      </w:r>
      <w:r w:rsidRPr="00AB75F7">
        <w:rPr>
          <w:rStyle w:val="Emphasis"/>
        </w:rPr>
        <w:t>contractual solution</w:t>
      </w:r>
      <w:r w:rsidRPr="00AB75F7">
        <w:rPr>
          <w:rStyle w:val="StyleUnderline"/>
        </w:rPr>
        <w:t xml:space="preserve"> on which Delrahim purports to rely</w:t>
      </w:r>
      <w:r w:rsidRPr="00AB75F7">
        <w:t xml:space="preserve">.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w:t>
      </w:r>
      <w:r w:rsidRPr="00AB75F7">
        <w:rPr>
          <w:rStyle w:val="StyleUnderline"/>
        </w:rPr>
        <w:t xml:space="preserve">the Antitrust Division evidently </w:t>
      </w:r>
      <w:r w:rsidRPr="00AB75F7">
        <w:rPr>
          <w:rStyle w:val="Emphasis"/>
        </w:rPr>
        <w:t>objects</w:t>
      </w:r>
      <w:r w:rsidRPr="00AB75F7">
        <w:rPr>
          <w:rStyle w:val="StyleUnderline"/>
        </w:rPr>
        <w:t xml:space="preserve"> even to </w:t>
      </w:r>
      <w:r w:rsidRPr="00AB75F7">
        <w:rPr>
          <w:rStyle w:val="Emphasis"/>
        </w:rPr>
        <w:t>voluntary commitments</w:t>
      </w:r>
      <w:r w:rsidRPr="00AB75F7">
        <w:rPr>
          <w:rStyle w:val="StyleUnderline"/>
        </w:rPr>
        <w:t xml:space="preserve"> by patent owners not to seek an injunction as part of the standard-setting process</w:t>
      </w:r>
      <w:r w:rsidRPr="00AB75F7">
        <w:t xml:space="preserve">.150 Ironically, </w:t>
      </w:r>
      <w:r w:rsidRPr="00AB75F7">
        <w:rPr>
          <w:rStyle w:val="StyleUnderline"/>
        </w:rPr>
        <w:t xml:space="preserve">this </w:t>
      </w:r>
      <w:r w:rsidRPr="00AB75F7">
        <w:rPr>
          <w:rStyle w:val="Emphasis"/>
        </w:rPr>
        <w:t>assault</w:t>
      </w:r>
      <w:r w:rsidRPr="00AB75F7">
        <w:rPr>
          <w:rStyle w:val="StyleUnderline"/>
        </w:rPr>
        <w:t xml:space="preserve"> on </w:t>
      </w:r>
      <w:r w:rsidRPr="00AB75F7">
        <w:rPr>
          <w:rStyle w:val="Emphasis"/>
        </w:rPr>
        <w:t>SSOs and FRAND policies</w:t>
      </w:r>
      <w:r w:rsidRPr="00AB75F7">
        <w:rPr>
          <w:rStyle w:val="StyleUnderline"/>
        </w:rPr>
        <w:t xml:space="preserve"> may actually </w:t>
      </w:r>
      <w:r w:rsidRPr="00AB75F7">
        <w:rPr>
          <w:rStyle w:val="Emphasis"/>
        </w:rPr>
        <w:t>necessitate more antitrust intervention</w:t>
      </w:r>
      <w:r w:rsidRPr="00AB75F7">
        <w:rPr>
          <w:rStyle w:val="StyleUnderline"/>
        </w:rPr>
        <w:t xml:space="preserve"> in standard</w:t>
      </w:r>
      <w:r w:rsidRPr="00CA36E8">
        <w:rPr>
          <w:rStyle w:val="StyleUnderline"/>
        </w:rPr>
        <w:t>-setting</w:t>
      </w:r>
      <w:r w:rsidRPr="00AB75F7">
        <w:rPr>
          <w:rStyle w:val="StyleUnderline"/>
        </w:rPr>
        <w:t>.</w:t>
      </w:r>
      <w:r w:rsidRPr="00AB75F7">
        <w:t xml:space="preserve"> </w:t>
      </w:r>
      <w:r w:rsidRPr="00AB75F7">
        <w:rPr>
          <w:rStyle w:val="StyleUnderline"/>
        </w:rPr>
        <w:t xml:space="preserve">If the </w:t>
      </w:r>
      <w:r w:rsidRPr="00CA36E8">
        <w:rPr>
          <w:rStyle w:val="StyleUnderline"/>
          <w:highlight w:val="cyan"/>
        </w:rPr>
        <w:t xml:space="preserve">DOJ </w:t>
      </w:r>
      <w:r w:rsidRPr="00CA36E8">
        <w:rPr>
          <w:rStyle w:val="Emphasis"/>
          <w:highlight w:val="cyan"/>
        </w:rPr>
        <w:t>encourages companies</w:t>
      </w:r>
      <w:r w:rsidRPr="00CA36E8">
        <w:rPr>
          <w:rStyle w:val="StyleUnderline"/>
        </w:rPr>
        <w:t xml:space="preserve"> like Qualcomm </w:t>
      </w:r>
      <w:r w:rsidRPr="00AB75F7">
        <w:rPr>
          <w:rStyle w:val="StyleUnderline"/>
          <w:highlight w:val="cyan"/>
        </w:rPr>
        <w:t xml:space="preserve">to </w:t>
      </w:r>
      <w:r w:rsidRPr="00AB75F7">
        <w:rPr>
          <w:rStyle w:val="Emphasis"/>
          <w:highlight w:val="cyan"/>
        </w:rPr>
        <w:t xml:space="preserve">ignore </w:t>
      </w:r>
      <w:r w:rsidRPr="00AB75F7">
        <w:rPr>
          <w:rStyle w:val="Emphasis"/>
        </w:rPr>
        <w:t>their</w:t>
      </w:r>
      <w:r w:rsidRPr="00AB75F7">
        <w:rPr>
          <w:rStyle w:val="Emphasis"/>
          <w:highlight w:val="cyan"/>
        </w:rPr>
        <w:t xml:space="preserve"> </w:t>
      </w:r>
      <w:r w:rsidRPr="00CA36E8">
        <w:rPr>
          <w:rStyle w:val="Emphasis"/>
          <w:highlight w:val="cyan"/>
        </w:rPr>
        <w:t xml:space="preserve">FRAND </w:t>
      </w:r>
      <w:r w:rsidRPr="00AB75F7">
        <w:rPr>
          <w:rStyle w:val="Emphasis"/>
        </w:rPr>
        <w:t>commitments</w:t>
      </w:r>
      <w:r w:rsidRPr="00CA36E8">
        <w:rPr>
          <w:rStyle w:val="StyleUnderline"/>
        </w:rPr>
        <w:t xml:space="preserve">, </w:t>
      </w:r>
      <w:r w:rsidRPr="00CA36E8">
        <w:rPr>
          <w:rStyle w:val="StyleUnderline"/>
          <w:highlight w:val="cyan"/>
        </w:rPr>
        <w:t>and</w:t>
      </w:r>
      <w:r w:rsidRPr="00CA36E8">
        <w:rPr>
          <w:rStyle w:val="StyleUnderline"/>
        </w:rPr>
        <w:t xml:space="preserve"> </w:t>
      </w:r>
      <w:r w:rsidRPr="00AB75F7">
        <w:rPr>
          <w:rStyle w:val="StyleUnderline"/>
        </w:rPr>
        <w:t xml:space="preserve">if the DOJ </w:t>
      </w:r>
      <w:r w:rsidRPr="00CA36E8">
        <w:rPr>
          <w:rStyle w:val="Emphasis"/>
          <w:highlight w:val="cyan"/>
        </w:rPr>
        <w:t>discourages SSOs</w:t>
      </w:r>
      <w:r w:rsidRPr="00CA36E8">
        <w:rPr>
          <w:rStyle w:val="StyleUnderline"/>
          <w:highlight w:val="cyan"/>
        </w:rPr>
        <w:t xml:space="preserve"> from trying to </w:t>
      </w:r>
      <w:r w:rsidRPr="00CA36E8">
        <w:rPr>
          <w:rStyle w:val="Emphasis"/>
          <w:highlight w:val="cyan"/>
        </w:rPr>
        <w:t>solve the SEP holdup problem</w:t>
      </w:r>
      <w:r w:rsidRPr="00CA36E8">
        <w:rPr>
          <w:rStyle w:val="StyleUnderline"/>
        </w:rPr>
        <w:t xml:space="preserve">, or impedes their efforts to do so, </w:t>
      </w:r>
      <w:r w:rsidRPr="00CA36E8">
        <w:rPr>
          <w:rStyle w:val="Emphasis"/>
          <w:highlight w:val="cyan"/>
        </w:rPr>
        <w:t>antitrust</w:t>
      </w:r>
      <w:r w:rsidRPr="00CA36E8">
        <w:rPr>
          <w:rStyle w:val="StyleUnderline"/>
          <w:highlight w:val="cyan"/>
        </w:rPr>
        <w:t xml:space="preserve"> may</w:t>
      </w:r>
      <w:r w:rsidRPr="00CA36E8">
        <w:rPr>
          <w:rStyle w:val="StyleUnderline"/>
        </w:rPr>
        <w:t xml:space="preserve"> ultimately </w:t>
      </w:r>
      <w:r w:rsidRPr="00CA36E8">
        <w:rPr>
          <w:rStyle w:val="Emphasis"/>
          <w:highlight w:val="cyan"/>
        </w:rPr>
        <w:t>have to step in</w:t>
      </w:r>
      <w:r w:rsidRPr="00CA36E8">
        <w:rPr>
          <w:rStyle w:val="StyleUnderline"/>
        </w:rPr>
        <w:t xml:space="preserve"> to protect a functioning market from SEP holdup</w:t>
      </w:r>
      <w:r>
        <w:t>.</w:t>
      </w:r>
    </w:p>
    <w:p w14:paraId="23A395F3" w14:textId="77777777" w:rsidR="00C873D9" w:rsidRPr="00810BEB" w:rsidRDefault="00C873D9" w:rsidP="00C873D9"/>
    <w:p w14:paraId="55BC54C8" w14:textId="77777777" w:rsidR="00C873D9" w:rsidRDefault="00C873D9" w:rsidP="00C873D9"/>
    <w:p w14:paraId="350D5DC4" w14:textId="77777777" w:rsidR="00C873D9" w:rsidRPr="006C373A" w:rsidRDefault="00C873D9" w:rsidP="00C873D9"/>
    <w:p w14:paraId="5CD2EB43" w14:textId="77777777" w:rsidR="00C873D9" w:rsidRDefault="00C873D9" w:rsidP="00C873D9"/>
    <w:p w14:paraId="33984324" w14:textId="7CD487E9" w:rsidR="008E673B" w:rsidRDefault="008E673B" w:rsidP="008E673B"/>
    <w:p w14:paraId="3D8FCCC5" w14:textId="77777777" w:rsidR="008E673B" w:rsidRDefault="008E673B" w:rsidP="008E673B">
      <w:pPr>
        <w:pStyle w:val="Heading1"/>
      </w:pPr>
      <w:r>
        <w:t>2AC Octas</w:t>
      </w:r>
    </w:p>
    <w:p w14:paraId="50AF87B1" w14:textId="77777777" w:rsidR="008E673B" w:rsidRDefault="008E673B" w:rsidP="008E673B">
      <w:pPr>
        <w:pStyle w:val="Heading2"/>
      </w:pPr>
      <w:r>
        <w:t>A1</w:t>
      </w:r>
    </w:p>
    <w:p w14:paraId="78F5813E" w14:textId="44678A2B" w:rsidR="008E673B" w:rsidRDefault="008E673B" w:rsidP="008E673B">
      <w:pPr>
        <w:pStyle w:val="Heading3"/>
      </w:pPr>
      <w:r>
        <w:t xml:space="preserve">2AC – </w:t>
      </w:r>
      <w:r>
        <w:t>A1</w:t>
      </w:r>
    </w:p>
    <w:p w14:paraId="06EDBAB5" w14:textId="77777777" w:rsidR="008E673B" w:rsidRDefault="008E673B" w:rsidP="008E673B">
      <w:pPr>
        <w:pStyle w:val="Heading4"/>
      </w:pPr>
      <w:bookmarkStart w:id="0" w:name="_Hlk87626762"/>
      <w:bookmarkStart w:id="1" w:name="_Hlk87627308"/>
      <w:r>
        <w:t>Holdup is real and empirical – consensus goes aff</w:t>
      </w:r>
    </w:p>
    <w:p w14:paraId="692068D3" w14:textId="77777777" w:rsidR="008E673B" w:rsidRPr="00744480" w:rsidRDefault="008E673B" w:rsidP="008E673B">
      <w:r w:rsidRPr="00E61F10">
        <w:rPr>
          <w:rStyle w:val="Style13ptBold"/>
        </w:rPr>
        <w:t>McSweeny 18</w:t>
      </w:r>
      <w:r>
        <w:t xml:space="preserve"> </w:t>
      </w:r>
      <w:bookmarkEnd w:id="0"/>
      <w:r>
        <w:t>[Terrell, Ex-Commissioner of FTC (held position when written), “Holding the Line on Patent Holdup: Why Antitrust Enforcement Matters Commissioner Terrell McSweeny”. 3/21/18. https://www.ftc.gov/system/files/documents/public_statements/1350033/mcsweeny_-_the_reality_of_patent_hold-up_3-21-18.pdf]</w:t>
      </w:r>
    </w:p>
    <w:p w14:paraId="1B6253E6" w14:textId="77777777" w:rsidR="008E673B" w:rsidRPr="002471DA" w:rsidRDefault="008E673B" w:rsidP="008E673B">
      <w:r w:rsidRPr="00513670">
        <w:rPr>
          <w:sz w:val="14"/>
        </w:rPr>
        <w:t xml:space="preserve">Recently, </w:t>
      </w:r>
      <w:r w:rsidRPr="004B48F0">
        <w:rPr>
          <w:rStyle w:val="StyleUnderline"/>
        </w:rPr>
        <w:t xml:space="preserve">some academics and practitioners have suggested that patent holdup is a “flawed” theory without real-world evidence to back it up. 2 It has also </w:t>
      </w:r>
      <w:r w:rsidRPr="001929E8">
        <w:rPr>
          <w:rStyle w:val="StyleUnderline"/>
        </w:rPr>
        <w:t>been suggested that recent empirical studies “contradict” patent holdup.</w:t>
      </w:r>
      <w:r w:rsidRPr="001929E8">
        <w:rPr>
          <w:sz w:val="14"/>
        </w:rPr>
        <w:t>3</w:t>
      </w:r>
      <w:r w:rsidRPr="00513670">
        <w:rPr>
          <w:sz w:val="14"/>
        </w:rPr>
        <w:t xml:space="preserve"> </w:t>
      </w:r>
      <w:r w:rsidRPr="004B48F0">
        <w:rPr>
          <w:rStyle w:val="StyleUnderline"/>
        </w:rPr>
        <w:t xml:space="preserve">I do not find these arguments compelling. The </w:t>
      </w:r>
      <w:r w:rsidRPr="00693A64">
        <w:rPr>
          <w:rStyle w:val="StyleUnderline"/>
          <w:highlight w:val="cyan"/>
        </w:rPr>
        <w:t>competitive risks</w:t>
      </w:r>
      <w:r w:rsidRPr="004B48F0">
        <w:rPr>
          <w:rStyle w:val="StyleUnderline"/>
        </w:rPr>
        <w:t xml:space="preserve"> associated </w:t>
      </w:r>
      <w:r w:rsidRPr="00693A64">
        <w:rPr>
          <w:rStyle w:val="StyleUnderline"/>
          <w:highlight w:val="cyan"/>
        </w:rPr>
        <w:t>with</w:t>
      </w:r>
      <w:r w:rsidRPr="004B48F0">
        <w:rPr>
          <w:rStyle w:val="StyleUnderline"/>
        </w:rPr>
        <w:t xml:space="preserve"> patent </w:t>
      </w:r>
      <w:r w:rsidRPr="00693A64">
        <w:rPr>
          <w:rStyle w:val="StyleUnderline"/>
          <w:highlight w:val="cyan"/>
        </w:rPr>
        <w:t>holdup</w:t>
      </w:r>
      <w:r w:rsidRPr="004B48F0">
        <w:rPr>
          <w:rStyle w:val="StyleUnderline"/>
        </w:rPr>
        <w:t xml:space="preserve"> have </w:t>
      </w:r>
      <w:r w:rsidRPr="00693A64">
        <w:rPr>
          <w:rStyle w:val="StyleUnderline"/>
          <w:highlight w:val="cyan"/>
        </w:rPr>
        <w:t>long been an area of bipartisan agreement</w:t>
      </w:r>
      <w:r w:rsidRPr="004B48F0">
        <w:rPr>
          <w:rStyle w:val="StyleUnderline"/>
        </w:rPr>
        <w:t xml:space="preserve"> – for good reason</w:t>
      </w:r>
      <w:r w:rsidRPr="00513670">
        <w:rPr>
          <w:sz w:val="14"/>
        </w:rPr>
        <w:t xml:space="preserve">. It </w:t>
      </w:r>
      <w:r w:rsidRPr="004B48F0">
        <w:rPr>
          <w:rStyle w:val="StyleUnderline"/>
        </w:rPr>
        <w:t xml:space="preserve">would be unfortunate if the antitrust agencies were to unlearn the lessons of over </w:t>
      </w:r>
      <w:r w:rsidRPr="00693A64">
        <w:rPr>
          <w:rStyle w:val="StyleUnderline"/>
          <w:highlight w:val="cyan"/>
        </w:rPr>
        <w:t xml:space="preserve">15 years </w:t>
      </w:r>
      <w:r w:rsidRPr="006B7B4C">
        <w:rPr>
          <w:rStyle w:val="StyleUnderline"/>
        </w:rPr>
        <w:t xml:space="preserve">of scholarship and </w:t>
      </w:r>
      <w:r>
        <w:rPr>
          <w:rStyle w:val="StyleUnderline"/>
        </w:rPr>
        <w:t>d</w:t>
      </w:r>
      <w:r w:rsidRPr="00693A64">
        <w:rPr>
          <w:rStyle w:val="Emphasis"/>
          <w:highlight w:val="cyan"/>
        </w:rPr>
        <w:t>bipartisan study</w:t>
      </w:r>
      <w:r w:rsidRPr="004B48F0">
        <w:rPr>
          <w:rStyle w:val="StyleUnderline"/>
        </w:rPr>
        <w:t xml:space="preserve"> and question their longstanding support for combatting holdup based on vague concerns about over-deterrence.</w:t>
      </w:r>
      <w:r w:rsidRPr="00513670">
        <w:rPr>
          <w:sz w:val="14"/>
        </w:rPr>
        <w:t xml:space="preserve"> In 2001, Tim Muris announced an initiative by the Federal Trade Commission and Department of Justice to “develop a better understanding of how to manage the issues at the intersection of competition and intellectual property law and policy.”4 Then-Chairman Muris identified the standard-setting process as an important topic for further study. </w:t>
      </w:r>
      <w:r w:rsidRPr="004B48F0">
        <w:rPr>
          <w:rStyle w:val="StyleUnderline"/>
        </w:rPr>
        <w:t xml:space="preserve">The </w:t>
      </w:r>
      <w:r w:rsidRPr="00693A64">
        <w:rPr>
          <w:rStyle w:val="StyleUnderline"/>
          <w:highlight w:val="cyan"/>
        </w:rPr>
        <w:t>antitrust agencies</w:t>
      </w:r>
      <w:r w:rsidRPr="004B48F0">
        <w:rPr>
          <w:rStyle w:val="StyleUnderline"/>
        </w:rPr>
        <w:t xml:space="preserve"> held a </w:t>
      </w:r>
      <w:r w:rsidRPr="00693A64">
        <w:rPr>
          <w:rStyle w:val="Emphasis"/>
          <w:highlight w:val="cyan"/>
        </w:rPr>
        <w:t>series of hearings</w:t>
      </w:r>
      <w:r w:rsidRPr="004B48F0">
        <w:rPr>
          <w:rStyle w:val="Emphasis"/>
        </w:rPr>
        <w:t xml:space="preserve"> that featured </w:t>
      </w:r>
      <w:r w:rsidRPr="00693A64">
        <w:rPr>
          <w:rStyle w:val="Emphasis"/>
          <w:highlight w:val="cyan"/>
        </w:rPr>
        <w:t>over 300 panelists</w:t>
      </w:r>
      <w:r w:rsidRPr="004B48F0">
        <w:rPr>
          <w:rStyle w:val="StyleUnderline"/>
        </w:rPr>
        <w:t xml:space="preserve"> and more than 100 written comments. Based on that record, as well as a review of the scholarly literature, in April 2007</w:t>
      </w:r>
      <w:r w:rsidRPr="00513670">
        <w:rPr>
          <w:sz w:val="14"/>
        </w:rPr>
        <w:t xml:space="preserve">, 1 The views expressed in this statement are my own and do not necessarily reflect those of the Federal Trade Commission or any other Commissioner. 2 See, e.g., Feb. 13, 2018 Letter to Assistant Attorney General Makan Delrahim, https://cpip.gmu.edu/wpcontent/uploads/sites/31/2018/02/Letter-to-DOJ-Supporting-Evidence-Based-Approach-to-Antitrust-Enforcementof-IP.pdf. See also Makan Delrahim, Assistant Attorney General, Dep’t of Justice, The “New Madison” Approach to Antitrust and Intellectual Property Law, Remarks at U. Penn. Law School, Philadelphia, PA (Mar. 16, 2018), https://www.justice.gov/opa/speech/file/1044316/download (claiming that holdup theories “remain an empirical enigma in the academic literature” and that holdup “is fundamentally not an antitrust problem.”) 3 See Feb. 13, 2018 Letter to Assistant Attorney General Makan Delrahim, supra note 2. 4 Tim Muris, Competition and Intellectual Property Policy: The Way Ahead, Prepared Remarks before the American Bar Association, Antitrust Section Fall Forum, Nov. 15, 2001, https://www.ftc.gov/publicstatements/2001/11/competition-and-intellectual-property-policy-way-ahead. 2 the agencies issued a joint report, “Antitrust Enforcement and Intellectual Property Rights: Promoting Innovation and Competition.”5 </w:t>
      </w:r>
      <w:r w:rsidRPr="004B48F0">
        <w:rPr>
          <w:rStyle w:val="StyleUnderline"/>
        </w:rPr>
        <w:t xml:space="preserve">The agencies’ 2007 </w:t>
      </w:r>
      <w:r w:rsidRPr="00693A64">
        <w:rPr>
          <w:rStyle w:val="StyleUnderline"/>
          <w:highlight w:val="cyan"/>
        </w:rPr>
        <w:t>Report devoted</w:t>
      </w:r>
      <w:r w:rsidRPr="004B48F0">
        <w:rPr>
          <w:rStyle w:val="StyleUnderline"/>
        </w:rPr>
        <w:t xml:space="preserve"> over </w:t>
      </w:r>
      <w:r w:rsidRPr="00693A64">
        <w:rPr>
          <w:rStyle w:val="StyleUnderline"/>
          <w:highlight w:val="cyan"/>
        </w:rPr>
        <w:t>20 pages to discussing</w:t>
      </w:r>
      <w:r w:rsidRPr="004B48F0">
        <w:rPr>
          <w:rStyle w:val="StyleUnderline"/>
        </w:rPr>
        <w:t xml:space="preserve"> the patent “</w:t>
      </w:r>
      <w:r w:rsidRPr="00693A64">
        <w:rPr>
          <w:rStyle w:val="StyleUnderline"/>
          <w:highlight w:val="cyan"/>
        </w:rPr>
        <w:t>holdup</w:t>
      </w:r>
      <w:r w:rsidRPr="004B48F0">
        <w:rPr>
          <w:rStyle w:val="StyleUnderline"/>
        </w:rPr>
        <w:t xml:space="preserve"> problem.” Numerous panelists raised the issue of patent holdup, including industry participants speaking from real-world experience</w:t>
      </w:r>
      <w:r w:rsidRPr="00513670">
        <w:rPr>
          <w:sz w:val="14"/>
        </w:rPr>
        <w:t xml:space="preserve">. 6 </w:t>
      </w:r>
      <w:r w:rsidRPr="007719CD">
        <w:rPr>
          <w:rStyle w:val="StyleUnderline"/>
        </w:rPr>
        <w:t>The Report noted that this problem threatens harm to consumers both through higher prices as well as “</w:t>
      </w:r>
      <w:r w:rsidRPr="007719CD">
        <w:rPr>
          <w:rStyle w:val="Emphasis"/>
        </w:rPr>
        <w:t>less investment</w:t>
      </w:r>
      <w:r w:rsidRPr="007719CD">
        <w:rPr>
          <w:rStyle w:val="StyleUnderline"/>
        </w:rPr>
        <w:t xml:space="preserve"> in developing and implementing standards</w:t>
      </w:r>
      <w:r w:rsidRPr="00513670">
        <w:rPr>
          <w:sz w:val="14"/>
        </w:rPr>
        <w:t xml:space="preserve">.”7 The agencies closely analyzed several mechanisms that could assist standard-setting organizations (SSOs) in “mitigat[ing] the threat of licensing hold up” to avoid these anticompetitive outcomes.8 The agencies’ joint findings were the result of careful and thorough analysis of antitrust and intellectual property issues. The Commission ultimately voted unanimously (5-0) to approve the findings of the Report. </w:t>
      </w:r>
      <w:r w:rsidRPr="007719CD">
        <w:rPr>
          <w:rStyle w:val="StyleUnderline"/>
        </w:rPr>
        <w:t xml:space="preserve">In 2011, a subsequent Commission again voted unanimously (5-0) to endorse a report on “The Evolving IP Marketplace,” which </w:t>
      </w:r>
      <w:r w:rsidRPr="00693A64">
        <w:rPr>
          <w:rStyle w:val="StyleUnderline"/>
          <w:highlight w:val="cyan"/>
        </w:rPr>
        <w:t>noted</w:t>
      </w:r>
      <w:r w:rsidRPr="007719CD">
        <w:rPr>
          <w:rStyle w:val="StyleUnderline"/>
        </w:rPr>
        <w:t xml:space="preserve"> that </w:t>
      </w:r>
      <w:r w:rsidRPr="00693A64">
        <w:rPr>
          <w:rStyle w:val="StyleUnderline"/>
          <w:highlight w:val="cyan"/>
        </w:rPr>
        <w:t>“[h]old-up in</w:t>
      </w:r>
      <w:r w:rsidRPr="007719CD">
        <w:rPr>
          <w:rStyle w:val="StyleUnderline"/>
        </w:rPr>
        <w:t xml:space="preserve"> the </w:t>
      </w:r>
      <w:r w:rsidRPr="00693A64">
        <w:rPr>
          <w:rStyle w:val="StyleUnderline"/>
          <w:highlight w:val="cyan"/>
        </w:rPr>
        <w:t>standard setting</w:t>
      </w:r>
      <w:r w:rsidRPr="007719CD">
        <w:rPr>
          <w:rStyle w:val="StyleUnderline"/>
        </w:rPr>
        <w:t xml:space="preserve"> context can be </w:t>
      </w:r>
      <w:r w:rsidRPr="00693A64">
        <w:rPr>
          <w:rStyle w:val="Emphasis"/>
          <w:highlight w:val="cyan"/>
        </w:rPr>
        <w:t>particularly acute</w:t>
      </w:r>
      <w:r w:rsidRPr="007719CD">
        <w:rPr>
          <w:rStyle w:val="StyleUnderline"/>
        </w:rPr>
        <w:t>.”</w:t>
      </w:r>
      <w:r w:rsidRPr="00513670">
        <w:rPr>
          <w:sz w:val="14"/>
        </w:rPr>
        <w:t xml:space="preserve">9 The Theory of Patent Holdup The theory of patent “holdup” is simple and straightforward. </w:t>
      </w:r>
      <w:r w:rsidRPr="007719CD">
        <w:rPr>
          <w:rStyle w:val="StyleUnderline"/>
        </w:rPr>
        <w:t>It refers to the fact that the bargaining position of a patent-holder may increase considerably after a patent is included in the</w:t>
      </w:r>
      <w:r w:rsidRPr="00513670">
        <w:rPr>
          <w:sz w:val="14"/>
        </w:rPr>
        <w:t xml:space="preserve"> </w:t>
      </w:r>
      <w:r w:rsidRPr="007719CD">
        <w:rPr>
          <w:rStyle w:val="StyleUnderline"/>
        </w:rPr>
        <w:t xml:space="preserve">standard. The patent holder may use this position as leverage to cause a licensee to pay up to the value of switching to non-standardized technology. The agencies’ 2007 Report explains the holdup problem as follows: In the standard-setting context, firms may make sunk investments in developing and implementing a standard that are specific to particular intellectual </w:t>
      </w:r>
      <w:r w:rsidRPr="00A54075">
        <w:rPr>
          <w:rStyle w:val="StyleUnderline"/>
        </w:rPr>
        <w:t xml:space="preserve">property. To the extent that these investments are not redeployable using other IP, those developing and using the standard may be held up by the IP holders. 10 Oliver Williamson </w:t>
      </w:r>
      <w:r w:rsidRPr="00A54075">
        <w:rPr>
          <w:rStyle w:val="Emphasis"/>
        </w:rPr>
        <w:t>won the Nobel Prize</w:t>
      </w:r>
      <w:r w:rsidRPr="00A54075">
        <w:rPr>
          <w:rStyle w:val="StyleUnderline"/>
        </w:rPr>
        <w:t xml:space="preserve"> in economics in 2009 due in no small part to his work showing how opportunistic behavior such as </w:t>
      </w:r>
      <w:r w:rsidRPr="00A54075">
        <w:rPr>
          <w:rStyle w:val="Emphasis"/>
        </w:rPr>
        <w:t>holdup can lead to inefficient</w:t>
      </w:r>
      <w:r w:rsidRPr="00A54075">
        <w:rPr>
          <w:rStyle w:val="StyleUnderline"/>
        </w:rPr>
        <w:t xml:space="preserve"> economic outcomes</w:t>
      </w:r>
      <w:r w:rsidRPr="00513670">
        <w:rPr>
          <w:sz w:val="14"/>
        </w:rPr>
        <w:t xml:space="preserve">.11 </w:t>
      </w:r>
      <w:r w:rsidRPr="008B52A7">
        <w:rPr>
          <w:u w:val="single"/>
        </w:rPr>
        <w:t>As Dennis Carlton has explained, once a patent is included in a standard, “the patent owner definitely has some additional market power conferred on him that he can exploit in the absence of a constraint on him.”12 That added market power derives from the value of the standard itself, rather than the value of the underlying intellectual property.13 This is what makes holdup economically inefficient. There is nothing novel about the theory of patent holdup in the standard-setting context. Indeed, the agencies’ 2007 Report explains that it is merely “a variant of the classic ‘hold-up problem.’”</w:t>
      </w:r>
      <w:r w:rsidRPr="00513670">
        <w:rPr>
          <w:sz w:val="14"/>
        </w:rPr>
        <w:t xml:space="preserve">14 10 2007 Report, supra note 5, at 35 n.11. See also 38 (“A holder of IP incorporated into a standard can exploit its position if it is costly for users of the standard to switch to a different technology after the standard is set. Making such a change would require abandoning that standard and developing a new one, but developing an alternative standard could be costly and may delay the introduction of a new product. The profits lost by such a delay may represent a significant portion of the cost of developing the alternative standard. In addition, to implement an alternative standard for an existing product that requires compatibility and interoperability, the SSO members might incur switching costs in redesigning components that had been based on the old standard and might have to subsidize consumers’ migration from a standard based on one technology to a standard based on another technology.”). </w:t>
      </w:r>
      <w:r w:rsidRPr="00F57105">
        <w:rPr>
          <w:u w:val="single"/>
        </w:rPr>
        <w:t xml:space="preserve">The </w:t>
      </w:r>
      <w:r w:rsidRPr="00693A64">
        <w:rPr>
          <w:highlight w:val="cyan"/>
          <w:u w:val="single"/>
        </w:rPr>
        <w:t>Evidence</w:t>
      </w:r>
      <w:r w:rsidRPr="00F57105">
        <w:rPr>
          <w:u w:val="single"/>
        </w:rPr>
        <w:t xml:space="preserve"> on Patent Holdup There is ample evidence that patent holdup exists. The </w:t>
      </w:r>
      <w:r w:rsidRPr="00693A64">
        <w:rPr>
          <w:highlight w:val="cyan"/>
          <w:u w:val="single"/>
        </w:rPr>
        <w:t>FTC</w:t>
      </w:r>
      <w:r w:rsidRPr="00F57105">
        <w:rPr>
          <w:u w:val="single"/>
        </w:rPr>
        <w:t xml:space="preserve"> has </w:t>
      </w:r>
      <w:r w:rsidRPr="00693A64">
        <w:rPr>
          <w:highlight w:val="cyan"/>
          <w:u w:val="single"/>
        </w:rPr>
        <w:t>brought</w:t>
      </w:r>
      <w:r w:rsidRPr="00F57105">
        <w:rPr>
          <w:u w:val="single"/>
        </w:rPr>
        <w:t xml:space="preserve"> a </w:t>
      </w:r>
      <w:r w:rsidRPr="00693A64">
        <w:rPr>
          <w:highlight w:val="cyan"/>
          <w:u w:val="single"/>
        </w:rPr>
        <w:t>number of enforcement actions</w:t>
      </w:r>
      <w:r w:rsidRPr="00F57105">
        <w:rPr>
          <w:u w:val="single"/>
        </w:rPr>
        <w:t xml:space="preserve"> challenging opportunistic behavior by patent holders designed to hold up implementers of a standard. </w:t>
      </w:r>
      <w:r w:rsidRPr="00693A64">
        <w:rPr>
          <w:highlight w:val="cyan"/>
          <w:u w:val="single"/>
        </w:rPr>
        <w:t>Panelists</w:t>
      </w:r>
      <w:r w:rsidRPr="00F57105">
        <w:rPr>
          <w:u w:val="single"/>
        </w:rPr>
        <w:t xml:space="preserve"> at the FTC/DOJ hearings </w:t>
      </w:r>
      <w:r w:rsidRPr="00693A64">
        <w:rPr>
          <w:rStyle w:val="Emphasis"/>
          <w:highlight w:val="cyan"/>
        </w:rPr>
        <w:t>reported</w:t>
      </w:r>
      <w:r w:rsidRPr="00F57105">
        <w:rPr>
          <w:u w:val="single"/>
        </w:rPr>
        <w:t xml:space="preserve"> having experienced patent holdup.</w:t>
      </w:r>
      <w:r w:rsidRPr="00513670">
        <w:rPr>
          <w:sz w:val="14"/>
        </w:rPr>
        <w:t xml:space="preserve"> 15 There is also </w:t>
      </w:r>
      <w:r w:rsidRPr="00F57105">
        <w:rPr>
          <w:u w:val="single"/>
        </w:rPr>
        <w:t>strong anecdotal support for the theory that patent holders are willing to seek considerably more than the FRAND value of their patents, consistent with the added market power conferred by inclusion within a standard</w:t>
      </w:r>
      <w:r w:rsidRPr="00513670">
        <w:rPr>
          <w:sz w:val="14"/>
        </w:rPr>
        <w:t xml:space="preserve">. </w:t>
      </w:r>
      <w:r w:rsidRPr="00F57105">
        <w:rPr>
          <w:u w:val="single"/>
        </w:rPr>
        <w:t xml:space="preserve">When </w:t>
      </w:r>
      <w:r w:rsidRPr="00693A64">
        <w:rPr>
          <w:rStyle w:val="Emphasis"/>
          <w:highlight w:val="cyan"/>
        </w:rPr>
        <w:t>courts have</w:t>
      </w:r>
      <w:r w:rsidRPr="00F57105">
        <w:rPr>
          <w:u w:val="single"/>
        </w:rPr>
        <w:t xml:space="preserve"> been asked to rule on the reasonableness of purported “FRAND” offers by patent holders, they have </w:t>
      </w:r>
      <w:r w:rsidRPr="00693A64">
        <w:rPr>
          <w:rStyle w:val="Emphasis"/>
          <w:highlight w:val="cyan"/>
        </w:rPr>
        <w:t>found patent holders demanding far more</w:t>
      </w:r>
      <w:r w:rsidRPr="00F57105">
        <w:rPr>
          <w:u w:val="single"/>
        </w:rPr>
        <w:t xml:space="preserve"> than that to which they were entitled – a finding consistent with holdup</w:t>
      </w:r>
      <w:r w:rsidRPr="00513670">
        <w:rPr>
          <w:sz w:val="14"/>
        </w:rPr>
        <w:t xml:space="preserve">. Below are two recent examples: </w:t>
      </w:r>
      <w:r w:rsidRPr="00513670">
        <w:rPr>
          <w:u w:val="single"/>
        </w:rPr>
        <w:t>Microsoft</w:t>
      </w:r>
      <w:r w:rsidRPr="00F57105">
        <w:rPr>
          <w:u w:val="single"/>
        </w:rPr>
        <w:t xml:space="preserve"> Corp. v. Motorola</w:t>
      </w:r>
      <w:r w:rsidRPr="00513670">
        <w:rPr>
          <w:sz w:val="14"/>
        </w:rPr>
        <w:t xml:space="preserve">, Inc. (W.D. Wash. Apr. 25, 2013): Motorola sought to exclude Microsoft’s gaming consoles from the United States and demanded that Microsoft pay royalties of between $6–8 per console for the use of patents reading on the 802.11 and H.264 standards. The court determined that the F/RAND rate was less than four cents per unit for the 802.11 standard, and less than one cent per unit for the H.264 standard. The cumulative RAND royalty found appropriate by the court was approximately 1/150th the royalty sought by Motorola.16 </w:t>
      </w:r>
      <w:r w:rsidRPr="00F57105">
        <w:rPr>
          <w:u w:val="single"/>
        </w:rPr>
        <w:t>Realtek Semiconductor Corp. v. LSI Corp</w:t>
      </w:r>
      <w:r w:rsidRPr="00513670">
        <w:rPr>
          <w:sz w:val="14"/>
        </w:rPr>
        <w:t xml:space="preserve">., (N.D. Cal. June 16, 2014): LSI filed an action with the U.S. International Trade Commission (ITC) seeking an exclusion order and then offered to license Realtek the underlying SEPs in exchange for a royalty that exceeded the selling price of Realtek’s standardcompliant products. The federal district court determined that the cumulative F/RAND royalty to which LSI was entitled was 0.19% of the selling price – less than 1/500th the amount that LSI had demanded17 In both cases, </w:t>
      </w:r>
      <w:r w:rsidRPr="00F57105">
        <w:rPr>
          <w:u w:val="single"/>
        </w:rPr>
        <w:t>the F/RAND royalty rates offered by SEP-holders were orders of magnitude higher than what a neutral arbitrator</w:t>
      </w:r>
      <w:r w:rsidRPr="00513670">
        <w:rPr>
          <w:sz w:val="14"/>
        </w:rPr>
        <w:t xml:space="preserve"> </w:t>
      </w:r>
      <w:r w:rsidRPr="00F57105">
        <w:rPr>
          <w:u w:val="single"/>
        </w:rPr>
        <w:t>found to be fair and reasonable</w:t>
      </w:r>
      <w:r w:rsidRPr="00513670">
        <w:rPr>
          <w:sz w:val="14"/>
        </w:rPr>
        <w:t xml:space="preserve">. It is also worth noting that 15 See, e.g., note 6 supra. 16 Microsoft Corp. v. Motorola, Inc., 2013 U.S. Dist. LEXIS 60233* 303 (W.D. Wash. Apr. 25, 2013). The </w:t>
      </w:r>
      <w:r w:rsidRPr="00AE450C">
        <w:rPr>
          <w:sz w:val="14"/>
        </w:rPr>
        <w:t xml:space="preserve">cumulative royalty of 4.026 cents was 1/149th the FRAND rate sought by Motorola. The court also calculated ranges of RAND rates. The sum of the “upper bound” of these ranges was just under 36 cents. This upper bound was still less than 1/16th of the FRAND rate sought by Motorola. 17 Realtek Semiconductor Corp. v. LSI Corp., 2014 U.S. Dist. LEXIS 81673 * 23 (N.D. Cal. June 16, 2014). 5 the </w:t>
      </w:r>
      <w:r w:rsidRPr="00AE450C">
        <w:rPr>
          <w:u w:val="single"/>
        </w:rPr>
        <w:t>SEP holders sought exclusion orders, which would have operated in much the same way as an injunction by limiting the sale of the implementing products in the United States</w:t>
      </w:r>
      <w:r w:rsidRPr="00AE450C">
        <w:rPr>
          <w:sz w:val="14"/>
        </w:rPr>
        <w:t xml:space="preserve">. </w:t>
      </w:r>
      <w:r w:rsidRPr="00AE450C">
        <w:rPr>
          <w:u w:val="single"/>
        </w:rPr>
        <w:t xml:space="preserve">Critics of antitrust enforcement in the holdup context sometimes point to studies showing that quality-adjusted </w:t>
      </w:r>
      <w:r w:rsidRPr="00AE450C">
        <w:rPr>
          <w:rStyle w:val="Emphasis"/>
        </w:rPr>
        <w:t>prices have decreased</w:t>
      </w:r>
      <w:r w:rsidRPr="00AE450C">
        <w:rPr>
          <w:u w:val="single"/>
        </w:rPr>
        <w:t xml:space="preserve"> in high-tech industries where standard-setting is common</w:t>
      </w:r>
      <w:r w:rsidRPr="00AE450C">
        <w:rPr>
          <w:sz w:val="14"/>
        </w:rPr>
        <w:t xml:space="preserve">. 18 </w:t>
      </w:r>
      <w:r w:rsidRPr="00AE450C">
        <w:rPr>
          <w:u w:val="single"/>
        </w:rPr>
        <w:t xml:space="preserve">These studies </w:t>
      </w:r>
      <w:r w:rsidRPr="00AE450C">
        <w:rPr>
          <w:rStyle w:val="Emphasis"/>
        </w:rPr>
        <w:t>do not</w:t>
      </w:r>
      <w:r w:rsidRPr="00AE450C">
        <w:rPr>
          <w:u w:val="single"/>
        </w:rPr>
        <w:t xml:space="preserve"> actually “</w:t>
      </w:r>
      <w:r w:rsidRPr="00AE450C">
        <w:rPr>
          <w:rStyle w:val="Emphasis"/>
        </w:rPr>
        <w:t>contradict</w:t>
      </w:r>
      <w:r w:rsidRPr="00AE450C">
        <w:rPr>
          <w:u w:val="single"/>
        </w:rPr>
        <w:t xml:space="preserve">” the theory of patent holdup. The question is not whether quality-adjusted prices will decrease at all, but whether holdup </w:t>
      </w:r>
      <w:r w:rsidRPr="00AE450C">
        <w:rPr>
          <w:rStyle w:val="Emphasis"/>
        </w:rPr>
        <w:t>slows the pace</w:t>
      </w:r>
      <w:r w:rsidRPr="00AE450C">
        <w:rPr>
          <w:u w:val="single"/>
        </w:rPr>
        <w:t xml:space="preserve"> of this trajectory for new technologies. Imagine a </w:t>
      </w:r>
      <w:r w:rsidRPr="00AE450C">
        <w:rPr>
          <w:rStyle w:val="Emphasis"/>
        </w:rPr>
        <w:t>construction project</w:t>
      </w:r>
      <w:r w:rsidRPr="00AE450C">
        <w:rPr>
          <w:u w:val="single"/>
        </w:rPr>
        <w:t xml:space="preserve"> that closes a lane of traffic on a busy roadway. </w:t>
      </w:r>
      <w:r w:rsidRPr="00AE450C">
        <w:rPr>
          <w:rStyle w:val="Emphasis"/>
        </w:rPr>
        <w:t>Cars</w:t>
      </w:r>
      <w:r w:rsidRPr="00AE450C">
        <w:rPr>
          <w:u w:val="single"/>
        </w:rPr>
        <w:t xml:space="preserve"> will continue to </w:t>
      </w:r>
      <w:r w:rsidRPr="00AE450C">
        <w:rPr>
          <w:rStyle w:val="Emphasis"/>
        </w:rPr>
        <w:t>move</w:t>
      </w:r>
      <w:r w:rsidRPr="00AE450C">
        <w:rPr>
          <w:u w:val="single"/>
        </w:rPr>
        <w:t xml:space="preserve"> while construction is underway – </w:t>
      </w:r>
      <w:r w:rsidRPr="00AE450C">
        <w:rPr>
          <w:rStyle w:val="Emphasis"/>
        </w:rPr>
        <w:t>just more slowly</w:t>
      </w:r>
      <w:r w:rsidRPr="00AE450C">
        <w:rPr>
          <w:u w:val="single"/>
        </w:rPr>
        <w:t>. The mere fact that cars are still moving forward does not “contradict” the notion that construction impedes traffic. Similarly, here, the fact that quality-adjusted prices are still “moving forward,” by itself, provides little useful information about the effect of patent holdup on the pace of innovation or on consumer prices.</w:t>
      </w:r>
      <w:r w:rsidRPr="00AE450C">
        <w:rPr>
          <w:sz w:val="14"/>
        </w:rPr>
        <w:t xml:space="preserve"> It would be difficult to design a study that would provide a conclusive empirical answer one way or the other given the inherent unknowability of the but-for world. </w:t>
      </w:r>
      <w:r w:rsidRPr="00AE450C">
        <w:rPr>
          <w:u w:val="single"/>
        </w:rPr>
        <w:t>In the absence of such an answer, do we heed the straightforward economic theory on holdup, or do we ignore it? Do we recognize the compelling anecdotal evidence of patent holdup, or do we ignore that too? My recommended approach is the same one the agency has been following for the better part of two decades – we should recognize the potential for harm from holdup and enforce on a case-by-case basis where appropriate</w:t>
      </w:r>
      <w:r w:rsidRPr="00AE450C">
        <w:rPr>
          <w:sz w:val="14"/>
        </w:rPr>
        <w:t xml:space="preserve">.19 18 See, e.g., February 13, 2018 Letter to Assistant Attorney General Makan Delrahim, supra note 2 (“Several empirical studies demonstrate that the observed pattern in high-tech industries, especially in the smartphone industry, is one of constant lower quality-adjusted prices, increased entry and competition, and higher performance standards. These robust findings all contradict the testable implications of ‘patent holdup’ theory.”). 19 </w:t>
      </w:r>
      <w:r w:rsidRPr="00AE450C">
        <w:rPr>
          <w:u w:val="single"/>
        </w:rPr>
        <w:t>Some have suggested that the antitrust agencies should focus more attention on so-called patent holdout. Attempts to draw an equivalence between holdup and holdout are misguided and ignore the underlying reason for focusing on patent holdup as antitrust enforcers – namely that adoption of a standard locks in implementers and confers incremental market power on one side of a licensing negotiation. Antitrust enforcers would, of course, take seriously any evidence of collusion by implementers to engage in collective holdout against a patent holde</w:t>
      </w:r>
      <w:r w:rsidRPr="00AE450C">
        <w:rPr>
          <w:sz w:val="14"/>
        </w:rPr>
        <w:t xml:space="preserve">r. 6 Conclusion The FTC’s record of challenging holdup on antitrust grounds stretches back over two decades.20 The Agency has brought seven significant enforcement actions across both Republican and Democratic administrations.21 The good news is that the standard-setting process works well overall. These seven challenges were brought against a backdrop of </w:t>
      </w:r>
      <w:r w:rsidRPr="00655370">
        <w:rPr>
          <w:sz w:val="14"/>
        </w:rPr>
        <w:t xml:space="preserve">hundreds of thousands of FRAND licensing negotiations. Parties successfully negotiate the vast majority of SEP licenses without involvement from the courts or antitrust agencies. Although </w:t>
      </w:r>
      <w:r w:rsidRPr="00655370">
        <w:rPr>
          <w:u w:val="single"/>
        </w:rPr>
        <w:t xml:space="preserve">antitrust </w:t>
      </w:r>
      <w:r w:rsidRPr="00655370">
        <w:rPr>
          <w:sz w:val="14"/>
        </w:rPr>
        <w:t xml:space="preserve">enforcement actions are rare, they are nonetheless </w:t>
      </w:r>
      <w:r w:rsidRPr="00655370">
        <w:rPr>
          <w:u w:val="single"/>
        </w:rPr>
        <w:t>important</w:t>
      </w:r>
      <w:r w:rsidRPr="00655370">
        <w:rPr>
          <w:sz w:val="14"/>
        </w:rPr>
        <w:t xml:space="preserve">.22 For example, </w:t>
      </w:r>
      <w:r w:rsidRPr="00655370">
        <w:rPr>
          <w:u w:val="single"/>
        </w:rPr>
        <w:t>between</w:t>
      </w:r>
      <w:r w:rsidRPr="00AE450C">
        <w:rPr>
          <w:u w:val="single"/>
        </w:rPr>
        <w:t xml:space="preserve"> 1996 and 2003, the FTC brought three cases challenging deception by patent holders for failure to disclose</w:t>
      </w:r>
      <w:r w:rsidRPr="00F57105">
        <w:rPr>
          <w:u w:val="single"/>
        </w:rPr>
        <w:t xml:space="preserve"> patents reading on standards. Following these enforcement actions, this type of opportunistic behavior appears to have abated. By protecting the integrity of the standard-setting process itself, sound </w:t>
      </w:r>
      <w:r w:rsidRPr="00693A64">
        <w:rPr>
          <w:highlight w:val="cyan"/>
          <w:u w:val="single"/>
        </w:rPr>
        <w:t>antitrust</w:t>
      </w:r>
      <w:r w:rsidRPr="00F57105">
        <w:rPr>
          <w:u w:val="single"/>
        </w:rPr>
        <w:t xml:space="preserve"> enforcement actually </w:t>
      </w:r>
      <w:r w:rsidRPr="00693A64">
        <w:rPr>
          <w:highlight w:val="cyan"/>
          <w:u w:val="single"/>
        </w:rPr>
        <w:t>strengthens market opportunities</w:t>
      </w:r>
      <w:r w:rsidRPr="00F57105">
        <w:rPr>
          <w:u w:val="single"/>
        </w:rPr>
        <w:t xml:space="preserve"> for new technologies, thus </w:t>
      </w:r>
      <w:r w:rsidRPr="00693A64">
        <w:rPr>
          <w:rStyle w:val="Emphasis"/>
          <w:highlight w:val="cyan"/>
        </w:rPr>
        <w:t>improving the incentive</w:t>
      </w:r>
      <w:r w:rsidRPr="00693A64">
        <w:rPr>
          <w:highlight w:val="cyan"/>
          <w:u w:val="single"/>
        </w:rPr>
        <w:t xml:space="preserve"> for valuable innovation</w:t>
      </w:r>
      <w:r w:rsidRPr="00F57105">
        <w:rPr>
          <w:u w:val="single"/>
        </w:rPr>
        <w:t>. The motivation for firms to engage in holdup will endure where there is opportunity. Given the importance of standard-setting to the modern economy, it is imperative that the FTC continue to take holdup seriously and not abdicate its antitrust enforcement mission in this area.</w:t>
      </w:r>
    </w:p>
    <w:p w14:paraId="263971F4" w14:textId="77777777" w:rsidR="008E673B" w:rsidRDefault="008E673B" w:rsidP="008E673B">
      <w:pPr>
        <w:pStyle w:val="Heading4"/>
      </w:pPr>
      <w:bookmarkStart w:id="2" w:name="_Hlk87566847"/>
      <w:r>
        <w:t>Much of holdup evidence is hidden from the public eye – thousands of deals are made behind closed doors</w:t>
      </w:r>
    </w:p>
    <w:p w14:paraId="04D5577D" w14:textId="77777777" w:rsidR="008E673B" w:rsidRPr="00F53557" w:rsidRDefault="008E673B" w:rsidP="008E673B">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078A1295" w14:textId="77777777" w:rsidR="008E673B" w:rsidRDefault="008E673B" w:rsidP="008E673B">
      <w:pPr>
        <w:rPr>
          <w:u w:val="single"/>
        </w:rPr>
      </w:pPr>
      <w:r w:rsidRPr="004565A5">
        <w:rPr>
          <w:u w:val="single"/>
        </w:rPr>
        <w:t xml:space="preserve">It is notable that the </w:t>
      </w:r>
      <w:r w:rsidRPr="00FC2761">
        <w:rPr>
          <w:u w:val="single"/>
        </w:rPr>
        <w:t xml:space="preserve">standard implementers in the cases discussed above were </w:t>
      </w:r>
      <w:r w:rsidRPr="00FC2761">
        <w:rPr>
          <w:rStyle w:val="Emphasis"/>
        </w:rPr>
        <w:t>large multinational corporations</w:t>
      </w:r>
      <w:r w:rsidRPr="00FC2761">
        <w:rPr>
          <w:u w:val="single"/>
        </w:rPr>
        <w:t xml:space="preserve">, with the </w:t>
      </w:r>
      <w:r w:rsidRPr="00FC2761">
        <w:rPr>
          <w:rStyle w:val="Emphasis"/>
        </w:rPr>
        <w:t>resources to engage in protracted litigation</w:t>
      </w:r>
      <w:r w:rsidRPr="00693A64">
        <w:rPr>
          <w:highlight w:val="cyan"/>
          <w:u w:val="single"/>
        </w:rPr>
        <w:t>. Less known are</w:t>
      </w:r>
      <w:r w:rsidRPr="004565A5">
        <w:rPr>
          <w:u w:val="single"/>
        </w:rPr>
        <w:t xml:space="preserve"> the </w:t>
      </w:r>
      <w:r w:rsidRPr="00693A64">
        <w:rPr>
          <w:highlight w:val="cyan"/>
          <w:u w:val="single"/>
        </w:rPr>
        <w:t xml:space="preserve">financial settlements </w:t>
      </w:r>
      <w:r w:rsidRPr="00693A64">
        <w:rPr>
          <w:rStyle w:val="Emphasis"/>
          <w:highlight w:val="cyan"/>
        </w:rPr>
        <w:t>extracted</w:t>
      </w:r>
      <w:r w:rsidRPr="00693A64">
        <w:rPr>
          <w:highlight w:val="cyan"/>
          <w:u w:val="single"/>
        </w:rPr>
        <w:t xml:space="preserve"> by holders of</w:t>
      </w:r>
      <w:r w:rsidRPr="004565A5">
        <w:rPr>
          <w:u w:val="single"/>
        </w:rPr>
        <w:t xml:space="preserve"> FRAND-encumbered </w:t>
      </w:r>
      <w:r w:rsidRPr="00693A64">
        <w:rPr>
          <w:highlight w:val="cyan"/>
          <w:u w:val="single"/>
        </w:rPr>
        <w:t>SEPs</w:t>
      </w:r>
      <w:r w:rsidRPr="004565A5">
        <w:rPr>
          <w:u w:val="single"/>
        </w:rPr>
        <w:t xml:space="preserve">, which are </w:t>
      </w:r>
      <w:r w:rsidRPr="00693A64">
        <w:rPr>
          <w:highlight w:val="cyan"/>
          <w:u w:val="single"/>
        </w:rPr>
        <w:t>subject to confidentiality agreements</w:t>
      </w:r>
      <w:r w:rsidRPr="004565A5">
        <w:rPr>
          <w:u w:val="single"/>
        </w:rPr>
        <w:t xml:space="preserve"> that shield them from the public eye. For example, before having to defend its royalty demands in a declaratory judgment action, </w:t>
      </w:r>
      <w:r w:rsidRPr="00693A64">
        <w:rPr>
          <w:highlight w:val="cyan"/>
          <w:u w:val="single"/>
        </w:rPr>
        <w:t>Innovatio</w:t>
      </w:r>
      <w:r w:rsidRPr="004565A5">
        <w:rPr>
          <w:u w:val="single"/>
        </w:rPr>
        <w:t xml:space="preserve"> had </w:t>
      </w:r>
      <w:r w:rsidRPr="00693A64">
        <w:rPr>
          <w:highlight w:val="cyan"/>
          <w:u w:val="single"/>
        </w:rPr>
        <w:t xml:space="preserve">sent </w:t>
      </w:r>
      <w:r w:rsidRPr="00693A64">
        <w:rPr>
          <w:rStyle w:val="Emphasis"/>
          <w:highlight w:val="cyan"/>
        </w:rPr>
        <w:t>8,000 demand letters</w:t>
      </w:r>
      <w:r w:rsidRPr="00693A64">
        <w:rPr>
          <w:highlight w:val="cyan"/>
          <w:u w:val="single"/>
        </w:rPr>
        <w:t xml:space="preserve"> </w:t>
      </w:r>
      <w:r w:rsidRPr="00314107">
        <w:rPr>
          <w:u w:val="single"/>
        </w:rPr>
        <w:t>to businesses such as coffee shops and hotels that used Wi-Fi equipment</w:t>
      </w:r>
      <w:r w:rsidRPr="00314107">
        <w:t xml:space="preserve">.46 </w:t>
      </w:r>
      <w:r w:rsidRPr="00314107">
        <w:rPr>
          <w:u w:val="single"/>
        </w:rPr>
        <w:t>The terms of its settlements with these businesses are not known. Nor are the terms of the confidential settlements of infringement cases brought by SEP holders known. Th</w:t>
      </w:r>
      <w:r w:rsidRPr="004565A5">
        <w:rPr>
          <w:u w:val="single"/>
        </w:rPr>
        <w:t xml:space="preserve">e </w:t>
      </w:r>
      <w:r w:rsidRPr="00693A64">
        <w:rPr>
          <w:highlight w:val="cyan"/>
          <w:u w:val="single"/>
        </w:rPr>
        <w:t xml:space="preserve">size of the demands </w:t>
      </w:r>
      <w:r w:rsidRPr="00314107">
        <w:rPr>
          <w:u w:val="single"/>
        </w:rPr>
        <w:t>made by the SEP holders in the cases discussed above certainly</w:t>
      </w:r>
      <w:r w:rsidRPr="00693A64">
        <w:rPr>
          <w:highlight w:val="cyan"/>
          <w:u w:val="single"/>
        </w:rPr>
        <w:t xml:space="preserve"> supports</w:t>
      </w:r>
      <w:r w:rsidRPr="004565A5">
        <w:rPr>
          <w:u w:val="single"/>
        </w:rPr>
        <w:t xml:space="preserve"> the </w:t>
      </w:r>
      <w:r w:rsidRPr="00693A64">
        <w:rPr>
          <w:highlight w:val="cyan"/>
          <w:u w:val="single"/>
        </w:rPr>
        <w:t>view that</w:t>
      </w:r>
      <w:r w:rsidRPr="004565A5">
        <w:rPr>
          <w:u w:val="single"/>
        </w:rPr>
        <w:t xml:space="preserve"> </w:t>
      </w:r>
      <w:r w:rsidRPr="00693A64">
        <w:rPr>
          <w:highlight w:val="cyan"/>
          <w:u w:val="single"/>
        </w:rPr>
        <w:t>implementers</w:t>
      </w:r>
      <w:r w:rsidRPr="004565A5">
        <w:rPr>
          <w:u w:val="single"/>
        </w:rPr>
        <w:t xml:space="preserve"> of industry standards </w:t>
      </w:r>
      <w:r w:rsidRPr="00693A64">
        <w:rPr>
          <w:highlight w:val="cyan"/>
          <w:u w:val="single"/>
        </w:rPr>
        <w:t xml:space="preserve">face a </w:t>
      </w:r>
      <w:r w:rsidRPr="00693A64">
        <w:rPr>
          <w:rStyle w:val="Emphasis"/>
          <w:highlight w:val="cyan"/>
        </w:rPr>
        <w:t xml:space="preserve">genuine risk </w:t>
      </w:r>
      <w:r w:rsidRPr="00693A64">
        <w:rPr>
          <w:highlight w:val="cyan"/>
          <w:u w:val="single"/>
        </w:rPr>
        <w:t>of</w:t>
      </w:r>
      <w:r w:rsidRPr="004565A5">
        <w:rPr>
          <w:u w:val="single"/>
        </w:rPr>
        <w:t xml:space="preserve"> post-</w:t>
      </w:r>
      <w:r w:rsidRPr="00314107">
        <w:rPr>
          <w:u w:val="single"/>
        </w:rPr>
        <w:t xml:space="preserve">adoption patent </w:t>
      </w:r>
      <w:r w:rsidRPr="00693A64">
        <w:rPr>
          <w:highlight w:val="cyan"/>
          <w:u w:val="single"/>
        </w:rPr>
        <w:t>hold-up</w:t>
      </w:r>
      <w:r w:rsidRPr="004565A5">
        <w:rPr>
          <w:u w:val="single"/>
        </w:rPr>
        <w:t xml:space="preserve">. Particularly in the case of Wi-Fi patents, which were at issue in each of these cases, the </w:t>
      </w:r>
      <w:r w:rsidRPr="00693A64">
        <w:rPr>
          <w:rStyle w:val="Emphasis"/>
          <w:highlight w:val="cyan"/>
        </w:rPr>
        <w:t>demands are extraordinary</w:t>
      </w:r>
      <w:r w:rsidRPr="004565A5">
        <w:rPr>
          <w:u w:val="single"/>
        </w:rPr>
        <w:t xml:space="preserve"> not only </w:t>
      </w:r>
      <w:r w:rsidRPr="00693A64">
        <w:rPr>
          <w:highlight w:val="cyan"/>
          <w:u w:val="single"/>
        </w:rPr>
        <w:t>because</w:t>
      </w:r>
      <w:r w:rsidRPr="004565A5">
        <w:rPr>
          <w:u w:val="single"/>
        </w:rPr>
        <w:t xml:space="preserve"> of </w:t>
      </w:r>
      <w:r w:rsidRPr="00693A64">
        <w:rPr>
          <w:highlight w:val="cyan"/>
          <w:u w:val="single"/>
        </w:rPr>
        <w:t xml:space="preserve">the </w:t>
      </w:r>
      <w:r w:rsidRPr="00693A64">
        <w:rPr>
          <w:rStyle w:val="Emphasis"/>
          <w:highlight w:val="cyan"/>
        </w:rPr>
        <w:t>royalty stack</w:t>
      </w:r>
      <w:r w:rsidRPr="004565A5">
        <w:rPr>
          <w:u w:val="single"/>
        </w:rPr>
        <w:t xml:space="preserve"> that they imply </w:t>
      </w:r>
      <w:r w:rsidRPr="00314107">
        <w:rPr>
          <w:u w:val="single"/>
        </w:rPr>
        <w:t>but because each involved a small sliver of the universe of SEPs for</w:t>
      </w:r>
      <w:r w:rsidRPr="004565A5">
        <w:rPr>
          <w:u w:val="single"/>
        </w:rPr>
        <w:t xml:space="preserve"> a standard for which the “central elements” were based on publicly available technologies</w:t>
      </w:r>
      <w:r>
        <w:rPr>
          <w:u w:val="single"/>
        </w:rPr>
        <w:t>.</w:t>
      </w:r>
    </w:p>
    <w:p w14:paraId="610A214D" w14:textId="77777777" w:rsidR="008E673B" w:rsidRPr="00EE6B52" w:rsidRDefault="008E673B" w:rsidP="008E673B">
      <w:pPr>
        <w:pStyle w:val="Heading4"/>
      </w:pPr>
      <w:bookmarkStart w:id="3" w:name="_Hlk87627320"/>
      <w:bookmarkEnd w:id="1"/>
      <w:bookmarkEnd w:id="2"/>
      <w:r>
        <w:t>First mover advantage locks in patent holder participation and innovation</w:t>
      </w:r>
    </w:p>
    <w:p w14:paraId="5CAC8154" w14:textId="77777777" w:rsidR="008E673B" w:rsidRPr="005C4F01" w:rsidRDefault="008E673B" w:rsidP="008E673B">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60EA651B" w14:textId="77777777" w:rsidR="008E673B" w:rsidRPr="00FE0BA6" w:rsidRDefault="008E673B" w:rsidP="008E673B">
      <w:pPr>
        <w:rPr>
          <w:sz w:val="16"/>
          <w:szCs w:val="16"/>
        </w:rPr>
      </w:pPr>
      <w:r w:rsidRPr="00FE0BA6">
        <w:rPr>
          <w:sz w:val="16"/>
          <w:szCs w:val="16"/>
        </w:rPr>
        <w:t>D. INCENTIVIZE ME OR I’LL DEFECT</w:t>
      </w:r>
    </w:p>
    <w:p w14:paraId="1B35A4BD" w14:textId="77777777" w:rsidR="008E673B" w:rsidRPr="00FE0BA6" w:rsidRDefault="008E673B" w:rsidP="008E673B">
      <w:pPr>
        <w:rPr>
          <w:sz w:val="16"/>
        </w:rPr>
      </w:pPr>
      <w:r w:rsidRPr="00710015">
        <w:rPr>
          <w:rStyle w:val="StyleUnderline"/>
        </w:rPr>
        <w:t xml:space="preserve">A </w:t>
      </w:r>
      <w:r w:rsidRPr="00EE6B52">
        <w:rPr>
          <w:rStyle w:val="StyleUnderline"/>
        </w:rPr>
        <w:t xml:space="preserve">highly theoretical </w:t>
      </w:r>
      <w:r w:rsidRPr="00693A64">
        <w:rPr>
          <w:rStyle w:val="StyleUnderline"/>
          <w:highlight w:val="cyan"/>
        </w:rPr>
        <w:t>arg</w:t>
      </w:r>
      <w:r w:rsidRPr="00EE6B52">
        <w:rPr>
          <w:rStyle w:val="StyleUnderline"/>
        </w:rPr>
        <w:t>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693A64">
        <w:rPr>
          <w:rStyle w:val="StyleUnderline"/>
          <w:highlight w:val="cyan"/>
        </w:rPr>
        <w:t xml:space="preserve">that </w:t>
      </w:r>
      <w:r w:rsidRPr="00693A64">
        <w:rPr>
          <w:rStyle w:val="Emphasis"/>
          <w:highlight w:val="cyan"/>
        </w:rPr>
        <w:t>lessened compensation</w:t>
      </w:r>
      <w:r w:rsidRPr="00710015">
        <w:rPr>
          <w:rStyle w:val="StyleUnderline"/>
        </w:rPr>
        <w:t xml:space="preserve"> to SEP owners </w:t>
      </w:r>
      <w:r w:rsidRPr="00693A64">
        <w:rPr>
          <w:rStyle w:val="StyleUnderline"/>
          <w:highlight w:val="cyan"/>
        </w:rPr>
        <w:t>will</w:t>
      </w:r>
      <w:r w:rsidRPr="00693A64">
        <w:rPr>
          <w:sz w:val="16"/>
          <w:highlight w:val="cyan"/>
        </w:rPr>
        <w:t xml:space="preserve"> “</w:t>
      </w:r>
      <w:r w:rsidRPr="00693A64">
        <w:rPr>
          <w:rStyle w:val="Emphasis"/>
          <w:highlight w:val="cyan"/>
        </w:rPr>
        <w:t>disincentivize</w:t>
      </w:r>
      <w:r w:rsidRPr="00FE0BA6">
        <w:rPr>
          <w:sz w:val="16"/>
        </w:rPr>
        <w:t xml:space="preserve">” </w:t>
      </w:r>
      <w:r w:rsidRPr="00710015">
        <w:rPr>
          <w:rStyle w:val="StyleUnderline"/>
        </w:rPr>
        <w:t xml:space="preserve">them from </w:t>
      </w:r>
      <w:r w:rsidRPr="00693A64">
        <w:rPr>
          <w:rStyle w:val="StyleUnderline"/>
          <w:highlight w:val="cyan"/>
        </w:rPr>
        <w:t>creating tech</w:t>
      </w:r>
      <w:r w:rsidRPr="00EE6B52">
        <w:rPr>
          <w:rStyle w:val="StyleUnderline"/>
        </w:rPr>
        <w:t>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73FD97A9" w14:textId="77777777" w:rsidR="008E673B" w:rsidRPr="00FE0BA6" w:rsidRDefault="008E673B" w:rsidP="008E673B">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 . . . If the SEP holder expects not to be compensated fully for its contributions, it will not commit its most valuable technologies to the standard.431</w:t>
      </w:r>
    </w:p>
    <w:p w14:paraId="62B026A7" w14:textId="77777777" w:rsidR="008E673B" w:rsidRDefault="008E673B" w:rsidP="008E673B">
      <w:pPr>
        <w:rPr>
          <w:rStyle w:val="Emphasis"/>
        </w:rPr>
      </w:pPr>
      <w:r w:rsidRPr="00FE0BA6">
        <w:rPr>
          <w:sz w:val="16"/>
        </w:rPr>
        <w:t xml:space="preserve">But </w:t>
      </w:r>
      <w:r w:rsidRPr="00693A64">
        <w:rPr>
          <w:rStyle w:val="StyleUnderline"/>
          <w:highlight w:val="cyan"/>
        </w:rPr>
        <w:t xml:space="preserve">the amount of </w:t>
      </w:r>
      <w:r w:rsidRPr="00693A64">
        <w:rPr>
          <w:rStyle w:val="Emphasis"/>
          <w:highlight w:val="cyan"/>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EE6B52">
        <w:rPr>
          <w:rStyle w:val="StyleUnderline"/>
        </w:rPr>
        <w:t xml:space="preserve">may well be </w:t>
      </w:r>
      <w:r w:rsidRPr="00693A64">
        <w:rPr>
          <w:rStyle w:val="Emphasis"/>
          <w:highlight w:val="cyan"/>
        </w:rPr>
        <w:t>outweighed</w:t>
      </w:r>
      <w:r w:rsidRPr="00710015">
        <w:rPr>
          <w:rStyle w:val="StyleUnderline"/>
        </w:rPr>
        <w:t xml:space="preserve"> in impact </w:t>
      </w:r>
      <w:r w:rsidRPr="00693A64">
        <w:rPr>
          <w:rStyle w:val="StyleUnderline"/>
          <w:highlight w:val="cyan"/>
        </w:rPr>
        <w:t xml:space="preserve">by the </w:t>
      </w:r>
      <w:r w:rsidRPr="00693A64">
        <w:rPr>
          <w:rStyle w:val="Emphasis"/>
          <w:highlight w:val="cyan"/>
        </w:rPr>
        <w:t>prospect</w:t>
      </w:r>
      <w:r w:rsidRPr="00693A64">
        <w:rPr>
          <w:rStyle w:val="StyleUnderline"/>
          <w:highlight w:val="cyan"/>
        </w:rPr>
        <w:t xml:space="preserve"> of</w:t>
      </w:r>
      <w:r w:rsidRPr="00710015">
        <w:rPr>
          <w:rStyle w:val="StyleUnderline"/>
        </w:rPr>
        <w:t xml:space="preserve"> </w:t>
      </w:r>
      <w:r w:rsidRPr="00EE6B52">
        <w:rPr>
          <w:rStyle w:val="StyleUnderline"/>
        </w:rPr>
        <w:t xml:space="preserve">nonetheless gaining </w:t>
      </w:r>
      <w:r w:rsidRPr="00693A64">
        <w:rPr>
          <w:rStyle w:val="Emphasis"/>
          <w:highlight w:val="cyan"/>
        </w:rPr>
        <w:t>first-user</w:t>
      </w:r>
      <w:r w:rsidRPr="00693A64">
        <w:rPr>
          <w:rStyle w:val="StyleUnderline"/>
          <w:highlight w:val="cyan"/>
        </w:rPr>
        <w:t xml:space="preserve"> and </w:t>
      </w:r>
      <w:r w:rsidRPr="00693A64">
        <w:rPr>
          <w:rStyle w:val="Emphasis"/>
          <w:highlight w:val="cyan"/>
        </w:rPr>
        <w:t>head-start</w:t>
      </w:r>
      <w:r w:rsidRPr="00693A64">
        <w:rPr>
          <w:rStyle w:val="StyleUnderline"/>
          <w:highlight w:val="cyan"/>
        </w:rPr>
        <w:t xml:space="preserve"> advantage </w:t>
      </w:r>
      <w:r w:rsidRPr="00EE6B52">
        <w:rPr>
          <w:rStyle w:val="StyleUnderline"/>
        </w:rPr>
        <w:t xml:space="preserve">from incorporation of one’s technology into a </w:t>
      </w:r>
      <w:r w:rsidRPr="00693A64">
        <w:rPr>
          <w:rStyle w:val="StyleUnderline"/>
          <w:highlight w:val="cyan"/>
        </w:rPr>
        <w:t>standard</w:t>
      </w:r>
      <w:r w:rsidRPr="00693A64">
        <w:rPr>
          <w:sz w:val="16"/>
          <w:highlight w:val="cyan"/>
        </w:rPr>
        <w:t xml:space="preserve">, </w:t>
      </w:r>
      <w:r w:rsidRPr="00693A64">
        <w:rPr>
          <w:rStyle w:val="Emphasis"/>
          <w:highlight w:val="cyan"/>
        </w:rPr>
        <w:t>and the opp</w:t>
      </w:r>
      <w:r w:rsidRPr="00EE6B52">
        <w:rPr>
          <w:rStyle w:val="Emphasis"/>
        </w:rPr>
        <w:t>ortunity</w:t>
      </w:r>
      <w:r w:rsidRPr="00693A64">
        <w:rPr>
          <w:rStyle w:val="Emphasis"/>
          <w:highlight w:val="cyan"/>
        </w:rPr>
        <w:t xml:space="preserve"> to increase</w:t>
      </w:r>
      <w:r w:rsidRPr="00710015">
        <w:rPr>
          <w:rStyle w:val="Emphasis"/>
        </w:rPr>
        <w:t xml:space="preserve"> </w:t>
      </w:r>
      <w:r w:rsidRPr="00EE6B52">
        <w:rPr>
          <w:rStyle w:val="Emphasis"/>
        </w:rPr>
        <w:t xml:space="preserve">one’s equipment </w:t>
      </w:r>
      <w:r w:rsidRPr="00693A64">
        <w:rPr>
          <w:rStyle w:val="Emphasis"/>
          <w:highlight w:val="cyan"/>
        </w:rPr>
        <w:t>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w:t>
      </w:r>
      <w:r w:rsidRPr="00EE6B52">
        <w:rPr>
          <w:sz w:val="16"/>
        </w:rPr>
        <w:t xml:space="preserve">Moreover, </w:t>
      </w:r>
      <w:r w:rsidRPr="00EE6B52">
        <w:rPr>
          <w:rStyle w:val="StyleUnderline"/>
        </w:rPr>
        <w:t>the supposed</w:t>
      </w:r>
      <w:r w:rsidRPr="00EE6B52">
        <w:rPr>
          <w:sz w:val="16"/>
        </w:rPr>
        <w:t xml:space="preserve"> “</w:t>
      </w:r>
      <w:r w:rsidRPr="00EE6B52">
        <w:rPr>
          <w:rStyle w:val="StyleUnderline"/>
        </w:rPr>
        <w:t>SEP holder’s</w:t>
      </w:r>
      <w:r w:rsidRPr="00FE0BA6">
        <w:rPr>
          <w:rStyle w:val="StyleUnderline"/>
        </w:rPr>
        <w:t xml:space="preserve"> </w:t>
      </w:r>
      <w:r w:rsidRPr="00693A64">
        <w:rPr>
          <w:rStyle w:val="Emphasis"/>
          <w:highlight w:val="cyan"/>
        </w:rPr>
        <w:t>alternative</w:t>
      </w:r>
      <w:r w:rsidRPr="00693A64">
        <w:rPr>
          <w:rStyle w:val="StyleUnderline"/>
          <w:highlight w:val="cyan"/>
        </w:rPr>
        <w:t xml:space="preserve"> </w:t>
      </w:r>
      <w:r w:rsidRPr="00EE6B52">
        <w:rPr>
          <w:rStyle w:val="StyleUnderline"/>
        </w:rPr>
        <w:t xml:space="preserve">option to </w:t>
      </w:r>
      <w:r w:rsidRPr="00EE6B52">
        <w:rPr>
          <w:rStyle w:val="Emphasis"/>
        </w:rPr>
        <w:t>monetize</w:t>
      </w:r>
      <w:r w:rsidRPr="00EE6B52">
        <w:rPr>
          <w:rStyle w:val="StyleUnderline"/>
        </w:rPr>
        <w:t xml:space="preserve"> its </w:t>
      </w:r>
      <w:r w:rsidRPr="00EE6B52">
        <w:rPr>
          <w:rStyle w:val="Emphasis"/>
        </w:rPr>
        <w:t>invention</w:t>
      </w:r>
      <w:r w:rsidRPr="00EE6B52">
        <w:rPr>
          <w:sz w:val="16"/>
        </w:rPr>
        <w:t xml:space="preserve"> outside the standard” </w:t>
      </w:r>
      <w:r w:rsidRPr="00EE6B52">
        <w:rPr>
          <w:rStyle w:val="StyleUnderline"/>
        </w:rPr>
        <w:t xml:space="preserve">may be </w:t>
      </w:r>
      <w:r w:rsidRPr="00693A64">
        <w:rPr>
          <w:rStyle w:val="StyleUnderline"/>
          <w:highlight w:val="cyan"/>
        </w:rPr>
        <w:t xml:space="preserve">a </w:t>
      </w:r>
      <w:r w:rsidRPr="00693A64">
        <w:rPr>
          <w:rStyle w:val="Emphasis"/>
          <w:highlight w:val="cyan"/>
        </w:rPr>
        <w:t>figment</w:t>
      </w:r>
      <w:r w:rsidRPr="00693A64">
        <w:rPr>
          <w:rStyle w:val="StyleUnderline"/>
          <w:highlight w:val="cyan"/>
        </w:rPr>
        <w:t xml:space="preserve"> of the SEP holder</w:t>
      </w:r>
      <w:r w:rsidRPr="00FE0BA6">
        <w:rPr>
          <w:rStyle w:val="StyleUnderline"/>
        </w:rPr>
        <w:t xml:space="preserve"> spokesman’s </w:t>
      </w:r>
      <w:r w:rsidRPr="00693A64">
        <w:rPr>
          <w:rStyle w:val="Emphasis"/>
          <w:highlight w:val="cyan"/>
        </w:rPr>
        <w:t>imagination</w:t>
      </w:r>
      <w:r w:rsidRPr="00FE0BA6">
        <w:rPr>
          <w:sz w:val="16"/>
        </w:rPr>
        <w:t>.</w:t>
      </w:r>
      <w:r w:rsidRPr="00FE0BA6">
        <w:rPr>
          <w:rStyle w:val="StyleUnderline"/>
        </w:rPr>
        <w:t>434 If an alternative technology becomes standard</w:t>
      </w:r>
      <w:r w:rsidRPr="00EE6B52">
        <w:rPr>
          <w:sz w:val="16"/>
        </w:rPr>
        <w:t xml:space="preserve">, </w:t>
      </w:r>
      <w:r w:rsidRPr="00EE6B52">
        <w:rPr>
          <w:rStyle w:val="StyleUnderline"/>
        </w:rPr>
        <w:t xml:space="preserve">the only opportunity to </w:t>
      </w:r>
      <w:r w:rsidRPr="00EE6B52">
        <w:rPr>
          <w:rStyle w:val="Emphasis"/>
        </w:rPr>
        <w:t>monetize</w:t>
      </w:r>
      <w:r w:rsidRPr="00EE6B52">
        <w:rPr>
          <w:rStyle w:val="StyleUnderline"/>
        </w:rPr>
        <w:t xml:space="preserve"> the </w:t>
      </w:r>
      <w:r w:rsidRPr="00EE6B52">
        <w:rPr>
          <w:rStyle w:val="Emphasis"/>
        </w:rPr>
        <w:t>withheld</w:t>
      </w:r>
      <w:r w:rsidRPr="00EE6B52">
        <w:rPr>
          <w:rStyle w:val="StyleUnderline"/>
        </w:rPr>
        <w:t xml:space="preserve"> invention may be to </w:t>
      </w:r>
      <w:r w:rsidRPr="00693A64">
        <w:rPr>
          <w:rStyle w:val="StyleUnderline"/>
          <w:highlight w:val="cyan"/>
        </w:rPr>
        <w:t xml:space="preserve">incorporate </w:t>
      </w:r>
      <w:r w:rsidRPr="00EE6B52">
        <w:rPr>
          <w:rStyle w:val="StyleUnderline"/>
        </w:rPr>
        <w:t>the</w:t>
      </w:r>
      <w:r w:rsidRPr="00693A64">
        <w:rPr>
          <w:rStyle w:val="StyleUnderline"/>
          <w:highlight w:val="cyan"/>
        </w:rPr>
        <w:t xml:space="preserve"> tech</w:t>
      </w:r>
      <w:r w:rsidRPr="00EE6B52">
        <w:rPr>
          <w:rStyle w:val="StyleUnderline"/>
        </w:rPr>
        <w:t>nology</w:t>
      </w:r>
      <w:r w:rsidRPr="00693A64">
        <w:rPr>
          <w:rStyle w:val="StyleUnderline"/>
          <w:highlight w:val="cyan"/>
        </w:rPr>
        <w:t xml:space="preserve"> into </w:t>
      </w:r>
      <w:r w:rsidRPr="00693A64">
        <w:rPr>
          <w:rStyle w:val="Emphasis"/>
          <w:highlight w:val="cyan"/>
        </w:rPr>
        <w:t>unsaleable</w:t>
      </w:r>
      <w:r w:rsidRPr="00FE0BA6">
        <w:rPr>
          <w:rStyle w:val="StyleUnderline"/>
        </w:rPr>
        <w:t xml:space="preserve"> non-standard </w:t>
      </w:r>
      <w:r w:rsidRPr="00693A64">
        <w:rPr>
          <w:rStyle w:val="Emphasis"/>
          <w:highlight w:val="cyan"/>
        </w:rPr>
        <w:t>products</w:t>
      </w:r>
      <w:r w:rsidRPr="00693A64">
        <w:rPr>
          <w:sz w:val="16"/>
          <w:highlight w:val="cyan"/>
        </w:rPr>
        <w:t xml:space="preserve">. </w:t>
      </w:r>
      <w:r w:rsidRPr="00693A64">
        <w:rPr>
          <w:rStyle w:val="StyleUnderline"/>
          <w:highlight w:val="cyan"/>
        </w:rPr>
        <w:t xml:space="preserve">Defection </w:t>
      </w:r>
      <w:r w:rsidRPr="00EE6B52">
        <w:rPr>
          <w:rStyle w:val="StyleUnderline"/>
        </w:rPr>
        <w:t xml:space="preserve">may be a </w:t>
      </w:r>
      <w:r w:rsidRPr="00693A64">
        <w:rPr>
          <w:rStyle w:val="Emphasis"/>
          <w:highlight w:val="cyan"/>
        </w:rPr>
        <w:t>poor business strategy.</w:t>
      </w:r>
    </w:p>
    <w:p w14:paraId="1AC7C30A" w14:textId="77777777" w:rsidR="008E673B" w:rsidRPr="00EB22B2" w:rsidRDefault="008E673B" w:rsidP="008E673B">
      <w:pPr>
        <w:pStyle w:val="Heading4"/>
      </w:pPr>
      <w:r w:rsidRPr="00EB22B2">
        <w:t xml:space="preserve">Empirically </w:t>
      </w:r>
      <w:r>
        <w:t>disproven</w:t>
      </w:r>
    </w:p>
    <w:p w14:paraId="7C921F76" w14:textId="77777777" w:rsidR="008E673B" w:rsidRPr="005C4F01" w:rsidRDefault="008E673B" w:rsidP="008E673B">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0CCDE0FD" w14:textId="77777777" w:rsidR="008E673B" w:rsidRPr="00FE0BA6" w:rsidRDefault="008E673B" w:rsidP="008E673B">
      <w:pPr>
        <w:rPr>
          <w:rStyle w:val="StyleUnderline"/>
        </w:rPr>
      </w:pPr>
      <w:r w:rsidRPr="00FE0BA6">
        <w:rPr>
          <w:sz w:val="16"/>
        </w:rPr>
        <w:t xml:space="preserve">Furthermore, </w:t>
      </w:r>
      <w:r w:rsidRPr="00FE0BA6">
        <w:rPr>
          <w:rStyle w:val="StyleUnderline"/>
        </w:rPr>
        <w:t xml:space="preserve">a considerable amount </w:t>
      </w:r>
      <w:r w:rsidRPr="00EB22B2">
        <w:rPr>
          <w:rStyle w:val="StyleUnderline"/>
        </w:rPr>
        <w:t xml:space="preserve">of standardization activity has been coming from groups that </w:t>
      </w:r>
      <w:r w:rsidRPr="00EB22B2">
        <w:rPr>
          <w:rStyle w:val="Emphasis"/>
        </w:rPr>
        <w:t>prohibit</w:t>
      </w:r>
      <w:r w:rsidRPr="00EB22B2">
        <w:rPr>
          <w:rStyle w:val="StyleUnderline"/>
        </w:rPr>
        <w:t xml:space="preserve"> the participating companies or individuals from </w:t>
      </w:r>
      <w:r w:rsidRPr="00EB22B2">
        <w:rPr>
          <w:rStyle w:val="Emphasis"/>
        </w:rPr>
        <w:t>collecting SEP royalties</w:t>
      </w:r>
      <w:r w:rsidRPr="00EB22B2">
        <w:rPr>
          <w:sz w:val="16"/>
        </w:rPr>
        <w:t xml:space="preserve">—so-called “RF-RAND” (royalty-free RAND)435 and “RAND-Zero” (RAND with zero royalties) groups or </w:t>
      </w:r>
      <w:r w:rsidRPr="00EB22B2">
        <w:rPr>
          <w:rStyle w:val="StyleUnderline"/>
        </w:rPr>
        <w:t>groups that rely on promises not to assert essential-patent claims436</w:t>
      </w:r>
      <w:r w:rsidRPr="00EB22B2">
        <w:rPr>
          <w:sz w:val="16"/>
        </w:rPr>
        <w:t xml:space="preserve">—as well as from SSOs that permit RAND licensing but whose members in practice collect royalties on few, if any, standards.437 </w:t>
      </w:r>
      <w:r w:rsidRPr="00EB22B2">
        <w:rPr>
          <w:rStyle w:val="StyleUnderline"/>
        </w:rPr>
        <w:t xml:space="preserve">The availability of these </w:t>
      </w:r>
      <w:r w:rsidRPr="00EB22B2">
        <w:rPr>
          <w:rStyle w:val="Emphasis"/>
        </w:rPr>
        <w:t>important</w:t>
      </w:r>
      <w:r w:rsidRPr="00FE0BA6">
        <w:rPr>
          <w:sz w:val="16"/>
        </w:rPr>
        <w:t xml:space="preserve">, </w:t>
      </w:r>
      <w:r w:rsidRPr="00693A64">
        <w:rPr>
          <w:rStyle w:val="Emphasis"/>
          <w:highlight w:val="cyan"/>
        </w:rPr>
        <w:t>royalty-free</w:t>
      </w:r>
      <w:r w:rsidRPr="00693A64">
        <w:rPr>
          <w:rStyle w:val="StyleUnderline"/>
          <w:highlight w:val="cyan"/>
        </w:rPr>
        <w:t xml:space="preserve"> tech</w:t>
      </w:r>
      <w:r w:rsidRPr="00EB22B2">
        <w:rPr>
          <w:rStyle w:val="StyleUnderline"/>
        </w:rPr>
        <w:t>nology</w:t>
      </w:r>
      <w:r w:rsidRPr="00FE0BA6">
        <w:rPr>
          <w:rStyle w:val="StyleUnderline"/>
        </w:rPr>
        <w:t xml:space="preserve"> </w:t>
      </w:r>
      <w:r w:rsidRPr="00EB22B2">
        <w:rPr>
          <w:rStyle w:val="StyleUnderline"/>
        </w:rPr>
        <w:t xml:space="preserve">sources is a factor in evaluating the </w:t>
      </w:r>
      <w:r w:rsidRPr="00693A64">
        <w:rPr>
          <w:rStyle w:val="StyleUnderline"/>
          <w:highlight w:val="cyan"/>
        </w:rPr>
        <w:t>threatened</w:t>
      </w:r>
      <w:r w:rsidRPr="00693A64">
        <w:rPr>
          <w:sz w:val="16"/>
          <w:highlight w:val="cyan"/>
        </w:rPr>
        <w:t xml:space="preserve"> “</w:t>
      </w:r>
      <w:r w:rsidRPr="00693A64">
        <w:rPr>
          <w:rStyle w:val="Emphasis"/>
          <w:highlight w:val="cyan"/>
        </w:rPr>
        <w:t>disincentivization</w:t>
      </w:r>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513D0BC5" w14:textId="77777777" w:rsidR="008E673B" w:rsidRDefault="008E673B" w:rsidP="008E673B">
      <w:pPr>
        <w:rPr>
          <w:rStyle w:val="StyleUnderline"/>
        </w:rPr>
      </w:pPr>
      <w:r w:rsidRPr="00FE0BA6">
        <w:rPr>
          <w:sz w:val="16"/>
        </w:rPr>
        <w:t xml:space="preserve">Finally, </w:t>
      </w:r>
      <w:r w:rsidRPr="00FE0BA6">
        <w:rPr>
          <w:rStyle w:val="StyleUnderline"/>
        </w:rPr>
        <w:t xml:space="preserve">the </w:t>
      </w:r>
      <w:r w:rsidRPr="00EB22B2">
        <w:rPr>
          <w:rStyle w:val="Emphasis"/>
        </w:rPr>
        <w:t>disincentivization</w:t>
      </w:r>
      <w:r w:rsidRPr="00EB22B2">
        <w:rPr>
          <w:rStyle w:val="StyleUnderline"/>
        </w:rPr>
        <w:t xml:space="preserve"> argument is pure ipse dixit, for no analysis of comparative rates of return on alternative investment opportunities is </w:t>
      </w:r>
      <w:r w:rsidRPr="00EB22B2">
        <w:rPr>
          <w:rStyle w:val="Emphasis"/>
        </w:rPr>
        <w:t>offered</w:t>
      </w:r>
      <w:r w:rsidRPr="00EB22B2">
        <w:rPr>
          <w:sz w:val="16"/>
        </w:rPr>
        <w:t>.</w:t>
      </w:r>
      <w:r w:rsidRPr="00693A64">
        <w:rPr>
          <w:sz w:val="16"/>
          <w:highlight w:val="cyan"/>
        </w:rPr>
        <w:t xml:space="preserve"> </w:t>
      </w:r>
      <w:r w:rsidRPr="00693A64">
        <w:rPr>
          <w:rStyle w:val="StyleUnderline"/>
          <w:highlight w:val="cyan"/>
        </w:rPr>
        <w:t xml:space="preserve">Nor is any </w:t>
      </w:r>
      <w:r w:rsidRPr="00693A64">
        <w:rPr>
          <w:rStyle w:val="Emphasis"/>
          <w:highlight w:val="cyan"/>
        </w:rPr>
        <w:t>empirical support</w:t>
      </w:r>
      <w:r w:rsidRPr="00693A64">
        <w:rPr>
          <w:rStyle w:val="StyleUnderline"/>
          <w:highlight w:val="cyan"/>
        </w:rPr>
        <w:t xml:space="preserve"> provided</w:t>
      </w:r>
      <w:r w:rsidRPr="00FE0BA6">
        <w:rPr>
          <w:sz w:val="16"/>
        </w:rPr>
        <w:t xml:space="preserve">.438 </w:t>
      </w:r>
      <w:r w:rsidRPr="00693A64">
        <w:rPr>
          <w:rStyle w:val="StyleUnderline"/>
          <w:highlight w:val="cyan"/>
        </w:rPr>
        <w:t>The rhetoric</w:t>
      </w:r>
      <w:r w:rsidRPr="00FE0BA6">
        <w:rPr>
          <w:rStyle w:val="StyleUnderline"/>
        </w:rPr>
        <w:t xml:space="preserve"> of “Incentivize me or I’ll defect” </w:t>
      </w:r>
      <w:r w:rsidRPr="00693A64">
        <w:rPr>
          <w:rStyle w:val="StyleUnderline"/>
          <w:highlight w:val="cyan"/>
        </w:rPr>
        <w:t xml:space="preserve">is </w:t>
      </w:r>
      <w:r w:rsidRPr="00693A64">
        <w:rPr>
          <w:rStyle w:val="Emphasis"/>
          <w:highlight w:val="cyan"/>
        </w:rPr>
        <w:t>completely unsupported</w:t>
      </w:r>
      <w:r w:rsidRPr="00693A64">
        <w:rPr>
          <w:rStyle w:val="StyleUnderline"/>
          <w:highlight w:val="cyan"/>
        </w:rPr>
        <w:t xml:space="preserve"> and</w:t>
      </w:r>
      <w:r w:rsidRPr="00FE0BA6">
        <w:rPr>
          <w:rStyle w:val="StyleUnderline"/>
        </w:rPr>
        <w:t xml:space="preserve"> therefore </w:t>
      </w:r>
      <w:r w:rsidRPr="00693A64">
        <w:rPr>
          <w:rStyle w:val="Emphasis"/>
          <w:highlight w:val="cyan"/>
        </w:rPr>
        <w:t>not credible</w:t>
      </w:r>
      <w:r w:rsidRPr="00693A64">
        <w:rPr>
          <w:rStyle w:val="StyleUnderline"/>
          <w:highlight w:val="cyan"/>
        </w:rPr>
        <w:t>.</w:t>
      </w:r>
    </w:p>
    <w:bookmarkEnd w:id="3"/>
    <w:p w14:paraId="2DF977CF" w14:textId="77777777" w:rsidR="008E673B" w:rsidRPr="008146A8" w:rsidRDefault="008E673B" w:rsidP="008E673B"/>
    <w:p w14:paraId="5676019C" w14:textId="77777777" w:rsidR="008E673B" w:rsidRDefault="008E673B" w:rsidP="008E673B">
      <w:pPr>
        <w:pStyle w:val="Heading4"/>
      </w:pPr>
      <w:r>
        <w:t xml:space="preserve">Studies prove even full patent </w:t>
      </w:r>
      <w:r w:rsidRPr="008A2536">
        <w:rPr>
          <w:u w:val="single"/>
        </w:rPr>
        <w:t>invalidation</w:t>
      </w:r>
      <w:r>
        <w:t xml:space="preserve"> triggers </w:t>
      </w:r>
      <w:r w:rsidRPr="008A2536">
        <w:rPr>
          <w:u w:val="single"/>
        </w:rPr>
        <w:t>innovation increases</w:t>
      </w:r>
      <w:r>
        <w:t xml:space="preserve"> - ICT and biotech are distinct </w:t>
      </w:r>
    </w:p>
    <w:p w14:paraId="0828AD78" w14:textId="77777777" w:rsidR="008E673B" w:rsidRPr="007E0090" w:rsidRDefault="008E673B" w:rsidP="008E673B">
      <w:r w:rsidRPr="00D30895">
        <w:rPr>
          <w:rStyle w:val="Style13ptBold"/>
        </w:rPr>
        <w:t>Galasso 14</w:t>
      </w:r>
      <w:r>
        <w:t xml:space="preserve"> [Alberto Galasso, Professor of Strategic Management at the University of Toronto. Mark Schankerman, Professor of Economics @ London School of Economics, Research Fellow at the Centre for Economic Policy Research. “PATENTS AND CUMULATIVE INNOVATION: CAUSAL EVIDENCE FROM THE COURTS”. June 2014. https://www.nber.org/system/files/working_papers/w20269/w20269.pdf]</w:t>
      </w:r>
    </w:p>
    <w:p w14:paraId="1B93885F" w14:textId="77777777" w:rsidR="008E673B" w:rsidRDefault="008E673B" w:rsidP="008E673B">
      <w:r>
        <w:t xml:space="preserve">Second, we find that the </w:t>
      </w:r>
      <w:r w:rsidRPr="004E4DBE">
        <w:rPr>
          <w:highlight w:val="cyan"/>
          <w:u w:val="single"/>
        </w:rPr>
        <w:t xml:space="preserve">impact of </w:t>
      </w:r>
      <w:r w:rsidRPr="004E4DBE">
        <w:rPr>
          <w:rStyle w:val="Emphasis"/>
          <w:highlight w:val="cyan"/>
        </w:rPr>
        <w:t>patent invalidation</w:t>
      </w:r>
      <w:r w:rsidRPr="004E4DBE">
        <w:rPr>
          <w:highlight w:val="cyan"/>
          <w:u w:val="single"/>
        </w:rPr>
        <w:t xml:space="preserve"> on </w:t>
      </w:r>
      <w:r w:rsidRPr="00314107">
        <w:rPr>
          <w:u w:val="single"/>
        </w:rPr>
        <w:t xml:space="preserve">subsequent </w:t>
      </w:r>
      <w:r w:rsidRPr="004E4DBE">
        <w:rPr>
          <w:highlight w:val="cyan"/>
          <w:u w:val="single"/>
        </w:rPr>
        <w:t>innovation</w:t>
      </w:r>
      <w:r w:rsidRPr="007E0090">
        <w:rPr>
          <w:u w:val="single"/>
        </w:rPr>
        <w:t xml:space="preserve"> is </w:t>
      </w:r>
      <w:r w:rsidRPr="00314107">
        <w:rPr>
          <w:u w:val="single"/>
        </w:rPr>
        <w:t>highly heterogeneous. For</w:t>
      </w:r>
      <w:r w:rsidRPr="007E0090">
        <w:rPr>
          <w:u w:val="single"/>
        </w:rPr>
        <w:t xml:space="preserve"> most patents, the marginal treatment effect of invalidation is not statistically different from zero</w:t>
      </w:r>
      <w:r>
        <w:t xml:space="preserve">. The </w:t>
      </w:r>
      <w:r w:rsidRPr="004E4DBE">
        <w:rPr>
          <w:rStyle w:val="Emphasis"/>
          <w:highlight w:val="cyan"/>
        </w:rPr>
        <w:t>positive impact</w:t>
      </w:r>
      <w:r w:rsidRPr="007E0090">
        <w:rPr>
          <w:u w:val="single"/>
        </w:rPr>
        <w:t xml:space="preserve"> of invalidation on citations is </w:t>
      </w:r>
      <w:r w:rsidRPr="004E4DBE">
        <w:rPr>
          <w:highlight w:val="cyan"/>
          <w:u w:val="single"/>
        </w:rPr>
        <w:t>concentrated on</w:t>
      </w:r>
      <w:r w:rsidRPr="007E0090">
        <w:rPr>
          <w:u w:val="single"/>
        </w:rPr>
        <w:t xml:space="preserve"> a small </w:t>
      </w:r>
      <w:r w:rsidRPr="004E4DBE">
        <w:rPr>
          <w:highlight w:val="cyan"/>
          <w:u w:val="single"/>
        </w:rPr>
        <w:t>subset of patents</w:t>
      </w:r>
      <w:r w:rsidRPr="007E0090">
        <w:rPr>
          <w:u w:val="single"/>
        </w:rPr>
        <w:t xml:space="preserve"> which have unobservable characteristics that are associated with a lower probability of invalidity</w:t>
      </w:r>
      <w:r>
        <w:t xml:space="preserve"> (i.e., stronger patents). There is also </w:t>
      </w:r>
      <w:r w:rsidRPr="007E0090">
        <w:rPr>
          <w:u w:val="single"/>
        </w:rPr>
        <w:t xml:space="preserve">large variation across broad technology fields in the impact of patent invalidation and the effect is concentrated in fields that are characterized by two features: </w:t>
      </w:r>
      <w:r w:rsidRPr="004E4DBE">
        <w:rPr>
          <w:rStyle w:val="Emphasis"/>
          <w:highlight w:val="cyan"/>
        </w:rPr>
        <w:t>complex technology</w:t>
      </w:r>
      <w:r w:rsidRPr="007E0090">
        <w:rPr>
          <w:u w:val="single"/>
        </w:rPr>
        <w:t xml:space="preserve"> and </w:t>
      </w:r>
      <w:r w:rsidRPr="004E4DBE">
        <w:rPr>
          <w:rStyle w:val="Emphasis"/>
          <w:highlight w:val="cyan"/>
        </w:rPr>
        <w:t>high fragmentation of</w:t>
      </w:r>
      <w:r w:rsidRPr="004E4DBE">
        <w:rPr>
          <w:highlight w:val="cyan"/>
          <w:u w:val="single"/>
        </w:rPr>
        <w:t xml:space="preserve"> patent </w:t>
      </w:r>
      <w:r w:rsidRPr="004E4DBE">
        <w:rPr>
          <w:rStyle w:val="Emphasis"/>
          <w:highlight w:val="cyan"/>
        </w:rPr>
        <w:t>ownership</w:t>
      </w:r>
      <w:r w:rsidRPr="007E0090">
        <w:rPr>
          <w:rStyle w:val="Emphasis"/>
        </w:rPr>
        <w:t>.</w:t>
      </w:r>
      <w:r>
        <w:t xml:space="preserve"> </w:t>
      </w:r>
      <w:r w:rsidRPr="007E0090">
        <w:rPr>
          <w:u w:val="single"/>
        </w:rPr>
        <w:t xml:space="preserve">This finding is consistent with predictions of the theoretical models that emphasize bargaining failure in licensing as the source of blockage. Patent invalidation has a </w:t>
      </w:r>
      <w:r w:rsidRPr="004E4DBE">
        <w:rPr>
          <w:highlight w:val="cyan"/>
          <w:u w:val="single"/>
        </w:rPr>
        <w:t>significant impact on cumulative innovation</w:t>
      </w:r>
      <w:r w:rsidRPr="007E0090">
        <w:rPr>
          <w:u w:val="single"/>
        </w:rPr>
        <w:t xml:space="preserve"> only </w:t>
      </w:r>
      <w:r w:rsidRPr="004E4DBE">
        <w:rPr>
          <w:highlight w:val="cyan"/>
          <w:u w:val="single"/>
        </w:rPr>
        <w:t>in</w:t>
      </w:r>
      <w:r w:rsidRPr="007E0090">
        <w:rPr>
          <w:u w:val="single"/>
        </w:rPr>
        <w:t xml:space="preserve"> the fields of </w:t>
      </w:r>
      <w:r w:rsidRPr="004E4DBE">
        <w:rPr>
          <w:rStyle w:val="Emphasis"/>
          <w:highlight w:val="cyan"/>
        </w:rPr>
        <w:t>computers and comm</w:t>
      </w:r>
      <w:r w:rsidRPr="007E0090">
        <w:rPr>
          <w:rStyle w:val="Emphasis"/>
        </w:rPr>
        <w:t>unication</w:t>
      </w:r>
      <w:r w:rsidRPr="004E4DBE">
        <w:rPr>
          <w:rStyle w:val="Emphasis"/>
          <w:highlight w:val="cyan"/>
        </w:rPr>
        <w:t>s</w:t>
      </w:r>
      <w:r w:rsidRPr="004E4DBE">
        <w:rPr>
          <w:highlight w:val="cyan"/>
          <w:u w:val="single"/>
        </w:rPr>
        <w:t>, electronics, and</w:t>
      </w:r>
      <w:r w:rsidRPr="007E0090">
        <w:rPr>
          <w:u w:val="single"/>
        </w:rPr>
        <w:t xml:space="preserve"> medical instruments (including </w:t>
      </w:r>
      <w:r w:rsidRPr="004E4DBE">
        <w:rPr>
          <w:rStyle w:val="Emphasis"/>
          <w:highlight w:val="cyan"/>
        </w:rPr>
        <w:t>biotech</w:t>
      </w:r>
      <w:r w:rsidRPr="007E0090">
        <w:rPr>
          <w:u w:val="single"/>
        </w:rPr>
        <w:t xml:space="preserve">nology). </w:t>
      </w:r>
      <w:r>
        <w:t>We find no effect for drugs, chemicals, 4 or mechanical technologies. Moreover, for two of the technology fields we study — medical instruments and drugs — we are able to construct alternative measures of cumulative innovation that exploit data on publicly-disclosed new product developments. The results co</w:t>
      </w:r>
      <w:r w:rsidRPr="00314107">
        <w:t xml:space="preserve">nfirm our findings using citations: </w:t>
      </w:r>
      <w:r w:rsidRPr="00314107">
        <w:rPr>
          <w:u w:val="single"/>
        </w:rPr>
        <w:t xml:space="preserve">patent invalidation has a significant effect on </w:t>
      </w:r>
      <w:r w:rsidRPr="00314107">
        <w:rPr>
          <w:rStyle w:val="Emphasis"/>
        </w:rPr>
        <w:t>later innovation</w:t>
      </w:r>
      <w:r w:rsidRPr="00314107">
        <w:t xml:space="preserve"> in medical instruments but no effect in</w:t>
      </w:r>
      <w:r>
        <w:t xml:space="preserve"> pharmaceuticals.</w:t>
      </w:r>
    </w:p>
    <w:p w14:paraId="00A75493" w14:textId="77777777" w:rsidR="008E673B" w:rsidRPr="00511339" w:rsidRDefault="008E673B" w:rsidP="008E673B">
      <w:pPr>
        <w:pStyle w:val="Heading4"/>
      </w:pPr>
      <w:r w:rsidRPr="00EB4673">
        <w:rPr>
          <w:u w:val="single"/>
        </w:rPr>
        <w:t>Don’t trust</w:t>
      </w:r>
      <w:r>
        <w:t xml:space="preserve"> authors from GMU’s Mercatus Institute </w:t>
      </w:r>
      <w:r w:rsidRPr="00EB4673">
        <w:rPr>
          <w:b w:val="0"/>
          <w:bCs/>
        </w:rPr>
        <w:t>(or Global Antitrust Institute)</w:t>
      </w:r>
      <w:r>
        <w:rPr>
          <w:b w:val="0"/>
          <w:bCs/>
        </w:rPr>
        <w:t>---</w:t>
      </w:r>
      <w:r w:rsidRPr="00641A80">
        <w:t xml:space="preserve">Abbott, Barnett, and Wright. </w:t>
      </w:r>
    </w:p>
    <w:p w14:paraId="2E6434C4" w14:textId="77777777" w:rsidR="008E673B" w:rsidRDefault="008E673B" w:rsidP="008E673B">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26" w:history="1">
        <w:r w:rsidRPr="00C14162">
          <w:rPr>
            <w:rStyle w:val="Hyperlink"/>
          </w:rPr>
          <w:t>https://www.bloomberg.com/news/articles/2021-03-12/how-george-mason-university-shaped-ftc-s-hands-off-approach-to-tech</w:t>
        </w:r>
      </w:hyperlink>
      <w:r w:rsidRPr="00511339">
        <w:t>)</w:t>
      </w:r>
    </w:p>
    <w:p w14:paraId="554900DF" w14:textId="77777777" w:rsidR="008E673B" w:rsidRPr="00D30EDA" w:rsidRDefault="008E673B" w:rsidP="008E673B">
      <w:pPr>
        <w:pStyle w:val="ListParagraph"/>
        <w:numPr>
          <w:ilvl w:val="0"/>
          <w:numId w:val="11"/>
        </w:numPr>
      </w:pPr>
      <w:r w:rsidRPr="00D30EDA">
        <w:t>Alden Abbott, Jonathan Barnett are both fellows at George Mason University’s Center for Intellectual Property and Innovation Policy</w:t>
      </w:r>
      <w:r>
        <w:t xml:space="preserve"> (funded by Qualcomm)</w:t>
      </w:r>
    </w:p>
    <w:p w14:paraId="6CB33CCB" w14:textId="77777777" w:rsidR="008E673B" w:rsidRPr="00D30EDA" w:rsidRDefault="008E673B" w:rsidP="008E673B">
      <w:pPr>
        <w:pStyle w:val="ListParagraph"/>
        <w:numPr>
          <w:ilvl w:val="0"/>
          <w:numId w:val="11"/>
        </w:numPr>
      </w:pPr>
      <w:r w:rsidRPr="00D30EDA">
        <w:t xml:space="preserve">Joshua Wright is a former FTC commissioner who taught at the institute and </w:t>
      </w:r>
      <w:r>
        <w:t>lobbied for Qualcomm</w:t>
      </w:r>
    </w:p>
    <w:p w14:paraId="33302EBC" w14:textId="77777777" w:rsidR="008E673B" w:rsidRPr="00CF76F6" w:rsidRDefault="008E673B" w:rsidP="008E673B">
      <w:pPr>
        <w:rPr>
          <w:sz w:val="16"/>
        </w:rPr>
      </w:pPr>
      <w:r w:rsidRPr="00CF76F6">
        <w:rPr>
          <w:sz w:val="16"/>
        </w:rPr>
        <w:t>The </w:t>
      </w:r>
      <w:hyperlink r:id="rId27"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9A457B">
        <w:rPr>
          <w:rStyle w:val="StyleUnderline"/>
          <w:highlight w:val="cyan"/>
        </w:rPr>
        <w:t>G</w:t>
      </w:r>
      <w:r w:rsidRPr="005674AB">
        <w:rPr>
          <w:rStyle w:val="StyleUnderline"/>
        </w:rPr>
        <w:t xml:space="preserve">eorge </w:t>
      </w:r>
      <w:r w:rsidRPr="009A457B">
        <w:rPr>
          <w:rStyle w:val="StyleUnderline"/>
          <w:highlight w:val="cyan"/>
        </w:rPr>
        <w:t>M</w:t>
      </w:r>
      <w:r w:rsidRPr="005674AB">
        <w:rPr>
          <w:rStyle w:val="StyleUnderline"/>
        </w:rPr>
        <w:t xml:space="preserve">ason </w:t>
      </w:r>
      <w:r w:rsidRPr="009A457B">
        <w:rPr>
          <w:rStyle w:val="StyleUnderline"/>
          <w:highlight w:val="cyan"/>
        </w:rPr>
        <w:t>U</w:t>
      </w:r>
      <w:r w:rsidRPr="005674AB">
        <w:rPr>
          <w:rStyle w:val="StyleUnderline"/>
        </w:rPr>
        <w:t>niversity</w:t>
      </w:r>
      <w:r w:rsidRPr="00CF76F6">
        <w:rPr>
          <w:sz w:val="16"/>
        </w:rPr>
        <w:t xml:space="preserve"> and the Federal Trade Commission. By helping shape the workforce of the FTC, the group claims, the school </w:t>
      </w:r>
      <w:r w:rsidRPr="009A457B">
        <w:rPr>
          <w:rStyle w:val="Emphasis"/>
          <w:highlight w:val="cyan"/>
        </w:rPr>
        <w:t>infused</w:t>
      </w:r>
      <w:r w:rsidRPr="00CF76F6">
        <w:rPr>
          <w:sz w:val="16"/>
        </w:rPr>
        <w:t xml:space="preserve"> it </w:t>
      </w:r>
      <w:r w:rsidRPr="009A457B">
        <w:rPr>
          <w:rStyle w:val="StyleUnderline"/>
          <w:highlight w:val="cyan"/>
        </w:rPr>
        <w:t xml:space="preserve">with a </w:t>
      </w:r>
      <w:r w:rsidRPr="00D30EDA">
        <w:rPr>
          <w:rStyle w:val="Emphasis"/>
        </w:rPr>
        <w:t>laissez-faire</w:t>
      </w:r>
      <w:r w:rsidRPr="00DC12B7">
        <w:rPr>
          <w:rStyle w:val="StyleUnderline"/>
        </w:rPr>
        <w:t xml:space="preserve"> </w:t>
      </w:r>
      <w:r w:rsidRPr="009A457B">
        <w:rPr>
          <w:rStyle w:val="StyleUnderline"/>
          <w:highlight w:val="cyan"/>
        </w:rPr>
        <w:t xml:space="preserve">philosophy </w:t>
      </w:r>
      <w:r w:rsidRPr="009A457B">
        <w:rPr>
          <w:rStyle w:val="Emphasis"/>
          <w:highlight w:val="cyan"/>
        </w:rPr>
        <w:t>favorable</w:t>
      </w:r>
      <w:r w:rsidRPr="009A457B">
        <w:rPr>
          <w:rStyle w:val="StyleUnderline"/>
          <w:highlight w:val="cyan"/>
        </w:rPr>
        <w:t xml:space="preserve"> to</w:t>
      </w:r>
      <w:r w:rsidRPr="00DC12B7">
        <w:rPr>
          <w:rStyle w:val="StyleUnderline"/>
        </w:rPr>
        <w:t xml:space="preserve"> the school’s </w:t>
      </w:r>
      <w:r w:rsidRPr="009A457B">
        <w:rPr>
          <w:rStyle w:val="Emphasis"/>
          <w:highlight w:val="cyan"/>
        </w:rPr>
        <w:t>tech donors</w:t>
      </w:r>
      <w:r w:rsidRPr="00CF76F6">
        <w:rPr>
          <w:sz w:val="16"/>
        </w:rPr>
        <w:t>.</w:t>
      </w:r>
    </w:p>
    <w:p w14:paraId="5A7DA6DB" w14:textId="77777777" w:rsidR="008E673B" w:rsidRPr="00CF76F6" w:rsidRDefault="008E673B" w:rsidP="008E673B">
      <w:pPr>
        <w:rPr>
          <w:sz w:val="16"/>
          <w:szCs w:val="16"/>
        </w:rPr>
      </w:pPr>
      <w:hyperlink r:id="rId28"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29"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2177011E" w14:textId="77777777" w:rsidR="008E673B" w:rsidRPr="00CF76F6" w:rsidRDefault="008E673B" w:rsidP="008E673B">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9A457B">
        <w:rPr>
          <w:rStyle w:val="StyleUnderline"/>
          <w:highlight w:val="cyan"/>
        </w:rPr>
        <w:t xml:space="preserve">Silicon Valley donated </w:t>
      </w:r>
      <w:r w:rsidRPr="009A457B">
        <w:rPr>
          <w:rStyle w:val="Emphasis"/>
          <w:highlight w:val="cyan"/>
        </w:rPr>
        <w:t>substantial sums</w:t>
      </w:r>
      <w:r w:rsidRPr="009A457B">
        <w:rPr>
          <w:sz w:val="16"/>
          <w:highlight w:val="cyan"/>
        </w:rPr>
        <w:t xml:space="preserve"> </w:t>
      </w:r>
      <w:r w:rsidRPr="009A457B">
        <w:rPr>
          <w:rStyle w:val="StyleUnderline"/>
          <w:highlight w:val="cyan"/>
        </w:rPr>
        <w:t>to George Mason’s</w:t>
      </w:r>
      <w:r w:rsidRPr="00CF76F6">
        <w:rPr>
          <w:sz w:val="16"/>
        </w:rPr>
        <w:t xml:space="preserve"> Antonin Scalia </w:t>
      </w:r>
      <w:r w:rsidRPr="009A457B">
        <w:rPr>
          <w:rStyle w:val="StyleUnderline"/>
          <w:highlight w:val="cyan"/>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6D72A267" w14:textId="77777777" w:rsidR="008E673B" w:rsidRPr="00CF76F6" w:rsidRDefault="008E673B" w:rsidP="008E673B">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61CD46B2" w14:textId="77777777" w:rsidR="008E673B" w:rsidRPr="00CF76F6" w:rsidRDefault="008E673B" w:rsidP="008E673B">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1B1E0F7B" w14:textId="77777777" w:rsidR="008E673B" w:rsidRPr="00CF76F6" w:rsidRDefault="008E673B" w:rsidP="008E673B">
      <w:pPr>
        <w:rPr>
          <w:sz w:val="16"/>
          <w:szCs w:val="16"/>
        </w:rPr>
      </w:pPr>
      <w:r w:rsidRPr="00CF76F6">
        <w:rPr>
          <w:sz w:val="16"/>
          <w:szCs w:val="16"/>
        </w:rPr>
        <w:t>Revolving Door</w:t>
      </w:r>
    </w:p>
    <w:p w14:paraId="6B449BFA" w14:textId="77777777" w:rsidR="008E673B" w:rsidRPr="00CF76F6" w:rsidRDefault="008E673B" w:rsidP="008E673B">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30" w:history="1">
        <w:r w:rsidRPr="00CF76F6">
          <w:rPr>
            <w:rStyle w:val="Hyperlink"/>
            <w:sz w:val="16"/>
            <w:szCs w:val="16"/>
          </w:rPr>
          <w:t>Google</w:t>
        </w:r>
      </w:hyperlink>
      <w:r w:rsidRPr="00CF76F6">
        <w:rPr>
          <w:sz w:val="16"/>
          <w:szCs w:val="16"/>
        </w:rPr>
        <w:t> donated $900,000, </w:t>
      </w:r>
      <w:hyperlink r:id="rId31"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4220ABCC" w14:textId="77777777" w:rsidR="008E673B" w:rsidRPr="00CF76F6" w:rsidRDefault="008E673B" w:rsidP="008E673B">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7A6B9330" w14:textId="77777777" w:rsidR="008E673B" w:rsidRPr="00CF76F6" w:rsidRDefault="008E673B" w:rsidP="008E673B">
      <w:pPr>
        <w:rPr>
          <w:sz w:val="16"/>
          <w:szCs w:val="16"/>
        </w:rPr>
      </w:pPr>
      <w:r w:rsidRPr="00CF76F6">
        <w:rPr>
          <w:sz w:val="16"/>
          <w:szCs w:val="16"/>
        </w:rPr>
        <w:t>The Tech Transparency Project is part of a larger watchdog group, </w:t>
      </w:r>
      <w:hyperlink r:id="rId32"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0BFA8FBA" w14:textId="77777777" w:rsidR="008E673B" w:rsidRPr="00CF76F6" w:rsidRDefault="008E673B" w:rsidP="008E673B">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26688CA4" w14:textId="77777777" w:rsidR="008E673B" w:rsidRPr="00CF76F6" w:rsidRDefault="008E673B" w:rsidP="008E673B">
      <w:pPr>
        <w:rPr>
          <w:sz w:val="16"/>
        </w:rPr>
      </w:pPr>
      <w:r w:rsidRPr="00DC12B7">
        <w:rPr>
          <w:rStyle w:val="StyleUnderline"/>
        </w:rPr>
        <w:t xml:space="preserve">The tech companies’ </w:t>
      </w:r>
      <w:r w:rsidRPr="009A457B">
        <w:rPr>
          <w:rStyle w:val="StyleUnderline"/>
          <w:highlight w:val="cyan"/>
        </w:rPr>
        <w:t>donations are</w:t>
      </w:r>
      <w:r w:rsidRPr="00CF76F6">
        <w:rPr>
          <w:sz w:val="16"/>
        </w:rPr>
        <w:t xml:space="preserve"> drawing scrutiny. At a hearing on Feb. 25, New York Democratic Representative Mondaire Jones called Abbott “Tad” Lipsky, a former FTC official now at the </w:t>
      </w:r>
      <w:hyperlink r:id="rId33" w:tgtFrame="_blank" w:tooltip="GAI website" w:history="1">
        <w:r w:rsidRPr="00CF76F6">
          <w:rPr>
            <w:rStyle w:val="Hyperlink"/>
            <w:sz w:val="16"/>
          </w:rPr>
          <w:t>Global Antitrust Institute</w:t>
        </w:r>
      </w:hyperlink>
      <w:r w:rsidRPr="00CF76F6">
        <w:rPr>
          <w:sz w:val="16"/>
        </w:rPr>
        <w:t>, “</w:t>
      </w:r>
      <w:r w:rsidRPr="009A457B">
        <w:rPr>
          <w:rStyle w:val="StyleUnderline"/>
          <w:highlight w:val="cyan"/>
        </w:rPr>
        <w:t xml:space="preserve">a </w:t>
      </w:r>
      <w:r w:rsidRPr="009A457B">
        <w:rPr>
          <w:rStyle w:val="Emphasis"/>
          <w:highlight w:val="cyan"/>
        </w:rPr>
        <w:t>wolf</w:t>
      </w:r>
      <w:r w:rsidRPr="009A457B">
        <w:rPr>
          <w:rStyle w:val="StyleUnderline"/>
          <w:highlight w:val="cyan"/>
        </w:rPr>
        <w:t xml:space="preserve"> in </w:t>
      </w:r>
      <w:r w:rsidRPr="009A457B">
        <w:rPr>
          <w:rStyle w:val="Emphasis"/>
          <w:highlight w:val="cyan"/>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13E840A7" w14:textId="77777777" w:rsidR="008E673B" w:rsidRPr="00CF76F6" w:rsidRDefault="008E673B" w:rsidP="008E673B">
      <w:pPr>
        <w:rPr>
          <w:sz w:val="16"/>
        </w:rPr>
      </w:pPr>
      <w:r w:rsidRPr="00CF76F6">
        <w:rPr>
          <w:sz w:val="16"/>
        </w:rPr>
        <w:t xml:space="preserve">A key figure in the law school-to-regulator pipeline is Lipsky’s boss, </w:t>
      </w:r>
      <w:r w:rsidRPr="009A457B">
        <w:rPr>
          <w:rStyle w:val="StyleUnderline"/>
          <w:highlight w:val="cyan"/>
        </w:rPr>
        <w:t xml:space="preserve">Joshua </w:t>
      </w:r>
      <w:r w:rsidRPr="009A457B">
        <w:rPr>
          <w:rStyle w:val="Emphasis"/>
          <w:highlight w:val="cyan"/>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50050EAC" w14:textId="77777777" w:rsidR="008E673B" w:rsidRPr="00CF76F6" w:rsidRDefault="008E673B" w:rsidP="008E673B">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9A457B">
        <w:rPr>
          <w:rStyle w:val="Emphasis"/>
          <w:highlight w:val="cyan"/>
        </w:rPr>
        <w:t>improperly lobbied</w:t>
      </w:r>
      <w:r w:rsidRPr="00CF76F6">
        <w:rPr>
          <w:sz w:val="16"/>
        </w:rPr>
        <w:t xml:space="preserve"> </w:t>
      </w:r>
      <w:r w:rsidRPr="00DC12B7">
        <w:rPr>
          <w:rStyle w:val="StyleUnderline"/>
        </w:rPr>
        <w:t xml:space="preserve">the agency </w:t>
      </w:r>
      <w:r w:rsidRPr="009A457B">
        <w:rPr>
          <w:rStyle w:val="StyleUnderline"/>
          <w:highlight w:val="cyan"/>
        </w:rPr>
        <w:t xml:space="preserve">on behalf of </w:t>
      </w:r>
      <w:r w:rsidRPr="009A457B">
        <w:rPr>
          <w:rStyle w:val="Emphasis"/>
          <w:highlight w:val="cyan"/>
        </w:rPr>
        <w:t>Qualcomm</w:t>
      </w:r>
      <w:r w:rsidRPr="00CF76F6">
        <w:rPr>
          <w:sz w:val="16"/>
        </w:rPr>
        <w:t xml:space="preserve"> Inc., </w:t>
      </w:r>
      <w:r w:rsidRPr="009A457B">
        <w:rPr>
          <w:rStyle w:val="StyleUnderline"/>
          <w:highlight w:val="cyan"/>
        </w:rPr>
        <w:t xml:space="preserve">one of the law school’s </w:t>
      </w:r>
      <w:r w:rsidRPr="009A457B">
        <w:rPr>
          <w:rStyle w:val="Emphasis"/>
          <w:highlight w:val="cyan"/>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6D10CBAD" w14:textId="77777777" w:rsidR="008E673B" w:rsidRPr="00CF76F6" w:rsidRDefault="008E673B" w:rsidP="008E673B">
      <w:pPr>
        <w:rPr>
          <w:sz w:val="16"/>
        </w:rPr>
      </w:pPr>
      <w:r w:rsidRPr="00CF76F6">
        <w:rPr>
          <w:sz w:val="16"/>
        </w:rPr>
        <w:t>The New York Times last year </w:t>
      </w:r>
      <w:hyperlink r:id="rId34"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38629AF8" w14:textId="77777777" w:rsidR="008E673B" w:rsidRPr="00CF76F6" w:rsidRDefault="008E673B" w:rsidP="008E673B">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35" w:tgtFrame="_blank" w:tooltip="RDP website" w:history="1">
        <w:r w:rsidRPr="00CF76F6">
          <w:rPr>
            <w:rStyle w:val="Hyperlink"/>
            <w:sz w:val="16"/>
          </w:rPr>
          <w:t>Revolving Door Project</w:t>
        </w:r>
      </w:hyperlink>
      <w:r w:rsidRPr="00CF76F6">
        <w:rPr>
          <w:sz w:val="16"/>
        </w:rPr>
        <w:t>, which tracks government officials’ corporate ties.</w:t>
      </w:r>
    </w:p>
    <w:p w14:paraId="39DFDDF5" w14:textId="77777777" w:rsidR="008E673B" w:rsidRPr="00CF76F6" w:rsidRDefault="008E673B" w:rsidP="008E673B">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5C52CCE1" w14:textId="77777777" w:rsidR="008E673B" w:rsidRPr="00CF76F6" w:rsidRDefault="008E673B" w:rsidP="008E673B">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36"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6F8ABB83" w14:textId="77777777" w:rsidR="008E673B" w:rsidRPr="00CF76F6" w:rsidRDefault="008E673B" w:rsidP="008E673B">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38488062" w14:textId="77777777" w:rsidR="008E673B" w:rsidRPr="00CF76F6" w:rsidRDefault="008E673B" w:rsidP="008E673B">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507209BD" w14:textId="77777777" w:rsidR="008E673B" w:rsidRPr="00CF76F6" w:rsidRDefault="008E673B" w:rsidP="008E673B">
      <w:pPr>
        <w:rPr>
          <w:sz w:val="16"/>
        </w:rPr>
      </w:pPr>
      <w:r w:rsidRPr="00CF76F6">
        <w:rPr>
          <w:sz w:val="16"/>
        </w:rPr>
        <w:t xml:space="preserve">But </w:t>
      </w:r>
      <w:r w:rsidRPr="009A457B">
        <w:rPr>
          <w:rStyle w:val="StyleUnderline"/>
          <w:highlight w:val="cyan"/>
        </w:rPr>
        <w:t>Wright</w:t>
      </w:r>
      <w:r w:rsidRPr="00CF76F6">
        <w:rPr>
          <w:sz w:val="16"/>
        </w:rPr>
        <w:t xml:space="preserve">, the former FTC commissioner, </w:t>
      </w:r>
      <w:r w:rsidRPr="00DC12B7">
        <w:rPr>
          <w:rStyle w:val="StyleUnderline"/>
        </w:rPr>
        <w:t xml:space="preserve">perhaps </w:t>
      </w:r>
      <w:r w:rsidRPr="009A457B">
        <w:rPr>
          <w:rStyle w:val="Emphasis"/>
          <w:highlight w:val="cyan"/>
        </w:rPr>
        <w:t>best embodies</w:t>
      </w:r>
      <w:r w:rsidRPr="00CF76F6">
        <w:rPr>
          <w:sz w:val="16"/>
        </w:rPr>
        <w:t xml:space="preserve"> </w:t>
      </w:r>
      <w:r w:rsidRPr="00DC12B7">
        <w:rPr>
          <w:rStyle w:val="StyleUnderline"/>
        </w:rPr>
        <w:t xml:space="preserve">the </w:t>
      </w:r>
      <w:r w:rsidRPr="009A457B">
        <w:rPr>
          <w:rStyle w:val="StyleUnderline"/>
          <w:highlight w:val="cyan"/>
        </w:rPr>
        <w:t>ties linking the FTC to</w:t>
      </w:r>
      <w:r w:rsidRPr="00CF76F6">
        <w:rPr>
          <w:sz w:val="16"/>
        </w:rPr>
        <w:t xml:space="preserve"> the law school and </w:t>
      </w:r>
      <w:r w:rsidRPr="00DC12B7">
        <w:rPr>
          <w:rStyle w:val="StyleUnderline"/>
        </w:rPr>
        <w:t xml:space="preserve">its </w:t>
      </w:r>
      <w:r w:rsidRPr="009A457B">
        <w:rPr>
          <w:rStyle w:val="StyleUnderline"/>
          <w:highlight w:val="cyan"/>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41EC8535" w14:textId="77777777" w:rsidR="008E673B" w:rsidRPr="00CF76F6" w:rsidRDefault="008E673B" w:rsidP="008E673B">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29BF0B29" w14:textId="77777777" w:rsidR="008E673B" w:rsidRPr="00CF76F6" w:rsidRDefault="008E673B" w:rsidP="008E673B">
      <w:pPr>
        <w:rPr>
          <w:sz w:val="16"/>
        </w:rPr>
      </w:pPr>
      <w:r w:rsidRPr="00CF76F6">
        <w:rPr>
          <w:sz w:val="16"/>
        </w:rPr>
        <w:t xml:space="preserve">In doing so, </w:t>
      </w:r>
      <w:r w:rsidRPr="009A457B">
        <w:rPr>
          <w:rStyle w:val="StyleUnderline"/>
          <w:highlight w:val="cyan"/>
        </w:rPr>
        <w:t xml:space="preserve">Wright violated an </w:t>
      </w:r>
      <w:r w:rsidRPr="009A457B">
        <w:rPr>
          <w:rStyle w:val="Emphasis"/>
          <w:highlight w:val="cyan"/>
        </w:rPr>
        <w:t>ethics law</w:t>
      </w:r>
      <w:r w:rsidRPr="009A457B">
        <w:rPr>
          <w:sz w:val="16"/>
          <w:highlight w:val="cyan"/>
        </w:rPr>
        <w:t xml:space="preserve"> </w:t>
      </w:r>
      <w:r w:rsidRPr="009A457B">
        <w:rPr>
          <w:rStyle w:val="StyleUnderline"/>
          <w:highlight w:val="cyan"/>
        </w:rPr>
        <w:t xml:space="preserve">that </w:t>
      </w:r>
      <w:r w:rsidRPr="009A457B">
        <w:rPr>
          <w:rStyle w:val="Emphasis"/>
          <w:highlight w:val="cyan"/>
        </w:rPr>
        <w:t>bans officials</w:t>
      </w:r>
      <w:r w:rsidRPr="00CF76F6">
        <w:rPr>
          <w:sz w:val="16"/>
        </w:rPr>
        <w:t xml:space="preserve"> for life </w:t>
      </w:r>
      <w:r w:rsidRPr="009A457B">
        <w:rPr>
          <w:rStyle w:val="StyleUnderline"/>
          <w:highlight w:val="cyan"/>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211BF39F" w14:textId="77777777" w:rsidR="008E673B" w:rsidRPr="00CF76F6" w:rsidRDefault="008E673B" w:rsidP="008E673B">
      <w:pPr>
        <w:rPr>
          <w:sz w:val="16"/>
          <w:szCs w:val="16"/>
        </w:rPr>
      </w:pPr>
      <w:r w:rsidRPr="00CF76F6">
        <w:rPr>
          <w:sz w:val="16"/>
          <w:szCs w:val="16"/>
        </w:rPr>
        <w:t>Lipsky resigned two months after his lunch with Wright, who then hired him at the GAI. Lipsky didn’t respond to a request for comment.</w:t>
      </w:r>
    </w:p>
    <w:p w14:paraId="485DD86D" w14:textId="77777777" w:rsidR="008E673B" w:rsidRPr="00CF76F6" w:rsidRDefault="008E673B" w:rsidP="008E673B">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5344BA3E" w14:textId="77777777" w:rsidR="008E673B" w:rsidRPr="00CF76F6" w:rsidRDefault="008E673B" w:rsidP="008E673B">
      <w:pPr>
        <w:rPr>
          <w:sz w:val="16"/>
        </w:rPr>
      </w:pPr>
      <w:r w:rsidRPr="009A457B">
        <w:rPr>
          <w:rStyle w:val="StyleUnderline"/>
          <w:highlight w:val="cyan"/>
        </w:rPr>
        <w:t>Qualcomm contributed</w:t>
      </w:r>
      <w:r w:rsidRPr="00CF76F6">
        <w:rPr>
          <w:sz w:val="16"/>
        </w:rPr>
        <w:t xml:space="preserve"> almost </w:t>
      </w:r>
      <w:r w:rsidRPr="009A457B">
        <w:rPr>
          <w:rStyle w:val="Emphasis"/>
          <w:highlight w:val="cyan"/>
        </w:rPr>
        <w:t>$5.8 million</w:t>
      </w:r>
      <w:r w:rsidRPr="009A457B">
        <w:rPr>
          <w:sz w:val="16"/>
          <w:highlight w:val="cyan"/>
        </w:rPr>
        <w:t xml:space="preserve"> </w:t>
      </w:r>
      <w:r w:rsidRPr="009A457B">
        <w:rPr>
          <w:rStyle w:val="StyleUnderline"/>
          <w:highlight w:val="cyan"/>
        </w:rPr>
        <w:t>to the</w:t>
      </w:r>
      <w:r w:rsidRPr="00DC12B7">
        <w:rPr>
          <w:rStyle w:val="StyleUnderline"/>
        </w:rPr>
        <w:t xml:space="preserve"> George Mason </w:t>
      </w:r>
      <w:r w:rsidRPr="009A457B">
        <w:rPr>
          <w:rStyle w:val="StyleUnderline"/>
          <w:highlight w:val="cyan"/>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0EA9C4E7" w14:textId="77777777" w:rsidR="008E673B" w:rsidRDefault="008E673B" w:rsidP="008E673B">
      <w:pPr>
        <w:rPr>
          <w:sz w:val="16"/>
        </w:rPr>
      </w:pPr>
      <w:r w:rsidRPr="009A457B">
        <w:rPr>
          <w:rStyle w:val="StyleUnderline"/>
          <w:highlight w:val="cyan"/>
        </w:rPr>
        <w:t>Tech companies</w:t>
      </w:r>
      <w:r w:rsidRPr="00CF76F6">
        <w:rPr>
          <w:sz w:val="16"/>
        </w:rPr>
        <w:t xml:space="preserve"> that donate to George Mason </w:t>
      </w:r>
      <w:r w:rsidRPr="009A457B">
        <w:rPr>
          <w:rStyle w:val="Emphasis"/>
          <w:highlight w:val="cyan"/>
        </w:rPr>
        <w:t>collaborate</w:t>
      </w:r>
      <w:r w:rsidRPr="009A457B">
        <w:rPr>
          <w:sz w:val="16"/>
          <w:highlight w:val="cyan"/>
        </w:rPr>
        <w:t xml:space="preserve"> </w:t>
      </w:r>
      <w:r w:rsidRPr="009A457B">
        <w:rPr>
          <w:rStyle w:val="StyleUnderline"/>
          <w:highlight w:val="cyan"/>
        </w:rPr>
        <w:t>with</w:t>
      </w:r>
      <w:r w:rsidRPr="00DC12B7">
        <w:rPr>
          <w:rStyle w:val="StyleUnderline"/>
        </w:rPr>
        <w:t xml:space="preserve"> the school’s </w:t>
      </w:r>
      <w:r w:rsidRPr="009A457B">
        <w:rPr>
          <w:rStyle w:val="StyleUnderline"/>
          <w:highlight w:val="cyan"/>
        </w:rPr>
        <w:t xml:space="preserve">professors on </w:t>
      </w:r>
      <w:r w:rsidRPr="009A457B">
        <w:rPr>
          <w:rStyle w:val="Emphasis"/>
          <w:highlight w:val="cyan"/>
        </w:rPr>
        <w:t>projects</w:t>
      </w:r>
      <w:r w:rsidRPr="00CF76F6">
        <w:rPr>
          <w:sz w:val="16"/>
        </w:rPr>
        <w:t>, according to emails obtained through a public records request.</w:t>
      </w:r>
    </w:p>
    <w:p w14:paraId="244A3C2F" w14:textId="77777777" w:rsidR="008E673B" w:rsidRPr="002E5D4A" w:rsidRDefault="008E673B" w:rsidP="008E673B">
      <w:pPr>
        <w:pStyle w:val="Heading4"/>
        <w:rPr>
          <w:rFonts w:asciiTheme="minorHAnsi" w:hAnsiTheme="minorHAnsi" w:cstheme="minorHAnsi"/>
          <w:u w:val="single"/>
        </w:rPr>
      </w:pPr>
      <w:r w:rsidRPr="002E5D4A">
        <w:rPr>
          <w:rFonts w:asciiTheme="minorHAnsi" w:hAnsiTheme="minorHAnsi" w:cstheme="minorHAnsi"/>
          <w:u w:val="single"/>
        </w:rPr>
        <w:t>Startups</w:t>
      </w:r>
      <w:r w:rsidRPr="002E5D4A">
        <w:rPr>
          <w:rFonts w:asciiTheme="minorHAnsi" w:hAnsiTheme="minorHAnsi" w:cstheme="minorHAnsi"/>
        </w:rPr>
        <w:t xml:space="preserve"> and </w:t>
      </w:r>
      <w:r w:rsidRPr="002E5D4A">
        <w:rPr>
          <w:rFonts w:asciiTheme="minorHAnsi" w:hAnsiTheme="minorHAnsi" w:cstheme="minorHAnsi"/>
          <w:u w:val="single"/>
        </w:rPr>
        <w:t>venture capital</w:t>
      </w:r>
      <w:r w:rsidRPr="002E5D4A">
        <w:rPr>
          <w:rFonts w:asciiTheme="minorHAnsi" w:hAnsiTheme="minorHAnsi" w:cstheme="minorHAnsi"/>
        </w:rPr>
        <w:t xml:space="preserve"> are </w:t>
      </w:r>
      <w:r w:rsidRPr="002E5D4A">
        <w:rPr>
          <w:rFonts w:asciiTheme="minorHAnsi" w:hAnsiTheme="minorHAnsi" w:cstheme="minorHAnsi"/>
          <w:u w:val="single"/>
        </w:rPr>
        <w:t>decreasing now</w:t>
      </w:r>
    </w:p>
    <w:p w14:paraId="4EF38C46" w14:textId="77777777" w:rsidR="008E673B" w:rsidRPr="002E5D4A" w:rsidRDefault="008E673B" w:rsidP="008E673B">
      <w:pPr>
        <w:pStyle w:val="NormalWeb"/>
        <w:spacing w:before="15" w:after="180"/>
        <w:rPr>
          <w:rFonts w:asciiTheme="minorHAnsi" w:hAnsiTheme="minorHAnsi" w:cstheme="minorHAnsi"/>
        </w:rPr>
      </w:pPr>
      <w:r w:rsidRPr="002E5D4A">
        <w:rPr>
          <w:rFonts w:asciiTheme="minorHAnsi" w:hAnsiTheme="minorHAnsi" w:cstheme="minorHAnsi"/>
          <w:b/>
          <w:bCs/>
          <w:sz w:val="26"/>
          <w:szCs w:val="26"/>
        </w:rPr>
        <w:t>Nadler, 20</w:t>
      </w:r>
      <w:r w:rsidRPr="002E5D4A">
        <w:rPr>
          <w:rFonts w:asciiTheme="minorHAnsi" w:hAnsiTheme="minorHAnsi" w:cstheme="minorHAnsi"/>
          <w:sz w:val="22"/>
          <w:szCs w:val="22"/>
        </w:rPr>
        <w:t> (Jerrold Nadler, Chairman, Comittee on the Judiciary, 20, accessed on 8-22-2021, Judiciary.house, "SUBCOMMITTEE ON ANTITRUST, COMMERCIAL AND ADMINISTRATIVE LAW", https://judiciary.house.gov/uploadedfiles/competition_in_digital_markets.pdf?utm_campaign=4493-519)//Babcii</w:t>
      </w:r>
    </w:p>
    <w:p w14:paraId="705931EB" w14:textId="77777777" w:rsidR="008E673B" w:rsidRPr="002E5D4A" w:rsidRDefault="008E673B" w:rsidP="008E673B">
      <w:pPr>
        <w:rPr>
          <w:rFonts w:asciiTheme="minorHAnsi" w:hAnsiTheme="minorHAnsi" w:cstheme="minorHAnsi"/>
          <w:sz w:val="14"/>
        </w:rPr>
      </w:pPr>
      <w:r w:rsidRPr="002E5D4A">
        <w:rPr>
          <w:rFonts w:asciiTheme="minorHAnsi" w:hAnsiTheme="minorHAnsi" w:cstheme="minorHAnsi"/>
          <w:sz w:val="14"/>
        </w:rPr>
        <w:t xml:space="preserve">In recent decades, however, </w:t>
      </w:r>
      <w:r w:rsidRPr="002E5D4A">
        <w:rPr>
          <w:rFonts w:asciiTheme="minorHAnsi" w:hAnsiTheme="minorHAnsi" w:cstheme="minorHAnsi"/>
          <w:u w:val="single"/>
        </w:rPr>
        <w:t xml:space="preserve">there has been </w:t>
      </w:r>
      <w:r w:rsidRPr="00693A64">
        <w:rPr>
          <w:rFonts w:asciiTheme="minorHAnsi" w:hAnsiTheme="minorHAnsi" w:cstheme="minorHAnsi"/>
          <w:highlight w:val="cyan"/>
          <w:u w:val="single"/>
        </w:rPr>
        <w:t>a sharp decline in new business formation</w:t>
      </w:r>
      <w:r w:rsidRPr="002E5D4A">
        <w:rPr>
          <w:rFonts w:asciiTheme="minorHAnsi" w:hAnsiTheme="minorHAnsi" w:cstheme="minorHAnsi"/>
          <w:u w:val="single"/>
        </w:rPr>
        <w:t xml:space="preserve"> as well as early-stage startup funding.</w:t>
      </w:r>
      <w:r w:rsidRPr="002E5D4A">
        <w:rPr>
          <w:rFonts w:asciiTheme="minorHAnsi" w:hAnsiTheme="minorHAnsi" w:cstheme="minorHAnsi"/>
          <w:sz w:val="14"/>
        </w:rPr>
        <w:t xml:space="preserve">169 The </w:t>
      </w:r>
      <w:r w:rsidRPr="002E5D4A">
        <w:rPr>
          <w:rFonts w:asciiTheme="minorHAnsi" w:hAnsiTheme="minorHAnsi" w:cstheme="minorHAnsi"/>
          <w:u w:val="single"/>
        </w:rPr>
        <w:t>number of new technology firms in the digital economy has declined</w:t>
      </w:r>
      <w:r w:rsidRPr="002E5D4A">
        <w:rPr>
          <w:rFonts w:asciiTheme="minorHAnsi" w:hAnsiTheme="minorHAnsi" w:cstheme="minorHAnsi"/>
          <w:sz w:val="14"/>
        </w:rPr>
        <w:t xml:space="preserve">,170 </w:t>
      </w:r>
      <w:r w:rsidRPr="002E5D4A">
        <w:rPr>
          <w:rFonts w:asciiTheme="minorHAnsi" w:hAnsiTheme="minorHAnsi" w:cstheme="minorHAnsi"/>
          <w:u w:val="single"/>
        </w:rPr>
        <w:t>while the entrepreneurship rate</w:t>
      </w:r>
      <w:r w:rsidRPr="002E5D4A">
        <w:rPr>
          <w:rFonts w:asciiTheme="minorHAnsi" w:hAnsiTheme="minorHAnsi" w:cstheme="minorHAnsi"/>
          <w:sz w:val="14"/>
        </w:rPr>
        <w:t>—the share of startups and young firms in the industry as a whole—</w:t>
      </w:r>
      <w:r w:rsidRPr="002E5D4A">
        <w:rPr>
          <w:rFonts w:asciiTheme="minorHAnsi" w:hAnsiTheme="minorHAnsi" w:cstheme="minorHAnsi"/>
          <w:u w:val="single"/>
        </w:rPr>
        <w:t>has also fallen significantly</w:t>
      </w:r>
      <w:r w:rsidRPr="002E5D4A">
        <w:rPr>
          <w:rFonts w:asciiTheme="minorHAnsi" w:hAnsiTheme="minorHAnsi" w:cstheme="minorHAnsi"/>
          <w:sz w:val="14"/>
        </w:rPr>
        <w:t xml:space="preserve"> in this market.171 Unsurprisingly, there has also been </w:t>
      </w:r>
      <w:r w:rsidRPr="00693A64">
        <w:rPr>
          <w:rFonts w:asciiTheme="minorHAnsi" w:hAnsiTheme="minorHAnsi" w:cstheme="minorHAnsi"/>
          <w:highlight w:val="cyan"/>
          <w:u w:val="single"/>
        </w:rPr>
        <w:t>a sharp reduction in early-stage funding</w:t>
      </w:r>
      <w:r w:rsidRPr="002E5D4A">
        <w:rPr>
          <w:rFonts w:asciiTheme="minorHAnsi" w:hAnsiTheme="minorHAnsi" w:cstheme="minorHAnsi"/>
          <w:sz w:val="14"/>
        </w:rPr>
        <w:t xml:space="preserve"> for technology startups.172 The rates of entrepreneurship and job creation have also declined over this period. The </w:t>
      </w:r>
      <w:r w:rsidRPr="00693A64">
        <w:rPr>
          <w:rFonts w:asciiTheme="minorHAnsi" w:hAnsiTheme="minorHAnsi" w:cstheme="minorHAnsi"/>
          <w:highlight w:val="cyan"/>
          <w:u w:val="single"/>
        </w:rPr>
        <w:t>entrepreneurship</w:t>
      </w:r>
      <w:r w:rsidRPr="002E5D4A">
        <w:rPr>
          <w:rFonts w:asciiTheme="minorHAnsi" w:hAnsiTheme="minorHAnsi" w:cstheme="minorHAnsi"/>
          <w:u w:val="single"/>
        </w:rPr>
        <w:t xml:space="preserve"> rate</w:t>
      </w:r>
      <w:r w:rsidRPr="002E5D4A">
        <w:rPr>
          <w:rFonts w:asciiTheme="minorHAnsi" w:hAnsiTheme="minorHAnsi" w:cstheme="minorHAnsi"/>
          <w:sz w:val="14"/>
        </w:rPr>
        <w:t xml:space="preserve">—defined as the “share of startups and young firms” in the industry as a whole— </w:t>
      </w:r>
      <w:r w:rsidRPr="00693A64">
        <w:rPr>
          <w:rFonts w:asciiTheme="minorHAnsi" w:hAnsiTheme="minorHAnsi" w:cstheme="minorHAnsi"/>
          <w:highlight w:val="cyan"/>
          <w:u w:val="single"/>
        </w:rPr>
        <w:t>fell from 60</w:t>
      </w:r>
      <w:r w:rsidRPr="002E5D4A">
        <w:rPr>
          <w:rFonts w:asciiTheme="minorHAnsi" w:hAnsiTheme="minorHAnsi" w:cstheme="minorHAnsi"/>
          <w:u w:val="single"/>
        </w:rPr>
        <w:t>%</w:t>
      </w:r>
      <w:r w:rsidRPr="002E5D4A">
        <w:rPr>
          <w:rFonts w:asciiTheme="minorHAnsi" w:hAnsiTheme="minorHAnsi" w:cstheme="minorHAnsi"/>
          <w:sz w:val="14"/>
        </w:rPr>
        <w:t xml:space="preserve"> in 1982 </w:t>
      </w:r>
      <w:r w:rsidRPr="00693A64">
        <w:rPr>
          <w:rFonts w:asciiTheme="minorHAnsi" w:hAnsiTheme="minorHAnsi" w:cstheme="minorHAnsi"/>
          <w:highlight w:val="cyan"/>
          <w:u w:val="single"/>
        </w:rPr>
        <w:t>to</w:t>
      </w:r>
      <w:r w:rsidRPr="002E5D4A">
        <w:rPr>
          <w:rFonts w:asciiTheme="minorHAnsi" w:hAnsiTheme="minorHAnsi" w:cstheme="minorHAnsi"/>
          <w:u w:val="single"/>
        </w:rPr>
        <w:t xml:space="preserve"> a low of </w:t>
      </w:r>
      <w:r w:rsidRPr="00693A64">
        <w:rPr>
          <w:rFonts w:asciiTheme="minorHAnsi" w:hAnsiTheme="minorHAnsi" w:cstheme="minorHAnsi"/>
          <w:highlight w:val="cyan"/>
          <w:u w:val="single"/>
        </w:rPr>
        <w:t>38%</w:t>
      </w:r>
      <w:r w:rsidRPr="002E5D4A">
        <w:rPr>
          <w:rFonts w:asciiTheme="minorHAnsi" w:hAnsiTheme="minorHAnsi" w:cstheme="minorHAnsi"/>
          <w:sz w:val="14"/>
        </w:rPr>
        <w:t xml:space="preserve"> as of 2011.173 As entry slows, the average age of technology firms has skewed older.174 </w:t>
      </w:r>
      <w:r w:rsidRPr="00693A64">
        <w:rPr>
          <w:rFonts w:asciiTheme="minorHAnsi" w:hAnsiTheme="minorHAnsi" w:cstheme="minorHAnsi"/>
          <w:highlight w:val="cyan"/>
          <w:u w:val="single"/>
        </w:rPr>
        <w:t>Job creation</w:t>
      </w:r>
      <w:r w:rsidRPr="002E5D4A">
        <w:rPr>
          <w:rFonts w:asciiTheme="minorHAnsi" w:hAnsiTheme="minorHAnsi" w:cstheme="minorHAnsi"/>
          <w:sz w:val="14"/>
        </w:rPr>
        <w:t xml:space="preserve"> in the high-technology sector </w:t>
      </w:r>
      <w:r w:rsidRPr="002E5D4A">
        <w:rPr>
          <w:rFonts w:asciiTheme="minorHAnsi" w:hAnsiTheme="minorHAnsi" w:cstheme="minorHAnsi"/>
          <w:u w:val="single"/>
        </w:rPr>
        <w:t>has likewise slowed considerably</w:t>
      </w:r>
      <w:r w:rsidRPr="002E5D4A">
        <w:rPr>
          <w:rFonts w:asciiTheme="minorHAnsi" w:hAnsiTheme="minorHAnsi" w:cstheme="minorHAnsi"/>
          <w:sz w:val="14"/>
        </w:rPr>
        <w:t xml:space="preserve">.175 In 2000, the job creation rate in the high-technology sector was approaching 20% year-over-year. Within a decade, </w:t>
      </w:r>
      <w:r w:rsidRPr="002E5D4A">
        <w:rPr>
          <w:rFonts w:asciiTheme="minorHAnsi" w:hAnsiTheme="minorHAnsi" w:cstheme="minorHAnsi"/>
          <w:u w:val="single"/>
        </w:rPr>
        <w:t xml:space="preserve">the rate had </w:t>
      </w:r>
      <w:r w:rsidRPr="00693A64">
        <w:rPr>
          <w:rFonts w:asciiTheme="minorHAnsi" w:hAnsiTheme="minorHAnsi" w:cstheme="minorHAnsi"/>
          <w:highlight w:val="cyan"/>
          <w:u w:val="single"/>
        </w:rPr>
        <w:t>halved to about 10%.</w:t>
      </w:r>
      <w:r w:rsidRPr="002E5D4A">
        <w:rPr>
          <w:rFonts w:asciiTheme="minorHAnsi" w:hAnsiTheme="minorHAnsi" w:cstheme="minorHAnsi"/>
          <w:sz w:val="14"/>
        </w:rPr>
        <w:t xml:space="preserve">176 Although the job creation rate in the high-technology sector has fallen substantially since the early 2000s, the job destruction rate in 2011 was roughly unchanged from 2000.177 As a result, in 2011 </w:t>
      </w:r>
      <w:r w:rsidRPr="002E5D4A">
        <w:rPr>
          <w:rFonts w:asciiTheme="minorHAnsi" w:hAnsiTheme="minorHAnsi" w:cstheme="minorHAnsi"/>
          <w:u w:val="single"/>
        </w:rPr>
        <w:t xml:space="preserve">the </w:t>
      </w:r>
      <w:r w:rsidRPr="00693A64">
        <w:rPr>
          <w:rFonts w:asciiTheme="minorHAnsi" w:hAnsiTheme="minorHAnsi" w:cstheme="minorHAnsi"/>
          <w:highlight w:val="cyan"/>
          <w:u w:val="single"/>
        </w:rPr>
        <w:t>rate of job destruction</w:t>
      </w:r>
      <w:r w:rsidRPr="002E5D4A">
        <w:rPr>
          <w:rFonts w:asciiTheme="minorHAnsi" w:hAnsiTheme="minorHAnsi" w:cstheme="minorHAnsi"/>
          <w:u w:val="single"/>
        </w:rPr>
        <w:t xml:space="preserve"> in the </w:t>
      </w:r>
      <w:r w:rsidRPr="002E5D4A">
        <w:rPr>
          <w:rFonts w:asciiTheme="minorHAnsi" w:hAnsiTheme="minorHAnsi" w:cstheme="minorHAnsi"/>
          <w:sz w:val="14"/>
        </w:rPr>
        <w:t xml:space="preserve">high </w:t>
      </w:r>
      <w:r w:rsidRPr="002E5D4A">
        <w:rPr>
          <w:rFonts w:asciiTheme="minorHAnsi" w:hAnsiTheme="minorHAnsi" w:cstheme="minorHAnsi"/>
          <w:u w:val="single"/>
        </w:rPr>
        <w:t>tech</w:t>
      </w:r>
      <w:r w:rsidRPr="002E5D4A">
        <w:rPr>
          <w:rFonts w:asciiTheme="minorHAnsi" w:hAnsiTheme="minorHAnsi" w:cstheme="minorHAnsi"/>
          <w:sz w:val="14"/>
        </w:rPr>
        <w:t xml:space="preserve">nology </w:t>
      </w:r>
      <w:r w:rsidRPr="002E5D4A">
        <w:rPr>
          <w:rFonts w:asciiTheme="minorHAnsi" w:hAnsiTheme="minorHAnsi" w:cstheme="minorHAnsi"/>
          <w:u w:val="single"/>
        </w:rPr>
        <w:t xml:space="preserve">sector </w:t>
      </w:r>
      <w:r w:rsidRPr="00693A64">
        <w:rPr>
          <w:rFonts w:asciiTheme="minorHAnsi" w:hAnsiTheme="minorHAnsi" w:cstheme="minorHAnsi"/>
          <w:highlight w:val="cyan"/>
          <w:u w:val="single"/>
        </w:rPr>
        <w:t>was higher than</w:t>
      </w:r>
      <w:r w:rsidRPr="002E5D4A">
        <w:rPr>
          <w:rFonts w:asciiTheme="minorHAnsi" w:hAnsiTheme="minorHAnsi" w:cstheme="minorHAnsi"/>
          <w:u w:val="single"/>
        </w:rPr>
        <w:t xml:space="preserve"> the rate of job </w:t>
      </w:r>
      <w:r w:rsidRPr="00693A64">
        <w:rPr>
          <w:rFonts w:asciiTheme="minorHAnsi" w:hAnsiTheme="minorHAnsi" w:cstheme="minorHAnsi"/>
          <w:highlight w:val="cyan"/>
          <w:u w:val="single"/>
        </w:rPr>
        <w:t>creation</w:t>
      </w:r>
      <w:r w:rsidRPr="002E5D4A">
        <w:rPr>
          <w:rFonts w:asciiTheme="minorHAnsi" w:hAnsiTheme="minorHAnsi" w:cstheme="minorHAnsi"/>
          <w:sz w:val="14"/>
        </w:rPr>
        <w:t xml:space="preserve">, a reversal from the year 2000, when the jobcreation rate far outpaced the job-destruction rate.178 In line with this trend, there is </w:t>
      </w:r>
      <w:r w:rsidRPr="00693A64">
        <w:rPr>
          <w:rFonts w:asciiTheme="minorHAnsi" w:hAnsiTheme="minorHAnsi" w:cstheme="minorHAnsi"/>
          <w:highlight w:val="cyan"/>
          <w:u w:val="single"/>
        </w:rPr>
        <w:t>mounting evidence that</w:t>
      </w:r>
      <w:r w:rsidRPr="002E5D4A">
        <w:rPr>
          <w:rFonts w:asciiTheme="minorHAnsi" w:hAnsiTheme="minorHAnsi" w:cstheme="minorHAnsi"/>
          <w:u w:val="single"/>
        </w:rPr>
        <w:t xml:space="preserve"> the </w:t>
      </w:r>
      <w:r w:rsidRPr="00693A64">
        <w:rPr>
          <w:rFonts w:asciiTheme="minorHAnsi" w:hAnsiTheme="minorHAnsi" w:cstheme="minorHAnsi"/>
          <w:highlight w:val="cyan"/>
          <w:u w:val="single"/>
        </w:rPr>
        <w:t>dominance</w:t>
      </w:r>
      <w:r w:rsidRPr="002E5D4A">
        <w:rPr>
          <w:rFonts w:asciiTheme="minorHAnsi" w:hAnsiTheme="minorHAnsi" w:cstheme="minorHAnsi"/>
          <w:u w:val="single"/>
        </w:rPr>
        <w:t xml:space="preserve"> of online platforms has </w:t>
      </w:r>
      <w:r w:rsidRPr="00693A64">
        <w:rPr>
          <w:rFonts w:asciiTheme="minorHAnsi" w:hAnsiTheme="minorHAnsi" w:cstheme="minorHAnsi"/>
          <w:highlight w:val="cyan"/>
          <w:u w:val="single"/>
        </w:rPr>
        <w:t>materially weakened innovation</w:t>
      </w:r>
      <w:r w:rsidRPr="002E5D4A">
        <w:rPr>
          <w:rFonts w:asciiTheme="minorHAnsi" w:hAnsiTheme="minorHAnsi" w:cstheme="minorHAnsi"/>
          <w:u w:val="single"/>
        </w:rPr>
        <w:t xml:space="preserve"> and entrepreneurship in the U.S. economy</w:t>
      </w:r>
      <w:r w:rsidRPr="002E5D4A">
        <w:rPr>
          <w:rFonts w:asciiTheme="minorHAnsi" w:hAnsiTheme="minorHAnsi" w:cstheme="minorHAnsi"/>
          <w:sz w:val="14"/>
        </w:rPr>
        <w:t>.179 Some venture capitalists, for example, report that they avoid funding entrepreneurs and other companies that compete directly with dominant firms in the digital economy.180</w:t>
      </w:r>
    </w:p>
    <w:p w14:paraId="0600CC55" w14:textId="77777777" w:rsidR="008E673B" w:rsidRDefault="008E673B" w:rsidP="008E673B">
      <w:pPr>
        <w:pStyle w:val="Heading2"/>
      </w:pPr>
      <w:r>
        <w:t>A2</w:t>
      </w:r>
    </w:p>
    <w:p w14:paraId="786264AB" w14:textId="77777777" w:rsidR="008E673B" w:rsidRDefault="008E673B" w:rsidP="008E673B">
      <w:pPr>
        <w:pStyle w:val="Heading1"/>
      </w:pPr>
      <w:r>
        <w:t>OFF</w:t>
      </w:r>
    </w:p>
    <w:p w14:paraId="6DFD3FEA" w14:textId="77777777" w:rsidR="008E673B" w:rsidRDefault="008E673B" w:rsidP="008E673B">
      <w:pPr>
        <w:pStyle w:val="Heading2"/>
      </w:pPr>
      <w:r>
        <w:t>T</w:t>
      </w:r>
    </w:p>
    <w:p w14:paraId="2789DB8F" w14:textId="77777777" w:rsidR="008E673B" w:rsidRPr="004E2E0D" w:rsidRDefault="008E673B" w:rsidP="008E673B">
      <w:pPr>
        <w:pStyle w:val="Heading3"/>
      </w:pPr>
      <w:r w:rsidRPr="004E2E0D">
        <w:t>2AC – T – Remedies</w:t>
      </w:r>
    </w:p>
    <w:p w14:paraId="52A4F1E0" w14:textId="77777777" w:rsidR="008E673B" w:rsidRDefault="008E673B" w:rsidP="008E673B">
      <w:pPr>
        <w:pStyle w:val="Heading4"/>
      </w:pPr>
      <w:r>
        <w:t>Prohibit means hinder or preclude – prefer court interps</w:t>
      </w:r>
    </w:p>
    <w:p w14:paraId="1CE00089" w14:textId="77777777" w:rsidR="008E673B" w:rsidRPr="004503A2" w:rsidRDefault="008E673B" w:rsidP="008E673B">
      <w:r w:rsidRPr="00B22A7C">
        <w:rPr>
          <w:rStyle w:val="Style13ptBold"/>
        </w:rPr>
        <w:t>Prelogar 20</w:t>
      </w:r>
      <w:r>
        <w:t xml:space="preserve"> [Elizabeth, Acting Solicitor General of United States. “ZIMMIAN TABB, PETITIONER v. UNITED STATES OF AMERICA”.  https://www.supremecourt.gov/DocketPDF/20/20-579/169149/20210216195252075_20-579%20Tabb.pdf]</w:t>
      </w:r>
    </w:p>
    <w:p w14:paraId="5881394C" w14:textId="77777777" w:rsidR="008E673B" w:rsidRPr="005E78EA" w:rsidRDefault="008E673B" w:rsidP="008E673B">
      <w:pPr>
        <w:rPr>
          <w:rFonts w:asciiTheme="minorHAnsi" w:hAnsiTheme="minorHAnsi" w:cstheme="minorHAnsi"/>
        </w:rPr>
      </w:pPr>
      <w:r>
        <w:t xml:space="preserve">Application Note 1’s interpretation of the career offender guideline as including drug conspiracies is firmly grounded in the guideline’s text. </w:t>
      </w:r>
      <w:r w:rsidRPr="002E50CA">
        <w:rPr>
          <w:u w:val="single"/>
        </w:rPr>
        <w:t xml:space="preserve">The </w:t>
      </w:r>
      <w:r w:rsidRPr="009B18CE">
        <w:rPr>
          <w:highlight w:val="cyan"/>
          <w:u w:val="single"/>
        </w:rPr>
        <w:t>key term is “</w:t>
      </w:r>
      <w:r w:rsidRPr="009B18CE">
        <w:rPr>
          <w:rStyle w:val="Emphasis"/>
          <w:highlight w:val="cyan"/>
        </w:rPr>
        <w:t>prohibits</w:t>
      </w:r>
      <w:r w:rsidRPr="009B18CE">
        <w:rPr>
          <w:highlight w:val="cyan"/>
          <w:u w:val="single"/>
        </w:rPr>
        <w:t>.</w:t>
      </w:r>
      <w:r w:rsidRPr="002E50CA">
        <w:rPr>
          <w:u w:val="single"/>
        </w:rPr>
        <w:t>”</w:t>
      </w:r>
      <w:r>
        <w:t xml:space="preserve">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2E50CA">
        <w:rPr>
          <w:u w:val="single"/>
        </w:rPr>
        <w:t xml:space="preserve">Although the term “prohibit” can mean “forbid by authority or command,” it can also </w:t>
      </w:r>
      <w:r w:rsidRPr="009B18CE">
        <w:rPr>
          <w:highlight w:val="cyan"/>
          <w:u w:val="single"/>
        </w:rPr>
        <w:t>mean “prevent from doing or accomplishing</w:t>
      </w:r>
      <w:r w:rsidRPr="002E50CA">
        <w:rPr>
          <w:u w:val="single"/>
        </w:rPr>
        <w:t xml:space="preserve"> something.” Webster’s Third New International Dictionary of the English Language Unabridged 1813 (1986). In that sense, the term is synonymous with </w:t>
      </w:r>
      <w:r w:rsidRPr="002E50CA">
        <w:rPr>
          <w:rStyle w:val="Emphasis"/>
        </w:rPr>
        <w:t>“</w:t>
      </w:r>
      <w:r w:rsidRPr="009B18CE">
        <w:rPr>
          <w:rStyle w:val="Emphasis"/>
          <w:highlight w:val="cyan"/>
        </w:rPr>
        <w:t>hinder” or “preclude</w:t>
      </w:r>
      <w:r w:rsidRPr="002E50CA">
        <w:rPr>
          <w:u w:val="single"/>
        </w:rPr>
        <w:t>.” See, e.g., Black’s Law Dictionary 1465 (11th ed. 2019) (defining “prohibit” to mean “forbid by xlaw” or “prevent, preclude, or severely hinder”).</w:t>
      </w:r>
      <w:r>
        <w:t xml:space="preserve"> Application Note 1 confirms that Section 4B1.2(b) </w:t>
      </w:r>
      <w:r w:rsidRPr="002E50CA">
        <w:rPr>
          <w:u w:val="single"/>
        </w:rPr>
        <w:t>uses the term “prohibit” in the latter sense</w:t>
      </w:r>
      <w:r>
        <w:t xml:space="preserve">. As the </w:t>
      </w:r>
      <w:r w:rsidRPr="009B18CE">
        <w:rPr>
          <w:rStyle w:val="Emphasis"/>
          <w:highlight w:val="cyan"/>
        </w:rPr>
        <w:t>Eleventh Circuit recognized</w:t>
      </w:r>
      <w:r w:rsidRPr="002E50CA">
        <w:rPr>
          <w:u w:val="single"/>
        </w:rPr>
        <w:t xml:space="preserve"> in United States v. Lange</w:t>
      </w:r>
      <w:r>
        <w:t xml:space="preserve">,  11 862 F.3d 1290, cert. denied, 138 S. Ct. 488 (2017), </w:t>
      </w:r>
      <w:r w:rsidRPr="002E50CA">
        <w:rPr>
          <w:u w:val="single"/>
        </w:rPr>
        <w:t>after reviewing the two accepted senses of “prohibit” noted above</w:t>
      </w:r>
      <w:r>
        <w:t xml:space="preserve">, see id. at 1295, Application Note 1 indicates that </w:t>
      </w:r>
      <w:r w:rsidRPr="009B18CE">
        <w:rPr>
          <w:u w:val="single"/>
        </w:rPr>
        <w:t xml:space="preserve">“‘[c]ontrolled substance offense’ </w:t>
      </w:r>
      <w:r w:rsidRPr="009B18CE">
        <w:rPr>
          <w:rStyle w:val="Emphasis"/>
          <w:highlight w:val="cyan"/>
        </w:rPr>
        <w:t>cannot mean only</w:t>
      </w:r>
      <w:r w:rsidRPr="009B18CE">
        <w:rPr>
          <w:u w:val="single"/>
        </w:rPr>
        <w:t xml:space="preserve"> offenses that </w:t>
      </w:r>
      <w:r w:rsidRPr="009B18CE">
        <w:rPr>
          <w:rStyle w:val="Emphasis"/>
          <w:highlight w:val="cyan"/>
        </w:rPr>
        <w:t>forbid conduct</w:t>
      </w:r>
      <w:r w:rsidRPr="009B18CE">
        <w:rPr>
          <w:highlight w:val="cyan"/>
          <w:u w:val="single"/>
        </w:rPr>
        <w:t xml:space="preserve"> outright</w:t>
      </w:r>
      <w:r w:rsidRPr="009B18CE">
        <w:rPr>
          <w:u w:val="single"/>
        </w:rPr>
        <w:t xml:space="preserve">, but must also include related inchoate offenses that </w:t>
      </w:r>
      <w:r w:rsidRPr="009B18CE">
        <w:rPr>
          <w:rStyle w:val="Emphasis"/>
        </w:rPr>
        <w:t>aim toward that conduct</w:t>
      </w:r>
      <w:r>
        <w:t xml:space="preserve">.” Ibid. </w:t>
      </w:r>
      <w:r w:rsidRPr="009B18CE">
        <w:rPr>
          <w:u w:val="single"/>
        </w:rPr>
        <w:t>The court observed that “a ban on conspiring to manufacture drugs hinders manufacture even though it will ban conduct that is not itself manufacturing</w:t>
      </w:r>
      <w:r>
        <w:t xml:space="preserve">.” Ibid.; cf. United States v. Vea-Gonzales, 999 F.2d 1326, 1330 (9th Cir. 1993) (“The guideline refers to violations of laws prohibiting the manufacture, import, export, </w:t>
      </w:r>
      <w:r w:rsidRPr="005E78EA">
        <w:rPr>
          <w:rFonts w:asciiTheme="minorHAnsi" w:hAnsiTheme="minorHAnsi" w:cstheme="minorHAnsi"/>
        </w:rPr>
        <w:t>distribution, or dispensing of drugs. Aiding and abetting, conspiracy, and attempt are all violations of those laws.”).</w:t>
      </w:r>
    </w:p>
    <w:p w14:paraId="77E3D32E" w14:textId="77777777" w:rsidR="008E673B" w:rsidRPr="005E78EA" w:rsidRDefault="008E673B" w:rsidP="008E673B">
      <w:pPr>
        <w:pStyle w:val="Heading4"/>
        <w:rPr>
          <w:rFonts w:asciiTheme="minorHAnsi" w:hAnsiTheme="minorHAnsi" w:cstheme="minorHAnsi"/>
        </w:rPr>
      </w:pPr>
      <w:r w:rsidRPr="005E78EA">
        <w:rPr>
          <w:rFonts w:asciiTheme="minorHAnsi" w:hAnsiTheme="minorHAnsi" w:cstheme="minorHAnsi"/>
        </w:rPr>
        <w:t xml:space="preserve">“By” means we only have to expand the scope. </w:t>
      </w:r>
    </w:p>
    <w:p w14:paraId="7A2976A1" w14:textId="77777777" w:rsidR="008E673B" w:rsidRPr="005E78EA" w:rsidRDefault="008E673B" w:rsidP="008E673B">
      <w:pPr>
        <w:rPr>
          <w:rFonts w:asciiTheme="minorHAnsi" w:hAnsiTheme="minorHAnsi" w:cstheme="minorHAnsi"/>
        </w:rPr>
      </w:pPr>
      <w:r w:rsidRPr="005E78EA">
        <w:rPr>
          <w:rStyle w:val="Style13ptBold"/>
          <w:rFonts w:asciiTheme="minorHAnsi" w:hAnsiTheme="minorHAnsi" w:cstheme="minorHAnsi"/>
        </w:rPr>
        <w:t>C</w:t>
      </w:r>
      <w:r w:rsidRPr="005E78EA">
        <w:rPr>
          <w:rFonts w:asciiTheme="minorHAnsi" w:hAnsiTheme="minorHAnsi" w:cstheme="minorHAnsi"/>
        </w:rPr>
        <w:t xml:space="preserve">rown </w:t>
      </w:r>
      <w:r w:rsidRPr="005E78EA">
        <w:rPr>
          <w:rStyle w:val="Style13ptBold"/>
          <w:rFonts w:asciiTheme="minorHAnsi" w:hAnsiTheme="minorHAnsi" w:cstheme="minorHAnsi"/>
        </w:rPr>
        <w:t>A</w:t>
      </w:r>
      <w:r w:rsidRPr="005E78EA">
        <w:rPr>
          <w:rFonts w:asciiTheme="minorHAnsi" w:hAnsiTheme="minorHAnsi" w:cstheme="minorHAnsi"/>
        </w:rPr>
        <w:t xml:space="preserve">cademy of </w:t>
      </w:r>
      <w:r w:rsidRPr="005E78EA">
        <w:rPr>
          <w:rStyle w:val="Style13ptBold"/>
          <w:rFonts w:asciiTheme="minorHAnsi" w:hAnsiTheme="minorHAnsi" w:cstheme="minorHAnsi"/>
        </w:rPr>
        <w:t>E</w:t>
      </w:r>
      <w:r w:rsidRPr="005E78EA">
        <w:rPr>
          <w:rFonts w:asciiTheme="minorHAnsi" w:hAnsiTheme="minorHAnsi" w:cstheme="minorHAnsi"/>
        </w:rPr>
        <w:t xml:space="preserve">nglish </w:t>
      </w:r>
      <w:r w:rsidRPr="005E78EA">
        <w:rPr>
          <w:rStyle w:val="Style13ptBold"/>
          <w:rFonts w:asciiTheme="minorHAnsi" w:hAnsiTheme="minorHAnsi" w:cstheme="minorHAnsi"/>
        </w:rPr>
        <w:t>18</w:t>
      </w:r>
      <w:r w:rsidRPr="005E78EA">
        <w:rPr>
          <w:rFonts w:asciiTheme="minorHAnsi" w:hAnsiTheme="minorHAnsi" w:cstheme="minorHAnsi"/>
        </w:rPr>
        <w:t>, (Andrew, Fully qualified English teacher with TESOL (Teaching English to Speakers of Other Languages) qualification. “Preposition BY – Meaning and use”, https://www.crownacademyenglish.com/preposition-by-meaning-use/)</w:t>
      </w:r>
    </w:p>
    <w:p w14:paraId="23B9067C" w14:textId="77777777" w:rsidR="008E673B" w:rsidRPr="005E78EA" w:rsidRDefault="008E673B" w:rsidP="008E673B">
      <w:pPr>
        <w:rPr>
          <w:rFonts w:asciiTheme="minorHAnsi" w:hAnsiTheme="minorHAnsi" w:cstheme="minorHAnsi"/>
          <w:sz w:val="16"/>
        </w:rPr>
      </w:pPr>
      <w:r w:rsidRPr="005E78EA">
        <w:rPr>
          <w:rStyle w:val="Emphasis"/>
          <w:rFonts w:asciiTheme="minorHAnsi" w:hAnsiTheme="minorHAnsi" w:cstheme="minorHAnsi"/>
          <w:highlight w:val="cyan"/>
        </w:rPr>
        <w:t xml:space="preserve">by </w:t>
      </w:r>
      <w:r w:rsidRPr="005E78EA">
        <w:rPr>
          <w:rStyle w:val="Emphasis"/>
          <w:rFonts w:asciiTheme="minorHAnsi" w:hAnsiTheme="minorHAnsi" w:cstheme="minorHAnsi"/>
        </w:rPr>
        <w:t xml:space="preserve">+ </w:t>
      </w:r>
      <w:r w:rsidRPr="005E78EA">
        <w:rPr>
          <w:rStyle w:val="Emphasis"/>
          <w:rFonts w:asciiTheme="minorHAnsi" w:hAnsiTheme="minorHAnsi" w:cstheme="minorHAnsi"/>
          <w:highlight w:val="cyan"/>
        </w:rPr>
        <w:t>ING</w:t>
      </w:r>
      <w:r w:rsidRPr="005E78EA">
        <w:rPr>
          <w:rFonts w:asciiTheme="minorHAnsi" w:hAnsiTheme="minorHAnsi" w:cstheme="minorHAnsi"/>
          <w:sz w:val="16"/>
          <w:highlight w:val="cyan"/>
        </w:rPr>
        <w:t xml:space="preserve"> </w:t>
      </w:r>
      <w:r w:rsidRPr="005E78EA">
        <w:rPr>
          <w:rFonts w:asciiTheme="minorHAnsi" w:hAnsiTheme="minorHAnsi" w:cstheme="minorHAnsi"/>
          <w:sz w:val="16"/>
        </w:rPr>
        <w:t>form of verb</w:t>
      </w:r>
    </w:p>
    <w:p w14:paraId="0C3A909A" w14:textId="77777777" w:rsidR="008E673B" w:rsidRPr="005E78EA" w:rsidRDefault="008E673B" w:rsidP="008E673B">
      <w:pPr>
        <w:rPr>
          <w:rFonts w:asciiTheme="minorHAnsi" w:hAnsiTheme="minorHAnsi" w:cstheme="minorHAnsi"/>
          <w:sz w:val="16"/>
        </w:rPr>
      </w:pPr>
      <w:r w:rsidRPr="005E78EA">
        <w:rPr>
          <w:rFonts w:asciiTheme="minorHAnsi" w:hAnsiTheme="minorHAnsi" w:cstheme="minorHAnsi"/>
          <w:sz w:val="16"/>
        </w:rPr>
        <w:t xml:space="preserve">This </w:t>
      </w:r>
      <w:r w:rsidRPr="005E78EA">
        <w:rPr>
          <w:rFonts w:asciiTheme="minorHAnsi" w:hAnsiTheme="minorHAnsi" w:cstheme="minorHAnsi"/>
          <w:u w:val="single"/>
        </w:rPr>
        <w:t xml:space="preserve">describes </w:t>
      </w:r>
      <w:r w:rsidRPr="005E78EA">
        <w:rPr>
          <w:rStyle w:val="Emphasis"/>
          <w:rFonts w:asciiTheme="minorHAnsi" w:hAnsiTheme="minorHAnsi" w:cstheme="minorHAnsi"/>
          <w:highlight w:val="cyan"/>
        </w:rPr>
        <w:t>how to</w:t>
      </w:r>
      <w:r w:rsidRPr="005E78EA">
        <w:rPr>
          <w:rFonts w:asciiTheme="minorHAnsi" w:hAnsiTheme="minorHAnsi" w:cstheme="minorHAnsi"/>
          <w:highlight w:val="cyan"/>
          <w:u w:val="single"/>
        </w:rPr>
        <w:t xml:space="preserve"> do something</w:t>
      </w:r>
      <w:r w:rsidRPr="005E78EA">
        <w:rPr>
          <w:rFonts w:asciiTheme="minorHAnsi" w:hAnsiTheme="minorHAnsi" w:cstheme="minorHAnsi"/>
          <w:u w:val="single"/>
        </w:rPr>
        <w:t>. It describes the method</w:t>
      </w:r>
      <w:r w:rsidRPr="005E78EA">
        <w:rPr>
          <w:rFonts w:asciiTheme="minorHAnsi" w:hAnsiTheme="minorHAnsi" w:cstheme="minorHAnsi"/>
          <w:sz w:val="16"/>
        </w:rPr>
        <w:t xml:space="preserve"> for achieving a a particular result.</w:t>
      </w:r>
    </w:p>
    <w:p w14:paraId="3DCA1759" w14:textId="77777777" w:rsidR="008E673B" w:rsidRPr="00BB1747" w:rsidRDefault="008E673B" w:rsidP="008E673B">
      <w:pPr>
        <w:pStyle w:val="Heading4"/>
        <w:rPr>
          <w:rStyle w:val="Style13ptBold"/>
          <w:b/>
          <w:bCs w:val="0"/>
        </w:rPr>
      </w:pPr>
      <w:r w:rsidRPr="00BB1747">
        <w:rPr>
          <w:rStyle w:val="Style13ptBold"/>
          <w:b/>
          <w:bCs w:val="0"/>
        </w:rPr>
        <w:t>Anticompetitive practices are strategies that have anticompetitive effects</w:t>
      </w:r>
    </w:p>
    <w:p w14:paraId="0CEE7C0A" w14:textId="77777777" w:rsidR="008E673B" w:rsidRDefault="008E673B" w:rsidP="008E673B">
      <w:r w:rsidRPr="00515A79">
        <w:rPr>
          <w:rStyle w:val="Style13ptBold"/>
        </w:rPr>
        <w:t>Wells 16</w:t>
      </w:r>
      <w:r>
        <w:t xml:space="preserve"> – </w:t>
      </w:r>
      <w:r w:rsidRPr="00515A79">
        <w:t>Executive Notes Editor, Washington University Global Studies Law Review</w:t>
      </w:r>
      <w:r>
        <w:t xml:space="preserve">, </w:t>
      </w:r>
      <w:r w:rsidRPr="00515A79">
        <w:t>J.D.</w:t>
      </w:r>
      <w:r>
        <w:t xml:space="preserve">, </w:t>
      </w:r>
      <w:r w:rsidRPr="00515A79">
        <w:t>Washington University in St. Louis</w:t>
      </w:r>
    </w:p>
    <w:p w14:paraId="341942C8" w14:textId="77777777" w:rsidR="008E673B" w:rsidRPr="00515A79" w:rsidRDefault="008E673B" w:rsidP="008E673B">
      <w:r>
        <w:t xml:space="preserve">Todd Wells, “Exploring the Space for Antitrust Law in the Race for Space Exploration,” </w:t>
      </w:r>
      <w:r w:rsidRPr="00515A79">
        <w:t>Washington University Global Studies Law Review</w:t>
      </w:r>
      <w:r>
        <w:t>, Vol. 15, 2016, LexisNexis</w:t>
      </w:r>
    </w:p>
    <w:p w14:paraId="4823C082" w14:textId="77777777" w:rsidR="008E673B" w:rsidRDefault="008E673B" w:rsidP="008E673B">
      <w:r w:rsidRPr="000A24ED">
        <w:t>Antitrust law attempts to fight anti-competitive actions. "</w:t>
      </w:r>
      <w:r w:rsidRPr="000F363F">
        <w:rPr>
          <w:rStyle w:val="Emphasis"/>
          <w:highlight w:val="cyan"/>
        </w:rPr>
        <w:t>Anticompetitive practices</w:t>
      </w:r>
      <w:r w:rsidRPr="000A24ED">
        <w:t xml:space="preserve"> </w:t>
      </w:r>
      <w:r w:rsidRPr="000A24ED">
        <w:rPr>
          <w:rStyle w:val="StyleUnderline"/>
        </w:rPr>
        <w:t xml:space="preserve">refer to a </w:t>
      </w:r>
      <w:r w:rsidRPr="000F363F">
        <w:rPr>
          <w:rStyle w:val="Emphasis"/>
          <w:highlight w:val="cyan"/>
        </w:rPr>
        <w:t>wide range of business practices</w:t>
      </w:r>
      <w:r w:rsidRPr="000A24ED">
        <w:t xml:space="preserve"> </w:t>
      </w:r>
      <w:r w:rsidRPr="000A24ED">
        <w:rPr>
          <w:rStyle w:val="StyleUnderline"/>
        </w:rPr>
        <w:t xml:space="preserve">in which a </w:t>
      </w:r>
      <w:r w:rsidRPr="000F363F">
        <w:rPr>
          <w:rStyle w:val="Emphasis"/>
          <w:highlight w:val="cyan"/>
        </w:rPr>
        <w:t>firm</w:t>
      </w:r>
      <w:r w:rsidRPr="000F363F">
        <w:rPr>
          <w:rStyle w:val="StyleUnderline"/>
          <w:highlight w:val="cyan"/>
        </w:rPr>
        <w:t xml:space="preserve"> or </w:t>
      </w:r>
      <w:r w:rsidRPr="000F363F">
        <w:rPr>
          <w:rStyle w:val="Emphasis"/>
          <w:highlight w:val="cyan"/>
        </w:rPr>
        <w:t>group</w:t>
      </w:r>
      <w:r w:rsidRPr="000A24ED">
        <w:rPr>
          <w:rStyle w:val="Emphasis"/>
        </w:rPr>
        <w:t xml:space="preserve"> of firms</w:t>
      </w:r>
      <w:r w:rsidRPr="000A24ED">
        <w:t xml:space="preserve"> </w:t>
      </w:r>
      <w:r w:rsidRPr="000A24ED">
        <w:rPr>
          <w:rStyle w:val="StyleUnderline"/>
        </w:rPr>
        <w:t xml:space="preserve">may </w:t>
      </w:r>
      <w:r w:rsidRPr="000F363F">
        <w:rPr>
          <w:rStyle w:val="StyleUnderline"/>
          <w:highlight w:val="cyan"/>
        </w:rPr>
        <w:t>engage</w:t>
      </w:r>
      <w:r w:rsidRPr="000A24ED">
        <w:rPr>
          <w:rStyle w:val="StyleUnderline"/>
        </w:rPr>
        <w:t xml:space="preserve"> in order </w:t>
      </w:r>
      <w:r w:rsidRPr="000F363F">
        <w:rPr>
          <w:rStyle w:val="StyleUnderline"/>
          <w:highlight w:val="cyan"/>
        </w:rPr>
        <w:t xml:space="preserve">to </w:t>
      </w:r>
      <w:r w:rsidRPr="000F363F">
        <w:rPr>
          <w:rStyle w:val="Emphasis"/>
          <w:highlight w:val="cyan"/>
        </w:rPr>
        <w:t>restrict inter-firm competition</w:t>
      </w:r>
      <w:r w:rsidRPr="000A24ED">
        <w:t xml:space="preserve"> </w:t>
      </w:r>
      <w:r w:rsidRPr="000A24ED">
        <w:rPr>
          <w:rStyle w:val="StyleUnderline"/>
        </w:rPr>
        <w:t xml:space="preserve">to </w:t>
      </w:r>
      <w:r w:rsidRPr="000F363F">
        <w:rPr>
          <w:rStyle w:val="Emphasis"/>
          <w:highlight w:val="cyan"/>
        </w:rPr>
        <w:t>maintain</w:t>
      </w:r>
      <w:r w:rsidRPr="000F363F">
        <w:rPr>
          <w:rStyle w:val="StyleUnderline"/>
          <w:highlight w:val="cyan"/>
        </w:rPr>
        <w:t xml:space="preserve"> or </w:t>
      </w:r>
      <w:r w:rsidRPr="000F363F">
        <w:rPr>
          <w:rStyle w:val="Emphasis"/>
          <w:highlight w:val="cyan"/>
        </w:rPr>
        <w:t>increase</w:t>
      </w:r>
      <w:r w:rsidRPr="000A24ED">
        <w:t xml:space="preserve"> </w:t>
      </w:r>
      <w:r w:rsidRPr="000A24ED">
        <w:rPr>
          <w:rStyle w:val="StyleUnderline"/>
        </w:rPr>
        <w:t xml:space="preserve">their </w:t>
      </w:r>
      <w:r w:rsidRPr="000F363F">
        <w:rPr>
          <w:rStyle w:val="Emphasis"/>
          <w:highlight w:val="cyan"/>
        </w:rPr>
        <w:t>relative market position</w:t>
      </w:r>
      <w:r w:rsidRPr="000F363F">
        <w:rPr>
          <w:highlight w:val="cyan"/>
        </w:rPr>
        <w:t xml:space="preserve"> </w:t>
      </w:r>
      <w:r w:rsidRPr="000F363F">
        <w:rPr>
          <w:rStyle w:val="StyleUnderline"/>
          <w:highlight w:val="cyan"/>
        </w:rPr>
        <w:t xml:space="preserve">and </w:t>
      </w:r>
      <w:r w:rsidRPr="000F363F">
        <w:rPr>
          <w:rStyle w:val="Emphasis"/>
          <w:highlight w:val="cyan"/>
        </w:rPr>
        <w:t>profits</w:t>
      </w:r>
      <w:r w:rsidRPr="000F363F">
        <w:rPr>
          <w:rStyle w:val="StyleUnderline"/>
          <w:highlight w:val="cyan"/>
        </w:rPr>
        <w:t xml:space="preserve"> without</w:t>
      </w:r>
      <w:r w:rsidRPr="000A24ED">
        <w:rPr>
          <w:rStyle w:val="StyleUnderline"/>
        </w:rPr>
        <w:t xml:space="preserve"> necessarily </w:t>
      </w:r>
      <w:r w:rsidRPr="000F363F">
        <w:rPr>
          <w:rStyle w:val="StyleUnderline"/>
          <w:highlight w:val="cyan"/>
        </w:rPr>
        <w:t>providing goods</w:t>
      </w:r>
      <w:r w:rsidRPr="000A24ED">
        <w:rPr>
          <w:rStyle w:val="StyleUnderline"/>
        </w:rPr>
        <w:t xml:space="preserve"> and services </w:t>
      </w:r>
      <w:r w:rsidRPr="000F363F">
        <w:rPr>
          <w:rStyle w:val="StyleUnderline"/>
          <w:highlight w:val="cyan"/>
        </w:rPr>
        <w:t>at</w:t>
      </w:r>
      <w:r w:rsidRPr="000A24ED">
        <w:rPr>
          <w:rStyle w:val="StyleUnderline"/>
        </w:rPr>
        <w:t xml:space="preserve"> a </w:t>
      </w:r>
      <w:r w:rsidRPr="000F363F">
        <w:rPr>
          <w:rStyle w:val="StyleUnderline"/>
          <w:highlight w:val="cyan"/>
        </w:rPr>
        <w:t>lower cost or</w:t>
      </w:r>
      <w:r w:rsidRPr="000A24ED">
        <w:rPr>
          <w:rStyle w:val="StyleUnderline"/>
        </w:rPr>
        <w:t xml:space="preserve"> of </w:t>
      </w:r>
      <w:r w:rsidRPr="000F363F">
        <w:rPr>
          <w:rStyle w:val="StyleUnderline"/>
          <w:highlight w:val="cyan"/>
        </w:rPr>
        <w:t>higher quality</w:t>
      </w:r>
      <w:r w:rsidRPr="000A24ED">
        <w:t xml:space="preserve">." The Organization for Economic Cooperation and Development, Glossary of Statistical Terms, Anticompetitive Practices http://stats.oecd.org.proxy.library.georgetown.edu/glossary/detail.asp?ID=3145. Obviously, </w:t>
      </w:r>
      <w:r w:rsidRPr="000A24ED">
        <w:rPr>
          <w:rStyle w:val="StyleUnderline"/>
        </w:rPr>
        <w:t xml:space="preserve">with such a </w:t>
      </w:r>
      <w:r w:rsidRPr="000A24ED">
        <w:rPr>
          <w:rStyle w:val="Emphasis"/>
        </w:rPr>
        <w:t>broad definition</w:t>
      </w:r>
      <w:r w:rsidRPr="000A24ED">
        <w:rPr>
          <w:rStyle w:val="StyleUnderline"/>
        </w:rPr>
        <w:t xml:space="preserve"> of </w:t>
      </w:r>
      <w:r w:rsidRPr="000A24ED">
        <w:rPr>
          <w:rStyle w:val="Emphasis"/>
        </w:rPr>
        <w:t>anticompetitive practices</w:t>
      </w:r>
      <w:r w:rsidRPr="000A24ED">
        <w:t xml:space="preserve">, </w:t>
      </w:r>
      <w:r w:rsidRPr="000A24ED">
        <w:rPr>
          <w:rStyle w:val="Emphasis"/>
        </w:rPr>
        <w:t xml:space="preserve">many types of </w:t>
      </w:r>
      <w:r w:rsidRPr="00BB1747">
        <w:rPr>
          <w:rStyle w:val="Emphasis"/>
        </w:rPr>
        <w:t>actions</w:t>
      </w:r>
      <w:r w:rsidRPr="00BB1747">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BB1747">
        <w:t xml:space="preserve">. </w:t>
      </w:r>
      <w:r w:rsidRPr="00BB1747">
        <w:rPr>
          <w:rStyle w:val="StyleUnderline"/>
        </w:rPr>
        <w:t xml:space="preserve">This can cover forms of </w:t>
      </w:r>
      <w:r w:rsidRPr="00BB1747">
        <w:rPr>
          <w:rStyle w:val="Emphasis"/>
        </w:rPr>
        <w:t>collusion</w:t>
      </w:r>
      <w:r w:rsidRPr="00BB1747">
        <w:t xml:space="preserve">, </w:t>
      </w:r>
      <w:r w:rsidRPr="00BB1747">
        <w:rPr>
          <w:rStyle w:val="Emphasis"/>
        </w:rPr>
        <w:t>price fixing</w:t>
      </w:r>
      <w:r w:rsidRPr="00BB1747">
        <w:t xml:space="preserve">, </w:t>
      </w:r>
      <w:r w:rsidRPr="00BB1747">
        <w:rPr>
          <w:rStyle w:val="Emphasis"/>
        </w:rPr>
        <w:t>bid rigging</w:t>
      </w:r>
      <w:r w:rsidRPr="00BB1747">
        <w:t xml:space="preserve">, </w:t>
      </w:r>
      <w:r w:rsidRPr="00BB1747">
        <w:rPr>
          <w:rStyle w:val="Emphasis"/>
        </w:rPr>
        <w:t>bid suppression</w:t>
      </w:r>
      <w:r w:rsidRPr="00BB1747">
        <w:t xml:space="preserve">, </w:t>
      </w:r>
      <w:r w:rsidRPr="00BB1747">
        <w:rPr>
          <w:rStyle w:val="Emphasis"/>
        </w:rPr>
        <w:t>complementary bidding</w:t>
      </w:r>
      <w:r w:rsidRPr="00BB1747">
        <w:t xml:space="preserve">, </w:t>
      </w:r>
      <w:r w:rsidRPr="00BB1747">
        <w:rPr>
          <w:rStyle w:val="Emphasis"/>
        </w:rPr>
        <w:t>bid rotation</w:t>
      </w:r>
      <w:r w:rsidRPr="00BB1747">
        <w:t xml:space="preserve">, </w:t>
      </w:r>
      <w:r w:rsidRPr="00BB1747">
        <w:rPr>
          <w:rStyle w:val="Emphasis"/>
        </w:rPr>
        <w:t>subcontracting</w:t>
      </w:r>
      <w:r w:rsidRPr="00BB1747">
        <w:t xml:space="preserve">, </w:t>
      </w:r>
      <w:r w:rsidRPr="00BB1747">
        <w:rPr>
          <w:rStyle w:val="StyleUnderline"/>
        </w:rPr>
        <w:t xml:space="preserve">and </w:t>
      </w:r>
      <w:r w:rsidRPr="00BB1747">
        <w:rPr>
          <w:rStyle w:val="Emphasis"/>
        </w:rPr>
        <w:t>market divisions</w:t>
      </w:r>
      <w:r w:rsidRPr="00BB1747">
        <w:t xml:space="preserve">. Price Fixing, Bid Rigging, and Market Allocation Schemes: What They Are and What to Look For, U.S. Dep't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BB1747">
        <w:t xml:space="preserve"> </w:t>
      </w:r>
      <w:r w:rsidRPr="00BB1747">
        <w:rPr>
          <w:rStyle w:val="Emphasis"/>
        </w:rPr>
        <w:t>patents</w:t>
      </w:r>
      <w:r w:rsidRPr="00BB1747">
        <w:t xml:space="preserve"> </w:t>
      </w:r>
      <w:r w:rsidRPr="00BB1747">
        <w:rPr>
          <w:rStyle w:val="StyleUnderline"/>
        </w:rPr>
        <w:t>under antitrust law</w:t>
      </w:r>
      <w:r w:rsidRPr="00BB1747">
        <w:t xml:space="preserve">. "All of these </w:t>
      </w:r>
      <w:r w:rsidRPr="00BB1747">
        <w:rPr>
          <w:rStyle w:val="StyleUnderline"/>
        </w:rPr>
        <w:t>developments</w:t>
      </w:r>
      <w:r w:rsidRPr="00BB1747">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BB1747">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BB1747">
        <w:t xml:space="preserve"> </w:t>
      </w:r>
      <w:r w:rsidRPr="00BB1747">
        <w:rPr>
          <w:rStyle w:val="StyleUnderline"/>
        </w:rPr>
        <w:t xml:space="preserve">and </w:t>
      </w:r>
      <w:r w:rsidRPr="00BB1747">
        <w:rPr>
          <w:rStyle w:val="Emphasis"/>
        </w:rPr>
        <w:t>antitrust law</w:t>
      </w:r>
      <w:r w:rsidRPr="00BB1747">
        <w:t xml:space="preserve">, </w:t>
      </w:r>
      <w:r w:rsidRPr="00BB1747">
        <w:rPr>
          <w:rStyle w:val="StyleUnderline"/>
        </w:rPr>
        <w:t xml:space="preserve">generally </w:t>
      </w:r>
      <w:r w:rsidRPr="00BB1747">
        <w:rPr>
          <w:rStyle w:val="Emphasis"/>
        </w:rPr>
        <w:t>in the direction of subsuming patent law under antitrust law</w:t>
      </w:r>
      <w:r w:rsidRPr="00BB1747">
        <w:t xml:space="preserve">. </w:t>
      </w:r>
      <w:r w:rsidRPr="00BB1747">
        <w:rPr>
          <w:rStyle w:val="StyleUnderline"/>
        </w:rPr>
        <w:t xml:space="preserve">From the perspective of </w:t>
      </w:r>
      <w:r w:rsidRPr="00BB1747">
        <w:rPr>
          <w:rStyle w:val="Emphasis"/>
        </w:rPr>
        <w:t>providing clarity</w:t>
      </w:r>
      <w:r w:rsidRPr="00BB1747">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BB1747">
        <w:t xml:space="preserve"> </w:t>
      </w:r>
      <w:r w:rsidRPr="00BB1747">
        <w:rPr>
          <w:rStyle w:val="StyleUnderline"/>
        </w:rPr>
        <w:t>those who are the targets of patent and antitrust suits</w:t>
      </w:r>
      <w:r w:rsidRPr="00BB1747">
        <w:t xml:space="preserve">, </w:t>
      </w:r>
      <w:r w:rsidRPr="00BB1747">
        <w:rPr>
          <w:rStyle w:val="Emphasis"/>
        </w:rPr>
        <w:t>harmonization has much appeal</w:t>
      </w:r>
      <w:r w:rsidRPr="00BB1747">
        <w:t>." Robin Feldman</w:t>
      </w:r>
      <w:r w:rsidRPr="000A24ED">
        <w:t>, Patent and Antitrust: Differing Shades of Meaning,13 Va. J.L. &amp; Tech. 1, 7 (2008).</w:t>
      </w:r>
    </w:p>
    <w:p w14:paraId="1E9D0A81" w14:textId="77777777" w:rsidR="008E673B" w:rsidRDefault="008E673B" w:rsidP="008E673B">
      <w:pPr>
        <w:pStyle w:val="Heading4"/>
      </w:pPr>
      <w:r>
        <w:t>Business practices are actions to complete business objectives – no time or org restriction – prefer intent to define</w:t>
      </w:r>
    </w:p>
    <w:p w14:paraId="09A8B116" w14:textId="77777777" w:rsidR="008E673B" w:rsidRPr="00672395" w:rsidRDefault="008E673B" w:rsidP="008E673B">
      <w:r w:rsidRPr="00AD179C">
        <w:rPr>
          <w:rStyle w:val="Style13ptBold"/>
        </w:rPr>
        <w:t>JGD ND</w:t>
      </w:r>
      <w:r>
        <w:t xml:space="preserve"> [Just Great Database, “</w:t>
      </w:r>
      <w:r w:rsidRPr="00AD179C">
        <w:rPr>
          <w:highlight w:val="cyan"/>
          <w:u w:val="single"/>
        </w:rPr>
        <w:t>Business Practice</w:t>
      </w:r>
      <w:r>
        <w:t>”. https://jgdb.com/dictionary/business-practice]</w:t>
      </w:r>
    </w:p>
    <w:p w14:paraId="279E51A4" w14:textId="77777777" w:rsidR="008E673B" w:rsidRDefault="008E673B" w:rsidP="008E673B">
      <w:pPr>
        <w:rPr>
          <w:u w:val="single"/>
        </w:rPr>
      </w:pPr>
      <w:r>
        <w:t xml:space="preserve">Definition: is a </w:t>
      </w:r>
      <w:r w:rsidRPr="00AD179C">
        <w:rPr>
          <w:highlight w:val="cyan"/>
          <w:u w:val="single"/>
        </w:rPr>
        <w:t xml:space="preserve">specific </w:t>
      </w:r>
      <w:r w:rsidRPr="006738FA">
        <w:rPr>
          <w:u w:val="single"/>
        </w:rPr>
        <w:t xml:space="preserve">method, </w:t>
      </w:r>
      <w:r w:rsidRPr="00AD179C">
        <w:rPr>
          <w:highlight w:val="cyan"/>
          <w:u w:val="single"/>
        </w:rPr>
        <w:t>action</w:t>
      </w:r>
      <w:r w:rsidRPr="00AD179C">
        <w:rPr>
          <w:u w:val="single"/>
        </w:rPr>
        <w:t>, regulatio</w:t>
      </w:r>
      <w:r w:rsidRPr="001A402F">
        <w:rPr>
          <w:u w:val="single"/>
        </w:rPr>
        <w:t>n</w:t>
      </w:r>
      <w:r w:rsidRPr="00AD179C">
        <w:rPr>
          <w:u w:val="single"/>
        </w:rPr>
        <w:t xml:space="preserve">, </w:t>
      </w:r>
      <w:r w:rsidRPr="006738FA">
        <w:rPr>
          <w:u w:val="single"/>
        </w:rPr>
        <w:t>operation or</w:t>
      </w:r>
      <w:r w:rsidRPr="001A402F">
        <w:rPr>
          <w:u w:val="single"/>
        </w:rPr>
        <w:t xml:space="preserve"> rule </w:t>
      </w:r>
      <w:r w:rsidRPr="00AD179C">
        <w:rPr>
          <w:highlight w:val="cyan"/>
          <w:u w:val="single"/>
        </w:rPr>
        <w:t xml:space="preserve">introduced </w:t>
      </w:r>
      <w:r w:rsidRPr="001A402F">
        <w:rPr>
          <w:u w:val="single"/>
        </w:rPr>
        <w:t xml:space="preserve">or followed </w:t>
      </w:r>
      <w:r w:rsidRPr="00AD179C">
        <w:rPr>
          <w:highlight w:val="cyan"/>
          <w:u w:val="single"/>
        </w:rPr>
        <w:t xml:space="preserve">by </w:t>
      </w:r>
      <w:r w:rsidRPr="001A402F">
        <w:rPr>
          <w:highlight w:val="cyan"/>
          <w:u w:val="single"/>
        </w:rPr>
        <w:t>an org</w:t>
      </w:r>
      <w:r w:rsidRPr="001A402F">
        <w:rPr>
          <w:u w:val="single"/>
        </w:rPr>
        <w:t>anization in</w:t>
      </w:r>
      <w:r w:rsidRPr="00AD179C">
        <w:rPr>
          <w:u w:val="single"/>
        </w:rPr>
        <w:t xml:space="preserve"> order </w:t>
      </w:r>
      <w:r w:rsidRPr="00AD179C">
        <w:rPr>
          <w:highlight w:val="cyan"/>
          <w:u w:val="single"/>
        </w:rPr>
        <w:t>to meet</w:t>
      </w:r>
      <w:r w:rsidRPr="00AD179C">
        <w:rPr>
          <w:u w:val="single"/>
        </w:rPr>
        <w:t xml:space="preserve"> or surpass i</w:t>
      </w:r>
      <w:r w:rsidRPr="006738FA">
        <w:rPr>
          <w:u w:val="single"/>
        </w:rPr>
        <w:t>t</w:t>
      </w:r>
      <w:r w:rsidRPr="00AD179C">
        <w:rPr>
          <w:u w:val="single"/>
        </w:rPr>
        <w:t xml:space="preserve">s </w:t>
      </w:r>
      <w:r w:rsidRPr="00AD179C">
        <w:rPr>
          <w:highlight w:val="cyan"/>
          <w:u w:val="single"/>
        </w:rPr>
        <w:t>business objectives</w:t>
      </w:r>
      <w:r>
        <w:t xml:space="preserve">. Additionally, </w:t>
      </w:r>
      <w:r w:rsidRPr="00AD179C">
        <w:rPr>
          <w:u w:val="single"/>
        </w:rPr>
        <w:t>this ter</w:t>
      </w:r>
      <w:r w:rsidRPr="001A402F">
        <w:rPr>
          <w:u w:val="single"/>
        </w:rPr>
        <w:t>m can refer to a group of related methods or processes</w:t>
      </w:r>
      <w:r w:rsidRPr="001A402F">
        <w:t>. Th</w:t>
      </w:r>
      <w:r>
        <w:t xml:space="preserve">e introduction of basic business practices is essential for the company’s maintenance of a correct accountability structure. </w:t>
      </w:r>
      <w:r w:rsidRPr="00AD179C">
        <w:rPr>
          <w:u w:val="single"/>
        </w:rPr>
        <w:t>The most popular business practice types include a) developing business plans and strategies, b) defining the boundaries of accountability for each employee, c) determining company-wide and individual performance objectives, d) implementing open-ended communication channels, and e) providing the company’s employees with regular and relevant training.</w:t>
      </w:r>
    </w:p>
    <w:p w14:paraId="5F02436A" w14:textId="77777777" w:rsidR="008E673B" w:rsidRPr="00410B70" w:rsidRDefault="008E673B" w:rsidP="008E673B">
      <w:pPr>
        <w:pStyle w:val="Heading2"/>
      </w:pPr>
      <w:r w:rsidRPr="00410B70">
        <w:t>Contract / Patent CP</w:t>
      </w:r>
    </w:p>
    <w:p w14:paraId="74E12793" w14:textId="77777777" w:rsidR="008E673B" w:rsidRPr="008E673B" w:rsidRDefault="008E673B" w:rsidP="008E673B">
      <w:pPr>
        <w:pStyle w:val="Heading3"/>
      </w:pPr>
      <w:r w:rsidRPr="008E673B">
        <w:t>2AC – Contract/Patent CP</w:t>
      </w:r>
    </w:p>
    <w:p w14:paraId="76C604C0" w14:textId="77777777" w:rsidR="008E673B" w:rsidRPr="00BA6B96" w:rsidRDefault="008E673B" w:rsidP="008E673B">
      <w:pPr>
        <w:pStyle w:val="Heading4"/>
      </w:pPr>
      <w:bookmarkStart w:id="4" w:name="_Hlk83902954"/>
      <w:r w:rsidRPr="00BA6B96">
        <w:t>“Antitrust laws” consider competition.</w:t>
      </w:r>
    </w:p>
    <w:p w14:paraId="25B137C8" w14:textId="77777777" w:rsidR="008E673B" w:rsidRPr="00BA6B96" w:rsidRDefault="008E673B" w:rsidP="008E673B">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37" w:history="1">
        <w:r w:rsidRPr="00BA6B96">
          <w:rPr>
            <w:rStyle w:val="Hyperlink"/>
          </w:rPr>
          <w:t>https://www.chegg.com/homework-help/workbook-for-introduction-to-economic-reasoning-8th-edition-chapter-8-problem-9mc-solution-9780131368576</w:t>
        </w:r>
      </w:hyperlink>
    </w:p>
    <w:p w14:paraId="1AB5BB37" w14:textId="77777777" w:rsidR="008E673B" w:rsidRPr="00BA6B96" w:rsidRDefault="008E673B" w:rsidP="008E673B">
      <w:pPr>
        <w:rPr>
          <w:sz w:val="16"/>
        </w:rPr>
      </w:pPr>
      <w:r w:rsidRPr="00BA6B96">
        <w:rPr>
          <w:sz w:val="16"/>
        </w:rPr>
        <w:t xml:space="preserve">(1) Option (a): </w:t>
      </w:r>
      <w:r w:rsidRPr="00AD483F">
        <w:rPr>
          <w:rStyle w:val="Emphasis"/>
          <w:highlight w:val="cyan"/>
        </w:rPr>
        <w:t>Antitrust</w:t>
      </w:r>
      <w:r w:rsidRPr="00BA6B96">
        <w:rPr>
          <w:rStyle w:val="StyleUnderline"/>
        </w:rPr>
        <w:t xml:space="preserve"> enforcement </w:t>
      </w:r>
      <w:r w:rsidRPr="00AD483F">
        <w:rPr>
          <w:rStyle w:val="Emphasis"/>
          <w:highlight w:val="cyan"/>
        </w:rPr>
        <w:t>promotes competition</w:t>
      </w:r>
      <w:r w:rsidRPr="00AD483F">
        <w:rPr>
          <w:rStyle w:val="StyleUnderline"/>
          <w:highlight w:val="cyan"/>
        </w:rPr>
        <w:t xml:space="preserve"> and</w:t>
      </w:r>
      <w:r w:rsidRPr="00BA6B96">
        <w:rPr>
          <w:rStyle w:val="StyleUnderline"/>
        </w:rPr>
        <w:t xml:space="preserve"> industry </w:t>
      </w:r>
      <w:r w:rsidRPr="00AD483F">
        <w:rPr>
          <w:rStyle w:val="Emphasis"/>
          <w:highlight w:val="cyan"/>
        </w:rPr>
        <w:t>regulation</w:t>
      </w:r>
      <w:r w:rsidRPr="00AD483F">
        <w:rPr>
          <w:rStyle w:val="StyleUnderline"/>
          <w:highlight w:val="cyan"/>
        </w:rPr>
        <w:t xml:space="preserve"> does </w:t>
      </w:r>
      <w:r w:rsidRPr="00AD483F">
        <w:rPr>
          <w:rStyle w:val="Emphasis"/>
          <w:highlight w:val="cyan"/>
        </w:rPr>
        <w:t>not</w:t>
      </w:r>
      <w:r w:rsidRPr="00AD483F">
        <w:rPr>
          <w:rStyle w:val="StyleUnderline"/>
          <w:highlight w:val="cyan"/>
        </w:rPr>
        <w:t>, is the</w:t>
      </w:r>
      <w:r w:rsidRPr="00BA6B96">
        <w:rPr>
          <w:rStyle w:val="StyleUnderline"/>
        </w:rPr>
        <w:t xml:space="preserve"> </w:t>
      </w:r>
      <w:r w:rsidRPr="00BA6B96">
        <w:rPr>
          <w:rStyle w:val="Emphasis"/>
          <w:sz w:val="28"/>
          <w:szCs w:val="28"/>
        </w:rPr>
        <w:t xml:space="preserve">primary </w:t>
      </w:r>
      <w:r w:rsidRPr="00AD483F">
        <w:rPr>
          <w:rStyle w:val="Emphasis"/>
          <w:sz w:val="28"/>
          <w:szCs w:val="28"/>
          <w:highlight w:val="cyan"/>
        </w:rPr>
        <w:t>difference between antitrust</w:t>
      </w:r>
      <w:r w:rsidRPr="00BA6B96">
        <w:rPr>
          <w:sz w:val="16"/>
        </w:rPr>
        <w:t xml:space="preserve"> enforcement </w:t>
      </w:r>
      <w:r w:rsidRPr="00AD483F">
        <w:rPr>
          <w:rStyle w:val="Emphasis"/>
          <w:sz w:val="28"/>
          <w:szCs w:val="28"/>
          <w:highlight w:val="cyan"/>
        </w:rPr>
        <w:t>and</w:t>
      </w:r>
      <w:r w:rsidRPr="00BA6B96">
        <w:rPr>
          <w:sz w:val="16"/>
        </w:rPr>
        <w:t xml:space="preserve"> industry </w:t>
      </w:r>
      <w:r w:rsidRPr="00AD483F">
        <w:rPr>
          <w:rStyle w:val="Emphasis"/>
          <w:sz w:val="28"/>
          <w:szCs w:val="28"/>
          <w:highlight w:val="cyan"/>
        </w:rPr>
        <w:t>regulation</w:t>
      </w:r>
      <w:r w:rsidRPr="00AD483F">
        <w:rPr>
          <w:rStyle w:val="StyleUnderline"/>
          <w:highlight w:val="cyan"/>
        </w:rPr>
        <w:t>. Antitrust laws</w:t>
      </w:r>
      <w:r w:rsidRPr="00BA6B96">
        <w:rPr>
          <w:rStyle w:val="StyleUnderline"/>
        </w:rPr>
        <w:t xml:space="preserve"> ban </w:t>
      </w:r>
      <w:r w:rsidRPr="00BA6B96">
        <w:rPr>
          <w:rStyle w:val="Emphasis"/>
        </w:rPr>
        <w:t>price fixing</w:t>
      </w:r>
      <w:r w:rsidRPr="00BA6B96">
        <w:rPr>
          <w:rStyle w:val="StyleUnderline"/>
        </w:rPr>
        <w:t xml:space="preserve">, </w:t>
      </w:r>
      <w:r w:rsidRPr="00BA6B96">
        <w:rPr>
          <w:rStyle w:val="Emphasis"/>
        </w:rPr>
        <w:t>tying</w:t>
      </w:r>
      <w:r w:rsidRPr="00BA6B96">
        <w:rPr>
          <w:sz w:val="16"/>
        </w:rPr>
        <w:t xml:space="preserve"> contracts </w:t>
      </w:r>
      <w:r w:rsidRPr="00BA6B96">
        <w:rPr>
          <w:rStyle w:val="StyleUnderline"/>
        </w:rPr>
        <w:t>and</w:t>
      </w:r>
      <w:r w:rsidRPr="00BA6B96">
        <w:rPr>
          <w:sz w:val="16"/>
        </w:rPr>
        <w:t xml:space="preserve"> </w:t>
      </w:r>
      <w:r w:rsidRPr="00BA6B96">
        <w:rPr>
          <w:rStyle w:val="Emphasis"/>
        </w:rPr>
        <w:t>mergers</w:t>
      </w:r>
      <w:r w:rsidRPr="00BA6B96">
        <w:rPr>
          <w:sz w:val="16"/>
        </w:rPr>
        <w:t xml:space="preserve"> </w:t>
      </w:r>
      <w:r w:rsidRPr="00BA6B96">
        <w:rPr>
          <w:rStyle w:val="StyleUnderline"/>
        </w:rPr>
        <w:t xml:space="preserve">to </w:t>
      </w:r>
      <w:r w:rsidRPr="00AD483F">
        <w:rPr>
          <w:rStyle w:val="StyleUnderline"/>
          <w:highlight w:val="cyan"/>
        </w:rPr>
        <w:t>promote</w:t>
      </w:r>
      <w:r w:rsidRPr="00AD483F">
        <w:rPr>
          <w:sz w:val="16"/>
          <w:highlight w:val="cyan"/>
        </w:rPr>
        <w:t xml:space="preserve"> </w:t>
      </w:r>
      <w:r w:rsidRPr="00AD483F">
        <w:rPr>
          <w:rStyle w:val="Emphasis"/>
          <w:highlight w:val="cyan"/>
        </w:rPr>
        <w:t>competition</w:t>
      </w:r>
      <w:r w:rsidRPr="00AD483F">
        <w:rPr>
          <w:rStyle w:val="StyleUnderline"/>
          <w:highlight w:val="cyan"/>
        </w:rPr>
        <w:t>. The</w:t>
      </w:r>
      <w:r w:rsidRPr="00BA6B96">
        <w:rPr>
          <w:rStyle w:val="StyleUnderline"/>
        </w:rPr>
        <w:t xml:space="preserve"> </w:t>
      </w:r>
      <w:r w:rsidRPr="00BA6B96">
        <w:rPr>
          <w:rStyle w:val="Emphasis"/>
          <w:sz w:val="28"/>
          <w:szCs w:val="28"/>
        </w:rPr>
        <w:t xml:space="preserve">basic </w:t>
      </w:r>
      <w:r w:rsidRPr="00AD483F">
        <w:rPr>
          <w:rStyle w:val="Emphasis"/>
          <w:sz w:val="28"/>
          <w:szCs w:val="28"/>
          <w:highlight w:val="cyan"/>
        </w:rPr>
        <w:t>assumption of</w:t>
      </w:r>
      <w:r w:rsidRPr="00BA6B96">
        <w:rPr>
          <w:sz w:val="16"/>
        </w:rPr>
        <w:t xml:space="preserve"> the industry </w:t>
      </w:r>
      <w:r w:rsidRPr="00AD483F">
        <w:rPr>
          <w:rStyle w:val="Emphasis"/>
          <w:sz w:val="28"/>
          <w:szCs w:val="28"/>
          <w:highlight w:val="cyan"/>
        </w:rPr>
        <w:t>regulation is</w:t>
      </w:r>
      <w:r w:rsidRPr="00BA6B96">
        <w:rPr>
          <w:rStyle w:val="Emphasis"/>
          <w:sz w:val="28"/>
          <w:szCs w:val="28"/>
        </w:rPr>
        <w:t xml:space="preserve"> that </w:t>
      </w:r>
      <w:r w:rsidRPr="00AD483F">
        <w:rPr>
          <w:rStyle w:val="Emphasis"/>
          <w:sz w:val="28"/>
          <w:szCs w:val="28"/>
          <w:highlight w:val="cyan"/>
        </w:rPr>
        <w:t>certain industries should not be made competitive</w:t>
      </w:r>
      <w:r w:rsidRPr="00BA6B96">
        <w:rPr>
          <w:sz w:val="16"/>
        </w:rPr>
        <w:t>.</w:t>
      </w:r>
    </w:p>
    <w:bookmarkEnd w:id="4"/>
    <w:p w14:paraId="48DBF25D" w14:textId="77777777" w:rsidR="008E673B" w:rsidRPr="00BA6B96" w:rsidRDefault="008E673B" w:rsidP="008E673B">
      <w:pPr>
        <w:pStyle w:val="Heading4"/>
      </w:pPr>
      <w:r w:rsidRPr="00BA6B96">
        <w:t xml:space="preserve">Core is a </w:t>
      </w:r>
      <w:r w:rsidRPr="00BA6B96">
        <w:rPr>
          <w:u w:val="single"/>
        </w:rPr>
        <w:t>basic</w:t>
      </w:r>
      <w:r w:rsidRPr="00BA6B96">
        <w:t xml:space="preserve"> part. </w:t>
      </w:r>
    </w:p>
    <w:p w14:paraId="38EDBB45" w14:textId="77777777" w:rsidR="008E673B" w:rsidRPr="00BA6B96" w:rsidRDefault="008E673B" w:rsidP="008E673B">
      <w:r w:rsidRPr="00BA6B96">
        <w:rPr>
          <w:rStyle w:val="Style13ptBold"/>
        </w:rPr>
        <w:t>Merriam-Webster ND</w:t>
      </w:r>
      <w:r w:rsidRPr="00BA6B96">
        <w:t>, Publishing Company, “core noun (1), often attributive,” https://www.merriam-webster.com/dictionary/core</w:t>
      </w:r>
    </w:p>
    <w:p w14:paraId="1336059C" w14:textId="77777777" w:rsidR="008E673B" w:rsidRPr="00BA6B96" w:rsidRDefault="008E673B" w:rsidP="008E673B">
      <w:r w:rsidRPr="00BA6B96">
        <w:t xml:space="preserve">2a: </w:t>
      </w:r>
      <w:r w:rsidRPr="00AD483F">
        <w:rPr>
          <w:rStyle w:val="StyleUnderline"/>
          <w:highlight w:val="cyan"/>
        </w:rPr>
        <w:t xml:space="preserve">a </w:t>
      </w:r>
      <w:r w:rsidRPr="00AD483F">
        <w:rPr>
          <w:rStyle w:val="Emphasis"/>
          <w:highlight w:val="cyan"/>
        </w:rPr>
        <w:t>basic</w:t>
      </w:r>
      <w:r w:rsidRPr="00AD483F">
        <w:rPr>
          <w:rStyle w:val="StyleUnderline"/>
          <w:highlight w:val="cyan"/>
        </w:rPr>
        <w:t xml:space="preserve">, </w:t>
      </w:r>
      <w:r w:rsidRPr="00AD483F">
        <w:rPr>
          <w:rStyle w:val="Emphasis"/>
          <w:highlight w:val="cyan"/>
        </w:rPr>
        <w:t>essential</w:t>
      </w:r>
      <w:r w:rsidRPr="00BA6B96">
        <w:t xml:space="preserve">, or enduring </w:t>
      </w:r>
      <w:r w:rsidRPr="00AD483F">
        <w:rPr>
          <w:rStyle w:val="StyleUnderline"/>
          <w:highlight w:val="cyan"/>
        </w:rPr>
        <w:t>part</w:t>
      </w:r>
      <w:r w:rsidRPr="00BA6B96">
        <w:t xml:space="preserve"> (as of an individual, a class, or an entity)</w:t>
      </w:r>
    </w:p>
    <w:p w14:paraId="28788FEA" w14:textId="77777777" w:rsidR="008E673B" w:rsidRDefault="008E673B" w:rsidP="008E673B">
      <w:pPr>
        <w:pStyle w:val="Heading2"/>
      </w:pPr>
      <w:r>
        <w:t>States</w:t>
      </w:r>
    </w:p>
    <w:p w14:paraId="3435C978" w14:textId="77777777" w:rsidR="008E673B" w:rsidRDefault="008E673B" w:rsidP="008E673B">
      <w:pPr>
        <w:pStyle w:val="Heading3"/>
      </w:pPr>
      <w:r>
        <w:t>2AC – States – New</w:t>
      </w:r>
    </w:p>
    <w:p w14:paraId="50465EF7" w14:textId="77777777" w:rsidR="008E673B" w:rsidRDefault="008E673B" w:rsidP="008E673B">
      <w:pPr>
        <w:pStyle w:val="Heading4"/>
      </w:pPr>
      <w:r>
        <w:t>CP is preempted – federal and state lockout are equivalent</w:t>
      </w:r>
    </w:p>
    <w:p w14:paraId="36B618C6" w14:textId="77777777" w:rsidR="008E673B" w:rsidRPr="009D2BA0" w:rsidRDefault="008E673B" w:rsidP="008E673B">
      <w:pPr>
        <w:rPr>
          <w:rStyle w:val="Style13ptBold"/>
        </w:rPr>
      </w:pPr>
      <w:r>
        <w:rPr>
          <w:rStyle w:val="Style13ptBold"/>
        </w:rPr>
        <w:t>Samp 14</w:t>
      </w:r>
      <w:r w:rsidRPr="009D2BA0">
        <w:t>—</w:t>
      </w:r>
      <w:r>
        <w:t xml:space="preserve">Richard A. Samp, </w:t>
      </w:r>
      <w:r w:rsidRPr="009D2BA0">
        <w:t xml:space="preserve">Chief Counsel, Washington Legal Foundation </w:t>
      </w:r>
      <w:r>
        <w:t xml:space="preserve">(“The Role of State Antitrust Law in the Aftermath of </w:t>
      </w:r>
      <w:r w:rsidRPr="009D2BA0">
        <w:rPr>
          <w:i/>
          <w:iCs/>
        </w:rPr>
        <w:t>Actavis</w:t>
      </w:r>
      <w:r>
        <w:t xml:space="preserve">,” </w:t>
      </w:r>
      <w:r>
        <w:rPr>
          <w:i/>
          <w:iCs/>
        </w:rPr>
        <w:t>Minnesota Journal of Law, Science &amp; Technology</w:t>
      </w:r>
      <w:r>
        <w:t xml:space="preserve">, Vol. 15, No. 1, Article 14, </w:t>
      </w:r>
      <w:r w:rsidRPr="009D2BA0">
        <w:t>https://scholarship.law.umn.edu/cgi/viewcontent.cgi?article=1062&amp;context=mjlst</w:t>
      </w:r>
      <w:r>
        <w:t>)</w:t>
      </w:r>
    </w:p>
    <w:p w14:paraId="02E1451E" w14:textId="77777777" w:rsidR="008E673B" w:rsidRDefault="008E673B" w:rsidP="008E673B">
      <w:pPr>
        <w:rPr>
          <w:sz w:val="16"/>
        </w:rPr>
      </w:pPr>
      <w:r w:rsidRPr="009D2BA0">
        <w:rPr>
          <w:sz w:val="16"/>
        </w:rPr>
        <w:t xml:space="preserve">As noted above, </w:t>
      </w:r>
      <w:r w:rsidRPr="000F363F">
        <w:rPr>
          <w:rStyle w:val="Emphasis"/>
          <w:highlight w:val="cyan"/>
        </w:rPr>
        <w:t>there is precedent</w:t>
      </w:r>
      <w:r w:rsidRPr="000F363F">
        <w:rPr>
          <w:sz w:val="16"/>
          <w:highlight w:val="cyan"/>
        </w:rPr>
        <w:t xml:space="preserve"> </w:t>
      </w:r>
      <w:r w:rsidRPr="000F363F">
        <w:rPr>
          <w:rStyle w:val="StyleUnderline"/>
          <w:highlight w:val="cyan"/>
        </w:rPr>
        <w:t>for</w:t>
      </w:r>
      <w:r w:rsidRPr="009D2BA0">
        <w:rPr>
          <w:rStyle w:val="StyleUnderline"/>
        </w:rPr>
        <w:t xml:space="preserve"> a </w:t>
      </w:r>
      <w:r w:rsidRPr="000F363F">
        <w:rPr>
          <w:rStyle w:val="StyleUnderline"/>
          <w:highlight w:val="cyan"/>
        </w:rPr>
        <w:t>finding</w:t>
      </w:r>
      <w:r w:rsidRPr="009D2BA0">
        <w:rPr>
          <w:rStyle w:val="StyleUnderline"/>
        </w:rPr>
        <w:t xml:space="preserve"> that</w:t>
      </w:r>
      <w:r w:rsidRPr="009D2BA0">
        <w:rPr>
          <w:sz w:val="16"/>
        </w:rPr>
        <w:t xml:space="preserve"> </w:t>
      </w:r>
      <w:r w:rsidRPr="000F363F">
        <w:rPr>
          <w:rStyle w:val="Emphasis"/>
          <w:highlight w:val="cyan"/>
        </w:rPr>
        <w:t>state antitrust law is preempted</w:t>
      </w:r>
      <w:r w:rsidRPr="009D2BA0">
        <w:rPr>
          <w:sz w:val="16"/>
        </w:rPr>
        <w:t xml:space="preserve"> </w:t>
      </w:r>
      <w:r w:rsidRPr="009D2BA0">
        <w:rPr>
          <w:rStyle w:val="StyleUnderline"/>
        </w:rPr>
        <w:t xml:space="preserve">to the extent that it </w:t>
      </w:r>
      <w:r w:rsidRPr="000F363F">
        <w:rPr>
          <w:rStyle w:val="Emphasis"/>
          <w:highlight w:val="cyan"/>
        </w:rPr>
        <w:t>conflicts with the policy underlying a federal statute</w:t>
      </w:r>
      <w:r w:rsidRPr="009D2BA0">
        <w:rPr>
          <w:sz w:val="16"/>
        </w:rPr>
        <w:t xml:space="preserve">.76 Moreover, </w:t>
      </w:r>
      <w:r w:rsidRPr="000F363F">
        <w:rPr>
          <w:highlight w:val="cyan"/>
          <w:u w:val="single"/>
        </w:rPr>
        <w:t xml:space="preserve">in the context of </w:t>
      </w:r>
      <w:r w:rsidRPr="000F363F">
        <w:rPr>
          <w:rStyle w:val="Emphasis"/>
          <w:highlight w:val="cyan"/>
        </w:rPr>
        <w:t>patent law</w:t>
      </w:r>
      <w:r w:rsidRPr="000F363F">
        <w:rPr>
          <w:highlight w:val="cyan"/>
          <w:u w:val="single"/>
        </w:rPr>
        <w:t>, federal courts</w:t>
      </w:r>
      <w:r w:rsidRPr="00036964">
        <w:rPr>
          <w:u w:val="single"/>
        </w:rPr>
        <w:t xml:space="preserve"> have </w:t>
      </w:r>
      <w:r w:rsidRPr="000F363F">
        <w:rPr>
          <w:highlight w:val="cyan"/>
          <w:u w:val="single"/>
        </w:rPr>
        <w:t>not hesitated to preempt state laws</w:t>
      </w:r>
      <w:r w:rsidRPr="00036964">
        <w:rPr>
          <w:u w:val="single"/>
        </w:rPr>
        <w:t xml:space="preserve"> that </w:t>
      </w:r>
      <w:r w:rsidRPr="000F363F">
        <w:rPr>
          <w:highlight w:val="cyan"/>
          <w:u w:val="single"/>
        </w:rPr>
        <w:t>the courts deem to stand as an obstacle to accomplishing Congress’s objectives</w:t>
      </w:r>
      <w:r w:rsidRPr="00036964">
        <w:rPr>
          <w:u w:val="single"/>
        </w:rPr>
        <w:t xml:space="preserve"> (i.e., encouraging efforts to develop new and useful products</w:t>
      </w:r>
      <w:r w:rsidRPr="009D2BA0">
        <w:rPr>
          <w:sz w:val="16"/>
        </w:rPr>
        <w:t xml:space="preserve">).77 </w:t>
      </w:r>
      <w:r w:rsidRPr="009D2BA0">
        <w:rPr>
          <w:rStyle w:val="StyleUnderline"/>
        </w:rPr>
        <w:t>To the extent that any portions of Actavis’s holding can be deemed to reflect the Court’s perception of Congress’s</w:t>
      </w:r>
      <w:r w:rsidRPr="009D2BA0">
        <w:rPr>
          <w:sz w:val="16"/>
        </w:rPr>
        <w:t xml:space="preserve"> new-product-development </w:t>
      </w:r>
      <w:r w:rsidRPr="009D2BA0">
        <w:rPr>
          <w:rStyle w:val="StyleUnderline"/>
        </w:rPr>
        <w:t>objectives</w:t>
      </w:r>
      <w:r w:rsidRPr="009D2BA0">
        <w:rPr>
          <w:sz w:val="16"/>
        </w:rPr>
        <w:t xml:space="preserve">, </w:t>
      </w:r>
      <w:r w:rsidRPr="009D2BA0">
        <w:rPr>
          <w:rStyle w:val="Emphasis"/>
        </w:rPr>
        <w:t xml:space="preserve">a </w:t>
      </w:r>
      <w:r w:rsidRPr="000F363F">
        <w:rPr>
          <w:rStyle w:val="Emphasis"/>
          <w:highlight w:val="cyan"/>
        </w:rPr>
        <w:t>state law is preempted</w:t>
      </w:r>
      <w:r w:rsidRPr="000F363F">
        <w:rPr>
          <w:sz w:val="16"/>
          <w:highlight w:val="cyan"/>
        </w:rPr>
        <w:t xml:space="preserve"> </w:t>
      </w:r>
      <w:r w:rsidRPr="000F363F">
        <w:rPr>
          <w:rStyle w:val="StyleUnderline"/>
          <w:highlight w:val="cyan"/>
        </w:rPr>
        <w:t>if</w:t>
      </w:r>
      <w:r w:rsidRPr="009D2BA0">
        <w:rPr>
          <w:rStyle w:val="StyleUnderline"/>
        </w:rPr>
        <w:t xml:space="preserve"> it is </w:t>
      </w:r>
      <w:r w:rsidRPr="000F363F">
        <w:rPr>
          <w:rStyle w:val="Emphasis"/>
          <w:highlight w:val="cyan"/>
        </w:rPr>
        <w:t>inconsistent with that holding</w:t>
      </w:r>
      <w:r w:rsidRPr="009D2BA0">
        <w:rPr>
          <w:sz w:val="16"/>
        </w:rPr>
        <w:t xml:space="preserve"> </w:t>
      </w:r>
      <w:r w:rsidRPr="009D2BA0">
        <w:rPr>
          <w:rStyle w:val="StyleUnderline"/>
        </w:rPr>
        <w:t xml:space="preserve">and </w:t>
      </w:r>
      <w:r w:rsidRPr="000F363F">
        <w:rPr>
          <w:rStyle w:val="StyleUnderline"/>
          <w:highlight w:val="cyan"/>
        </w:rPr>
        <w:t>seeks to</w:t>
      </w:r>
      <w:r w:rsidRPr="000F363F">
        <w:rPr>
          <w:sz w:val="16"/>
          <w:highlight w:val="cyan"/>
        </w:rPr>
        <w:t xml:space="preserve"> </w:t>
      </w:r>
      <w:r w:rsidRPr="000F363F">
        <w:rPr>
          <w:rStyle w:val="Emphasis"/>
          <w:highlight w:val="cyan"/>
        </w:rPr>
        <w:t>impose a greater degree of antitrust liability</w:t>
      </w:r>
      <w:r w:rsidRPr="000F363F">
        <w:rPr>
          <w:sz w:val="16"/>
          <w:highlight w:val="cyan"/>
        </w:rPr>
        <w:t xml:space="preserve"> </w:t>
      </w:r>
      <w:r w:rsidRPr="000F363F">
        <w:rPr>
          <w:rStyle w:val="StyleUnderline"/>
          <w:highlight w:val="cyan"/>
        </w:rPr>
        <w:t>on</w:t>
      </w:r>
      <w:r w:rsidRPr="009D2BA0">
        <w:rPr>
          <w:rStyle w:val="StyleUnderline"/>
        </w:rPr>
        <w:t xml:space="preserve"> the </w:t>
      </w:r>
      <w:r w:rsidRPr="000F363F">
        <w:rPr>
          <w:rStyle w:val="StyleUnderline"/>
          <w:highlight w:val="cyan"/>
        </w:rPr>
        <w:t>parties</w:t>
      </w:r>
      <w:r w:rsidRPr="009D2BA0">
        <w:rPr>
          <w:sz w:val="16"/>
        </w:rPr>
        <w:t xml:space="preserve"> to a reverse payment settlement.</w:t>
      </w:r>
    </w:p>
    <w:p w14:paraId="17253391" w14:textId="77777777" w:rsidR="008E673B" w:rsidRDefault="008E673B" w:rsidP="008E673B">
      <w:pPr>
        <w:rPr>
          <w:sz w:val="16"/>
        </w:rPr>
      </w:pPr>
    </w:p>
    <w:p w14:paraId="093806D7" w14:textId="77777777" w:rsidR="008E673B" w:rsidRPr="009D2BA0" w:rsidRDefault="008E673B" w:rsidP="008E673B">
      <w:pPr>
        <w:rPr>
          <w:sz w:val="16"/>
        </w:rPr>
      </w:pPr>
    </w:p>
    <w:p w14:paraId="456B2352" w14:textId="77777777" w:rsidR="008E673B" w:rsidRDefault="008E673B" w:rsidP="008E673B">
      <w:pPr>
        <w:rPr>
          <w:sz w:val="16"/>
        </w:rPr>
      </w:pPr>
      <w:r w:rsidRPr="009D2BA0">
        <w:rPr>
          <w:sz w:val="16"/>
        </w:rPr>
        <w:t xml:space="preserve">Actavis’s treatment of settlements involving a compromise entry date appears to meet that description. </w:t>
      </w:r>
      <w:r w:rsidRPr="009D2BA0">
        <w:rPr>
          <w:rStyle w:val="StyleUnderline"/>
        </w:rPr>
        <w:t>Actavis held that federal antitrust liability could not arise from a settlement in which the generic manufacturer agrees not compete for a number of years</w:t>
      </w:r>
      <w:r w:rsidRPr="009D2BA0">
        <w:rPr>
          <w:sz w:val="16"/>
        </w:rPr>
        <w:t xml:space="preserve"> and in return is rewarded with an exclusive license to market its product several years in advance of the patent’s expiration date.78 </w:t>
      </w:r>
      <w:r w:rsidRPr="009D2BA0">
        <w:rPr>
          <w:rStyle w:val="Emphasis"/>
        </w:rPr>
        <w:t xml:space="preserve">Accordingly, </w:t>
      </w:r>
      <w:r w:rsidRPr="000F363F">
        <w:rPr>
          <w:rStyle w:val="Emphasis"/>
          <w:highlight w:val="cyan"/>
        </w:rPr>
        <w:t>states are not permitted to impose antitrust liability under similar circumstances</w:t>
      </w:r>
      <w:r w:rsidRPr="009D2BA0">
        <w:rPr>
          <w:sz w:val="16"/>
        </w:rPr>
        <w:t xml:space="preserve"> </w:t>
      </w:r>
      <w:r w:rsidRPr="009D2BA0">
        <w:rPr>
          <w:rStyle w:val="StyleUnderline"/>
        </w:rPr>
        <w:t xml:space="preserve">because </w:t>
      </w:r>
      <w:r w:rsidRPr="000F363F">
        <w:rPr>
          <w:rStyle w:val="StyleUnderline"/>
          <w:highlight w:val="cyan"/>
        </w:rPr>
        <w:t>doing so would upset the balance that</w:t>
      </w:r>
      <w:r w:rsidRPr="009D2BA0">
        <w:rPr>
          <w:sz w:val="16"/>
        </w:rPr>
        <w:t xml:space="preserve">, according to Actavis, </w:t>
      </w:r>
      <w:r w:rsidRPr="000F363F">
        <w:rPr>
          <w:rStyle w:val="StyleUnderline"/>
          <w:highlight w:val="cyan"/>
        </w:rPr>
        <w:t>Congress sought to achieve</w:t>
      </w:r>
      <w:r w:rsidRPr="000F363F">
        <w:rPr>
          <w:highlight w:val="cyan"/>
          <w:u w:val="single"/>
        </w:rPr>
        <w:t xml:space="preserve"> between antitrust and patent law.</w:t>
      </w:r>
    </w:p>
    <w:p w14:paraId="07026403" w14:textId="77777777" w:rsidR="008E673B" w:rsidRDefault="008E673B" w:rsidP="008E673B">
      <w:pPr>
        <w:pStyle w:val="Heading2"/>
      </w:pPr>
      <w:r w:rsidRPr="00410B70">
        <w:t>Forecasting C</w:t>
      </w:r>
      <w:r>
        <w:t>P</w:t>
      </w:r>
    </w:p>
    <w:p w14:paraId="01C36D15" w14:textId="77777777" w:rsidR="008E673B" w:rsidRPr="00C64311" w:rsidRDefault="008E673B" w:rsidP="008E673B">
      <w:pPr>
        <w:pStyle w:val="Heading3"/>
      </w:pPr>
      <w:r w:rsidRPr="00C64311">
        <w:t xml:space="preserve">2AC – </w:t>
      </w:r>
      <w:r>
        <w:t>Forecast</w:t>
      </w:r>
    </w:p>
    <w:p w14:paraId="23522CFB" w14:textId="77777777" w:rsidR="008E673B" w:rsidRDefault="008E673B" w:rsidP="008E673B"/>
    <w:p w14:paraId="22945235" w14:textId="77777777" w:rsidR="008E673B" w:rsidRDefault="008E673B" w:rsidP="008E673B">
      <w:pPr>
        <w:pStyle w:val="Heading4"/>
      </w:pPr>
      <w:r>
        <w:t>No impact to security – the US obviously won’t let random third party arbiters determine grand strategy – the military is controlled by power hungry people</w:t>
      </w:r>
    </w:p>
    <w:p w14:paraId="2F22777F" w14:textId="77777777" w:rsidR="008E673B" w:rsidRPr="00C42709" w:rsidRDefault="008E673B" w:rsidP="008E673B">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584F1E79" w14:textId="77777777" w:rsidR="008E673B" w:rsidRPr="00C42709" w:rsidRDefault="008E673B" w:rsidP="008E673B">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6E50F1E7" w14:textId="77777777" w:rsidR="008E673B" w:rsidRPr="001A692C" w:rsidRDefault="008E673B" w:rsidP="008E673B">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AB1B2C">
        <w:rPr>
          <w:rStyle w:val="StyleUnderline"/>
          <w:highlight w:val="yellow"/>
        </w:rPr>
        <w:t>The country’s</w:t>
      </w:r>
      <w:r w:rsidRPr="00C42709">
        <w:rPr>
          <w:sz w:val="16"/>
        </w:rPr>
        <w:t xml:space="preserve"> prosperity, its </w:t>
      </w:r>
      <w:r w:rsidRPr="00AB1B2C">
        <w:rPr>
          <w:rStyle w:val="Emphasis"/>
          <w:highlight w:val="yellow"/>
        </w:rPr>
        <w:t>security</w:t>
      </w:r>
      <w:r w:rsidRPr="00C42709">
        <w:rPr>
          <w:sz w:val="16"/>
        </w:rPr>
        <w:t xml:space="preserve">, and, ultimately, its power all </w:t>
      </w:r>
      <w:r w:rsidRPr="00AB1B2C">
        <w:rPr>
          <w:rStyle w:val="StyleUnderline"/>
          <w:highlight w:val="yellow"/>
        </w:rPr>
        <w:t>depend on policymakers’ ability to</w:t>
      </w:r>
      <w:r w:rsidRPr="00C42709">
        <w:rPr>
          <w:sz w:val="16"/>
        </w:rPr>
        <w:t xml:space="preserve"> envision long-term futures, anticipate short-term developments, and </w:t>
      </w:r>
      <w:r w:rsidRPr="00AB1B2C">
        <w:rPr>
          <w:rStyle w:val="StyleUnderline"/>
          <w:highlight w:val="yellow"/>
        </w:rPr>
        <w:t>use</w:t>
      </w:r>
      <w:r w:rsidRPr="00C42709">
        <w:rPr>
          <w:sz w:val="16"/>
        </w:rPr>
        <w:t xml:space="preserve"> both </w:t>
      </w:r>
      <w:r w:rsidRPr="00AB1B2C">
        <w:rPr>
          <w:rStyle w:val="StyleUnderline"/>
          <w:highlight w:val="yellow"/>
        </w:rPr>
        <w:t xml:space="preserve">projections to </w:t>
      </w:r>
      <w:r w:rsidRPr="00AB1B2C">
        <w:rPr>
          <w:rStyle w:val="Emphasis"/>
          <w:highlight w:val="yellow"/>
        </w:rPr>
        <w:t>inform</w:t>
      </w:r>
      <w:r w:rsidRPr="00C42709">
        <w:rPr>
          <w:sz w:val="16"/>
        </w:rPr>
        <w:t xml:space="preserve"> everything from the </w:t>
      </w:r>
      <w:r w:rsidRPr="00AB1B2C">
        <w:rPr>
          <w:rStyle w:val="StyleUnderline"/>
          <w:highlight w:val="yellow"/>
        </w:rPr>
        <w:t>budget</w:t>
      </w:r>
      <w:r w:rsidRPr="00AB1B2C">
        <w:rPr>
          <w:rStyle w:val="StyleUnderline"/>
        </w:rPr>
        <w:t xml:space="preserve"> to </w:t>
      </w:r>
      <w:r w:rsidRPr="00AB1B2C">
        <w:rPr>
          <w:rStyle w:val="Emphasis"/>
          <w:highlight w:val="yellow"/>
        </w:rPr>
        <w:t>grand strategy</w:t>
      </w:r>
      <w:r w:rsidRPr="00C42709">
        <w:rPr>
          <w:rStyle w:val="StyleUnderline"/>
        </w:rPr>
        <w:t>. Giving the future short shrift only shortchanges the United States.</w:t>
      </w:r>
    </w:p>
    <w:p w14:paraId="7A110477" w14:textId="77777777" w:rsidR="008E673B" w:rsidRDefault="008E673B" w:rsidP="008E673B">
      <w:pPr>
        <w:pStyle w:val="Heading2"/>
      </w:pPr>
      <w:r>
        <w:t>Cap K</w:t>
      </w:r>
    </w:p>
    <w:p w14:paraId="0F025824" w14:textId="77777777" w:rsidR="008E673B" w:rsidRDefault="008E673B" w:rsidP="008E673B">
      <w:pPr>
        <w:pStyle w:val="Heading3"/>
      </w:pPr>
      <w:r>
        <w:t>2AC—Cap</w:t>
      </w:r>
    </w:p>
    <w:p w14:paraId="4CA39AB1" w14:textId="77777777" w:rsidR="008E673B" w:rsidRDefault="008E673B" w:rsidP="008E673B">
      <w:pPr>
        <w:pStyle w:val="Heading4"/>
      </w:pPr>
      <w:r>
        <w:t>Alt can’t spillover</w:t>
      </w:r>
    </w:p>
    <w:p w14:paraId="3B725EA7" w14:textId="77777777" w:rsidR="008E673B" w:rsidRDefault="008E673B" w:rsidP="008E673B">
      <w:pPr>
        <w:pStyle w:val="ListParagraph"/>
        <w:numPr>
          <w:ilvl w:val="0"/>
          <w:numId w:val="12"/>
        </w:numPr>
      </w:pPr>
      <w:r>
        <w:t xml:space="preserve">Constant pro-growth messages in media and politics make it the most effective frame—alt </w:t>
      </w:r>
      <w:r>
        <w:rPr>
          <w:u w:val="single"/>
        </w:rPr>
        <w:t xml:space="preserve">must </w:t>
      </w:r>
      <w:r>
        <w:t xml:space="preserve">fiat mindset shift to solve, which should be </w:t>
      </w:r>
      <w:r>
        <w:rPr>
          <w:u w:val="single"/>
        </w:rPr>
        <w:t>rejected</w:t>
      </w:r>
    </w:p>
    <w:p w14:paraId="2DA60B27" w14:textId="77777777" w:rsidR="008E673B" w:rsidRDefault="008E673B" w:rsidP="008E673B">
      <w:pPr>
        <w:pStyle w:val="ListParagraph"/>
        <w:numPr>
          <w:ilvl w:val="0"/>
          <w:numId w:val="12"/>
        </w:numPr>
      </w:pPr>
      <w:r>
        <w:t xml:space="preserve">The alt’s strategy </w:t>
      </w:r>
      <w:r>
        <w:rPr>
          <w:u w:val="single"/>
        </w:rPr>
        <w:t>fails</w:t>
      </w:r>
      <w:r>
        <w:t xml:space="preserve">—creates resistance and </w:t>
      </w:r>
      <w:r>
        <w:rPr>
          <w:u w:val="single"/>
        </w:rPr>
        <w:t xml:space="preserve">unifies </w:t>
      </w:r>
      <w:r>
        <w:t>the pro growth camp</w:t>
      </w:r>
    </w:p>
    <w:p w14:paraId="5606B2E1" w14:textId="77777777" w:rsidR="008E673B" w:rsidRPr="008641A8" w:rsidRDefault="008E673B" w:rsidP="008E673B">
      <w:pPr>
        <w:pStyle w:val="ListParagraph"/>
        <w:numPr>
          <w:ilvl w:val="0"/>
          <w:numId w:val="12"/>
        </w:numPr>
      </w:pPr>
      <w:r>
        <w:t xml:space="preserve">Prefer—sociological studies demonstrate </w:t>
      </w:r>
      <w:r>
        <w:rPr>
          <w:u w:val="single"/>
        </w:rPr>
        <w:t xml:space="preserve">difficulties </w:t>
      </w:r>
      <w:r>
        <w:t xml:space="preserve">creating a </w:t>
      </w:r>
      <w:r>
        <w:rPr>
          <w:u w:val="single"/>
        </w:rPr>
        <w:t>unified</w:t>
      </w:r>
      <w:r>
        <w:t xml:space="preserve">, </w:t>
      </w:r>
      <w:r>
        <w:rPr>
          <w:u w:val="single"/>
        </w:rPr>
        <w:t>successful</w:t>
      </w:r>
      <w:r>
        <w:t xml:space="preserve"> anticap movement </w:t>
      </w:r>
    </w:p>
    <w:p w14:paraId="5A09482A" w14:textId="77777777" w:rsidR="008E673B" w:rsidRDefault="008E673B" w:rsidP="008E673B">
      <w:r>
        <w:rPr>
          <w:rStyle w:val="Style13ptBold"/>
        </w:rPr>
        <w:t xml:space="preserve">Drews 16 </w:t>
      </w:r>
      <w:r>
        <w:t>[Stefan Drews, Institute of Environmental Science and Technology, Universitat Autònoma de Barcelona, Miklós Antal, Institute of Social Relations, Eötvös Loránd University, "Degrowth: A “missile word” that backfires?", June 2016, https://www.sciencedirect.com/science/article/pii/S0921800915305516?casa_token=MdngnyoLsRYAAAAA:rfo3ysm8jZPC3m992fZng2HQB7iKrhE69yQO3WOSVoAwtO2aUeguS-9p0w-irLYI7jF_54UBqcQ#!]</w:t>
      </w:r>
    </w:p>
    <w:p w14:paraId="312258B6" w14:textId="77777777" w:rsidR="008E673B" w:rsidRPr="008641A8" w:rsidRDefault="008E673B" w:rsidP="008E673B">
      <w:pPr>
        <w:rPr>
          <w:rStyle w:val="StyleUnderline"/>
        </w:rPr>
      </w:pPr>
      <w:r w:rsidRPr="00661EEB">
        <w:rPr>
          <w:rStyle w:val="StyleUnderline"/>
        </w:rPr>
        <w:t xml:space="preserve">When thinking about economic growth, most people will make </w:t>
      </w:r>
      <w:r w:rsidRPr="00661EEB">
        <w:rPr>
          <w:rStyle w:val="Emphasis"/>
        </w:rPr>
        <w:t>connections to positive ideas</w:t>
      </w:r>
      <w:r w:rsidRPr="00661EEB">
        <w:rPr>
          <w:rStyle w:val="StyleUnderline"/>
        </w:rPr>
        <w:t xml:space="preserve"> such as prosperity, employment, development, economic and social improvement, higher wages, and well-being</w:t>
      </w:r>
      <w:r w:rsidRPr="00661EEB">
        <w:t xml:space="preserve"> (Mohai et al., 2010), </w:t>
      </w:r>
      <w:r w:rsidRPr="00661EEB">
        <w:rPr>
          <w:rStyle w:val="StyleUnderline"/>
        </w:rPr>
        <w:t xml:space="preserve">which makes it a very </w:t>
      </w:r>
      <w:r w:rsidRPr="00661EEB">
        <w:rPr>
          <w:rStyle w:val="Emphasis"/>
        </w:rPr>
        <w:t>effective frame in politics</w:t>
      </w:r>
      <w:r>
        <w:t xml:space="preserve"> (GSG, 2015). How much these positive connections are justified by evidence is debatable, but </w:t>
      </w:r>
      <w:r w:rsidRPr="008641A8">
        <w:rPr>
          <w:rStyle w:val="StyleUnderline"/>
        </w:rPr>
        <w:t xml:space="preserve">most </w:t>
      </w:r>
      <w:r w:rsidRPr="008641A8">
        <w:rPr>
          <w:rStyle w:val="Emphasis"/>
          <w:highlight w:val="cyan"/>
        </w:rPr>
        <w:t>ordinary people</w:t>
      </w:r>
      <w:r w:rsidRPr="008641A8">
        <w:rPr>
          <w:rStyle w:val="StyleUnderline"/>
        </w:rPr>
        <w:t xml:space="preserve"> will </w:t>
      </w:r>
      <w:r w:rsidRPr="008641A8">
        <w:rPr>
          <w:rStyle w:val="StyleUnderline"/>
          <w:highlight w:val="cyan"/>
        </w:rPr>
        <w:t>see</w:t>
      </w:r>
      <w:r w:rsidRPr="008641A8">
        <w:rPr>
          <w:rStyle w:val="StyleUnderline"/>
        </w:rPr>
        <w:t xml:space="preserve"> economic </w:t>
      </w:r>
      <w:r w:rsidRPr="008641A8">
        <w:rPr>
          <w:rStyle w:val="StyleUnderline"/>
          <w:highlight w:val="cyan"/>
        </w:rPr>
        <w:t xml:space="preserve">growth as </w:t>
      </w:r>
      <w:r w:rsidRPr="008641A8">
        <w:rPr>
          <w:rStyle w:val="StyleUnderline"/>
        </w:rPr>
        <w:t xml:space="preserve">something </w:t>
      </w:r>
      <w:r w:rsidRPr="008641A8">
        <w:rPr>
          <w:rStyle w:val="StyleUnderline"/>
          <w:highlight w:val="cyan"/>
        </w:rPr>
        <w:t>good</w:t>
      </w:r>
      <w:r>
        <w:t xml:space="preserve">. </w:t>
      </w:r>
      <w:r w:rsidRPr="008641A8">
        <w:rPr>
          <w:rStyle w:val="Emphasis"/>
          <w:highlight w:val="cyan"/>
        </w:rPr>
        <w:t>Very few</w:t>
      </w:r>
      <w:r w:rsidRPr="008641A8">
        <w:rPr>
          <w:rStyle w:val="Emphasis"/>
        </w:rPr>
        <w:t xml:space="preserve"> people</w:t>
      </w:r>
      <w:r w:rsidRPr="008641A8">
        <w:rPr>
          <w:rStyle w:val="StyleUnderline"/>
        </w:rPr>
        <w:t xml:space="preserve"> would </w:t>
      </w:r>
      <w:r w:rsidRPr="008641A8">
        <w:rPr>
          <w:rStyle w:val="StyleUnderline"/>
          <w:highlight w:val="cyan"/>
        </w:rPr>
        <w:t>think about</w:t>
      </w:r>
      <w:r w:rsidRPr="008641A8">
        <w:rPr>
          <w:rStyle w:val="StyleUnderline"/>
        </w:rPr>
        <w:t xml:space="preserve"> environmental </w:t>
      </w:r>
      <w:r w:rsidRPr="008641A8">
        <w:rPr>
          <w:rStyle w:val="Emphasis"/>
          <w:highlight w:val="cyan"/>
        </w:rPr>
        <w:t>unsustainability</w:t>
      </w:r>
      <w:r w:rsidRPr="008641A8">
        <w:rPr>
          <w:rStyle w:val="StyleUnderline"/>
        </w:rPr>
        <w:t xml:space="preserve">, </w:t>
      </w:r>
      <w:r w:rsidRPr="008641A8">
        <w:rPr>
          <w:rStyle w:val="Emphasis"/>
          <w:highlight w:val="cyan"/>
        </w:rPr>
        <w:t>resource</w:t>
      </w:r>
      <w:r w:rsidRPr="008641A8">
        <w:rPr>
          <w:rStyle w:val="Emphasis"/>
        </w:rPr>
        <w:t xml:space="preserve">/energy </w:t>
      </w:r>
      <w:r w:rsidRPr="008641A8">
        <w:rPr>
          <w:rStyle w:val="Emphasis"/>
          <w:highlight w:val="cyan"/>
        </w:rPr>
        <w:t>limits</w:t>
      </w:r>
      <w:r w:rsidRPr="008641A8">
        <w:rPr>
          <w:rStyle w:val="StyleUnderline"/>
        </w:rPr>
        <w:t xml:space="preserve">, or </w:t>
      </w:r>
      <w:r w:rsidRPr="008641A8">
        <w:rPr>
          <w:rStyle w:val="Emphasis"/>
          <w:highlight w:val="cyan"/>
        </w:rPr>
        <w:t>social limits to growth</w:t>
      </w:r>
      <w:r>
        <w:t xml:space="preserve"> (Mohai et al., 2010). Again, the </w:t>
      </w:r>
      <w:r w:rsidRPr="008641A8">
        <w:rPr>
          <w:rStyle w:val="Emphasis"/>
          <w:highlight w:val="cyan"/>
        </w:rPr>
        <w:t>mass media</w:t>
      </w:r>
      <w:r>
        <w:t xml:space="preserve"> </w:t>
      </w:r>
      <w:r w:rsidRPr="008641A8">
        <w:rPr>
          <w:rStyle w:val="StyleUnderline"/>
        </w:rPr>
        <w:t xml:space="preserve">plays an important role in </w:t>
      </w:r>
      <w:r w:rsidRPr="008641A8">
        <w:rPr>
          <w:rStyle w:val="Emphasis"/>
          <w:highlight w:val="cyan"/>
        </w:rPr>
        <w:t>shaping these associations</w:t>
      </w:r>
      <w:r w:rsidRPr="008641A8">
        <w:rPr>
          <w:rStyle w:val="StyleUnderline"/>
        </w:rPr>
        <w:t xml:space="preserve"> simply </w:t>
      </w:r>
      <w:r w:rsidRPr="008641A8">
        <w:rPr>
          <w:rStyle w:val="StyleUnderline"/>
          <w:highlight w:val="cyan"/>
        </w:rPr>
        <w:t>by</w:t>
      </w:r>
      <w:r w:rsidRPr="008641A8">
        <w:rPr>
          <w:rStyle w:val="StyleUnderline"/>
        </w:rPr>
        <w:t xml:space="preserve"> the </w:t>
      </w:r>
      <w:r w:rsidRPr="008641A8">
        <w:rPr>
          <w:rStyle w:val="Emphasis"/>
          <w:highlight w:val="cyan"/>
        </w:rPr>
        <w:t>constant repetition</w:t>
      </w:r>
      <w:r w:rsidRPr="008641A8">
        <w:rPr>
          <w:rStyle w:val="StyleUnderline"/>
          <w:highlight w:val="cyan"/>
        </w:rPr>
        <w:t xml:space="preserve"> of explicit </w:t>
      </w:r>
      <w:r w:rsidRPr="008641A8">
        <w:rPr>
          <w:rStyle w:val="Emphasis"/>
          <w:highlight w:val="cyan"/>
        </w:rPr>
        <w:t>pro-growth messages</w:t>
      </w:r>
      <w:r w:rsidRPr="008641A8">
        <w:rPr>
          <w:rStyle w:val="StyleUnderline"/>
        </w:rPr>
        <w:t>.</w:t>
      </w:r>
    </w:p>
    <w:p w14:paraId="0DB215B6" w14:textId="77777777" w:rsidR="008E673B" w:rsidRDefault="008E673B" w:rsidP="008E673B">
      <w:r>
        <w:t>Degrowth, on the other hand, may evoke thoughts about crisis, recession, spending cuts, lower salaries, and job losses. The reason for this is straightforward. In economic parlance, growth generally means GDP growth, which is a main policy goal. People who are not familiar with the term degrowth—i.e. the vast majority—may simply, and often unconsciously, negate that meaning and understand degrowth as economic contraction or an intentional reduction of the GDP. As past and current periods of GDP decline have been socially and psychologically painful (De Neve et al., 2015), the first spontaneous conscious reactions to the idea of degrowth will be generally negative. The retrieval of such negative conscious associations is facilitated by the initial affective judgment of degrowth. Clearly, losses loom larger than gains in the degrowth frame (see also Davey, 2014).</w:t>
      </w:r>
    </w:p>
    <w:p w14:paraId="03F7A78F" w14:textId="77777777" w:rsidR="008E673B" w:rsidRDefault="008E673B" w:rsidP="008E673B">
      <w:r>
        <w:t xml:space="preserve">Therefore, </w:t>
      </w:r>
      <w:r w:rsidRPr="008641A8">
        <w:rPr>
          <w:rStyle w:val="StyleUnderline"/>
          <w:highlight w:val="cyan"/>
        </w:rPr>
        <w:t>attacking growth head on</w:t>
      </w:r>
      <w:r w:rsidRPr="008641A8">
        <w:rPr>
          <w:rStyle w:val="StyleUnderline"/>
        </w:rPr>
        <w:t xml:space="preserve"> is a strategy that will </w:t>
      </w:r>
      <w:r w:rsidRPr="00661EEB">
        <w:rPr>
          <w:rStyle w:val="Emphasis"/>
        </w:rPr>
        <w:t xml:space="preserve">inevitably </w:t>
      </w:r>
      <w:r w:rsidRPr="008641A8">
        <w:rPr>
          <w:rStyle w:val="Emphasis"/>
          <w:highlight w:val="cyan"/>
        </w:rPr>
        <w:t xml:space="preserve">create </w:t>
      </w:r>
      <w:r w:rsidRPr="00661EEB">
        <w:rPr>
          <w:rStyle w:val="Emphasis"/>
        </w:rPr>
        <w:t xml:space="preserve">a lot of </w:t>
      </w:r>
      <w:r w:rsidRPr="008641A8">
        <w:rPr>
          <w:rStyle w:val="Emphasis"/>
          <w:highlight w:val="cyan"/>
        </w:rPr>
        <w:t>resistance</w:t>
      </w:r>
      <w:r w:rsidRPr="008641A8">
        <w:rPr>
          <w:rStyle w:val="StyleUnderline"/>
        </w:rPr>
        <w:t xml:space="preserve"> and—if it ever becomes more influential—may even </w:t>
      </w:r>
      <w:r w:rsidRPr="008641A8">
        <w:rPr>
          <w:rStyle w:val="Emphasis"/>
          <w:highlight w:val="cyan"/>
        </w:rPr>
        <w:t>activate and unify the growth camp</w:t>
      </w:r>
      <w:r>
        <w:t xml:space="preserve">. </w:t>
      </w:r>
      <w:r w:rsidRPr="008641A8">
        <w:rPr>
          <w:rStyle w:val="StyleUnderline"/>
          <w:highlight w:val="cyan"/>
        </w:rPr>
        <w:t>Winning</w:t>
      </w:r>
      <w:r w:rsidRPr="008641A8">
        <w:rPr>
          <w:rStyle w:val="StyleUnderline"/>
        </w:rPr>
        <w:t xml:space="preserve"> the battle </w:t>
      </w:r>
      <w:r w:rsidRPr="008641A8">
        <w:rPr>
          <w:rStyle w:val="StyleUnderline"/>
          <w:highlight w:val="cyan"/>
        </w:rPr>
        <w:t xml:space="preserve">seems </w:t>
      </w:r>
      <w:r w:rsidRPr="008641A8">
        <w:rPr>
          <w:rStyle w:val="Emphasis"/>
          <w:highlight w:val="cyan"/>
        </w:rPr>
        <w:t>unlikely</w:t>
      </w:r>
      <w:r w:rsidRPr="008641A8">
        <w:rPr>
          <w:rStyle w:val="StyleUnderline"/>
        </w:rPr>
        <w:t xml:space="preserve"> as long </w:t>
      </w:r>
      <w:r w:rsidRPr="008641A8">
        <w:rPr>
          <w:rStyle w:val="StyleUnderline"/>
          <w:highlight w:val="cyan"/>
        </w:rPr>
        <w:t>as</w:t>
      </w:r>
      <w:r w:rsidRPr="008641A8">
        <w:rPr>
          <w:rStyle w:val="StyleUnderline"/>
        </w:rPr>
        <w:t xml:space="preserve"> in most countries economic </w:t>
      </w:r>
      <w:r w:rsidRPr="008641A8">
        <w:rPr>
          <w:rStyle w:val="StyleUnderline"/>
          <w:highlight w:val="cyan"/>
        </w:rPr>
        <w:t>growth</w:t>
      </w:r>
      <w:r w:rsidRPr="008641A8">
        <w:rPr>
          <w:rStyle w:val="StyleUnderline"/>
        </w:rPr>
        <w:t xml:space="preserve"> really </w:t>
      </w:r>
      <w:r w:rsidRPr="008641A8">
        <w:rPr>
          <w:rStyle w:val="StyleUnderline"/>
          <w:highlight w:val="cyan"/>
        </w:rPr>
        <w:t xml:space="preserve">is </w:t>
      </w:r>
      <w:r w:rsidRPr="008641A8">
        <w:rPr>
          <w:rStyle w:val="Emphasis"/>
          <w:highlight w:val="cyan"/>
        </w:rPr>
        <w:t>correlated with important short-term goals</w:t>
      </w:r>
      <w:r w:rsidRPr="008641A8">
        <w:rPr>
          <w:rStyle w:val="StyleUnderline"/>
        </w:rPr>
        <w:t xml:space="preserve"> such as lower unemployment, </w:t>
      </w:r>
      <w:r w:rsidRPr="008641A8">
        <w:rPr>
          <w:rStyle w:val="StyleUnderline"/>
          <w:highlight w:val="cyan"/>
        </w:rPr>
        <w:t>better public finances</w:t>
      </w:r>
      <w:r w:rsidRPr="008641A8">
        <w:rPr>
          <w:rStyle w:val="StyleUnderline"/>
        </w:rPr>
        <w:t xml:space="preserve">, and </w:t>
      </w:r>
      <w:r w:rsidRPr="008641A8">
        <w:rPr>
          <w:rStyle w:val="StyleUnderline"/>
          <w:highlight w:val="cyan"/>
        </w:rPr>
        <w:t>higher</w:t>
      </w:r>
      <w:r w:rsidRPr="008641A8">
        <w:rPr>
          <w:rStyle w:val="StyleUnderline"/>
        </w:rPr>
        <w:t xml:space="preserve"> social </w:t>
      </w:r>
      <w:r w:rsidRPr="008641A8">
        <w:rPr>
          <w:rStyle w:val="StyleUnderline"/>
          <w:highlight w:val="cyan"/>
        </w:rPr>
        <w:t>stability</w:t>
      </w:r>
      <w:r>
        <w:t xml:space="preserve"> (Antal and van den Bergh, 2013). Furthermore, changing initially negative opinions about degrowth will be difficult because people are generally more reluctant to change their prior beliefs than to develop new and positive opinions about an issue (Lord et al., 1979). In addition, an abstract slogan like degrowth communicated by the far left is problematic because convincing an audience whose political positions differ from the speaker's is more effective with concrete messages (Menegatti and Rubini, 2013). If repoliticizing environmental issues is the way to go, then it should be done in a way that creates a more favorable starting position in the debate.</w:t>
      </w:r>
    </w:p>
    <w:p w14:paraId="32508999" w14:textId="77777777" w:rsidR="008E673B" w:rsidRPr="002C1395" w:rsidRDefault="008E673B" w:rsidP="008E673B">
      <w:pPr>
        <w:pStyle w:val="Heading4"/>
      </w:pPr>
      <w:r>
        <w:t xml:space="preserve">Innovation reduces </w:t>
      </w:r>
      <w:r>
        <w:rPr>
          <w:u w:val="single"/>
        </w:rPr>
        <w:t>costs</w:t>
      </w:r>
      <w:r>
        <w:t xml:space="preserve"> of climate action --- that creates a </w:t>
      </w:r>
      <w:r>
        <w:rPr>
          <w:u w:val="single"/>
        </w:rPr>
        <w:t>feedback loop</w:t>
      </w:r>
      <w:r>
        <w:t xml:space="preserve"> where each innovation spurs political will </w:t>
      </w:r>
    </w:p>
    <w:p w14:paraId="56BB84A1" w14:textId="77777777" w:rsidR="008E673B" w:rsidRPr="0082422C" w:rsidRDefault="008E673B" w:rsidP="008E673B">
      <w:r w:rsidRPr="0082422C">
        <w:rPr>
          <w:rFonts w:eastAsiaTheme="majorEastAsia" w:cstheme="majorBidi"/>
          <w:b/>
          <w:iCs/>
          <w:sz w:val="26"/>
        </w:rPr>
        <w:t>Azevedo et. al 20</w:t>
      </w:r>
      <w:r>
        <w:t xml:space="preserve"> [INÊS AZEVEDO is Associate Professor of Energy Resources Engineering at Stanford University, “The Paths to Net Zero, How Technology Can Save the Planet”, https://www.foreignaffairs.com/articles/2020-04-13/paths-net-zero]</w:t>
      </w:r>
    </w:p>
    <w:p w14:paraId="72DBEA5A" w14:textId="77777777" w:rsidR="008E673B" w:rsidRPr="00273688" w:rsidRDefault="008E673B" w:rsidP="008E673B">
      <w:r w:rsidRPr="0082422C">
        <w:rPr>
          <w:rStyle w:val="StyleUnderline"/>
        </w:rPr>
        <w:t xml:space="preserve">These </w:t>
      </w:r>
      <w:r w:rsidRPr="009439A2">
        <w:rPr>
          <w:rStyle w:val="StyleUnderline"/>
          <w:highlight w:val="cyan"/>
        </w:rPr>
        <w:t>political hurdles</w:t>
      </w:r>
      <w:r w:rsidRPr="0082422C">
        <w:rPr>
          <w:rStyle w:val="StyleUnderline"/>
        </w:rPr>
        <w:t xml:space="preserve"> are </w:t>
      </w:r>
      <w:r w:rsidRPr="009439A2">
        <w:rPr>
          <w:rStyle w:val="StyleUnderline"/>
          <w:highlight w:val="cyan"/>
        </w:rPr>
        <w:t>formidable</w:t>
      </w:r>
      <w:r w:rsidRPr="0082422C">
        <w:rPr>
          <w:rStyle w:val="StyleUnderline"/>
        </w:rPr>
        <w:t xml:space="preserve">. The good news is that </w:t>
      </w:r>
      <w:r w:rsidRPr="009439A2">
        <w:rPr>
          <w:rStyle w:val="Emphasis"/>
          <w:highlight w:val="cyan"/>
        </w:rPr>
        <w:t>tech</w:t>
      </w:r>
      <w:r w:rsidRPr="0082422C">
        <w:rPr>
          <w:rStyle w:val="Emphasis"/>
        </w:rPr>
        <w:t xml:space="preserve">nological </w:t>
      </w:r>
      <w:r w:rsidRPr="009439A2">
        <w:rPr>
          <w:rStyle w:val="Emphasis"/>
          <w:highlight w:val="cyan"/>
        </w:rPr>
        <w:t>progress</w:t>
      </w:r>
      <w:r w:rsidRPr="0082422C">
        <w:rPr>
          <w:rStyle w:val="Emphasis"/>
        </w:rPr>
        <w:t xml:space="preserve"> can </w:t>
      </w:r>
      <w:r w:rsidRPr="009439A2">
        <w:rPr>
          <w:rStyle w:val="Emphasis"/>
          <w:highlight w:val="cyan"/>
        </w:rPr>
        <w:t xml:space="preserve">make it </w:t>
      </w:r>
      <w:r w:rsidRPr="00017133">
        <w:rPr>
          <w:rStyle w:val="Emphasis"/>
        </w:rPr>
        <w:t xml:space="preserve">much </w:t>
      </w:r>
      <w:r w:rsidRPr="009439A2">
        <w:rPr>
          <w:rStyle w:val="Emphasis"/>
          <w:highlight w:val="cyan"/>
        </w:rPr>
        <w:t>easier</w:t>
      </w:r>
      <w:r w:rsidRPr="0082422C">
        <w:rPr>
          <w:rStyle w:val="StyleUnderline"/>
        </w:rPr>
        <w:t xml:space="preserve"> to clear them </w:t>
      </w:r>
      <w:r w:rsidRPr="009439A2">
        <w:rPr>
          <w:rStyle w:val="StyleUnderline"/>
          <w:highlight w:val="cyan"/>
        </w:rPr>
        <w:t xml:space="preserve">by </w:t>
      </w:r>
      <w:r w:rsidRPr="009439A2">
        <w:rPr>
          <w:rStyle w:val="Emphasis"/>
          <w:highlight w:val="cyan"/>
        </w:rPr>
        <w:t xml:space="preserve">driving down </w:t>
      </w:r>
      <w:r w:rsidRPr="00017133">
        <w:rPr>
          <w:rStyle w:val="Emphasis"/>
        </w:rPr>
        <w:t xml:space="preserve">the </w:t>
      </w:r>
      <w:r w:rsidRPr="009439A2">
        <w:rPr>
          <w:rStyle w:val="Emphasis"/>
          <w:highlight w:val="cyan"/>
        </w:rPr>
        <w:t>costs of action</w:t>
      </w:r>
      <w:r w:rsidRPr="0082422C">
        <w:rPr>
          <w:rStyle w:val="StyleUnderline"/>
        </w:rPr>
        <w:t>.</w:t>
      </w:r>
      <w:r w:rsidRPr="00273688">
        <w:t xml:space="preserve"> In the decades to come, </w:t>
      </w:r>
      <w:r w:rsidRPr="009439A2">
        <w:rPr>
          <w:rStyle w:val="StyleUnderline"/>
          <w:highlight w:val="cyan"/>
        </w:rPr>
        <w:t>innovation</w:t>
      </w:r>
      <w:r w:rsidRPr="0082422C">
        <w:rPr>
          <w:rStyle w:val="StyleUnderline"/>
        </w:rPr>
        <w:t xml:space="preserve"> could </w:t>
      </w:r>
      <w:r w:rsidRPr="009439A2">
        <w:rPr>
          <w:rStyle w:val="StyleUnderline"/>
          <w:highlight w:val="cyan"/>
        </w:rPr>
        <w:t>make</w:t>
      </w:r>
      <w:r w:rsidRPr="0082422C">
        <w:rPr>
          <w:rStyle w:val="StyleUnderline"/>
        </w:rPr>
        <w:t xml:space="preserve"> severe cuts in emissions, also known as “</w:t>
      </w:r>
      <w:r w:rsidRPr="009439A2">
        <w:rPr>
          <w:rStyle w:val="Emphasis"/>
          <w:highlight w:val="cyan"/>
        </w:rPr>
        <w:t>deep decarbonization</w:t>
      </w:r>
      <w:r w:rsidRPr="009439A2">
        <w:rPr>
          <w:rStyle w:val="StyleUnderline"/>
          <w:highlight w:val="cyan"/>
        </w:rPr>
        <w:t xml:space="preserve">,” achievable </w:t>
      </w:r>
      <w:r w:rsidRPr="00017133">
        <w:rPr>
          <w:rStyle w:val="StyleUnderline"/>
        </w:rPr>
        <w:t>at reasonable costs</w:t>
      </w:r>
      <w:r w:rsidRPr="00273688">
        <w:t xml:space="preserve">. That will mean </w:t>
      </w:r>
      <w:r w:rsidRPr="0082422C">
        <w:rPr>
          <w:rStyle w:val="StyleUnderline"/>
        </w:rPr>
        <w:t xml:space="preserve">reshaping about ten sectors in the global economy—including electric power, transportation, and parts of agriculture—by </w:t>
      </w:r>
      <w:r w:rsidRPr="009439A2">
        <w:rPr>
          <w:rStyle w:val="StyleUnderline"/>
          <w:highlight w:val="cyan"/>
        </w:rPr>
        <w:t xml:space="preserve">reinforcing positive change </w:t>
      </w:r>
      <w:r w:rsidRPr="00017133">
        <w:rPr>
          <w:rStyle w:val="StyleUnderline"/>
        </w:rPr>
        <w:t>where it is already happening</w:t>
      </w:r>
      <w:r w:rsidRPr="0082422C">
        <w:rPr>
          <w:rStyle w:val="StyleUnderline"/>
        </w:rPr>
        <w:t xml:space="preserve"> and </w:t>
      </w:r>
      <w:r w:rsidRPr="009439A2">
        <w:rPr>
          <w:rStyle w:val="StyleUnderline"/>
          <w:highlight w:val="cyan"/>
        </w:rPr>
        <w:t xml:space="preserve">investing </w:t>
      </w:r>
      <w:r w:rsidRPr="00017133">
        <w:rPr>
          <w:rStyle w:val="StyleUnderline"/>
        </w:rPr>
        <w:t xml:space="preserve">heavily </w:t>
      </w:r>
      <w:r w:rsidRPr="009439A2">
        <w:rPr>
          <w:rStyle w:val="StyleUnderline"/>
          <w:highlight w:val="cyan"/>
        </w:rPr>
        <w:t>wherever it isn’t</w:t>
      </w:r>
      <w:r w:rsidRPr="00273688">
        <w:t>.</w:t>
      </w:r>
    </w:p>
    <w:p w14:paraId="79BA850A" w14:textId="77777777" w:rsidR="008E673B" w:rsidRPr="002F3A5B" w:rsidRDefault="008E673B" w:rsidP="008E673B">
      <w:pPr>
        <w:rPr>
          <w:rStyle w:val="StyleUnderline"/>
        </w:rPr>
      </w:pPr>
      <w:r w:rsidRPr="002F3A5B">
        <w:rPr>
          <w:rStyle w:val="StyleUnderline"/>
        </w:rPr>
        <w:t>In a few sectors</w:t>
      </w:r>
      <w:r w:rsidRPr="00273688">
        <w:t xml:space="preserve">, especially electric power, </w:t>
      </w:r>
      <w:r w:rsidRPr="00017133">
        <w:rPr>
          <w:rStyle w:val="Emphasis"/>
        </w:rPr>
        <w:t>a major transformation is already underway</w:t>
      </w:r>
      <w:r w:rsidRPr="009439A2">
        <w:rPr>
          <w:highlight w:val="cyan"/>
        </w:rPr>
        <w:t>,</w:t>
      </w:r>
      <w:r w:rsidRPr="00273688">
        <w:t xml:space="preserve"> </w:t>
      </w:r>
      <w:r w:rsidRPr="002F3A5B">
        <w:rPr>
          <w:rStyle w:val="StyleUnderline"/>
        </w:rPr>
        <w:t xml:space="preserve">and </w:t>
      </w:r>
      <w:r w:rsidRPr="00017133">
        <w:rPr>
          <w:rStyle w:val="StyleUnderline"/>
          <w:highlight w:val="cyan"/>
        </w:rPr>
        <w:t>low-</w:t>
      </w:r>
      <w:r w:rsidRPr="009439A2">
        <w:rPr>
          <w:rStyle w:val="StyleUnderline"/>
          <w:highlight w:val="cyan"/>
        </w:rPr>
        <w:t>emission tech</w:t>
      </w:r>
      <w:r w:rsidRPr="002F3A5B">
        <w:rPr>
          <w:rStyle w:val="StyleUnderline"/>
        </w:rPr>
        <w:t xml:space="preserve">nologies are quickly </w:t>
      </w:r>
      <w:r w:rsidRPr="00017133">
        <w:rPr>
          <w:rStyle w:val="StyleUnderline"/>
        </w:rPr>
        <w:t xml:space="preserve">becoming more </w:t>
      </w:r>
      <w:r w:rsidRPr="009439A2">
        <w:rPr>
          <w:rStyle w:val="StyleUnderline"/>
          <w:highlight w:val="cyan"/>
        </w:rPr>
        <w:t>widespread</w:t>
      </w:r>
      <w:r w:rsidRPr="002F3A5B">
        <w:rPr>
          <w:rStyle w:val="StyleUnderline"/>
        </w:rPr>
        <w:t xml:space="preserve">, at least </w:t>
      </w:r>
      <w:r w:rsidRPr="00017133">
        <w:rPr>
          <w:rStyle w:val="StyleUnderline"/>
        </w:rPr>
        <w:t>in China, India, and most Western countries. The</w:t>
      </w:r>
      <w:r w:rsidRPr="002F3A5B">
        <w:rPr>
          <w:rStyle w:val="StyleUnderline"/>
        </w:rPr>
        <w:t xml:space="preserve"> </w:t>
      </w:r>
      <w:r w:rsidRPr="009439A2">
        <w:rPr>
          <w:rStyle w:val="Emphasis"/>
          <w:highlight w:val="cyan"/>
        </w:rPr>
        <w:t xml:space="preserve">right </w:t>
      </w:r>
      <w:r w:rsidRPr="00017133">
        <w:rPr>
          <w:rStyle w:val="Emphasis"/>
        </w:rPr>
        <w:t xml:space="preserve">policy </w:t>
      </w:r>
      <w:r w:rsidRPr="009439A2">
        <w:rPr>
          <w:rStyle w:val="Emphasis"/>
          <w:highlight w:val="cyan"/>
        </w:rPr>
        <w:t>interventions</w:t>
      </w:r>
      <w:r w:rsidRPr="002F3A5B">
        <w:rPr>
          <w:rStyle w:val="StyleUnderline"/>
        </w:rPr>
        <w:t xml:space="preserve"> in wind, solar, and nuclear power, among other technologies, could soon </w:t>
      </w:r>
      <w:r w:rsidRPr="00017133">
        <w:rPr>
          <w:rStyle w:val="StyleUnderline"/>
        </w:rPr>
        <w:t xml:space="preserve">make countries’ power grids </w:t>
      </w:r>
      <w:r w:rsidRPr="00017133">
        <w:rPr>
          <w:rStyle w:val="Emphasis"/>
        </w:rPr>
        <w:t>far less dependent</w:t>
      </w:r>
      <w:r w:rsidRPr="00017133">
        <w:rPr>
          <w:rStyle w:val="StyleUnderline"/>
        </w:rPr>
        <w:t xml:space="preserve"> on conventional fossil fuels and</w:t>
      </w:r>
      <w:r w:rsidRPr="002F3A5B">
        <w:rPr>
          <w:rStyle w:val="StyleUnderline"/>
        </w:rPr>
        <w:t xml:space="preserve"> </w:t>
      </w:r>
      <w:r w:rsidRPr="009439A2">
        <w:rPr>
          <w:rStyle w:val="StyleUnderline"/>
          <w:highlight w:val="cyan"/>
        </w:rPr>
        <w:t>radically reduce emissions</w:t>
      </w:r>
      <w:r w:rsidRPr="002F3A5B">
        <w:rPr>
          <w:rStyle w:val="StyleUnderline"/>
        </w:rPr>
        <w:t xml:space="preserve"> in the process. </w:t>
      </w:r>
    </w:p>
    <w:p w14:paraId="038EC4B3" w14:textId="77777777" w:rsidR="008E673B" w:rsidRDefault="008E673B" w:rsidP="008E673B">
      <w:r w:rsidRPr="00017133">
        <w:rPr>
          <w:rStyle w:val="StyleUnderline"/>
        </w:rPr>
        <w:t xml:space="preserve">Technological progress in clean electricity has already </w:t>
      </w:r>
      <w:r w:rsidRPr="009439A2">
        <w:rPr>
          <w:rStyle w:val="StyleUnderline"/>
          <w:highlight w:val="cyan"/>
        </w:rPr>
        <w:t xml:space="preserve">set off a </w:t>
      </w:r>
      <w:r w:rsidRPr="009439A2">
        <w:rPr>
          <w:rStyle w:val="Emphasis"/>
          <w:highlight w:val="cyan"/>
        </w:rPr>
        <w:t>virtuous circle,</w:t>
      </w:r>
      <w:r w:rsidRPr="00273688">
        <w:rPr>
          <w:rStyle w:val="Emphasis"/>
        </w:rPr>
        <w:t xml:space="preserve"> </w:t>
      </w:r>
      <w:r w:rsidRPr="00273688">
        <w:rPr>
          <w:rStyle w:val="StyleUnderline"/>
        </w:rPr>
        <w:t xml:space="preserve">with </w:t>
      </w:r>
      <w:r w:rsidRPr="009439A2">
        <w:rPr>
          <w:rStyle w:val="StyleUnderline"/>
          <w:highlight w:val="cyan"/>
        </w:rPr>
        <w:t>each new innovation creating</w:t>
      </w:r>
      <w:r w:rsidRPr="00273688">
        <w:rPr>
          <w:rStyle w:val="StyleUnderline"/>
        </w:rPr>
        <w:t xml:space="preserve"> more </w:t>
      </w:r>
      <w:r w:rsidRPr="009439A2">
        <w:rPr>
          <w:rStyle w:val="Emphasis"/>
          <w:highlight w:val="cyan"/>
        </w:rPr>
        <w:t>political will to do even more</w:t>
      </w:r>
      <w:r w:rsidRPr="00273688">
        <w:rPr>
          <w:rStyle w:val="StyleUnderline"/>
        </w:rPr>
        <w:t xml:space="preserve">. Replicating this symbiosis of technology and politics in other sectors is </w:t>
      </w:r>
      <w:r w:rsidRPr="00273688">
        <w:rPr>
          <w:rStyle w:val="Emphasis"/>
        </w:rPr>
        <w:t>essential</w:t>
      </w:r>
      <w:r w:rsidRPr="00273688">
        <w:t>.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w:t>
      </w:r>
    </w:p>
    <w:p w14:paraId="696DD103" w14:textId="77777777" w:rsidR="008E673B" w:rsidRDefault="008E673B" w:rsidP="008E673B">
      <w:pPr>
        <w:pStyle w:val="Heading2"/>
      </w:pPr>
      <w:r>
        <w:t>FTC</w:t>
      </w:r>
    </w:p>
    <w:p w14:paraId="34F8537B" w14:textId="77777777" w:rsidR="008E673B" w:rsidRDefault="008E673B" w:rsidP="008E673B">
      <w:pPr>
        <w:pStyle w:val="Heading3"/>
      </w:pPr>
      <w:r>
        <w:t>2AC – FTC</w:t>
      </w:r>
    </w:p>
    <w:p w14:paraId="71DBCB74" w14:textId="77777777" w:rsidR="008E673B" w:rsidRPr="00FC1536" w:rsidRDefault="008E673B" w:rsidP="008E673B">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w:t>
      </w:r>
    </w:p>
    <w:p w14:paraId="18192265" w14:textId="77777777" w:rsidR="008E673B" w:rsidRPr="00FC1536" w:rsidRDefault="008E673B" w:rsidP="008E673B">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17493CE8" w14:textId="77777777" w:rsidR="008E673B" w:rsidRPr="000D51C2" w:rsidRDefault="008E673B" w:rsidP="008E673B">
      <w:pPr>
        <w:rPr>
          <w:sz w:val="16"/>
        </w:rPr>
      </w:pPr>
      <w:r w:rsidRPr="00FC1536">
        <w:rPr>
          <w:sz w:val="16"/>
          <w:szCs w:val="16"/>
        </w:rPr>
        <w:t>SEP owners that may already be wary of potential Biden Administration regulatory changes now have a new threat to keep them up at night.</w:t>
      </w:r>
      <w:r>
        <w:rPr>
          <w:sz w:val="16"/>
          <w:szCs w:val="16"/>
        </w:rPr>
        <w:t xml:space="preserve"> </w:t>
      </w:r>
      <w:r w:rsidRPr="00FC1536">
        <w:rPr>
          <w:sz w:val="16"/>
        </w:rPr>
        <w:t xml:space="preserve">Over the summer </w:t>
      </w:r>
      <w:r w:rsidRPr="00AA4CA5">
        <w:rPr>
          <w:rStyle w:val="StyleUnderline"/>
          <w:highlight w:val="cyan"/>
        </w:rPr>
        <w:t>the F</w:t>
      </w:r>
      <w:r w:rsidRPr="00FC1536">
        <w:rPr>
          <w:sz w:val="16"/>
        </w:rPr>
        <w:t xml:space="preserve">ederal </w:t>
      </w:r>
      <w:r w:rsidRPr="00AA4CA5">
        <w:rPr>
          <w:rStyle w:val="StyleUnderline"/>
          <w:highlight w:val="cyan"/>
        </w:rPr>
        <w:t>T</w:t>
      </w:r>
      <w:r w:rsidRPr="00FC1536">
        <w:rPr>
          <w:sz w:val="16"/>
        </w:rPr>
        <w:t xml:space="preserve">rade </w:t>
      </w:r>
      <w:r w:rsidRPr="00AA4CA5">
        <w:rPr>
          <w:rStyle w:val="StyleUnderline"/>
          <w:highlight w:val="cyan"/>
        </w:rPr>
        <w:t>C</w:t>
      </w:r>
      <w:r w:rsidRPr="00FC1536">
        <w:rPr>
          <w:sz w:val="16"/>
        </w:rPr>
        <w:t xml:space="preserve">ommission </w:t>
      </w:r>
      <w:hyperlink r:id="rId38" w:history="1">
        <w:r w:rsidRPr="00FC1536">
          <w:rPr>
            <w:rStyle w:val="StyleUnderline"/>
          </w:rPr>
          <w:t xml:space="preserve">announced an </w:t>
        </w:r>
        <w:r w:rsidRPr="00AA4CA5">
          <w:rPr>
            <w:rStyle w:val="StyleUnderline"/>
            <w:highlight w:val="cyan"/>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AA4CA5">
        <w:rPr>
          <w:rStyle w:val="StyleUnderline"/>
          <w:highlight w:val="cyan"/>
        </w:rPr>
        <w:t>enforcement</w:t>
      </w:r>
      <w:r w:rsidRPr="00FC1536">
        <w:rPr>
          <w:sz w:val="16"/>
        </w:rPr>
        <w:t xml:space="preserve"> authority </w:t>
      </w:r>
      <w:r w:rsidRPr="00AA4CA5">
        <w:rPr>
          <w:rStyle w:val="StyleUnderline"/>
          <w:highlight w:val="cyan"/>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39"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AA4CA5">
        <w:rPr>
          <w:rStyle w:val="Emphasis"/>
          <w:highlight w:val="cyan"/>
        </w:rPr>
        <w:t>abuse</w:t>
      </w:r>
      <w:r w:rsidRPr="00AA4CA5">
        <w:rPr>
          <w:rStyle w:val="StyleUnderline"/>
          <w:highlight w:val="cyan"/>
        </w:rPr>
        <w:t xml:space="preserve"> of </w:t>
      </w:r>
      <w:r w:rsidRPr="00AA4CA5">
        <w:rPr>
          <w:rStyle w:val="Emphasis"/>
          <w:highlight w:val="cyan"/>
        </w:rPr>
        <w:t>intellectual property</w:t>
      </w:r>
      <w:r w:rsidRPr="00FC1536">
        <w:rPr>
          <w:sz w:val="16"/>
        </w:rPr>
        <w:t>” and “monopolistic practices”.</w:t>
      </w:r>
      <w:r>
        <w:rPr>
          <w:sz w:val="16"/>
        </w:rPr>
        <w:t xml:space="preserve"> </w:t>
      </w: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Syrett.</w:t>
      </w:r>
      <w:r>
        <w:rPr>
          <w:sz w:val="16"/>
        </w:rPr>
        <w:t xml:space="preserve"> </w:t>
      </w:r>
      <w:r w:rsidRPr="00FC1536">
        <w:rPr>
          <w:sz w:val="16"/>
        </w:rPr>
        <w:t>“</w:t>
      </w:r>
      <w:r w:rsidRPr="00AA4CA5">
        <w:rPr>
          <w:rStyle w:val="StyleUnderline"/>
          <w:highlight w:val="cyan"/>
        </w:rPr>
        <w:t>The FTC</w:t>
      </w:r>
      <w:r w:rsidRPr="00FC1536">
        <w:rPr>
          <w:rStyle w:val="StyleUnderline"/>
        </w:rPr>
        <w:t xml:space="preserve"> has</w:t>
      </w:r>
      <w:r w:rsidRPr="00FC1536">
        <w:rPr>
          <w:sz w:val="16"/>
        </w:rPr>
        <w:t xml:space="preserve"> previously </w:t>
      </w:r>
      <w:r w:rsidRPr="00AA4CA5">
        <w:rPr>
          <w:rStyle w:val="StyleUnderline"/>
          <w:highlight w:val="cyan"/>
        </w:rPr>
        <w:t>conducted</w:t>
      </w:r>
      <w:r w:rsidRPr="00FC1536">
        <w:rPr>
          <w:sz w:val="16"/>
        </w:rPr>
        <w:t xml:space="preserve"> two </w:t>
      </w:r>
      <w:r w:rsidRPr="00AA4CA5">
        <w:rPr>
          <w:rStyle w:val="StyleUnderline"/>
          <w:highlight w:val="cyan"/>
        </w:rPr>
        <w:t>investigations where it found</w:t>
      </w:r>
      <w:r w:rsidRPr="00FC1536">
        <w:rPr>
          <w:sz w:val="16"/>
        </w:rPr>
        <w:t xml:space="preserve"> that </w:t>
      </w:r>
      <w:r w:rsidRPr="00AA4CA5">
        <w:rPr>
          <w:rStyle w:val="StyleUnderline"/>
          <w:highlight w:val="cyan"/>
        </w:rPr>
        <w:t>SEP holders</w:t>
      </w:r>
      <w:r w:rsidRPr="00FC1536">
        <w:rPr>
          <w:rStyle w:val="StyleUnderline"/>
        </w:rPr>
        <w:t xml:space="preserve"> seeking injunctions</w:t>
      </w:r>
      <w:r w:rsidRPr="00FC1536">
        <w:rPr>
          <w:sz w:val="16"/>
        </w:rPr>
        <w:t xml:space="preserve"> against licensees </w:t>
      </w:r>
      <w:r w:rsidRPr="00AA4CA5">
        <w:rPr>
          <w:rStyle w:val="StyleUnderline"/>
          <w:highlight w:val="cyan"/>
        </w:rPr>
        <w:t>was anti-competitive</w:t>
      </w:r>
      <w:r w:rsidRPr="00FC1536">
        <w:rPr>
          <w:rStyle w:val="StyleUnderline"/>
        </w:rPr>
        <w:t xml:space="preserve"> and presented a threat to innovation</w:t>
      </w:r>
      <w:r w:rsidRPr="00FC1536">
        <w:rPr>
          <w:sz w:val="16"/>
        </w:rPr>
        <w:t>,” Syrett, who is a partner in Wilmer Hale in Washington DC, explains via email. “</w:t>
      </w:r>
      <w:r w:rsidRPr="00AA4CA5">
        <w:rPr>
          <w:rStyle w:val="StyleUnderline"/>
          <w:highlight w:val="cyan"/>
        </w:rPr>
        <w:t xml:space="preserve">That may be an area where </w:t>
      </w:r>
      <w:r w:rsidRPr="00AA4CA5">
        <w:rPr>
          <w:rStyle w:val="Emphasis"/>
          <w:sz w:val="26"/>
          <w:szCs w:val="26"/>
          <w:highlight w:val="cyan"/>
        </w:rPr>
        <w:t>the FTC wants to continue to devote resources</w:t>
      </w:r>
      <w:r w:rsidRPr="00FC1536">
        <w:rPr>
          <w:sz w:val="16"/>
        </w:rPr>
        <w:t xml:space="preserve"> and is certainly an area where there can be harm to competition because of the hold-up power of SEPs.”</w:t>
      </w:r>
      <w:r>
        <w:rPr>
          <w:sz w:val="16"/>
        </w:rPr>
        <w:t xml:space="preserve"> </w:t>
      </w:r>
      <w:r w:rsidRPr="00FC1536">
        <w:rPr>
          <w:sz w:val="16"/>
          <w:szCs w:val="16"/>
        </w:rPr>
        <w:t>He adds that investment-backed patent assertion entities and patent aggregation organisations may also have reason to fear ITC investigations.</w:t>
      </w:r>
      <w:r>
        <w:rPr>
          <w:sz w:val="16"/>
          <w:szCs w:val="16"/>
        </w:rPr>
        <w:t xml:space="preserve"> </w:t>
      </w:r>
      <w:r w:rsidRPr="00FC1536">
        <w:rPr>
          <w:sz w:val="16"/>
          <w:szCs w:val="16"/>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r>
        <w:rPr>
          <w:sz w:val="16"/>
          <w:szCs w:val="16"/>
        </w:rPr>
        <w:t xml:space="preserve"> </w:t>
      </w: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r>
        <w:rPr>
          <w:sz w:val="16"/>
          <w:szCs w:val="16"/>
        </w:rPr>
        <w:t xml:space="preserve"> </w:t>
      </w:r>
      <w:r w:rsidRPr="00FC1536">
        <w:rPr>
          <w:sz w:val="16"/>
          <w:szCs w:val="16"/>
        </w:rPr>
        <w:t>Big Tech companies and other large businesses would be advised to pay attention as well, given that another stated FTC aim is to target alleged abuses of their market power that stop entrepreneurs from competing.</w:t>
      </w:r>
      <w:r>
        <w:rPr>
          <w:sz w:val="16"/>
          <w:szCs w:val="16"/>
        </w:rPr>
        <w:t xml:space="preserve"> </w:t>
      </w:r>
      <w:r w:rsidRPr="00FC1536">
        <w:rPr>
          <w:sz w:val="16"/>
        </w:rPr>
        <w:t xml:space="preserve">The two </w:t>
      </w:r>
      <w:r w:rsidRPr="00AA4CA5">
        <w:rPr>
          <w:rStyle w:val="StyleUnderline"/>
          <w:highlight w:val="cyan"/>
        </w:rPr>
        <w:t>resolutions</w:t>
      </w:r>
      <w:r w:rsidRPr="00FC1536">
        <w:rPr>
          <w:rStyle w:val="StyleUnderline"/>
        </w:rPr>
        <w:t xml:space="preserve"> were among a group of eight that</w:t>
      </w:r>
      <w:r w:rsidRPr="00FC1536">
        <w:rPr>
          <w:sz w:val="16"/>
        </w:rPr>
        <w:t xml:space="preserve"> a divided commission </w:t>
      </w:r>
      <w:r w:rsidRPr="00AA4CA5">
        <w:rPr>
          <w:rStyle w:val="StyleUnderline"/>
          <w:highlight w:val="cyan"/>
        </w:rPr>
        <w:t>passed this month</w:t>
      </w:r>
      <w:r w:rsidRPr="00FC1536">
        <w:rPr>
          <w:rStyle w:val="StyleUnderline"/>
        </w:rPr>
        <w:t xml:space="preserve"> on a 3-2 vote</w:t>
      </w:r>
      <w:r w:rsidRPr="00FC1536">
        <w:rPr>
          <w:sz w:val="16"/>
        </w:rPr>
        <w:t xml:space="preserve">, </w:t>
      </w:r>
      <w:r w:rsidRPr="00AA4CA5">
        <w:rPr>
          <w:rStyle w:val="StyleUnderline"/>
          <w:highlight w:val="cyan"/>
        </w:rPr>
        <w:t xml:space="preserve">as the agency seeks to handle </w:t>
      </w:r>
      <w:r w:rsidRPr="00AA4CA5">
        <w:rPr>
          <w:rStyle w:val="Emphasis"/>
          <w:highlight w:val="cyan"/>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28B26F0D" w14:textId="77777777" w:rsidR="008E673B" w:rsidRPr="00434610" w:rsidRDefault="008E673B" w:rsidP="008E673B">
      <w:pPr>
        <w:spacing w:before="40" w:line="240" w:lineRule="auto"/>
        <w:outlineLvl w:val="3"/>
        <w:rPr>
          <w:rFonts w:ascii="Times New Roman" w:eastAsia="Times New Roman" w:hAnsi="Times New Roman" w:cs="Times New Roman"/>
          <w:b/>
          <w:bCs/>
          <w:sz w:val="24"/>
          <w:szCs w:val="24"/>
        </w:rPr>
      </w:pPr>
      <w:r w:rsidRPr="00434610">
        <w:rPr>
          <w:rFonts w:eastAsia="Times New Roman"/>
          <w:b/>
          <w:bCs/>
          <w:color w:val="000000"/>
          <w:sz w:val="26"/>
          <w:szCs w:val="26"/>
          <w:u w:val="single"/>
        </w:rPr>
        <w:t>No spillover</w:t>
      </w:r>
      <w:r w:rsidRPr="00434610">
        <w:rPr>
          <w:rFonts w:eastAsia="Times New Roman"/>
          <w:b/>
          <w:bCs/>
          <w:color w:val="000000"/>
          <w:sz w:val="26"/>
          <w:szCs w:val="26"/>
        </w:rPr>
        <w:t xml:space="preserve"> between parts of the FTC</w:t>
      </w:r>
    </w:p>
    <w:p w14:paraId="605B06FC" w14:textId="77777777" w:rsidR="008E673B" w:rsidRPr="00434610" w:rsidRDefault="008E673B" w:rsidP="008E673B">
      <w:pPr>
        <w:spacing w:line="240" w:lineRule="auto"/>
        <w:rPr>
          <w:rFonts w:ascii="Times New Roman" w:eastAsia="Times New Roman" w:hAnsi="Times New Roman" w:cs="Times New Roman"/>
          <w:sz w:val="24"/>
          <w:szCs w:val="24"/>
        </w:rPr>
      </w:pPr>
      <w:r w:rsidRPr="00434610">
        <w:rPr>
          <w:rFonts w:eastAsia="Times New Roman"/>
          <w:color w:val="000000"/>
        </w:rPr>
        <w:t xml:space="preserve">Spencer Weber </w:t>
      </w:r>
      <w:r w:rsidRPr="00434610">
        <w:rPr>
          <w:rFonts w:eastAsia="Times New Roman"/>
          <w:b/>
          <w:bCs/>
          <w:color w:val="000000"/>
          <w:sz w:val="26"/>
          <w:szCs w:val="26"/>
        </w:rPr>
        <w:t>Waller 5</w:t>
      </w:r>
      <w:r w:rsidRPr="00434610">
        <w:rPr>
          <w:rFonts w:eastAsia="Times New Roman"/>
          <w:color w:val="000000"/>
        </w:rPr>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1F27D368" w14:textId="77777777" w:rsidR="008E673B" w:rsidRDefault="008E673B" w:rsidP="008E673B">
      <w:pPr>
        <w:spacing w:line="240" w:lineRule="auto"/>
        <w:rPr>
          <w:rFonts w:eastAsia="Times New Roman"/>
          <w:b/>
          <w:bCs/>
          <w:color w:val="000000"/>
          <w:u w:val="single"/>
          <w:shd w:val="clear" w:color="auto" w:fill="FFFF00"/>
        </w:rPr>
      </w:pPr>
      <w:r w:rsidRPr="00434610">
        <w:rPr>
          <w:rFonts w:eastAsia="Times New Roman"/>
          <w:color w:val="000000"/>
          <w:szCs w:val="16"/>
        </w:rPr>
        <w:t xml:space="preserve">Despite this more comprehensive mission, </w:t>
      </w:r>
      <w:r w:rsidRPr="00434610">
        <w:rPr>
          <w:rFonts w:eastAsia="Times New Roman"/>
          <w:color w:val="000000"/>
          <w:u w:val="single"/>
        </w:rPr>
        <w:t xml:space="preserve">the </w:t>
      </w:r>
      <w:r w:rsidRPr="00434610">
        <w:rPr>
          <w:rFonts w:eastAsia="Times New Roman"/>
          <w:color w:val="000000"/>
          <w:u w:val="single"/>
          <w:shd w:val="clear" w:color="auto" w:fill="FFFF00"/>
        </w:rPr>
        <w:t>FTC</w:t>
      </w:r>
      <w:r w:rsidRPr="00434610">
        <w:rPr>
          <w:rFonts w:eastAsia="Times New Roman"/>
          <w:color w:val="000000"/>
          <w:u w:val="single"/>
        </w:rPr>
        <w:t xml:space="preserve"> is organized in a way that </w:t>
      </w:r>
      <w:r w:rsidRPr="00434610">
        <w:rPr>
          <w:rFonts w:eastAsia="Times New Roman"/>
          <w:b/>
          <w:bCs/>
          <w:color w:val="000000"/>
          <w:u w:val="single"/>
        </w:rPr>
        <w:t xml:space="preserve">tends to </w:t>
      </w:r>
      <w:r w:rsidRPr="00434610">
        <w:rPr>
          <w:rFonts w:eastAsia="Times New Roman"/>
          <w:b/>
          <w:bCs/>
          <w:color w:val="000000"/>
          <w:u w:val="single"/>
          <w:shd w:val="clear" w:color="auto" w:fill="FFFF00"/>
        </w:rPr>
        <w:t>emphasize</w:t>
      </w:r>
      <w:r w:rsidRPr="00434610">
        <w:rPr>
          <w:rFonts w:eastAsia="Times New Roman"/>
          <w:b/>
          <w:bCs/>
          <w:color w:val="000000"/>
          <w:u w:val="single"/>
        </w:rPr>
        <w:t xml:space="preserve"> the </w:t>
      </w:r>
      <w:r w:rsidRPr="00434610">
        <w:rPr>
          <w:rFonts w:eastAsia="Times New Roman"/>
          <w:b/>
          <w:bCs/>
          <w:color w:val="000000"/>
          <w:u w:val="single"/>
          <w:shd w:val="clear" w:color="auto" w:fill="FFFF00"/>
        </w:rPr>
        <w:t>separation of</w:t>
      </w:r>
      <w:r w:rsidRPr="00434610">
        <w:rPr>
          <w:rFonts w:eastAsia="Times New Roman"/>
          <w:b/>
          <w:bCs/>
          <w:color w:val="000000"/>
          <w:u w:val="single"/>
        </w:rPr>
        <w:t xml:space="preserve"> these </w:t>
      </w:r>
      <w:r w:rsidRPr="00434610">
        <w:rPr>
          <w:rFonts w:eastAsia="Times New Roman"/>
          <w:b/>
          <w:bCs/>
          <w:color w:val="000000"/>
          <w:u w:val="single"/>
          <w:shd w:val="clear" w:color="auto" w:fill="FFFF00"/>
        </w:rPr>
        <w:t>fields</w:t>
      </w:r>
      <w:r w:rsidRPr="00434610">
        <w:rPr>
          <w:rFonts w:eastAsia="Times New Roman"/>
          <w:b/>
          <w:bCs/>
          <w:color w:val="000000"/>
          <w:u w:val="single"/>
        </w:rPr>
        <w:t xml:space="preserve">, </w:t>
      </w:r>
      <w:r w:rsidRPr="00434610">
        <w:rPr>
          <w:rFonts w:eastAsia="Times New Roman"/>
          <w:color w:val="000000"/>
          <w:u w:val="single"/>
        </w:rPr>
        <w:t>rather than the common elements of the agency's mission.</w:t>
      </w:r>
      <w:r w:rsidRPr="00434610">
        <w:rPr>
          <w:rFonts w:eastAsia="Times New Roman"/>
          <w:color w:val="000000"/>
          <w:szCs w:val="16"/>
        </w:rPr>
        <w:t xml:space="preserve"> The FTC has a Bureau of Competition and a separate Bureau of Consumer Protection, with a Bureau of Economics to support the work of both endeavors. </w:t>
      </w:r>
      <w:r w:rsidRPr="00434610">
        <w:rPr>
          <w:rFonts w:eastAsia="Times New Roman"/>
          <w:color w:val="000000"/>
          <w:u w:val="single"/>
        </w:rPr>
        <w:t>The Bureau of Competition ("</w:t>
      </w:r>
      <w:r w:rsidRPr="00434610">
        <w:rPr>
          <w:rFonts w:eastAsia="Times New Roman"/>
          <w:color w:val="000000"/>
          <w:u w:val="single"/>
          <w:shd w:val="clear" w:color="auto" w:fill="FFFF00"/>
        </w:rPr>
        <w:t>BC</w:t>
      </w:r>
      <w:r w:rsidRPr="00434610">
        <w:rPr>
          <w:rFonts w:eastAsia="Times New Roman"/>
          <w:color w:val="000000"/>
          <w:u w:val="single"/>
        </w:rPr>
        <w:t xml:space="preserve">") primarily engages in the investigation and </w:t>
      </w:r>
      <w:r w:rsidRPr="00434610">
        <w:rPr>
          <w:rFonts w:eastAsia="Times New Roman"/>
          <w:color w:val="000000"/>
          <w:u w:val="single"/>
          <w:shd w:val="clear" w:color="auto" w:fill="FFFF00"/>
        </w:rPr>
        <w:t>enforce</w:t>
      </w:r>
      <w:r w:rsidRPr="00434610">
        <w:rPr>
          <w:rFonts w:eastAsia="Times New Roman"/>
          <w:color w:val="000000"/>
          <w:u w:val="single"/>
        </w:rPr>
        <w:t xml:space="preserve">ment of </w:t>
      </w:r>
      <w:r w:rsidRPr="00434610">
        <w:rPr>
          <w:rFonts w:eastAsia="Times New Roman"/>
          <w:color w:val="000000"/>
          <w:u w:val="single"/>
          <w:shd w:val="clear" w:color="auto" w:fill="FFFF00"/>
        </w:rPr>
        <w:t>mergers</w:t>
      </w:r>
      <w:r w:rsidRPr="00434610">
        <w:rPr>
          <w:rFonts w:eastAsia="Times New Roman"/>
          <w:color w:val="000000"/>
          <w:u w:val="single"/>
        </w:rPr>
        <w:t xml:space="preserve"> and complex civil antitrust cases with a recent emphasis on intellectual property and health care issues</w:t>
      </w:r>
      <w:r w:rsidRPr="00434610">
        <w:rPr>
          <w:rFonts w:eastAsia="Times New Roman"/>
          <w:color w:val="000000"/>
          <w:szCs w:val="16"/>
        </w:rPr>
        <w:t xml:space="preserve">. The </w:t>
      </w:r>
      <w:r w:rsidRPr="00434610">
        <w:rPr>
          <w:rFonts w:eastAsia="Times New Roman"/>
          <w:color w:val="000000"/>
          <w:u w:val="single"/>
        </w:rPr>
        <w:t>Bureau of Consumer Protection ("</w:t>
      </w:r>
      <w:r w:rsidRPr="00434610">
        <w:rPr>
          <w:rFonts w:eastAsia="Times New Roman"/>
          <w:color w:val="000000"/>
          <w:u w:val="single"/>
          <w:shd w:val="clear" w:color="auto" w:fill="FFFF00"/>
        </w:rPr>
        <w:t>BCP</w:t>
      </w:r>
      <w:r w:rsidRPr="00434610">
        <w:rPr>
          <w:rFonts w:eastAsia="Times New Roman"/>
          <w:color w:val="000000"/>
          <w:u w:val="single"/>
        </w:rPr>
        <w:t xml:space="preserve">") primarily </w:t>
      </w:r>
      <w:r w:rsidRPr="00434610">
        <w:rPr>
          <w:rFonts w:eastAsia="Times New Roman"/>
          <w:color w:val="000000"/>
          <w:u w:val="single"/>
          <w:shd w:val="clear" w:color="auto" w:fill="FFFF00"/>
        </w:rPr>
        <w:t>investigates</w:t>
      </w:r>
      <w:r w:rsidRPr="00434610">
        <w:rPr>
          <w:rFonts w:eastAsia="Times New Roman"/>
          <w:color w:val="000000"/>
          <w:u w:val="single"/>
        </w:rPr>
        <w:t xml:space="preserve"> and challenges outright </w:t>
      </w:r>
      <w:r w:rsidRPr="00434610">
        <w:rPr>
          <w:rFonts w:eastAsia="Times New Roman"/>
          <w:color w:val="000000"/>
          <w:u w:val="single"/>
          <w:shd w:val="clear" w:color="auto" w:fill="FFFF00"/>
        </w:rPr>
        <w:t>fraudulent conduct.</w:t>
      </w:r>
      <w:r w:rsidRPr="00434610">
        <w:rPr>
          <w:rFonts w:eastAsia="Times New Roman"/>
          <w:color w:val="000000"/>
          <w:u w:val="single"/>
        </w:rPr>
        <w:t xml:space="preserve"> 9 The FTC website details recent BCP activity</w:t>
      </w:r>
      <w:r w:rsidRPr="00434610">
        <w:rPr>
          <w:rFonts w:eastAsia="Times New Roman"/>
          <w:color w:val="000000"/>
          <w:szCs w:val="16"/>
        </w:rPr>
        <w:t xml:space="preserve"> involving Internet sales, telemarketing, false health and fitness claims, identity theft and similar issues. 10 </w:t>
      </w:r>
      <w:r w:rsidRPr="00434610">
        <w:rPr>
          <w:rFonts w:eastAsia="Times New Roman"/>
          <w:color w:val="000000"/>
          <w:u w:val="single"/>
        </w:rPr>
        <w:t xml:space="preserve">These are </w:t>
      </w:r>
      <w:r w:rsidRPr="00434610">
        <w:rPr>
          <w:rFonts w:eastAsia="Times New Roman"/>
          <w:b/>
          <w:bCs/>
          <w:color w:val="000000"/>
          <w:u w:val="single"/>
          <w:shd w:val="clear" w:color="auto" w:fill="FFFF00"/>
        </w:rPr>
        <w:t>all very different issues</w:t>
      </w:r>
      <w:r w:rsidRPr="00434610">
        <w:rPr>
          <w:rFonts w:eastAsia="Times New Roman"/>
          <w:color w:val="000000"/>
          <w:u w:val="single"/>
        </w:rPr>
        <w:t xml:space="preserve"> from the day-to-day focus of the competition staff. This basic split is further mirrored in the Bureau of Economics ("</w:t>
      </w:r>
      <w:r w:rsidRPr="00434610">
        <w:rPr>
          <w:rFonts w:eastAsia="Times New Roman"/>
          <w:color w:val="000000"/>
          <w:u w:val="single"/>
          <w:shd w:val="clear" w:color="auto" w:fill="FFFF00"/>
        </w:rPr>
        <w:t>BE</w:t>
      </w:r>
      <w:r w:rsidRPr="00434610">
        <w:rPr>
          <w:rFonts w:eastAsia="Times New Roman"/>
          <w:color w:val="000000"/>
          <w:u w:val="single"/>
        </w:rPr>
        <w:t>"),</w:t>
      </w:r>
      <w:r w:rsidRPr="00434610">
        <w:rPr>
          <w:rFonts w:eastAsia="Times New Roman"/>
          <w:color w:val="000000"/>
          <w:szCs w:val="16"/>
        </w:rPr>
        <w:t xml:space="preserve"> </w:t>
      </w:r>
      <w:r w:rsidRPr="00434610">
        <w:rPr>
          <w:rFonts w:eastAsia="Times New Roman"/>
          <w:color w:val="000000"/>
          <w:u w:val="single"/>
        </w:rPr>
        <w:t xml:space="preserve">where the staff tends to </w:t>
      </w:r>
      <w:r w:rsidRPr="00434610">
        <w:rPr>
          <w:rFonts w:eastAsia="Times New Roman"/>
          <w:color w:val="000000"/>
          <w:u w:val="single"/>
          <w:shd w:val="clear" w:color="auto" w:fill="FFFF00"/>
        </w:rPr>
        <w:t>specialize in</w:t>
      </w:r>
      <w:r w:rsidRPr="00434610">
        <w:rPr>
          <w:rFonts w:eastAsia="Times New Roman"/>
          <w:color w:val="000000"/>
          <w:u w:val="single"/>
        </w:rPr>
        <w:t xml:space="preserve"> either </w:t>
      </w:r>
      <w:r w:rsidRPr="00434610">
        <w:rPr>
          <w:rFonts w:eastAsia="Times New Roman"/>
          <w:color w:val="000000"/>
          <w:u w:val="single"/>
          <w:shd w:val="clear" w:color="auto" w:fill="FFFF00"/>
        </w:rPr>
        <w:t>competition</w:t>
      </w:r>
      <w:r w:rsidRPr="00434610">
        <w:rPr>
          <w:rFonts w:eastAsia="Times New Roman"/>
          <w:color w:val="000000"/>
          <w:u w:val="single"/>
        </w:rPr>
        <w:t xml:space="preserve"> or consumer protection</w:t>
      </w:r>
      <w:r w:rsidRPr="00434610">
        <w:rPr>
          <w:rFonts w:eastAsia="Times New Roman"/>
          <w:color w:val="000000"/>
          <w:szCs w:val="16"/>
        </w:rPr>
        <w:t xml:space="preserve">. </w:t>
      </w:r>
      <w:r w:rsidRPr="00434610">
        <w:rPr>
          <w:rFonts w:eastAsia="Times New Roman"/>
          <w:b/>
          <w:bCs/>
          <w:color w:val="000000"/>
          <w:u w:val="single"/>
          <w:shd w:val="clear" w:color="auto" w:fill="FFFF00"/>
        </w:rPr>
        <w:t>Any crossover</w:t>
      </w:r>
      <w:r w:rsidRPr="00434610">
        <w:rPr>
          <w:rFonts w:eastAsia="Times New Roman"/>
          <w:color w:val="000000"/>
          <w:u w:val="single"/>
        </w:rPr>
        <w:t xml:space="preserve"> of staff and cooperation </w:t>
      </w:r>
      <w:r w:rsidRPr="00434610">
        <w:rPr>
          <w:rFonts w:eastAsia="Times New Roman"/>
          <w:b/>
          <w:bCs/>
          <w:color w:val="000000"/>
          <w:u w:val="single"/>
          <w:shd w:val="clear" w:color="auto" w:fill="FFFF00"/>
        </w:rPr>
        <w:t>occurs</w:t>
      </w:r>
      <w:r w:rsidRPr="00434610">
        <w:rPr>
          <w:rFonts w:eastAsia="Times New Roman"/>
          <w:b/>
          <w:bCs/>
          <w:color w:val="000000"/>
          <w:u w:val="single"/>
        </w:rPr>
        <w:t xml:space="preserve"> primarily </w:t>
      </w:r>
      <w:r w:rsidRPr="00434610">
        <w:rPr>
          <w:rFonts w:eastAsia="Times New Roman"/>
          <w:b/>
          <w:bCs/>
          <w:color w:val="000000"/>
          <w:u w:val="single"/>
          <w:shd w:val="clear" w:color="auto" w:fill="FFFF00"/>
        </w:rPr>
        <w:t>in competition advocacy</w:t>
      </w:r>
      <w:r w:rsidRPr="00434610">
        <w:rPr>
          <w:rFonts w:eastAsia="Times New Roman"/>
          <w:color w:val="000000"/>
          <w:u w:val="single"/>
        </w:rPr>
        <w:t xml:space="preserve"> before legislatures or regulatory agencies, and </w:t>
      </w:r>
      <w:r w:rsidRPr="00434610">
        <w:rPr>
          <w:rFonts w:eastAsia="Times New Roman"/>
          <w:color w:val="000000"/>
          <w:u w:val="single"/>
          <w:shd w:val="clear" w:color="auto" w:fill="FFFF00"/>
        </w:rPr>
        <w:t xml:space="preserve">not </w:t>
      </w:r>
      <w:r w:rsidRPr="00434610">
        <w:rPr>
          <w:rFonts w:eastAsia="Times New Roman"/>
          <w:b/>
          <w:bCs/>
          <w:color w:val="000000"/>
          <w:u w:val="single"/>
          <w:shd w:val="clear" w:color="auto" w:fill="FFFF00"/>
        </w:rPr>
        <w:t>in case selection and investigation.</w:t>
      </w:r>
    </w:p>
    <w:p w14:paraId="55E5F8CC" w14:textId="77777777" w:rsidR="008E673B" w:rsidRPr="00CC00D5" w:rsidRDefault="008E673B" w:rsidP="008E673B">
      <w:pPr>
        <w:keepNext/>
        <w:keepLines/>
        <w:spacing w:before="40" w:after="0"/>
        <w:outlineLvl w:val="3"/>
        <w:rPr>
          <w:rFonts w:eastAsiaTheme="majorEastAsia" w:cstheme="majorBidi"/>
          <w:b/>
          <w:iCs/>
          <w:sz w:val="26"/>
        </w:rPr>
      </w:pPr>
      <w:r>
        <w:rPr>
          <w:rFonts w:eastAsiaTheme="majorEastAsia" w:cstheme="majorBidi"/>
          <w:b/>
          <w:iCs/>
          <w:sz w:val="26"/>
        </w:rPr>
        <w:t>The FTC lacks resources to enforce privacy. [</w:t>
      </w:r>
      <w:r w:rsidRPr="00962C24">
        <w:rPr>
          <w:rFonts w:eastAsiaTheme="majorEastAsia" w:cstheme="majorBidi"/>
          <w:b/>
          <w:iCs/>
          <w:sz w:val="26"/>
          <w:highlight w:val="yellow"/>
        </w:rPr>
        <w:t>Cal inserts yellow]</w:t>
      </w:r>
    </w:p>
    <w:p w14:paraId="728696E7" w14:textId="77777777" w:rsidR="008E673B" w:rsidRPr="00CC00D5" w:rsidRDefault="008E673B" w:rsidP="008E673B">
      <w:r w:rsidRPr="00CC00D5">
        <w:t xml:space="preserve">John O. </w:t>
      </w:r>
      <w:r w:rsidRPr="006019EB">
        <w:rPr>
          <w:b/>
          <w:bCs/>
          <w:sz w:val="26"/>
        </w:rPr>
        <w:t>McGinnis</w:t>
      </w:r>
      <w:r w:rsidRPr="00CC00D5">
        <w:t xml:space="preserve">* </w:t>
      </w:r>
      <w:r w:rsidRPr="00CC00D5">
        <w:rPr>
          <w:b/>
          <w:bCs/>
          <w:sz w:val="26"/>
        </w:rPr>
        <w:t>and</w:t>
      </w:r>
      <w:r w:rsidRPr="00CC00D5">
        <w:t xml:space="preserve"> Linda </w:t>
      </w:r>
      <w:r w:rsidRPr="00CC00D5">
        <w:rPr>
          <w:b/>
          <w:bCs/>
          <w:sz w:val="26"/>
        </w:rPr>
        <w:t>Sun</w:t>
      </w:r>
      <w:r w:rsidRPr="00CC00D5">
        <w:t xml:space="preserve">** </w:t>
      </w:r>
      <w:r w:rsidRPr="00CC00D5">
        <w:rPr>
          <w:b/>
          <w:bCs/>
          <w:sz w:val="26"/>
        </w:rPr>
        <w:t>20</w:t>
      </w:r>
      <w:r w:rsidRPr="00CC00D5">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3058123B" w14:textId="77777777" w:rsidR="008E673B" w:rsidRPr="00CC00D5" w:rsidRDefault="008E673B" w:rsidP="008E673B">
      <w:pPr>
        <w:rPr>
          <w:sz w:val="16"/>
        </w:rPr>
      </w:pPr>
      <w:r w:rsidRPr="00CC00D5">
        <w:rPr>
          <w:highlight w:val="yellow"/>
          <w:u w:val="single"/>
        </w:rPr>
        <w:t>The FTC needs</w:t>
      </w:r>
      <w:r w:rsidRPr="00CC00D5">
        <w:rPr>
          <w:sz w:val="16"/>
          <w:highlight w:val="yellow"/>
        </w:rPr>
        <w:t xml:space="preserve"> </w:t>
      </w:r>
      <w:r w:rsidRPr="00CC00D5">
        <w:rPr>
          <w:rStyle w:val="Emphasis"/>
          <w:sz w:val="32"/>
          <w:szCs w:val="32"/>
          <w:highlight w:val="yellow"/>
        </w:rPr>
        <w:t>more</w:t>
      </w:r>
      <w:r w:rsidRPr="00CC00D5">
        <w:rPr>
          <w:sz w:val="16"/>
          <w:highlight w:val="yellow"/>
        </w:rPr>
        <w:t xml:space="preserve"> </w:t>
      </w:r>
      <w:r w:rsidRPr="00CC00D5">
        <w:rPr>
          <w:b/>
          <w:iCs/>
          <w:highlight w:val="yellow"/>
          <w:u w:val="single"/>
        </w:rPr>
        <w:t>resources</w:t>
      </w:r>
      <w:r w:rsidRPr="00CC00D5">
        <w:rPr>
          <w:sz w:val="16"/>
          <w:highlight w:val="yellow"/>
        </w:rPr>
        <w:t xml:space="preserve"> </w:t>
      </w:r>
      <w:r w:rsidRPr="00CC00D5">
        <w:rPr>
          <w:highlight w:val="yellow"/>
          <w:u w:val="single"/>
        </w:rPr>
        <w:t>to adequately address the nation’s growing privacy concerns</w:t>
      </w:r>
      <w:r w:rsidRPr="00CC00D5">
        <w:rPr>
          <w:sz w:val="16"/>
          <w:highlight w:val="yellow"/>
        </w:rPr>
        <w:t>.</w:t>
      </w:r>
      <w:r w:rsidRPr="00CC00D5">
        <w:rPr>
          <w:sz w:val="16"/>
        </w:rPr>
        <w:t xml:space="preserve"> Currently, </w:t>
      </w:r>
      <w:r w:rsidRPr="00CC00D5">
        <w:rPr>
          <w:highlight w:val="cyan"/>
          <w:u w:val="single"/>
        </w:rPr>
        <w:t>the FTC oversees</w:t>
      </w:r>
      <w:r w:rsidRPr="00CC00D5">
        <w:rPr>
          <w:u w:val="single"/>
        </w:rPr>
        <w:t xml:space="preserve"> both consumer protection—encompassing </w:t>
      </w:r>
      <w:r w:rsidRPr="00CC00D5">
        <w:rPr>
          <w:highlight w:val="cyan"/>
          <w:u w:val="single"/>
        </w:rPr>
        <w:t>privacy—and</w:t>
      </w:r>
      <w:r w:rsidRPr="00CC00D5">
        <w:rPr>
          <w:u w:val="single"/>
        </w:rPr>
        <w:t xml:space="preserve"> </w:t>
      </w:r>
      <w:r w:rsidRPr="00CC00D5">
        <w:rPr>
          <w:highlight w:val="cyan"/>
          <w:u w:val="single"/>
        </w:rPr>
        <w:t>antitrust</w:t>
      </w:r>
      <w:r w:rsidRPr="00CC00D5">
        <w:rPr>
          <w:sz w:val="16"/>
        </w:rPr>
        <w:t xml:space="preserve">,249 making the FTC the chief federal agency on privacy policy and enforcement250 and the nation’s de-facto privacy agency.251 </w:t>
      </w:r>
      <w:r w:rsidRPr="00CC00D5">
        <w:rPr>
          <w:u w:val="single"/>
        </w:rPr>
        <w:t>The agency has long-standing experience in enforcing privacy statutes2</w:t>
      </w:r>
      <w:r w:rsidRPr="00CC00D5">
        <w:rPr>
          <w:sz w:val="16"/>
        </w:rPr>
        <w:t xml:space="preserve">52 </w:t>
      </w:r>
      <w:r w:rsidRPr="00CC00D5">
        <w:rPr>
          <w:u w:val="single"/>
        </w:rPr>
        <w:t>and also has special privacy assets, such as an internet lab capable of high-quality tech forensics</w:t>
      </w:r>
      <w:r w:rsidRPr="00CC00D5">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w:t>
      </w:r>
      <w:r w:rsidRPr="006019EB">
        <w:rPr>
          <w:sz w:val="16"/>
        </w:rPr>
        <w:t xml:space="preserve">255 </w:t>
      </w:r>
      <w:r w:rsidRPr="006019EB">
        <w:rPr>
          <w:rStyle w:val="Emphasis"/>
        </w:rPr>
        <w:t>To adequately address privacy concerns, the FTC needs more resources</w:t>
      </w:r>
      <w:r w:rsidRPr="006019EB">
        <w:rPr>
          <w:sz w:val="16"/>
        </w:rPr>
        <w:t>.256</w:t>
      </w:r>
      <w:r w:rsidRPr="00CC00D5">
        <w:rPr>
          <w:sz w:val="16"/>
        </w:rPr>
        <w:t xml:space="preserve"> </w:t>
      </w:r>
      <w:r w:rsidRPr="00CC00D5">
        <w:rPr>
          <w:u w:val="single"/>
        </w:rPr>
        <w:t xml:space="preserve">The </w:t>
      </w:r>
      <w:r w:rsidRPr="006019EB">
        <w:rPr>
          <w:rStyle w:val="Emphasis"/>
          <w:highlight w:val="yellow"/>
        </w:rPr>
        <w:t xml:space="preserve">agency </w:t>
      </w:r>
      <w:r w:rsidRPr="006019EB">
        <w:rPr>
          <w:rStyle w:val="Emphasis"/>
        </w:rPr>
        <w:t xml:space="preserve">has been explicit that it </w:t>
      </w:r>
      <w:r w:rsidRPr="006019EB">
        <w:rPr>
          <w:rStyle w:val="Emphasis"/>
          <w:highlight w:val="yellow"/>
        </w:rPr>
        <w:t>needs more</w:t>
      </w:r>
      <w:r w:rsidRPr="00CC00D5">
        <w:rPr>
          <w:sz w:val="16"/>
          <w:highlight w:val="yellow"/>
        </w:rPr>
        <w:t xml:space="preserve"> </w:t>
      </w:r>
      <w:r w:rsidRPr="006019EB">
        <w:rPr>
          <w:rStyle w:val="Emphasis"/>
        </w:rPr>
        <w:t>man</w:t>
      </w:r>
      <w:r w:rsidRPr="006019EB">
        <w:rPr>
          <w:rStyle w:val="Emphasis"/>
          <w:highlight w:val="yellow"/>
        </w:rPr>
        <w:t>power to police tech companies.</w:t>
      </w:r>
      <w:r w:rsidRPr="00CC00D5">
        <w:rPr>
          <w:highlight w:val="yellow"/>
          <w:u w:val="single"/>
        </w:rPr>
        <w:t xml:space="preserve"> </w:t>
      </w:r>
      <w:r w:rsidRPr="006019EB">
        <w:t>In</w:t>
      </w:r>
      <w:r w:rsidRPr="00CC00D5">
        <w:rPr>
          <w:highlight w:val="yellow"/>
          <w:u w:val="single"/>
        </w:rPr>
        <w:t xml:space="preserve"> requesting increased funding from Congress</w:t>
      </w:r>
      <w:r w:rsidRPr="00CC00D5">
        <w:rPr>
          <w:u w:val="single"/>
        </w:rPr>
        <w:t>, FTC Director</w:t>
      </w:r>
      <w:r w:rsidRPr="00CC00D5">
        <w:rPr>
          <w:sz w:val="16"/>
        </w:rPr>
        <w:t xml:space="preserve"> Joseph </w:t>
      </w:r>
      <w:r w:rsidRPr="00CC00D5">
        <w:rPr>
          <w:u w:val="single"/>
        </w:rPr>
        <w:t>Simons said the money would allow the agency to hire additional staff and bring more privacy</w:t>
      </w:r>
      <w:r>
        <w:rPr>
          <w:u w:val="single"/>
        </w:rPr>
        <w:t xml:space="preserve"> </w:t>
      </w:r>
      <w:r w:rsidRPr="00CC00D5">
        <w:rPr>
          <w:u w:val="single"/>
        </w:rPr>
        <w:t>cases</w:t>
      </w:r>
      <w:r w:rsidRPr="00CC00D5">
        <w:rPr>
          <w:sz w:val="16"/>
        </w:rPr>
        <w:t>.257 A former director of the FTC’s Bureau of Consumer Protection, which houses the</w:t>
      </w:r>
      <w:r>
        <w:rPr>
          <w:sz w:val="16"/>
        </w:rPr>
        <w:t xml:space="preserve"> </w:t>
      </w:r>
      <w:r w:rsidRPr="00CC00D5">
        <w:rPr>
          <w:sz w:val="16"/>
        </w:rPr>
        <w:t>privacy unit, has called the FTC “woefully understaffed.”258</w:t>
      </w:r>
      <w:r>
        <w:rPr>
          <w:sz w:val="16"/>
        </w:rPr>
        <w:t xml:space="preserve"> </w:t>
      </w:r>
      <w:r w:rsidRPr="00CC00D5">
        <w:rPr>
          <w:sz w:val="16"/>
        </w:rPr>
        <w:t>As of the spring of 2019, the FTC had only forty employees dedicated to privacy and data</w:t>
      </w:r>
      <w:r>
        <w:rPr>
          <w:sz w:val="16"/>
        </w:rPr>
        <w:t xml:space="preserve"> </w:t>
      </w:r>
      <w:r w:rsidRPr="00CC00D5">
        <w:rPr>
          <w:sz w:val="16"/>
        </w:rPr>
        <w:t xml:space="preserve">security, compared to 500 and 110 employees at comparable agencies in the UK. and Ireland, respectively.259 </w:t>
      </w:r>
      <w:r w:rsidRPr="00CC00D5">
        <w:rPr>
          <w:u w:val="single"/>
        </w:rPr>
        <w:t xml:space="preserve">Without more lawyers, investigators, and technologists, </w:t>
      </w:r>
      <w:r w:rsidRPr="00CC00D5">
        <w:rPr>
          <w:highlight w:val="cyan"/>
          <w:u w:val="single"/>
        </w:rPr>
        <w:t xml:space="preserve">the FTC will </w:t>
      </w:r>
      <w:r w:rsidRPr="00CC00D5">
        <w:rPr>
          <w:u w:val="single"/>
        </w:rPr>
        <w:t xml:space="preserve">be forced to </w:t>
      </w:r>
      <w:r w:rsidRPr="00CC00D5">
        <w:rPr>
          <w:highlight w:val="cyan"/>
          <w:u w:val="single"/>
        </w:rPr>
        <w:t xml:space="preserve">conduct privacy </w:t>
      </w:r>
      <w:r w:rsidRPr="00CC00D5">
        <w:rPr>
          <w:u w:val="single"/>
        </w:rPr>
        <w:t xml:space="preserve">investigations </w:t>
      </w:r>
      <w:r w:rsidRPr="00CC00D5">
        <w:rPr>
          <w:highlight w:val="cyan"/>
          <w:u w:val="single"/>
        </w:rPr>
        <w:t xml:space="preserve">less thoroughly, and </w:t>
      </w:r>
      <w:r w:rsidRPr="00CC00D5">
        <w:rPr>
          <w:u w:val="single"/>
        </w:rPr>
        <w:t>in some cases</w:t>
      </w:r>
      <w:r w:rsidRPr="00CC00D5">
        <w:rPr>
          <w:highlight w:val="cyan"/>
          <w:u w:val="single"/>
        </w:rPr>
        <w:t xml:space="preserve">, </w:t>
      </w:r>
      <w:r w:rsidRPr="00CC00D5">
        <w:rPr>
          <w:b/>
          <w:iCs/>
          <w:highlight w:val="cyan"/>
          <w:u w:val="single"/>
        </w:rPr>
        <w:t>forgo them altogether</w:t>
      </w:r>
      <w:r w:rsidRPr="00CC00D5">
        <w:rPr>
          <w:sz w:val="16"/>
        </w:rPr>
        <w:t xml:space="preserve">.260 Currently, </w:t>
      </w:r>
      <w:r w:rsidRPr="00CC00D5">
        <w:rPr>
          <w:highlight w:val="cyan"/>
          <w:u w:val="single"/>
        </w:rPr>
        <w:t xml:space="preserve">the FT C’s resources are </w:t>
      </w:r>
      <w:r w:rsidRPr="00CC00D5">
        <w:rPr>
          <w:b/>
          <w:iCs/>
          <w:highlight w:val="cyan"/>
          <w:u w:val="single"/>
        </w:rPr>
        <w:t>spread thin across multiple missions</w:t>
      </w:r>
      <w:r w:rsidRPr="00CC00D5">
        <w:rPr>
          <w:highlight w:val="cyan"/>
          <w:u w:val="single"/>
        </w:rPr>
        <w:t xml:space="preserve">, to the </w:t>
      </w:r>
      <w:r w:rsidRPr="00CC00D5">
        <w:rPr>
          <w:b/>
          <w:iCs/>
          <w:highlight w:val="cyan"/>
          <w:u w:val="single"/>
        </w:rPr>
        <w:t>detriment of its privacy efforts</w:t>
      </w:r>
      <w:r w:rsidRPr="00CC00D5">
        <w:rPr>
          <w:sz w:val="16"/>
          <w:highlight w:val="cyan"/>
        </w:rPr>
        <w:t xml:space="preserve">. </w:t>
      </w:r>
      <w:r w:rsidRPr="00CC00D5">
        <w:rPr>
          <w:u w:val="single"/>
        </w:rPr>
        <w:t>Removing</w:t>
      </w:r>
      <w:r w:rsidRPr="00CC00D5">
        <w:rPr>
          <w:sz w:val="16"/>
        </w:rPr>
        <w:t xml:space="preserve"> the agency’s </w:t>
      </w:r>
      <w:r w:rsidRPr="00CC00D5">
        <w:rPr>
          <w:u w:val="single"/>
        </w:rPr>
        <w:t>antitrust</w:t>
      </w:r>
      <w:r w:rsidRPr="00CC00D5">
        <w:rPr>
          <w:sz w:val="16"/>
        </w:rPr>
        <w:t xml:space="preserve"> responsibilities would </w:t>
      </w:r>
      <w:r w:rsidRPr="00CC00D5">
        <w:rPr>
          <w:u w:val="single"/>
        </w:rPr>
        <w:t>reallocate resources from the antitrust department to</w:t>
      </w:r>
      <w:r w:rsidRPr="00CC00D5">
        <w:rPr>
          <w:sz w:val="16"/>
        </w:rPr>
        <w:t xml:space="preserve"> its </w:t>
      </w:r>
      <w:r w:rsidRPr="00CC00D5">
        <w:rPr>
          <w:u w:val="single"/>
        </w:rPr>
        <w:t>privacy</w:t>
      </w:r>
      <w:r w:rsidRPr="00CC00D5">
        <w:rPr>
          <w:sz w:val="16"/>
        </w:rPr>
        <w:t xml:space="preserve"> unit and other areas of consumer protection. Further, it would </w:t>
      </w:r>
      <w:r w:rsidRPr="00CC00D5">
        <w:rPr>
          <w:u w:val="single"/>
        </w:rPr>
        <w:t>free up the scarce time of the commissioners to oversee this essential effort</w:t>
      </w:r>
      <w:r w:rsidRPr="00CC00D5">
        <w:rPr>
          <w:sz w:val="16"/>
        </w:rPr>
        <w:t>.261</w:t>
      </w:r>
    </w:p>
    <w:p w14:paraId="32E0F058" w14:textId="77777777" w:rsidR="008E673B" w:rsidRPr="00282463" w:rsidRDefault="008E673B" w:rsidP="008E673B">
      <w:pPr>
        <w:pStyle w:val="Heading2"/>
      </w:pPr>
      <w:r w:rsidRPr="00282463">
        <w:t>Biz Con</w:t>
      </w:r>
    </w:p>
    <w:p w14:paraId="7A712E1E" w14:textId="77777777" w:rsidR="008E673B" w:rsidRPr="000014C8" w:rsidRDefault="008E673B" w:rsidP="008E673B">
      <w:pPr>
        <w:pStyle w:val="Heading3"/>
      </w:pPr>
      <w:r w:rsidRPr="000014C8">
        <w:t>2AC – Top</w:t>
      </w:r>
    </w:p>
    <w:p w14:paraId="23412815" w14:textId="77777777" w:rsidR="008E673B" w:rsidRDefault="008E673B" w:rsidP="008E673B">
      <w:pPr>
        <w:pStyle w:val="Heading4"/>
      </w:pPr>
      <w:r>
        <w:t>Biz con low and alt causes</w:t>
      </w:r>
    </w:p>
    <w:p w14:paraId="15AB757D" w14:textId="77777777" w:rsidR="008E673B" w:rsidRPr="00DB0E68" w:rsidRDefault="008E673B" w:rsidP="008E673B">
      <w:r>
        <w:rPr>
          <w:rStyle w:val="Style13ptBold"/>
        </w:rPr>
        <w:t xml:space="preserve">AP 9/29 </w:t>
      </w:r>
      <w:r>
        <w:t>[Associated Press, "Small and Midsize Business Confidence Falls Amid Rising COVID-19 Cases", 9/29/21, https://apnews.com/press-release/pr-newswire/coronavirus-pandemic-business-health-business-confidence-5057bbef8ca984868c78075871d7baf2]</w:t>
      </w:r>
    </w:p>
    <w:p w14:paraId="6DC6F74D" w14:textId="77777777" w:rsidR="008E673B" w:rsidRDefault="008E673B" w:rsidP="008E673B">
      <w:r w:rsidRPr="00693A64">
        <w:rPr>
          <w:rStyle w:val="StyleUnderline"/>
          <w:highlight w:val="cyan"/>
        </w:rPr>
        <w:t>Confidence among</w:t>
      </w:r>
      <w:r>
        <w:t xml:space="preserve"> small and midsize </w:t>
      </w:r>
      <w:r w:rsidRPr="00693A64">
        <w:rPr>
          <w:rStyle w:val="StyleUnderline"/>
          <w:highlight w:val="cyan"/>
        </w:rPr>
        <w:t>business</w:t>
      </w:r>
      <w:r>
        <w:t xml:space="preserve"> (SMB) CEOs </w:t>
      </w:r>
      <w:r w:rsidRPr="00693A64">
        <w:rPr>
          <w:rStyle w:val="Emphasis"/>
          <w:highlight w:val="cyan"/>
        </w:rPr>
        <w:t>fell</w:t>
      </w:r>
      <w:r>
        <w:t xml:space="preserve"> in the third quarter of 2021, </w:t>
      </w:r>
      <w:r w:rsidRPr="00693A64">
        <w:rPr>
          <w:rStyle w:val="Emphasis"/>
          <w:highlight w:val="cyan"/>
        </w:rPr>
        <w:t>erasing all gains</w:t>
      </w:r>
      <w:r w:rsidRPr="00693A64">
        <w:rPr>
          <w:rStyle w:val="StyleUnderline"/>
          <w:highlight w:val="cyan"/>
        </w:rPr>
        <w:t xml:space="preserve"> recorded in the first half of the year</w:t>
      </w:r>
      <w:r>
        <w:t xml:space="preserve">, according to the latest CEO Confidence Index from Vistage, a CEO coaching and peer advisory organization. </w:t>
      </w:r>
      <w:r w:rsidRPr="00DB0E68">
        <w:rPr>
          <w:rStyle w:val="StyleUnderline"/>
        </w:rPr>
        <w:t xml:space="preserve">The Confidence Index, which measures sentiment on various economic and business topics </w:t>
      </w:r>
      <w:r>
        <w:t xml:space="preserve">among SMB leaders, </w:t>
      </w:r>
      <w:r w:rsidRPr="00DB0E68">
        <w:rPr>
          <w:rStyle w:val="StyleUnderline"/>
        </w:rPr>
        <w:t>was</w:t>
      </w:r>
      <w:r>
        <w:t xml:space="preserve"> 97.1, </w:t>
      </w:r>
      <w:r w:rsidRPr="00DB0E68">
        <w:rPr>
          <w:rStyle w:val="Emphasis"/>
        </w:rPr>
        <w:t>down</w:t>
      </w:r>
      <w:r>
        <w:t xml:space="preserve"> from 108.8 in Q2, with 40% of CEOs of small and midsize businesses reporting the increase in cases related to the Delta variant has impacted their businesses. In addition, 41% have made changes to their masking policies as a result, but 56% say they will never mandate vaccines for employees.</w:t>
      </w:r>
    </w:p>
    <w:p w14:paraId="050A3C56" w14:textId="77777777" w:rsidR="008E673B" w:rsidRDefault="008E673B" w:rsidP="008E673B">
      <w:r>
        <w:t>“</w:t>
      </w:r>
      <w:r w:rsidRPr="00DB0E68">
        <w:rPr>
          <w:rStyle w:val="StyleUnderline"/>
        </w:rPr>
        <w:t xml:space="preserve">The </w:t>
      </w:r>
      <w:r w:rsidRPr="00693A64">
        <w:rPr>
          <w:rStyle w:val="Emphasis"/>
          <w:highlight w:val="cyan"/>
        </w:rPr>
        <w:t>Delta variant</w:t>
      </w:r>
      <w:r w:rsidRPr="00DB0E68">
        <w:rPr>
          <w:rStyle w:val="StyleUnderline"/>
        </w:rPr>
        <w:t xml:space="preserve">, combined with the economic headwinds of </w:t>
      </w:r>
      <w:r w:rsidRPr="00693A64">
        <w:rPr>
          <w:rStyle w:val="Emphasis"/>
          <w:highlight w:val="cyan"/>
        </w:rPr>
        <w:t>inflation</w:t>
      </w:r>
      <w:r w:rsidRPr="00DB0E68">
        <w:rPr>
          <w:rStyle w:val="StyleUnderline"/>
        </w:rPr>
        <w:t xml:space="preserve">, </w:t>
      </w:r>
      <w:r w:rsidRPr="00693A64">
        <w:rPr>
          <w:rStyle w:val="Emphasis"/>
          <w:highlight w:val="cyan"/>
        </w:rPr>
        <w:t>supply chain challenges</w:t>
      </w:r>
      <w:r w:rsidRPr="00DB0E68">
        <w:rPr>
          <w:rStyle w:val="StyleUnderline"/>
        </w:rPr>
        <w:t xml:space="preserve"> and </w:t>
      </w:r>
      <w:r w:rsidRPr="00693A64">
        <w:rPr>
          <w:rStyle w:val="Emphasis"/>
          <w:highlight w:val="cyan"/>
        </w:rPr>
        <w:t>talent scarcity</w:t>
      </w:r>
      <w:r w:rsidRPr="00DB0E68">
        <w:rPr>
          <w:rStyle w:val="StyleUnderline"/>
        </w:rPr>
        <w:t xml:space="preserve"> has </w:t>
      </w:r>
      <w:r w:rsidRPr="00693A64">
        <w:rPr>
          <w:rStyle w:val="StyleUnderline"/>
          <w:highlight w:val="cyan"/>
        </w:rPr>
        <w:t>not</w:t>
      </w:r>
      <w:r w:rsidRPr="00DB0E68">
        <w:rPr>
          <w:rStyle w:val="StyleUnderline"/>
        </w:rPr>
        <w:t xml:space="preserve"> fully </w:t>
      </w:r>
      <w:r w:rsidRPr="00693A64">
        <w:rPr>
          <w:rStyle w:val="StyleUnderline"/>
          <w:highlight w:val="cyan"/>
        </w:rPr>
        <w:t>reversed the economic surge</w:t>
      </w:r>
      <w:r w:rsidRPr="00DB0E68">
        <w:rPr>
          <w:rStyle w:val="StyleUnderline"/>
        </w:rPr>
        <w:t xml:space="preserve"> that occurred as restrictions lessened; however, it has </w:t>
      </w:r>
      <w:r w:rsidRPr="00693A64">
        <w:rPr>
          <w:rStyle w:val="Emphasis"/>
          <w:highlight w:val="cyan"/>
        </w:rPr>
        <w:t>slowed growth expectations</w:t>
      </w:r>
      <w:r w:rsidRPr="00DB0E68">
        <w:rPr>
          <w:rStyle w:val="StyleUnderline"/>
        </w:rPr>
        <w:t>. Small business owners are still trying to navigate how to keep their businesses running while keeping their employees safe</w:t>
      </w:r>
      <w:r>
        <w:t>,” said Joe Galvin, Vistage’s chief research officer. “</w:t>
      </w:r>
      <w:r w:rsidRPr="00DB0E68">
        <w:rPr>
          <w:rStyle w:val="StyleUnderline"/>
        </w:rPr>
        <w:t>Economic growth will continue through the second half of the year, just not at the unsustainable pace of the first half</w:t>
      </w:r>
      <w:r>
        <w:t>.”</w:t>
      </w:r>
    </w:p>
    <w:p w14:paraId="74B9705A" w14:textId="77777777" w:rsidR="008E673B" w:rsidRDefault="008E673B" w:rsidP="008E673B">
      <w:r>
        <w:t xml:space="preserve">For now, </w:t>
      </w:r>
      <w:r w:rsidRPr="00DB0E68">
        <w:rPr>
          <w:rStyle w:val="StyleUnderline"/>
        </w:rPr>
        <w:t xml:space="preserve">the </w:t>
      </w:r>
      <w:r w:rsidRPr="00693A64">
        <w:rPr>
          <w:rStyle w:val="StyleUnderline"/>
          <w:highlight w:val="cyan"/>
        </w:rPr>
        <w:t>pandemic continues to impact employment</w:t>
      </w:r>
      <w:r w:rsidRPr="00DB0E68">
        <w:rPr>
          <w:rStyle w:val="StyleUnderline"/>
        </w:rPr>
        <w:t xml:space="preserve"> with 67% of leaders saying they are struggling to operate at full capacity given staffing challenges, and 66% reporting they are planning on hiring in the next year.</w:t>
      </w:r>
      <w:r>
        <w:t xml:space="preserve"> To combat these challenges, businesses are using a variety of incentives: boosting wages (69%), expanding benefits (28%), offering hiring bonuses (27%) and allowing remote working (41%). Current employees are also being offered skill development programs (56%) and increased overtime (26%).</w:t>
      </w:r>
    </w:p>
    <w:p w14:paraId="091826FB" w14:textId="77777777" w:rsidR="008E673B" w:rsidRPr="000857F8" w:rsidRDefault="008E673B" w:rsidP="008E673B">
      <w:pPr>
        <w:rPr>
          <w:rStyle w:val="Emphasis"/>
          <w:iCs w:val="0"/>
          <w:sz w:val="16"/>
        </w:rPr>
      </w:pPr>
    </w:p>
    <w:p w14:paraId="7E9C2F71" w14:textId="77777777" w:rsidR="008E673B" w:rsidRDefault="008E673B" w:rsidP="008E673B">
      <w:pPr>
        <w:pStyle w:val="Heading4"/>
      </w:pPr>
      <w:r>
        <w:t>Not key to growth</w:t>
      </w:r>
    </w:p>
    <w:p w14:paraId="48D4EE19" w14:textId="77777777" w:rsidR="008E673B" w:rsidRDefault="008E673B" w:rsidP="008E673B">
      <w:r>
        <w:t xml:space="preserve">Cameron </w:t>
      </w:r>
      <w:r w:rsidRPr="005F21B6">
        <w:rPr>
          <w:rStyle w:val="Style13ptBold"/>
        </w:rPr>
        <w:t>Bagrie 18</w:t>
      </w:r>
      <w:r>
        <w:t>, Managing Director of Bagrie Economics, “Business confidence is a hopeless indicator. But that doesn't mean the economy isn't in trouble,” Spinoff, 8-9-2018, https://thespinoff.co.nz/business/09-08-2018/business-confidence-is-bullshit-but-that-doesnt-mean-the-economy-isnt-in-trouble/</w:t>
      </w:r>
    </w:p>
    <w:p w14:paraId="2BBF0C3A" w14:textId="77777777" w:rsidR="008E673B" w:rsidRPr="00742477" w:rsidRDefault="008E673B" w:rsidP="008E673B">
      <w:pPr>
        <w:rPr>
          <w:sz w:val="16"/>
        </w:rPr>
      </w:pPr>
      <w:r w:rsidRPr="00FA7BCA">
        <w:rPr>
          <w:sz w:val="16"/>
        </w:rPr>
        <w:t xml:space="preserve">The good news is that </w:t>
      </w:r>
      <w:r w:rsidRPr="00693A64">
        <w:rPr>
          <w:rStyle w:val="Emphasis"/>
          <w:highlight w:val="cyan"/>
        </w:rPr>
        <w:t>business confidence is hopeless</w:t>
      </w:r>
      <w:r w:rsidRPr="00FA7BCA">
        <w:rPr>
          <w:rStyle w:val="Emphasis"/>
        </w:rPr>
        <w:t xml:space="preserve"> as an economic indicator</w:t>
      </w:r>
      <w:r w:rsidRPr="00FA7BCA">
        <w:rPr>
          <w:sz w:val="16"/>
        </w:rPr>
        <w:t xml:space="preserve">. </w:t>
      </w:r>
      <w:r w:rsidRPr="00FA7BCA">
        <w:rPr>
          <w:rStyle w:val="StyleUnderline"/>
        </w:rPr>
        <w:t xml:space="preserve">The </w:t>
      </w:r>
      <w:r w:rsidRPr="00693A64">
        <w:rPr>
          <w:rStyle w:val="StyleUnderline"/>
          <w:highlight w:val="cyan"/>
        </w:rPr>
        <w:t>correlation with</w:t>
      </w:r>
      <w:r w:rsidRPr="00FA7BCA">
        <w:rPr>
          <w:rStyle w:val="StyleUnderline"/>
        </w:rPr>
        <w:t xml:space="preserve"> economic </w:t>
      </w:r>
      <w:r w:rsidRPr="00693A64">
        <w:rPr>
          <w:rStyle w:val="StyleUnderline"/>
          <w:highlight w:val="cyan"/>
        </w:rPr>
        <w:t xml:space="preserve">growth is </w:t>
      </w:r>
      <w:r w:rsidRPr="00693A64">
        <w:rPr>
          <w:rStyle w:val="Emphasis"/>
          <w:highlight w:val="cyan"/>
        </w:rPr>
        <w:t>poor</w:t>
      </w:r>
      <w:r w:rsidRPr="00FA7BCA">
        <w:rPr>
          <w:sz w:val="16"/>
        </w:rPr>
        <w:t xml:space="preserve"> and </w:t>
      </w:r>
      <w:r w:rsidRPr="00742477">
        <w:rPr>
          <w:rStyle w:val="StyleUnderline"/>
        </w:rPr>
        <w:t>I</w:t>
      </w:r>
      <w:r w:rsidRPr="00742477">
        <w:rPr>
          <w:sz w:val="16"/>
        </w:rPr>
        <w:t xml:space="preserve"> largely </w:t>
      </w:r>
      <w:r w:rsidRPr="00742477">
        <w:rPr>
          <w:rStyle w:val="Emphasis"/>
        </w:rPr>
        <w:t>ignore</w:t>
      </w:r>
      <w:r w:rsidRPr="00742477">
        <w:rPr>
          <w:sz w:val="16"/>
        </w:rPr>
        <w:t xml:space="preserve"> business </w:t>
      </w:r>
      <w:r w:rsidRPr="00742477">
        <w:rPr>
          <w:rStyle w:val="StyleUnderline"/>
        </w:rPr>
        <w:t xml:space="preserve">confidence readings. Changes in </w:t>
      </w:r>
      <w:r w:rsidRPr="00742477">
        <w:rPr>
          <w:rStyle w:val="Emphasis"/>
        </w:rPr>
        <w:t>direction</w:t>
      </w:r>
      <w:r w:rsidRPr="00742477">
        <w:rPr>
          <w:sz w:val="16"/>
        </w:rPr>
        <w:t xml:space="preserve"> </w:t>
      </w:r>
      <w:r w:rsidRPr="00742477">
        <w:rPr>
          <w:rStyle w:val="StyleUnderline"/>
        </w:rPr>
        <w:t>can provide some</w:t>
      </w:r>
      <w:r w:rsidRPr="00742477">
        <w:rPr>
          <w:sz w:val="16"/>
        </w:rPr>
        <w:t xml:space="preserve"> insightful </w:t>
      </w:r>
      <w:r w:rsidRPr="00742477">
        <w:rPr>
          <w:rStyle w:val="StyleUnderline"/>
        </w:rPr>
        <w:t>information</w:t>
      </w:r>
      <w:r w:rsidRPr="00742477">
        <w:rPr>
          <w:sz w:val="16"/>
        </w:rPr>
        <w:t xml:space="preserve"> – whether things are picking up or slowing down, </w:t>
      </w:r>
      <w:r w:rsidRPr="00742477">
        <w:rPr>
          <w:rStyle w:val="StyleUnderline"/>
        </w:rPr>
        <w:t>but</w:t>
      </w:r>
      <w:r w:rsidRPr="00742477">
        <w:rPr>
          <w:sz w:val="16"/>
        </w:rPr>
        <w:t xml:space="preserve"> </w:t>
      </w:r>
      <w:r w:rsidRPr="00742477">
        <w:rPr>
          <w:rStyle w:val="Emphasis"/>
        </w:rPr>
        <w:t>not</w:t>
      </w:r>
      <w:r w:rsidRPr="00742477">
        <w:rPr>
          <w:sz w:val="16"/>
        </w:rPr>
        <w:t xml:space="preserve"> the </w:t>
      </w:r>
      <w:r w:rsidRPr="00742477">
        <w:rPr>
          <w:rStyle w:val="Emphasis"/>
        </w:rPr>
        <w:t>levels</w:t>
      </w:r>
      <w:r w:rsidRPr="00742477">
        <w:rPr>
          <w:sz w:val="16"/>
        </w:rPr>
        <w:t xml:space="preserve">.  </w:t>
      </w:r>
    </w:p>
    <w:p w14:paraId="5B44CA10" w14:textId="77777777" w:rsidR="008E673B" w:rsidRDefault="008E673B" w:rsidP="008E673B">
      <w:pPr>
        <w:rPr>
          <w:rStyle w:val="Emphasis"/>
        </w:rPr>
      </w:pPr>
      <w:r w:rsidRPr="00742477">
        <w:rPr>
          <w:sz w:val="16"/>
        </w:rPr>
        <w:t xml:space="preserve">Businesses tend to be more upbeat regarding general confidence about the economy under a blue flag as opposed to a red one. Business confidence averaged minus 18 </w:t>
      </w:r>
      <w:r w:rsidRPr="00693A64">
        <w:rPr>
          <w:rStyle w:val="StyleUnderline"/>
          <w:highlight w:val="cyan"/>
        </w:rPr>
        <w:t>between 2000 and</w:t>
      </w:r>
      <w:r w:rsidRPr="00742477">
        <w:rPr>
          <w:rStyle w:val="StyleUnderline"/>
        </w:rPr>
        <w:t xml:space="preserve"> 20</w:t>
      </w:r>
      <w:r w:rsidRPr="00693A64">
        <w:rPr>
          <w:rStyle w:val="Emphasis"/>
          <w:highlight w:val="cyan"/>
        </w:rPr>
        <w:t>07</w:t>
      </w:r>
      <w:r w:rsidRPr="00742477">
        <w:rPr>
          <w:sz w:val="16"/>
        </w:rPr>
        <w:t>. The economy (measured by real gross domestic pr</w:t>
      </w:r>
      <w:r w:rsidRPr="00FA7BCA">
        <w:rPr>
          <w:sz w:val="16"/>
        </w:rPr>
        <w:t xml:space="preserve">oduct) grew on average by more than 3.5% per year. Yep, </w:t>
      </w:r>
      <w:r w:rsidRPr="00693A64">
        <w:rPr>
          <w:rStyle w:val="StyleUnderline"/>
          <w:highlight w:val="cyan"/>
        </w:rPr>
        <w:t xml:space="preserve">confidence was </w:t>
      </w:r>
      <w:r w:rsidRPr="00693A64">
        <w:rPr>
          <w:rStyle w:val="Emphasis"/>
          <w:highlight w:val="cyan"/>
        </w:rPr>
        <w:t>negative</w:t>
      </w:r>
      <w:r w:rsidRPr="00693A64">
        <w:rPr>
          <w:sz w:val="16"/>
          <w:highlight w:val="cyan"/>
        </w:rPr>
        <w:t xml:space="preserve">, </w:t>
      </w:r>
      <w:r w:rsidRPr="00693A64">
        <w:rPr>
          <w:rStyle w:val="StyleUnderline"/>
          <w:highlight w:val="cyan"/>
        </w:rPr>
        <w:t>but</w:t>
      </w:r>
      <w:r w:rsidRPr="00693A64">
        <w:rPr>
          <w:sz w:val="16"/>
          <w:highlight w:val="cyan"/>
        </w:rPr>
        <w:t xml:space="preserve"> </w:t>
      </w:r>
      <w:r w:rsidRPr="00693A64">
        <w:rPr>
          <w:rStyle w:val="Emphasis"/>
          <w:highlight w:val="cyan"/>
        </w:rPr>
        <w:t>growth</w:t>
      </w:r>
      <w:r w:rsidRPr="00FA7BCA">
        <w:rPr>
          <w:sz w:val="16"/>
        </w:rPr>
        <w:t xml:space="preserve"> </w:t>
      </w:r>
      <w:r w:rsidRPr="00FA7BCA">
        <w:rPr>
          <w:rStyle w:val="StyleUnderline"/>
        </w:rPr>
        <w:t>was</w:t>
      </w:r>
      <w:r w:rsidRPr="00FA7BCA">
        <w:rPr>
          <w:sz w:val="16"/>
        </w:rPr>
        <w:t xml:space="preserve"> </w:t>
      </w:r>
      <w:r w:rsidRPr="00693A64">
        <w:rPr>
          <w:rStyle w:val="Emphasis"/>
          <w:highlight w:val="cyan"/>
        </w:rPr>
        <w:t>positive</w:t>
      </w:r>
      <w:r w:rsidRPr="00FA7BCA">
        <w:rPr>
          <w:sz w:val="16"/>
        </w:rPr>
        <w:t xml:space="preserve">. So, </w:t>
      </w:r>
      <w:r w:rsidRPr="00693A64">
        <w:rPr>
          <w:rStyle w:val="StyleUnderline"/>
          <w:highlight w:val="cyan"/>
        </w:rPr>
        <w:t>we</w:t>
      </w:r>
      <w:r w:rsidRPr="00693A64">
        <w:rPr>
          <w:sz w:val="16"/>
          <w:highlight w:val="cyan"/>
        </w:rPr>
        <w:t xml:space="preserve"> </w:t>
      </w:r>
      <w:r w:rsidRPr="00693A64">
        <w:rPr>
          <w:rStyle w:val="Emphasis"/>
          <w:highlight w:val="cyan"/>
        </w:rPr>
        <w:t>ignore</w:t>
      </w:r>
      <w:r w:rsidRPr="00FA7BCA">
        <w:rPr>
          <w:sz w:val="16"/>
        </w:rPr>
        <w:t xml:space="preserve"> </w:t>
      </w:r>
      <w:r w:rsidRPr="00FA7BCA">
        <w:rPr>
          <w:rStyle w:val="StyleUnderline"/>
        </w:rPr>
        <w:t xml:space="preserve">business </w:t>
      </w:r>
      <w:r w:rsidRPr="00693A64">
        <w:rPr>
          <w:rStyle w:val="StyleUnderline"/>
          <w:highlight w:val="cyan"/>
        </w:rPr>
        <w:t>confidence</w:t>
      </w:r>
      <w:r w:rsidRPr="00FA7BCA">
        <w:rPr>
          <w:sz w:val="16"/>
        </w:rPr>
        <w:t xml:space="preserve"> as an economic indicator. </w:t>
      </w:r>
      <w:r w:rsidRPr="00693A64">
        <w:rPr>
          <w:rStyle w:val="StyleUnderline"/>
          <w:highlight w:val="cyan"/>
        </w:rPr>
        <w:t xml:space="preserve">This is nothing new. </w:t>
      </w:r>
      <w:r w:rsidRPr="00693A64">
        <w:rPr>
          <w:rStyle w:val="Emphasis"/>
          <w:highlight w:val="cyan"/>
        </w:rPr>
        <w:t>It’s surprising headline</w:t>
      </w:r>
      <w:r w:rsidRPr="00FA7BCA">
        <w:rPr>
          <w:rStyle w:val="Emphasis"/>
        </w:rPr>
        <w:t xml:space="preserve"> business </w:t>
      </w:r>
      <w:r w:rsidRPr="00693A64">
        <w:rPr>
          <w:rStyle w:val="Emphasis"/>
          <w:highlight w:val="cyan"/>
        </w:rPr>
        <w:t>confidence figures receive</w:t>
      </w:r>
      <w:r w:rsidRPr="00FA7BCA">
        <w:rPr>
          <w:rStyle w:val="Emphasis"/>
        </w:rPr>
        <w:t xml:space="preserve"> so much </w:t>
      </w:r>
      <w:r w:rsidRPr="00693A64">
        <w:rPr>
          <w:rStyle w:val="Emphasis"/>
          <w:highlight w:val="cyan"/>
        </w:rPr>
        <w:t>attention</w:t>
      </w:r>
    </w:p>
    <w:p w14:paraId="58EA5FF9" w14:textId="01398B7B" w:rsidR="008E673B" w:rsidRDefault="00C873D9" w:rsidP="00C873D9">
      <w:pPr>
        <w:pStyle w:val="Heading1"/>
      </w:pPr>
      <w:r>
        <w:t>1AR</w:t>
      </w:r>
    </w:p>
    <w:p w14:paraId="17A892B3" w14:textId="00F28A7E" w:rsidR="00C873D9" w:rsidRPr="00C873D9" w:rsidRDefault="00C873D9" w:rsidP="00C873D9">
      <w:pPr>
        <w:pStyle w:val="Heading3"/>
      </w:pPr>
      <w:r>
        <w:t>Contract CP</w:t>
      </w:r>
    </w:p>
    <w:p w14:paraId="040A8D45" w14:textId="77777777" w:rsidR="00C873D9" w:rsidRPr="00EC4942" w:rsidRDefault="00C873D9" w:rsidP="00C873D9">
      <w:pPr>
        <w:pStyle w:val="Heading4"/>
      </w:pPr>
      <w:r>
        <w:rPr>
          <w:u w:val="single"/>
        </w:rPr>
        <w:t>Enforcement</w:t>
      </w:r>
      <w:r>
        <w:t xml:space="preserve"> and </w:t>
      </w:r>
      <w:r>
        <w:rPr>
          <w:u w:val="single"/>
        </w:rPr>
        <w:t>prohibition</w:t>
      </w:r>
      <w:r>
        <w:t xml:space="preserve"> are distinct steps</w:t>
      </w:r>
    </w:p>
    <w:p w14:paraId="23DA4126" w14:textId="77777777" w:rsidR="00C873D9" w:rsidRPr="00BD24EF" w:rsidRDefault="00C873D9" w:rsidP="00C873D9">
      <w:r>
        <w:t xml:space="preserve">Alan S. </w:t>
      </w:r>
      <w:r w:rsidRPr="00FC5E24">
        <w:rPr>
          <w:rStyle w:val="Style13ptBold"/>
        </w:rPr>
        <w:t>Kaplinsky &amp;</w:t>
      </w:r>
      <w:r>
        <w:t xml:space="preserve"> Mark J. </w:t>
      </w:r>
      <w:r w:rsidRPr="00FC5E24">
        <w:rPr>
          <w:rStyle w:val="Style13ptBold"/>
        </w:rPr>
        <w:t>Levin 1</w:t>
      </w:r>
      <w:r>
        <w:t>, Kaplinsky is the former longtime Practice Leader of the firm's Consumer Financial Services Group; Senior Counsel @ Ballard Spahr, “ANATOMY OF AN ARBITRATION CLAUSE: DRAFTING AND IMPLEMENTATION ISSUES WHICH SHOULD BE CONSIDERED BY A CONSUMER LENDER,” May 2001, ALI-ABA COURSE OF STUDY MATERIALS, Lexis</w:t>
      </w:r>
    </w:p>
    <w:p w14:paraId="0702014F" w14:textId="77777777" w:rsidR="00C873D9" w:rsidRPr="00460AE8" w:rsidRDefault="00C873D9" w:rsidP="00C873D9">
      <w:pPr>
        <w:rPr>
          <w:sz w:val="16"/>
        </w:rPr>
      </w:pPr>
      <w:r w:rsidRPr="00E537ED">
        <w:rPr>
          <w:sz w:val="16"/>
        </w:rPr>
        <w:t xml:space="preserve">. So that there is no misunderstanding on the part of the consumer, the lender should consider expressly disclosing the unavailability of class actions in arbitration, as in the sample clause language. Some lenders go even further and include an express "waiver" by the consumer of any right to participate in or prosecute a class action. But, see, the Reporter's Notes to Section 10 of the Proposed Revisions of the Uniform Arbitration Act (February, 2000) which states: "In some cases [i.e., where the clause specifically precludes class actions], such provisions may effectively undermine consumer's rights by making the relative cost of arbitrating or securing effective legal representation cost prohibitive. In such cases, </w:t>
      </w:r>
      <w:r w:rsidRPr="00935EC4">
        <w:rPr>
          <w:rStyle w:val="StyleUnderline"/>
          <w:highlight w:val="cyan"/>
        </w:rPr>
        <w:t xml:space="preserve">it may be appropriate for a </w:t>
      </w:r>
      <w:r w:rsidRPr="00935EC4">
        <w:rPr>
          <w:rStyle w:val="Emphasis"/>
          <w:highlight w:val="cyan"/>
        </w:rPr>
        <w:t>court</w:t>
      </w:r>
      <w:r w:rsidRPr="00935EC4">
        <w:rPr>
          <w:sz w:val="16"/>
          <w:highlight w:val="cyan"/>
        </w:rPr>
        <w:t xml:space="preserve"> </w:t>
      </w:r>
      <w:r w:rsidRPr="00935EC4">
        <w:rPr>
          <w:rStyle w:val="StyleUnderline"/>
          <w:highlight w:val="cyan"/>
        </w:rPr>
        <w:t>to</w:t>
      </w:r>
      <w:r w:rsidRPr="00935EC4">
        <w:rPr>
          <w:sz w:val="16"/>
          <w:highlight w:val="cyan"/>
        </w:rPr>
        <w:t xml:space="preserve"> </w:t>
      </w:r>
      <w:r w:rsidRPr="00935EC4">
        <w:rPr>
          <w:rStyle w:val="Emphasis"/>
          <w:highlight w:val="cyan"/>
        </w:rPr>
        <w:t>refuse to enforce</w:t>
      </w:r>
      <w:r w:rsidRPr="00E537ED">
        <w:rPr>
          <w:sz w:val="16"/>
        </w:rPr>
        <w:t xml:space="preserve"> the term </w:t>
      </w:r>
      <w:r w:rsidRPr="00935EC4">
        <w:rPr>
          <w:rStyle w:val="Emphasis"/>
          <w:highlight w:val="cyan"/>
        </w:rPr>
        <w:t>prohibiting</w:t>
      </w:r>
      <w:r w:rsidRPr="00E537ED">
        <w:rPr>
          <w:sz w:val="16"/>
        </w:rPr>
        <w:t xml:space="preserve"> class actions and </w:t>
      </w:r>
      <w:r w:rsidRPr="00935EC4">
        <w:rPr>
          <w:rStyle w:val="Emphasis"/>
          <w:highlight w:val="cyan"/>
        </w:rPr>
        <w:t>consolidation</w:t>
      </w:r>
      <w:r w:rsidRPr="00E537ED">
        <w:rPr>
          <w:sz w:val="16"/>
        </w:rPr>
        <w:t xml:space="preserve"> under Section 6 of the Act." Section 6(a) of the Revised UAA provides that an arbitration agreement "is valid, enforceable, and irrevocable except upon grounds that exist in law or in equity for the revocation of any contract."</w:t>
      </w:r>
    </w:p>
    <w:p w14:paraId="543C1ED3" w14:textId="77777777" w:rsidR="00C873D9" w:rsidRDefault="00C873D9" w:rsidP="00C873D9">
      <w:pPr>
        <w:pStyle w:val="Heading4"/>
      </w:pPr>
      <w:r>
        <w:t>patent law goes faster – means the perm shields the link</w:t>
      </w:r>
    </w:p>
    <w:p w14:paraId="2177745F" w14:textId="77777777" w:rsidR="00C873D9" w:rsidRPr="00987A1A" w:rsidRDefault="00C873D9" w:rsidP="00C873D9">
      <w:r w:rsidRPr="00D00B33">
        <w:rPr>
          <w:rStyle w:val="Style13ptBold"/>
        </w:rPr>
        <w:t>Long 16</w:t>
      </w:r>
      <w:r>
        <w:t xml:space="preserve"> [David, over twenty-years’ experience litigating complex patent cases in the telecommunications industry. He founded The Essential Patent Blog that focuses on litigating standard essential patents and other important patent law issues. “Litigating Standard Essential Patents at the U.S. International Trade Commission”. https://www.essentialpatentblog.com/wp-content/uploads/sites/64/2012/12/2016.01.28-SEP-Litigation-in-ITC-D.-Long.pdf]</w:t>
      </w:r>
    </w:p>
    <w:p w14:paraId="7EB833AE" w14:textId="77777777" w:rsidR="00C873D9" w:rsidRPr="00987A1A" w:rsidRDefault="00C873D9" w:rsidP="00C873D9">
      <w:pPr>
        <w:rPr>
          <w:u w:val="single"/>
        </w:rPr>
      </w:pPr>
      <w:r>
        <w:t xml:space="preserve">The </w:t>
      </w:r>
      <w:r w:rsidRPr="00955AB3">
        <w:rPr>
          <w:highlight w:val="cyan"/>
          <w:u w:val="single"/>
        </w:rPr>
        <w:t>ITC</w:t>
      </w:r>
      <w:r w:rsidRPr="00987A1A">
        <w:rPr>
          <w:u w:val="single"/>
        </w:rPr>
        <w:t xml:space="preserve"> can be an appealing </w:t>
      </w:r>
      <w:r w:rsidRPr="00955AB3">
        <w:rPr>
          <w:highlight w:val="cyan"/>
          <w:u w:val="single"/>
        </w:rPr>
        <w:t>forum for patent litigation</w:t>
      </w:r>
      <w:r w:rsidRPr="00987A1A">
        <w:rPr>
          <w:u w:val="single"/>
        </w:rPr>
        <w:t xml:space="preserve"> over federal district courts for a variety of reasons: it </w:t>
      </w:r>
      <w:r w:rsidRPr="00955AB3">
        <w:rPr>
          <w:highlight w:val="cyan"/>
          <w:u w:val="single"/>
        </w:rPr>
        <w:t>offers rapid decisions</w:t>
      </w:r>
      <w:r w:rsidRPr="00987A1A">
        <w:rPr>
          <w:u w:val="single"/>
        </w:rPr>
        <w:t xml:space="preserve"> (investigations can be completed within </w:t>
      </w:r>
      <w:r w:rsidRPr="00955AB3">
        <w:rPr>
          <w:highlight w:val="cyan"/>
          <w:u w:val="single"/>
        </w:rPr>
        <w:t>12 to 16 months</w:t>
      </w:r>
      <w:r w:rsidRPr="00987A1A">
        <w:rPr>
          <w:u w:val="single"/>
        </w:rPr>
        <w:t xml:space="preserve">) and </w:t>
      </w:r>
      <w:r w:rsidRPr="00955AB3">
        <w:rPr>
          <w:highlight w:val="cyan"/>
          <w:u w:val="single"/>
        </w:rPr>
        <w:t>boasts administrative law judges</w:t>
      </w:r>
      <w:r w:rsidRPr="00987A1A">
        <w:rPr>
          <w:u w:val="single"/>
        </w:rPr>
        <w:t xml:space="preserve"> who are well-versed in the nuances of complex patent cases and technology.</w:t>
      </w:r>
    </w:p>
    <w:p w14:paraId="7BA38BE0" w14:textId="77777777" w:rsidR="00C873D9" w:rsidRDefault="00C873D9" w:rsidP="00C873D9">
      <w:r>
        <w:t>4</w:t>
      </w:r>
    </w:p>
    <w:p w14:paraId="6805AD41" w14:textId="73B7C0C3" w:rsidR="00C873D9" w:rsidRDefault="00C873D9" w:rsidP="00C873D9">
      <w:r w:rsidRPr="00987A1A">
        <w:rPr>
          <w:u w:val="single"/>
        </w:rPr>
        <w:t xml:space="preserve"> The bulk of Section 337 investigations involve technology-related industries, such as patents dealing with wireless communications, electronics and computers</w:t>
      </w:r>
      <w:r>
        <w:t xml:space="preserve">.5  In addition to its </w:t>
      </w:r>
      <w:r w:rsidRPr="00955AB3">
        <w:rPr>
          <w:highlight w:val="cyan"/>
          <w:u w:val="single"/>
        </w:rPr>
        <w:t>quick timetable for reaching decisions on cases</w:t>
      </w:r>
      <w:r w:rsidRPr="00987A1A">
        <w:rPr>
          <w:u w:val="single"/>
        </w:rPr>
        <w:t>,</w:t>
      </w:r>
      <w:r>
        <w:t xml:space="preserve"> the ITC has in rem jurisdiction over the actual infringing products, meaning that its decision can impact foreign companies that otherwise may be beyond the purview of federal courts, because the ITC’s jurisdiction covers the products of such companies as they seek entry at the U.S. border. The ITC also has robust discovery similar to what is available in U.S. district courts.</w:t>
      </w:r>
    </w:p>
    <w:p w14:paraId="3CD49218" w14:textId="77777777" w:rsidR="00C873D9" w:rsidRPr="00EC4084" w:rsidRDefault="00C873D9" w:rsidP="00C873D9">
      <w:pPr>
        <w:pStyle w:val="Heading4"/>
      </w:pPr>
      <w:r>
        <w:t xml:space="preserve">Applying antitrust to FRAND doesn’t deter innovation since investments happen </w:t>
      </w:r>
      <w:r w:rsidRPr="00EC4084">
        <w:rPr>
          <w:u w:val="single"/>
        </w:rPr>
        <w:t>before rate changes</w:t>
      </w:r>
      <w:r>
        <w:t xml:space="preserve"> </w:t>
      </w:r>
    </w:p>
    <w:p w14:paraId="41F589BF" w14:textId="77777777" w:rsidR="00C873D9" w:rsidRPr="00196FFE" w:rsidRDefault="00C873D9" w:rsidP="00C873D9">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03B234DD" w14:textId="77777777" w:rsidR="00C873D9" w:rsidRPr="00460AE8" w:rsidRDefault="00C873D9" w:rsidP="00C873D9">
      <w:pPr>
        <w:rPr>
          <w:u w:val="single"/>
        </w:rPr>
      </w:pPr>
      <w:r>
        <w:t xml:space="preserve">Finally, </w:t>
      </w:r>
      <w:r w:rsidRPr="000F363F">
        <w:rPr>
          <w:highlight w:val="cyan"/>
          <w:u w:val="single"/>
        </w:rPr>
        <w:t>measuring FRAND</w:t>
      </w:r>
      <w:r w:rsidRPr="002C2DFA">
        <w:rPr>
          <w:u w:val="single"/>
        </w:rPr>
        <w:t xml:space="preserve"> based </w:t>
      </w:r>
      <w:r w:rsidRPr="000F363F">
        <w:rPr>
          <w:highlight w:val="cyan"/>
          <w:u w:val="single"/>
        </w:rPr>
        <w:t xml:space="preserve">on </w:t>
      </w:r>
      <w:r w:rsidRPr="002C2DFA">
        <w:rPr>
          <w:u w:val="single"/>
        </w:rPr>
        <w:t xml:space="preserve">the </w:t>
      </w:r>
      <w:r w:rsidRPr="000F363F">
        <w:rPr>
          <w:highlight w:val="cyan"/>
          <w:u w:val="single"/>
        </w:rPr>
        <w:t>ex ante</w:t>
      </w:r>
      <w:r w:rsidRPr="002C2DFA">
        <w:rPr>
          <w:u w:val="single"/>
        </w:rPr>
        <w:t xml:space="preserve"> value of a technology is </w:t>
      </w:r>
      <w:r w:rsidRPr="000F363F">
        <w:rPr>
          <w:highlight w:val="cyan"/>
          <w:u w:val="single"/>
        </w:rPr>
        <w:t xml:space="preserve">unlikely to </w:t>
      </w:r>
      <w:r w:rsidRPr="000F363F">
        <w:rPr>
          <w:rStyle w:val="Emphasis"/>
          <w:highlight w:val="cyan"/>
        </w:rPr>
        <w:t>have any negative impact</w:t>
      </w:r>
      <w:r w:rsidRPr="000F363F">
        <w:rPr>
          <w:highlight w:val="cyan"/>
          <w:u w:val="single"/>
        </w:rPr>
        <w:t xml:space="preserve"> on incentives to innovate.</w:t>
      </w:r>
      <w:r>
        <w:t xml:space="preserve"> </w:t>
      </w:r>
      <w:r w:rsidRPr="002C2DFA">
        <w:rPr>
          <w:u w:val="single"/>
        </w:rPr>
        <w:t xml:space="preserve">Geradin’s hypothesized </w:t>
      </w:r>
      <w:r w:rsidRPr="000F363F">
        <w:rPr>
          <w:highlight w:val="cyan"/>
          <w:u w:val="single"/>
        </w:rPr>
        <w:t>discovery of incremental ex post value</w:t>
      </w:r>
      <w:r w:rsidRPr="002C2DFA">
        <w:rPr>
          <w:u w:val="single"/>
        </w:rPr>
        <w:t xml:space="preserve"> was unanticipated, </w:t>
      </w:r>
      <w:r w:rsidRPr="000F363F">
        <w:rPr>
          <w:highlight w:val="cyan"/>
          <w:u w:val="single"/>
        </w:rPr>
        <w:t>by definition</w:t>
      </w:r>
      <w:r w:rsidRPr="002C2DFA">
        <w:rPr>
          <w:u w:val="single"/>
        </w:rPr>
        <w:t xml:space="preserve">, and </w:t>
      </w:r>
      <w:r w:rsidRPr="000F363F">
        <w:rPr>
          <w:highlight w:val="cyan"/>
          <w:u w:val="single"/>
        </w:rPr>
        <w:t xml:space="preserve">would generally come to light only after </w:t>
      </w:r>
      <w:r w:rsidRPr="000F363F">
        <w:rPr>
          <w:rStyle w:val="Emphasis"/>
          <w:highlight w:val="cyan"/>
        </w:rPr>
        <w:t>investments in innovation were made</w:t>
      </w:r>
      <w:r w:rsidRPr="002C2DFA">
        <w:rPr>
          <w:u w:val="single"/>
        </w:rPr>
        <w:t>.</w:t>
      </w:r>
      <w:r>
        <w:t xml:space="preserve"> </w:t>
      </w:r>
      <w:r w:rsidRPr="002C2DFA">
        <w:rPr>
          <w:u w:val="single"/>
        </w:rPr>
        <w:t xml:space="preserve">Under these circumstances, we </w:t>
      </w:r>
      <w:r w:rsidRPr="000F363F">
        <w:rPr>
          <w:highlight w:val="cyan"/>
          <w:u w:val="single"/>
        </w:rPr>
        <w:t>doubt that</w:t>
      </w:r>
      <w:r w:rsidRPr="002C2DFA">
        <w:rPr>
          <w:u w:val="single"/>
        </w:rPr>
        <w:t xml:space="preserve"> the </w:t>
      </w:r>
      <w:r w:rsidRPr="000F363F">
        <w:rPr>
          <w:highlight w:val="cyan"/>
          <w:u w:val="single"/>
        </w:rPr>
        <w:t>inability to capture</w:t>
      </w:r>
      <w:r w:rsidRPr="002C2DFA">
        <w:rPr>
          <w:u w:val="single"/>
        </w:rPr>
        <w:t xml:space="preserve"> such windfall </w:t>
      </w:r>
      <w:r w:rsidRPr="000F363F">
        <w:rPr>
          <w:highlight w:val="cyan"/>
          <w:u w:val="single"/>
        </w:rPr>
        <w:t>gains later would</w:t>
      </w:r>
      <w:r w:rsidRPr="002C2DFA">
        <w:rPr>
          <w:u w:val="single"/>
        </w:rPr>
        <w:t xml:space="preserve"> </w:t>
      </w:r>
      <w:r w:rsidRPr="000F363F">
        <w:rPr>
          <w:highlight w:val="cyan"/>
          <w:u w:val="single"/>
        </w:rPr>
        <w:t>deter a company from investing</w:t>
      </w:r>
      <w:r w:rsidRPr="002C2DFA">
        <w:rPr>
          <w:u w:val="single"/>
        </w:rPr>
        <w:t xml:space="preserve"> in innovation.</w:t>
      </w:r>
      <w:r>
        <w:t xml:space="preserve"> Indeed, </w:t>
      </w:r>
      <w:r w:rsidRPr="002C2DFA">
        <w:rPr>
          <w:u w:val="single"/>
        </w:rPr>
        <w:t xml:space="preserve">the </w:t>
      </w:r>
      <w:r w:rsidRPr="000F363F">
        <w:rPr>
          <w:highlight w:val="cyan"/>
          <w:u w:val="single"/>
        </w:rPr>
        <w:t>existing practice</w:t>
      </w:r>
      <w:r w:rsidRPr="002C2DFA">
        <w:rPr>
          <w:u w:val="single"/>
        </w:rPr>
        <w:t xml:space="preserve"> of many essential </w:t>
      </w:r>
      <w:r w:rsidRPr="000F363F">
        <w:rPr>
          <w:highlight w:val="cyan"/>
          <w:u w:val="single"/>
        </w:rPr>
        <w:t>patent holders</w:t>
      </w:r>
      <w:r w:rsidRPr="002C2DFA">
        <w:rPr>
          <w:u w:val="single"/>
        </w:rPr>
        <w:t xml:space="preserve"> to </w:t>
      </w:r>
      <w:r w:rsidRPr="000F363F">
        <w:rPr>
          <w:rStyle w:val="Emphasis"/>
          <w:highlight w:val="cyan"/>
        </w:rPr>
        <w:t>negotiate</w:t>
      </w:r>
      <w:r w:rsidRPr="002C2DFA">
        <w:rPr>
          <w:rStyle w:val="Emphasis"/>
        </w:rPr>
        <w:t xml:space="preserve"> royalty </w:t>
      </w:r>
      <w:r w:rsidRPr="000F363F">
        <w:rPr>
          <w:rStyle w:val="Emphasis"/>
          <w:highlight w:val="cyan"/>
        </w:rPr>
        <w:t>rates early on,</w:t>
      </w:r>
      <w:r w:rsidRPr="002C2DFA">
        <w:rPr>
          <w:u w:val="single"/>
        </w:rPr>
        <w:t xml:space="preserve"> and in many cases before a standard is adopted, </w:t>
      </w:r>
      <w:r w:rsidRPr="000F363F">
        <w:rPr>
          <w:rStyle w:val="Emphasis"/>
          <w:highlight w:val="cyan"/>
        </w:rPr>
        <w:t>belies the concern</w:t>
      </w:r>
      <w:r w:rsidRPr="002C2DFA">
        <w:rPr>
          <w:u w:val="single"/>
        </w:rPr>
        <w:t xml:space="preserve"> about inadequate incentives to innovate. If firms believed it was important to be able to capture unanticipated future benefits of a technology, they would not so readily enter into long-term licensing agreements that locked them into established royalty rates.</w:t>
      </w:r>
      <w:r>
        <w:t xml:space="preserve"> Indeed, </w:t>
      </w:r>
      <w:r w:rsidRPr="002C2DFA">
        <w:rPr>
          <w:u w:val="single"/>
        </w:rPr>
        <w:t>in our experience firms typically consider the trade-off between the FRAND rate at which they license their technology (even assuming this rate is lower than some hypothetical ex post rate) and the additional sales volume they are likely to achieve by having their technology incorporated into a standard.</w:t>
      </w:r>
      <w:r>
        <w:t xml:space="preserve"> Moreover, our experience with industry practice suggests that royalty rates for a particular technology do not increase, and often decrease, over time, suggesting that </w:t>
      </w:r>
      <w:r w:rsidRPr="002C2DFA">
        <w:rPr>
          <w:u w:val="single"/>
        </w:rPr>
        <w:t xml:space="preserve">the </w:t>
      </w:r>
      <w:r w:rsidRPr="000F363F">
        <w:rPr>
          <w:highlight w:val="cyan"/>
          <w:u w:val="single"/>
        </w:rPr>
        <w:t xml:space="preserve">concern </w:t>
      </w:r>
      <w:r w:rsidRPr="00196FFE">
        <w:rPr>
          <w:u w:val="single"/>
        </w:rPr>
        <w:t xml:space="preserve">that ex ante royalties will be too low is </w:t>
      </w:r>
      <w:r w:rsidRPr="000F363F">
        <w:rPr>
          <w:highlight w:val="cyan"/>
          <w:u w:val="single"/>
        </w:rPr>
        <w:t>more theoretical than real</w:t>
      </w:r>
      <w:r w:rsidRPr="00196FFE">
        <w:rPr>
          <w:u w:val="single"/>
        </w:rPr>
        <w:t>.</w:t>
      </w:r>
    </w:p>
    <w:p w14:paraId="66A2B8E8" w14:textId="77777777" w:rsidR="00C873D9" w:rsidRDefault="00C873D9" w:rsidP="00C873D9"/>
    <w:p w14:paraId="09B7CEEA" w14:textId="091B8DDF" w:rsidR="00C873D9" w:rsidRDefault="00C873D9" w:rsidP="00C873D9">
      <w:pPr>
        <w:pStyle w:val="Heading3"/>
      </w:pPr>
      <w:r>
        <w:t xml:space="preserve">FTC DA </w:t>
      </w:r>
    </w:p>
    <w:p w14:paraId="6B898EB8" w14:textId="77777777" w:rsidR="00C873D9" w:rsidRPr="00CC00D5" w:rsidRDefault="00C873D9" w:rsidP="00C873D9">
      <w:pPr>
        <w:keepNext/>
        <w:keepLines/>
        <w:spacing w:before="40" w:after="0"/>
        <w:outlineLvl w:val="3"/>
        <w:rPr>
          <w:rFonts w:eastAsiaTheme="majorEastAsia" w:cstheme="majorBidi"/>
          <w:b/>
          <w:iCs/>
          <w:sz w:val="26"/>
        </w:rPr>
      </w:pPr>
      <w:r>
        <w:rPr>
          <w:rFonts w:eastAsiaTheme="majorEastAsia" w:cstheme="majorBidi"/>
          <w:b/>
          <w:iCs/>
          <w:sz w:val="26"/>
        </w:rPr>
        <w:t>The FTC lacks resources to enforce privacy. [</w:t>
      </w:r>
      <w:r w:rsidRPr="00962C24">
        <w:rPr>
          <w:rFonts w:eastAsiaTheme="majorEastAsia" w:cstheme="majorBidi"/>
          <w:b/>
          <w:iCs/>
          <w:sz w:val="26"/>
          <w:highlight w:val="yellow"/>
        </w:rPr>
        <w:t>Cal inserts yellow]</w:t>
      </w:r>
    </w:p>
    <w:p w14:paraId="17350D07" w14:textId="77777777" w:rsidR="00C873D9" w:rsidRPr="00CC00D5" w:rsidRDefault="00C873D9" w:rsidP="00C873D9">
      <w:r w:rsidRPr="00CC00D5">
        <w:t xml:space="preserve">John O. </w:t>
      </w:r>
      <w:r w:rsidRPr="006019EB">
        <w:rPr>
          <w:b/>
          <w:bCs/>
          <w:sz w:val="26"/>
        </w:rPr>
        <w:t>McGinnis</w:t>
      </w:r>
      <w:r w:rsidRPr="00CC00D5">
        <w:t xml:space="preserve">* </w:t>
      </w:r>
      <w:r w:rsidRPr="00CC00D5">
        <w:rPr>
          <w:b/>
          <w:bCs/>
          <w:sz w:val="26"/>
        </w:rPr>
        <w:t>and</w:t>
      </w:r>
      <w:r w:rsidRPr="00CC00D5">
        <w:t xml:space="preserve"> Linda </w:t>
      </w:r>
      <w:r w:rsidRPr="00CC00D5">
        <w:rPr>
          <w:b/>
          <w:bCs/>
          <w:sz w:val="26"/>
        </w:rPr>
        <w:t>Sun</w:t>
      </w:r>
      <w:r w:rsidRPr="00CC00D5">
        <w:t xml:space="preserve">** </w:t>
      </w:r>
      <w:r w:rsidRPr="00CC00D5">
        <w:rPr>
          <w:b/>
          <w:bCs/>
          <w:sz w:val="26"/>
        </w:rPr>
        <w:t>20</w:t>
      </w:r>
      <w:r w:rsidRPr="00CC00D5">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69417379" w14:textId="77777777" w:rsidR="00C873D9" w:rsidRPr="00CC00D5" w:rsidRDefault="00C873D9" w:rsidP="00C873D9">
      <w:pPr>
        <w:rPr>
          <w:sz w:val="16"/>
        </w:rPr>
      </w:pPr>
      <w:r w:rsidRPr="00CC00D5">
        <w:rPr>
          <w:highlight w:val="yellow"/>
          <w:u w:val="single"/>
        </w:rPr>
        <w:t>The FTC needs</w:t>
      </w:r>
      <w:r w:rsidRPr="00CC00D5">
        <w:rPr>
          <w:sz w:val="16"/>
          <w:highlight w:val="yellow"/>
        </w:rPr>
        <w:t xml:space="preserve"> </w:t>
      </w:r>
      <w:r w:rsidRPr="00CC00D5">
        <w:rPr>
          <w:rStyle w:val="Emphasis"/>
          <w:sz w:val="32"/>
          <w:szCs w:val="32"/>
          <w:highlight w:val="yellow"/>
        </w:rPr>
        <w:t>more</w:t>
      </w:r>
      <w:r w:rsidRPr="00CC00D5">
        <w:rPr>
          <w:sz w:val="16"/>
          <w:highlight w:val="yellow"/>
        </w:rPr>
        <w:t xml:space="preserve"> </w:t>
      </w:r>
      <w:r w:rsidRPr="00CC00D5">
        <w:rPr>
          <w:b/>
          <w:iCs/>
          <w:highlight w:val="yellow"/>
          <w:u w:val="single"/>
        </w:rPr>
        <w:t>resources</w:t>
      </w:r>
      <w:r w:rsidRPr="00CC00D5">
        <w:rPr>
          <w:sz w:val="16"/>
          <w:highlight w:val="yellow"/>
        </w:rPr>
        <w:t xml:space="preserve"> </w:t>
      </w:r>
      <w:r w:rsidRPr="00CC00D5">
        <w:rPr>
          <w:highlight w:val="yellow"/>
          <w:u w:val="single"/>
        </w:rPr>
        <w:t>to adequately address the nation’s growing privacy concerns</w:t>
      </w:r>
      <w:r w:rsidRPr="00CC00D5">
        <w:rPr>
          <w:sz w:val="16"/>
          <w:highlight w:val="yellow"/>
        </w:rPr>
        <w:t>.</w:t>
      </w:r>
      <w:r w:rsidRPr="00CC00D5">
        <w:rPr>
          <w:sz w:val="16"/>
        </w:rPr>
        <w:t xml:space="preserve"> Currently, </w:t>
      </w:r>
      <w:r w:rsidRPr="00CC00D5">
        <w:rPr>
          <w:highlight w:val="cyan"/>
          <w:u w:val="single"/>
        </w:rPr>
        <w:t>the FTC oversees</w:t>
      </w:r>
      <w:r w:rsidRPr="00CC00D5">
        <w:rPr>
          <w:u w:val="single"/>
        </w:rPr>
        <w:t xml:space="preserve"> both consumer protection—encompassing </w:t>
      </w:r>
      <w:r w:rsidRPr="00CC00D5">
        <w:rPr>
          <w:highlight w:val="cyan"/>
          <w:u w:val="single"/>
        </w:rPr>
        <w:t>privacy—and</w:t>
      </w:r>
      <w:r w:rsidRPr="00CC00D5">
        <w:rPr>
          <w:u w:val="single"/>
        </w:rPr>
        <w:t xml:space="preserve"> </w:t>
      </w:r>
      <w:r w:rsidRPr="00CC00D5">
        <w:rPr>
          <w:highlight w:val="cyan"/>
          <w:u w:val="single"/>
        </w:rPr>
        <w:t>antitrust</w:t>
      </w:r>
      <w:r w:rsidRPr="00CC00D5">
        <w:rPr>
          <w:sz w:val="16"/>
        </w:rPr>
        <w:t xml:space="preserve">,249 making the FTC the chief federal agency on privacy policy and enforcement250 and the nation’s de-facto privacy agency.251 </w:t>
      </w:r>
      <w:r w:rsidRPr="00CC00D5">
        <w:rPr>
          <w:u w:val="single"/>
        </w:rPr>
        <w:t>The agency has long-standing experience in enforcing privacy statutes2</w:t>
      </w:r>
      <w:r w:rsidRPr="00CC00D5">
        <w:rPr>
          <w:sz w:val="16"/>
        </w:rPr>
        <w:t xml:space="preserve">52 </w:t>
      </w:r>
      <w:r w:rsidRPr="00CC00D5">
        <w:rPr>
          <w:u w:val="single"/>
        </w:rPr>
        <w:t>and also has special privacy assets, such as an internet lab capable of high-quality tech forensics</w:t>
      </w:r>
      <w:r w:rsidRPr="00CC00D5">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w:t>
      </w:r>
      <w:r w:rsidRPr="006019EB">
        <w:rPr>
          <w:sz w:val="16"/>
        </w:rPr>
        <w:t xml:space="preserve">255 </w:t>
      </w:r>
      <w:r w:rsidRPr="006019EB">
        <w:rPr>
          <w:rStyle w:val="Emphasis"/>
        </w:rPr>
        <w:t>To adequately address privacy concerns, the FTC needs more resources</w:t>
      </w:r>
      <w:r w:rsidRPr="006019EB">
        <w:rPr>
          <w:sz w:val="16"/>
        </w:rPr>
        <w:t>.256</w:t>
      </w:r>
      <w:r w:rsidRPr="00CC00D5">
        <w:rPr>
          <w:sz w:val="16"/>
        </w:rPr>
        <w:t xml:space="preserve"> </w:t>
      </w:r>
      <w:r w:rsidRPr="00CC00D5">
        <w:rPr>
          <w:u w:val="single"/>
        </w:rPr>
        <w:t xml:space="preserve">The </w:t>
      </w:r>
      <w:r w:rsidRPr="006019EB">
        <w:rPr>
          <w:rStyle w:val="Emphasis"/>
          <w:highlight w:val="yellow"/>
        </w:rPr>
        <w:t xml:space="preserve">agency </w:t>
      </w:r>
      <w:r w:rsidRPr="006019EB">
        <w:rPr>
          <w:rStyle w:val="Emphasis"/>
        </w:rPr>
        <w:t xml:space="preserve">has been explicit that it </w:t>
      </w:r>
      <w:r w:rsidRPr="006019EB">
        <w:rPr>
          <w:rStyle w:val="Emphasis"/>
          <w:highlight w:val="yellow"/>
        </w:rPr>
        <w:t>needs more</w:t>
      </w:r>
      <w:r w:rsidRPr="00CC00D5">
        <w:rPr>
          <w:sz w:val="16"/>
          <w:highlight w:val="yellow"/>
        </w:rPr>
        <w:t xml:space="preserve"> </w:t>
      </w:r>
      <w:r w:rsidRPr="006019EB">
        <w:rPr>
          <w:rStyle w:val="Emphasis"/>
        </w:rPr>
        <w:t>man</w:t>
      </w:r>
      <w:r w:rsidRPr="006019EB">
        <w:rPr>
          <w:rStyle w:val="Emphasis"/>
          <w:highlight w:val="yellow"/>
        </w:rPr>
        <w:t>power to police tech companies.</w:t>
      </w:r>
      <w:r w:rsidRPr="00CC00D5">
        <w:rPr>
          <w:highlight w:val="yellow"/>
          <w:u w:val="single"/>
        </w:rPr>
        <w:t xml:space="preserve"> </w:t>
      </w:r>
      <w:r w:rsidRPr="006019EB">
        <w:t>In</w:t>
      </w:r>
      <w:r w:rsidRPr="00CC00D5">
        <w:rPr>
          <w:highlight w:val="yellow"/>
          <w:u w:val="single"/>
        </w:rPr>
        <w:t xml:space="preserve"> requesting increased funding from Congress</w:t>
      </w:r>
      <w:r w:rsidRPr="00CC00D5">
        <w:rPr>
          <w:u w:val="single"/>
        </w:rPr>
        <w:t>, FTC Director</w:t>
      </w:r>
      <w:r w:rsidRPr="00CC00D5">
        <w:rPr>
          <w:sz w:val="16"/>
        </w:rPr>
        <w:t xml:space="preserve"> Joseph </w:t>
      </w:r>
      <w:r w:rsidRPr="00CC00D5">
        <w:rPr>
          <w:u w:val="single"/>
        </w:rPr>
        <w:t>Simons said the money would allow the agency to hire additional staff and bring more privacy</w:t>
      </w:r>
      <w:r>
        <w:rPr>
          <w:u w:val="single"/>
        </w:rPr>
        <w:t xml:space="preserve"> </w:t>
      </w:r>
      <w:r w:rsidRPr="00CC00D5">
        <w:rPr>
          <w:u w:val="single"/>
        </w:rPr>
        <w:t>cases</w:t>
      </w:r>
      <w:r w:rsidRPr="00CC00D5">
        <w:rPr>
          <w:sz w:val="16"/>
        </w:rPr>
        <w:t>.257 A former director of the FTC’s Bureau of Consumer Protection, which houses the</w:t>
      </w:r>
      <w:r>
        <w:rPr>
          <w:sz w:val="16"/>
        </w:rPr>
        <w:t xml:space="preserve"> </w:t>
      </w:r>
      <w:r w:rsidRPr="00CC00D5">
        <w:rPr>
          <w:sz w:val="16"/>
        </w:rPr>
        <w:t>privacy unit, has called the FTC “woefully understaffed.”258</w:t>
      </w:r>
      <w:r>
        <w:rPr>
          <w:sz w:val="16"/>
        </w:rPr>
        <w:t xml:space="preserve"> </w:t>
      </w:r>
      <w:r w:rsidRPr="00CC00D5">
        <w:rPr>
          <w:sz w:val="16"/>
        </w:rPr>
        <w:t>As of the spring of 2019, the FTC had only forty employees dedicated to privacy and data</w:t>
      </w:r>
      <w:r>
        <w:rPr>
          <w:sz w:val="16"/>
        </w:rPr>
        <w:t xml:space="preserve"> </w:t>
      </w:r>
      <w:r w:rsidRPr="00CC00D5">
        <w:rPr>
          <w:sz w:val="16"/>
        </w:rPr>
        <w:t xml:space="preserve">security, compared to 500 and 110 employees at comparable agencies in the UK. and Ireland, respectively.259 </w:t>
      </w:r>
      <w:r w:rsidRPr="00CC00D5">
        <w:rPr>
          <w:u w:val="single"/>
        </w:rPr>
        <w:t xml:space="preserve">Without more lawyers, investigators, and technologists, </w:t>
      </w:r>
      <w:r w:rsidRPr="00CC00D5">
        <w:rPr>
          <w:highlight w:val="cyan"/>
          <w:u w:val="single"/>
        </w:rPr>
        <w:t xml:space="preserve">the FTC will </w:t>
      </w:r>
      <w:r w:rsidRPr="00CC00D5">
        <w:rPr>
          <w:u w:val="single"/>
        </w:rPr>
        <w:t xml:space="preserve">be forced to </w:t>
      </w:r>
      <w:r w:rsidRPr="00CC00D5">
        <w:rPr>
          <w:highlight w:val="cyan"/>
          <w:u w:val="single"/>
        </w:rPr>
        <w:t xml:space="preserve">conduct privacy </w:t>
      </w:r>
      <w:r w:rsidRPr="00CC00D5">
        <w:rPr>
          <w:u w:val="single"/>
        </w:rPr>
        <w:t xml:space="preserve">investigations </w:t>
      </w:r>
      <w:r w:rsidRPr="00CC00D5">
        <w:rPr>
          <w:highlight w:val="cyan"/>
          <w:u w:val="single"/>
        </w:rPr>
        <w:t xml:space="preserve">less thoroughly, and </w:t>
      </w:r>
      <w:r w:rsidRPr="00CC00D5">
        <w:rPr>
          <w:u w:val="single"/>
        </w:rPr>
        <w:t>in some cases</w:t>
      </w:r>
      <w:r w:rsidRPr="00CC00D5">
        <w:rPr>
          <w:highlight w:val="cyan"/>
          <w:u w:val="single"/>
        </w:rPr>
        <w:t xml:space="preserve">, </w:t>
      </w:r>
      <w:r w:rsidRPr="00CC00D5">
        <w:rPr>
          <w:b/>
          <w:iCs/>
          <w:highlight w:val="cyan"/>
          <w:u w:val="single"/>
        </w:rPr>
        <w:t>forgo them altogether</w:t>
      </w:r>
      <w:r w:rsidRPr="00CC00D5">
        <w:rPr>
          <w:sz w:val="16"/>
        </w:rPr>
        <w:t xml:space="preserve">.260 Currently, </w:t>
      </w:r>
      <w:r w:rsidRPr="00CC00D5">
        <w:rPr>
          <w:highlight w:val="cyan"/>
          <w:u w:val="single"/>
        </w:rPr>
        <w:t xml:space="preserve">the FT C’s resources are </w:t>
      </w:r>
      <w:r w:rsidRPr="00CC00D5">
        <w:rPr>
          <w:b/>
          <w:iCs/>
          <w:highlight w:val="cyan"/>
          <w:u w:val="single"/>
        </w:rPr>
        <w:t>spread thin across multiple missions</w:t>
      </w:r>
      <w:r w:rsidRPr="00CC00D5">
        <w:rPr>
          <w:highlight w:val="cyan"/>
          <w:u w:val="single"/>
        </w:rPr>
        <w:t xml:space="preserve">, to the </w:t>
      </w:r>
      <w:r w:rsidRPr="00CC00D5">
        <w:rPr>
          <w:b/>
          <w:iCs/>
          <w:highlight w:val="cyan"/>
          <w:u w:val="single"/>
        </w:rPr>
        <w:t>detriment of its privacy efforts</w:t>
      </w:r>
      <w:r w:rsidRPr="00CC00D5">
        <w:rPr>
          <w:sz w:val="16"/>
          <w:highlight w:val="cyan"/>
        </w:rPr>
        <w:t xml:space="preserve">. </w:t>
      </w:r>
      <w:r w:rsidRPr="00CC00D5">
        <w:rPr>
          <w:u w:val="single"/>
        </w:rPr>
        <w:t>Removing</w:t>
      </w:r>
      <w:r w:rsidRPr="00CC00D5">
        <w:rPr>
          <w:sz w:val="16"/>
        </w:rPr>
        <w:t xml:space="preserve"> the agency’s </w:t>
      </w:r>
      <w:r w:rsidRPr="00CC00D5">
        <w:rPr>
          <w:u w:val="single"/>
        </w:rPr>
        <w:t>antitrust</w:t>
      </w:r>
      <w:r w:rsidRPr="00CC00D5">
        <w:rPr>
          <w:sz w:val="16"/>
        </w:rPr>
        <w:t xml:space="preserve"> responsibilities would </w:t>
      </w:r>
      <w:r w:rsidRPr="00CC00D5">
        <w:rPr>
          <w:u w:val="single"/>
        </w:rPr>
        <w:t>reallocate resources from the antitrust department to</w:t>
      </w:r>
      <w:r w:rsidRPr="00CC00D5">
        <w:rPr>
          <w:sz w:val="16"/>
        </w:rPr>
        <w:t xml:space="preserve"> its </w:t>
      </w:r>
      <w:r w:rsidRPr="00CC00D5">
        <w:rPr>
          <w:u w:val="single"/>
        </w:rPr>
        <w:t>privacy</w:t>
      </w:r>
      <w:r w:rsidRPr="00CC00D5">
        <w:rPr>
          <w:sz w:val="16"/>
        </w:rPr>
        <w:t xml:space="preserve"> unit and other areas of consumer protection. Further, it would </w:t>
      </w:r>
      <w:r w:rsidRPr="00CC00D5">
        <w:rPr>
          <w:u w:val="single"/>
        </w:rPr>
        <w:t>free up the scarce time of the commissioners to oversee this essential effort</w:t>
      </w:r>
      <w:r w:rsidRPr="00CC00D5">
        <w:rPr>
          <w:sz w:val="16"/>
        </w:rPr>
        <w:t>.261</w:t>
      </w:r>
    </w:p>
    <w:p w14:paraId="0EF7D010" w14:textId="77777777" w:rsidR="00C873D9" w:rsidRDefault="00C873D9" w:rsidP="00C873D9">
      <w:pPr>
        <w:spacing w:line="240" w:lineRule="auto"/>
        <w:rPr>
          <w:rFonts w:eastAsia="Times New Roman"/>
          <w:b/>
          <w:bCs/>
          <w:color w:val="000000"/>
          <w:u w:val="single"/>
          <w:shd w:val="clear" w:color="auto" w:fill="FFFF00"/>
        </w:rPr>
      </w:pPr>
    </w:p>
    <w:p w14:paraId="53F5A6E4" w14:textId="77777777" w:rsidR="00C873D9" w:rsidRPr="00937D4C" w:rsidRDefault="00C873D9" w:rsidP="00C873D9">
      <w:pPr>
        <w:pStyle w:val="Heading4"/>
      </w:pPr>
      <w:r>
        <w:t xml:space="preserve">FTC </w:t>
      </w:r>
      <w:r>
        <w:rPr>
          <w:u w:val="single"/>
        </w:rPr>
        <w:t>overload</w:t>
      </w:r>
      <w:r>
        <w:t xml:space="preserve"> now. </w:t>
      </w:r>
    </w:p>
    <w:p w14:paraId="121051B2" w14:textId="77777777" w:rsidR="00C873D9" w:rsidRPr="00065FA7" w:rsidRDefault="00C873D9" w:rsidP="00C873D9">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40" w:history="1">
        <w:r w:rsidRPr="00065FA7">
          <w:rPr>
            <w:rStyle w:val="Hyperlink"/>
          </w:rPr>
          <w:t>https://therevolvingdoorproject.org/hobbled-ftc-lacks-budget-to-combat-corporate-buying-spree/</w:t>
        </w:r>
      </w:hyperlink>
      <w:r w:rsidRPr="00065FA7">
        <w:t>]</w:t>
      </w:r>
    </w:p>
    <w:p w14:paraId="171ADD7A" w14:textId="77777777" w:rsidR="00C873D9" w:rsidRPr="00937D4C" w:rsidRDefault="00C873D9" w:rsidP="00C873D9">
      <w:r w:rsidRPr="00937D4C">
        <w:rPr>
          <w:rStyle w:val="StyleUnderline"/>
        </w:rPr>
        <w:t xml:space="preserve">Even if the </w:t>
      </w:r>
      <w:r w:rsidRPr="00937D4C">
        <w:rPr>
          <w:rStyle w:val="Emphasis"/>
        </w:rPr>
        <w:t>will</w:t>
      </w:r>
      <w:r w:rsidRPr="00937D4C">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41"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t xml:space="preserve">the last </w:t>
      </w:r>
      <w:r w:rsidRPr="00937D4C">
        <w:rPr>
          <w:rStyle w:val="StyleUnderline"/>
        </w:rPr>
        <w:t>10 years</w:t>
      </w:r>
      <w:r w:rsidRPr="00937D4C">
        <w:t xml:space="preserve">. In 2010, corporations filed 1166 premerger notifications. </w:t>
      </w:r>
      <w:r w:rsidRPr="00937D4C">
        <w:rPr>
          <w:rStyle w:val="StyleUnderline"/>
        </w:rPr>
        <w:t>By 2019, yearly filings</w:t>
      </w:r>
      <w:r w:rsidRPr="00937D4C">
        <w:t xml:space="preserve"> almost </w:t>
      </w:r>
      <w:r w:rsidRPr="00937D4C">
        <w:rPr>
          <w:rStyle w:val="Emphasis"/>
        </w:rPr>
        <w:t>doubled</w:t>
      </w:r>
      <w:r w:rsidRPr="00937D4C">
        <w:rPr>
          <w:rStyle w:val="StyleUnderline"/>
        </w:rPr>
        <w:t xml:space="preserve"> to 2089</w:t>
      </w:r>
      <w:r w:rsidRPr="00937D4C">
        <w:t>. </w:t>
      </w:r>
    </w:p>
    <w:p w14:paraId="7CAF538E" w14:textId="77777777" w:rsidR="00C873D9" w:rsidRPr="00937D4C" w:rsidRDefault="00C873D9" w:rsidP="00C873D9">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t xml:space="preserve"> charged with </w:t>
      </w:r>
      <w:r w:rsidRPr="00937D4C">
        <w:rPr>
          <w:rStyle w:val="StyleUnderline"/>
        </w:rPr>
        <w:t>regulating</w:t>
      </w:r>
      <w:r w:rsidRPr="00937D4C">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t xml:space="preserve"> — challenges to anticompetitive mergers or conduct — </w:t>
      </w:r>
      <w:r w:rsidRPr="00937D4C">
        <w:rPr>
          <w:rStyle w:val="StyleUnderline"/>
        </w:rPr>
        <w:t xml:space="preserve">has </w:t>
      </w:r>
      <w:r w:rsidRPr="0007422C">
        <w:rPr>
          <w:rStyle w:val="Emphasis"/>
          <w:highlight w:val="cyan"/>
        </w:rPr>
        <w:t>stagnated</w:t>
      </w:r>
      <w:r w:rsidRPr="00937D4C">
        <w:t>.  A 2020 paper from Equitable Growth showed that while the number of </w:t>
      </w:r>
      <w:hyperlink r:id="rId42" w:history="1">
        <w:r w:rsidRPr="00937D4C">
          <w:rPr>
            <w:rStyle w:val="Hyperlink"/>
          </w:rPr>
          <w:t>enforcement actions</w:t>
        </w:r>
      </w:hyperlink>
      <w:r w:rsidRPr="00937D4C">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t xml:space="preserve"> actions over the past ten years show the agency </w:t>
      </w:r>
      <w:r w:rsidRPr="00937D4C">
        <w:rPr>
          <w:rStyle w:val="StyleUnderline"/>
        </w:rPr>
        <w:t>hasn’t kept up with increased HSR filings: while</w:t>
      </w:r>
      <w:r w:rsidRPr="00937D4C">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t xml:space="preserve"> reported </w:t>
      </w:r>
      <w:r w:rsidRPr="00937D4C">
        <w:rPr>
          <w:rStyle w:val="StyleUnderline"/>
        </w:rPr>
        <w:t>mergers</w:t>
      </w:r>
      <w:r w:rsidRPr="00937D4C">
        <w:t xml:space="preserve">, a ratio of approximately one enforcement action for every 53 mergers, FY </w:t>
      </w:r>
      <w:r w:rsidRPr="00937D4C">
        <w:rPr>
          <w:rStyle w:val="StyleUnderline"/>
        </w:rPr>
        <w:t>2019 saw</w:t>
      </w:r>
      <w:r w:rsidRPr="00937D4C">
        <w:t xml:space="preserve"> a mere </w:t>
      </w:r>
      <w:r w:rsidRPr="00937D4C">
        <w:rPr>
          <w:rStyle w:val="StyleUnderline"/>
        </w:rPr>
        <w:t>21</w:t>
      </w:r>
      <w:r w:rsidRPr="00937D4C">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t>.</w:t>
      </w:r>
    </w:p>
    <w:p w14:paraId="6D255E4D" w14:textId="77777777" w:rsidR="00C873D9" w:rsidRPr="00446A90" w:rsidRDefault="00C873D9" w:rsidP="00C873D9">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t xml:space="preserve"> similarly </w:t>
      </w:r>
      <w:r w:rsidRPr="0007422C">
        <w:rPr>
          <w:rStyle w:val="Emphasis"/>
          <w:highlight w:val="cyan"/>
        </w:rPr>
        <w:t>stagnated</w:t>
      </w:r>
      <w:r w:rsidRPr="00937D4C">
        <w:t xml:space="preserve">. Then-FTC commissioner Rebecca Slaughter said in 2020 that </w:t>
      </w:r>
      <w:r w:rsidRPr="0007422C">
        <w:rPr>
          <w:rStyle w:val="StyleUnderline"/>
          <w:highlight w:val="cyan"/>
        </w:rPr>
        <w:t>it is</w:t>
      </w:r>
      <w:r w:rsidRPr="00937D4C">
        <w:rPr>
          <w:rStyle w:val="StyleUnderline"/>
        </w:rPr>
        <w:t xml:space="preserve"> an </w:t>
      </w:r>
      <w:r w:rsidRPr="0007422C">
        <w:rPr>
          <w:rStyle w:val="StyleUnderline"/>
          <w:highlight w:val="cyan"/>
        </w:rPr>
        <w:t>“</w:t>
      </w:r>
      <w:hyperlink r:id="rId43" w:history="1">
        <w:r w:rsidRPr="0007422C">
          <w:rPr>
            <w:rStyle w:val="Emphasis"/>
            <w:highlight w:val="cyan"/>
          </w:rPr>
          <w:t>indisputable</w:t>
        </w:r>
      </w:hyperlink>
      <w:r w:rsidRPr="0007422C">
        <w:rPr>
          <w:rStyle w:val="StyleUnderline"/>
          <w:highlight w:val="cyan"/>
        </w:rPr>
        <w:t>”</w:t>
      </w:r>
      <w:r w:rsidRPr="00937D4C">
        <w:rPr>
          <w:rStyle w:val="StyleUnderline"/>
        </w:rPr>
        <w:t xml:space="preserve"> fact</w:t>
      </w:r>
      <w:r w:rsidRPr="00937D4C">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t xml:space="preserve">; according to Slaughter, </w:t>
      </w:r>
      <w:r w:rsidRPr="00937D4C">
        <w:rPr>
          <w:rStyle w:val="StyleUnderline"/>
        </w:rPr>
        <w:t>the</w:t>
      </w:r>
      <w:r w:rsidRPr="00937D4C">
        <w:t xml:space="preserve"> FTC </w:t>
      </w:r>
      <w:r w:rsidRPr="00937D4C">
        <w:rPr>
          <w:rStyle w:val="StyleUnderline"/>
        </w:rPr>
        <w:t>budget</w:t>
      </w:r>
      <w:r w:rsidRPr="00937D4C">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t xml:space="preserve"> head</w:t>
      </w:r>
      <w:r w:rsidRPr="0007422C">
        <w:rPr>
          <w:rStyle w:val="StyleUnderline"/>
          <w:highlight w:val="cyan"/>
        </w:rPr>
        <w:t xml:space="preserve">count </w:t>
      </w:r>
      <w:r w:rsidRPr="0007422C">
        <w:rPr>
          <w:rStyle w:val="Emphasis"/>
          <w:highlight w:val="cyan"/>
        </w:rPr>
        <w:t>decreased</w:t>
      </w:r>
      <w:r w:rsidRPr="00937D4C">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t xml:space="preserve"> roughly </w:t>
      </w:r>
      <w:r w:rsidRPr="0007422C">
        <w:rPr>
          <w:rStyle w:val="Emphasis"/>
          <w:highlight w:val="cyan"/>
        </w:rPr>
        <w:t>50% more</w:t>
      </w:r>
      <w:r w:rsidRPr="00937D4C">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t xml:space="preserve"> it does </w:t>
      </w:r>
      <w:r w:rsidRPr="00937D4C">
        <w:rPr>
          <w:rStyle w:val="StyleUnderline"/>
        </w:rPr>
        <w:t>today.”</w:t>
      </w:r>
      <w:r w:rsidRPr="00937D4C">
        <w:t xml:space="preserve"> The situation has become so dire that increased budgets for the enforcement agencies has become a rare </w:t>
      </w:r>
      <w:hyperlink r:id="rId44" w:history="1">
        <w:r w:rsidRPr="00937D4C">
          <w:rPr>
            <w:rStyle w:val="Hyperlink"/>
          </w:rPr>
          <w:t>bipartisan</w:t>
        </w:r>
      </w:hyperlink>
      <w:r w:rsidRPr="00937D4C">
        <w:t> issue in the Senate. </w:t>
      </w:r>
    </w:p>
    <w:p w14:paraId="4D9FA995" w14:textId="77777777" w:rsidR="00C873D9" w:rsidRPr="00B55AD5" w:rsidRDefault="00C873D9" w:rsidP="00C873D9"/>
    <w:p w14:paraId="1C1C4833" w14:textId="77777777" w:rsidR="00C873D9" w:rsidRPr="00C873D9" w:rsidRDefault="00C873D9" w:rsidP="00C873D9"/>
    <w:p w14:paraId="506C48B6" w14:textId="77777777" w:rsidR="00C873D9" w:rsidRPr="00C873D9" w:rsidRDefault="00C873D9" w:rsidP="00C873D9"/>
    <w:p w14:paraId="1B4F1D74" w14:textId="77777777" w:rsidR="00C873D9" w:rsidRPr="00003DC4" w:rsidRDefault="00C873D9" w:rsidP="00C873D9">
      <w:pPr>
        <w:pStyle w:val="Heading4"/>
      </w:pPr>
      <w:r>
        <w:t xml:space="preserve">Antitrust enforcement is </w:t>
      </w:r>
      <w:r>
        <w:rPr>
          <w:u w:val="single"/>
        </w:rPr>
        <w:t>full steam ahead</w:t>
      </w:r>
      <w:r>
        <w:t xml:space="preserve"> on </w:t>
      </w:r>
      <w:r>
        <w:rPr>
          <w:u w:val="single"/>
        </w:rPr>
        <w:t>all fronts</w:t>
      </w:r>
      <w:r>
        <w:t xml:space="preserve">---including </w:t>
      </w:r>
      <w:r>
        <w:rPr>
          <w:u w:val="single"/>
        </w:rPr>
        <w:t>Europe</w:t>
      </w:r>
    </w:p>
    <w:p w14:paraId="45299FD1" w14:textId="77777777" w:rsidR="00C873D9" w:rsidRDefault="00C873D9" w:rsidP="00C873D9">
      <w:r>
        <w:t xml:space="preserve">Margaret Harding </w:t>
      </w:r>
      <w:r w:rsidRPr="00AF2EC3">
        <w:rPr>
          <w:rStyle w:val="Style13ptBold"/>
        </w:rPr>
        <w:t>McGill 21</w:t>
      </w:r>
      <w:r>
        <w:t>, technology reporter at Axios, “Fall antitrust forecast: Biden raises hammer on Big Tech,” Axios, 8-30-2021, https://www.axios.com/antitrust-big-tech-apple-google-amazon-facebook-2e619cf6-2fd9-48be-bc72-0e36cb7fdcfb.html</w:t>
      </w:r>
    </w:p>
    <w:p w14:paraId="68E4E300" w14:textId="77777777" w:rsidR="00C873D9" w:rsidRPr="009745F4" w:rsidRDefault="00C873D9" w:rsidP="00C873D9">
      <w:pPr>
        <w:rPr>
          <w:rStyle w:val="StyleUnderline"/>
        </w:rPr>
      </w:pPr>
      <w:r w:rsidRPr="00003DC4">
        <w:rPr>
          <w:sz w:val="16"/>
        </w:rPr>
        <w:t xml:space="preserve">The </w:t>
      </w:r>
      <w:r w:rsidRPr="00693A64">
        <w:rPr>
          <w:rStyle w:val="StyleUnderline"/>
          <w:highlight w:val="cyan"/>
        </w:rPr>
        <w:t>antitrust scrutiny</w:t>
      </w:r>
      <w:r w:rsidRPr="009745F4">
        <w:rPr>
          <w:rStyle w:val="StyleUnderline"/>
        </w:rPr>
        <w:t xml:space="preserve"> of tech giants that began during</w:t>
      </w:r>
      <w:r w:rsidRPr="00003DC4">
        <w:rPr>
          <w:sz w:val="16"/>
        </w:rPr>
        <w:t xml:space="preserve"> the </w:t>
      </w:r>
      <w:r w:rsidRPr="009745F4">
        <w:rPr>
          <w:rStyle w:val="StyleUnderline"/>
        </w:rPr>
        <w:t>Trump</w:t>
      </w:r>
      <w:r w:rsidRPr="00003DC4">
        <w:rPr>
          <w:sz w:val="16"/>
        </w:rPr>
        <w:t xml:space="preserve"> era </w:t>
      </w:r>
      <w:r w:rsidRPr="00693A64">
        <w:rPr>
          <w:rStyle w:val="StyleUnderline"/>
          <w:highlight w:val="cyan"/>
        </w:rPr>
        <w:t>will</w:t>
      </w:r>
      <w:r w:rsidRPr="00693A64">
        <w:rPr>
          <w:sz w:val="16"/>
          <w:highlight w:val="cyan"/>
        </w:rPr>
        <w:t xml:space="preserve"> </w:t>
      </w:r>
      <w:r w:rsidRPr="00693A64">
        <w:rPr>
          <w:rStyle w:val="Emphasis"/>
          <w:highlight w:val="cyan"/>
        </w:rPr>
        <w:t>only intensify</w:t>
      </w:r>
      <w:r w:rsidRPr="00003DC4">
        <w:rPr>
          <w:sz w:val="16"/>
        </w:rPr>
        <w:t xml:space="preserve"> this fall </w:t>
      </w:r>
      <w:r w:rsidRPr="009745F4">
        <w:rPr>
          <w:rStyle w:val="StyleUnderline"/>
        </w:rPr>
        <w:t xml:space="preserve">as Big Tech </w:t>
      </w:r>
      <w:r w:rsidRPr="009745F4">
        <w:rPr>
          <w:rStyle w:val="Emphasis"/>
        </w:rPr>
        <w:t>critics</w:t>
      </w:r>
      <w:r w:rsidRPr="00003DC4">
        <w:rPr>
          <w:sz w:val="16"/>
        </w:rPr>
        <w:t xml:space="preserve"> Lina Khan, Tim Wu and Jonathan Kanter </w:t>
      </w:r>
      <w:r w:rsidRPr="009745F4">
        <w:rPr>
          <w:rStyle w:val="StyleUnderline"/>
        </w:rPr>
        <w:t xml:space="preserve">take the </w:t>
      </w:r>
      <w:r w:rsidRPr="009745F4">
        <w:rPr>
          <w:rStyle w:val="Emphasis"/>
        </w:rPr>
        <w:t>lead on competition policy</w:t>
      </w:r>
      <w:r w:rsidRPr="009745F4">
        <w:rPr>
          <w:rStyle w:val="StyleUnderline"/>
        </w:rPr>
        <w:t xml:space="preserve"> and </w:t>
      </w:r>
      <w:r w:rsidRPr="009745F4">
        <w:rPr>
          <w:rStyle w:val="Emphasis"/>
        </w:rPr>
        <w:t>enforcement</w:t>
      </w:r>
      <w:r w:rsidRPr="009745F4">
        <w:rPr>
          <w:rStyle w:val="StyleUnderline"/>
        </w:rPr>
        <w:t xml:space="preserve"> in the </w:t>
      </w:r>
      <w:r w:rsidRPr="009745F4">
        <w:rPr>
          <w:rStyle w:val="Emphasis"/>
        </w:rPr>
        <w:t>Biden administration</w:t>
      </w:r>
      <w:r w:rsidRPr="009745F4">
        <w:rPr>
          <w:rStyle w:val="StyleUnderline"/>
        </w:rPr>
        <w:t>.</w:t>
      </w:r>
    </w:p>
    <w:p w14:paraId="2FE55B2E" w14:textId="77777777" w:rsidR="00C873D9" w:rsidRPr="00003DC4" w:rsidRDefault="00C873D9" w:rsidP="00C873D9">
      <w:pPr>
        <w:rPr>
          <w:sz w:val="16"/>
        </w:rPr>
      </w:pPr>
      <w:r w:rsidRPr="00003DC4">
        <w:rPr>
          <w:sz w:val="16"/>
        </w:rPr>
        <w:t xml:space="preserve">Why it matters: </w:t>
      </w:r>
      <w:r w:rsidRPr="00693A64">
        <w:rPr>
          <w:rStyle w:val="StyleUnderline"/>
          <w:highlight w:val="cyan"/>
        </w:rPr>
        <w:t xml:space="preserve">Facebook, Google, Amazon and Apple face </w:t>
      </w:r>
      <w:r w:rsidRPr="00693A64">
        <w:rPr>
          <w:rStyle w:val="Emphasis"/>
          <w:highlight w:val="cyan"/>
        </w:rPr>
        <w:t>threats</w:t>
      </w:r>
      <w:r w:rsidRPr="009745F4">
        <w:rPr>
          <w:rStyle w:val="Emphasis"/>
        </w:rPr>
        <w:t xml:space="preserve"> from federal regulators</w:t>
      </w:r>
      <w:r w:rsidRPr="00003DC4">
        <w:rPr>
          <w:sz w:val="16"/>
        </w:rPr>
        <w:t>, Congress, state attorneys general and European Union authorities.</w:t>
      </w:r>
    </w:p>
    <w:p w14:paraId="0CE7C7EF" w14:textId="77777777" w:rsidR="00C873D9" w:rsidRPr="00003DC4" w:rsidRDefault="00C873D9" w:rsidP="00C873D9">
      <w:pPr>
        <w:rPr>
          <w:sz w:val="16"/>
        </w:rPr>
      </w:pPr>
      <w:r w:rsidRPr="00003DC4">
        <w:rPr>
          <w:sz w:val="16"/>
        </w:rPr>
        <w:t xml:space="preserve">The big picture: </w:t>
      </w:r>
      <w:r w:rsidRPr="009745F4">
        <w:rPr>
          <w:rStyle w:val="StyleUnderline"/>
        </w:rPr>
        <w:t xml:space="preserve">That's </w:t>
      </w:r>
      <w:r w:rsidRPr="009745F4">
        <w:rPr>
          <w:rStyle w:val="Emphasis"/>
        </w:rPr>
        <w:t>four companies</w:t>
      </w:r>
      <w:r w:rsidRPr="00003DC4">
        <w:rPr>
          <w:sz w:val="16"/>
        </w:rPr>
        <w:t xml:space="preserve"> </w:t>
      </w:r>
      <w:r w:rsidRPr="009745F4">
        <w:rPr>
          <w:rStyle w:val="StyleUnderline"/>
        </w:rPr>
        <w:t>each being challenged</w:t>
      </w:r>
      <w:r w:rsidRPr="00003DC4">
        <w:rPr>
          <w:sz w:val="16"/>
        </w:rPr>
        <w:t xml:space="preserve"> </w:t>
      </w:r>
      <w:r w:rsidRPr="00693A64">
        <w:rPr>
          <w:rStyle w:val="StyleUnderline"/>
          <w:highlight w:val="cyan"/>
        </w:rPr>
        <w:t xml:space="preserve">from </w:t>
      </w:r>
      <w:r w:rsidRPr="00693A64">
        <w:rPr>
          <w:rStyle w:val="Emphasis"/>
          <w:highlight w:val="cyan"/>
        </w:rPr>
        <w:t>four directions</w:t>
      </w:r>
      <w:r w:rsidRPr="00003DC4">
        <w:rPr>
          <w:sz w:val="16"/>
        </w:rPr>
        <w:t>: No wonder the antitrust arena can feel like three-dimensional chess.</w:t>
      </w:r>
    </w:p>
    <w:p w14:paraId="32EDD598" w14:textId="77777777" w:rsidR="00C873D9" w:rsidRPr="00003DC4" w:rsidRDefault="00C873D9" w:rsidP="00C873D9">
      <w:pPr>
        <w:rPr>
          <w:sz w:val="16"/>
        </w:rPr>
      </w:pPr>
      <w:r w:rsidRPr="00003DC4">
        <w:rPr>
          <w:sz w:val="16"/>
        </w:rPr>
        <w:t>As the fall season looms, here's what the game board looks like:</w:t>
      </w:r>
    </w:p>
    <w:p w14:paraId="692803C7" w14:textId="77777777" w:rsidR="00C873D9" w:rsidRPr="00003DC4" w:rsidRDefault="00C873D9" w:rsidP="00C873D9">
      <w:pPr>
        <w:rPr>
          <w:sz w:val="16"/>
        </w:rPr>
      </w:pPr>
      <w:r w:rsidRPr="00003DC4">
        <w:rPr>
          <w:sz w:val="16"/>
        </w:rPr>
        <w:t>Facebook</w:t>
      </w:r>
    </w:p>
    <w:p w14:paraId="3F25E826" w14:textId="77777777" w:rsidR="00C873D9" w:rsidRPr="00003DC4" w:rsidRDefault="00C873D9" w:rsidP="00C873D9">
      <w:pPr>
        <w:rPr>
          <w:sz w:val="16"/>
        </w:rPr>
      </w:pPr>
      <w:r w:rsidRPr="00003DC4">
        <w:rPr>
          <w:sz w:val="16"/>
        </w:rPr>
        <w:t xml:space="preserve">The Federal Trade Commission, now led by Khan, renewed its legal effort challenging Facebook's acquisitions of Instagram and WhatsApp in August. </w:t>
      </w:r>
      <w:r w:rsidRPr="00693A64">
        <w:rPr>
          <w:rStyle w:val="StyleUnderline"/>
          <w:highlight w:val="cyan"/>
        </w:rPr>
        <w:t xml:space="preserve">The </w:t>
      </w:r>
      <w:r w:rsidRPr="00693A64">
        <w:rPr>
          <w:rStyle w:val="Emphasis"/>
          <w:highlight w:val="cyan"/>
        </w:rPr>
        <w:t>FTC</w:t>
      </w:r>
      <w:r w:rsidRPr="009745F4">
        <w:rPr>
          <w:rStyle w:val="StyleUnderline"/>
        </w:rPr>
        <w:t xml:space="preserve"> accuses </w:t>
      </w:r>
      <w:r w:rsidRPr="009745F4">
        <w:rPr>
          <w:rStyle w:val="Emphasis"/>
        </w:rPr>
        <w:t>Facebook</w:t>
      </w:r>
      <w:r w:rsidRPr="00003DC4">
        <w:rPr>
          <w:sz w:val="16"/>
        </w:rPr>
        <w:t xml:space="preserve"> </w:t>
      </w:r>
      <w:r w:rsidRPr="009745F4">
        <w:rPr>
          <w:rStyle w:val="StyleUnderline"/>
        </w:rPr>
        <w:t>of</w:t>
      </w:r>
      <w:r w:rsidRPr="00003DC4">
        <w:rPr>
          <w:sz w:val="16"/>
        </w:rPr>
        <w:t xml:space="preserve"> </w:t>
      </w:r>
      <w:r w:rsidRPr="009745F4">
        <w:rPr>
          <w:rStyle w:val="Emphasis"/>
        </w:rPr>
        <w:t>buying rivals</w:t>
      </w:r>
      <w:r w:rsidRPr="00003DC4">
        <w:rPr>
          <w:sz w:val="16"/>
        </w:rPr>
        <w:t xml:space="preserve"> or using anticompetitive tactics to stymie them in order to squelch competition.</w:t>
      </w:r>
    </w:p>
    <w:p w14:paraId="2C47C123" w14:textId="77777777" w:rsidR="00C873D9" w:rsidRPr="00003DC4" w:rsidRDefault="00C873D9" w:rsidP="00C873D9">
      <w:pPr>
        <w:rPr>
          <w:sz w:val="16"/>
        </w:rPr>
      </w:pPr>
      <w:r w:rsidRPr="00003DC4">
        <w:rPr>
          <w:sz w:val="16"/>
        </w:rPr>
        <w:t>What to watch: Facebook has until Oct. 4 to respond.</w:t>
      </w:r>
    </w:p>
    <w:p w14:paraId="57C9328E" w14:textId="77777777" w:rsidR="00C873D9" w:rsidRPr="00003DC4" w:rsidRDefault="00C873D9" w:rsidP="00C873D9">
      <w:pPr>
        <w:rPr>
          <w:sz w:val="16"/>
        </w:rPr>
      </w:pPr>
      <w:r w:rsidRPr="009745F4">
        <w:rPr>
          <w:rStyle w:val="StyleUnderline"/>
        </w:rPr>
        <w:t>The</w:t>
      </w:r>
      <w:r w:rsidRPr="00003DC4">
        <w:rPr>
          <w:sz w:val="16"/>
        </w:rPr>
        <w:t xml:space="preserve"> </w:t>
      </w:r>
      <w:r w:rsidRPr="00693A64">
        <w:rPr>
          <w:rStyle w:val="Emphasis"/>
          <w:highlight w:val="cyan"/>
        </w:rPr>
        <w:t>Europe</w:t>
      </w:r>
      <w:r w:rsidRPr="00CB795A">
        <w:rPr>
          <w:rStyle w:val="StyleUnderline"/>
        </w:rPr>
        <w:t>an Commission launched</w:t>
      </w:r>
      <w:r w:rsidRPr="009745F4">
        <w:rPr>
          <w:rStyle w:val="StyleUnderline"/>
        </w:rPr>
        <w:t xml:space="preserve"> an antitrust investigation of Facebook</w:t>
      </w:r>
      <w:r w:rsidRPr="00003DC4">
        <w:rPr>
          <w:sz w:val="16"/>
        </w:rPr>
        <w:t xml:space="preserve"> Marketplace in June </w:t>
      </w:r>
      <w:r w:rsidRPr="009745F4">
        <w:rPr>
          <w:rStyle w:val="StyleUnderline"/>
        </w:rPr>
        <w:t>over</w:t>
      </w:r>
      <w:r w:rsidRPr="00003DC4">
        <w:rPr>
          <w:sz w:val="16"/>
        </w:rPr>
        <w:t xml:space="preserve"> concerns that Facebook's </w:t>
      </w:r>
      <w:r w:rsidRPr="009745F4">
        <w:rPr>
          <w:rStyle w:val="StyleUnderline"/>
        </w:rPr>
        <w:t xml:space="preserve">collection of </w:t>
      </w:r>
      <w:r w:rsidRPr="009745F4">
        <w:rPr>
          <w:rStyle w:val="Emphasis"/>
        </w:rPr>
        <w:t>data</w:t>
      </w:r>
      <w:r w:rsidRPr="00003DC4">
        <w:rPr>
          <w:sz w:val="16"/>
        </w:rPr>
        <w:t xml:space="preserve"> from advertisers gives it an unfair advantage.</w:t>
      </w:r>
    </w:p>
    <w:p w14:paraId="5CA55F6E" w14:textId="77777777" w:rsidR="00C873D9" w:rsidRPr="009745F4" w:rsidRDefault="00C873D9" w:rsidP="00C873D9">
      <w:pPr>
        <w:rPr>
          <w:rStyle w:val="StyleUnderline"/>
        </w:rPr>
      </w:pPr>
      <w:r w:rsidRPr="00003DC4">
        <w:rPr>
          <w:sz w:val="16"/>
        </w:rPr>
        <w:t xml:space="preserve">What to watch: </w:t>
      </w:r>
      <w:r w:rsidRPr="00693A64">
        <w:rPr>
          <w:rStyle w:val="StyleUnderline"/>
          <w:highlight w:val="cyan"/>
        </w:rPr>
        <w:t>The</w:t>
      </w:r>
      <w:r w:rsidRPr="00693A64">
        <w:rPr>
          <w:sz w:val="16"/>
          <w:highlight w:val="cyan"/>
        </w:rPr>
        <w:t xml:space="preserve"> </w:t>
      </w:r>
      <w:r w:rsidRPr="00693A64">
        <w:rPr>
          <w:rStyle w:val="Emphasis"/>
          <w:highlight w:val="cyan"/>
        </w:rPr>
        <w:t>U</w:t>
      </w:r>
      <w:r w:rsidRPr="00CB795A">
        <w:rPr>
          <w:rStyle w:val="StyleUnderline"/>
        </w:rPr>
        <w:t xml:space="preserve">nited </w:t>
      </w:r>
      <w:r w:rsidRPr="00693A64">
        <w:rPr>
          <w:rStyle w:val="Emphasis"/>
          <w:highlight w:val="cyan"/>
        </w:rPr>
        <w:t>K</w:t>
      </w:r>
      <w:r w:rsidRPr="00CB795A">
        <w:rPr>
          <w:rStyle w:val="StyleUnderline"/>
        </w:rPr>
        <w:t>ingdom announced</w:t>
      </w:r>
      <w:r w:rsidRPr="009745F4">
        <w:rPr>
          <w:rStyle w:val="StyleUnderline"/>
        </w:rPr>
        <w:t xml:space="preserve"> a similar investigation</w:t>
      </w:r>
      <w:r w:rsidRPr="00003DC4">
        <w:rPr>
          <w:sz w:val="16"/>
        </w:rPr>
        <w:t xml:space="preserve"> in June </w:t>
      </w:r>
      <w:r w:rsidRPr="009745F4">
        <w:rPr>
          <w:rStyle w:val="StyleUnderline"/>
        </w:rPr>
        <w:t>that</w:t>
      </w:r>
      <w:r w:rsidRPr="00003DC4">
        <w:rPr>
          <w:sz w:val="16"/>
        </w:rPr>
        <w:t xml:space="preserve"> also </w:t>
      </w:r>
      <w:r w:rsidRPr="009745F4">
        <w:rPr>
          <w:rStyle w:val="StyleUnderline"/>
        </w:rPr>
        <w:t xml:space="preserve">focuses on Facebook's online </w:t>
      </w:r>
      <w:r w:rsidRPr="009745F4">
        <w:rPr>
          <w:rStyle w:val="Emphasis"/>
        </w:rPr>
        <w:t>dating</w:t>
      </w:r>
      <w:r w:rsidRPr="009745F4">
        <w:rPr>
          <w:rStyle w:val="StyleUnderline"/>
        </w:rPr>
        <w:t xml:space="preserve"> service.</w:t>
      </w:r>
    </w:p>
    <w:p w14:paraId="4F4AE3BD" w14:textId="77777777" w:rsidR="00C873D9" w:rsidRPr="00003DC4" w:rsidRDefault="00C873D9" w:rsidP="00C873D9">
      <w:pPr>
        <w:rPr>
          <w:sz w:val="16"/>
        </w:rPr>
      </w:pPr>
      <w:r w:rsidRPr="00003DC4">
        <w:rPr>
          <w:sz w:val="16"/>
        </w:rPr>
        <w:t xml:space="preserve">In Congress, the </w:t>
      </w:r>
      <w:r w:rsidRPr="00693A64">
        <w:rPr>
          <w:rStyle w:val="Emphasis"/>
          <w:highlight w:val="cyan"/>
        </w:rPr>
        <w:t>House Judiciary</w:t>
      </w:r>
      <w:r w:rsidRPr="00003DC4">
        <w:rPr>
          <w:sz w:val="16"/>
        </w:rPr>
        <w:t xml:space="preserve"> Committee </w:t>
      </w:r>
      <w:r w:rsidRPr="00753B0D">
        <w:rPr>
          <w:rStyle w:val="StyleUnderline"/>
        </w:rPr>
        <w:t xml:space="preserve">narrowly approved a </w:t>
      </w:r>
      <w:r w:rsidRPr="00753B0D">
        <w:rPr>
          <w:rStyle w:val="Emphasis"/>
        </w:rPr>
        <w:t>slate of tech antitrust bills</w:t>
      </w:r>
      <w:r w:rsidRPr="00753B0D">
        <w:rPr>
          <w:rStyle w:val="StyleUnderline"/>
        </w:rPr>
        <w:t>,</w:t>
      </w:r>
      <w:r w:rsidRPr="00003DC4">
        <w:rPr>
          <w:sz w:val="16"/>
        </w:rPr>
        <w:t xml:space="preserve"> including one that would force more interoperability and another that would bar big companies from snapping up rivals through acquisitions.</w:t>
      </w:r>
    </w:p>
    <w:p w14:paraId="070FAF44" w14:textId="77777777" w:rsidR="00C873D9" w:rsidRPr="00003DC4" w:rsidRDefault="00C873D9" w:rsidP="00C873D9">
      <w:pPr>
        <w:rPr>
          <w:sz w:val="16"/>
        </w:rPr>
      </w:pPr>
      <w:r w:rsidRPr="00003DC4">
        <w:rPr>
          <w:sz w:val="16"/>
        </w:rPr>
        <w:t>What to watch: Bipartisan companion legislation in the Senate would give these bills some momentum. Sen. Tom Cotton (R-Ark.) said in July he intends to introduce a bill that would curb mergers among big tech companies.</w:t>
      </w:r>
    </w:p>
    <w:p w14:paraId="7FC382DD" w14:textId="77777777" w:rsidR="00C873D9" w:rsidRPr="00003DC4" w:rsidRDefault="00C873D9" w:rsidP="00C873D9">
      <w:pPr>
        <w:rPr>
          <w:sz w:val="16"/>
        </w:rPr>
      </w:pPr>
      <w:r w:rsidRPr="00003DC4">
        <w:rPr>
          <w:sz w:val="16"/>
        </w:rPr>
        <w:t>Amazon</w:t>
      </w:r>
    </w:p>
    <w:p w14:paraId="0A805D36" w14:textId="77777777" w:rsidR="00C873D9" w:rsidRPr="00003DC4" w:rsidRDefault="00C873D9" w:rsidP="00C873D9">
      <w:pPr>
        <w:rPr>
          <w:sz w:val="16"/>
        </w:rPr>
      </w:pPr>
      <w:r w:rsidRPr="00003DC4">
        <w:rPr>
          <w:rStyle w:val="StyleUnderline"/>
        </w:rPr>
        <w:t xml:space="preserve">The FTC has been investigating </w:t>
      </w:r>
      <w:r w:rsidRPr="00003DC4">
        <w:rPr>
          <w:rStyle w:val="Emphasis"/>
        </w:rPr>
        <w:t>Amazon's</w:t>
      </w:r>
      <w:r w:rsidRPr="00003DC4">
        <w:rPr>
          <w:rStyle w:val="StyleUnderline"/>
        </w:rPr>
        <w:t xml:space="preserve"> business practices</w:t>
      </w:r>
      <w:r w:rsidRPr="00003DC4">
        <w:rPr>
          <w:sz w:val="16"/>
        </w:rPr>
        <w:t xml:space="preserve"> since the Trump administration and is also digging into the e-commerce giant's plan to buy Hollywood studio MGM.</w:t>
      </w:r>
    </w:p>
    <w:p w14:paraId="79849D15" w14:textId="77777777" w:rsidR="00C873D9" w:rsidRPr="00003DC4" w:rsidRDefault="00C873D9" w:rsidP="00C873D9">
      <w:pPr>
        <w:rPr>
          <w:sz w:val="16"/>
        </w:rPr>
      </w:pPr>
      <w:r w:rsidRPr="00003DC4">
        <w:rPr>
          <w:sz w:val="16"/>
        </w:rPr>
        <w:t>What to watch: Amazon wants Khan to recuse herself from FTC's Amazon cases, given her previous advocacy of action against the company.</w:t>
      </w:r>
    </w:p>
    <w:p w14:paraId="6F8B1EDE" w14:textId="77777777" w:rsidR="00C873D9" w:rsidRPr="00003DC4" w:rsidRDefault="00C873D9" w:rsidP="00C873D9">
      <w:pPr>
        <w:rPr>
          <w:sz w:val="16"/>
        </w:rPr>
      </w:pPr>
      <w:r w:rsidRPr="00003DC4">
        <w:rPr>
          <w:rStyle w:val="StyleUnderline"/>
        </w:rPr>
        <w:t>The</w:t>
      </w:r>
      <w:r w:rsidRPr="00003DC4">
        <w:rPr>
          <w:sz w:val="16"/>
        </w:rPr>
        <w:t xml:space="preserve"> </w:t>
      </w:r>
      <w:r w:rsidRPr="00003DC4">
        <w:rPr>
          <w:rStyle w:val="Emphasis"/>
        </w:rPr>
        <w:t>European Commission</w:t>
      </w:r>
      <w:r w:rsidRPr="00003DC4">
        <w:rPr>
          <w:sz w:val="16"/>
        </w:rPr>
        <w:t xml:space="preserve"> </w:t>
      </w:r>
      <w:r w:rsidRPr="00003DC4">
        <w:rPr>
          <w:rStyle w:val="StyleUnderline"/>
        </w:rPr>
        <w:t>accused Amazon</w:t>
      </w:r>
      <w:r w:rsidRPr="00003DC4">
        <w:rPr>
          <w:sz w:val="16"/>
        </w:rPr>
        <w:t xml:space="preserve"> last November </w:t>
      </w:r>
      <w:r w:rsidRPr="00003DC4">
        <w:rPr>
          <w:rStyle w:val="StyleUnderline"/>
        </w:rPr>
        <w:t>of violating antitrust rules</w:t>
      </w:r>
      <w:r w:rsidRPr="00003DC4">
        <w:rPr>
          <w:sz w:val="16"/>
        </w:rPr>
        <w:t xml:space="preserve"> by harnessing data it collects from third-party sellers to shape the products it offers that compete with those merchants.</w:t>
      </w:r>
    </w:p>
    <w:p w14:paraId="472C2EBF" w14:textId="77777777" w:rsidR="00C873D9" w:rsidRPr="00003DC4" w:rsidRDefault="00C873D9" w:rsidP="00C873D9">
      <w:pPr>
        <w:rPr>
          <w:sz w:val="16"/>
        </w:rPr>
      </w:pPr>
      <w:r w:rsidRPr="00003DC4">
        <w:rPr>
          <w:sz w:val="16"/>
        </w:rPr>
        <w:t>What to watch: The commission also opened a separate investigation into how Amazon selects which products get the coveted "Buy Box" label. But a Financial Times story in March suggested that case has been an uphill climb.</w:t>
      </w:r>
    </w:p>
    <w:p w14:paraId="050A3839" w14:textId="77777777" w:rsidR="00C873D9" w:rsidRPr="00003DC4" w:rsidRDefault="00C873D9" w:rsidP="00C873D9">
      <w:pPr>
        <w:rPr>
          <w:sz w:val="16"/>
        </w:rPr>
      </w:pPr>
      <w:r w:rsidRPr="00003DC4">
        <w:rPr>
          <w:rStyle w:val="StyleUnderline"/>
        </w:rPr>
        <w:t xml:space="preserve">In Congress, Amazon faces the potential for </w:t>
      </w:r>
      <w:r w:rsidRPr="00003DC4">
        <w:rPr>
          <w:rStyle w:val="Emphasis"/>
        </w:rPr>
        <w:t>drastic changes</w:t>
      </w:r>
      <w:r w:rsidRPr="00003DC4">
        <w:rPr>
          <w:sz w:val="16"/>
        </w:rPr>
        <w:t xml:space="preserve"> </w:t>
      </w:r>
      <w:r w:rsidRPr="00003DC4">
        <w:rPr>
          <w:rStyle w:val="StyleUnderline"/>
        </w:rPr>
        <w:t>to its business model</w:t>
      </w:r>
      <w:r w:rsidRPr="00003DC4">
        <w:rPr>
          <w:sz w:val="16"/>
        </w:rPr>
        <w:t xml:space="preserve"> through the House antitrust bills that would bar it from both operating its online marketplaces and selling goods on them.</w:t>
      </w:r>
    </w:p>
    <w:p w14:paraId="741B8638" w14:textId="77777777" w:rsidR="00C873D9" w:rsidRPr="00003DC4" w:rsidRDefault="00C873D9" w:rsidP="00C873D9">
      <w:pPr>
        <w:rPr>
          <w:sz w:val="16"/>
        </w:rPr>
      </w:pPr>
      <w:r w:rsidRPr="00003DC4">
        <w:rPr>
          <w:sz w:val="16"/>
        </w:rPr>
        <w:t>What to watch: Amazon is warning sellers that they could bear the brunt of the cost if such legislation is enacted — and hoping those sellers will call their representatives.</w:t>
      </w:r>
    </w:p>
    <w:p w14:paraId="5EF9164A" w14:textId="77777777" w:rsidR="00C873D9" w:rsidRPr="00003DC4" w:rsidRDefault="00C873D9" w:rsidP="00C873D9">
      <w:pPr>
        <w:rPr>
          <w:sz w:val="16"/>
        </w:rPr>
      </w:pPr>
      <w:r w:rsidRPr="00003DC4">
        <w:rPr>
          <w:sz w:val="16"/>
        </w:rPr>
        <w:t>Google</w:t>
      </w:r>
    </w:p>
    <w:p w14:paraId="14D91025" w14:textId="77777777" w:rsidR="00C873D9" w:rsidRPr="00003DC4" w:rsidRDefault="00C873D9" w:rsidP="00C873D9">
      <w:pPr>
        <w:rPr>
          <w:sz w:val="16"/>
        </w:rPr>
      </w:pPr>
      <w:r w:rsidRPr="00003DC4">
        <w:rPr>
          <w:rStyle w:val="StyleUnderline"/>
        </w:rPr>
        <w:t xml:space="preserve">The Justice Department and several state attorneys general </w:t>
      </w:r>
      <w:r w:rsidRPr="00693A64">
        <w:rPr>
          <w:rStyle w:val="StyleUnderline"/>
          <w:highlight w:val="cyan"/>
        </w:rPr>
        <w:t>filed</w:t>
      </w:r>
      <w:r w:rsidRPr="00003DC4">
        <w:rPr>
          <w:rStyle w:val="StyleUnderline"/>
        </w:rPr>
        <w:t xml:space="preserve"> multiple </w:t>
      </w:r>
      <w:r w:rsidRPr="00693A64">
        <w:rPr>
          <w:rStyle w:val="Emphasis"/>
          <w:highlight w:val="cyan"/>
        </w:rPr>
        <w:t>antitrust lawsuits</w:t>
      </w:r>
      <w:r w:rsidRPr="00003DC4">
        <w:rPr>
          <w:rStyle w:val="StyleUnderline"/>
        </w:rPr>
        <w:t xml:space="preserve"> against</w:t>
      </w:r>
      <w:r w:rsidRPr="00003DC4">
        <w:rPr>
          <w:sz w:val="16"/>
        </w:rPr>
        <w:t xml:space="preserve"> </w:t>
      </w:r>
      <w:r w:rsidRPr="00003DC4">
        <w:rPr>
          <w:rStyle w:val="Emphasis"/>
        </w:rPr>
        <w:t>Google</w:t>
      </w:r>
      <w:r w:rsidRPr="00003DC4">
        <w:rPr>
          <w:sz w:val="16"/>
        </w:rPr>
        <w:t xml:space="preserve"> last year, with the DOJ accusing Google of an illegal monopoly in online search and search advertising.</w:t>
      </w:r>
    </w:p>
    <w:p w14:paraId="664D0733" w14:textId="77777777" w:rsidR="00C873D9" w:rsidRPr="00003DC4" w:rsidRDefault="00C873D9" w:rsidP="00C873D9">
      <w:pPr>
        <w:rPr>
          <w:sz w:val="16"/>
        </w:rPr>
      </w:pPr>
      <w:r w:rsidRPr="00003DC4">
        <w:rPr>
          <w:sz w:val="16"/>
        </w:rPr>
        <w:t>What to watch: The judge in DOJ's case indicated it likely won't go to trial until 2023. President Joe Biden nominated Jonathan Kanter, an antitrust attorney who has battled Google on behalf of its tech foes, to lead the antitrust division of the DOJ, though he has not yet been confirmed by the Senate.</w:t>
      </w:r>
    </w:p>
    <w:p w14:paraId="341A0C5D" w14:textId="77777777" w:rsidR="00C873D9" w:rsidRPr="00003DC4" w:rsidRDefault="00C873D9" w:rsidP="00C873D9">
      <w:pPr>
        <w:rPr>
          <w:sz w:val="16"/>
        </w:rPr>
      </w:pPr>
      <w:r w:rsidRPr="00003DC4">
        <w:rPr>
          <w:sz w:val="16"/>
        </w:rPr>
        <w:t>In Congress, Google faces multiple legislative threats, from the House antitrust bills as well as legislation in both the House and the Senate that would curb its power over its Google Play Store.</w:t>
      </w:r>
    </w:p>
    <w:p w14:paraId="665927A5" w14:textId="77777777" w:rsidR="00C873D9" w:rsidRPr="00003DC4" w:rsidRDefault="00C873D9" w:rsidP="00C873D9">
      <w:pPr>
        <w:rPr>
          <w:sz w:val="16"/>
        </w:rPr>
      </w:pPr>
      <w:r w:rsidRPr="00003DC4">
        <w:rPr>
          <w:sz w:val="16"/>
        </w:rPr>
        <w:t>What to watch: State attorneys general also sued Google over how it operates its app store.</w:t>
      </w:r>
    </w:p>
    <w:p w14:paraId="0552D94F" w14:textId="77777777" w:rsidR="00C873D9" w:rsidRPr="00003DC4" w:rsidRDefault="00C873D9" w:rsidP="00C873D9">
      <w:pPr>
        <w:rPr>
          <w:sz w:val="16"/>
        </w:rPr>
      </w:pPr>
      <w:r w:rsidRPr="00003DC4">
        <w:rPr>
          <w:sz w:val="16"/>
        </w:rPr>
        <w:t>The European Commission opened its own investigation in June into Google's power in the online advertising ecosystem.</w:t>
      </w:r>
    </w:p>
    <w:p w14:paraId="5667628C" w14:textId="77777777" w:rsidR="00C873D9" w:rsidRPr="00003DC4" w:rsidRDefault="00C873D9" w:rsidP="00C873D9">
      <w:pPr>
        <w:rPr>
          <w:sz w:val="16"/>
        </w:rPr>
      </w:pPr>
      <w:r w:rsidRPr="00003DC4">
        <w:rPr>
          <w:sz w:val="16"/>
        </w:rPr>
        <w:t>What to watch: Previous European antitrust investigations into Google have led to billions of dollars in fines.</w:t>
      </w:r>
    </w:p>
    <w:p w14:paraId="573C6D33" w14:textId="77777777" w:rsidR="00C873D9" w:rsidRPr="00003DC4" w:rsidRDefault="00C873D9" w:rsidP="00C873D9">
      <w:pPr>
        <w:rPr>
          <w:sz w:val="16"/>
        </w:rPr>
      </w:pPr>
      <w:r w:rsidRPr="00003DC4">
        <w:rPr>
          <w:sz w:val="16"/>
        </w:rPr>
        <w:t>Apple</w:t>
      </w:r>
    </w:p>
    <w:p w14:paraId="44361D49" w14:textId="77777777" w:rsidR="00C873D9" w:rsidRPr="00003DC4" w:rsidRDefault="00C873D9" w:rsidP="00C873D9">
      <w:pPr>
        <w:rPr>
          <w:rStyle w:val="StyleUnderline"/>
        </w:rPr>
      </w:pPr>
      <w:r w:rsidRPr="00003DC4">
        <w:rPr>
          <w:rStyle w:val="StyleUnderline"/>
        </w:rPr>
        <w:t xml:space="preserve">In Congress, </w:t>
      </w:r>
      <w:r w:rsidRPr="00003DC4">
        <w:rPr>
          <w:rStyle w:val="Emphasis"/>
        </w:rPr>
        <w:t>Apple</w:t>
      </w:r>
      <w:r w:rsidRPr="00003DC4">
        <w:rPr>
          <w:sz w:val="16"/>
        </w:rPr>
        <w:t xml:space="preserve"> </w:t>
      </w:r>
      <w:r w:rsidRPr="00003DC4">
        <w:rPr>
          <w:rStyle w:val="StyleUnderline"/>
        </w:rPr>
        <w:t>is facing proposed laws</w:t>
      </w:r>
      <w:r w:rsidRPr="00003DC4">
        <w:rPr>
          <w:sz w:val="16"/>
        </w:rPr>
        <w:t xml:space="preserve"> in both House and Senate </w:t>
      </w:r>
      <w:r w:rsidRPr="00003DC4">
        <w:rPr>
          <w:rStyle w:val="StyleUnderline"/>
        </w:rPr>
        <w:t xml:space="preserve">that </w:t>
      </w:r>
      <w:r w:rsidRPr="00693A64">
        <w:rPr>
          <w:rStyle w:val="StyleUnderline"/>
          <w:highlight w:val="cyan"/>
        </w:rPr>
        <w:t xml:space="preserve">would </w:t>
      </w:r>
      <w:r w:rsidRPr="00693A64">
        <w:rPr>
          <w:rStyle w:val="Emphasis"/>
          <w:highlight w:val="cyan"/>
        </w:rPr>
        <w:t>limit</w:t>
      </w:r>
      <w:r w:rsidRPr="00003DC4">
        <w:rPr>
          <w:rStyle w:val="StyleUnderline"/>
        </w:rPr>
        <w:t xml:space="preserve"> its </w:t>
      </w:r>
      <w:r w:rsidRPr="00693A64">
        <w:rPr>
          <w:rStyle w:val="Emphasis"/>
          <w:highlight w:val="cyan"/>
        </w:rPr>
        <w:t>control</w:t>
      </w:r>
      <w:r w:rsidRPr="00003DC4">
        <w:rPr>
          <w:rStyle w:val="StyleUnderline"/>
        </w:rPr>
        <w:t xml:space="preserve"> over how it runs its App Store.</w:t>
      </w:r>
    </w:p>
    <w:p w14:paraId="6B0E589A" w14:textId="77777777" w:rsidR="00C873D9" w:rsidRPr="00003DC4" w:rsidRDefault="00C873D9" w:rsidP="00C873D9">
      <w:pPr>
        <w:rPr>
          <w:sz w:val="16"/>
        </w:rPr>
      </w:pPr>
      <w:r w:rsidRPr="00003DC4">
        <w:rPr>
          <w:sz w:val="16"/>
        </w:rPr>
        <w:t>What to watch: Apple recently offered some concessions on its App Store policies to settle a class-action lawsuit — but not enough to satisfy those who back these bills.</w:t>
      </w:r>
    </w:p>
    <w:p w14:paraId="2069F90B" w14:textId="77777777" w:rsidR="00C873D9" w:rsidRPr="00003DC4" w:rsidRDefault="00C873D9" w:rsidP="00C873D9">
      <w:pPr>
        <w:rPr>
          <w:sz w:val="16"/>
        </w:rPr>
      </w:pPr>
      <w:r w:rsidRPr="00003DC4">
        <w:rPr>
          <w:rStyle w:val="StyleUnderline"/>
        </w:rPr>
        <w:t>The European Commission</w:t>
      </w:r>
      <w:r w:rsidRPr="00003DC4">
        <w:rPr>
          <w:sz w:val="16"/>
        </w:rPr>
        <w:t xml:space="preserve">, acting on a complaint by Spotify, </w:t>
      </w:r>
      <w:r w:rsidRPr="00003DC4">
        <w:rPr>
          <w:rStyle w:val="StyleUnderline"/>
        </w:rPr>
        <w:t>accused Apple in April of violating antitrust laws by requiring rival music streamers to use its in-app payment system</w:t>
      </w:r>
      <w:r w:rsidRPr="00003DC4">
        <w:rPr>
          <w:sz w:val="16"/>
        </w:rPr>
        <w:t xml:space="preserve"> and follow other rules.</w:t>
      </w:r>
    </w:p>
    <w:p w14:paraId="1C83E075" w14:textId="77777777" w:rsidR="00C873D9" w:rsidRPr="00003DC4" w:rsidRDefault="00C873D9" w:rsidP="00C873D9">
      <w:pPr>
        <w:rPr>
          <w:sz w:val="16"/>
        </w:rPr>
      </w:pPr>
      <w:r w:rsidRPr="00003DC4">
        <w:rPr>
          <w:sz w:val="16"/>
        </w:rPr>
        <w:t xml:space="preserve">What to watch: </w:t>
      </w:r>
      <w:r w:rsidRPr="00003DC4">
        <w:rPr>
          <w:rStyle w:val="StyleUnderline"/>
        </w:rPr>
        <w:t xml:space="preserve">The commission opened a separate investigation in June to more </w:t>
      </w:r>
      <w:r w:rsidRPr="00693A64">
        <w:rPr>
          <w:rStyle w:val="StyleUnderline"/>
          <w:highlight w:val="cyan"/>
        </w:rPr>
        <w:t>broadly review</w:t>
      </w:r>
      <w:r w:rsidRPr="00CB795A">
        <w:rPr>
          <w:rStyle w:val="StyleUnderline"/>
        </w:rPr>
        <w:t xml:space="preserve"> Apple's </w:t>
      </w:r>
      <w:r w:rsidRPr="00693A64">
        <w:rPr>
          <w:rStyle w:val="StyleUnderline"/>
          <w:highlight w:val="cyan"/>
        </w:rPr>
        <w:t>rules</w:t>
      </w:r>
      <w:r w:rsidRPr="00CB795A">
        <w:rPr>
          <w:rStyle w:val="StyleUnderline"/>
        </w:rPr>
        <w:t xml:space="preserve"> for app developers</w:t>
      </w:r>
      <w:r w:rsidRPr="00CB795A">
        <w:rPr>
          <w:sz w:val="16"/>
        </w:rPr>
        <w:t>.</w:t>
      </w:r>
    </w:p>
    <w:p w14:paraId="0A46AA98" w14:textId="77777777" w:rsidR="00C873D9" w:rsidRPr="00003DC4" w:rsidRDefault="00C873D9" w:rsidP="00C873D9">
      <w:pPr>
        <w:rPr>
          <w:sz w:val="16"/>
        </w:rPr>
      </w:pPr>
      <w:r w:rsidRPr="00003DC4">
        <w:rPr>
          <w:sz w:val="16"/>
        </w:rPr>
        <w:t>The Justice Department is reportedly also investigating Apple for anticompetitive practices, although that probe has led to no charges so far.</w:t>
      </w:r>
    </w:p>
    <w:p w14:paraId="011E6A13" w14:textId="77777777" w:rsidR="00C873D9" w:rsidRDefault="00C873D9">
      <w:pPr>
        <w:rPr>
          <w:rFonts w:asciiTheme="minorHAnsi" w:hAnsiTheme="minorHAnsi" w:cstheme="minorBidi"/>
        </w:rPr>
      </w:pPr>
    </w:p>
    <w:p w14:paraId="5D877123" w14:textId="77777777" w:rsidR="00C873D9" w:rsidRPr="00247B1A" w:rsidRDefault="00C873D9" w:rsidP="00C873D9">
      <w:pPr>
        <w:pStyle w:val="Heading4"/>
      </w:pPr>
      <w:r>
        <w:t xml:space="preserve">Apple case thumps---it’s politicized, and has ripple effects across antitrust. </w:t>
      </w:r>
    </w:p>
    <w:p w14:paraId="300C4001" w14:textId="77777777" w:rsidR="00C873D9" w:rsidRPr="008A0490" w:rsidRDefault="00C873D9" w:rsidP="00C873D9">
      <w:r w:rsidRPr="008A0490">
        <w:rPr>
          <w:rStyle w:val="Style13ptBold"/>
        </w:rPr>
        <w:t>Albertgotti</w:t>
      </w:r>
      <w:r w:rsidRPr="008A0490">
        <w:t xml:space="preserve"> 9/10/</w:t>
      </w:r>
      <w:r w:rsidRPr="008A0490">
        <w:rPr>
          <w:rStyle w:val="Style13ptBold"/>
        </w:rPr>
        <w:t>21</w:t>
      </w:r>
      <w:r w:rsidRPr="008A0490">
        <w:t>, *</w:t>
      </w:r>
      <w:hyperlink r:id="rId45"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61003C9B" w14:textId="77777777" w:rsidR="00C873D9" w:rsidRPr="001213C2" w:rsidRDefault="00C873D9" w:rsidP="00C873D9">
      <w:pPr>
        <w:rPr>
          <w:sz w:val="16"/>
        </w:rPr>
      </w:pPr>
      <w:r w:rsidRPr="00693A64">
        <w:rPr>
          <w:rStyle w:val="StyleUnderline"/>
          <w:highlight w:val="cyan"/>
        </w:rPr>
        <w:t>A federal judge</w:t>
      </w:r>
      <w:r w:rsidRPr="008A0490">
        <w:rPr>
          <w:rStyle w:val="StyleUnderline"/>
        </w:rPr>
        <w:t xml:space="preserve"> </w:t>
      </w:r>
      <w:r w:rsidRPr="008A0490">
        <w:rPr>
          <w:rStyle w:val="Emphasis"/>
        </w:rPr>
        <w:t xml:space="preserve">fundamentally </w:t>
      </w:r>
      <w:r w:rsidRPr="00693A64">
        <w:rPr>
          <w:rStyle w:val="Emphasis"/>
          <w:highlight w:val="cyan"/>
        </w:rPr>
        <w:t>altered</w:t>
      </w:r>
      <w:r w:rsidRPr="00693A64">
        <w:rPr>
          <w:sz w:val="16"/>
          <w:highlight w:val="cyan"/>
        </w:rPr>
        <w:t xml:space="preserve"> </w:t>
      </w:r>
      <w:r w:rsidRPr="00693A64">
        <w:rPr>
          <w:rStyle w:val="StyleUnderline"/>
          <w:highlight w:val="cyan"/>
        </w:rPr>
        <w:t>Apple’s</w:t>
      </w:r>
      <w:r w:rsidRPr="001213C2">
        <w:rPr>
          <w:sz w:val="16"/>
        </w:rPr>
        <w:t xml:space="preserve"> App Store </w:t>
      </w:r>
      <w:r w:rsidRPr="00693A64">
        <w:rPr>
          <w:rStyle w:val="StyleUnderline"/>
          <w:highlight w:val="cyan"/>
        </w:rPr>
        <w:t>business model</w:t>
      </w:r>
      <w:r w:rsidRPr="001213C2">
        <w:rPr>
          <w:sz w:val="16"/>
        </w:rPr>
        <w:t xml:space="preserve"> on Friday </w:t>
      </w:r>
      <w:r w:rsidRPr="00693A64">
        <w:rPr>
          <w:rStyle w:val="StyleUnderline"/>
          <w:highlight w:val="cyan"/>
        </w:rPr>
        <w:t xml:space="preserve">in a </w:t>
      </w:r>
      <w:r w:rsidRPr="00693A64">
        <w:rPr>
          <w:rStyle w:val="Emphasis"/>
          <w:highlight w:val="cyan"/>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693A64">
        <w:rPr>
          <w:rStyle w:val="StyleUnderline"/>
          <w:highlight w:val="cyan"/>
        </w:rPr>
        <w:t xml:space="preserve">and is likely to have </w:t>
      </w:r>
      <w:r w:rsidRPr="00693A64">
        <w:rPr>
          <w:rStyle w:val="Emphasis"/>
          <w:highlight w:val="cyan"/>
        </w:rPr>
        <w:t>ripple effects</w:t>
      </w:r>
      <w:r w:rsidRPr="00693A64">
        <w:rPr>
          <w:rStyle w:val="StyleUnderline"/>
          <w:highlight w:val="cyan"/>
        </w:rPr>
        <w:t xml:space="preserve"> across</w:t>
      </w:r>
      <w:r w:rsidRPr="008A0490">
        <w:rPr>
          <w:rStyle w:val="StyleUnderline"/>
        </w:rPr>
        <w:t xml:space="preserve"> the U.S. </w:t>
      </w:r>
      <w:r w:rsidRPr="00693A64">
        <w:rPr>
          <w:rStyle w:val="Emphasis"/>
          <w:highlight w:val="cyan"/>
        </w:rPr>
        <w:t>antitrust</w:t>
      </w:r>
      <w:r w:rsidRPr="008A0490">
        <w:rPr>
          <w:rStyle w:val="Emphasis"/>
        </w:rPr>
        <w:t xml:space="preserve"> landscape</w:t>
      </w:r>
      <w:r w:rsidRPr="001213C2">
        <w:rPr>
          <w:sz w:val="16"/>
        </w:rPr>
        <w:t>.</w:t>
      </w:r>
    </w:p>
    <w:p w14:paraId="6121E2C5" w14:textId="77777777" w:rsidR="00C873D9" w:rsidRPr="001213C2" w:rsidRDefault="00C873D9" w:rsidP="00C873D9">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6C057EF3" w14:textId="77777777" w:rsidR="00C873D9" w:rsidRPr="001213C2" w:rsidRDefault="00C873D9" w:rsidP="00C873D9">
      <w:pPr>
        <w:rPr>
          <w:sz w:val="16"/>
          <w:szCs w:val="16"/>
        </w:rPr>
      </w:pPr>
      <w:hyperlink r:id="rId46" w:history="1">
        <w:r w:rsidRPr="001213C2">
          <w:rPr>
            <w:rStyle w:val="Hyperlink"/>
            <w:sz w:val="16"/>
            <w:szCs w:val="16"/>
          </w:rPr>
          <w:t>The blockbuster trial between Apple and the maker of ‘Fortnite’ goes out with a ‘hot tub’ session</w:t>
        </w:r>
      </w:hyperlink>
    </w:p>
    <w:p w14:paraId="29E412E2" w14:textId="77777777" w:rsidR="00C873D9" w:rsidRPr="001213C2" w:rsidRDefault="00C873D9" w:rsidP="00C873D9">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2DB54371" w14:textId="77777777" w:rsidR="00C873D9" w:rsidRPr="001213C2" w:rsidRDefault="00C873D9" w:rsidP="00C873D9">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1DE909A3" w14:textId="77777777" w:rsidR="00C873D9" w:rsidRPr="001213C2" w:rsidRDefault="00C873D9" w:rsidP="00C873D9">
      <w:pPr>
        <w:rPr>
          <w:sz w:val="16"/>
          <w:szCs w:val="16"/>
        </w:rPr>
      </w:pPr>
      <w:r w:rsidRPr="001213C2">
        <w:rPr>
          <w:sz w:val="16"/>
          <w:szCs w:val="16"/>
        </w:rPr>
        <w:t>“The court does not find that it is impossible; only that Epic Games failed in its burden to demonstrate Apple is an illegal monopolist,” she wrote.</w:t>
      </w:r>
    </w:p>
    <w:p w14:paraId="102385EA" w14:textId="77777777" w:rsidR="00C873D9" w:rsidRPr="001213C2" w:rsidRDefault="00C873D9" w:rsidP="00C873D9">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3DD5115D" w14:textId="77777777" w:rsidR="00C873D9" w:rsidRPr="001213C2" w:rsidRDefault="00C873D9" w:rsidP="00C873D9">
      <w:pPr>
        <w:rPr>
          <w:sz w:val="16"/>
          <w:szCs w:val="16"/>
        </w:rPr>
      </w:pPr>
      <w:r w:rsidRPr="001213C2">
        <w:rPr>
          <w:sz w:val="16"/>
          <w:szCs w:val="16"/>
        </w:rPr>
        <w:t>Apple did not respond to requests for comment.</w:t>
      </w:r>
    </w:p>
    <w:p w14:paraId="3207EED5" w14:textId="77777777" w:rsidR="00C873D9" w:rsidRPr="001213C2" w:rsidRDefault="00C873D9" w:rsidP="00C873D9">
      <w:pPr>
        <w:rPr>
          <w:sz w:val="16"/>
        </w:rPr>
      </w:pPr>
      <w:r w:rsidRPr="00693A64">
        <w:rPr>
          <w:rStyle w:val="StyleUnderline"/>
          <w:highlight w:val="cyan"/>
        </w:rPr>
        <w:t>The ruling</w:t>
      </w:r>
      <w:r w:rsidRPr="00693A64">
        <w:rPr>
          <w:sz w:val="16"/>
          <w:highlight w:val="cyan"/>
        </w:rPr>
        <w:t xml:space="preserve">, </w:t>
      </w:r>
      <w:r w:rsidRPr="00693A64">
        <w:rPr>
          <w:rStyle w:val="StyleUnderline"/>
          <w:highlight w:val="cyan"/>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693A64">
        <w:rPr>
          <w:rStyle w:val="StyleUnderline"/>
          <w:highlight w:val="cyan"/>
        </w:rPr>
        <w:t xml:space="preserve">taken against a tech giant in a </w:t>
      </w:r>
      <w:r w:rsidRPr="00693A64">
        <w:rPr>
          <w:rStyle w:val="Emphasis"/>
          <w:highlight w:val="cyan"/>
        </w:rPr>
        <w:t>new era</w:t>
      </w:r>
      <w:r w:rsidRPr="00693A64">
        <w:rPr>
          <w:rStyle w:val="StyleUnderline"/>
          <w:highlight w:val="cyan"/>
        </w:rPr>
        <w:t xml:space="preserve"> of</w:t>
      </w:r>
      <w:r w:rsidRPr="008A0490">
        <w:rPr>
          <w:rStyle w:val="StyleUnderline"/>
        </w:rPr>
        <w:t xml:space="preserve"> </w:t>
      </w:r>
      <w:r w:rsidRPr="008A0490">
        <w:rPr>
          <w:rStyle w:val="Emphasis"/>
        </w:rPr>
        <w:t xml:space="preserve">antitrust </w:t>
      </w:r>
      <w:r w:rsidRPr="00693A64">
        <w:rPr>
          <w:rStyle w:val="Emphasis"/>
          <w:highlight w:val="cyan"/>
        </w:rPr>
        <w:t>scrutiny</w:t>
      </w:r>
      <w:r w:rsidRPr="00693A64">
        <w:rPr>
          <w:sz w:val="16"/>
          <w:highlight w:val="cyan"/>
        </w:rPr>
        <w:t xml:space="preserve">, </w:t>
      </w:r>
      <w:r w:rsidRPr="00693A64">
        <w:rPr>
          <w:rStyle w:val="StyleUnderline"/>
          <w:highlight w:val="cyan"/>
        </w:rPr>
        <w:t xml:space="preserve">is sure to </w:t>
      </w:r>
      <w:r w:rsidRPr="00693A64">
        <w:rPr>
          <w:rStyle w:val="Emphasis"/>
          <w:highlight w:val="cyan"/>
        </w:rPr>
        <w:t>echo loudly</w:t>
      </w:r>
      <w:r w:rsidRPr="008A0490">
        <w:rPr>
          <w:rStyle w:val="StyleUnderline"/>
        </w:rPr>
        <w:t xml:space="preserve"> both </w:t>
      </w:r>
      <w:r w:rsidRPr="00693A64">
        <w:rPr>
          <w:rStyle w:val="StyleUnderline"/>
          <w:highlight w:val="cyan"/>
        </w:rPr>
        <w:t>in Washington</w:t>
      </w:r>
      <w:r w:rsidRPr="00693A64">
        <w:rPr>
          <w:sz w:val="16"/>
          <w:highlight w:val="cyan"/>
        </w:rPr>
        <w:t xml:space="preserve">, </w:t>
      </w:r>
      <w:r w:rsidRPr="00693A64">
        <w:rPr>
          <w:rStyle w:val="StyleUnderline"/>
          <w:highlight w:val="cyan"/>
        </w:rPr>
        <w:t>where</w:t>
      </w:r>
      <w:r w:rsidRPr="008A0490">
        <w:rPr>
          <w:rStyle w:val="StyleUnderline"/>
        </w:rPr>
        <w:t xml:space="preserve"> a </w:t>
      </w:r>
      <w:r w:rsidRPr="008A0490">
        <w:rPr>
          <w:rStyle w:val="Emphasis"/>
        </w:rPr>
        <w:t xml:space="preserve">legislative </w:t>
      </w:r>
      <w:r w:rsidRPr="00693A64">
        <w:rPr>
          <w:rStyle w:val="Emphasis"/>
          <w:highlight w:val="cyan"/>
        </w:rPr>
        <w:t>effort</w:t>
      </w:r>
      <w:r w:rsidRPr="00693A64">
        <w:rPr>
          <w:sz w:val="16"/>
          <w:highlight w:val="cyan"/>
        </w:rPr>
        <w:t xml:space="preserve"> </w:t>
      </w:r>
      <w:r w:rsidRPr="00693A64">
        <w:rPr>
          <w:rStyle w:val="StyleUnderline"/>
          <w:highlight w:val="cyan"/>
        </w:rPr>
        <w:t>to rein in</w:t>
      </w:r>
      <w:r w:rsidRPr="008A0490">
        <w:rPr>
          <w:rStyle w:val="StyleUnderline"/>
        </w:rPr>
        <w:t xml:space="preserve"> the power of </w:t>
      </w:r>
      <w:r w:rsidRPr="00693A64">
        <w:rPr>
          <w:rStyle w:val="StyleUnderline"/>
          <w:highlight w:val="cyan"/>
        </w:rPr>
        <w:t>Big Tech is underway</w:t>
      </w:r>
      <w:r w:rsidRPr="00693A64">
        <w:rPr>
          <w:sz w:val="16"/>
          <w:highlight w:val="cyan"/>
        </w:rPr>
        <w:t xml:space="preserve">, </w:t>
      </w:r>
      <w:r w:rsidRPr="00693A64">
        <w:rPr>
          <w:rStyle w:val="StyleUnderline"/>
          <w:highlight w:val="cyan"/>
        </w:rPr>
        <w:t xml:space="preserve">and in the </w:t>
      </w:r>
      <w:r w:rsidRPr="00693A64">
        <w:rPr>
          <w:rStyle w:val="Emphasis"/>
          <w:highlight w:val="cyan"/>
        </w:rPr>
        <w:t>courts</w:t>
      </w:r>
      <w:r w:rsidRPr="00693A64">
        <w:rPr>
          <w:sz w:val="16"/>
          <w:highlight w:val="cyan"/>
        </w:rPr>
        <w:t xml:space="preserve">, </w:t>
      </w:r>
      <w:r w:rsidRPr="00693A64">
        <w:rPr>
          <w:rStyle w:val="StyleUnderline"/>
          <w:highlight w:val="cyan"/>
        </w:rPr>
        <w:t xml:space="preserve">which are facing the </w:t>
      </w:r>
      <w:r w:rsidRPr="00693A64">
        <w:rPr>
          <w:rStyle w:val="Emphasis"/>
          <w:highlight w:val="cyan"/>
        </w:rPr>
        <w:t>biggest test</w:t>
      </w:r>
      <w:r w:rsidRPr="00693A64">
        <w:rPr>
          <w:rStyle w:val="StyleUnderline"/>
          <w:highlight w:val="cyan"/>
        </w:rPr>
        <w:t xml:space="preserve"> of</w:t>
      </w:r>
      <w:r w:rsidRPr="008A0490">
        <w:rPr>
          <w:rStyle w:val="StyleUnderline"/>
        </w:rPr>
        <w:t xml:space="preserve"> existing antitrust </w:t>
      </w:r>
      <w:r w:rsidRPr="00693A64">
        <w:rPr>
          <w:rStyle w:val="StyleUnderline"/>
          <w:highlight w:val="cyan"/>
        </w:rPr>
        <w:t xml:space="preserve">laws in </w:t>
      </w:r>
      <w:r w:rsidRPr="00693A64">
        <w:rPr>
          <w:rStyle w:val="Emphasis"/>
          <w:highlight w:val="cyan"/>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540B44A3" w14:textId="77777777" w:rsidR="00C873D9" w:rsidRDefault="00C873D9">
      <w:pPr>
        <w:rPr>
          <w:rFonts w:asciiTheme="minorHAnsi" w:hAnsiTheme="minorHAnsi" w:cstheme="minorBidi"/>
        </w:rPr>
      </w:pPr>
    </w:p>
    <w:sectPr w:rsidR="00C8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858"/>
    <w:multiLevelType w:val="hybridMultilevel"/>
    <w:tmpl w:val="863E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C0342"/>
    <w:multiLevelType w:val="hybridMultilevel"/>
    <w:tmpl w:val="0E88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1E0015"/>
    <w:multiLevelType w:val="hybridMultilevel"/>
    <w:tmpl w:val="863E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90167E"/>
    <w:multiLevelType w:val="hybridMultilevel"/>
    <w:tmpl w:val="938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A54D6"/>
    <w:multiLevelType w:val="hybridMultilevel"/>
    <w:tmpl w:val="616A8302"/>
    <w:lvl w:ilvl="0" w:tplc="F1EA683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B51842"/>
    <w:multiLevelType w:val="hybridMultilevel"/>
    <w:tmpl w:val="D548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8123AF"/>
    <w:multiLevelType w:val="hybridMultilevel"/>
    <w:tmpl w:val="2B4A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4A7F68"/>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605052"/>
    <w:multiLevelType w:val="hybridMultilevel"/>
    <w:tmpl w:val="44A4B168"/>
    <w:lvl w:ilvl="0" w:tplc="57DE3048">
      <w:start w:val="1"/>
      <w:numFmt w:val="lowerLetter"/>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C07C95"/>
    <w:multiLevelType w:val="hybridMultilevel"/>
    <w:tmpl w:val="F54624D0"/>
    <w:lvl w:ilvl="0" w:tplc="545CB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467AA6"/>
    <w:multiLevelType w:val="hybridMultilevel"/>
    <w:tmpl w:val="F828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1E2D2B"/>
    <w:multiLevelType w:val="hybridMultilevel"/>
    <w:tmpl w:val="6E64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D11B0B"/>
    <w:multiLevelType w:val="hybridMultilevel"/>
    <w:tmpl w:val="119A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95F1E"/>
    <w:multiLevelType w:val="hybridMultilevel"/>
    <w:tmpl w:val="3F12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CC52FA"/>
    <w:multiLevelType w:val="hybridMultilevel"/>
    <w:tmpl w:val="5204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BF6807"/>
    <w:multiLevelType w:val="hybridMultilevel"/>
    <w:tmpl w:val="602E2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2B7015"/>
    <w:multiLevelType w:val="hybridMultilevel"/>
    <w:tmpl w:val="82C6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E723F"/>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52382"/>
    <w:multiLevelType w:val="hybridMultilevel"/>
    <w:tmpl w:val="225E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25D89"/>
    <w:multiLevelType w:val="hybridMultilevel"/>
    <w:tmpl w:val="EA962D6E"/>
    <w:lvl w:ilvl="0" w:tplc="32069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DA0C49"/>
    <w:multiLevelType w:val="hybridMultilevel"/>
    <w:tmpl w:val="9C4819B0"/>
    <w:lvl w:ilvl="0" w:tplc="AD16BD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371478"/>
    <w:multiLevelType w:val="hybridMultilevel"/>
    <w:tmpl w:val="97F6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D1A7D"/>
    <w:multiLevelType w:val="hybridMultilevel"/>
    <w:tmpl w:val="94564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36"/>
  </w:num>
  <w:num w:numId="13">
    <w:abstractNumId w:val="31"/>
  </w:num>
  <w:num w:numId="14">
    <w:abstractNumId w:val="35"/>
  </w:num>
  <w:num w:numId="15">
    <w:abstractNumId w:val="20"/>
  </w:num>
  <w:num w:numId="16">
    <w:abstractNumId w:val="19"/>
  </w:num>
  <w:num w:numId="17">
    <w:abstractNumId w:val="13"/>
  </w:num>
  <w:num w:numId="18">
    <w:abstractNumId w:val="40"/>
  </w:num>
  <w:num w:numId="19">
    <w:abstractNumId w:val="14"/>
  </w:num>
  <w:num w:numId="20">
    <w:abstractNumId w:val="15"/>
  </w:num>
  <w:num w:numId="21">
    <w:abstractNumId w:val="18"/>
  </w:num>
  <w:num w:numId="22">
    <w:abstractNumId w:val="30"/>
  </w:num>
  <w:num w:numId="23">
    <w:abstractNumId w:val="39"/>
  </w:num>
  <w:num w:numId="24">
    <w:abstractNumId w:val="33"/>
  </w:num>
  <w:num w:numId="25">
    <w:abstractNumId w:val="23"/>
  </w:num>
  <w:num w:numId="26">
    <w:abstractNumId w:val="34"/>
  </w:num>
  <w:num w:numId="27">
    <w:abstractNumId w:val="24"/>
  </w:num>
  <w:num w:numId="28">
    <w:abstractNumId w:val="29"/>
  </w:num>
  <w:num w:numId="29">
    <w:abstractNumId w:val="17"/>
  </w:num>
  <w:num w:numId="30">
    <w:abstractNumId w:val="25"/>
  </w:num>
  <w:num w:numId="31">
    <w:abstractNumId w:val="21"/>
  </w:num>
  <w:num w:numId="32">
    <w:abstractNumId w:val="32"/>
  </w:num>
  <w:num w:numId="33">
    <w:abstractNumId w:val="26"/>
  </w:num>
  <w:num w:numId="34">
    <w:abstractNumId w:val="38"/>
  </w:num>
  <w:num w:numId="35">
    <w:abstractNumId w:val="11"/>
  </w:num>
  <w:num w:numId="36">
    <w:abstractNumId w:val="16"/>
  </w:num>
  <w:num w:numId="37">
    <w:abstractNumId w:val="28"/>
  </w:num>
  <w:num w:numId="38">
    <w:abstractNumId w:val="10"/>
  </w:num>
  <w:num w:numId="39">
    <w:abstractNumId w:val="12"/>
  </w:num>
  <w:num w:numId="40">
    <w:abstractNumId w:val="2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673B"/>
    <w:rsid w:val="008E673B"/>
    <w:rsid w:val="00AD4EDD"/>
    <w:rsid w:val="00C8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DE54"/>
  <w15:chartTrackingRefBased/>
  <w15:docId w15:val="{7E41ADE6-3F0B-4653-97DA-BCBC41FA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673B"/>
    <w:rPr>
      <w:rFonts w:ascii="Calibri" w:hAnsi="Calibri" w:cs="Calibri"/>
    </w:rPr>
  </w:style>
  <w:style w:type="paragraph" w:styleId="Heading1">
    <w:name w:val="heading 1"/>
    <w:aliases w:val="Pocket"/>
    <w:basedOn w:val="Normal"/>
    <w:next w:val="Normal"/>
    <w:link w:val="Heading1Char"/>
    <w:qFormat/>
    <w:rsid w:val="008E67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8E673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8E673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
    <w:basedOn w:val="Normal"/>
    <w:next w:val="Normal"/>
    <w:link w:val="Heading4Char"/>
    <w:uiPriority w:val="3"/>
    <w:unhideWhenUsed/>
    <w:qFormat/>
    <w:rsid w:val="008E673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E67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673B"/>
  </w:style>
  <w:style w:type="character" w:customStyle="1" w:styleId="Heading1Char">
    <w:name w:val="Heading 1 Char"/>
    <w:aliases w:val="Pocket Char"/>
    <w:basedOn w:val="DefaultParagraphFont"/>
    <w:link w:val="Heading1"/>
    <w:rsid w:val="008E673B"/>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8E673B"/>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1,Heading 3 Char1 Char Char Char,Citation Char Char Char Char Char,Text 7 Char"/>
    <w:basedOn w:val="DefaultParagraphFont"/>
    <w:link w:val="Heading3"/>
    <w:uiPriority w:val="2"/>
    <w:rsid w:val="008E673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8E673B"/>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Style1,Box,Debate,smal,B,s,/"/>
    <w:basedOn w:val="DefaultParagraphFont"/>
    <w:link w:val="textbold"/>
    <w:uiPriority w:val="7"/>
    <w:qFormat/>
    <w:rsid w:val="008E673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E673B"/>
    <w:rPr>
      <w:b/>
      <w:bCs/>
      <w:sz w:val="26"/>
      <w:u w:val="none"/>
    </w:rPr>
  </w:style>
  <w:style w:type="character" w:customStyle="1" w:styleId="StyleUnderline">
    <w:name w:val="Style Underline"/>
    <w:aliases w:val="Underline,Style Bold Underline,Intense Emphasis1,Intense Emphasis11,apple-style-span + 6 pt,Bold,Kern at 16 pt,Intense Emphasis2,Style,HHeading 3 + 12 pt,ci,Cards + Font: 12 pt Char,c,Intense Emphasis111,Citation Char Char Char,9.5 p,Bo,8."/>
    <w:basedOn w:val="DefaultParagraphFont"/>
    <w:uiPriority w:val="6"/>
    <w:qFormat/>
    <w:rsid w:val="008E673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8E673B"/>
    <w:rPr>
      <w:color w:val="auto"/>
      <w:u w:val="none"/>
    </w:rPr>
  </w:style>
  <w:style w:type="character" w:styleId="FollowedHyperlink">
    <w:name w:val="FollowedHyperlink"/>
    <w:basedOn w:val="DefaultParagraphFont"/>
    <w:uiPriority w:val="99"/>
    <w:semiHidden/>
    <w:unhideWhenUsed/>
    <w:rsid w:val="008E673B"/>
    <w:rPr>
      <w:color w:val="auto"/>
      <w:u w:val="none"/>
    </w:rPr>
  </w:style>
  <w:style w:type="paragraph" w:customStyle="1" w:styleId="textbold">
    <w:name w:val="text bold"/>
    <w:basedOn w:val="Normal"/>
    <w:link w:val="Emphasis"/>
    <w:uiPriority w:val="7"/>
    <w:qFormat/>
    <w:rsid w:val="008E673B"/>
    <w:pP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8E673B"/>
    <w:pPr>
      <w:keepNext w:val="0"/>
      <w:keepLines w:val="0"/>
      <w:spacing w:before="0" w:line="254" w:lineRule="auto"/>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qFormat/>
    <w:rsid w:val="008E673B"/>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E673B"/>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8E673B"/>
    <w:rPr>
      <w:rFonts w:ascii="Times New Roman" w:hAnsi="Times New Roman" w:cs="Times New Roman"/>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qFormat/>
    <w:rsid w:val="008E673B"/>
    <w:pPr>
      <w:spacing w:after="0" w:line="240" w:lineRule="auto"/>
    </w:pPr>
    <w:rPr>
      <w:u w:val="single"/>
    </w:rPr>
  </w:style>
  <w:style w:type="paragraph" w:customStyle="1" w:styleId="Emphasis1">
    <w:name w:val="Emphasis1"/>
    <w:basedOn w:val="Normal"/>
    <w:autoRedefine/>
    <w:uiPriority w:val="7"/>
    <w:qFormat/>
    <w:rsid w:val="008E673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C873D9"/>
    <w:pPr>
      <w:widowControl w:val="0"/>
      <w:suppressAutoHyphens/>
      <w:spacing w:after="200"/>
      <w:contextualSpacing/>
    </w:pPr>
    <w:rPr>
      <w:rFonts w:asciiTheme="minorHAnsi" w:hAnsiTheme="minorHAnsi" w:cstheme="minorBidi"/>
      <w:u w:val="single"/>
    </w:rPr>
  </w:style>
  <w:style w:type="character" w:customStyle="1" w:styleId="Style1Char1">
    <w:name w:val="Style1 Char1"/>
    <w:basedOn w:val="DefaultParagraphFont"/>
    <w:rsid w:val="00C873D9"/>
    <w:rPr>
      <w:rFonts w:eastAsia="SimSun"/>
      <w:sz w:val="20"/>
      <w:szCs w:val="24"/>
      <w:u w:val="single"/>
      <w:lang w:val="en-US" w:eastAsia="zh-CN" w:bidi="ar-SA"/>
    </w:rPr>
  </w:style>
  <w:style w:type="character" w:styleId="IntenseEmphasis">
    <w:name w:val="Intense Emphasis"/>
    <w:aliases w:val="cites Char Ch,Intense Emphasis4,Intense Emphasi,Box Out,Intense Emphasis5,Heading 3 Char1 Char,Char Char Char1,Sty,Style Underli,Underlined Text Char,Underline Char,Title Char1,Cites and Cards Char1"/>
    <w:qFormat/>
    <w:rsid w:val="00C873D9"/>
    <w:rPr>
      <w:rFonts w:ascii="Arial" w:hAnsi="Arial" w:cs="Arial" w:hint="default"/>
      <w:b w:val="0"/>
      <w:bCs w:val="0"/>
      <w:sz w:val="20"/>
      <w:u w:val="single"/>
    </w:rPr>
  </w:style>
  <w:style w:type="character" w:customStyle="1" w:styleId="ital-inline">
    <w:name w:val="ital-inline"/>
    <w:basedOn w:val="DefaultParagraphFont"/>
    <w:rsid w:val="00C873D9"/>
  </w:style>
  <w:style w:type="character" w:customStyle="1" w:styleId="TitleChar">
    <w:name w:val="Title Char"/>
    <w:basedOn w:val="DefaultParagraphFont"/>
    <w:link w:val="Title"/>
    <w:uiPriority w:val="6"/>
    <w:qFormat/>
    <w:rsid w:val="00C873D9"/>
    <w:rPr>
      <w:u w:val="single"/>
    </w:rPr>
  </w:style>
  <w:style w:type="paragraph" w:styleId="Title">
    <w:name w:val="Title"/>
    <w:basedOn w:val="Normal"/>
    <w:next w:val="Normal"/>
    <w:link w:val="TitleChar"/>
    <w:uiPriority w:val="6"/>
    <w:qFormat/>
    <w:rsid w:val="00C873D9"/>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C873D9"/>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C873D9"/>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C873D9"/>
    <w:rPr>
      <w:rFonts w:cs="Calibri"/>
      <w:sz w:val="20"/>
      <w:szCs w:val="20"/>
    </w:rPr>
  </w:style>
  <w:style w:type="character" w:styleId="FootnoteReference">
    <w:name w:val="footnote reference"/>
    <w:aliases w:val="a Footnote Reference,Style 18,Ref,de nota al pie"/>
    <w:basedOn w:val="DefaultParagraphFont"/>
    <w:uiPriority w:val="99"/>
    <w:unhideWhenUsed/>
    <w:rsid w:val="00C873D9"/>
    <w:rPr>
      <w:vertAlign w:val="superscript"/>
    </w:rPr>
  </w:style>
  <w:style w:type="paragraph" w:customStyle="1" w:styleId="paragraph">
    <w:name w:val="paragraph"/>
    <w:basedOn w:val="Normal"/>
    <w:rsid w:val="00C873D9"/>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C873D9"/>
  </w:style>
  <w:style w:type="paragraph" w:customStyle="1" w:styleId="Nothing">
    <w:name w:val="Nothing"/>
    <w:link w:val="NothingChar"/>
    <w:qFormat/>
    <w:rsid w:val="00C873D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C873D9"/>
    <w:rPr>
      <w:rFonts w:ascii="Times New Roman" w:eastAsia="Times New Roman" w:hAnsi="Times New Roman" w:cs="Times New Roman"/>
      <w:sz w:val="20"/>
      <w:szCs w:val="24"/>
    </w:rPr>
  </w:style>
  <w:style w:type="paragraph" w:customStyle="1" w:styleId="Emphasize">
    <w:name w:val="Emphasize"/>
    <w:basedOn w:val="Normal"/>
    <w:uiPriority w:val="7"/>
    <w:qFormat/>
    <w:rsid w:val="00C873D9"/>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markedcontent">
    <w:name w:val="markedcontent"/>
    <w:basedOn w:val="DefaultParagraphFont"/>
    <w:rsid w:val="00C87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stoday.us/subject-matter-areas/infrastructure-security/perspective-cyber-and-physical-threats-to-the-u-s-power-grid-and-keeping-the-lights-on/"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bloomberg.com/news/articles/2021-03-12/how-george-mason-university-shaped-ftc-s-hands-off-approach-to-tech" TargetMode="External"/><Relationship Id="rId39" Type="http://schemas.openxmlformats.org/officeDocument/2006/relationships/hyperlink" Target="https://www.ftc.gov/news-events/press-releases/2021/09/ftc-streamlines-investigations-in-eight-enforcement-areas" TargetMode="External"/><Relationship Id="rId21" Type="http://schemas.openxmlformats.org/officeDocument/2006/relationships/hyperlink" Target="https://scholarship.law.upenn.edu/cgi/viewcontent.cgi?article=3095&amp;context=faculty_scholarship" TargetMode="External"/><Relationship Id="rId34" Type="http://schemas.openxmlformats.org/officeDocument/2006/relationships/hyperlink" Target="https://www.nytimes.com/2020/07/24/technology/global-antitrust-institute-google-amazon-qualcomm.html" TargetMode="External"/><Relationship Id="rId42" Type="http://schemas.openxmlformats.org/officeDocument/2006/relationships/hyperlink" Target="https://equitablegrowth.org/wp-content/uploads/2020/11/111920-antitrust-report.pdf" TargetMode="External"/><Relationship Id="rId47" Type="http://schemas.openxmlformats.org/officeDocument/2006/relationships/fontTable" Target="fontTable.xml"/><Relationship Id="rId7" Type="http://schemas.openxmlformats.org/officeDocument/2006/relationships/hyperlink" Target="https://www.hstoday.us/subject-matter-areas/infrastructure-security/perspective-cyber-and-physical-threats-to-the-u-s-power-grid-and-keeping-the-lights-on/" TargetMode="External"/><Relationship Id="rId2" Type="http://schemas.openxmlformats.org/officeDocument/2006/relationships/styles" Target="styles.xml"/><Relationship Id="rId16" Type="http://schemas.openxmlformats.org/officeDocument/2006/relationships/hyperlink" Target="https://trumpwhitehouse.archives.gov/presidential-actions/executive-order-securing-united-states-bulk-power-system/" TargetMode="External"/><Relationship Id="rId29" Type="http://schemas.openxmlformats.org/officeDocument/2006/relationships/hyperlink" Target="https://www.bloomberg.com/quote/FB:US" TargetMode="External"/><Relationship Id="rId1" Type="http://schemas.openxmlformats.org/officeDocument/2006/relationships/numbering" Target="numbering.xml"/><Relationship Id="rId6"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www-cdn.law.stanford.edu/wp-content/uploads/2018/05/How-Antitrust-Law-Can-Make-FRAND-Commitments-More-Effective.pdf" TargetMode="External"/><Relationship Id="rId32" Type="http://schemas.openxmlformats.org/officeDocument/2006/relationships/hyperlink" Target="https://campaignforaccountability.org/" TargetMode="External"/><Relationship Id="rId37" Type="http://schemas.openxmlformats.org/officeDocument/2006/relationships/hyperlink" Target="https://www.chegg.com/homework-help/workbook-for-introduction-to-economic-reasoning-8th-edition-chapter-8-problem-9mc-solution-9780131368576" TargetMode="External"/><Relationship Id="rId40" Type="http://schemas.openxmlformats.org/officeDocument/2006/relationships/hyperlink" Target="https://therevolvingdoorproject.org/hobbled-ftc-lacks-budget-to-combat-corporate-buying-spree/" TargetMode="External"/><Relationship Id="rId45" Type="http://schemas.openxmlformats.org/officeDocument/2006/relationships/hyperlink" Target="https://www.washingtonpost.com/people/reed-albergotti/" TargetMode="External"/><Relationship Id="rId5" Type="http://schemas.openxmlformats.org/officeDocument/2006/relationships/hyperlink" Target="https://www.google.com/url?q=https://www.competitionpolicyinternational.com/wp-content/uploads/2017/04/CPI-Michel-Dowd.pdf&amp;sa=D&amp;source=hangouts&amp;ust=1631479189098000&amp;usg=AOvVaw15b1X_q2CCXmXzm69Ur4_h" TargetMode="Externa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hyperlink" Target="https://www.weforum.org/agenda/2016/06/four-problems-that-biotechnology-can-help-solve/" TargetMode="External"/><Relationship Id="rId28" Type="http://schemas.openxmlformats.org/officeDocument/2006/relationships/hyperlink" Target="https://www.techtransparencyproject.org/articles/big-techs-backdoor-ftc" TargetMode="External"/><Relationship Id="rId36" Type="http://schemas.openxmlformats.org/officeDocument/2006/relationships/hyperlink" Target="https://www.mercatus.org/" TargetMode="External"/><Relationship Id="rId10" Type="http://schemas.openxmlformats.org/officeDocument/2006/relationships/hyperlink" Target="https://www.hstoday.us/subject-matter-areas/infrastructure-security/perspective-cyber-and-physical-threats-to-the-u-s-power-grid-and-keeping-the-lights-on/" TargetMode="External"/><Relationship Id="rId19" Type="http://schemas.openxmlformats.org/officeDocument/2006/relationships/hyperlink" Target="https://www.hstoday.us/subject-matter-areas/infrastructure-security/perspective-cyber-and-physical-threats-to-the-u-s-power-grid-and-keeping-the-lights-on/" TargetMode="External"/><Relationship Id="rId31" Type="http://schemas.openxmlformats.org/officeDocument/2006/relationships/hyperlink" Target="https://www.bloomberg.com/quote/AMZN:US" TargetMode="External"/><Relationship Id="rId44" Type="http://schemas.openxmlformats.org/officeDocument/2006/relationships/hyperlink" Target="https://www.law360.com/articles/1368496/klobuchar-says-congress-has-rare-shot-at-antitrust-overhaul" TargetMode="External"/><Relationship Id="rId4" Type="http://schemas.openxmlformats.org/officeDocument/2006/relationships/webSettings" Target="webSettings.xml"/><Relationship Id="rId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www.iso.org" TargetMode="External"/><Relationship Id="rId27" Type="http://schemas.openxmlformats.org/officeDocument/2006/relationships/hyperlink" Target="https://www.techtransparencyproject.org/" TargetMode="External"/><Relationship Id="rId30" Type="http://schemas.openxmlformats.org/officeDocument/2006/relationships/hyperlink" Target="https://www.bloomberg.com/quote/GOOGL:US" TargetMode="External"/><Relationship Id="rId35" Type="http://schemas.openxmlformats.org/officeDocument/2006/relationships/hyperlink" Target="https://therevolvingdoorproject.org/" TargetMode="External"/><Relationship Id="rId43" Type="http://schemas.openxmlformats.org/officeDocument/2006/relationships/hyperlink" Target="https://www.ftc.gov/system/files/documents/public_statements/1583714/slaughter_remarks_at_gcr_interactive_women_in_antitrust.pdf" TargetMode="External"/><Relationship Id="rId48" Type="http://schemas.openxmlformats.org/officeDocument/2006/relationships/theme" Target="theme/theme1.xml"/><Relationship Id="rId8" Type="http://schemas.openxmlformats.org/officeDocument/2006/relationships/hyperlink" Target="https://www.hstoday.us/subject-matter-areas/infrastructure-security/perspective-cyber-and-physical-threats-to-the-u-s-power-grid-and-keeping-the-lights-on/" TargetMode="External"/><Relationship Id="rId3" Type="http://schemas.openxmlformats.org/officeDocument/2006/relationships/settings" Target="settings.xml"/><Relationship Id="rId12" Type="http://schemas.openxmlformats.org/officeDocument/2006/relationships/hyperlink" Target="https://www.hstoday.us/subject-matter-areas/infrastructure-security/perspective-cyber-and-physical-threats-to-the-u-s-power-grid-and-keeping-the-lights-on/"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clearygottlieb.com/~/media/organize-archive/cgsh/files/publication-pdfs/the-case-for-antitrust-law-to-police-the-patent-holdup-problem-in-the-standard-setting.pdf" TargetMode="External"/><Relationship Id="rId33" Type="http://schemas.openxmlformats.org/officeDocument/2006/relationships/hyperlink" Target="https://gai.gmu.edu/" TargetMode="External"/><Relationship Id="rId38" Type="http://schemas.openxmlformats.org/officeDocument/2006/relationships/hyperlink" Target="https://www.jdsupra.com/legalnews/the-ftc-expands-section-5-enforcement-7020931/" TargetMode="External"/><Relationship Id="rId46" Type="http://schemas.openxmlformats.org/officeDocument/2006/relationships/hyperlink" Target="https://www.washingtonpost.com/technology/2021/05/24/apple-epic-trial-hot-tubbing/?itid=lk_interstitial_manual_5" TargetMode="External"/><Relationship Id="rId20" Type="http://schemas.openxmlformats.org/officeDocument/2006/relationships/hyperlink" Target="https://www.hstoday.us/subject-matter-areas/infrastructure-security/perspective-cyber-and-physical-threats-to-the-u-s-power-grid-and-keeping-the-lights-on/" TargetMode="External"/><Relationship Id="rId41" Type="http://schemas.openxmlformats.org/officeDocument/2006/relationships/hyperlink" Target="https://www.ftc.gov/system/files/documents/reports/federal-trade-commission-bureau-competition-department-justice-antitrust-division-hart-scott-rodino/p110014hsrannualreportfy2019_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8</TotalTime>
  <Pages>1</Pages>
  <Words>43118</Words>
  <Characters>245778</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1</cp:revision>
  <dcterms:created xsi:type="dcterms:W3CDTF">2021-11-17T17:52:00Z</dcterms:created>
  <dcterms:modified xsi:type="dcterms:W3CDTF">2021-11-17T18:00:00Z</dcterms:modified>
</cp:coreProperties>
</file>