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AFED3" w14:textId="5973EBC0" w:rsidR="00A95652" w:rsidRDefault="00514670" w:rsidP="00514670">
      <w:pPr>
        <w:pStyle w:val="Heading1"/>
      </w:pPr>
      <w:r>
        <w:t xml:space="preserve">Aff </w:t>
      </w:r>
      <w:r w:rsidR="00E13292">
        <w:t>Wiki</w:t>
      </w:r>
      <w:r>
        <w:t xml:space="preserve"> Doc</w:t>
      </w:r>
    </w:p>
    <w:p w14:paraId="48C4F237" w14:textId="0D8A77F6" w:rsidR="00514670" w:rsidRDefault="00514670" w:rsidP="00514670">
      <w:pPr>
        <w:pStyle w:val="Heading1"/>
      </w:pPr>
      <w:r>
        <w:t>1AC</w:t>
      </w:r>
    </w:p>
    <w:p w14:paraId="566E8625" w14:textId="30A86F5C" w:rsidR="00514670" w:rsidRDefault="00514670" w:rsidP="00514670">
      <w:pPr>
        <w:pStyle w:val="Heading2"/>
      </w:pPr>
      <w:r>
        <w:t>1AC – Wake</w:t>
      </w:r>
    </w:p>
    <w:p w14:paraId="691D16BA" w14:textId="77777777" w:rsidR="00514670" w:rsidRPr="00BD71DE" w:rsidRDefault="00514670" w:rsidP="00514670">
      <w:pPr>
        <w:pStyle w:val="Heading3"/>
        <w:rPr>
          <w:rFonts w:cs="Arial"/>
        </w:rPr>
      </w:pPr>
      <w:r>
        <w:rPr>
          <w:rFonts w:cs="Arial"/>
        </w:rPr>
        <w:t>1AC – Market Power</w:t>
      </w:r>
    </w:p>
    <w:p w14:paraId="1BFDBCE2" w14:textId="77777777" w:rsidR="00514670" w:rsidRPr="00107651" w:rsidRDefault="00514670" w:rsidP="00514670">
      <w:pPr>
        <w:pStyle w:val="Heading4"/>
        <w:rPr>
          <w:rFonts w:cs="Arial"/>
        </w:rPr>
      </w:pPr>
      <w:r>
        <w:rPr>
          <w:rFonts w:cs="Arial"/>
        </w:rPr>
        <w:t xml:space="preserve">Contention one: </w:t>
      </w:r>
      <w:r>
        <w:rPr>
          <w:rFonts w:cs="Arial"/>
          <w:u w:val="single"/>
        </w:rPr>
        <w:t>Market Power</w:t>
      </w:r>
    </w:p>
    <w:p w14:paraId="7043DF5F" w14:textId="77777777" w:rsidR="00514670" w:rsidRPr="007012F2" w:rsidRDefault="00514670" w:rsidP="00514670">
      <w:pPr>
        <w:pStyle w:val="Heading4"/>
        <w:rPr>
          <w:rFonts w:cs="Arial"/>
        </w:rPr>
      </w:pPr>
      <w:r>
        <w:rPr>
          <w:rFonts w:cs="Arial"/>
        </w:rPr>
        <w:t xml:space="preserve">Regulatory cycles create </w:t>
      </w:r>
      <w:r>
        <w:rPr>
          <w:rFonts w:cs="Arial"/>
          <w:u w:val="single"/>
        </w:rPr>
        <w:t>inevitable gaps</w:t>
      </w:r>
      <w:r>
        <w:rPr>
          <w:rFonts w:cs="Arial"/>
        </w:rPr>
        <w:t xml:space="preserve"> in competition enforcement.</w:t>
      </w:r>
    </w:p>
    <w:p w14:paraId="76DD4555" w14:textId="77777777" w:rsidR="00514670" w:rsidRPr="00BD71DE" w:rsidRDefault="00514670" w:rsidP="00514670">
      <w:r w:rsidRPr="00EB69E8">
        <w:rPr>
          <w:rStyle w:val="Style13ptBold"/>
        </w:rPr>
        <w:t>Shelanski ’18</w:t>
      </w:r>
      <w:r>
        <w:t xml:space="preserve"> [</w:t>
      </w:r>
      <w:r w:rsidRPr="00BD71DE">
        <w:t>Howard</w:t>
      </w:r>
      <w:r>
        <w:t>;</w:t>
      </w:r>
      <w:r w:rsidRPr="00BD71DE">
        <w:t xml:space="preserve"> Professor of Law</w:t>
      </w:r>
      <w:r>
        <w:t xml:space="preserve"> @</w:t>
      </w:r>
      <w:r w:rsidRPr="00BD71DE">
        <w:t xml:space="preserve"> Georgetown University; Partner</w:t>
      </w:r>
      <w:r>
        <w:t xml:space="preserve"> @</w:t>
      </w:r>
      <w:r w:rsidRPr="00BD71DE">
        <w:t xml:space="preserve"> Davis Polk &amp; Wardwell LLP</w:t>
      </w:r>
      <w:r>
        <w:t>;</w:t>
      </w:r>
      <w:r w:rsidRPr="00BD71DE">
        <w:t xml:space="preserve"> “Antitrust and Deregulation</w:t>
      </w:r>
      <w:r>
        <w:t>,</w:t>
      </w:r>
      <w:r w:rsidRPr="00BD71DE">
        <w:t>” 127 Yale L.J. 1922</w:t>
      </w:r>
      <w:r>
        <w:t>;</w:t>
      </w:r>
      <w:r w:rsidRPr="00BD71DE">
        <w:t xml:space="preserve"> May 2018</w:t>
      </w:r>
      <w:r>
        <w:t>;</w:t>
      </w:r>
      <w:r w:rsidRPr="00BD71DE">
        <w:t xml:space="preserve"> Lexi</w:t>
      </w:r>
      <w:r>
        <w:t>s]</w:t>
      </w:r>
    </w:p>
    <w:p w14:paraId="21B9B79B" w14:textId="77777777" w:rsidR="00514670" w:rsidRPr="00BD71DE" w:rsidRDefault="00514670" w:rsidP="00514670">
      <w:pPr>
        <w:rPr>
          <w:rStyle w:val="Emphasis"/>
        </w:rPr>
      </w:pPr>
      <w:r w:rsidRPr="006C1615">
        <w:rPr>
          <w:sz w:val="16"/>
        </w:rPr>
        <w:t>Empirical e</w:t>
      </w:r>
      <w:r w:rsidRPr="005159E2">
        <w:rPr>
          <w:sz w:val="16"/>
        </w:rPr>
        <w:t xml:space="preserve">vidence shows that </w:t>
      </w:r>
      <w:r w:rsidRPr="005159E2">
        <w:rPr>
          <w:rStyle w:val="StyleUnderline"/>
        </w:rPr>
        <w:t xml:space="preserve">antitrust enforcement and regulation have not always changed in the </w:t>
      </w:r>
      <w:r w:rsidRPr="005159E2">
        <w:rPr>
          <w:rStyle w:val="Emphasis"/>
        </w:rPr>
        <w:t>same direction</w:t>
      </w:r>
      <w:r w:rsidRPr="005159E2">
        <w:rPr>
          <w:sz w:val="16"/>
        </w:rPr>
        <w:t>.</w:t>
      </w:r>
      <w:r w:rsidRPr="006C1615">
        <w:rPr>
          <w:sz w:val="16"/>
        </w:rPr>
        <w:t xml:space="preserve"> 7 Beyond the fact that both policy tools represent forms of government intervention, </w:t>
      </w:r>
      <w:r w:rsidRPr="002702D3">
        <w:rPr>
          <w:rStyle w:val="StyleUnderline"/>
        </w:rPr>
        <w:t xml:space="preserve">there is </w:t>
      </w:r>
      <w:r w:rsidRPr="002702D3">
        <w:rPr>
          <w:rStyle w:val="Emphasis"/>
        </w:rPr>
        <w:t>no clear reason</w:t>
      </w:r>
      <w:r w:rsidRPr="002702D3">
        <w:rPr>
          <w:rStyle w:val="StyleUnderline"/>
        </w:rPr>
        <w:t xml:space="preserve"> why they should</w:t>
      </w:r>
      <w:r w:rsidRPr="00BD71DE">
        <w:rPr>
          <w:rStyle w:val="StyleUnderline"/>
        </w:rPr>
        <w:t>.</w:t>
      </w:r>
      <w:r w:rsidRPr="006C1615">
        <w:rPr>
          <w:sz w:val="16"/>
        </w:rPr>
        <w:t xml:space="preserve"> Comparative policy priorities offer one reason why the political intuition that antitrust and regulation move together might not hold. </w:t>
      </w:r>
      <w:r w:rsidRPr="002A1106">
        <w:rPr>
          <w:rStyle w:val="StyleUnderline"/>
          <w:highlight w:val="yellow"/>
        </w:rPr>
        <w:t>Regulation</w:t>
      </w:r>
      <w:r w:rsidRPr="006C1615">
        <w:rPr>
          <w:sz w:val="16"/>
        </w:rPr>
        <w:t xml:space="preserve"> tends to </w:t>
      </w:r>
      <w:r w:rsidRPr="002A1106">
        <w:rPr>
          <w:rStyle w:val="StyleUnderline"/>
          <w:highlight w:val="yellow"/>
        </w:rPr>
        <w:t>follow specific</w:t>
      </w:r>
      <w:r w:rsidRPr="00BD71DE">
        <w:rPr>
          <w:rStyle w:val="StyleUnderline"/>
        </w:rPr>
        <w:t xml:space="preserve"> policy </w:t>
      </w:r>
      <w:r w:rsidRPr="002A1106">
        <w:rPr>
          <w:rStyle w:val="StyleUnderline"/>
          <w:highlight w:val="yellow"/>
        </w:rPr>
        <w:t>concerns</w:t>
      </w:r>
      <w:r w:rsidRPr="00BD71DE">
        <w:rPr>
          <w:rStyle w:val="StyleUnderline"/>
        </w:rPr>
        <w:t>--the environment, worker safety, immigration, and health care</w:t>
      </w:r>
      <w:r w:rsidRPr="006C1615">
        <w:rPr>
          <w:sz w:val="16"/>
        </w:rPr>
        <w:t>, for example--</w:t>
      </w:r>
      <w:r w:rsidRPr="002A1106">
        <w:rPr>
          <w:rStyle w:val="StyleUnderline"/>
          <w:highlight w:val="yellow"/>
        </w:rPr>
        <w:t>and</w:t>
      </w:r>
      <w:r w:rsidRPr="00BD71DE">
        <w:rPr>
          <w:rStyle w:val="StyleUnderline"/>
        </w:rPr>
        <w:t xml:space="preserve"> therefore </w:t>
      </w:r>
      <w:r w:rsidRPr="004A0E7F">
        <w:rPr>
          <w:rStyle w:val="StyleUnderline"/>
        </w:rPr>
        <w:t xml:space="preserve">might </w:t>
      </w:r>
      <w:r w:rsidRPr="002A1106">
        <w:rPr>
          <w:rStyle w:val="Emphasis"/>
          <w:highlight w:val="yellow"/>
        </w:rPr>
        <w:t>increase</w:t>
      </w:r>
      <w:r w:rsidRPr="002A1106">
        <w:rPr>
          <w:rStyle w:val="StyleUnderline"/>
          <w:highlight w:val="yellow"/>
        </w:rPr>
        <w:t xml:space="preserve"> for some </w:t>
      </w:r>
      <w:r w:rsidRPr="002702D3">
        <w:rPr>
          <w:rStyle w:val="StyleUnderline"/>
        </w:rPr>
        <w:t xml:space="preserve">objectives </w:t>
      </w:r>
      <w:r w:rsidRPr="002A1106">
        <w:rPr>
          <w:rStyle w:val="StyleUnderline"/>
          <w:highlight w:val="yellow"/>
        </w:rPr>
        <w:t>and</w:t>
      </w:r>
      <w:r w:rsidRPr="00BD71DE">
        <w:rPr>
          <w:rStyle w:val="StyleUnderline"/>
        </w:rPr>
        <w:t xml:space="preserve"> stay </w:t>
      </w:r>
      <w:r w:rsidRPr="00B71C14">
        <w:rPr>
          <w:rStyle w:val="Emphasis"/>
        </w:rPr>
        <w:t xml:space="preserve">steady or </w:t>
      </w:r>
      <w:r w:rsidRPr="002A1106">
        <w:rPr>
          <w:rStyle w:val="Emphasis"/>
          <w:highlight w:val="yellow"/>
        </w:rPr>
        <w:t>retreat</w:t>
      </w:r>
      <w:r w:rsidRPr="002A1106">
        <w:rPr>
          <w:rStyle w:val="StyleUnderline"/>
          <w:highlight w:val="yellow"/>
        </w:rPr>
        <w:t xml:space="preserve"> for others</w:t>
      </w:r>
      <w:r w:rsidRPr="000529CB">
        <w:rPr>
          <w:rStyle w:val="StyleUnderline"/>
        </w:rPr>
        <w:t>,</w:t>
      </w:r>
      <w:r w:rsidRPr="006C1615">
        <w:rPr>
          <w:sz w:val="16"/>
        </w:rPr>
        <w:t xml:space="preserve"> </w:t>
      </w:r>
      <w:r w:rsidRPr="00BD71DE">
        <w:rPr>
          <w:rStyle w:val="StyleUnderline"/>
        </w:rPr>
        <w:t xml:space="preserve">depending on an administration's policy </w:t>
      </w:r>
      <w:r w:rsidRPr="004A0E7F">
        <w:rPr>
          <w:rStyle w:val="StyleUnderline"/>
        </w:rPr>
        <w:t>goals</w:t>
      </w:r>
      <w:r w:rsidRPr="004A0E7F">
        <w:rPr>
          <w:sz w:val="16"/>
        </w:rPr>
        <w:t xml:space="preserve">. </w:t>
      </w:r>
      <w:r w:rsidRPr="004A0E7F">
        <w:rPr>
          <w:rStyle w:val="StyleUnderline"/>
        </w:rPr>
        <w:t xml:space="preserve">A </w:t>
      </w:r>
      <w:r w:rsidRPr="004A0E7F">
        <w:rPr>
          <w:rStyle w:val="Emphasis"/>
        </w:rPr>
        <w:t xml:space="preserve">given </w:t>
      </w:r>
      <w:r w:rsidRPr="002A1106">
        <w:rPr>
          <w:rStyle w:val="Emphasis"/>
          <w:highlight w:val="yellow"/>
        </w:rPr>
        <w:t>administration</w:t>
      </w:r>
      <w:r w:rsidRPr="002A1106">
        <w:rPr>
          <w:rStyle w:val="StyleUnderline"/>
          <w:highlight w:val="yellow"/>
        </w:rPr>
        <w:t xml:space="preserve"> might</w:t>
      </w:r>
      <w:r w:rsidRPr="00BD71DE">
        <w:rPr>
          <w:rStyle w:val="StyleUnderline"/>
        </w:rPr>
        <w:t xml:space="preserve"> or might </w:t>
      </w:r>
      <w:r w:rsidRPr="002A1106">
        <w:rPr>
          <w:rStyle w:val="StyleUnderline"/>
          <w:highlight w:val="yellow"/>
        </w:rPr>
        <w:t>not</w:t>
      </w:r>
      <w:r w:rsidRPr="00BD71DE">
        <w:rPr>
          <w:rStyle w:val="StyleUnderline"/>
        </w:rPr>
        <w:t xml:space="preserve"> choose to </w:t>
      </w:r>
      <w:r w:rsidRPr="002A1106">
        <w:rPr>
          <w:rStyle w:val="StyleUnderline"/>
          <w:highlight w:val="yellow"/>
        </w:rPr>
        <w:t>prioritize antitrust</w:t>
      </w:r>
      <w:r w:rsidRPr="00BD71DE">
        <w:rPr>
          <w:rStyle w:val="StyleUnderline"/>
        </w:rPr>
        <w:t xml:space="preserve"> </w:t>
      </w:r>
      <w:r w:rsidRPr="006C1615">
        <w:rPr>
          <w:sz w:val="16"/>
        </w:rPr>
        <w:t>enforcement's objective of</w:t>
      </w:r>
      <w:r w:rsidRPr="00BD71DE">
        <w:rPr>
          <w:rStyle w:val="StyleUnderline"/>
        </w:rPr>
        <w:t xml:space="preserve"> </w:t>
      </w:r>
      <w:r w:rsidRPr="002A1106">
        <w:rPr>
          <w:rStyle w:val="Emphasis"/>
          <w:highlight w:val="yellow"/>
        </w:rPr>
        <w:t>promoting competition</w:t>
      </w:r>
      <w:r w:rsidRPr="006C1615">
        <w:rPr>
          <w:sz w:val="16"/>
        </w:rPr>
        <w:t xml:space="preserve">, possibly causing antitrust to rise or fall </w:t>
      </w:r>
      <w:r w:rsidRPr="002A1106">
        <w:rPr>
          <w:rStyle w:val="Emphasis"/>
          <w:highlight w:val="yellow"/>
        </w:rPr>
        <w:t>independently of regulation</w:t>
      </w:r>
      <w:r w:rsidRPr="00BD71DE">
        <w:rPr>
          <w:rStyle w:val="Emphasis"/>
        </w:rPr>
        <w:t>.</w:t>
      </w:r>
    </w:p>
    <w:p w14:paraId="6CC5742C" w14:textId="77777777" w:rsidR="00514670" w:rsidRPr="006C1615" w:rsidRDefault="00514670" w:rsidP="00514670">
      <w:pPr>
        <w:rPr>
          <w:sz w:val="16"/>
        </w:rPr>
      </w:pPr>
      <w:r w:rsidRPr="006C1615">
        <w:rPr>
          <w:sz w:val="16"/>
        </w:rPr>
        <w:t>[*</w:t>
      </w:r>
      <w:r w:rsidRPr="004A0E7F">
        <w:rPr>
          <w:sz w:val="16"/>
        </w:rPr>
        <w:t xml:space="preserve">1925] </w:t>
      </w:r>
      <w:r w:rsidRPr="004A0E7F">
        <w:rPr>
          <w:rStyle w:val="StyleUnderline"/>
        </w:rPr>
        <w:t>Ideological and pragmatic considerations might also lead to varying relationships</w:t>
      </w:r>
      <w:r w:rsidRPr="0030676F">
        <w:rPr>
          <w:rStyle w:val="StyleUnderline"/>
        </w:rPr>
        <w:t xml:space="preserve"> in the trends of antitrust and regulation</w:t>
      </w:r>
      <w:r w:rsidRPr="006C1615">
        <w:rPr>
          <w:sz w:val="16"/>
        </w:rPr>
        <w:t>. A strongly market-oriented administration might decide that neither competition-enforcing rules nor antitrust is necessary, and reduce both forms of intervention. Alternatively, an administration suspicious of regulation might view antitrust as a less burdensome way to govern competition and replace regulation with antitrust enforcement, causing the two kinds of intervention to trend in opposite directions.</w:t>
      </w:r>
    </w:p>
    <w:p w14:paraId="6E06A508" w14:textId="77777777" w:rsidR="00514670" w:rsidRPr="006C1615" w:rsidRDefault="00514670" w:rsidP="00514670">
      <w:pPr>
        <w:rPr>
          <w:sz w:val="16"/>
        </w:rPr>
      </w:pPr>
      <w:r w:rsidRPr="006C1615">
        <w:rPr>
          <w:sz w:val="16"/>
        </w:rPr>
        <w:t>The relationship between antitrust enforcement and regulation thus depends on policy choices about the importance of competition enforcement and the institutions through which to accomplish that enforcement. Those policy choices raise an underlying normative question: how should antitrust enforcement and regulation relate to each other?</w:t>
      </w:r>
    </w:p>
    <w:p w14:paraId="0FF61739" w14:textId="77777777" w:rsidR="00514670" w:rsidRPr="006C1615" w:rsidRDefault="00514670" w:rsidP="00514670">
      <w:pPr>
        <w:rPr>
          <w:sz w:val="16"/>
        </w:rPr>
      </w:pPr>
      <w:r w:rsidRPr="006C1615">
        <w:rPr>
          <w:sz w:val="16"/>
        </w:rPr>
        <w:t xml:space="preserve">In addressing that question, this Feature argues that economics, legal doctrine, and current debates over competition policy all provide good reasons for antitrust enforcement to run counter to deregulation. Part I discusses why </w:t>
      </w:r>
      <w:r w:rsidRPr="002A1106">
        <w:rPr>
          <w:rStyle w:val="StyleUnderline"/>
          <w:highlight w:val="yellow"/>
        </w:rPr>
        <w:t xml:space="preserve">deregulation can lead to an </w:t>
      </w:r>
      <w:r w:rsidRPr="002A1106">
        <w:rPr>
          <w:rStyle w:val="Emphasis"/>
          <w:highlight w:val="yellow"/>
        </w:rPr>
        <w:t>enforcement gap</w:t>
      </w:r>
      <w:r w:rsidRPr="00BD71DE">
        <w:rPr>
          <w:rStyle w:val="StyleUnderline"/>
        </w:rPr>
        <w:t>, especially during an aggressive deregulatory cycle</w:t>
      </w:r>
      <w:r w:rsidRPr="006C1615">
        <w:rPr>
          <w:sz w:val="16"/>
        </w:rPr>
        <w:t xml:space="preserve">. Part II then turns to the question of how </w:t>
      </w:r>
      <w:r w:rsidRPr="002A1106">
        <w:rPr>
          <w:rStyle w:val="StyleUnderline"/>
          <w:highlight w:val="yellow"/>
        </w:rPr>
        <w:t>antitrust</w:t>
      </w:r>
      <w:r w:rsidRPr="00BD71DE">
        <w:rPr>
          <w:rStyle w:val="StyleUnderline"/>
        </w:rPr>
        <w:t xml:space="preserve"> authorities </w:t>
      </w:r>
      <w:r w:rsidRPr="002A1106">
        <w:rPr>
          <w:rStyle w:val="StyleUnderline"/>
          <w:highlight w:val="yellow"/>
        </w:rPr>
        <w:t>should respond to</w:t>
      </w:r>
      <w:r w:rsidRPr="00BD71DE">
        <w:rPr>
          <w:rStyle w:val="StyleUnderline"/>
        </w:rPr>
        <w:t xml:space="preserve"> the enforcement </w:t>
      </w:r>
      <w:r w:rsidRPr="002A1106">
        <w:rPr>
          <w:rStyle w:val="StyleUnderline"/>
          <w:highlight w:val="yellow"/>
        </w:rPr>
        <w:t>gaps</w:t>
      </w:r>
      <w:r w:rsidRPr="00BD71DE">
        <w:rPr>
          <w:rStyle w:val="StyleUnderline"/>
        </w:rPr>
        <w:t xml:space="preserve"> potentially </w:t>
      </w:r>
      <w:r w:rsidRPr="002A1106">
        <w:rPr>
          <w:rStyle w:val="Emphasis"/>
          <w:highlight w:val="yellow"/>
        </w:rPr>
        <w:t>created by deregulatory cycles</w:t>
      </w:r>
      <w:r w:rsidRPr="006C1615">
        <w:rPr>
          <w:sz w:val="16"/>
        </w:rPr>
        <w:t>, explaining why sound economic policy, the clarification of precedent, and the politics surrounding competition enforcement all weigh in favor of keeping antitrust enforcement strong as regulatory intervention weakens.</w:t>
      </w:r>
    </w:p>
    <w:p w14:paraId="6EE5AE29" w14:textId="77777777" w:rsidR="00514670" w:rsidRPr="006C1615" w:rsidRDefault="00514670" w:rsidP="00514670">
      <w:pPr>
        <w:rPr>
          <w:sz w:val="16"/>
        </w:rPr>
      </w:pPr>
      <w:r w:rsidRPr="006C1615">
        <w:rPr>
          <w:sz w:val="16"/>
        </w:rPr>
        <w:t xml:space="preserve">I . </w:t>
      </w:r>
      <w:r w:rsidRPr="009D66F7">
        <w:rPr>
          <w:rStyle w:val="StyleUnderline"/>
        </w:rPr>
        <w:t xml:space="preserve">DEREGULATION AND </w:t>
      </w:r>
      <w:r w:rsidRPr="009D66F7">
        <w:rPr>
          <w:rStyle w:val="Emphasis"/>
        </w:rPr>
        <w:t>GAPS IN COMPETITION ENFORCEMENT</w:t>
      </w:r>
    </w:p>
    <w:p w14:paraId="7C574D88" w14:textId="77777777" w:rsidR="00514670" w:rsidRPr="006C1615" w:rsidRDefault="00514670" w:rsidP="00514670">
      <w:pPr>
        <w:rPr>
          <w:sz w:val="16"/>
        </w:rPr>
      </w:pPr>
      <w:r w:rsidRPr="006C1615">
        <w:rPr>
          <w:sz w:val="16"/>
        </w:rPr>
        <w:t>A. Antitrust and Regulation as Policy Alternatives</w:t>
      </w:r>
    </w:p>
    <w:p w14:paraId="3C465750" w14:textId="77777777" w:rsidR="00514670" w:rsidRPr="006C1615" w:rsidRDefault="00514670" w:rsidP="00514670">
      <w:pPr>
        <w:rPr>
          <w:sz w:val="16"/>
        </w:rPr>
      </w:pPr>
      <w:r w:rsidRPr="006C1615">
        <w:rPr>
          <w:sz w:val="16"/>
        </w:rPr>
        <w:t>A variety of institutions can govern economic competition. Decentralized, capitalist economies generally rely on markets themselves to provide the incentives and discipline necessary to keep prices low, output high, and innovation moving forward. 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innovation, and consumer preference, the governance of competition more often involves vigilance than liability or injunctions. Then-Judge Stephen Breyer, long [*1926] a leading scholar of antitrust and regulation, described the best situation as being an unregulated, competitive market in which "antitrust may help maintain competition." 9</w:t>
      </w:r>
    </w:p>
    <w:p w14:paraId="71906A1B" w14:textId="77777777" w:rsidR="00514670" w:rsidRPr="006C1615" w:rsidRDefault="00514670" w:rsidP="00514670">
      <w:pPr>
        <w:rPr>
          <w:sz w:val="16"/>
        </w:rPr>
      </w:pPr>
      <w:r w:rsidRPr="002A1106">
        <w:rPr>
          <w:rStyle w:val="StyleUnderline"/>
          <w:highlight w:val="yellow"/>
        </w:rPr>
        <w:t>Antitrust</w:t>
      </w:r>
      <w:r w:rsidRPr="00BD71DE">
        <w:rPr>
          <w:rStyle w:val="StyleUnderline"/>
        </w:rPr>
        <w:t xml:space="preserve"> law </w:t>
      </w:r>
      <w:r w:rsidRPr="002702D3">
        <w:rPr>
          <w:rStyle w:val="StyleUnderline"/>
        </w:rPr>
        <w:t xml:space="preserve">aims to </w:t>
      </w:r>
      <w:r w:rsidRPr="002A1106">
        <w:rPr>
          <w:rStyle w:val="StyleUnderline"/>
          <w:highlight w:val="yellow"/>
        </w:rPr>
        <w:t>prevent</w:t>
      </w:r>
      <w:r w:rsidRPr="00BD71DE">
        <w:rPr>
          <w:rStyle w:val="StyleUnderline"/>
        </w:rPr>
        <w:t xml:space="preserve"> the </w:t>
      </w:r>
      <w:r w:rsidRPr="00BD71DE">
        <w:rPr>
          <w:rStyle w:val="Emphasis"/>
        </w:rPr>
        <w:t xml:space="preserve">improper creation and exploitation of </w:t>
      </w:r>
      <w:r w:rsidRPr="002A1106">
        <w:rPr>
          <w:rStyle w:val="Emphasis"/>
          <w:highlight w:val="yellow"/>
        </w:rPr>
        <w:t>market power</w:t>
      </w:r>
      <w:r w:rsidRPr="002A1106">
        <w:rPr>
          <w:rStyle w:val="StyleUnderline"/>
          <w:highlight w:val="yellow"/>
        </w:rPr>
        <w:t xml:space="preserve"> on a case-by-case basis</w:t>
      </w:r>
      <w:r w:rsidRPr="006C1615">
        <w:rPr>
          <w:sz w:val="16"/>
        </w:rPr>
        <w:t xml:space="preserve"> while avoiding the punishment of commercial success justly earned through "skill, foresight and industry." 10 Thus, competition authorities like the FTC and the DOJ's Antitrust Division review mergers, investigate single-firm conduct, and prosecute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4C438A0A" w14:textId="77777777" w:rsidR="00514670" w:rsidRPr="006C1615" w:rsidRDefault="00514670" w:rsidP="00514670">
      <w:pPr>
        <w:rPr>
          <w:sz w:val="16"/>
        </w:rPr>
      </w:pPr>
      <w:r w:rsidRPr="006C1615">
        <w:rPr>
          <w:sz w:val="16"/>
        </w:rPr>
        <w:t xml:space="preserve">Antitrust is not, however, the only institution through which government addresses competition concerns and </w:t>
      </w:r>
      <w:r w:rsidRPr="000529CB">
        <w:rPr>
          <w:sz w:val="16"/>
        </w:rPr>
        <w:t xml:space="preserve">market failures. </w:t>
      </w:r>
      <w:r w:rsidRPr="000529CB">
        <w:rPr>
          <w:rStyle w:val="StyleUnderline"/>
        </w:rPr>
        <w:t>Congress can give regulatory agencies authority to intervene where they see the need to address competition and market structure</w:t>
      </w:r>
      <w:r w:rsidRPr="000529CB">
        <w:rPr>
          <w:sz w:val="16"/>
        </w:rPr>
        <w:t>--and Congress has often done so. With such statutory authority, "[i]n effect, the agency becomes a limited-jurisdiction enforcer of antitrust principles." 16 For example, the Department of Transportation (DOT) has jurisdiction to approve transfers of routes between airlines carriers, giving it a role in reviewing airline mergers. 17 The 1992 Cable Act gave the FCC authority [*1927] to limit the share of the national cable market that a single operator could serve, thereby giving the agency some control over the industry's market structure. 18 The FCC has long regulated market entry and, through its control over license transfers, reviewed mergers and acquisitions in several sectors of the telecommunications</w:t>
      </w:r>
      <w:r w:rsidRPr="006C1615">
        <w:rPr>
          <w:sz w:val="16"/>
        </w:rPr>
        <w:t xml:space="preserve"> industry. More recently, the FCC issued, 19 and then repealed, 20 "network neutrality" regulations intended to preserve ease of entry and a level playing field for digital services. The Food and Drug Administration (FDA), Securities and Exchange Commission (SEC), Department of Energy, and numerous other federal agencies have various powers that directly affect competition. 21 State regulation can be important as well in governing competition, particularly in the insurance and healthcare industries. 22</w:t>
      </w:r>
    </w:p>
    <w:p w14:paraId="561381C4" w14:textId="77777777" w:rsidR="00514670" w:rsidRPr="00BD71DE" w:rsidRDefault="00514670" w:rsidP="00514670">
      <w:pPr>
        <w:rPr>
          <w:rStyle w:val="StyleUnderline"/>
        </w:rPr>
      </w:pPr>
      <w:r w:rsidRPr="006C1615">
        <w:rPr>
          <w:sz w:val="16"/>
        </w:rPr>
        <w:t xml:space="preserve">In contrast to the case-by-case approach of antitrust, </w:t>
      </w:r>
      <w:r w:rsidRPr="002A1106">
        <w:rPr>
          <w:rStyle w:val="StyleUnderline"/>
          <w:highlight w:val="yellow"/>
        </w:rPr>
        <w:t>regulation</w:t>
      </w:r>
      <w:r w:rsidRPr="00BD71DE">
        <w:rPr>
          <w:rStyle w:val="StyleUnderline"/>
        </w:rPr>
        <w:t xml:space="preserve"> typically </w:t>
      </w:r>
      <w:r w:rsidRPr="002A1106">
        <w:rPr>
          <w:rStyle w:val="StyleUnderline"/>
          <w:highlight w:val="yellow"/>
        </w:rPr>
        <w:t xml:space="preserve">imposes </w:t>
      </w:r>
      <w:r w:rsidRPr="002A1106">
        <w:rPr>
          <w:rStyle w:val="Emphasis"/>
          <w:highlight w:val="yellow"/>
        </w:rPr>
        <w:t>ex ante prohibitions</w:t>
      </w:r>
      <w:r w:rsidRPr="00BD71DE">
        <w:rPr>
          <w:rStyle w:val="StyleUnderline"/>
        </w:rPr>
        <w:t xml:space="preserve"> or </w:t>
      </w:r>
      <w:r w:rsidRPr="00BD71DE">
        <w:rPr>
          <w:rStyle w:val="Emphasis"/>
        </w:rPr>
        <w:t>requirements</w:t>
      </w:r>
      <w:r w:rsidRPr="00BD71DE">
        <w:rPr>
          <w:rStyle w:val="StyleUnderline"/>
        </w:rPr>
        <w:t xml:space="preserve"> on business conduct</w:t>
      </w:r>
      <w:r w:rsidRPr="006C1615">
        <w:rPr>
          <w:sz w:val="16"/>
        </w:rPr>
        <w:t xml:space="preserve">. The Telecommunications Act of 1996, for example, required incumbent local telephone companies to grant new competitors access to parts of their networks and prohibited incumbents from </w:t>
      </w:r>
      <w:r w:rsidRPr="004A0E7F">
        <w:rPr>
          <w:sz w:val="16"/>
        </w:rPr>
        <w:t xml:space="preserve">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4A0E7F">
        <w:rPr>
          <w:rStyle w:val="StyleUnderline"/>
        </w:rPr>
        <w:t>In contrast</w:t>
      </w:r>
      <w:r w:rsidRPr="004A0E7F">
        <w:rPr>
          <w:sz w:val="16"/>
        </w:rPr>
        <w:t xml:space="preserve"> [*1928] </w:t>
      </w:r>
      <w:r w:rsidRPr="004A0E7F">
        <w:rPr>
          <w:rStyle w:val="StyleUnderline"/>
        </w:rPr>
        <w:t>to antitrust, where the burden of proving liability is on the agency, under a regulatory regime the burden of seeking a waiver from regulation or challenging an agency's enforcement decision is usually on the regulated party.</w:t>
      </w:r>
    </w:p>
    <w:p w14:paraId="456617C4" w14:textId="77777777" w:rsidR="00514670" w:rsidRPr="006C1615" w:rsidRDefault="00514670" w:rsidP="00514670">
      <w:pPr>
        <w:rPr>
          <w:sz w:val="16"/>
        </w:rPr>
      </w:pPr>
      <w:r w:rsidRPr="002702D3">
        <w:rPr>
          <w:rStyle w:val="StyleUnderline"/>
        </w:rPr>
        <w:t xml:space="preserve">Antitrust and regulation therefore </w:t>
      </w:r>
      <w:r w:rsidRPr="002702D3">
        <w:rPr>
          <w:rStyle w:val="Emphasis"/>
        </w:rPr>
        <w:t>present alternative approaches to governing competition</w:t>
      </w:r>
      <w:r w:rsidRPr="006C1615">
        <w:rPr>
          <w:sz w:val="16"/>
        </w:rPr>
        <w:t xml:space="preserve"> and addressing market failures. 24 The government can review individual mergers under the antitrust laws, as it does in most markets, or it can set rules that impose clear, ex ante limits on the extent of concentration, as the FCC did for media ownership under the Communications Act. 25 Government can investigate under the antitrust laws whether a firm has monopoly power that it has "willful[ly]" acquired or maintained other than "as a consequence of a superior product, business acumen, or historic accident." 26 Alternatively, with authority from Congress an agency can regulate how much of a market a single firm can serve, as the FCC tried to do with cable companies, 27 or require firms to dispose of key assets in order to promote competition in a relevant market, as the DOT has done with airline slots. 28</w:t>
      </w:r>
    </w:p>
    <w:p w14:paraId="78AA92B1" w14:textId="77777777" w:rsidR="00514670" w:rsidRPr="006C1615" w:rsidRDefault="00514670" w:rsidP="00514670">
      <w:pPr>
        <w:rPr>
          <w:rStyle w:val="StyleUnderline"/>
        </w:rPr>
      </w:pPr>
      <w:r w:rsidRPr="002A1106">
        <w:rPr>
          <w:rStyle w:val="StyleUnderline"/>
          <w:highlight w:val="yellow"/>
        </w:rPr>
        <w:t>Deregulation raises the prospect</w:t>
      </w:r>
      <w:r w:rsidRPr="00BD71DE">
        <w:rPr>
          <w:rStyle w:val="StyleUnderline"/>
        </w:rPr>
        <w:t xml:space="preserve"> that</w:t>
      </w:r>
      <w:r w:rsidRPr="006C1615">
        <w:rPr>
          <w:sz w:val="16"/>
        </w:rPr>
        <w:t xml:space="preserve"> federal </w:t>
      </w:r>
      <w:r w:rsidRPr="000529CB">
        <w:rPr>
          <w:rStyle w:val="StyleUnderline"/>
        </w:rPr>
        <w:t>agencies</w:t>
      </w:r>
      <w:r w:rsidRPr="00BD71DE">
        <w:rPr>
          <w:rStyle w:val="StyleUnderline"/>
        </w:rPr>
        <w:t xml:space="preserve"> or </w:t>
      </w:r>
      <w:r w:rsidRPr="002A1106">
        <w:rPr>
          <w:rStyle w:val="StyleUnderline"/>
          <w:highlight w:val="yellow"/>
        </w:rPr>
        <w:t>Congress will</w:t>
      </w:r>
      <w:r w:rsidRPr="00BD71DE">
        <w:rPr>
          <w:rStyle w:val="StyleUnderline"/>
        </w:rPr>
        <w:t xml:space="preserve"> repeal or </w:t>
      </w:r>
      <w:r w:rsidRPr="002A1106">
        <w:rPr>
          <w:rStyle w:val="StyleUnderline"/>
          <w:highlight w:val="yellow"/>
        </w:rPr>
        <w:t>stop enforcing</w:t>
      </w:r>
      <w:r w:rsidRPr="006C1615">
        <w:rPr>
          <w:sz w:val="16"/>
        </w:rPr>
        <w:t xml:space="preserve"> some </w:t>
      </w:r>
      <w:r w:rsidRPr="002A1106">
        <w:rPr>
          <w:rStyle w:val="StyleUnderline"/>
          <w:highlight w:val="yellow"/>
        </w:rPr>
        <w:t>competition</w:t>
      </w:r>
      <w:r w:rsidRPr="006C1615">
        <w:rPr>
          <w:sz w:val="16"/>
        </w:rPr>
        <w:t xml:space="preserve">-oriented </w:t>
      </w:r>
      <w:r w:rsidRPr="004A0E7F">
        <w:rPr>
          <w:rStyle w:val="StyleUnderline"/>
        </w:rPr>
        <w:t>rules</w:t>
      </w:r>
      <w:r w:rsidRPr="006C1615">
        <w:rPr>
          <w:sz w:val="16"/>
        </w:rPr>
        <w:t xml:space="preserve">. </w:t>
      </w:r>
      <w:r w:rsidRPr="002A1106">
        <w:rPr>
          <w:rStyle w:val="StyleUnderline"/>
          <w:highlight w:val="yellow"/>
        </w:rPr>
        <w:t xml:space="preserve">The more rules </w:t>
      </w:r>
      <w:r w:rsidRPr="002702D3">
        <w:rPr>
          <w:rStyle w:val="StyleUnderline"/>
        </w:rPr>
        <w:t>the</w:t>
      </w:r>
      <w:r w:rsidRPr="00BD71DE">
        <w:rPr>
          <w:rStyle w:val="StyleUnderline"/>
        </w:rPr>
        <w:t xml:space="preserve"> </w:t>
      </w:r>
      <w:r w:rsidRPr="002702D3">
        <w:rPr>
          <w:rStyle w:val="StyleUnderline"/>
        </w:rPr>
        <w:t xml:space="preserve">government </w:t>
      </w:r>
      <w:r w:rsidRPr="002A1106">
        <w:rPr>
          <w:rStyle w:val="StyleUnderline"/>
          <w:highlight w:val="yellow"/>
        </w:rPr>
        <w:t>repeals, the more likely</w:t>
      </w:r>
      <w:r w:rsidRPr="00BD71DE">
        <w:rPr>
          <w:rStyle w:val="StyleUnderline"/>
        </w:rPr>
        <w:t xml:space="preserve"> it is that </w:t>
      </w:r>
      <w:r w:rsidRPr="002A1106">
        <w:rPr>
          <w:rStyle w:val="StyleUnderline"/>
          <w:highlight w:val="yellow"/>
        </w:rPr>
        <w:t>competition</w:t>
      </w:r>
      <w:r w:rsidRPr="002702D3">
        <w:rPr>
          <w:rStyle w:val="StyleUnderline"/>
        </w:rPr>
        <w:t xml:space="preserve">-oriented </w:t>
      </w:r>
      <w:r w:rsidRPr="002A1106">
        <w:rPr>
          <w:rStyle w:val="StyleUnderline"/>
          <w:highlight w:val="yellow"/>
        </w:rPr>
        <w:t xml:space="preserve">regulation gets </w:t>
      </w:r>
      <w:r w:rsidRPr="002A1106">
        <w:rPr>
          <w:rStyle w:val="Emphasis"/>
          <w:highlight w:val="yellow"/>
        </w:rPr>
        <w:t xml:space="preserve">caught in the dragnet </w:t>
      </w:r>
      <w:r w:rsidRPr="002702D3">
        <w:rPr>
          <w:rStyle w:val="Emphasis"/>
        </w:rPr>
        <w:t>and the greater the number of markets that will be affected</w:t>
      </w:r>
      <w:r w:rsidRPr="002702D3">
        <w:rPr>
          <w:sz w:val="16"/>
        </w:rPr>
        <w:t xml:space="preserve">, as recent experience demonstrates. 29 The result will be that </w:t>
      </w:r>
      <w:r w:rsidRPr="002702D3">
        <w:rPr>
          <w:rStyle w:val="Emphasis"/>
        </w:rPr>
        <w:t>competition enforcement could be lost</w:t>
      </w:r>
      <w:r w:rsidRPr="002702D3">
        <w:rPr>
          <w:rStyle w:val="StyleUnderline"/>
        </w:rPr>
        <w:t xml:space="preserve"> from mark</w:t>
      </w:r>
      <w:r w:rsidRPr="00BD71DE">
        <w:rPr>
          <w:rStyle w:val="StyleUnderline"/>
        </w:rPr>
        <w:t>ets</w:t>
      </w:r>
      <w:r w:rsidRPr="006C1615">
        <w:rPr>
          <w:sz w:val="16"/>
        </w:rPr>
        <w:t xml:space="preserve"> </w:t>
      </w:r>
      <w:r w:rsidRPr="00BD71DE">
        <w:rPr>
          <w:rStyle w:val="StyleUnderline"/>
        </w:rPr>
        <w:t xml:space="preserve">where a substantial enough </w:t>
      </w:r>
      <w:r w:rsidRPr="00BD71DE">
        <w:rPr>
          <w:rStyle w:val="Emphasis"/>
        </w:rPr>
        <w:t>market failure</w:t>
      </w:r>
      <w:r w:rsidRPr="00BD71DE">
        <w:rPr>
          <w:rStyle w:val="StyleUnderline"/>
        </w:rPr>
        <w:t xml:space="preserve"> had previously been found</w:t>
      </w:r>
      <w:r w:rsidRPr="006C1615">
        <w:rPr>
          <w:sz w:val="16"/>
        </w:rPr>
        <w:t xml:space="preserve"> </w:t>
      </w:r>
      <w:r w:rsidRPr="006C1615">
        <w:rPr>
          <w:rStyle w:val="StyleUnderline"/>
        </w:rPr>
        <w:t>to warrant regulatory oversight.</w:t>
      </w:r>
    </w:p>
    <w:p w14:paraId="42CA7DFF" w14:textId="77777777" w:rsidR="00514670" w:rsidRPr="00BD71DE" w:rsidRDefault="00514670" w:rsidP="00514670">
      <w:pPr>
        <w:rPr>
          <w:rStyle w:val="Emphasis"/>
        </w:rPr>
      </w:pPr>
      <w:r w:rsidRPr="00217F55">
        <w:rPr>
          <w:sz w:val="16"/>
        </w:rPr>
        <w:t xml:space="preserve">B. Why the Level and Trend of </w:t>
      </w:r>
      <w:r w:rsidRPr="00BD71DE">
        <w:rPr>
          <w:rStyle w:val="Emphasis"/>
        </w:rPr>
        <w:t>Regulatory Activity Can Matter for Competition</w:t>
      </w:r>
    </w:p>
    <w:p w14:paraId="6D50767A" w14:textId="77777777" w:rsidR="00514670" w:rsidRPr="00217F55" w:rsidRDefault="00514670" w:rsidP="00514670">
      <w:pPr>
        <w:rPr>
          <w:sz w:val="16"/>
        </w:rPr>
      </w:pPr>
      <w:r w:rsidRPr="00217F55">
        <w:rPr>
          <w:sz w:val="16"/>
        </w:rPr>
        <w:t xml:space="preserve">The likelihood of </w:t>
      </w:r>
      <w:r w:rsidRPr="002702D3">
        <w:rPr>
          <w:rStyle w:val="StyleUnderline"/>
        </w:rPr>
        <w:t xml:space="preserve">gaps in competition enforcement becomes higher as the government more aggressively pursues </w:t>
      </w:r>
      <w:r w:rsidRPr="002702D3">
        <w:rPr>
          <w:rStyle w:val="Emphasis"/>
        </w:rPr>
        <w:t>deregulation</w:t>
      </w:r>
      <w:r w:rsidRPr="002702D3">
        <w:rPr>
          <w:sz w:val="16"/>
        </w:rPr>
        <w:t xml:space="preserve">. </w:t>
      </w:r>
      <w:r w:rsidRPr="002702D3">
        <w:rPr>
          <w:rStyle w:val="StyleUnderline"/>
        </w:rPr>
        <w:t>The federal government</w:t>
      </w:r>
      <w:r w:rsidRPr="002702D3">
        <w:rPr>
          <w:sz w:val="16"/>
        </w:rPr>
        <w:t xml:space="preserve"> [*1929] has </w:t>
      </w:r>
      <w:r w:rsidRPr="002702D3">
        <w:rPr>
          <w:rStyle w:val="StyleUnderline"/>
        </w:rPr>
        <w:t>recently embarked on</w:t>
      </w:r>
      <w:r w:rsidRPr="00BD71DE">
        <w:rPr>
          <w:rStyle w:val="StyleUnderline"/>
        </w:rPr>
        <w:t xml:space="preserve"> a </w:t>
      </w:r>
      <w:r w:rsidRPr="00BD71DE">
        <w:rPr>
          <w:rStyle w:val="Emphasis"/>
        </w:rPr>
        <w:t>comprehensive deregulatory agenda</w:t>
      </w:r>
      <w:r w:rsidRPr="00217F55">
        <w:rPr>
          <w:sz w:val="16"/>
        </w:rPr>
        <w:t xml:space="preserve"> </w:t>
      </w:r>
      <w:r w:rsidRPr="00BD71DE">
        <w:rPr>
          <w:rStyle w:val="StyleUnderline"/>
        </w:rPr>
        <w:t>in</w:t>
      </w:r>
      <w:r w:rsidRPr="00217F55">
        <w:rPr>
          <w:sz w:val="16"/>
        </w:rPr>
        <w:t xml:space="preserve"> both </w:t>
      </w:r>
      <w:r w:rsidRPr="00BD71DE">
        <w:rPr>
          <w:rStyle w:val="StyleUnderline"/>
        </w:rPr>
        <w:t>Congress and</w:t>
      </w:r>
      <w:r w:rsidRPr="00217F55">
        <w:rPr>
          <w:sz w:val="16"/>
        </w:rPr>
        <w:t xml:space="preserve"> </w:t>
      </w:r>
      <w:r w:rsidRPr="00BD71DE">
        <w:rPr>
          <w:rStyle w:val="StyleUnderline"/>
        </w:rPr>
        <w:t>the Executive</w:t>
      </w:r>
      <w:r w:rsidRPr="00217F55">
        <w:rPr>
          <w:sz w:val="16"/>
        </w:rPr>
        <w:t xml:space="preserve"> Branch. As the Trump Administration came into power, a group of House Republicans presented the President with a list of over two hundred regulations they wished to have immediately repealed. 30 </w:t>
      </w:r>
      <w:r w:rsidRPr="002A1106">
        <w:rPr>
          <w:rStyle w:val="StyleUnderline"/>
          <w:highlight w:val="yellow"/>
        </w:rPr>
        <w:t>Congress</w:t>
      </w:r>
      <w:r w:rsidRPr="00217F55">
        <w:rPr>
          <w:sz w:val="16"/>
        </w:rPr>
        <w:t xml:space="preserve"> itself </w:t>
      </w:r>
      <w:r w:rsidRPr="002A1106">
        <w:rPr>
          <w:rStyle w:val="StyleUnderline"/>
          <w:highlight w:val="yellow"/>
        </w:rPr>
        <w:t>used</w:t>
      </w:r>
      <w:r w:rsidRPr="00217F55">
        <w:rPr>
          <w:sz w:val="16"/>
        </w:rPr>
        <w:t xml:space="preserve"> </w:t>
      </w:r>
      <w:r w:rsidRPr="001A1E67">
        <w:rPr>
          <w:rStyle w:val="StyleUnderline"/>
        </w:rPr>
        <w:t>the</w:t>
      </w:r>
      <w:r w:rsidRPr="00217F55">
        <w:rPr>
          <w:sz w:val="16"/>
        </w:rPr>
        <w:t xml:space="preserve"> Congressional </w:t>
      </w:r>
      <w:r w:rsidRPr="002A1106">
        <w:rPr>
          <w:rStyle w:val="StyleUnderline"/>
          <w:highlight w:val="yellow"/>
        </w:rPr>
        <w:t>Review Act</w:t>
      </w:r>
      <w:r w:rsidRPr="00217F55">
        <w:rPr>
          <w:sz w:val="16"/>
        </w:rPr>
        <w:t xml:space="preserve"> 31--</w:t>
      </w:r>
      <w:r w:rsidRPr="001A1E67">
        <w:rPr>
          <w:rStyle w:val="StyleUnderline"/>
        </w:rPr>
        <w:t>a</w:t>
      </w:r>
      <w:r w:rsidRPr="00217F55">
        <w:rPr>
          <w:sz w:val="16"/>
        </w:rPr>
        <w:t xml:space="preserve"> 1996 </w:t>
      </w:r>
      <w:r w:rsidRPr="001A1E67">
        <w:rPr>
          <w:rStyle w:val="StyleUnderline"/>
        </w:rPr>
        <w:t>statute that allows expedited legislative repeal of a rule</w:t>
      </w:r>
      <w:r w:rsidRPr="00217F55">
        <w:rPr>
          <w:sz w:val="16"/>
        </w:rPr>
        <w:t xml:space="preserve"> within a limited time of its publication--</w:t>
      </w:r>
      <w:r w:rsidRPr="002A1106">
        <w:rPr>
          <w:rStyle w:val="Emphasis"/>
          <w:highlight w:val="yellow"/>
        </w:rPr>
        <w:t>fourteen times</w:t>
      </w:r>
      <w:r w:rsidRPr="00217F55">
        <w:rPr>
          <w:sz w:val="16"/>
        </w:rPr>
        <w:t xml:space="preserve"> in just five months after having successfully invoked it only once in the prior twenty-one years. 32 Meanwhile, and most significantly, President </w:t>
      </w:r>
      <w:r w:rsidRPr="002A1106">
        <w:rPr>
          <w:rStyle w:val="StyleUnderline"/>
          <w:highlight w:val="yellow"/>
        </w:rPr>
        <w:t>Trump signed</w:t>
      </w:r>
      <w:r w:rsidRPr="00790D75">
        <w:rPr>
          <w:rStyle w:val="StyleUnderline"/>
        </w:rPr>
        <w:t xml:space="preserve"> </w:t>
      </w:r>
      <w:r w:rsidRPr="002A1106">
        <w:rPr>
          <w:rStyle w:val="Emphasis"/>
          <w:highlight w:val="yellow"/>
        </w:rPr>
        <w:t>executive orders</w:t>
      </w:r>
      <w:r w:rsidRPr="002A1106">
        <w:rPr>
          <w:rStyle w:val="StyleUnderline"/>
          <w:highlight w:val="yellow"/>
        </w:rPr>
        <w:t xml:space="preserve"> mandating</w:t>
      </w:r>
      <w:r w:rsidRPr="00790D75">
        <w:rPr>
          <w:rStyle w:val="StyleUnderline"/>
        </w:rPr>
        <w:t xml:space="preserve"> broad </w:t>
      </w:r>
      <w:r w:rsidRPr="002A1106">
        <w:rPr>
          <w:rStyle w:val="Emphasis"/>
          <w:highlight w:val="yellow"/>
        </w:rPr>
        <w:t>rollback</w:t>
      </w:r>
      <w:r w:rsidRPr="00790D75">
        <w:rPr>
          <w:rStyle w:val="StyleUnderline"/>
        </w:rPr>
        <w:t xml:space="preserve"> of regulatory programs</w:t>
      </w:r>
      <w:r w:rsidRPr="00217F55">
        <w:rPr>
          <w:sz w:val="16"/>
        </w:rPr>
        <w:t xml:space="preserve">, 33 also issuing a sweeping mandate that Executive Branch agencies identify two rules to repeal for every new rule they issue. 34 Moreover, </w:t>
      </w:r>
      <w:r w:rsidRPr="00BD71DE">
        <w:rPr>
          <w:rStyle w:val="StyleUnderline"/>
        </w:rPr>
        <w:t>that same two-for-one executive order set a "regulatory budget" that constrains the total number of new rules any agency can issue</w:t>
      </w:r>
      <w:r w:rsidRPr="00217F55">
        <w:rPr>
          <w:sz w:val="16"/>
        </w:rPr>
        <w:t>, regardless of the rule's predicted benefits, 35 while another executive order requires that agencies establish "Regulatory Reform Task Forces" whose mission is to identify rules to repeal or reform. 36</w:t>
      </w:r>
    </w:p>
    <w:p w14:paraId="42DE142A" w14:textId="77777777" w:rsidR="00514670" w:rsidRPr="005159E2" w:rsidRDefault="00514670" w:rsidP="00514670">
      <w:pPr>
        <w:rPr>
          <w:sz w:val="16"/>
        </w:rPr>
      </w:pPr>
      <w:r w:rsidRPr="00BD71DE">
        <w:rPr>
          <w:rStyle w:val="StyleUnderline"/>
        </w:rPr>
        <w:t xml:space="preserve">The </w:t>
      </w:r>
      <w:r w:rsidRPr="002702D3">
        <w:rPr>
          <w:rStyle w:val="StyleUnderline"/>
        </w:rPr>
        <w:t xml:space="preserve">executive </w:t>
      </w:r>
      <w:r w:rsidRPr="002702D3">
        <w:rPr>
          <w:sz w:val="16"/>
        </w:rPr>
        <w:t xml:space="preserve">orders on deregulation could affect competition enforcement in two ways: the </w:t>
      </w:r>
      <w:r w:rsidRPr="002702D3">
        <w:rPr>
          <w:rStyle w:val="StyleUnderline"/>
        </w:rPr>
        <w:t>"two-for-one" mandate makes it more likely that agencies will repeal rules that currently promote competition</w:t>
      </w:r>
      <w:r w:rsidRPr="002702D3">
        <w:rPr>
          <w:sz w:val="16"/>
        </w:rPr>
        <w:t xml:space="preserve"> and constrain market power, and </w:t>
      </w:r>
      <w:r w:rsidRPr="002702D3">
        <w:rPr>
          <w:rStyle w:val="StyleUnderline"/>
        </w:rPr>
        <w:t>the "regulatory budget" mandate makes it less likely that agencies will issue rules to address market failures</w:t>
      </w:r>
      <w:r w:rsidRPr="002702D3">
        <w:rPr>
          <w:sz w:val="16"/>
        </w:rPr>
        <w:t xml:space="preserve"> for which regulation could be appropriate. This will erode the stock of</w:t>
      </w:r>
      <w:r w:rsidRPr="00217F55">
        <w:rPr>
          <w:sz w:val="16"/>
        </w:rPr>
        <w:t xml:space="preserve"> existing rules and restrict the flow of new rules. Together, </w:t>
      </w:r>
      <w:r w:rsidRPr="004A0E7F">
        <w:rPr>
          <w:rStyle w:val="StyleUnderline"/>
        </w:rPr>
        <w:t xml:space="preserve">the </w:t>
      </w:r>
      <w:r w:rsidRPr="002A1106">
        <w:rPr>
          <w:rStyle w:val="StyleUnderline"/>
          <w:highlight w:val="yellow"/>
        </w:rPr>
        <w:t>executive orders increase</w:t>
      </w:r>
      <w:r w:rsidRPr="00BD71DE">
        <w:rPr>
          <w:rStyle w:val="StyleUnderline"/>
        </w:rPr>
        <w:t xml:space="preserve"> the </w:t>
      </w:r>
      <w:r w:rsidRPr="002A1106">
        <w:rPr>
          <w:rStyle w:val="StyleUnderline"/>
          <w:highlight w:val="yellow"/>
        </w:rPr>
        <w:t>likelihood</w:t>
      </w:r>
      <w:r w:rsidRPr="00BD71DE">
        <w:rPr>
          <w:rStyle w:val="StyleUnderline"/>
        </w:rPr>
        <w:t xml:space="preserve"> </w:t>
      </w:r>
      <w:r w:rsidRPr="002A1106">
        <w:rPr>
          <w:rStyle w:val="StyleUnderline"/>
          <w:highlight w:val="yellow"/>
        </w:rPr>
        <w:t xml:space="preserve">of </w:t>
      </w:r>
      <w:r w:rsidRPr="002A1106">
        <w:rPr>
          <w:rStyle w:val="Emphasis"/>
          <w:highlight w:val="yellow"/>
        </w:rPr>
        <w:t>diminished competition enforcement through regulation</w:t>
      </w:r>
      <w:r w:rsidRPr="00217F55">
        <w:rPr>
          <w:sz w:val="16"/>
        </w:rPr>
        <w:t xml:space="preserve"> </w:t>
      </w:r>
      <w:r w:rsidRPr="00BD71DE">
        <w:rPr>
          <w:rStyle w:val="StyleUnderline"/>
        </w:rPr>
        <w:t xml:space="preserve">and decrease the probability that regulatory agencies can </w:t>
      </w:r>
      <w:r w:rsidRPr="00BD71DE">
        <w:rPr>
          <w:rStyle w:val="Emphasis"/>
        </w:rPr>
        <w:t>respond to market failures</w:t>
      </w:r>
      <w:r w:rsidRPr="00217F55">
        <w:rPr>
          <w:sz w:val="16"/>
        </w:rPr>
        <w:t>. Consistent with that prediction, data on the flow of rules from federal agencies to the Office of Information and Regulatory Affairs (OIRA)--the White House office that reviews all significant Executive Branch regulation--showed that the office reviewed an abnormally low number of rules [*1930] during the first year of the Trump administration. 37 To give a broader picture of the current changes in regulatory activity</w:t>
      </w:r>
      <w:r w:rsidRPr="005159E2">
        <w:rPr>
          <w:sz w:val="16"/>
        </w:rPr>
        <w:t xml:space="preserve">, </w:t>
      </w:r>
      <w:r w:rsidRPr="005159E2">
        <w:rPr>
          <w:rStyle w:val="StyleUnderline"/>
        </w:rPr>
        <w:t>Trump's</w:t>
      </w:r>
      <w:r w:rsidRPr="005159E2">
        <w:rPr>
          <w:sz w:val="16"/>
        </w:rPr>
        <w:t xml:space="preserve"> chief </w:t>
      </w:r>
      <w:r w:rsidRPr="005159E2">
        <w:rPr>
          <w:rStyle w:val="StyleUnderline"/>
        </w:rPr>
        <w:t>regulatory official reported</w:t>
      </w:r>
      <w:r w:rsidRPr="005159E2">
        <w:rPr>
          <w:sz w:val="16"/>
        </w:rPr>
        <w:t xml:space="preserve"> </w:t>
      </w:r>
      <w:r w:rsidRPr="005159E2">
        <w:rPr>
          <w:rStyle w:val="StyleUnderline"/>
        </w:rPr>
        <w:t xml:space="preserve">at the end of 2017 that the administration had </w:t>
      </w:r>
      <w:r w:rsidRPr="005159E2">
        <w:rPr>
          <w:rStyle w:val="Emphasis"/>
        </w:rPr>
        <w:t>repealed 67</w:t>
      </w:r>
      <w:r w:rsidRPr="005159E2">
        <w:rPr>
          <w:rStyle w:val="StyleUnderline"/>
        </w:rPr>
        <w:t xml:space="preserve"> regulations</w:t>
      </w:r>
      <w:r w:rsidRPr="005159E2">
        <w:rPr>
          <w:sz w:val="16"/>
        </w:rPr>
        <w:t xml:space="preserve">, </w:t>
      </w:r>
      <w:r w:rsidRPr="005159E2">
        <w:rPr>
          <w:rStyle w:val="Emphasis"/>
        </w:rPr>
        <w:t>withdrawn 635 pending rules</w:t>
      </w:r>
      <w:r w:rsidRPr="005159E2">
        <w:rPr>
          <w:sz w:val="16"/>
        </w:rPr>
        <w:t xml:space="preserve">, </w:t>
      </w:r>
      <w:r w:rsidRPr="005159E2">
        <w:rPr>
          <w:rStyle w:val="StyleUnderline"/>
        </w:rPr>
        <w:t>put 244 proposed rules on "</w:t>
      </w:r>
      <w:r w:rsidRPr="005159E2">
        <w:rPr>
          <w:rStyle w:val="Emphasis"/>
        </w:rPr>
        <w:t>inactive</w:t>
      </w:r>
      <w:r w:rsidRPr="005159E2">
        <w:rPr>
          <w:rStyle w:val="StyleUnderline"/>
        </w:rPr>
        <w:t>" status</w:t>
      </w:r>
      <w:r w:rsidRPr="005159E2">
        <w:rPr>
          <w:sz w:val="16"/>
        </w:rPr>
        <w:t xml:space="preserve">, </w:t>
      </w:r>
      <w:r w:rsidRPr="005159E2">
        <w:rPr>
          <w:rStyle w:val="Emphasis"/>
        </w:rPr>
        <w:t>and delayed</w:t>
      </w:r>
      <w:r w:rsidRPr="005159E2">
        <w:rPr>
          <w:sz w:val="16"/>
        </w:rPr>
        <w:t xml:space="preserve"> an additional </w:t>
      </w:r>
      <w:r w:rsidRPr="005159E2">
        <w:rPr>
          <w:rStyle w:val="Emphasis"/>
        </w:rPr>
        <w:t>700</w:t>
      </w:r>
      <w:r w:rsidRPr="005159E2">
        <w:rPr>
          <w:sz w:val="16"/>
        </w:rPr>
        <w:t xml:space="preserve"> rules. 38</w:t>
      </w:r>
    </w:p>
    <w:p w14:paraId="5CB8742F" w14:textId="77777777" w:rsidR="00514670" w:rsidRPr="00217F55" w:rsidRDefault="00514670" w:rsidP="00514670">
      <w:pPr>
        <w:rPr>
          <w:sz w:val="16"/>
        </w:rPr>
      </w:pPr>
      <w:r w:rsidRPr="005159E2">
        <w:rPr>
          <w:sz w:val="16"/>
        </w:rPr>
        <w:t xml:space="preserve">Data help to illustrate why </w:t>
      </w:r>
      <w:r w:rsidRPr="005159E2">
        <w:rPr>
          <w:rStyle w:val="StyleUnderline"/>
        </w:rPr>
        <w:t>the</w:t>
      </w:r>
      <w:r w:rsidRPr="005159E2">
        <w:rPr>
          <w:sz w:val="16"/>
        </w:rPr>
        <w:t xml:space="preserve"> current </w:t>
      </w:r>
      <w:r w:rsidRPr="005159E2">
        <w:rPr>
          <w:rStyle w:val="StyleUnderline"/>
        </w:rPr>
        <w:t xml:space="preserve">deregulatory push is likely to open </w:t>
      </w:r>
      <w:r w:rsidRPr="005159E2">
        <w:rPr>
          <w:rStyle w:val="Emphasis"/>
        </w:rPr>
        <w:t>gaps in competition enforcement</w:t>
      </w:r>
      <w:r w:rsidRPr="005159E2">
        <w:rPr>
          <w:rStyle w:val="StyleUnderline"/>
        </w:rPr>
        <w:t xml:space="preserve"> through repeal of relevant rules</w:t>
      </w:r>
      <w:r w:rsidRPr="005159E2">
        <w:rPr>
          <w:sz w:val="16"/>
        </w:rPr>
        <w:t>. Had government agencies in recent years in fact issued the unprecedented volume of regulation claimed by members of Congress, candidates, and interest groups, 39 then aggressive deregulation might be a corrective measure that would reduce burdens without removing anything essential--there would be plenty of low-benefit rules hanging around for agencies to repeal without harm. The data show, however, that regulation under the Obama Administration was by several measures lower than it had been under George W. Bush and Bill Clinton (and by overall number of rules, even Ronald Reagan).</w:t>
      </w:r>
    </w:p>
    <w:p w14:paraId="2B4E229D" w14:textId="77777777" w:rsidR="00514670" w:rsidRPr="00217F55" w:rsidRDefault="00514670" w:rsidP="00514670">
      <w:pPr>
        <w:rPr>
          <w:sz w:val="16"/>
        </w:rPr>
      </w:pPr>
      <w:r w:rsidRPr="00217F55">
        <w:rPr>
          <w:sz w:val="16"/>
        </w:rPr>
        <w:t>[*1931]  FIGURE 1. FINAL RULES PUBLISHED IN THE FEDERAL REGISTER 40</w:t>
      </w:r>
    </w:p>
    <w:p w14:paraId="6F92BE51" w14:textId="77777777" w:rsidR="00514670" w:rsidRPr="00217F55" w:rsidRDefault="00514670" w:rsidP="00514670">
      <w:pPr>
        <w:rPr>
          <w:sz w:val="16"/>
        </w:rPr>
      </w:pPr>
      <w:r w:rsidRPr="00217F55">
        <w:rPr>
          <w:sz w:val="16"/>
        </w:rPr>
        <w:t>[*1932]  FIGURE 2. SIGNIFICANT RULES PUBLISHED DURING PRESIDENTIAL TERM 41</w:t>
      </w:r>
    </w:p>
    <w:p w14:paraId="6B9C2F18" w14:textId="77777777" w:rsidR="00514670" w:rsidRPr="00217F55" w:rsidRDefault="00514670" w:rsidP="00514670">
      <w:pPr>
        <w:rPr>
          <w:sz w:val="16"/>
        </w:rPr>
      </w:pPr>
      <w:r w:rsidRPr="00217F55">
        <w:rPr>
          <w:sz w:val="16"/>
        </w:rPr>
        <w:t>[*1933]  FIGURE 3. ECONOMICALLY SIGNIFICANT RULES ISSUED DURING PRESIDENTIAL TERM 42</w:t>
      </w:r>
    </w:p>
    <w:p w14:paraId="61C7ADB8" w14:textId="77777777" w:rsidR="00514670" w:rsidRPr="00217F55" w:rsidRDefault="00514670" w:rsidP="00514670">
      <w:pPr>
        <w:rPr>
          <w:sz w:val="16"/>
        </w:rPr>
      </w:pPr>
      <w:r w:rsidRPr="00217F55">
        <w:rPr>
          <w:sz w:val="16"/>
        </w:rPr>
        <w:t xml:space="preserve">[*1934] Figure 1 shows the </w:t>
      </w:r>
      <w:r w:rsidRPr="00BD71DE">
        <w:rPr>
          <w:rStyle w:val="StyleUnderline"/>
        </w:rPr>
        <w:t>total rulemaking activity by the federal government since</w:t>
      </w:r>
      <w:r w:rsidRPr="00217F55">
        <w:rPr>
          <w:sz w:val="16"/>
        </w:rPr>
        <w:t xml:space="preserve"> the start of the </w:t>
      </w:r>
      <w:r w:rsidRPr="00BD71DE">
        <w:rPr>
          <w:rStyle w:val="Emphasis"/>
        </w:rPr>
        <w:t>Reagan</w:t>
      </w:r>
      <w:r w:rsidRPr="00217F55">
        <w:rPr>
          <w:sz w:val="16"/>
        </w:rPr>
        <w:t xml:space="preserve"> Administration. </w:t>
      </w:r>
      <w:r w:rsidRPr="00BD71DE">
        <w:rPr>
          <w:rStyle w:val="StyleUnderline"/>
        </w:rPr>
        <w:t xml:space="preserve">The </w:t>
      </w:r>
      <w:r w:rsidRPr="002702D3">
        <w:rPr>
          <w:rStyle w:val="StyleUnderline"/>
        </w:rPr>
        <w:t xml:space="preserve">federal </w:t>
      </w:r>
      <w:r w:rsidRPr="002A1106">
        <w:rPr>
          <w:rStyle w:val="StyleUnderline"/>
          <w:highlight w:val="yellow"/>
        </w:rPr>
        <w:t>government issued fewer rules</w:t>
      </w:r>
      <w:r w:rsidRPr="00BD71DE">
        <w:rPr>
          <w:rStyle w:val="StyleUnderline"/>
        </w:rPr>
        <w:t xml:space="preserve"> per year on average </w:t>
      </w:r>
      <w:r w:rsidRPr="002A1106">
        <w:rPr>
          <w:rStyle w:val="StyleUnderline"/>
          <w:highlight w:val="yellow"/>
        </w:rPr>
        <w:t>under</w:t>
      </w:r>
      <w:r w:rsidRPr="00217F55">
        <w:rPr>
          <w:sz w:val="16"/>
        </w:rPr>
        <w:t xml:space="preserve"> President </w:t>
      </w:r>
      <w:r w:rsidRPr="002A1106">
        <w:rPr>
          <w:rStyle w:val="Emphasis"/>
          <w:highlight w:val="yellow"/>
        </w:rPr>
        <w:t>Obama</w:t>
      </w:r>
      <w:r w:rsidRPr="002A1106">
        <w:rPr>
          <w:sz w:val="16"/>
          <w:highlight w:val="yellow"/>
        </w:rPr>
        <w:t xml:space="preserve"> </w:t>
      </w:r>
      <w:r w:rsidRPr="002A1106">
        <w:rPr>
          <w:rStyle w:val="StyleUnderline"/>
          <w:highlight w:val="yellow"/>
        </w:rPr>
        <w:t>than</w:t>
      </w:r>
      <w:r w:rsidRPr="00217F55">
        <w:rPr>
          <w:sz w:val="16"/>
        </w:rPr>
        <w:t xml:space="preserve"> under </w:t>
      </w:r>
      <w:r w:rsidRPr="002A1106">
        <w:rPr>
          <w:rStyle w:val="Emphasis"/>
          <w:highlight w:val="yellow"/>
        </w:rPr>
        <w:t>any</w:t>
      </w:r>
      <w:r w:rsidRPr="00BD71DE">
        <w:rPr>
          <w:rStyle w:val="Emphasis"/>
        </w:rPr>
        <w:t xml:space="preserve"> previous </w:t>
      </w:r>
      <w:r w:rsidRPr="002702D3">
        <w:rPr>
          <w:rStyle w:val="Emphasis"/>
        </w:rPr>
        <w:t>administration</w:t>
      </w:r>
      <w:r w:rsidRPr="00BD71DE">
        <w:rPr>
          <w:rStyle w:val="StyleUnderline"/>
        </w:rPr>
        <w:t xml:space="preserve"> since 1980</w:t>
      </w:r>
      <w:r w:rsidRPr="00217F55">
        <w:rPr>
          <w:sz w:val="16"/>
        </w:rPr>
        <w:t xml:space="preserve">. Figure 2 looks more narrowly at </w:t>
      </w:r>
      <w:r w:rsidRPr="00BD71DE">
        <w:rPr>
          <w:rStyle w:val="StyleUnderline"/>
        </w:rPr>
        <w:t>"</w:t>
      </w:r>
      <w:r w:rsidRPr="00BD71DE">
        <w:rPr>
          <w:rStyle w:val="Emphasis"/>
        </w:rPr>
        <w:t>significant rules</w:t>
      </w:r>
      <w:r w:rsidRPr="00BD71DE">
        <w:rPr>
          <w:rStyle w:val="StyleUnderline"/>
        </w:rPr>
        <w:t>,"</w:t>
      </w:r>
      <w:r w:rsidRPr="00217F55">
        <w:rPr>
          <w:sz w:val="16"/>
        </w:rPr>
        <w:t xml:space="preserve"> those </w:t>
      </w:r>
      <w:r w:rsidRPr="00BD71DE">
        <w:rPr>
          <w:rStyle w:val="StyleUnderline"/>
        </w:rPr>
        <w:t>that</w:t>
      </w:r>
      <w:r w:rsidRPr="00217F55">
        <w:rPr>
          <w:sz w:val="16"/>
        </w:rPr>
        <w:t xml:space="preserve"> typically </w:t>
      </w:r>
      <w:r w:rsidRPr="00BD71DE">
        <w:rPr>
          <w:rStyle w:val="StyleUnderline"/>
        </w:rPr>
        <w:t>require review by OIRA</w:t>
      </w:r>
      <w:r w:rsidRPr="00217F55">
        <w:rPr>
          <w:sz w:val="16"/>
        </w:rPr>
        <w:t xml:space="preserve"> and are subject to requirements set forth by a series of executive orders starting under President Reagan. 43 Significant rules generally constitute the most important rules an administration will issue. As Figure 2 shows, </w:t>
      </w:r>
      <w:r w:rsidRPr="00BD71DE">
        <w:rPr>
          <w:rStyle w:val="StyleUnderline"/>
        </w:rPr>
        <w:t xml:space="preserve">the </w:t>
      </w:r>
      <w:r w:rsidRPr="00352001">
        <w:rPr>
          <w:rStyle w:val="StyleUnderline"/>
        </w:rPr>
        <w:t>Obama</w:t>
      </w:r>
      <w:r w:rsidRPr="00BD71DE">
        <w:rPr>
          <w:rStyle w:val="StyleUnderline"/>
        </w:rPr>
        <w:t xml:space="preserve"> Administration issued fewer such rules</w:t>
      </w:r>
      <w:r w:rsidRPr="00217F55">
        <w:rPr>
          <w:sz w:val="16"/>
        </w:rPr>
        <w:t xml:space="preserve"> </w:t>
      </w:r>
      <w:r w:rsidRPr="00BD71DE">
        <w:rPr>
          <w:rStyle w:val="Emphasis"/>
        </w:rPr>
        <w:t>than</w:t>
      </w:r>
      <w:r w:rsidRPr="00217F55">
        <w:rPr>
          <w:sz w:val="16"/>
        </w:rPr>
        <w:t xml:space="preserve"> either the </w:t>
      </w:r>
      <w:r w:rsidRPr="00BD71DE">
        <w:rPr>
          <w:rStyle w:val="Emphasis"/>
        </w:rPr>
        <w:t>Clinton or</w:t>
      </w:r>
      <w:r w:rsidRPr="00217F55">
        <w:rPr>
          <w:sz w:val="16"/>
        </w:rPr>
        <w:t xml:space="preserve"> G.W. </w:t>
      </w:r>
      <w:r w:rsidRPr="00BD71DE">
        <w:rPr>
          <w:rStyle w:val="Emphasis"/>
        </w:rPr>
        <w:t>Bush</w:t>
      </w:r>
      <w:r w:rsidRPr="00217F55">
        <w:rPr>
          <w:sz w:val="16"/>
        </w:rPr>
        <w:t xml:space="preserve"> Administrations. Only in Figure 3, which further restricts the focus to "economically significant" rules, does the Obama Administration exceed its predecessors. It bears noting that the absolute number of economically significant rules by which Obama exceeded the two preceding administrations is less than 150, with the Obama Administration having reviewed 970 such rules, compared to Bush's 760 and Clinton's 732. 44 Moreover, the threshold for defining an economically significant rule of $ 100 million per year of total economic activity is modest in the context of the U.S. economy--for perspective, it is less than the combined annual sales of just three average Walmart stores 45 (of which there are well over four thousand in the United States 46)--and has not been adjusted since 1981, when the Reagan Administration established the threshold. 47 To be sure, several rules that agencies issued under President Obama dramatically exceeded that threshold, although the overall number of such rules was small; for example, over the course of the Obama Administration, twenty-six rules had annual costs exceeding one billion dollars. 48</w:t>
      </w:r>
    </w:p>
    <w:p w14:paraId="44604B61" w14:textId="77777777" w:rsidR="00514670" w:rsidRPr="00217F55" w:rsidRDefault="00514670" w:rsidP="00514670">
      <w:pPr>
        <w:rPr>
          <w:sz w:val="16"/>
        </w:rPr>
      </w:pPr>
      <w:r w:rsidRPr="00217F55">
        <w:rPr>
          <w:sz w:val="16"/>
        </w:rPr>
        <w:t xml:space="preserve">[*1935] These figures show that </w:t>
      </w:r>
      <w:r w:rsidRPr="00BD71DE">
        <w:rPr>
          <w:rStyle w:val="StyleUnderline"/>
        </w:rPr>
        <w:t xml:space="preserve">the Trump deregulatory push </w:t>
      </w:r>
      <w:r w:rsidRPr="00CE082E">
        <w:rPr>
          <w:rStyle w:val="Emphasis"/>
        </w:rPr>
        <w:t>did not follow</w:t>
      </w:r>
      <w:r w:rsidRPr="00BD71DE">
        <w:rPr>
          <w:rStyle w:val="StyleUnderline"/>
        </w:rPr>
        <w:t xml:space="preserve"> an unusual spike in regulatory activity</w:t>
      </w:r>
      <w:r w:rsidRPr="00217F55">
        <w:rPr>
          <w:sz w:val="16"/>
        </w:rPr>
        <w:t xml:space="preserve"> or unusual build up in the stock of rules that could be harmlessly repealed. If agencies could meet their two-for-one repeal obligations by picking and choosing from among unnecessary or ineffective rules, they might avoid choosing candidates that perform important competition-related functions. Such easy pickings are, however, scarcer than the deregulatory rhetoric would suggest. </w:t>
      </w:r>
      <w:r w:rsidRPr="007D122D">
        <w:rPr>
          <w:rStyle w:val="StyleUnderline"/>
        </w:rPr>
        <w:t xml:space="preserve">A large number of rules whose </w:t>
      </w:r>
      <w:r w:rsidRPr="00D73FFE">
        <w:rPr>
          <w:rStyle w:val="Emphasis"/>
        </w:rPr>
        <w:t>repeal might be beneficial</w:t>
      </w:r>
      <w:r w:rsidRPr="007D122D">
        <w:rPr>
          <w:rStyle w:val="StyleUnderline"/>
        </w:rPr>
        <w:t xml:space="preserve"> had already been reviewed, revised, or taken off the books</w:t>
      </w:r>
      <w:r w:rsidRPr="00217F55">
        <w:rPr>
          <w:sz w:val="16"/>
        </w:rPr>
        <w:t xml:space="preserve"> through a serious effort at regulatory lookback and repeal </w:t>
      </w:r>
      <w:r w:rsidRPr="007D122D">
        <w:rPr>
          <w:rStyle w:val="StyleUnderline"/>
        </w:rPr>
        <w:t>under</w:t>
      </w:r>
      <w:r w:rsidRPr="00217F55">
        <w:rPr>
          <w:sz w:val="16"/>
        </w:rPr>
        <w:t xml:space="preserve"> the </w:t>
      </w:r>
      <w:r w:rsidRPr="007D122D">
        <w:rPr>
          <w:rStyle w:val="StyleUnderline"/>
        </w:rPr>
        <w:t>Obama</w:t>
      </w:r>
      <w:r w:rsidRPr="00217F55">
        <w:rPr>
          <w:sz w:val="16"/>
        </w:rPr>
        <w:t xml:space="preserve"> Administration. Obama's Executive Order 13,610 in 2012 required agencies to submit biannual reports to OIRA identifying rules to reexamine and consider for reform or repeal. 49 By the end of the Obama Administration, agencies had reviewed hundreds of rules and made changes that led to projected regulatory savings of about $ 37 billion over five years. 50 As a result, when Trump issued his executive orders not only was there no obvious surplus of insufficiently effective rules, but the rules that most warranted repeal were likely already revised or removed. It is not surprising under these circumstances that the </w:t>
      </w:r>
      <w:r w:rsidRPr="009C2247">
        <w:rPr>
          <w:rStyle w:val="StyleUnderline"/>
        </w:rPr>
        <w:t>Trump</w:t>
      </w:r>
      <w:r w:rsidRPr="00217F55">
        <w:rPr>
          <w:sz w:val="16"/>
        </w:rPr>
        <w:t xml:space="preserve"> Administration </w:t>
      </w:r>
      <w:r w:rsidRPr="009C2247">
        <w:rPr>
          <w:rStyle w:val="StyleUnderline"/>
        </w:rPr>
        <w:t xml:space="preserve">has been criticized for failing to </w:t>
      </w:r>
      <w:r w:rsidRPr="009C2247">
        <w:rPr>
          <w:rStyle w:val="Emphasis"/>
        </w:rPr>
        <w:t>disclose the costs of certain regulatory repeals</w:t>
      </w:r>
      <w:r w:rsidRPr="00217F55">
        <w:rPr>
          <w:sz w:val="16"/>
        </w:rPr>
        <w:t xml:space="preserve"> and has been reversed by the courts for bypassing proper deregulatory processes. 51</w:t>
      </w:r>
    </w:p>
    <w:p w14:paraId="3D38926B" w14:textId="77777777" w:rsidR="00514670" w:rsidRPr="00217F55" w:rsidRDefault="00514670" w:rsidP="00514670">
      <w:pPr>
        <w:rPr>
          <w:sz w:val="16"/>
        </w:rPr>
      </w:pPr>
      <w:r w:rsidRPr="002702D3">
        <w:rPr>
          <w:rStyle w:val="StyleUnderline"/>
        </w:rPr>
        <w:t>To impose a radical deregulatory agenda</w:t>
      </w:r>
      <w:r w:rsidRPr="002702D3">
        <w:rPr>
          <w:sz w:val="16"/>
        </w:rPr>
        <w:t xml:space="preserve"> in these circumstances </w:t>
      </w:r>
      <w:r w:rsidRPr="002702D3">
        <w:rPr>
          <w:rStyle w:val="StyleUnderline"/>
        </w:rPr>
        <w:t xml:space="preserve">is to </w:t>
      </w:r>
      <w:r w:rsidRPr="002702D3">
        <w:rPr>
          <w:rStyle w:val="Emphasis"/>
        </w:rPr>
        <w:t>ensure</w:t>
      </w:r>
      <w:r w:rsidRPr="002702D3">
        <w:rPr>
          <w:sz w:val="16"/>
        </w:rPr>
        <w:t xml:space="preserve">, either through the repeal process or through nonenforcement, that </w:t>
      </w:r>
      <w:r w:rsidRPr="002702D3">
        <w:rPr>
          <w:rStyle w:val="StyleUnderline"/>
        </w:rPr>
        <w:t xml:space="preserve">competition-oriented rules will be </w:t>
      </w:r>
      <w:r w:rsidRPr="002702D3">
        <w:rPr>
          <w:rStyle w:val="Emphasis"/>
        </w:rPr>
        <w:t>retracted or fall into disuse</w:t>
      </w:r>
      <w:r w:rsidRPr="002702D3">
        <w:rPr>
          <w:sz w:val="16"/>
        </w:rPr>
        <w:t xml:space="preserve">. </w:t>
      </w:r>
      <w:r w:rsidRPr="002702D3">
        <w:rPr>
          <w:rStyle w:val="StyleUnderline"/>
        </w:rPr>
        <w:t xml:space="preserve">Either outcome would cause potential </w:t>
      </w:r>
      <w:r w:rsidRPr="002702D3">
        <w:rPr>
          <w:rStyle w:val="Emphasis"/>
        </w:rPr>
        <w:t>gaps in effective competition policy</w:t>
      </w:r>
      <w:r w:rsidRPr="002702D3">
        <w:rPr>
          <w:sz w:val="16"/>
        </w:rPr>
        <w:t>. In fact, the Trump Administration has already slated for reconsideration or repealed several regulatory programs specifically addressing competition and market structure. The FCC, under the leadership of a Trump-appointed chair, repealed the agency's 2015 Open Internet Order within the first year of the Administration. 52 The</w:t>
      </w:r>
      <w:r w:rsidRPr="00217F55">
        <w:rPr>
          <w:sz w:val="16"/>
        </w:rPr>
        <w:t xml:space="preserve"> Open Internet Order aimed to prevent anticompetitive discrimination and collusion in the delivery of [*1936] digital content to subscribers. 53 The FCC had already used that set of regulations to investigate large carriers for not counting their proprietary content toward subscribers' data caps (so called "zero rating"), thereby potentially disadvantaging content from rival content producers. 54 The repeal of the rules serves as an example not only of a reduction in competition-focused regulation, but also of the Trump Administration's commitment to deregulation--it is willing to repeal rules with substantial public and political support. The FCC received a record 21 million comments on its potential repeal of the Open Internet Order. A study commissioned by a lobbying organization for large telecommunications companies seeking repeal of the order found that many of those comments were repetitive form letters, but acknowledged that the result of its deeper analysis of the body of comments was that "general sentiment [was] against" repeal. 55 Numerous polls found that most voters favored retaining the Open Internet Order's regulations, and moreover, that the support for the Order was bipartisan. 56</w:t>
      </w:r>
    </w:p>
    <w:p w14:paraId="3E55E5F8" w14:textId="77777777" w:rsidR="00514670" w:rsidRPr="00217F55" w:rsidRDefault="00514670" w:rsidP="00514670">
      <w:pPr>
        <w:rPr>
          <w:sz w:val="16"/>
        </w:rPr>
      </w:pPr>
      <w:r w:rsidRPr="00217F55">
        <w:rPr>
          <w:sz w:val="16"/>
        </w:rPr>
        <w:t>Perhaps not surprisingly given the prevailing public opinion, of which the FCC was well aware, 57 repeal of the Open Internet Order has been met with a strong legal and political response. A coalition of twenty-two states--led by Republicans and Democrats--filed suit to block the FCC's repeal. 58 An effort by Senate Democrats to force a vote to reverse the FCC's repeal and restore the 2015 Open Internet Order is reported to have marshalled fifty votes, one short of the needed majority. 59 If the administration is moving quickly to repeal rules largely [*1937] viewed as necessary and beneficial by the public, then it is likely Trump's regulatory agencies will move even faster to repeal or stop issuing rules with less public visibility, regardless of whether those rules promoted competition or other beneficial objectives.</w:t>
      </w:r>
    </w:p>
    <w:p w14:paraId="00641F6F" w14:textId="77777777" w:rsidR="00514670" w:rsidRPr="00217F55" w:rsidRDefault="00514670" w:rsidP="00514670">
      <w:pPr>
        <w:rPr>
          <w:sz w:val="16"/>
        </w:rPr>
      </w:pPr>
      <w:r w:rsidRPr="00217F55">
        <w:rPr>
          <w:sz w:val="16"/>
        </w:rPr>
        <w:t xml:space="preserve">Indeed, </w:t>
      </w:r>
      <w:r w:rsidRPr="002A1106">
        <w:rPr>
          <w:rStyle w:val="StyleUnderline"/>
          <w:highlight w:val="yellow"/>
        </w:rPr>
        <w:t>deregulatory actions</w:t>
      </w:r>
      <w:r w:rsidRPr="001B468E">
        <w:rPr>
          <w:rStyle w:val="StyleUnderline"/>
        </w:rPr>
        <w:t xml:space="preserve"> affecting competition </w:t>
      </w:r>
      <w:r w:rsidRPr="004A0E7F">
        <w:rPr>
          <w:rStyle w:val="StyleUnderline"/>
        </w:rPr>
        <w:t xml:space="preserve">have been </w:t>
      </w:r>
      <w:r w:rsidRPr="002A1106">
        <w:rPr>
          <w:rStyle w:val="StyleUnderline"/>
          <w:highlight w:val="yellow"/>
        </w:rPr>
        <w:t>tak</w:t>
      </w:r>
      <w:r w:rsidRPr="004A0E7F">
        <w:rPr>
          <w:rStyle w:val="StyleUnderline"/>
        </w:rPr>
        <w:t xml:space="preserve">ing </w:t>
      </w:r>
      <w:r w:rsidRPr="002A1106">
        <w:rPr>
          <w:rStyle w:val="StyleUnderline"/>
          <w:highlight w:val="yellow"/>
        </w:rPr>
        <w:t xml:space="preserve">place </w:t>
      </w:r>
      <w:r w:rsidRPr="002A1106">
        <w:rPr>
          <w:rStyle w:val="Emphasis"/>
          <w:highlight w:val="yellow"/>
        </w:rPr>
        <w:t>across</w:t>
      </w:r>
      <w:r w:rsidRPr="00217F55">
        <w:rPr>
          <w:sz w:val="16"/>
        </w:rPr>
        <w:t xml:space="preserve"> a range of </w:t>
      </w:r>
      <w:r w:rsidRPr="001B468E">
        <w:rPr>
          <w:rStyle w:val="Emphasis"/>
        </w:rPr>
        <w:t xml:space="preserve">federal </w:t>
      </w:r>
      <w:r w:rsidRPr="002A1106">
        <w:rPr>
          <w:rStyle w:val="Emphasis"/>
          <w:highlight w:val="yellow"/>
        </w:rPr>
        <w:t>agencies</w:t>
      </w:r>
      <w:r w:rsidRPr="00217F55">
        <w:rPr>
          <w:sz w:val="16"/>
        </w:rPr>
        <w:t xml:space="preserve">. For example, </w:t>
      </w:r>
      <w:r w:rsidRPr="00352001">
        <w:rPr>
          <w:rStyle w:val="StyleUnderline"/>
        </w:rPr>
        <w:t>the SEC is considering</w:t>
      </w:r>
      <w:r w:rsidRPr="00217F55">
        <w:rPr>
          <w:sz w:val="16"/>
        </w:rPr>
        <w:t xml:space="preserve"> "pilot </w:t>
      </w:r>
      <w:r w:rsidRPr="00F93414">
        <w:rPr>
          <w:rStyle w:val="StyleUnderline"/>
        </w:rPr>
        <w:t xml:space="preserve">repeals" of two regulations designed to increase transparency and competition among market </w:t>
      </w:r>
      <w:r w:rsidRPr="00BC2570">
        <w:rPr>
          <w:rStyle w:val="Emphasis"/>
        </w:rPr>
        <w:t>intermediaries, like stock exchanges</w:t>
      </w:r>
      <w:r w:rsidRPr="00217F55">
        <w:rPr>
          <w:sz w:val="16"/>
        </w:rPr>
        <w:t xml:space="preserve">. 60 Former SEC Chair Mary Jo White had identified those same rules as protecting investors by bringing increased competition to equity and bond markets. 61 During the Obama Administration, the DOT proposed rules to make airline pricing and policies more transparent to consumers and to enhance competition in air travel. 62 The Trump DOT withdrew those rules, specifically referencing the deregulatory Executive Order 13,771. 63 </w:t>
      </w:r>
      <w:r w:rsidRPr="00751AD9">
        <w:rPr>
          <w:rStyle w:val="StyleUnderline"/>
        </w:rPr>
        <w:t>The</w:t>
      </w:r>
      <w:r w:rsidRPr="00217F55">
        <w:rPr>
          <w:sz w:val="16"/>
        </w:rPr>
        <w:t xml:space="preserve"> Department of Agriculture (</w:t>
      </w:r>
      <w:r w:rsidRPr="002A1106">
        <w:rPr>
          <w:rStyle w:val="Emphasis"/>
          <w:highlight w:val="yellow"/>
        </w:rPr>
        <w:t>USDA</w:t>
      </w:r>
      <w:r w:rsidRPr="00217F55">
        <w:rPr>
          <w:sz w:val="16"/>
        </w:rPr>
        <w:t xml:space="preserve">) has announced that it </w:t>
      </w:r>
      <w:r w:rsidRPr="002A1106">
        <w:rPr>
          <w:rStyle w:val="StyleUnderline"/>
          <w:highlight w:val="yellow"/>
        </w:rPr>
        <w:t>will not allow</w:t>
      </w:r>
      <w:r w:rsidRPr="00217F55">
        <w:rPr>
          <w:sz w:val="16"/>
        </w:rPr>
        <w:t xml:space="preserve"> finalization of </w:t>
      </w:r>
      <w:r w:rsidRPr="00751AD9">
        <w:rPr>
          <w:rStyle w:val="StyleUnderline"/>
        </w:rPr>
        <w:t>the</w:t>
      </w:r>
      <w:r w:rsidRPr="00217F55">
        <w:rPr>
          <w:sz w:val="16"/>
        </w:rPr>
        <w:t xml:space="preserve"> interim "</w:t>
      </w:r>
      <w:r w:rsidRPr="00B06992">
        <w:rPr>
          <w:rStyle w:val="StyleUnderline"/>
        </w:rPr>
        <w:t xml:space="preserve">Fair Farmer Practices" </w:t>
      </w:r>
      <w:r w:rsidRPr="002A1106">
        <w:rPr>
          <w:rStyle w:val="StyleUnderline"/>
          <w:highlight w:val="yellow"/>
        </w:rPr>
        <w:t>rule</w:t>
      </w:r>
      <w:r w:rsidRPr="00217F55">
        <w:rPr>
          <w:sz w:val="16"/>
        </w:rPr>
        <w:t xml:space="preserve">, 64 a rule </w:t>
      </w:r>
      <w:r w:rsidRPr="002A1106">
        <w:rPr>
          <w:rStyle w:val="StyleUnderline"/>
          <w:highlight w:val="yellow"/>
        </w:rPr>
        <w:t>described</w:t>
      </w:r>
      <w:r w:rsidRPr="00217F55">
        <w:rPr>
          <w:sz w:val="16"/>
        </w:rPr>
        <w:t xml:space="preserve"> by one representative of cattle </w:t>
      </w:r>
      <w:r w:rsidRPr="00751AD9">
        <w:rPr>
          <w:rStyle w:val="StyleUnderline"/>
        </w:rPr>
        <w:t xml:space="preserve">farmers </w:t>
      </w:r>
      <w:r w:rsidRPr="002A1106">
        <w:rPr>
          <w:rStyle w:val="StyleUnderline"/>
          <w:highlight w:val="yellow"/>
        </w:rPr>
        <w:t>as "implement[ing</w:t>
      </w:r>
      <w:r w:rsidRPr="00751AD9">
        <w:rPr>
          <w:rStyle w:val="StyleUnderline"/>
        </w:rPr>
        <w:t xml:space="preserve">] the rules of </w:t>
      </w:r>
      <w:r w:rsidRPr="002A1106">
        <w:rPr>
          <w:rStyle w:val="Emphasis"/>
          <w:highlight w:val="yellow"/>
        </w:rPr>
        <w:t>competition</w:t>
      </w:r>
      <w:r w:rsidRPr="00217F55">
        <w:rPr>
          <w:sz w:val="16"/>
        </w:rPr>
        <w:t xml:space="preserve">" so that "producers would no longer have to wait for the federal government to act before anticompetitive conduct is corrected." 65 Moreover, </w:t>
      </w:r>
      <w:r w:rsidRPr="004B08A8">
        <w:rPr>
          <w:rStyle w:val="StyleUnderline"/>
        </w:rPr>
        <w:t>the FCC did not restrict its competition-oriented deregulation to network neutrality</w:t>
      </w:r>
      <w:r w:rsidRPr="00217F55">
        <w:rPr>
          <w:sz w:val="16"/>
        </w:rPr>
        <w:t xml:space="preserve">, also </w:t>
      </w:r>
      <w:r w:rsidRPr="003152A4">
        <w:rPr>
          <w:rStyle w:val="StyleUnderline"/>
        </w:rPr>
        <w:t>issuing an order repealing decades-old limitations on media concentration</w:t>
      </w:r>
      <w:r w:rsidRPr="00217F55">
        <w:rPr>
          <w:sz w:val="16"/>
        </w:rPr>
        <w:t xml:space="preserve"> and cross-ownership within a local geographic market. 66</w:t>
      </w:r>
    </w:p>
    <w:p w14:paraId="1C168B9D" w14:textId="77777777" w:rsidR="00514670" w:rsidRPr="005159E2" w:rsidRDefault="00514670" w:rsidP="00514670">
      <w:pPr>
        <w:rPr>
          <w:sz w:val="16"/>
        </w:rPr>
      </w:pPr>
      <w:r w:rsidRPr="00217F55">
        <w:rPr>
          <w:sz w:val="16"/>
        </w:rPr>
        <w:t xml:space="preserve">[*1938] The above list does not represent a comprehensive effort to identify deregulatory initiatives that relate to competition. These examples show, however, that </w:t>
      </w:r>
      <w:r w:rsidRPr="00EE689C">
        <w:rPr>
          <w:rStyle w:val="StyleUnderline"/>
        </w:rPr>
        <w:t xml:space="preserve">even if competition-focused rules make up a very small proportion of total regulation, deregulation can still have </w:t>
      </w:r>
      <w:r w:rsidRPr="00EE689C">
        <w:rPr>
          <w:rStyle w:val="Emphasis"/>
        </w:rPr>
        <w:t>important implications for competition enforcement</w:t>
      </w:r>
      <w:r w:rsidRPr="00217F55">
        <w:rPr>
          <w:sz w:val="16"/>
        </w:rPr>
        <w:t xml:space="preserve">. As seen in Figure 4, there </w:t>
      </w:r>
      <w:r w:rsidRPr="005159E2">
        <w:rPr>
          <w:sz w:val="16"/>
        </w:rPr>
        <w:t>has already been a notable decline in the proportion of rules emerging from the Trump Administration that even mention "competition" or "market competition" in their text. 67 While this is only the roughest measure of competition-oriented regulation, the results are consistent with a reduction in rules governing market performance, whether that reduction comes through removing existing rules or declining to promulgate new rules.</w:t>
      </w:r>
    </w:p>
    <w:p w14:paraId="27F6D8E9" w14:textId="77777777" w:rsidR="00514670" w:rsidRPr="005159E2" w:rsidRDefault="00514670" w:rsidP="00514670">
      <w:pPr>
        <w:rPr>
          <w:sz w:val="16"/>
        </w:rPr>
      </w:pPr>
      <w:r w:rsidRPr="005159E2">
        <w:rPr>
          <w:sz w:val="16"/>
        </w:rPr>
        <w:t>[*1932]  FIGURE 4. PROPORTION OF FINAL FEDERAL RULES MENTIONING "COMPETITION" OR "MARKET COMPETITION" 68</w:t>
      </w:r>
    </w:p>
    <w:p w14:paraId="43EC2076" w14:textId="77777777" w:rsidR="00514670" w:rsidRPr="00217F55" w:rsidRDefault="00514670" w:rsidP="00514670">
      <w:pPr>
        <w:rPr>
          <w:sz w:val="16"/>
        </w:rPr>
      </w:pPr>
      <w:r w:rsidRPr="005159E2">
        <w:rPr>
          <w:sz w:val="16"/>
        </w:rPr>
        <w:t xml:space="preserve">Certain characteristics of competition-enforcing rules might make them particularly vulnerable to repeal or non-enforcement. Notably, </w:t>
      </w:r>
      <w:r w:rsidRPr="005159E2">
        <w:rPr>
          <w:rStyle w:val="StyleUnderline"/>
        </w:rPr>
        <w:t>competition-oriented rules</w:t>
      </w:r>
      <w:r w:rsidRPr="005159E2">
        <w:rPr>
          <w:sz w:val="16"/>
        </w:rPr>
        <w:t xml:space="preserve"> might </w:t>
      </w:r>
      <w:r w:rsidRPr="005159E2">
        <w:rPr>
          <w:rStyle w:val="StyleUnderline"/>
        </w:rPr>
        <w:t xml:space="preserve">have fewer fixed costs but </w:t>
      </w:r>
      <w:r w:rsidRPr="005159E2">
        <w:rPr>
          <w:rStyle w:val="Emphasis"/>
        </w:rPr>
        <w:t>higher recurring costs</w:t>
      </w:r>
      <w:r w:rsidRPr="005159E2">
        <w:rPr>
          <w:rStyle w:val="StyleUnderline"/>
        </w:rPr>
        <w:t xml:space="preserve"> for firms</w:t>
      </w:r>
      <w:r w:rsidRPr="005159E2">
        <w:rPr>
          <w:sz w:val="16"/>
        </w:rPr>
        <w:t xml:space="preserve"> [*1939] than other kinds of regulation, which more likely require companies to make initial investments to meet regulatory standards. </w:t>
      </w:r>
      <w:r w:rsidRPr="005159E2">
        <w:rPr>
          <w:rStyle w:val="StyleUnderline"/>
        </w:rPr>
        <w:t>Rules</w:t>
      </w:r>
      <w:r w:rsidRPr="005159E2">
        <w:rPr>
          <w:sz w:val="16"/>
        </w:rPr>
        <w:t xml:space="preserve"> such as those </w:t>
      </w:r>
      <w:r w:rsidRPr="005159E2">
        <w:rPr>
          <w:rStyle w:val="StyleUnderline"/>
        </w:rPr>
        <w:t>governing emissions</w:t>
      </w:r>
      <w:r w:rsidRPr="005159E2">
        <w:rPr>
          <w:sz w:val="16"/>
        </w:rPr>
        <w:t xml:space="preserve"> reductions, toxic chemicals, </w:t>
      </w:r>
      <w:r w:rsidRPr="005159E2">
        <w:rPr>
          <w:rStyle w:val="Emphasis"/>
        </w:rPr>
        <w:t>workplace</w:t>
      </w:r>
      <w:r w:rsidRPr="005159E2">
        <w:rPr>
          <w:sz w:val="16"/>
        </w:rPr>
        <w:t xml:space="preserve"> </w:t>
      </w:r>
      <w:r w:rsidRPr="005159E2">
        <w:rPr>
          <w:rStyle w:val="StyleUnderline"/>
        </w:rPr>
        <w:t>safety</w:t>
      </w:r>
      <w:r w:rsidRPr="005159E2">
        <w:rPr>
          <w:sz w:val="16"/>
        </w:rPr>
        <w:t xml:space="preserve">, transportation safety, </w:t>
      </w:r>
      <w:r w:rsidRPr="005159E2">
        <w:rPr>
          <w:rStyle w:val="Emphasis"/>
        </w:rPr>
        <w:t>agricultural standards</w:t>
      </w:r>
      <w:r w:rsidRPr="005159E2">
        <w:rPr>
          <w:sz w:val="16"/>
        </w:rPr>
        <w:t xml:space="preserve">, </w:t>
      </w:r>
      <w:r w:rsidRPr="005159E2">
        <w:rPr>
          <w:rStyle w:val="StyleUnderline"/>
        </w:rPr>
        <w:t>and the like</w:t>
      </w:r>
      <w:r w:rsidRPr="005159E2">
        <w:rPr>
          <w:sz w:val="16"/>
        </w:rPr>
        <w:t xml:space="preserve"> often </w:t>
      </w:r>
      <w:r w:rsidRPr="005159E2">
        <w:rPr>
          <w:rStyle w:val="StyleUnderline"/>
        </w:rPr>
        <w:t>require companies to invest upfront</w:t>
      </w:r>
      <w:r w:rsidRPr="005159E2">
        <w:rPr>
          <w:sz w:val="16"/>
        </w:rPr>
        <w:t xml:space="preserve"> in new technologies, compliance systems, or ways of doing business when a standard changes. </w:t>
      </w:r>
      <w:r w:rsidRPr="005159E2">
        <w:rPr>
          <w:rStyle w:val="StyleUnderline"/>
        </w:rPr>
        <w:t xml:space="preserve">To the extent </w:t>
      </w:r>
      <w:r w:rsidRPr="005159E2">
        <w:rPr>
          <w:rStyle w:val="Emphasis"/>
        </w:rPr>
        <w:t>such investments</w:t>
      </w:r>
      <w:r w:rsidRPr="005159E2">
        <w:rPr>
          <w:rStyle w:val="StyleUnderline"/>
        </w:rPr>
        <w:t xml:space="preserve"> are fixed rather than recurring, repeal of the underlying regulation </w:t>
      </w:r>
      <w:r w:rsidRPr="005159E2">
        <w:rPr>
          <w:rStyle w:val="Emphasis"/>
        </w:rPr>
        <w:t>might not save much for the regulated firms</w:t>
      </w:r>
      <w:r w:rsidRPr="005159E2">
        <w:rPr>
          <w:sz w:val="16"/>
        </w:rPr>
        <w:t xml:space="preserve"> going forward compared to what the rule has already cost them. 69 In such cases, the constituency for repeal of the rule will be much weaker than the constituency that might have existed to prevent initial promulgation of the rule. Indeed, </w:t>
      </w:r>
      <w:r w:rsidRPr="005159E2">
        <w:rPr>
          <w:rStyle w:val="StyleUnderline"/>
        </w:rPr>
        <w:t>regulated firms</w:t>
      </w:r>
      <w:r w:rsidRPr="005159E2">
        <w:rPr>
          <w:sz w:val="16"/>
        </w:rPr>
        <w:t xml:space="preserve">, having already sunk the costs of compliance, </w:t>
      </w:r>
      <w:r w:rsidRPr="005159E2">
        <w:rPr>
          <w:rStyle w:val="StyleUnderline"/>
        </w:rPr>
        <w:t>might want to keep the</w:t>
      </w:r>
      <w:r w:rsidRPr="005159E2">
        <w:rPr>
          <w:sz w:val="16"/>
        </w:rPr>
        <w:t xml:space="preserve"> </w:t>
      </w:r>
      <w:r w:rsidRPr="005159E2">
        <w:rPr>
          <w:rStyle w:val="StyleUnderline"/>
        </w:rPr>
        <w:t>rule in place so</w:t>
      </w:r>
      <w:r w:rsidRPr="005159E2">
        <w:rPr>
          <w:sz w:val="16"/>
        </w:rPr>
        <w:t xml:space="preserve"> that </w:t>
      </w:r>
      <w:r w:rsidRPr="005159E2">
        <w:rPr>
          <w:rStyle w:val="StyleUnderline"/>
        </w:rPr>
        <w:t>new competitors would have to incur the same regulatory costs</w:t>
      </w:r>
      <w:r w:rsidRPr="005159E2">
        <w:rPr>
          <w:sz w:val="16"/>
        </w:rPr>
        <w:t xml:space="preserve"> to enter the market. This is particularly true for rules that require regulated firms to invest in new technology or other capital improvements. The OECD reports that "[i]n regulated sectors, licensing procedures, territorial restrictions, safety standards, and other legal requirements may unnecessarily deter or delay entry. In some cases, these regulations seem to be the result of lobbying efforts by incumbent firms to protect their businesses." 70</w:t>
      </w:r>
    </w:p>
    <w:p w14:paraId="54A62316" w14:textId="77777777" w:rsidR="00514670" w:rsidRPr="004A0E7F" w:rsidRDefault="00514670" w:rsidP="00514670">
      <w:pPr>
        <w:rPr>
          <w:sz w:val="16"/>
        </w:rPr>
      </w:pPr>
      <w:r w:rsidRPr="009D1FC7">
        <w:rPr>
          <w:rStyle w:val="StyleUnderline"/>
        </w:rPr>
        <w:t>The economic logic</w:t>
      </w:r>
      <w:r w:rsidRPr="00217F55">
        <w:rPr>
          <w:sz w:val="16"/>
        </w:rPr>
        <w:t xml:space="preserve"> that can drive incumbent </w:t>
      </w:r>
      <w:r w:rsidRPr="004A0E7F">
        <w:rPr>
          <w:sz w:val="16"/>
        </w:rPr>
        <w:t xml:space="preserve">firms to accept existing rules or even lobby for additional regulation </w:t>
      </w:r>
      <w:r w:rsidRPr="004A0E7F">
        <w:rPr>
          <w:rStyle w:val="StyleUnderline"/>
        </w:rPr>
        <w:t>no longer holds for rules that</w:t>
      </w:r>
      <w:r w:rsidRPr="004A0E7F">
        <w:rPr>
          <w:sz w:val="16"/>
        </w:rPr>
        <w:t xml:space="preserve"> do not impose upfront costs and that </w:t>
      </w:r>
      <w:r w:rsidRPr="004A0E7F">
        <w:rPr>
          <w:rStyle w:val="StyleUnderline"/>
        </w:rPr>
        <w:t>increase</w:t>
      </w:r>
      <w:r w:rsidRPr="004A0E7F">
        <w:rPr>
          <w:sz w:val="16"/>
        </w:rPr>
        <w:t xml:space="preserve"> rather than reduce </w:t>
      </w:r>
      <w:r w:rsidRPr="004A0E7F">
        <w:rPr>
          <w:rStyle w:val="StyleUnderline"/>
        </w:rPr>
        <w:t>competition for incumbent firms</w:t>
      </w:r>
      <w:r w:rsidRPr="004A0E7F">
        <w:rPr>
          <w:sz w:val="16"/>
        </w:rPr>
        <w:t xml:space="preserve">. </w:t>
      </w:r>
      <w:r w:rsidRPr="004A0E7F">
        <w:rPr>
          <w:rStyle w:val="StyleUnderline"/>
        </w:rPr>
        <w:t xml:space="preserve">Because such rules erode rather than protect </w:t>
      </w:r>
      <w:r w:rsidRPr="004A0E7F">
        <w:rPr>
          <w:rStyle w:val="Emphasis"/>
        </w:rPr>
        <w:t>incumbent firms' market positions</w:t>
      </w:r>
      <w:r w:rsidRPr="004A0E7F">
        <w:rPr>
          <w:sz w:val="16"/>
        </w:rPr>
        <w:t xml:space="preserve">, it seems likely that </w:t>
      </w:r>
      <w:r w:rsidRPr="004A0E7F">
        <w:rPr>
          <w:rStyle w:val="StyleUnderline"/>
        </w:rPr>
        <w:t xml:space="preserve">such rules will have a much </w:t>
      </w:r>
      <w:r w:rsidRPr="004A0E7F">
        <w:rPr>
          <w:rStyle w:val="Emphasis"/>
        </w:rPr>
        <w:t>stronger constituency for repeal</w:t>
      </w:r>
      <w:r w:rsidRPr="004A0E7F">
        <w:rPr>
          <w:sz w:val="16"/>
        </w:rPr>
        <w:t>. Regulated firms have much greater incentive to seek removal of rules that cause rather than impede competition.</w:t>
      </w:r>
    </w:p>
    <w:p w14:paraId="049CE321" w14:textId="77777777" w:rsidR="00514670" w:rsidRPr="00217F55" w:rsidRDefault="00514670" w:rsidP="00514670">
      <w:pPr>
        <w:rPr>
          <w:sz w:val="16"/>
        </w:rPr>
      </w:pPr>
      <w:r w:rsidRPr="004A0E7F">
        <w:rPr>
          <w:sz w:val="16"/>
        </w:rPr>
        <w:t>The behavior of regulated telephone companies in the 1990s provides a supportive example. When FCC rules and a consent decree prevented providers of local telephone service from entering the market for long-distance and other telephone services, the local carriers sued in court to have the restrictions lifted so that</w:t>
      </w:r>
      <w:r w:rsidRPr="00217F55">
        <w:rPr>
          <w:sz w:val="16"/>
        </w:rPr>
        <w:t xml:space="preserve"> they could compete in those markets. 71 A beneficiary of those restrictions, long-distance carrier AT&amp;T not surprisingly opposed the petition of the local telephone companies. 72 Several years later Congress turned the tables and, in the Telecommunications Act of 1996, not only opened the long-distance market to [*1940] competition but also required the FCC to issue regulations facilitating entry into the local telephone markets that had until then been monopolies. 73 Almost immediately after the FCC issued its market-opening regulations the local telephone companies sued to block them, ultimately losing in the Supreme Court. 74 The local companies continued to fight those rules for years, notwithstanding requirements to come into compliance in the interim. 75 These telecommunications cases illustrate the dynamics that can lead to a push by regulated firms to dismantle competition-enforcing rules. In this regard, it is relevant that many rules that would be either repealed or not issued as part of a deregulatory initiative could, like the examples from the SEC, DOT, and USDA discussed above, be rules that impose behavioral constraints to increase competition rather than standards that require capital expenditure.</w:t>
      </w:r>
    </w:p>
    <w:p w14:paraId="11C21E31" w14:textId="77777777" w:rsidR="00514670" w:rsidRDefault="00514670" w:rsidP="00514670">
      <w:r w:rsidRPr="00217F55">
        <w:rPr>
          <w:sz w:val="16"/>
        </w:rPr>
        <w:t xml:space="preserve">Regardless of the merits of any particular deregulatory action, the examples and figures above demonstrate that </w:t>
      </w:r>
      <w:r w:rsidRPr="00D234F2">
        <w:rPr>
          <w:rStyle w:val="StyleUnderline"/>
        </w:rPr>
        <w:t xml:space="preserve">aggressively </w:t>
      </w:r>
      <w:r w:rsidRPr="002A1106">
        <w:rPr>
          <w:rStyle w:val="StyleUnderline"/>
          <w:highlight w:val="yellow"/>
        </w:rPr>
        <w:t>deregulating while constraining</w:t>
      </w:r>
      <w:r w:rsidRPr="00D234F2">
        <w:rPr>
          <w:rStyle w:val="StyleUnderline"/>
        </w:rPr>
        <w:t xml:space="preserve"> new </w:t>
      </w:r>
      <w:r w:rsidRPr="002A1106">
        <w:rPr>
          <w:rStyle w:val="StyleUnderline"/>
          <w:highlight w:val="yellow"/>
        </w:rPr>
        <w:t>regulation is likely to</w:t>
      </w:r>
      <w:r w:rsidRPr="00D234F2">
        <w:rPr>
          <w:rStyle w:val="StyleUnderline"/>
        </w:rPr>
        <w:t xml:space="preserve"> </w:t>
      </w:r>
      <w:r w:rsidRPr="002A1106">
        <w:rPr>
          <w:rStyle w:val="Emphasis"/>
          <w:highlight w:val="yellow"/>
        </w:rPr>
        <w:t xml:space="preserve">diminish </w:t>
      </w:r>
      <w:r w:rsidRPr="002702D3">
        <w:rPr>
          <w:rStyle w:val="Emphasis"/>
        </w:rPr>
        <w:t xml:space="preserve">rule-based </w:t>
      </w:r>
      <w:r w:rsidRPr="002A1106">
        <w:rPr>
          <w:rStyle w:val="Emphasis"/>
          <w:highlight w:val="yellow"/>
        </w:rPr>
        <w:t xml:space="preserve">competition </w:t>
      </w:r>
      <w:r w:rsidRPr="002702D3">
        <w:rPr>
          <w:rStyle w:val="Emphasis"/>
        </w:rPr>
        <w:t>enforcement</w:t>
      </w:r>
      <w:r w:rsidRPr="00217F55">
        <w:rPr>
          <w:sz w:val="16"/>
        </w:rPr>
        <w:t xml:space="preserve"> in markets </w:t>
      </w:r>
      <w:r w:rsidRPr="00726044">
        <w:rPr>
          <w:rStyle w:val="StyleUnderline"/>
        </w:rPr>
        <w:t>where agencies at some point had found sufficient actual or potential market failures to warrant regulatory intervention</w:t>
      </w:r>
      <w:r w:rsidRPr="00217F55">
        <w:rPr>
          <w:sz w:val="16"/>
        </w:rPr>
        <w:t xml:space="preserve">. That probability is exacerbated by the fact that the Trump Administration's current deregulatory push does not begin from a historically inflated stock of rules. Not only had the Obama Administration, despite issuing some large and costly rules, issued fewer regulations than previous administrations, but as mentioned above, it had already engaged in a significant regulatory lookback and reform effort. Some regulations might still warrant repeal, and some competition rules might be outdated, counter-productive, or unnecessary. But other rules might, even if imperfect, be improving market performance relative to the unregulated baseline. </w:t>
      </w:r>
      <w:r w:rsidRPr="004B536C">
        <w:rPr>
          <w:rStyle w:val="StyleUnderline"/>
        </w:rPr>
        <w:t>The risk is</w:t>
      </w:r>
      <w:r w:rsidRPr="00217F55">
        <w:rPr>
          <w:sz w:val="16"/>
        </w:rPr>
        <w:t xml:space="preserve"> therefore </w:t>
      </w:r>
      <w:r w:rsidRPr="004B536C">
        <w:rPr>
          <w:rStyle w:val="StyleUnderline"/>
        </w:rPr>
        <w:t>high</w:t>
      </w:r>
      <w:r w:rsidRPr="00217F55">
        <w:rPr>
          <w:sz w:val="16"/>
        </w:rPr>
        <w:t xml:space="preserve"> that </w:t>
      </w:r>
      <w:r w:rsidRPr="004B536C">
        <w:rPr>
          <w:rStyle w:val="StyleUnderline"/>
        </w:rPr>
        <w:t xml:space="preserve">this deregulatory cycle will produce </w:t>
      </w:r>
      <w:r w:rsidRPr="00FD24A9">
        <w:rPr>
          <w:rStyle w:val="Emphasis"/>
        </w:rPr>
        <w:t>significant gaps in competition enforcement that must ultimately be addressed</w:t>
      </w:r>
      <w:r w:rsidRPr="00217F55">
        <w:rPr>
          <w:sz w:val="16"/>
        </w:rPr>
        <w:t xml:space="preserve"> to preserve consumer welfare.</w:t>
      </w:r>
    </w:p>
    <w:p w14:paraId="5F0CEFED" w14:textId="77777777" w:rsidR="00514670" w:rsidRPr="00AA0E49" w:rsidRDefault="00514670" w:rsidP="00514670">
      <w:pPr>
        <w:pStyle w:val="Heading4"/>
      </w:pPr>
      <w:r>
        <w:t xml:space="preserve">Antitrust claims are </w:t>
      </w:r>
      <w:r>
        <w:rPr>
          <w:u w:val="single"/>
        </w:rPr>
        <w:t>barred</w:t>
      </w:r>
      <w:r>
        <w:t xml:space="preserve"> in industries where a competition regulator </w:t>
      </w:r>
      <w:r>
        <w:rPr>
          <w:u w:val="single"/>
        </w:rPr>
        <w:t>exists</w:t>
      </w:r>
      <w:r>
        <w:t xml:space="preserve">, </w:t>
      </w:r>
      <w:r w:rsidRPr="00352001">
        <w:rPr>
          <w:u w:val="single"/>
        </w:rPr>
        <w:t>regardless</w:t>
      </w:r>
      <w:r>
        <w:t xml:space="preserve"> of whether the regulator is </w:t>
      </w:r>
      <w:r>
        <w:rPr>
          <w:u w:val="single"/>
        </w:rPr>
        <w:t>actually regulating</w:t>
      </w:r>
      <w:r>
        <w:t xml:space="preserve"> competition.</w:t>
      </w:r>
    </w:p>
    <w:p w14:paraId="0E5D44CC" w14:textId="77777777" w:rsidR="00514670" w:rsidRPr="00C056E9" w:rsidRDefault="00514670" w:rsidP="00514670">
      <w:r w:rsidRPr="00EB69E8">
        <w:rPr>
          <w:rStyle w:val="Style13ptBold"/>
        </w:rPr>
        <w:t>Jablon ’13</w:t>
      </w:r>
      <w:r>
        <w:t xml:space="preserve"> [Robert et al; </w:t>
      </w:r>
      <w:r w:rsidRPr="00426758">
        <w:t xml:space="preserve">LLB </w:t>
      </w:r>
      <w:r>
        <w:t xml:space="preserve">@ </w:t>
      </w:r>
      <w:r w:rsidRPr="00426758">
        <w:t>Harvard Law School</w:t>
      </w:r>
      <w:r>
        <w:t xml:space="preserve">; </w:t>
      </w:r>
      <w:r w:rsidRPr="00426758">
        <w:t>Anjali Patel</w:t>
      </w:r>
      <w:r>
        <w:t xml:space="preserve">; </w:t>
      </w:r>
      <w:r w:rsidRPr="00426758">
        <w:t>JD</w:t>
      </w:r>
      <w:r>
        <w:t xml:space="preserve"> @</w:t>
      </w:r>
      <w:r w:rsidRPr="00426758">
        <w:t xml:space="preserve"> Michigan Law</w:t>
      </w:r>
      <w:r>
        <w:t xml:space="preserve">; </w:t>
      </w:r>
      <w:r w:rsidRPr="00426758">
        <w:t>Latif Nurani</w:t>
      </w:r>
      <w:r>
        <w:t xml:space="preserve">; </w:t>
      </w:r>
      <w:r w:rsidRPr="00426758">
        <w:t>JD</w:t>
      </w:r>
      <w:r>
        <w:t xml:space="preserve"> @</w:t>
      </w:r>
      <w:r w:rsidRPr="00426758">
        <w:t xml:space="preserve"> Columbia </w:t>
      </w:r>
      <w:r>
        <w:t xml:space="preserve">Law; “Trinko and Credit Suisse Revisited: The Need for Effective Administrative Agency Review and Shared Antitrust Responsibility,” </w:t>
      </w:r>
      <w:r w:rsidRPr="00BE4EAF">
        <w:rPr>
          <w:i/>
          <w:iCs/>
        </w:rPr>
        <w:t>Energy Law Journal</w:t>
      </w:r>
      <w:r>
        <w:t xml:space="preserve"> 34(2), p. 627-666]</w:t>
      </w:r>
    </w:p>
    <w:p w14:paraId="2B24F697" w14:textId="77777777" w:rsidR="00514670" w:rsidRPr="00C056E9" w:rsidRDefault="00514670" w:rsidP="00514670">
      <w:pPr>
        <w:rPr>
          <w:sz w:val="16"/>
        </w:rPr>
      </w:pPr>
      <w:r w:rsidRPr="00C056E9">
        <w:rPr>
          <w:sz w:val="16"/>
        </w:rPr>
        <w:t>I. Introduction 1</w:t>
      </w:r>
    </w:p>
    <w:p w14:paraId="4414C656" w14:textId="77777777" w:rsidR="00514670" w:rsidRPr="00C056E9" w:rsidRDefault="00514670" w:rsidP="00514670">
      <w:pPr>
        <w:rPr>
          <w:sz w:val="16"/>
        </w:rPr>
      </w:pPr>
      <w:r w:rsidRPr="00BB6F3D">
        <w:rPr>
          <w:sz w:val="16"/>
        </w:rPr>
        <w:t xml:space="preserve">Effective </w:t>
      </w:r>
      <w:r w:rsidRPr="002A1106">
        <w:rPr>
          <w:rStyle w:val="StyleUnderline"/>
          <w:highlight w:val="yellow"/>
        </w:rPr>
        <w:t>antitrust</w:t>
      </w:r>
      <w:r w:rsidRPr="00BB6F3D">
        <w:rPr>
          <w:rStyle w:val="StyleUnderline"/>
        </w:rPr>
        <w:t xml:space="preserve"> application </w:t>
      </w:r>
      <w:r w:rsidRPr="002A1106">
        <w:rPr>
          <w:rStyle w:val="StyleUnderline"/>
          <w:highlight w:val="yellow"/>
        </w:rPr>
        <w:t xml:space="preserve">in </w:t>
      </w:r>
      <w:r w:rsidRPr="002A1106">
        <w:rPr>
          <w:rStyle w:val="Emphasis"/>
          <w:highlight w:val="yellow"/>
        </w:rPr>
        <w:t>regulated industries</w:t>
      </w:r>
      <w:r w:rsidRPr="002A1106">
        <w:rPr>
          <w:rStyle w:val="StyleUnderline"/>
          <w:highlight w:val="yellow"/>
        </w:rPr>
        <w:t xml:space="preserve"> is crucial </w:t>
      </w:r>
      <w:r w:rsidRPr="001F1D36">
        <w:rPr>
          <w:rStyle w:val="StyleUnderline"/>
        </w:rPr>
        <w:t xml:space="preserve">to the nation's </w:t>
      </w:r>
      <w:r w:rsidRPr="001F1D36">
        <w:rPr>
          <w:rStyle w:val="Emphasis"/>
        </w:rPr>
        <w:t>economic well-being</w:t>
      </w:r>
      <w:r w:rsidRPr="001F1D36">
        <w:rPr>
          <w:sz w:val="16"/>
        </w:rPr>
        <w:t>.</w:t>
      </w:r>
      <w:r w:rsidRPr="00BB6F3D">
        <w:rPr>
          <w:sz w:val="16"/>
        </w:rPr>
        <w:t xml:space="preserve"> </w:t>
      </w:r>
      <w:r w:rsidRPr="00BB6F3D">
        <w:rPr>
          <w:rStyle w:val="StyleUnderline"/>
        </w:rPr>
        <w:t>These</w:t>
      </w:r>
      <w:r w:rsidRPr="00BB6F3D">
        <w:rPr>
          <w:sz w:val="16"/>
        </w:rPr>
        <w:t xml:space="preserve"> industries </w:t>
      </w:r>
      <w:r w:rsidRPr="00BB6F3D">
        <w:rPr>
          <w:rStyle w:val="StyleUnderline"/>
        </w:rPr>
        <w:t xml:space="preserve">are some of our </w:t>
      </w:r>
      <w:r w:rsidRPr="00BB6F3D">
        <w:rPr>
          <w:rStyle w:val="Emphasis"/>
        </w:rPr>
        <w:t>most important</w:t>
      </w:r>
      <w:r w:rsidRPr="00BB6F3D">
        <w:rPr>
          <w:sz w:val="16"/>
        </w:rPr>
        <w:t xml:space="preserve">, </w:t>
      </w:r>
      <w:r w:rsidRPr="00BB6F3D">
        <w:rPr>
          <w:rStyle w:val="StyleUnderline"/>
        </w:rPr>
        <w:t>including</w:t>
      </w:r>
      <w:r w:rsidRPr="00BB6F3D">
        <w:rPr>
          <w:sz w:val="16"/>
        </w:rPr>
        <w:t xml:space="preserve"> segments of </w:t>
      </w:r>
      <w:r w:rsidRPr="002A1106">
        <w:rPr>
          <w:rStyle w:val="Emphasis"/>
          <w:highlight w:val="yellow"/>
        </w:rPr>
        <w:t>electricity</w:t>
      </w:r>
      <w:r w:rsidRPr="00BB6F3D">
        <w:rPr>
          <w:rStyle w:val="StyleUnderline"/>
        </w:rPr>
        <w:t xml:space="preserve">, public transportation, </w:t>
      </w:r>
      <w:r w:rsidRPr="002A1106">
        <w:rPr>
          <w:rStyle w:val="Emphasis"/>
          <w:highlight w:val="yellow"/>
        </w:rPr>
        <w:t>communications</w:t>
      </w:r>
      <w:r w:rsidRPr="00BB6F3D">
        <w:rPr>
          <w:rStyle w:val="StyleUnderline"/>
        </w:rPr>
        <w:t xml:space="preserve">, health care, banking, trading markets, and </w:t>
      </w:r>
      <w:r w:rsidRPr="001F1D36">
        <w:rPr>
          <w:rStyle w:val="Emphasis"/>
        </w:rPr>
        <w:t>securities</w:t>
      </w:r>
      <w:r w:rsidRPr="00BB6F3D">
        <w:rPr>
          <w:sz w:val="16"/>
        </w:rPr>
        <w:t xml:space="preserve">. </w:t>
      </w:r>
      <w:r w:rsidRPr="00BB6F3D">
        <w:rPr>
          <w:rStyle w:val="StyleUnderline"/>
        </w:rPr>
        <w:t>Although</w:t>
      </w:r>
      <w:r w:rsidRPr="00BB6F3D">
        <w:rPr>
          <w:sz w:val="16"/>
        </w:rPr>
        <w:t xml:space="preserve"> in recent years </w:t>
      </w:r>
      <w:r w:rsidRPr="00BB6F3D">
        <w:rPr>
          <w:rStyle w:val="StyleUnderline"/>
        </w:rPr>
        <w:t>aspects</w:t>
      </w:r>
      <w:r w:rsidRPr="00BB6F3D">
        <w:rPr>
          <w:sz w:val="16"/>
        </w:rPr>
        <w:t xml:space="preserve"> of these industries </w:t>
      </w:r>
      <w:r w:rsidRPr="00BB6F3D">
        <w:rPr>
          <w:rStyle w:val="StyleUnderline"/>
        </w:rPr>
        <w:t xml:space="preserve">have been deregulated, </w:t>
      </w:r>
      <w:r w:rsidRPr="001F1D36">
        <w:rPr>
          <w:rStyle w:val="Emphasis"/>
        </w:rPr>
        <w:t xml:space="preserve">regulated </w:t>
      </w:r>
      <w:r w:rsidRPr="002A1106">
        <w:rPr>
          <w:rStyle w:val="Emphasis"/>
          <w:highlight w:val="yellow"/>
        </w:rPr>
        <w:t>industries</w:t>
      </w:r>
      <w:r w:rsidRPr="002A1106">
        <w:rPr>
          <w:rStyle w:val="StyleUnderline"/>
          <w:highlight w:val="yellow"/>
        </w:rPr>
        <w:t xml:space="preserve"> have </w:t>
      </w:r>
      <w:r w:rsidRPr="004A0E7F">
        <w:rPr>
          <w:rStyle w:val="StyleUnderline"/>
        </w:rPr>
        <w:t xml:space="preserve">a history of </w:t>
      </w:r>
      <w:r w:rsidRPr="002A1106">
        <w:rPr>
          <w:rStyle w:val="Emphasis"/>
          <w:highlight w:val="yellow"/>
        </w:rPr>
        <w:t>monopolization</w:t>
      </w:r>
      <w:r w:rsidRPr="00BB6F3D">
        <w:rPr>
          <w:sz w:val="16"/>
        </w:rPr>
        <w:t xml:space="preserve">, and </w:t>
      </w:r>
      <w:r w:rsidRPr="00BB6F3D">
        <w:rPr>
          <w:rStyle w:val="StyleUnderline"/>
        </w:rPr>
        <w:t>companies in them</w:t>
      </w:r>
      <w:r w:rsidRPr="00BB6F3D">
        <w:rPr>
          <w:sz w:val="16"/>
        </w:rPr>
        <w:t xml:space="preserve"> often </w:t>
      </w:r>
      <w:r w:rsidRPr="00BB6F3D">
        <w:rPr>
          <w:rStyle w:val="StyleUnderline"/>
        </w:rPr>
        <w:t>have</w:t>
      </w:r>
      <w:r w:rsidRPr="00BB6F3D">
        <w:rPr>
          <w:sz w:val="16"/>
        </w:rPr>
        <w:t xml:space="preserve"> a </w:t>
      </w:r>
      <w:r w:rsidRPr="00BB6F3D">
        <w:rPr>
          <w:rStyle w:val="StyleUnderline"/>
        </w:rPr>
        <w:t xml:space="preserve">continued ability to exercise </w:t>
      </w:r>
      <w:r w:rsidRPr="00BB6F3D">
        <w:rPr>
          <w:rStyle w:val="Emphasis"/>
        </w:rPr>
        <w:t>market power</w:t>
      </w:r>
      <w:r w:rsidRPr="00BB6F3D">
        <w:rPr>
          <w:sz w:val="16"/>
        </w:rPr>
        <w:t>. 2</w:t>
      </w:r>
    </w:p>
    <w:p w14:paraId="6C09B605" w14:textId="77777777" w:rsidR="00514670" w:rsidRPr="00C056E9" w:rsidRDefault="00514670" w:rsidP="00514670">
      <w:pPr>
        <w:rPr>
          <w:sz w:val="16"/>
        </w:rPr>
      </w:pPr>
      <w:r w:rsidRPr="00A810BB">
        <w:rPr>
          <w:rStyle w:val="StyleUnderline"/>
        </w:rPr>
        <w:t>Early in the history of regulated industries</w:t>
      </w:r>
      <w:r w:rsidRPr="00C056E9">
        <w:rPr>
          <w:sz w:val="16"/>
        </w:rPr>
        <w:t xml:space="preserve">, </w:t>
      </w:r>
      <w:r w:rsidRPr="0038732F">
        <w:rPr>
          <w:rStyle w:val="StyleUnderline"/>
        </w:rPr>
        <w:t>courts were</w:t>
      </w:r>
      <w:r w:rsidRPr="00C056E9">
        <w:rPr>
          <w:sz w:val="16"/>
        </w:rPr>
        <w:t xml:space="preserve"> the major </w:t>
      </w:r>
      <w:r w:rsidRPr="0038732F">
        <w:rPr>
          <w:rStyle w:val="StyleUnderline"/>
        </w:rPr>
        <w:t>protectors of antitrust principles</w:t>
      </w:r>
      <w:r w:rsidRPr="00C056E9">
        <w:rPr>
          <w:sz w:val="16"/>
        </w:rPr>
        <w:t xml:space="preserve">. </w:t>
      </w:r>
      <w:r w:rsidRPr="008008DF">
        <w:rPr>
          <w:rStyle w:val="StyleUnderline"/>
        </w:rPr>
        <w:t>Most regulatory agencies limited themselves</w:t>
      </w:r>
      <w:r w:rsidRPr="00C056E9">
        <w:rPr>
          <w:sz w:val="16"/>
        </w:rPr>
        <w:t>, sometimes consistent with their statutes and their purposes</w:t>
      </w:r>
      <w:r w:rsidRPr="001F1D36">
        <w:rPr>
          <w:sz w:val="16"/>
        </w:rPr>
        <w:t xml:space="preserve">, to enforcing their authorizing statutes, </w:t>
      </w:r>
      <w:r w:rsidRPr="001F1D36">
        <w:rPr>
          <w:rStyle w:val="StyleUnderline"/>
        </w:rPr>
        <w:t>excluding</w:t>
      </w:r>
      <w:r w:rsidRPr="001F1D36">
        <w:rPr>
          <w:sz w:val="16"/>
        </w:rPr>
        <w:t xml:space="preserve"> any significant consideration of </w:t>
      </w:r>
      <w:r w:rsidRPr="001F1D36">
        <w:rPr>
          <w:rStyle w:val="StyleUnderline"/>
        </w:rPr>
        <w:t>antitrust</w:t>
      </w:r>
      <w:r w:rsidRPr="001F1D36">
        <w:rPr>
          <w:sz w:val="16"/>
        </w:rPr>
        <w:t xml:space="preserve"> issues or [*629] consequences. 3 However, somewhat </w:t>
      </w:r>
      <w:r w:rsidRPr="001F1D36">
        <w:rPr>
          <w:rStyle w:val="StyleUnderline"/>
        </w:rPr>
        <w:t>coextensive with</w:t>
      </w:r>
      <w:r w:rsidRPr="001F1D36">
        <w:rPr>
          <w:sz w:val="16"/>
        </w:rPr>
        <w:t xml:space="preserve"> the movement towards </w:t>
      </w:r>
      <w:r w:rsidRPr="001F1D36">
        <w:rPr>
          <w:rStyle w:val="StyleUnderline"/>
        </w:rPr>
        <w:t>deregulation, agencies took on</w:t>
      </w:r>
      <w:r w:rsidRPr="001F1D36">
        <w:rPr>
          <w:sz w:val="16"/>
        </w:rPr>
        <w:t xml:space="preserve"> </w:t>
      </w:r>
      <w:r w:rsidRPr="001F1D36">
        <w:rPr>
          <w:rStyle w:val="StyleUnderline"/>
        </w:rPr>
        <w:t>greater responsibility for considering antitrust issues</w:t>
      </w:r>
      <w:r w:rsidRPr="001F1D36">
        <w:rPr>
          <w:sz w:val="16"/>
        </w:rPr>
        <w:t xml:space="preserve">, often under some duress, </w:t>
      </w:r>
      <w:r w:rsidRPr="001F1D36">
        <w:rPr>
          <w:rStyle w:val="StyleUnderline"/>
        </w:rPr>
        <w:t>leading to</w:t>
      </w:r>
      <w:r w:rsidRPr="001F1D36">
        <w:rPr>
          <w:sz w:val="16"/>
        </w:rPr>
        <w:t xml:space="preserve"> a model of </w:t>
      </w:r>
      <w:r w:rsidRPr="001F1D36">
        <w:rPr>
          <w:rStyle w:val="Emphasis"/>
        </w:rPr>
        <w:t>shared judicial and agency</w:t>
      </w:r>
      <w:r w:rsidRPr="001F1D36">
        <w:rPr>
          <w:rStyle w:val="StyleUnderline"/>
        </w:rPr>
        <w:t xml:space="preserve"> antitrust responsibility</w:t>
      </w:r>
      <w:r w:rsidRPr="001F1D36">
        <w:rPr>
          <w:sz w:val="16"/>
        </w:rPr>
        <w:t>.</w:t>
      </w:r>
      <w:r w:rsidRPr="00C056E9">
        <w:rPr>
          <w:sz w:val="16"/>
        </w:rPr>
        <w:t xml:space="preserve"> 4</w:t>
      </w:r>
    </w:p>
    <w:p w14:paraId="4B98C36B" w14:textId="77777777" w:rsidR="00514670" w:rsidRPr="005159E2" w:rsidRDefault="00514670" w:rsidP="00514670">
      <w:pPr>
        <w:rPr>
          <w:sz w:val="16"/>
        </w:rPr>
      </w:pPr>
      <w:r w:rsidRPr="00C056E9">
        <w:rPr>
          <w:sz w:val="16"/>
        </w:rPr>
        <w:t xml:space="preserve">Elements in the Supreme Court's 2004 Verizon Communications Inc. v. Law Offices of Curtis V. </w:t>
      </w:r>
      <w:r w:rsidRPr="002A1106">
        <w:rPr>
          <w:rStyle w:val="Emphasis"/>
          <w:highlight w:val="yellow"/>
        </w:rPr>
        <w:t>Trinko</w:t>
      </w:r>
      <w:r w:rsidRPr="00C056E9">
        <w:rPr>
          <w:sz w:val="16"/>
        </w:rPr>
        <w:t xml:space="preserve">, LLP (Trinko) decision </w:t>
      </w:r>
      <w:r w:rsidRPr="002A1106">
        <w:rPr>
          <w:rStyle w:val="StyleUnderline"/>
          <w:highlight w:val="yellow"/>
        </w:rPr>
        <w:t xml:space="preserve">represent a shift </w:t>
      </w:r>
      <w:r w:rsidRPr="004A0E7F">
        <w:rPr>
          <w:rStyle w:val="StyleUnderline"/>
        </w:rPr>
        <w:t xml:space="preserve">away </w:t>
      </w:r>
      <w:r w:rsidRPr="002A1106">
        <w:rPr>
          <w:rStyle w:val="StyleUnderline"/>
          <w:highlight w:val="yellow"/>
        </w:rPr>
        <w:t>from shared</w:t>
      </w:r>
      <w:r w:rsidRPr="00C056E9">
        <w:rPr>
          <w:sz w:val="16"/>
        </w:rPr>
        <w:t xml:space="preserve"> judicial and agency antitrust </w:t>
      </w:r>
      <w:r w:rsidRPr="002A1106">
        <w:rPr>
          <w:rStyle w:val="StyleUnderline"/>
          <w:highlight w:val="yellow"/>
        </w:rPr>
        <w:t>responsibility</w:t>
      </w:r>
      <w:r w:rsidRPr="00C056E9">
        <w:rPr>
          <w:sz w:val="16"/>
        </w:rPr>
        <w:t xml:space="preserve"> in which courts and agencies both exercise parallel antitrust review. 5 In a decision, which may be fairly characterized as largely dictum, </w:t>
      </w:r>
      <w:r w:rsidRPr="001F1D36">
        <w:rPr>
          <w:rStyle w:val="StyleUnderline"/>
        </w:rPr>
        <w:t>the</w:t>
      </w:r>
      <w:r w:rsidRPr="00C056E9">
        <w:rPr>
          <w:sz w:val="16"/>
        </w:rPr>
        <w:t xml:space="preserve"> </w:t>
      </w:r>
      <w:r w:rsidRPr="005159E2">
        <w:rPr>
          <w:sz w:val="16"/>
        </w:rPr>
        <w:t xml:space="preserve">Supreme </w:t>
      </w:r>
      <w:r w:rsidRPr="005159E2">
        <w:rPr>
          <w:rStyle w:val="StyleUnderline"/>
        </w:rPr>
        <w:t>Court interpreted</w:t>
      </w:r>
      <w:r w:rsidRPr="005159E2">
        <w:rPr>
          <w:sz w:val="16"/>
        </w:rPr>
        <w:t xml:space="preserve"> that </w:t>
      </w:r>
      <w:r w:rsidRPr="005159E2">
        <w:rPr>
          <w:rStyle w:val="StyleUnderline"/>
        </w:rPr>
        <w:t>substantial regulated industry</w:t>
      </w:r>
      <w:r w:rsidRPr="005159E2">
        <w:rPr>
          <w:sz w:val="16"/>
        </w:rPr>
        <w:t xml:space="preserve"> antitrust </w:t>
      </w:r>
      <w:r w:rsidRPr="005159E2">
        <w:rPr>
          <w:rStyle w:val="StyleUnderline"/>
        </w:rPr>
        <w:t xml:space="preserve">formulation and enforcement is often best left to </w:t>
      </w:r>
      <w:r w:rsidRPr="005159E2">
        <w:rPr>
          <w:rStyle w:val="Emphasis"/>
        </w:rPr>
        <w:t>administrative agencies to the exclusion of the courts</w:t>
      </w:r>
      <w:r w:rsidRPr="005159E2">
        <w:rPr>
          <w:sz w:val="16"/>
        </w:rPr>
        <w:t>. 6 This presumption of agency primacy was reinforced in the Court's 2007 Credit Suisse Sec. (USA), LLC v. Billing decision. 7 Lower court cases have generally followed this direction, albeit with significant variations. 8</w:t>
      </w:r>
    </w:p>
    <w:p w14:paraId="3E8DC566" w14:textId="77777777" w:rsidR="00514670" w:rsidRPr="00C056E9" w:rsidRDefault="00514670" w:rsidP="00514670">
      <w:pPr>
        <w:rPr>
          <w:sz w:val="16"/>
        </w:rPr>
      </w:pPr>
      <w:r w:rsidRPr="005159E2">
        <w:rPr>
          <w:sz w:val="16"/>
        </w:rPr>
        <w:t xml:space="preserve">The Supreme Court appears to have been influenced by the view that administrative competition regulation may reduce the need for the strict judicial antitrust enforcement of pre-Trinko cases. 9 The Court expressed concerns that the complex and technical nature of antitrust enforcement may require expert knowledge that courts lack and that antitrust cases may be overly burdensome and expensive to defendants. 10 In moving towards giving agencies antitrust enforcement priority, the Court cites the complicated nature and agencies' presumed specialized knowledge of regulated industries' problems. 11 </w:t>
      </w:r>
      <w:r w:rsidRPr="005159E2">
        <w:rPr>
          <w:rStyle w:val="StyleUnderline"/>
        </w:rPr>
        <w:t>The Court</w:t>
      </w:r>
      <w:r w:rsidRPr="005159E2">
        <w:rPr>
          <w:sz w:val="16"/>
        </w:rPr>
        <w:t xml:space="preserve"> implied that rigid antitrust enforcement may limit company investments in [*630] innovative technology or create other market inefficiencies and </w:t>
      </w:r>
      <w:r w:rsidRPr="005159E2">
        <w:rPr>
          <w:rStyle w:val="StyleUnderline"/>
        </w:rPr>
        <w:t>suggested</w:t>
      </w:r>
      <w:r w:rsidRPr="005159E2">
        <w:rPr>
          <w:sz w:val="16"/>
        </w:rPr>
        <w:t xml:space="preserve"> that "</w:t>
      </w:r>
      <w:r w:rsidRPr="005159E2">
        <w:rPr>
          <w:rStyle w:val="StyleUnderline"/>
        </w:rPr>
        <w:t xml:space="preserve">the </w:t>
      </w:r>
      <w:r w:rsidRPr="005159E2">
        <w:rPr>
          <w:rStyle w:val="Emphasis"/>
        </w:rPr>
        <w:t>existence of a regulatory structure designed to deter and remedy anticompetitive harm</w:t>
      </w:r>
      <w:r w:rsidRPr="005159E2">
        <w:rPr>
          <w:sz w:val="16"/>
        </w:rPr>
        <w:t xml:space="preserve">" </w:t>
      </w:r>
      <w:r w:rsidRPr="005159E2">
        <w:rPr>
          <w:rStyle w:val="StyleUnderline"/>
        </w:rPr>
        <w:t>means</w:t>
      </w:r>
      <w:r w:rsidRPr="005159E2">
        <w:rPr>
          <w:sz w:val="16"/>
        </w:rPr>
        <w:t xml:space="preserve"> that "the </w:t>
      </w:r>
      <w:r w:rsidRPr="005159E2">
        <w:rPr>
          <w:rStyle w:val="StyleUnderline"/>
        </w:rPr>
        <w:t>additional benefit to competition provided by antitrust</w:t>
      </w:r>
      <w:r w:rsidRPr="005159E2">
        <w:rPr>
          <w:sz w:val="16"/>
        </w:rPr>
        <w:t xml:space="preserve"> enforcement </w:t>
      </w:r>
      <w:r w:rsidRPr="005159E2">
        <w:rPr>
          <w:rStyle w:val="StyleUnderline"/>
        </w:rPr>
        <w:t>will</w:t>
      </w:r>
      <w:r w:rsidRPr="005159E2">
        <w:rPr>
          <w:sz w:val="16"/>
        </w:rPr>
        <w:t xml:space="preserve"> tend to </w:t>
      </w:r>
      <w:r w:rsidRPr="005159E2">
        <w:rPr>
          <w:rStyle w:val="StyleUnderline"/>
        </w:rPr>
        <w:t>be</w:t>
      </w:r>
      <w:r w:rsidRPr="005159E2">
        <w:rPr>
          <w:sz w:val="16"/>
        </w:rPr>
        <w:t xml:space="preserve"> [sufficiently] </w:t>
      </w:r>
      <w:r w:rsidRPr="005159E2">
        <w:rPr>
          <w:rStyle w:val="Emphasis"/>
        </w:rPr>
        <w:t>small</w:t>
      </w:r>
      <w:r w:rsidRPr="005159E2">
        <w:rPr>
          <w:sz w:val="16"/>
        </w:rPr>
        <w:t xml:space="preserve"> [so that] it will be less plausible that the antitrust laws contemplate such additional scrutiny." 12 Similarly, </w:t>
      </w:r>
      <w:r w:rsidRPr="005159E2">
        <w:rPr>
          <w:rStyle w:val="StyleUnderline"/>
        </w:rPr>
        <w:t>one part of the Credit Suisse</w:t>
      </w:r>
      <w:r w:rsidRPr="005159E2">
        <w:rPr>
          <w:sz w:val="16"/>
        </w:rPr>
        <w:t xml:space="preserve"> implied repeal </w:t>
      </w:r>
      <w:r w:rsidRPr="005159E2">
        <w:rPr>
          <w:rStyle w:val="StyleUnderline"/>
        </w:rPr>
        <w:t>test was whether there was "clear and adequate</w:t>
      </w:r>
      <w:r w:rsidRPr="005159E2">
        <w:rPr>
          <w:sz w:val="16"/>
        </w:rPr>
        <w:t xml:space="preserve"> [U.S. Securities and Exchange Commission (SEC)] </w:t>
      </w:r>
      <w:r w:rsidRPr="005159E2">
        <w:rPr>
          <w:rStyle w:val="Emphasis"/>
        </w:rPr>
        <w:t>authority to regulate</w:t>
      </w:r>
      <w:r w:rsidRPr="005159E2">
        <w:rPr>
          <w:sz w:val="16"/>
        </w:rPr>
        <w:t>." 13 The Court said that in view of the active SEC enforcement of the "rules and regulations that</w:t>
      </w:r>
      <w:r w:rsidRPr="00C056E9">
        <w:rPr>
          <w:sz w:val="16"/>
        </w:rPr>
        <w:t xml:space="preserve"> forbid the conduct in question[,] … any enforcement-related need for an antitrust lawsuit is unusually small." 14 However, it must be stressed that the Court's stated premises were that in some instances administrative agencies can substitute for courts in carrying out the antitrust function, not that regulated companies are granted a free pass to violate antitrust laws. 15</w:t>
      </w:r>
    </w:p>
    <w:p w14:paraId="5FDAB89D" w14:textId="77777777" w:rsidR="00514670" w:rsidRPr="00C056E9" w:rsidRDefault="00514670" w:rsidP="00514670">
      <w:pPr>
        <w:rPr>
          <w:sz w:val="16"/>
        </w:rPr>
      </w:pPr>
      <w:r w:rsidRPr="00C056E9">
        <w:rPr>
          <w:sz w:val="16"/>
        </w:rPr>
        <w:t xml:space="preserve">The direction of Trinko, Credit Suisse, and their progeny suggest movement towards an </w:t>
      </w:r>
      <w:r w:rsidRPr="002A1106">
        <w:rPr>
          <w:rStyle w:val="StyleUnderline"/>
          <w:highlight w:val="yellow"/>
        </w:rPr>
        <w:t>abdication of</w:t>
      </w:r>
      <w:r w:rsidRPr="0042018B">
        <w:rPr>
          <w:rStyle w:val="StyleUnderline"/>
        </w:rPr>
        <w:t xml:space="preserve"> the </w:t>
      </w:r>
      <w:r w:rsidRPr="004A0E7F">
        <w:rPr>
          <w:rStyle w:val="StyleUnderline"/>
        </w:rPr>
        <w:t>courts'</w:t>
      </w:r>
      <w:r w:rsidRPr="0042018B">
        <w:rPr>
          <w:rStyle w:val="StyleUnderline"/>
        </w:rPr>
        <w:t xml:space="preserve"> traditional role of </w:t>
      </w:r>
      <w:r w:rsidRPr="002A1106">
        <w:rPr>
          <w:rStyle w:val="StyleUnderline"/>
          <w:highlight w:val="yellow"/>
        </w:rPr>
        <w:t>antitrust</w:t>
      </w:r>
      <w:r w:rsidRPr="0042018B">
        <w:rPr>
          <w:rStyle w:val="StyleUnderline"/>
        </w:rPr>
        <w:t xml:space="preserve"> enforcement </w:t>
      </w:r>
      <w:r w:rsidRPr="002A1106">
        <w:rPr>
          <w:rStyle w:val="StyleUnderline"/>
          <w:highlight w:val="yellow"/>
        </w:rPr>
        <w:t xml:space="preserve">in </w:t>
      </w:r>
      <w:r w:rsidRPr="002A1106">
        <w:rPr>
          <w:rStyle w:val="Emphasis"/>
          <w:highlight w:val="yellow"/>
        </w:rPr>
        <w:t>regulated industries</w:t>
      </w:r>
      <w:r w:rsidRPr="00C056E9">
        <w:rPr>
          <w:sz w:val="16"/>
        </w:rPr>
        <w:t xml:space="preserve">. Such an abdication </w:t>
      </w:r>
      <w:r w:rsidRPr="002A1106">
        <w:rPr>
          <w:rStyle w:val="Emphasis"/>
          <w:highlight w:val="yellow"/>
        </w:rPr>
        <w:t>could be perilous</w:t>
      </w:r>
      <w:r w:rsidRPr="001043C1">
        <w:rPr>
          <w:rStyle w:val="Emphasis"/>
        </w:rPr>
        <w:t xml:space="preserve"> for consumers</w:t>
      </w:r>
      <w:r w:rsidRPr="00C056E9">
        <w:rPr>
          <w:sz w:val="16"/>
        </w:rPr>
        <w:t xml:space="preserve">. Contrary to assumptions that may underlie Trinko and Credit Suisse, </w:t>
      </w:r>
      <w:r w:rsidRPr="002A1106">
        <w:rPr>
          <w:rStyle w:val="StyleUnderline"/>
          <w:highlight w:val="yellow"/>
        </w:rPr>
        <w:t xml:space="preserve">agencies are </w:t>
      </w:r>
      <w:r w:rsidRPr="002A1106">
        <w:rPr>
          <w:rStyle w:val="Emphasis"/>
          <w:highlight w:val="yellow"/>
        </w:rPr>
        <w:t>not adequate</w:t>
      </w:r>
      <w:r w:rsidRPr="001B4D43">
        <w:rPr>
          <w:rStyle w:val="Emphasis"/>
        </w:rPr>
        <w:t xml:space="preserve"> or complete substitutes</w:t>
      </w:r>
      <w:r w:rsidRPr="00C056E9">
        <w:rPr>
          <w:sz w:val="16"/>
        </w:rPr>
        <w:t xml:space="preserve"> for courts in antitrust enforcement. There are structural and procedural barriers that prevent or limit agencies from properly implementing antitrust standards even where, as for example, in the case of Trinko and New York Mercantile Exchange, Inc. v. Intercontinental Exchange, Inc., they may be deemed to be enforcing statutory competitive norms. 16 Most significantly, because antitrust market structures and conduct raise factual competitive issues, by its nature effective </w:t>
      </w:r>
      <w:r w:rsidRPr="002A1106">
        <w:rPr>
          <w:rStyle w:val="StyleUnderline"/>
          <w:highlight w:val="yellow"/>
        </w:rPr>
        <w:t>antitrust</w:t>
      </w:r>
      <w:r w:rsidRPr="00C41CB3">
        <w:rPr>
          <w:rStyle w:val="StyleUnderline"/>
        </w:rPr>
        <w:t xml:space="preserve"> enforcement often </w:t>
      </w:r>
      <w:r w:rsidRPr="002A1106">
        <w:rPr>
          <w:rStyle w:val="StyleUnderline"/>
          <w:highlight w:val="yellow"/>
        </w:rPr>
        <w:t>requires</w:t>
      </w:r>
      <w:r w:rsidRPr="00C41CB3">
        <w:rPr>
          <w:rStyle w:val="StyleUnderline"/>
        </w:rPr>
        <w:t xml:space="preserve"> thorough </w:t>
      </w:r>
      <w:r w:rsidRPr="002A1106">
        <w:rPr>
          <w:rStyle w:val="Emphasis"/>
          <w:highlight w:val="yellow"/>
        </w:rPr>
        <w:t>factual development</w:t>
      </w:r>
      <w:r w:rsidRPr="00C056E9">
        <w:rPr>
          <w:sz w:val="16"/>
        </w:rPr>
        <w:t xml:space="preserve">. 17 </w:t>
      </w:r>
      <w:r w:rsidRPr="002A1106">
        <w:rPr>
          <w:rStyle w:val="StyleUnderline"/>
          <w:highlight w:val="yellow"/>
        </w:rPr>
        <w:t>Agencies are</w:t>
      </w:r>
      <w:r w:rsidRPr="00C056E9">
        <w:rPr>
          <w:sz w:val="16"/>
        </w:rPr>
        <w:t xml:space="preserve"> often either unwilling or </w:t>
      </w:r>
      <w:r w:rsidRPr="002A1106">
        <w:rPr>
          <w:rStyle w:val="Emphasis"/>
          <w:highlight w:val="yellow"/>
        </w:rPr>
        <w:t>unable</w:t>
      </w:r>
      <w:r w:rsidRPr="002A1106">
        <w:rPr>
          <w:sz w:val="16"/>
          <w:highlight w:val="yellow"/>
        </w:rPr>
        <w:t xml:space="preserve"> </w:t>
      </w:r>
      <w:r w:rsidRPr="002A1106">
        <w:rPr>
          <w:rStyle w:val="StyleUnderline"/>
          <w:highlight w:val="yellow"/>
        </w:rPr>
        <w:t>to provide</w:t>
      </w:r>
      <w:r w:rsidRPr="00341E7D">
        <w:rPr>
          <w:rStyle w:val="StyleUnderline"/>
        </w:rPr>
        <w:t xml:space="preserve"> processes</w:t>
      </w:r>
      <w:r w:rsidRPr="00C056E9">
        <w:rPr>
          <w:sz w:val="16"/>
        </w:rPr>
        <w:t xml:space="preserve">, </w:t>
      </w:r>
      <w:r w:rsidRPr="00AE31F0">
        <w:rPr>
          <w:rStyle w:val="StyleUnderline"/>
        </w:rPr>
        <w:t xml:space="preserve">including adequate </w:t>
      </w:r>
      <w:r w:rsidRPr="002A1106">
        <w:rPr>
          <w:rStyle w:val="Emphasis"/>
          <w:highlight w:val="yellow"/>
        </w:rPr>
        <w:t>discovery and hearings</w:t>
      </w:r>
      <w:r w:rsidRPr="00AE31F0">
        <w:rPr>
          <w:rStyle w:val="Emphasis"/>
        </w:rPr>
        <w:t>, to bring necessary facts to light.</w:t>
      </w:r>
      <w:r w:rsidRPr="00C056E9">
        <w:rPr>
          <w:sz w:val="16"/>
        </w:rPr>
        <w:t xml:space="preserve"> 18</w:t>
      </w:r>
    </w:p>
    <w:p w14:paraId="64E941B7" w14:textId="77777777" w:rsidR="00514670" w:rsidRDefault="00514670" w:rsidP="00514670">
      <w:pPr>
        <w:rPr>
          <w:sz w:val="16"/>
        </w:rPr>
      </w:pPr>
      <w:r w:rsidRPr="00C056E9">
        <w:rPr>
          <w:sz w:val="16"/>
        </w:rPr>
        <w:t xml:space="preserve">[*631] Trinko and Credit Suisse do not require courts to leave antitrust enforcement entirely to agencies. Although Trinko, and to a lesser extent Credit Suisse, suggest greater court deference to agencies, 19 their holdings are limited. The cases each have text and subtext: their texts require deference only where, as in Trinko, an agency is enforcing its own rules and there is no clear, separate antitrust violation and where, as in Credit Suisse, there is agency authority and an exercise of jurisdiction so that implied antitrust repeal is necessary to avoid judicial and agency conflicts. 20 By its terms, Trinko merely leaves enforcement of Federal Communications Commission (FCC) antitrust requirements to the FCC. 21 It does not purport to open a new area of implied antitrust repeal. Credit Suisse articulates standards to determine whether regulatory statutes effect implied repeal. 22 Therefore, neither case precludes courts and agencies from playing their proper antitrust roles and, where appropriate, courts and agencies from reinforcing each other in applying </w:t>
      </w:r>
      <w:r w:rsidRPr="00DA40E8">
        <w:rPr>
          <w:sz w:val="16"/>
        </w:rPr>
        <w:t xml:space="preserve">antitrust policies. However, the </w:t>
      </w:r>
      <w:r w:rsidRPr="00DA40E8">
        <w:rPr>
          <w:rStyle w:val="StyleUnderline"/>
        </w:rPr>
        <w:t xml:space="preserve">subtext of these and other cases </w:t>
      </w:r>
      <w:r w:rsidRPr="00DA40E8">
        <w:rPr>
          <w:rStyle w:val="Emphasis"/>
        </w:rPr>
        <w:t>must</w:t>
      </w:r>
      <w:r w:rsidRPr="00DA40E8">
        <w:rPr>
          <w:sz w:val="16"/>
        </w:rPr>
        <w:t xml:space="preserve"> be recognized as at least </w:t>
      </w:r>
      <w:r w:rsidRPr="00DA40E8">
        <w:rPr>
          <w:rStyle w:val="Emphasis"/>
        </w:rPr>
        <w:t>suggest</w:t>
      </w:r>
      <w:r w:rsidRPr="00DA40E8">
        <w:rPr>
          <w:sz w:val="16"/>
        </w:rPr>
        <w:t xml:space="preserve">ing that </w:t>
      </w:r>
      <w:r w:rsidRPr="00DA40E8">
        <w:rPr>
          <w:rStyle w:val="StyleUnderline"/>
        </w:rPr>
        <w:t xml:space="preserve">courts should grant agencies </w:t>
      </w:r>
      <w:r w:rsidRPr="00DA40E8">
        <w:rPr>
          <w:rStyle w:val="Emphasis"/>
        </w:rPr>
        <w:t>greater deference</w:t>
      </w:r>
      <w:r w:rsidRPr="00DA40E8">
        <w:rPr>
          <w:sz w:val="16"/>
        </w:rPr>
        <w:t xml:space="preserve"> </w:t>
      </w:r>
      <w:r w:rsidRPr="00DA40E8">
        <w:rPr>
          <w:rStyle w:val="StyleUnderline"/>
        </w:rPr>
        <w:t>premised on</w:t>
      </w:r>
      <w:r w:rsidRPr="00C056E9">
        <w:rPr>
          <w:sz w:val="16"/>
        </w:rPr>
        <w:t xml:space="preserve"> the belief </w:t>
      </w:r>
      <w:r w:rsidRPr="00A87277">
        <w:rPr>
          <w:rStyle w:val="StyleUnderline"/>
        </w:rPr>
        <w:t>that where agencies are actively protecting against antitrust abuse, there is reduced benefit from strict judicial antitrust enforcement</w:t>
      </w:r>
      <w:r w:rsidRPr="00C056E9">
        <w:rPr>
          <w:sz w:val="16"/>
        </w:rPr>
        <w:t xml:space="preserve">. 23 Taken together, </w:t>
      </w:r>
      <w:r w:rsidRPr="001F1D36">
        <w:rPr>
          <w:rStyle w:val="StyleUnderline"/>
        </w:rPr>
        <w:t>Trinko and Credit Suisse have</w:t>
      </w:r>
      <w:r w:rsidRPr="001F1D36">
        <w:rPr>
          <w:sz w:val="16"/>
        </w:rPr>
        <w:t xml:space="preserve"> a </w:t>
      </w:r>
      <w:r w:rsidRPr="001F1D36">
        <w:rPr>
          <w:rStyle w:val="StyleUnderline"/>
        </w:rPr>
        <w:t xml:space="preserve">flavor that courts should be more </w:t>
      </w:r>
      <w:r w:rsidRPr="001F1D36">
        <w:rPr>
          <w:rStyle w:val="Emphasis"/>
        </w:rPr>
        <w:t>restrained in antitrust application in regulated industries</w:t>
      </w:r>
      <w:r w:rsidRPr="001F1D36">
        <w:rPr>
          <w:sz w:val="16"/>
        </w:rPr>
        <w:t xml:space="preserve"> and more deferential to agencies.</w:t>
      </w:r>
    </w:p>
    <w:p w14:paraId="638AEBC9" w14:textId="77777777" w:rsidR="00514670" w:rsidRPr="00FE4CAD" w:rsidRDefault="00514670" w:rsidP="00514670">
      <w:pPr>
        <w:rPr>
          <w:sz w:val="16"/>
        </w:rPr>
      </w:pPr>
      <w:r w:rsidRPr="00FE4CAD">
        <w:rPr>
          <w:sz w:val="16"/>
        </w:rPr>
        <w:t>Thus, Trinko, Credit Suisse, and their progeny warrant a close examination of how agencies function in enforcing competition policy. In this context, this article examines the capabilities of agencies to perform the antitrust role. It recommends that in antitrust enforcement, courts should limit deference to where it is justified. This is consistent with Trinko and Credit Suisse, which, in fact, allow courts and agencies to engage in complementary antitrust enforcement, resulting in more effective antitrust policy implementation. 24 In the last part of this article, we propose recommendations to appropriately draw the boundaries between court and agency authority to protect consumer interests.</w:t>
      </w:r>
    </w:p>
    <w:p w14:paraId="638463D8" w14:textId="77777777" w:rsidR="00514670" w:rsidRPr="00FE4CAD" w:rsidRDefault="00514670" w:rsidP="00514670">
      <w:pPr>
        <w:rPr>
          <w:sz w:val="16"/>
        </w:rPr>
      </w:pPr>
      <w:r w:rsidRPr="00FE4CAD">
        <w:rPr>
          <w:sz w:val="16"/>
        </w:rPr>
        <w:t xml:space="preserve">[*632] </w:t>
      </w:r>
    </w:p>
    <w:p w14:paraId="68F74FE6" w14:textId="77777777" w:rsidR="00514670" w:rsidRPr="00FE4CAD" w:rsidRDefault="00514670" w:rsidP="00514670">
      <w:pPr>
        <w:rPr>
          <w:sz w:val="16"/>
        </w:rPr>
      </w:pPr>
      <w:r w:rsidRPr="00FE4CAD">
        <w:rPr>
          <w:sz w:val="16"/>
        </w:rPr>
        <w:t>II. Evolution of Antitrust Application in Regulated Industries</w:t>
      </w:r>
    </w:p>
    <w:p w14:paraId="72C1231D" w14:textId="77777777" w:rsidR="00514670" w:rsidRPr="00FE4CAD" w:rsidRDefault="00514670" w:rsidP="00514670">
      <w:pPr>
        <w:rPr>
          <w:sz w:val="16"/>
        </w:rPr>
      </w:pPr>
      <w:r w:rsidRPr="00FE4CAD">
        <w:rPr>
          <w:sz w:val="16"/>
        </w:rPr>
        <w:t>A. Historic Antitrust Application</w:t>
      </w:r>
    </w:p>
    <w:p w14:paraId="766CF356" w14:textId="77777777" w:rsidR="00514670" w:rsidRPr="00FE4CAD" w:rsidRDefault="00514670" w:rsidP="00514670">
      <w:pPr>
        <w:rPr>
          <w:sz w:val="16"/>
        </w:rPr>
      </w:pPr>
      <w:r w:rsidRPr="00DA40E8">
        <w:rPr>
          <w:sz w:val="16"/>
        </w:rPr>
        <w:t xml:space="preserve">The importance of the antitrust laws (or something like them) to ensure economic freedom has been repeatedly acknowledged from before the formation of this country 25 to the present time. 26 The </w:t>
      </w:r>
      <w:r w:rsidRPr="00DA40E8">
        <w:rPr>
          <w:rStyle w:val="StyleUnderline"/>
        </w:rPr>
        <w:t>importance of antitrust</w:t>
      </w:r>
      <w:r w:rsidRPr="00DA40E8">
        <w:rPr>
          <w:sz w:val="16"/>
        </w:rPr>
        <w:t xml:space="preserve"> enforcement </w:t>
      </w:r>
      <w:r w:rsidRPr="00DA40E8">
        <w:rPr>
          <w:rStyle w:val="StyleUnderline"/>
        </w:rPr>
        <w:t xml:space="preserve">holds particularly true for </w:t>
      </w:r>
      <w:r w:rsidRPr="002A1106">
        <w:rPr>
          <w:rStyle w:val="StyleUnderline"/>
          <w:highlight w:val="yellow"/>
        </w:rPr>
        <w:t>regulated industries</w:t>
      </w:r>
      <w:r w:rsidRPr="00DA40E8">
        <w:rPr>
          <w:sz w:val="16"/>
        </w:rPr>
        <w:t xml:space="preserve">. 27 </w:t>
      </w:r>
      <w:r w:rsidRPr="00DA40E8">
        <w:rPr>
          <w:rStyle w:val="StyleUnderline"/>
        </w:rPr>
        <w:t>These</w:t>
      </w:r>
      <w:r w:rsidRPr="00DA40E8">
        <w:rPr>
          <w:sz w:val="16"/>
        </w:rPr>
        <w:t xml:space="preserve"> industries </w:t>
      </w:r>
      <w:r w:rsidRPr="002A1106">
        <w:rPr>
          <w:rStyle w:val="StyleUnderline"/>
          <w:highlight w:val="yellow"/>
        </w:rPr>
        <w:t xml:space="preserve">provide </w:t>
      </w:r>
      <w:r w:rsidRPr="002A1106">
        <w:rPr>
          <w:rStyle w:val="Emphasis"/>
          <w:highlight w:val="yellow"/>
        </w:rPr>
        <w:t>essential</w:t>
      </w:r>
      <w:r w:rsidRPr="00DA40E8">
        <w:rPr>
          <w:rStyle w:val="Emphasis"/>
        </w:rPr>
        <w:t xml:space="preserve"> public </w:t>
      </w:r>
      <w:r w:rsidRPr="002A1106">
        <w:rPr>
          <w:rStyle w:val="Emphasis"/>
          <w:highlight w:val="yellow"/>
        </w:rPr>
        <w:t>services</w:t>
      </w:r>
      <w:r w:rsidRPr="00DA40E8">
        <w:rPr>
          <w:sz w:val="16"/>
        </w:rPr>
        <w:t xml:space="preserve">, and despite the recent trend in such industries towards deregulation and a greater reliance on markets instead of strict regulation to control prices and services, these </w:t>
      </w:r>
      <w:r w:rsidRPr="00DA40E8">
        <w:rPr>
          <w:rStyle w:val="StyleUnderline"/>
        </w:rPr>
        <w:t xml:space="preserve">industries have a history of </w:t>
      </w:r>
      <w:r w:rsidRPr="00DA40E8">
        <w:rPr>
          <w:rStyle w:val="Emphasis"/>
        </w:rPr>
        <w:t>monopolization</w:t>
      </w:r>
      <w:r w:rsidRPr="00DA40E8">
        <w:rPr>
          <w:sz w:val="16"/>
        </w:rPr>
        <w:t xml:space="preserve">. 28 </w:t>
      </w:r>
      <w:r w:rsidRPr="00DA40E8">
        <w:rPr>
          <w:rStyle w:val="StyleUnderline"/>
        </w:rPr>
        <w:t>Companies in them often have a continued ability to exercise market power</w:t>
      </w:r>
      <w:r w:rsidRPr="00DA40E8">
        <w:rPr>
          <w:sz w:val="16"/>
        </w:rPr>
        <w:t>. 29</w:t>
      </w:r>
    </w:p>
    <w:p w14:paraId="4CC02859" w14:textId="77777777" w:rsidR="00514670" w:rsidRPr="00FE4CAD" w:rsidRDefault="00514670" w:rsidP="00514670">
      <w:pPr>
        <w:rPr>
          <w:sz w:val="16"/>
        </w:rPr>
      </w:pPr>
      <w:r w:rsidRPr="00FE4CAD">
        <w:rPr>
          <w:sz w:val="16"/>
        </w:rPr>
        <w:t xml:space="preserve">Many, if not all, regulated industries are </w:t>
      </w:r>
      <w:r w:rsidRPr="001F1D36">
        <w:rPr>
          <w:sz w:val="16"/>
        </w:rPr>
        <w:t xml:space="preserve">undergoing a transformation, in whole or in part, from monopoly to more competitive industry structures. 30 Perhaps </w:t>
      </w:r>
      <w:r w:rsidRPr="001F1D36">
        <w:rPr>
          <w:rStyle w:val="StyleUnderline"/>
        </w:rPr>
        <w:t>because of</w:t>
      </w:r>
      <w:r w:rsidRPr="001F1D36">
        <w:rPr>
          <w:sz w:val="16"/>
        </w:rPr>
        <w:t xml:space="preserve"> their </w:t>
      </w:r>
      <w:r w:rsidRPr="001F1D36">
        <w:rPr>
          <w:rStyle w:val="StyleUnderline"/>
        </w:rPr>
        <w:t xml:space="preserve">history as </w:t>
      </w:r>
      <w:r w:rsidRPr="001F1D36">
        <w:rPr>
          <w:rStyle w:val="Emphasis"/>
        </w:rPr>
        <w:t>regulated monopolies</w:t>
      </w:r>
      <w:r w:rsidRPr="001F1D36">
        <w:rPr>
          <w:sz w:val="16"/>
        </w:rPr>
        <w:t xml:space="preserve"> </w:t>
      </w:r>
      <w:r w:rsidRPr="001F1D36">
        <w:rPr>
          <w:rStyle w:val="StyleUnderline"/>
        </w:rPr>
        <w:t xml:space="preserve">as well as industry characteristics (e.g., </w:t>
      </w:r>
      <w:r w:rsidRPr="001F1D36">
        <w:rPr>
          <w:rStyle w:val="Emphasis"/>
        </w:rPr>
        <w:t>essential services</w:t>
      </w:r>
      <w:r w:rsidRPr="001F1D36">
        <w:rPr>
          <w:sz w:val="16"/>
        </w:rPr>
        <w:t xml:space="preserve"> produced by high-cost investments), </w:t>
      </w:r>
      <w:r w:rsidRPr="001F1D36">
        <w:rPr>
          <w:rStyle w:val="StyleUnderline"/>
        </w:rPr>
        <w:t xml:space="preserve">such industries often have structures susceptible to the exercise of </w:t>
      </w:r>
      <w:r w:rsidRPr="001F1D36">
        <w:rPr>
          <w:rStyle w:val="Emphasis"/>
        </w:rPr>
        <w:t>monopoly power</w:t>
      </w:r>
      <w:r w:rsidRPr="001F1D36">
        <w:rPr>
          <w:sz w:val="16"/>
        </w:rPr>
        <w:t>. Therefore, the</w:t>
      </w:r>
      <w:r w:rsidRPr="00FE4CAD">
        <w:rPr>
          <w:sz w:val="16"/>
        </w:rPr>
        <w:t xml:space="preserve"> </w:t>
      </w:r>
      <w:r w:rsidRPr="002A1106">
        <w:rPr>
          <w:rStyle w:val="StyleUnderline"/>
          <w:highlight w:val="yellow"/>
        </w:rPr>
        <w:t>movement toward competition should lead to</w:t>
      </w:r>
      <w:r w:rsidRPr="00AA6380">
        <w:rPr>
          <w:rStyle w:val="StyleUnderline"/>
        </w:rPr>
        <w:t xml:space="preserve"> an </w:t>
      </w:r>
      <w:r w:rsidRPr="00AA6380">
        <w:rPr>
          <w:rStyle w:val="Emphasis"/>
        </w:rPr>
        <w:t xml:space="preserve">increased </w:t>
      </w:r>
      <w:r w:rsidRPr="002A1106">
        <w:rPr>
          <w:rStyle w:val="Emphasis"/>
          <w:highlight w:val="yellow"/>
        </w:rPr>
        <w:t>need for antitrust</w:t>
      </w:r>
      <w:r w:rsidRPr="00AA6380">
        <w:rPr>
          <w:rStyle w:val="Emphasis"/>
        </w:rPr>
        <w:t xml:space="preserve"> enforcement in regulated industries</w:t>
      </w:r>
      <w:r w:rsidRPr="00FE4CAD">
        <w:rPr>
          <w:sz w:val="16"/>
        </w:rPr>
        <w:t>. As one scholar has noted:</w:t>
      </w:r>
    </w:p>
    <w:p w14:paraId="02D8ACC9" w14:textId="77777777" w:rsidR="00514670" w:rsidRPr="00FE4CAD" w:rsidRDefault="00514670" w:rsidP="00514670">
      <w:pPr>
        <w:rPr>
          <w:sz w:val="16"/>
        </w:rPr>
      </w:pPr>
      <w:r w:rsidRPr="00FE4CAD">
        <w:rPr>
          <w:sz w:val="16"/>
        </w:rPr>
        <w:t xml:space="preserve">Deregulation has given antitrust an expanding role in many </w:t>
      </w:r>
      <w:r w:rsidRPr="001F1D36">
        <w:rPr>
          <w:sz w:val="16"/>
        </w:rPr>
        <w:t xml:space="preserve">markets, </w:t>
      </w:r>
      <w:r w:rsidRPr="001F1D36">
        <w:rPr>
          <w:rStyle w:val="StyleUnderline"/>
        </w:rPr>
        <w:t xml:space="preserve">such as </w:t>
      </w:r>
      <w:r w:rsidRPr="001F1D36">
        <w:rPr>
          <w:rStyle w:val="Emphasis"/>
        </w:rPr>
        <w:t>telecommunications</w:t>
      </w:r>
      <w:r w:rsidRPr="001F1D36">
        <w:rPr>
          <w:rStyle w:val="StyleUnderline"/>
        </w:rPr>
        <w:t xml:space="preserve">, </w:t>
      </w:r>
      <w:r w:rsidRPr="001F1D36">
        <w:rPr>
          <w:rStyle w:val="Emphasis"/>
        </w:rPr>
        <w:t>electric power</w:t>
      </w:r>
      <w:r w:rsidRPr="001F1D36">
        <w:rPr>
          <w:rStyle w:val="StyleUnderline"/>
        </w:rPr>
        <w:t xml:space="preserve">, and commercial </w:t>
      </w:r>
      <w:r w:rsidRPr="001F1D36">
        <w:rPr>
          <w:rStyle w:val="Emphasis"/>
        </w:rPr>
        <w:t>aviation</w:t>
      </w:r>
      <w:r w:rsidRPr="001F1D36">
        <w:rPr>
          <w:sz w:val="16"/>
        </w:rPr>
        <w:t>, to name a few. As an increasing number of activities in these markets pass out of the realm of strict agency control and into the realm of private, market-based decision making, antitrust picks</w:t>
      </w:r>
      <w:r w:rsidRPr="00FE4CAD">
        <w:rPr>
          <w:sz w:val="16"/>
        </w:rPr>
        <w:t xml:space="preserve"> up where the regulatory regime leaves off. 31</w:t>
      </w:r>
    </w:p>
    <w:p w14:paraId="4D695550" w14:textId="77777777" w:rsidR="00514670" w:rsidRPr="00FE4CAD" w:rsidRDefault="00514670" w:rsidP="00514670">
      <w:pPr>
        <w:rPr>
          <w:sz w:val="16"/>
        </w:rPr>
      </w:pPr>
      <w:r w:rsidRPr="00FE4CAD">
        <w:rPr>
          <w:sz w:val="16"/>
        </w:rPr>
        <w:t>[*633] Recognizing that antitrust laws are the cornerstones for ensuring economic freedom, Congress passed the principal antitrust laws, the Sherman and Clayton Acts nearly 125 years ago in grandly absolute terms. 32 Although staying grounded in the philosophy that antitrust laws play an important role in ensuring protection of a well-functioning market for the public good, courts have nevertheless nuanced the application of these laws as companies, economic activities, markets, and even theories in vogue have changed. 33</w:t>
      </w:r>
    </w:p>
    <w:p w14:paraId="5CFAC40A" w14:textId="77777777" w:rsidR="00514670" w:rsidRPr="00FE4CAD" w:rsidRDefault="00514670" w:rsidP="00514670">
      <w:pPr>
        <w:rPr>
          <w:sz w:val="16"/>
        </w:rPr>
      </w:pPr>
      <w:r w:rsidRPr="00FE4CAD">
        <w:rPr>
          <w:sz w:val="16"/>
        </w:rPr>
        <w:t>It is not surprising then, that as the application of antitrust laws has evolved, the interpretation applicable to those in regulated industries has also changed, including the theories of responsibility for the enforcement of those laws. 34 In the early years, if they thought about antitrust issues at all, most regulatory agencies concluded that their job was to enforce their authorizing statutes and to leave antitrust issues to the courts. 35 The Court agreed, defining the judiciary's function as "seeing that the policy entrusted to the courts is not frustrated by an administrative agency." 36</w:t>
      </w:r>
    </w:p>
    <w:p w14:paraId="1B3FACA5" w14:textId="77777777" w:rsidR="00514670" w:rsidRPr="005159E2" w:rsidRDefault="00514670" w:rsidP="00514670">
      <w:pPr>
        <w:rPr>
          <w:sz w:val="16"/>
        </w:rPr>
      </w:pPr>
      <w:r w:rsidRPr="00FE4CAD">
        <w:rPr>
          <w:sz w:val="16"/>
        </w:rPr>
        <w:t xml:space="preserve">Furthermore, </w:t>
      </w:r>
      <w:r w:rsidRPr="002A1106">
        <w:rPr>
          <w:rStyle w:val="Emphasis"/>
          <w:highlight w:val="yellow"/>
        </w:rPr>
        <w:t>historically</w:t>
      </w:r>
      <w:r w:rsidRPr="002A1106">
        <w:rPr>
          <w:rStyle w:val="StyleUnderline"/>
          <w:highlight w:val="yellow"/>
        </w:rPr>
        <w:t xml:space="preserve"> agencies</w:t>
      </w:r>
      <w:r w:rsidRPr="002A1106">
        <w:rPr>
          <w:sz w:val="16"/>
          <w:highlight w:val="yellow"/>
        </w:rPr>
        <w:t xml:space="preserve"> </w:t>
      </w:r>
      <w:r w:rsidRPr="002A1106">
        <w:rPr>
          <w:rStyle w:val="StyleUnderline"/>
          <w:highlight w:val="yellow"/>
        </w:rPr>
        <w:t xml:space="preserve">have </w:t>
      </w:r>
      <w:r w:rsidRPr="002A1106">
        <w:rPr>
          <w:rStyle w:val="Emphasis"/>
          <w:highlight w:val="yellow"/>
        </w:rPr>
        <w:t>not</w:t>
      </w:r>
      <w:r w:rsidRPr="002A1106">
        <w:rPr>
          <w:sz w:val="16"/>
          <w:highlight w:val="yellow"/>
        </w:rPr>
        <w:t xml:space="preserve"> </w:t>
      </w:r>
      <w:r w:rsidRPr="002A1106">
        <w:rPr>
          <w:rStyle w:val="StyleUnderline"/>
          <w:highlight w:val="yellow"/>
        </w:rPr>
        <w:t xml:space="preserve">been </w:t>
      </w:r>
      <w:r w:rsidRPr="002A1106">
        <w:rPr>
          <w:rStyle w:val="Emphasis"/>
          <w:highlight w:val="yellow"/>
        </w:rPr>
        <w:t>appreciative</w:t>
      </w:r>
      <w:r w:rsidRPr="002A1106">
        <w:rPr>
          <w:rStyle w:val="StyleUnderline"/>
          <w:highlight w:val="yellow"/>
        </w:rPr>
        <w:t xml:space="preserve"> of</w:t>
      </w:r>
      <w:r w:rsidRPr="004D5E65">
        <w:rPr>
          <w:rStyle w:val="StyleUnderline"/>
        </w:rPr>
        <w:t xml:space="preserve"> being asked to take into account the perceived intricacies of </w:t>
      </w:r>
      <w:r w:rsidRPr="002A1106">
        <w:rPr>
          <w:rStyle w:val="Emphasis"/>
          <w:highlight w:val="yellow"/>
        </w:rPr>
        <w:t>antitrust</w:t>
      </w:r>
      <w:r w:rsidRPr="0006359A">
        <w:rPr>
          <w:rStyle w:val="Emphasis"/>
        </w:rPr>
        <w:t xml:space="preserve"> policy</w:t>
      </w:r>
      <w:r w:rsidRPr="00FE4CAD">
        <w:rPr>
          <w:sz w:val="16"/>
        </w:rPr>
        <w:t xml:space="preserve"> nor of having antitrust </w:t>
      </w:r>
      <w:r w:rsidRPr="005159E2">
        <w:rPr>
          <w:sz w:val="16"/>
        </w:rPr>
        <w:t>doctrine interfere with agency support for perceived industry needs (satisfaction of which agencies may well have felt served public interests). 37 As late as the 1970s, agencies often continued to ignore antitrust [*634] policy as it applied to their areas of expertise, and courts had to ultimately force them into doing so, kicking and screaming, as it were. 38 This was so, even though it was clear that the agency was not to enforce the antitrust laws as such, but to apply the principles of those laws as their principles affected the tasks committed to the agencies in their own statutes. 39</w:t>
      </w:r>
    </w:p>
    <w:p w14:paraId="74CEF6D4" w14:textId="77777777" w:rsidR="00514670" w:rsidRPr="005159E2" w:rsidRDefault="00514670" w:rsidP="00514670">
      <w:pPr>
        <w:rPr>
          <w:sz w:val="16"/>
        </w:rPr>
      </w:pPr>
      <w:r w:rsidRPr="005159E2">
        <w:rPr>
          <w:rStyle w:val="StyleUnderline"/>
        </w:rPr>
        <w:t>Courts</w:t>
      </w:r>
      <w:r w:rsidRPr="005159E2">
        <w:rPr>
          <w:sz w:val="16"/>
        </w:rPr>
        <w:t xml:space="preserve"> did refer matters to agencies under the doctrine of "primary jurisdiction" where agencies had subject matter jurisdiction or necessary knowledge. 40 However, in doing so, they </w:t>
      </w:r>
      <w:r w:rsidRPr="005159E2">
        <w:rPr>
          <w:rStyle w:val="StyleUnderline"/>
        </w:rPr>
        <w:t>gave agencies deference</w:t>
      </w:r>
      <w:r w:rsidRPr="005159E2">
        <w:rPr>
          <w:sz w:val="16"/>
        </w:rPr>
        <w:t xml:space="preserve"> generally </w:t>
      </w:r>
      <w:r w:rsidRPr="005159E2">
        <w:rPr>
          <w:rStyle w:val="Emphasis"/>
        </w:rPr>
        <w:t>only</w:t>
      </w:r>
      <w:r w:rsidRPr="005159E2">
        <w:rPr>
          <w:sz w:val="16"/>
        </w:rPr>
        <w:t xml:space="preserve"> in those circumstances "</w:t>
      </w:r>
      <w:r w:rsidRPr="005159E2">
        <w:rPr>
          <w:rStyle w:val="StyleUnderline"/>
        </w:rPr>
        <w:t>where protection of</w:t>
      </w:r>
      <w:r w:rsidRPr="005159E2">
        <w:rPr>
          <w:sz w:val="16"/>
        </w:rPr>
        <w:t xml:space="preserve"> the integrity of </w:t>
      </w:r>
      <w:r w:rsidRPr="005159E2">
        <w:rPr>
          <w:rStyle w:val="StyleUnderline"/>
        </w:rPr>
        <w:t>a regulatory scheme dictated preliminary resort to the agency</w:t>
      </w:r>
      <w:r w:rsidRPr="005159E2">
        <w:rPr>
          <w:sz w:val="16"/>
        </w:rPr>
        <w:t xml:space="preserve"> which administers the scheme." 41 The </w:t>
      </w:r>
      <w:r w:rsidRPr="005159E2">
        <w:rPr>
          <w:rStyle w:val="StyleUnderline"/>
        </w:rPr>
        <w:t>courts</w:t>
      </w:r>
      <w:r w:rsidRPr="005159E2">
        <w:rPr>
          <w:sz w:val="16"/>
        </w:rPr>
        <w:t xml:space="preserve"> generally </w:t>
      </w:r>
      <w:r w:rsidRPr="005159E2">
        <w:rPr>
          <w:rStyle w:val="StyleUnderline"/>
        </w:rPr>
        <w:t>required</w:t>
      </w:r>
      <w:r w:rsidRPr="005159E2">
        <w:rPr>
          <w:sz w:val="16"/>
        </w:rPr>
        <w:t xml:space="preserve"> a clear </w:t>
      </w:r>
      <w:r w:rsidRPr="005159E2">
        <w:rPr>
          <w:rStyle w:val="StyleUnderline"/>
        </w:rPr>
        <w:t>showing of "</w:t>
      </w:r>
      <w:r w:rsidRPr="005159E2">
        <w:rPr>
          <w:rStyle w:val="Emphasis"/>
        </w:rPr>
        <w:t>plain repugnancy</w:t>
      </w:r>
      <w:r w:rsidRPr="005159E2">
        <w:rPr>
          <w:rStyle w:val="StyleUnderline"/>
        </w:rPr>
        <w:t xml:space="preserve"> between the antitrust and regulatory provisions</w:t>
      </w:r>
      <w:r w:rsidRPr="005159E2">
        <w:rPr>
          <w:sz w:val="16"/>
        </w:rPr>
        <w:t xml:space="preserve">" as to "the precise ingredients of a case subject to the [agency's] broad regulatory and remedial powers" </w:t>
      </w:r>
      <w:r w:rsidRPr="005159E2">
        <w:rPr>
          <w:rStyle w:val="StyleUnderline"/>
        </w:rPr>
        <w:t>before they would defer to agency enforcement</w:t>
      </w:r>
      <w:r w:rsidRPr="005159E2">
        <w:rPr>
          <w:sz w:val="16"/>
        </w:rPr>
        <w:t>. 42 Even when courts deferred, appellate courts would continue to provide review of agency decisions, thereby helping to maintain antitrust review. 43 And in those cases where agencies had completed their proceedings prior to the commencement of the judicial antitrust enforcement action, the judiciary sometimes found it unnecessary to invoke the doctrine of primary jurisdiction. 44 A fair conclusion, we believe, is that courts maintained their primacy over antitrust enforcement except when their doing so would be in direct conflict with an agency statutory requirement.</w:t>
      </w:r>
    </w:p>
    <w:p w14:paraId="42E00865" w14:textId="77777777" w:rsidR="00514670" w:rsidRPr="00FE4CAD" w:rsidRDefault="00514670" w:rsidP="00514670">
      <w:pPr>
        <w:rPr>
          <w:sz w:val="16"/>
        </w:rPr>
      </w:pPr>
      <w:r w:rsidRPr="005159E2">
        <w:rPr>
          <w:sz w:val="16"/>
        </w:rPr>
        <w:t>B. The Effect of Trinko and Credit Suisse on the Court's Role in Antitrust Enforcement</w:t>
      </w:r>
    </w:p>
    <w:p w14:paraId="27AEDB64" w14:textId="77777777" w:rsidR="00514670" w:rsidRPr="00FE4CAD" w:rsidRDefault="00514670" w:rsidP="00514670">
      <w:pPr>
        <w:rPr>
          <w:sz w:val="16"/>
        </w:rPr>
      </w:pPr>
      <w:r w:rsidRPr="00FE4CAD">
        <w:rPr>
          <w:sz w:val="16"/>
        </w:rPr>
        <w:t xml:space="preserve">Contrary to the above, in recent years </w:t>
      </w:r>
      <w:r w:rsidRPr="005E69F3">
        <w:rPr>
          <w:rStyle w:val="StyleUnderline"/>
        </w:rPr>
        <w:t xml:space="preserve">the Supreme </w:t>
      </w:r>
      <w:r w:rsidRPr="002A1106">
        <w:rPr>
          <w:rStyle w:val="StyleUnderline"/>
          <w:highlight w:val="yellow"/>
        </w:rPr>
        <w:t>Court</w:t>
      </w:r>
      <w:r w:rsidRPr="00FE4CAD">
        <w:rPr>
          <w:sz w:val="16"/>
        </w:rPr>
        <w:t xml:space="preserve">, through its opinions </w:t>
      </w:r>
      <w:r w:rsidRPr="002A1106">
        <w:rPr>
          <w:rStyle w:val="StyleUnderline"/>
          <w:highlight w:val="yellow"/>
        </w:rPr>
        <w:t xml:space="preserve">in </w:t>
      </w:r>
      <w:r w:rsidRPr="002A1106">
        <w:rPr>
          <w:rStyle w:val="Emphasis"/>
          <w:highlight w:val="yellow"/>
        </w:rPr>
        <w:t>Trinko</w:t>
      </w:r>
      <w:r w:rsidRPr="002A1106">
        <w:rPr>
          <w:sz w:val="16"/>
          <w:highlight w:val="yellow"/>
        </w:rPr>
        <w:t xml:space="preserve"> </w:t>
      </w:r>
      <w:r w:rsidRPr="002A1106">
        <w:rPr>
          <w:rStyle w:val="StyleUnderline"/>
          <w:highlight w:val="yellow"/>
        </w:rPr>
        <w:t xml:space="preserve">and </w:t>
      </w:r>
      <w:r w:rsidRPr="002A1106">
        <w:rPr>
          <w:rStyle w:val="Emphasis"/>
          <w:highlight w:val="yellow"/>
        </w:rPr>
        <w:t>Credit Suisse</w:t>
      </w:r>
      <w:r w:rsidRPr="00FE4CAD">
        <w:rPr>
          <w:sz w:val="16"/>
        </w:rPr>
        <w:t xml:space="preserve">, has </w:t>
      </w:r>
      <w:r w:rsidRPr="002A1106">
        <w:rPr>
          <w:rStyle w:val="StyleUnderline"/>
          <w:highlight w:val="yellow"/>
        </w:rPr>
        <w:t>ruled</w:t>
      </w:r>
      <w:r w:rsidRPr="00FE4CAD">
        <w:rPr>
          <w:sz w:val="16"/>
        </w:rPr>
        <w:t xml:space="preserve"> that </w:t>
      </w:r>
      <w:r w:rsidRPr="002A1106">
        <w:rPr>
          <w:rStyle w:val="StyleUnderline"/>
          <w:highlight w:val="yellow"/>
        </w:rPr>
        <w:t xml:space="preserve">courts </w:t>
      </w:r>
      <w:r w:rsidRPr="002A1106">
        <w:rPr>
          <w:rStyle w:val="Emphasis"/>
          <w:highlight w:val="yellow"/>
        </w:rPr>
        <w:t>should not decide</w:t>
      </w:r>
      <w:r w:rsidRPr="001A05DD">
        <w:rPr>
          <w:rStyle w:val="Emphasis"/>
        </w:rPr>
        <w:t xml:space="preserve"> certain </w:t>
      </w:r>
      <w:r w:rsidRPr="002A1106">
        <w:rPr>
          <w:rStyle w:val="Emphasis"/>
          <w:highlight w:val="yellow"/>
        </w:rPr>
        <w:t xml:space="preserve">antitrust </w:t>
      </w:r>
      <w:r w:rsidRPr="004A0E7F">
        <w:rPr>
          <w:rStyle w:val="Emphasis"/>
        </w:rPr>
        <w:t>cases</w:t>
      </w:r>
      <w:r w:rsidRPr="00FE4CAD">
        <w:rPr>
          <w:sz w:val="16"/>
        </w:rPr>
        <w:t xml:space="preserve"> brought in federal courts by directing dismissal of [*635] proceedings </w:t>
      </w:r>
      <w:r w:rsidRPr="002A1106">
        <w:rPr>
          <w:rStyle w:val="StyleUnderline"/>
          <w:highlight w:val="yellow"/>
        </w:rPr>
        <w:t>where it believes</w:t>
      </w:r>
      <w:r w:rsidRPr="001A05DD">
        <w:rPr>
          <w:rStyle w:val="StyleUnderline"/>
        </w:rPr>
        <w:t xml:space="preserve"> that </w:t>
      </w:r>
      <w:r w:rsidRPr="004A0E7F">
        <w:rPr>
          <w:rStyle w:val="StyleUnderline"/>
        </w:rPr>
        <w:t xml:space="preserve">the </w:t>
      </w:r>
      <w:r w:rsidRPr="002A1106">
        <w:rPr>
          <w:rStyle w:val="StyleUnderline"/>
          <w:highlight w:val="yellow"/>
        </w:rPr>
        <w:t xml:space="preserve">issues </w:t>
      </w:r>
      <w:r w:rsidRPr="002A1106">
        <w:rPr>
          <w:rStyle w:val="Emphasis"/>
          <w:highlight w:val="yellow"/>
        </w:rPr>
        <w:t>could</w:t>
      </w:r>
      <w:r w:rsidRPr="001A05DD">
        <w:rPr>
          <w:rStyle w:val="StyleUnderline"/>
        </w:rPr>
        <w:t xml:space="preserve"> and should </w:t>
      </w:r>
      <w:r w:rsidRPr="002A1106">
        <w:rPr>
          <w:rStyle w:val="Emphasis"/>
          <w:highlight w:val="yellow"/>
        </w:rPr>
        <w:t>have been raised before</w:t>
      </w:r>
      <w:r w:rsidRPr="001A05DD">
        <w:rPr>
          <w:rStyle w:val="Emphasis"/>
        </w:rPr>
        <w:t xml:space="preserve"> regulatory </w:t>
      </w:r>
      <w:r w:rsidRPr="002A1106">
        <w:rPr>
          <w:rStyle w:val="Emphasis"/>
          <w:highlight w:val="yellow"/>
        </w:rPr>
        <w:t>agencies</w:t>
      </w:r>
      <w:r w:rsidRPr="00FE4CAD">
        <w:rPr>
          <w:sz w:val="16"/>
        </w:rPr>
        <w:t>. 45 This is a turnabout from traditional, primary court enforcement of antitrust laws or, at the very least, agency enforcement complementing court jurisdiction. 46</w:t>
      </w:r>
    </w:p>
    <w:p w14:paraId="7A2356DA" w14:textId="77777777" w:rsidR="00514670" w:rsidRPr="00FE4CAD" w:rsidRDefault="00514670" w:rsidP="00514670">
      <w:pPr>
        <w:rPr>
          <w:sz w:val="16"/>
        </w:rPr>
      </w:pPr>
      <w:r w:rsidRPr="00FE4CAD">
        <w:rPr>
          <w:sz w:val="16"/>
        </w:rPr>
        <w:t xml:space="preserve">At the outset, we note that the conclusions of Trinko and Credit Suisse's antitrust deference to regulatory agencies may be a significant overstatement of the decisions' scopes. In Trinko, the Court defined the question as "whether a complaint alleging breach of the incumbent's duty under the 1996 [Telecommunications] Act to share its network with competitors states a claim under [section] 2 of the Sherman Act." 47 Its holding was: "We conclude that Verizon's alleged insufficient assistance in the provision of service to rivals is not a recognized antitrust claim under this Court's existing refusal-to-deal precedents." 48 Fundamentally, the Court held that a breach of a statutory access mandate </w:t>
      </w:r>
      <w:r w:rsidRPr="001F1D36">
        <w:rPr>
          <w:sz w:val="16"/>
        </w:rPr>
        <w:t xml:space="preserve">does not, in itself, make out an antitrust violation and that it is for the FCC to enforce its own rules. 49 And in Credit Suisse, the case did not involve issues of damages to particular plaintiffs. Rather, it involved the formulation of rules, which the SEC was apparently well-suited to make. 50 Thus, viewed in their specifics, the Court's holdings are limited and may be fairly interpreted as rendering unto Caesar that which is Caesar's. </w:t>
      </w:r>
      <w:r w:rsidRPr="001F1D36">
        <w:rPr>
          <w:rStyle w:val="StyleUnderline"/>
        </w:rPr>
        <w:t xml:space="preserve">The Court's </w:t>
      </w:r>
      <w:r w:rsidRPr="001F1D36">
        <w:rPr>
          <w:rStyle w:val="Emphasis"/>
        </w:rPr>
        <w:t>expansive dicta in Trinko</w:t>
      </w:r>
      <w:r w:rsidRPr="001F1D36">
        <w:rPr>
          <w:sz w:val="16"/>
        </w:rPr>
        <w:t xml:space="preserve"> </w:t>
      </w:r>
      <w:r w:rsidRPr="001F1D36">
        <w:rPr>
          <w:rStyle w:val="StyleUnderline"/>
        </w:rPr>
        <w:t>and</w:t>
      </w:r>
      <w:r w:rsidRPr="001F1D36">
        <w:rPr>
          <w:sz w:val="16"/>
        </w:rPr>
        <w:t xml:space="preserve"> its </w:t>
      </w:r>
      <w:r w:rsidRPr="001F1D36">
        <w:rPr>
          <w:rStyle w:val="StyleUnderline"/>
        </w:rPr>
        <w:t>four-step standard for determining when an agency statute implicitly precludes court enforcement in Credit Suisse</w:t>
      </w:r>
      <w:r w:rsidRPr="001F1D36">
        <w:rPr>
          <w:sz w:val="16"/>
        </w:rPr>
        <w:t xml:space="preserve"> 51 </w:t>
      </w:r>
      <w:r w:rsidRPr="001F1D36">
        <w:rPr>
          <w:rStyle w:val="StyleUnderline"/>
        </w:rPr>
        <w:t>suggests</w:t>
      </w:r>
      <w:r w:rsidRPr="001F1D36">
        <w:rPr>
          <w:sz w:val="16"/>
        </w:rPr>
        <w:t xml:space="preserve"> that, at least in some circumstances, </w:t>
      </w:r>
      <w:r w:rsidRPr="001F1D36">
        <w:rPr>
          <w:rStyle w:val="StyleUnderline"/>
        </w:rPr>
        <w:t xml:space="preserve">courts may adopt a </w:t>
      </w:r>
      <w:r w:rsidRPr="001F1D36">
        <w:rPr>
          <w:rStyle w:val="Emphasis"/>
        </w:rPr>
        <w:t>diminished antitrust enforcement role in regulated industries</w:t>
      </w:r>
      <w:r w:rsidRPr="001F1D36">
        <w:rPr>
          <w:sz w:val="16"/>
        </w:rPr>
        <w:t>. 52 The dicta in Trinko and the four step test of Credit Suisse</w:t>
      </w:r>
      <w:r w:rsidRPr="00FE4CAD">
        <w:rPr>
          <w:sz w:val="16"/>
        </w:rPr>
        <w:t xml:space="preserve"> rest on interrelated but potentially erroneous presumptions, including that agencies can and are effectively policing violations of antitrust principles in [*636] regulated industries and, especially where there are agency competition requirements, that courts are ill-suited to examine the complexities of antitrust conflicts in highly technical fields. 53 Because the Court's dicta is largely based on flawed assumptions, it would be most unfortunate for American consumers and the place of antitrust law as the "Magna Carta of free enterprise" 54 if these suggestions of a limited judicial antitrust role were institutionalized.</w:t>
      </w:r>
    </w:p>
    <w:p w14:paraId="38C7ECFF" w14:textId="77777777" w:rsidR="00514670" w:rsidRPr="00FE4CAD" w:rsidRDefault="00514670" w:rsidP="00514670">
      <w:pPr>
        <w:rPr>
          <w:sz w:val="16"/>
        </w:rPr>
      </w:pPr>
      <w:r w:rsidRPr="00FE4CAD">
        <w:rPr>
          <w:sz w:val="16"/>
        </w:rPr>
        <w:t>A 2010 written statement before the House Committee on the Judiciary, which was stated to represent the views of the Federal Trade Commission (FTC), addressed the current state of the law in these areas, as relevant for these purposes:</w:t>
      </w:r>
    </w:p>
    <w:p w14:paraId="68DBB997" w14:textId="77777777" w:rsidR="00514670" w:rsidRPr="00FE4CAD" w:rsidRDefault="00514670" w:rsidP="00514670">
      <w:pPr>
        <w:rPr>
          <w:sz w:val="16"/>
        </w:rPr>
      </w:pPr>
      <w:r w:rsidRPr="00047298">
        <w:rPr>
          <w:rStyle w:val="StyleUnderline"/>
        </w:rPr>
        <w:t>The</w:t>
      </w:r>
      <w:r w:rsidRPr="00FE4CAD">
        <w:rPr>
          <w:sz w:val="16"/>
        </w:rPr>
        <w:t xml:space="preserve"> combined </w:t>
      </w:r>
      <w:r w:rsidRPr="00047298">
        <w:rPr>
          <w:rStyle w:val="StyleUnderline"/>
        </w:rPr>
        <w:t>effect</w:t>
      </w:r>
      <w:r w:rsidRPr="00FE4CAD">
        <w:rPr>
          <w:sz w:val="16"/>
        </w:rPr>
        <w:t xml:space="preserve"> of Credit Suisse and Trinko </w:t>
      </w:r>
      <w:r w:rsidRPr="00047298">
        <w:rPr>
          <w:rStyle w:val="StyleUnderline"/>
        </w:rPr>
        <w:t xml:space="preserve">is to make it </w:t>
      </w:r>
      <w:r w:rsidRPr="00407E49">
        <w:rPr>
          <w:rStyle w:val="Emphasis"/>
        </w:rPr>
        <w:t>more difficult</w:t>
      </w:r>
      <w:r w:rsidRPr="00FE4CAD">
        <w:rPr>
          <w:sz w:val="16"/>
        </w:rPr>
        <w:t xml:space="preserve"> than before for either private plaintiffs or public agencies </w:t>
      </w:r>
      <w:r w:rsidRPr="00722A96">
        <w:rPr>
          <w:rStyle w:val="StyleUnderline"/>
        </w:rPr>
        <w:t xml:space="preserve">to bring </w:t>
      </w:r>
      <w:r w:rsidRPr="00D60BC4">
        <w:rPr>
          <w:rStyle w:val="Emphasis"/>
        </w:rPr>
        <w:t>important antitrust cases</w:t>
      </w:r>
      <w:r w:rsidRPr="00722A96">
        <w:rPr>
          <w:rStyle w:val="StyleUnderline"/>
        </w:rPr>
        <w:t xml:space="preserve"> in </w:t>
      </w:r>
      <w:r w:rsidRPr="00DA7C7C">
        <w:rPr>
          <w:rStyle w:val="Emphasis"/>
        </w:rPr>
        <w:t>regulated sectors</w:t>
      </w:r>
      <w:r w:rsidRPr="00722A96">
        <w:rPr>
          <w:rStyle w:val="StyleUnderline"/>
        </w:rPr>
        <w:t xml:space="preserve"> of the American economy</w:t>
      </w:r>
      <w:r w:rsidRPr="00FE4CAD">
        <w:rPr>
          <w:sz w:val="16"/>
        </w:rPr>
        <w:t>. 55</w:t>
      </w:r>
    </w:p>
    <w:p w14:paraId="506BD695" w14:textId="77777777" w:rsidR="00514670" w:rsidRPr="00FE4CAD" w:rsidRDefault="00514670" w:rsidP="00514670">
      <w:pPr>
        <w:rPr>
          <w:sz w:val="16"/>
        </w:rPr>
      </w:pPr>
      <w:r w:rsidRPr="00931F49">
        <w:rPr>
          <w:sz w:val="16"/>
        </w:rPr>
        <w:t xml:space="preserve">The viewpoint expressed in the FTC statement is not uncommon. As government regulation expands, </w:t>
      </w:r>
      <w:r w:rsidRPr="00931F49">
        <w:rPr>
          <w:rStyle w:val="StyleUnderline"/>
        </w:rPr>
        <w:t>the category of entities that can claim</w:t>
      </w:r>
      <w:r w:rsidRPr="00931F49">
        <w:rPr>
          <w:sz w:val="16"/>
        </w:rPr>
        <w:t xml:space="preserve"> that direct </w:t>
      </w:r>
      <w:r w:rsidRPr="00931F49">
        <w:rPr>
          <w:rStyle w:val="StyleUnderline"/>
        </w:rPr>
        <w:t>antitrust</w:t>
      </w:r>
      <w:r w:rsidRPr="00931F49">
        <w:rPr>
          <w:sz w:val="16"/>
        </w:rPr>
        <w:t xml:space="preserve"> actions </w:t>
      </w:r>
      <w:r w:rsidRPr="00931F49">
        <w:rPr>
          <w:rStyle w:val="StyleUnderline"/>
        </w:rPr>
        <w:t xml:space="preserve">should be foregone in favor of </w:t>
      </w:r>
      <w:r w:rsidRPr="00931F49">
        <w:rPr>
          <w:rStyle w:val="Emphasis"/>
        </w:rPr>
        <w:t>continued "supervision"</w:t>
      </w:r>
      <w:r w:rsidRPr="00931F49">
        <w:rPr>
          <w:sz w:val="16"/>
        </w:rPr>
        <w:t xml:space="preserve"> </w:t>
      </w:r>
      <w:r w:rsidRPr="00931F49">
        <w:rPr>
          <w:rStyle w:val="Emphasis"/>
        </w:rPr>
        <w:t>by</w:t>
      </w:r>
      <w:r w:rsidRPr="00931F49">
        <w:rPr>
          <w:sz w:val="16"/>
        </w:rPr>
        <w:t xml:space="preserve"> often friendly </w:t>
      </w:r>
      <w:r w:rsidRPr="00931F49">
        <w:rPr>
          <w:rStyle w:val="Emphasis"/>
        </w:rPr>
        <w:t>agencies</w:t>
      </w:r>
      <w:r w:rsidRPr="00931F49">
        <w:rPr>
          <w:sz w:val="16"/>
        </w:rPr>
        <w:t xml:space="preserve"> </w:t>
      </w:r>
      <w:r w:rsidRPr="00931F49">
        <w:rPr>
          <w:rStyle w:val="StyleUnderline"/>
        </w:rPr>
        <w:t>will expand</w:t>
      </w:r>
      <w:r w:rsidRPr="00931F49">
        <w:rPr>
          <w:sz w:val="16"/>
        </w:rPr>
        <w:t xml:space="preserve"> as well. 56 Thus, the issues discussed are addressed to crucial, and not necessarily limited, segments of the economy.</w:t>
      </w:r>
    </w:p>
    <w:p w14:paraId="5413EE37" w14:textId="77777777" w:rsidR="00514670" w:rsidRPr="004E7C43" w:rsidRDefault="00514670" w:rsidP="00514670">
      <w:pPr>
        <w:rPr>
          <w:sz w:val="16"/>
        </w:rPr>
      </w:pPr>
      <w:r w:rsidRPr="004E7C43">
        <w:rPr>
          <w:sz w:val="16"/>
        </w:rPr>
        <w:t>III. Potential Impacts of Trinko and Credit Suisse on Antitrust Governance</w:t>
      </w:r>
    </w:p>
    <w:p w14:paraId="1BA696E3" w14:textId="77777777" w:rsidR="00514670" w:rsidRPr="004E7C43" w:rsidRDefault="00514670" w:rsidP="00514670">
      <w:pPr>
        <w:rPr>
          <w:sz w:val="16"/>
        </w:rPr>
      </w:pPr>
      <w:r w:rsidRPr="00D96588">
        <w:rPr>
          <w:rStyle w:val="StyleUnderline"/>
        </w:rPr>
        <w:t xml:space="preserve">Trinko and Credit Suisse counsel deference to regulatory agencies' determinations over </w:t>
      </w:r>
      <w:r w:rsidRPr="00D96588">
        <w:rPr>
          <w:rStyle w:val="Emphasis"/>
        </w:rPr>
        <w:t>substantial areas of antitrust</w:t>
      </w:r>
      <w:r w:rsidRPr="00D96588">
        <w:rPr>
          <w:rStyle w:val="StyleUnderline"/>
        </w:rPr>
        <w:t xml:space="preserve"> policy</w:t>
      </w:r>
      <w:r w:rsidRPr="004E7C43">
        <w:rPr>
          <w:sz w:val="16"/>
        </w:rPr>
        <w:t xml:space="preserve"> formulation and enforcement. 57 Leaning towards a deferral to agency action on a theory that agency process must be more efficient for society without an examination of the alternative process and structure as it actually works would be an example of a beautiful theory submerging gritty actuality. 58 And, of course, </w:t>
      </w:r>
      <w:r w:rsidRPr="006A237A">
        <w:rPr>
          <w:rStyle w:val="StyleUnderline"/>
        </w:rPr>
        <w:t xml:space="preserve">the costs and </w:t>
      </w:r>
      <w:r w:rsidRPr="002A1106">
        <w:rPr>
          <w:rStyle w:val="StyleUnderline"/>
          <w:highlight w:val="yellow"/>
        </w:rPr>
        <w:t>burdens of</w:t>
      </w:r>
      <w:r w:rsidRPr="006A237A">
        <w:rPr>
          <w:rStyle w:val="StyleUnderline"/>
        </w:rPr>
        <w:t xml:space="preserve"> </w:t>
      </w:r>
      <w:r w:rsidRPr="006A237A">
        <w:rPr>
          <w:rStyle w:val="Emphasis"/>
        </w:rPr>
        <w:t xml:space="preserve">excessive </w:t>
      </w:r>
      <w:r w:rsidRPr="002A1106">
        <w:rPr>
          <w:rStyle w:val="Emphasis"/>
          <w:highlight w:val="yellow"/>
        </w:rPr>
        <w:t>litigation</w:t>
      </w:r>
      <w:r w:rsidRPr="004E7C43">
        <w:rPr>
          <w:sz w:val="16"/>
        </w:rPr>
        <w:t xml:space="preserve"> to which the Court refers in cases like Trinko and Twombly </w:t>
      </w:r>
      <w:r w:rsidRPr="002A1106">
        <w:rPr>
          <w:rStyle w:val="StyleUnderline"/>
          <w:highlight w:val="yellow"/>
        </w:rPr>
        <w:t>may</w:t>
      </w:r>
      <w:r w:rsidRPr="00494C7A">
        <w:rPr>
          <w:rStyle w:val="StyleUnderline"/>
        </w:rPr>
        <w:t xml:space="preserve"> well </w:t>
      </w:r>
      <w:r w:rsidRPr="002A1106">
        <w:rPr>
          <w:rStyle w:val="StyleUnderline"/>
          <w:highlight w:val="yellow"/>
        </w:rPr>
        <w:t>be</w:t>
      </w:r>
      <w:r w:rsidRPr="00494C7A">
        <w:rPr>
          <w:rStyle w:val="StyleUnderline"/>
        </w:rPr>
        <w:t xml:space="preserve"> </w:t>
      </w:r>
      <w:r w:rsidRPr="00C412E0">
        <w:rPr>
          <w:rStyle w:val="Emphasis"/>
        </w:rPr>
        <w:t xml:space="preserve">greatly </w:t>
      </w:r>
      <w:r w:rsidRPr="002A1106">
        <w:rPr>
          <w:rStyle w:val="Emphasis"/>
          <w:highlight w:val="yellow"/>
        </w:rPr>
        <w:t>overstated</w:t>
      </w:r>
      <w:r w:rsidRPr="002A1106">
        <w:rPr>
          <w:rStyle w:val="StyleUnderline"/>
          <w:highlight w:val="yellow"/>
        </w:rPr>
        <w:t xml:space="preserve"> compared with the</w:t>
      </w:r>
      <w:r w:rsidRPr="00494C7A">
        <w:rPr>
          <w:rStyle w:val="StyleUnderline"/>
        </w:rPr>
        <w:t xml:space="preserve"> </w:t>
      </w:r>
      <w:r w:rsidRPr="008044D2">
        <w:rPr>
          <w:rStyle w:val="Emphasis"/>
        </w:rPr>
        <w:t xml:space="preserve">undoubtedly </w:t>
      </w:r>
      <w:r w:rsidRPr="004A0E7F">
        <w:rPr>
          <w:rStyle w:val="Emphasis"/>
        </w:rPr>
        <w:t xml:space="preserve">huge </w:t>
      </w:r>
      <w:r w:rsidRPr="002A1106">
        <w:rPr>
          <w:rStyle w:val="Emphasis"/>
          <w:highlight w:val="yellow"/>
        </w:rPr>
        <w:t>costs</w:t>
      </w:r>
      <w:r w:rsidRPr="004E7C43">
        <w:rPr>
          <w:sz w:val="16"/>
        </w:rPr>
        <w:t xml:space="preserve"> </w:t>
      </w:r>
      <w:r w:rsidRPr="005C78AC">
        <w:rPr>
          <w:rStyle w:val="StyleUnderline"/>
        </w:rPr>
        <w:t xml:space="preserve">to society </w:t>
      </w:r>
      <w:r w:rsidRPr="002A1106">
        <w:rPr>
          <w:rStyle w:val="StyleUnderline"/>
          <w:highlight w:val="yellow"/>
        </w:rPr>
        <w:t xml:space="preserve">from </w:t>
      </w:r>
      <w:r w:rsidRPr="002A1106">
        <w:rPr>
          <w:rStyle w:val="Emphasis"/>
          <w:highlight w:val="yellow"/>
        </w:rPr>
        <w:t>non</w:t>
      </w:r>
      <w:r w:rsidRPr="004A0E7F">
        <w:rPr>
          <w:rStyle w:val="Emphasis"/>
        </w:rPr>
        <w:t xml:space="preserve">-antitrust </w:t>
      </w:r>
      <w:r w:rsidRPr="002A1106">
        <w:rPr>
          <w:rStyle w:val="Emphasis"/>
          <w:highlight w:val="yellow"/>
        </w:rPr>
        <w:t>enforcement</w:t>
      </w:r>
      <w:r w:rsidRPr="004E7C43">
        <w:rPr>
          <w:sz w:val="16"/>
        </w:rPr>
        <w:t xml:space="preserve">. 59 </w:t>
      </w:r>
      <w:r w:rsidRPr="00173B84">
        <w:rPr>
          <w:rStyle w:val="StyleUnderline"/>
        </w:rPr>
        <w:t>The Court's</w:t>
      </w:r>
      <w:r w:rsidRPr="004E7C43">
        <w:rPr>
          <w:sz w:val="16"/>
        </w:rPr>
        <w:t xml:space="preserve"> apparent </w:t>
      </w:r>
      <w:r w:rsidRPr="00173B84">
        <w:rPr>
          <w:rStyle w:val="StyleUnderline"/>
        </w:rPr>
        <w:t>view</w:t>
      </w:r>
      <w:r w:rsidRPr="004E7C43">
        <w:rPr>
          <w:sz w:val="16"/>
        </w:rPr>
        <w:t xml:space="preserve"> in [*637] Trinko and Credit Suisse that </w:t>
      </w:r>
      <w:r w:rsidRPr="005C0191">
        <w:rPr>
          <w:rStyle w:val="StyleUnderline"/>
        </w:rPr>
        <w:t xml:space="preserve">regulatory agencies can </w:t>
      </w:r>
      <w:r w:rsidRPr="00AC6C5B">
        <w:rPr>
          <w:rStyle w:val="Emphasis"/>
        </w:rPr>
        <w:t>displace courts as the enforcers of antitrust norms</w:t>
      </w:r>
      <w:r w:rsidRPr="004E7C43">
        <w:rPr>
          <w:sz w:val="16"/>
        </w:rPr>
        <w:t xml:space="preserve"> </w:t>
      </w:r>
      <w:r w:rsidRPr="00CC02F3">
        <w:rPr>
          <w:rStyle w:val="StyleUnderline"/>
        </w:rPr>
        <w:t>does not come to grips with how agencies function</w:t>
      </w:r>
      <w:r w:rsidRPr="004E7C43">
        <w:rPr>
          <w:sz w:val="16"/>
        </w:rPr>
        <w:t>.</w:t>
      </w:r>
    </w:p>
    <w:p w14:paraId="60F75350" w14:textId="77777777" w:rsidR="00514670" w:rsidRPr="004E7C43" w:rsidRDefault="00514670" w:rsidP="00514670">
      <w:pPr>
        <w:rPr>
          <w:sz w:val="16"/>
        </w:rPr>
      </w:pPr>
      <w:r w:rsidRPr="00931F49">
        <w:rPr>
          <w:rStyle w:val="StyleUnderline"/>
        </w:rPr>
        <w:t>Trinko has an undercurrent suggesting</w:t>
      </w:r>
      <w:r w:rsidRPr="00931F49">
        <w:rPr>
          <w:sz w:val="16"/>
        </w:rPr>
        <w:t xml:space="preserve"> </w:t>
      </w:r>
      <w:r w:rsidRPr="00931F49">
        <w:rPr>
          <w:rStyle w:val="StyleUnderline"/>
        </w:rPr>
        <w:t>that</w:t>
      </w:r>
      <w:r w:rsidRPr="00931F49">
        <w:rPr>
          <w:sz w:val="16"/>
        </w:rPr>
        <w:t xml:space="preserve"> there is a strict demarcation of authority between </w:t>
      </w:r>
      <w:r w:rsidRPr="00931F49">
        <w:rPr>
          <w:rStyle w:val="StyleUnderline"/>
        </w:rPr>
        <w:t>antitrust courts</w:t>
      </w:r>
      <w:r w:rsidRPr="00931F49">
        <w:rPr>
          <w:sz w:val="16"/>
        </w:rPr>
        <w:t xml:space="preserve"> </w:t>
      </w:r>
      <w:r w:rsidRPr="00931F49">
        <w:rPr>
          <w:rStyle w:val="StyleUnderline"/>
        </w:rPr>
        <w:t>and</w:t>
      </w:r>
      <w:r w:rsidRPr="00931F49">
        <w:rPr>
          <w:sz w:val="16"/>
        </w:rPr>
        <w:t xml:space="preserve"> administrative </w:t>
      </w:r>
      <w:r w:rsidRPr="00931F49">
        <w:rPr>
          <w:rStyle w:val="StyleUnderline"/>
        </w:rPr>
        <w:t>agencies</w:t>
      </w:r>
      <w:r w:rsidRPr="00931F49">
        <w:rPr>
          <w:sz w:val="16"/>
        </w:rPr>
        <w:t xml:space="preserve"> with </w:t>
      </w:r>
      <w:r w:rsidRPr="00931F49">
        <w:rPr>
          <w:rStyle w:val="StyleUnderline"/>
        </w:rPr>
        <w:t xml:space="preserve">the former being largely </w:t>
      </w:r>
      <w:r w:rsidRPr="00931F49">
        <w:rPr>
          <w:rStyle w:val="Emphasis"/>
        </w:rPr>
        <w:t>confined</w:t>
      </w:r>
      <w:r w:rsidRPr="00931F49">
        <w:rPr>
          <w:rStyle w:val="StyleUnderline"/>
        </w:rPr>
        <w:t xml:space="preserve"> to enforcement of antitrust rules in </w:t>
      </w:r>
      <w:r w:rsidRPr="00931F49">
        <w:rPr>
          <w:rStyle w:val="Emphasis"/>
        </w:rPr>
        <w:t>unregulated industries</w:t>
      </w:r>
      <w:r w:rsidRPr="00931F49">
        <w:rPr>
          <w:sz w:val="16"/>
        </w:rPr>
        <w:t xml:space="preserve"> </w:t>
      </w:r>
      <w:r w:rsidRPr="00931F49">
        <w:rPr>
          <w:rStyle w:val="StyleUnderline"/>
        </w:rPr>
        <w:t>and the latter</w:t>
      </w:r>
      <w:r w:rsidRPr="00931F49">
        <w:rPr>
          <w:sz w:val="16"/>
        </w:rPr>
        <w:t xml:space="preserve"> primarily </w:t>
      </w:r>
      <w:r w:rsidRPr="00931F49">
        <w:rPr>
          <w:rStyle w:val="Emphasis"/>
        </w:rPr>
        <w:t>enforcing antitrust policy in industries that agencies regulate</w:t>
      </w:r>
      <w:r w:rsidRPr="00931F49">
        <w:rPr>
          <w:sz w:val="16"/>
        </w:rPr>
        <w:t>. 60 For example, referring to the FCC and New York State Public Service Commission, in Trinko, the Court stated:</w:t>
      </w:r>
    </w:p>
    <w:p w14:paraId="0B43FD88" w14:textId="77777777" w:rsidR="00514670" w:rsidRPr="004E7C43" w:rsidRDefault="00514670" w:rsidP="00514670">
      <w:pPr>
        <w:rPr>
          <w:sz w:val="16"/>
        </w:rPr>
      </w:pPr>
      <w:r w:rsidRPr="004E7C43">
        <w:rPr>
          <w:sz w:val="16"/>
        </w:rPr>
        <w:t>The regulatory framework that exists in this case demonstrates how, in certain circumstances, "regulation significantly diminishes the likelihood of major antitrust harm." 61</w:t>
      </w:r>
    </w:p>
    <w:p w14:paraId="4A61F93C" w14:textId="77777777" w:rsidR="00514670" w:rsidRPr="004E7C43" w:rsidRDefault="00514670" w:rsidP="00514670">
      <w:pPr>
        <w:rPr>
          <w:sz w:val="16"/>
        </w:rPr>
      </w:pPr>
      <w:r w:rsidRPr="004E7C43">
        <w:rPr>
          <w:sz w:val="16"/>
        </w:rPr>
        <w:t>… .</w:t>
      </w:r>
    </w:p>
    <w:p w14:paraId="2BA360CB" w14:textId="77777777" w:rsidR="00514670" w:rsidRPr="004E7C43" w:rsidRDefault="00514670" w:rsidP="00514670">
      <w:pPr>
        <w:rPr>
          <w:sz w:val="16"/>
        </w:rPr>
      </w:pPr>
      <w:r w:rsidRPr="004E7C43">
        <w:rPr>
          <w:sz w:val="16"/>
        </w:rPr>
        <w:t>[The Court further said:]</w:t>
      </w:r>
    </w:p>
    <w:p w14:paraId="35C51819" w14:textId="77777777" w:rsidR="00514670" w:rsidRPr="004E7C43" w:rsidRDefault="00514670" w:rsidP="00514670">
      <w:pPr>
        <w:rPr>
          <w:sz w:val="16"/>
        </w:rPr>
      </w:pPr>
      <w:r w:rsidRPr="004E7C43">
        <w:rPr>
          <w:sz w:val="16"/>
        </w:rPr>
        <w:t>Effective remediation of violations of regulatory sharing requirements will ordinarily require continuing supervision of a highly detailed decree… . An antitrust court is unlikely to be an effective day-to-day enforcer of these detailed sharing obligations. 62</w:t>
      </w:r>
    </w:p>
    <w:p w14:paraId="653A5471" w14:textId="77777777" w:rsidR="00514670" w:rsidRPr="004E7C43" w:rsidRDefault="00514670" w:rsidP="00514670">
      <w:pPr>
        <w:rPr>
          <w:sz w:val="16"/>
        </w:rPr>
      </w:pPr>
      <w:r w:rsidRPr="004E7C43">
        <w:rPr>
          <w:sz w:val="16"/>
        </w:rPr>
        <w:t>After reviewing the FCC's regulation of Verizon, including a "competitive checklist, which … includes the nondiscriminatory provision of access" as well as "continuing oversight," the Court concluded that the regulatory "regime was an effective steward of the antitrust function." 63</w:t>
      </w:r>
    </w:p>
    <w:p w14:paraId="09C65955" w14:textId="77777777" w:rsidR="00514670" w:rsidRPr="004E7C43" w:rsidRDefault="00514670" w:rsidP="00514670">
      <w:pPr>
        <w:rPr>
          <w:sz w:val="16"/>
        </w:rPr>
      </w:pPr>
      <w:r w:rsidRPr="00E84A2D">
        <w:rPr>
          <w:rStyle w:val="StyleUnderline"/>
        </w:rPr>
        <w:t xml:space="preserve">The </w:t>
      </w:r>
      <w:r w:rsidRPr="002A1106">
        <w:rPr>
          <w:rStyle w:val="StyleUnderline"/>
          <w:highlight w:val="yellow"/>
        </w:rPr>
        <w:t>Trinko</w:t>
      </w:r>
      <w:r w:rsidRPr="00E84A2D">
        <w:rPr>
          <w:rStyle w:val="StyleUnderline"/>
        </w:rPr>
        <w:t xml:space="preserve"> decision</w:t>
      </w:r>
      <w:r w:rsidRPr="004E7C43">
        <w:rPr>
          <w:sz w:val="16"/>
        </w:rPr>
        <w:t xml:space="preserve"> does not say, but </w:t>
      </w:r>
      <w:r w:rsidRPr="00E84A2D">
        <w:rPr>
          <w:rStyle w:val="StyleUnderline"/>
        </w:rPr>
        <w:t xml:space="preserve">may </w:t>
      </w:r>
      <w:r w:rsidRPr="002A1106">
        <w:rPr>
          <w:rStyle w:val="StyleUnderline"/>
          <w:highlight w:val="yellow"/>
        </w:rPr>
        <w:t>come close to</w:t>
      </w:r>
      <w:r w:rsidRPr="00E84A2D">
        <w:rPr>
          <w:rStyle w:val="StyleUnderline"/>
        </w:rPr>
        <w:t xml:space="preserve"> saying</w:t>
      </w:r>
      <w:r w:rsidRPr="004E7C43">
        <w:rPr>
          <w:sz w:val="16"/>
        </w:rPr>
        <w:t xml:space="preserve">, that </w:t>
      </w:r>
      <w:r w:rsidRPr="002A1106">
        <w:rPr>
          <w:rStyle w:val="StyleUnderline"/>
          <w:highlight w:val="yellow"/>
        </w:rPr>
        <w:t>courts need not enforce</w:t>
      </w:r>
      <w:r w:rsidRPr="004C6ACB">
        <w:rPr>
          <w:rStyle w:val="StyleUnderline"/>
        </w:rPr>
        <w:t xml:space="preserve"> the </w:t>
      </w:r>
      <w:r w:rsidRPr="00785A03">
        <w:rPr>
          <w:rStyle w:val="Emphasis"/>
        </w:rPr>
        <w:t xml:space="preserve">existing </w:t>
      </w:r>
      <w:r w:rsidRPr="001F1D36">
        <w:rPr>
          <w:rStyle w:val="Emphasis"/>
        </w:rPr>
        <w:t>section 2</w:t>
      </w:r>
      <w:r w:rsidRPr="002A1106">
        <w:rPr>
          <w:rStyle w:val="Emphasis"/>
          <w:highlight w:val="yellow"/>
        </w:rPr>
        <w:t xml:space="preserve"> monopolization </w:t>
      </w:r>
      <w:r w:rsidRPr="004A0E7F">
        <w:rPr>
          <w:rStyle w:val="Emphasis"/>
        </w:rPr>
        <w:t xml:space="preserve">provisions </w:t>
      </w:r>
      <w:r w:rsidRPr="002A1106">
        <w:rPr>
          <w:rStyle w:val="Emphasis"/>
          <w:highlight w:val="yellow"/>
        </w:rPr>
        <w:t>where</w:t>
      </w:r>
      <w:r w:rsidRPr="00785A03">
        <w:rPr>
          <w:rStyle w:val="Emphasis"/>
        </w:rPr>
        <w:t xml:space="preserve"> </w:t>
      </w:r>
      <w:r w:rsidRPr="002A1106">
        <w:rPr>
          <w:rStyle w:val="Emphasis"/>
          <w:highlight w:val="yellow"/>
        </w:rPr>
        <w:t>agencies have jurisdiction</w:t>
      </w:r>
      <w:r w:rsidRPr="004E7C43">
        <w:rPr>
          <w:sz w:val="16"/>
        </w:rPr>
        <w:t xml:space="preserve"> </w:t>
      </w:r>
      <w:r w:rsidRPr="009752F0">
        <w:rPr>
          <w:rStyle w:val="StyleUnderline"/>
        </w:rPr>
        <w:t>over</w:t>
      </w:r>
      <w:r w:rsidRPr="004E7C43">
        <w:rPr>
          <w:sz w:val="16"/>
        </w:rPr>
        <w:t xml:space="preserve"> the </w:t>
      </w:r>
      <w:r w:rsidRPr="009752F0">
        <w:rPr>
          <w:rStyle w:val="Emphasis"/>
        </w:rPr>
        <w:t>day-to-day enforcement</w:t>
      </w:r>
      <w:r w:rsidRPr="004E7C43">
        <w:rPr>
          <w:sz w:val="16"/>
        </w:rPr>
        <w:t xml:space="preserve"> </w:t>
      </w:r>
      <w:r w:rsidRPr="00A17687">
        <w:rPr>
          <w:rStyle w:val="StyleUnderline"/>
        </w:rPr>
        <w:t>of competitive</w:t>
      </w:r>
      <w:r w:rsidRPr="004E7C43">
        <w:rPr>
          <w:sz w:val="16"/>
        </w:rPr>
        <w:t xml:space="preserve"> access </w:t>
      </w:r>
      <w:r w:rsidRPr="00A17687">
        <w:rPr>
          <w:rStyle w:val="StyleUnderline"/>
        </w:rPr>
        <w:t>conditions</w:t>
      </w:r>
      <w:r w:rsidRPr="004E7C43">
        <w:rPr>
          <w:sz w:val="16"/>
        </w:rPr>
        <w:t xml:space="preserve">. 64 The reference to the doctrine of implied immunity in this regard is particularly troublesome. 65 </w:t>
      </w:r>
      <w:r w:rsidRPr="00EC24DC">
        <w:rPr>
          <w:rStyle w:val="StyleUnderline"/>
        </w:rPr>
        <w:t>The</w:t>
      </w:r>
      <w:r w:rsidRPr="004E7C43">
        <w:rPr>
          <w:sz w:val="16"/>
        </w:rPr>
        <w:t xml:space="preserve"> Court's </w:t>
      </w:r>
      <w:r w:rsidRPr="001F1D36">
        <w:rPr>
          <w:rStyle w:val="StyleUnderline"/>
        </w:rPr>
        <w:t>judgment may be viewed as a signal to lower courts</w:t>
      </w:r>
      <w:r w:rsidRPr="001F1D36">
        <w:rPr>
          <w:sz w:val="16"/>
        </w:rPr>
        <w:t xml:space="preserve"> that </w:t>
      </w:r>
      <w:r w:rsidRPr="001F1D36">
        <w:rPr>
          <w:rStyle w:val="StyleUnderline"/>
        </w:rPr>
        <w:t>they should</w:t>
      </w:r>
      <w:r w:rsidRPr="001F1D36">
        <w:rPr>
          <w:sz w:val="16"/>
        </w:rPr>
        <w:t xml:space="preserve"> apply similar reasoning in implied immunity contexts and </w:t>
      </w:r>
      <w:r w:rsidRPr="001F1D36">
        <w:rPr>
          <w:rStyle w:val="StyleUnderline"/>
        </w:rPr>
        <w:t>back off from antitrust enforcement in network and infrastructure industries</w:t>
      </w:r>
      <w:r w:rsidRPr="001F1D36">
        <w:rPr>
          <w:sz w:val="16"/>
        </w:rPr>
        <w:t xml:space="preserve">, </w:t>
      </w:r>
      <w:r w:rsidRPr="001F1D36">
        <w:rPr>
          <w:rStyle w:val="Emphasis"/>
        </w:rPr>
        <w:t>even those subject to deregulation</w:t>
      </w:r>
      <w:r w:rsidRPr="001F1D36">
        <w:rPr>
          <w:sz w:val="16"/>
        </w:rPr>
        <w:t xml:space="preserve"> mandates or</w:t>
      </w:r>
      <w:r w:rsidRPr="004E7C43">
        <w:rPr>
          <w:sz w:val="16"/>
        </w:rPr>
        <w:t xml:space="preserve"> policies. For these industries, </w:t>
      </w:r>
      <w:r w:rsidRPr="008C2020">
        <w:rPr>
          <w:rStyle w:val="StyleUnderline"/>
        </w:rPr>
        <w:t>the Court appears to view antitrust principles as being served adequately by leaving enforcement</w:t>
      </w:r>
      <w:r w:rsidRPr="004E7C43">
        <w:rPr>
          <w:sz w:val="16"/>
        </w:rPr>
        <w:t xml:space="preserve"> of section 2 policies </w:t>
      </w:r>
      <w:r w:rsidRPr="006B2F89">
        <w:rPr>
          <w:rStyle w:val="StyleUnderline"/>
        </w:rPr>
        <w:t xml:space="preserve">to agencies that allegedly have more </w:t>
      </w:r>
      <w:r w:rsidRPr="006B2F89">
        <w:rPr>
          <w:rStyle w:val="Emphasis"/>
        </w:rPr>
        <w:t>specialized knowledge</w:t>
      </w:r>
      <w:r w:rsidRPr="004E7C43">
        <w:rPr>
          <w:sz w:val="16"/>
        </w:rPr>
        <w:t xml:space="preserve"> and greater oversight capability than courts. 66 The importance of applying </w:t>
      </w:r>
      <w:r w:rsidRPr="001F1D36">
        <w:rPr>
          <w:sz w:val="16"/>
        </w:rPr>
        <w:t xml:space="preserve">antitrust principles to these industries and [*638] the regulatory inadequacies discussed below would make applying an unnecessarily expanded interpretation of Trinko and Credit Suisse unconscionable. </w:t>
      </w:r>
      <w:r w:rsidRPr="001F1D36">
        <w:rPr>
          <w:rStyle w:val="StyleUnderline"/>
        </w:rPr>
        <w:t xml:space="preserve">Because of the </w:t>
      </w:r>
      <w:r w:rsidRPr="001F1D36">
        <w:rPr>
          <w:rStyle w:val="Emphasis"/>
        </w:rPr>
        <w:t>political power</w:t>
      </w:r>
      <w:r w:rsidRPr="001F1D36">
        <w:rPr>
          <w:rStyle w:val="StyleUnderline"/>
        </w:rPr>
        <w:t xml:space="preserve"> of many industry market participants, </w:t>
      </w:r>
      <w:r w:rsidRPr="001F1D36">
        <w:rPr>
          <w:rStyle w:val="Emphasis"/>
        </w:rPr>
        <w:t>once exemptions are allowed, they are difficult to remove</w:t>
      </w:r>
      <w:r w:rsidRPr="001F1D36">
        <w:rPr>
          <w:sz w:val="16"/>
        </w:rPr>
        <w:t>. 67 Moreover, it is legally unnecessary to withhold enforcement because the issue in Trinko was narrowly stated to be limited to "deciding whether to recognize an expansion of the contours of [section] 2" of the Sherman Act and the Credit Suisse test would rarely be preclusive</w:t>
      </w:r>
      <w:r w:rsidRPr="004E7C43">
        <w:rPr>
          <w:sz w:val="16"/>
        </w:rPr>
        <w:t>. 68 Both cases are structured to allow the law to develop as factual proofs may compel. 69</w:t>
      </w:r>
    </w:p>
    <w:p w14:paraId="195DC309" w14:textId="77777777" w:rsidR="00514670" w:rsidRPr="00EC6B20" w:rsidRDefault="00514670" w:rsidP="00514670">
      <w:pPr>
        <w:rPr>
          <w:rStyle w:val="Emphasis"/>
        </w:rPr>
      </w:pPr>
      <w:r w:rsidRPr="00EF7EB5">
        <w:rPr>
          <w:rStyle w:val="StyleUnderline"/>
        </w:rPr>
        <w:t xml:space="preserve">The Court seems to view antitrust courts and administrative agencies as performing much </w:t>
      </w:r>
      <w:r w:rsidRPr="00EF7EB5">
        <w:rPr>
          <w:rStyle w:val="Emphasis"/>
        </w:rPr>
        <w:t>the same function</w:t>
      </w:r>
      <w:r w:rsidRPr="004E7C43">
        <w:rPr>
          <w:sz w:val="16"/>
        </w:rPr>
        <w:t xml:space="preserve">. In fact, </w:t>
      </w:r>
      <w:r w:rsidRPr="00655BB9">
        <w:rPr>
          <w:rStyle w:val="StyleUnderline"/>
        </w:rPr>
        <w:t xml:space="preserve">a </w:t>
      </w:r>
      <w:r w:rsidRPr="00655BB9">
        <w:rPr>
          <w:rStyle w:val="Emphasis"/>
        </w:rPr>
        <w:t>major component</w:t>
      </w:r>
      <w:r w:rsidRPr="004E7C43">
        <w:rPr>
          <w:sz w:val="16"/>
        </w:rPr>
        <w:t xml:space="preserve"> </w:t>
      </w:r>
      <w:r w:rsidRPr="00B6621D">
        <w:rPr>
          <w:rStyle w:val="StyleUnderline"/>
        </w:rPr>
        <w:t>of</w:t>
      </w:r>
      <w:r w:rsidRPr="004E7C43">
        <w:rPr>
          <w:sz w:val="16"/>
        </w:rPr>
        <w:t xml:space="preserve"> the </w:t>
      </w:r>
      <w:r w:rsidRPr="00B6621D">
        <w:rPr>
          <w:rStyle w:val="StyleUnderline"/>
        </w:rPr>
        <w:t>Credit Suisse</w:t>
      </w:r>
      <w:r w:rsidRPr="004E7C43">
        <w:rPr>
          <w:sz w:val="16"/>
        </w:rPr>
        <w:t xml:space="preserve"> implied immunity test </w:t>
      </w:r>
      <w:r w:rsidRPr="00B6621D">
        <w:rPr>
          <w:rStyle w:val="StyleUnderline"/>
        </w:rPr>
        <w:t>is</w:t>
      </w:r>
      <w:r w:rsidRPr="004E7C43">
        <w:rPr>
          <w:sz w:val="16"/>
        </w:rPr>
        <w:t xml:space="preserve"> that </w:t>
      </w:r>
      <w:r w:rsidRPr="00B6621D">
        <w:rPr>
          <w:rStyle w:val="StyleUnderline"/>
        </w:rPr>
        <w:t>agencies have the authority to regulate and actively do so</w:t>
      </w:r>
      <w:r w:rsidRPr="004E7C43">
        <w:rPr>
          <w:sz w:val="16"/>
        </w:rPr>
        <w:t xml:space="preserve">. 70 Therefore, </w:t>
      </w:r>
      <w:r w:rsidRPr="00116F67">
        <w:rPr>
          <w:rStyle w:val="StyleUnderline"/>
        </w:rPr>
        <w:t>the</w:t>
      </w:r>
      <w:r w:rsidRPr="004E7C43">
        <w:rPr>
          <w:sz w:val="16"/>
        </w:rPr>
        <w:t xml:space="preserve"> Credit Suisse </w:t>
      </w:r>
      <w:r w:rsidRPr="00116F67">
        <w:rPr>
          <w:rStyle w:val="StyleUnderline"/>
        </w:rPr>
        <w:t>Court appears comfortable</w:t>
      </w:r>
      <w:r w:rsidRPr="004E7C43">
        <w:rPr>
          <w:sz w:val="16"/>
        </w:rPr>
        <w:t xml:space="preserve"> </w:t>
      </w:r>
      <w:r w:rsidRPr="00116F67">
        <w:rPr>
          <w:rStyle w:val="StyleUnderline"/>
        </w:rPr>
        <w:t>leaving</w:t>
      </w:r>
      <w:r w:rsidRPr="004E7C43">
        <w:rPr>
          <w:sz w:val="16"/>
        </w:rPr>
        <w:t xml:space="preserve"> substantial </w:t>
      </w:r>
      <w:r w:rsidRPr="00116F67">
        <w:rPr>
          <w:rStyle w:val="StyleUnderline"/>
        </w:rPr>
        <w:t>antitrust enforcement in regulated industries to administrative agencies</w:t>
      </w:r>
      <w:r w:rsidRPr="004E7C43">
        <w:rPr>
          <w:sz w:val="16"/>
        </w:rPr>
        <w:t xml:space="preserve">. 71 To the extent that it exists, </w:t>
      </w:r>
      <w:r w:rsidRPr="008251A2">
        <w:rPr>
          <w:rStyle w:val="StyleUnderline"/>
        </w:rPr>
        <w:t xml:space="preserve">this comfort would be </w:t>
      </w:r>
      <w:r w:rsidRPr="008251A2">
        <w:rPr>
          <w:rStyle w:val="Emphasis"/>
        </w:rPr>
        <w:t>misplaced</w:t>
      </w:r>
      <w:r w:rsidRPr="004E7C43">
        <w:rPr>
          <w:sz w:val="16"/>
        </w:rPr>
        <w:t xml:space="preserve"> not only because courts are required to apply the law, but also because </w:t>
      </w:r>
      <w:r w:rsidRPr="002A1106">
        <w:rPr>
          <w:rStyle w:val="StyleUnderline"/>
          <w:highlight w:val="yellow"/>
        </w:rPr>
        <w:t>courts and</w:t>
      </w:r>
      <w:r w:rsidRPr="004E7C43">
        <w:rPr>
          <w:sz w:val="16"/>
        </w:rPr>
        <w:t xml:space="preserve"> administrative </w:t>
      </w:r>
      <w:r w:rsidRPr="002A1106">
        <w:rPr>
          <w:rStyle w:val="StyleUnderline"/>
          <w:highlight w:val="yellow"/>
        </w:rPr>
        <w:t>agencies</w:t>
      </w:r>
      <w:r w:rsidRPr="00D13888">
        <w:rPr>
          <w:rStyle w:val="StyleUnderline"/>
        </w:rPr>
        <w:t xml:space="preserve"> often </w:t>
      </w:r>
      <w:r w:rsidRPr="002A1106">
        <w:rPr>
          <w:rStyle w:val="StyleUnderline"/>
          <w:highlight w:val="yellow"/>
        </w:rPr>
        <w:t xml:space="preserve">act </w:t>
      </w:r>
      <w:r w:rsidRPr="001F1D36">
        <w:rPr>
          <w:rStyle w:val="Emphasis"/>
        </w:rPr>
        <w:t xml:space="preserve">far </w:t>
      </w:r>
      <w:r w:rsidRPr="002A1106">
        <w:rPr>
          <w:rStyle w:val="Emphasis"/>
          <w:highlight w:val="yellow"/>
        </w:rPr>
        <w:t>differently</w:t>
      </w:r>
      <w:r w:rsidRPr="004E7C43">
        <w:rPr>
          <w:sz w:val="16"/>
        </w:rPr>
        <w:t xml:space="preserve"> both </w:t>
      </w:r>
      <w:r w:rsidRPr="001F1D36">
        <w:rPr>
          <w:rStyle w:val="StyleUnderline"/>
        </w:rPr>
        <w:t>in</w:t>
      </w:r>
      <w:r w:rsidRPr="001F1D36">
        <w:rPr>
          <w:sz w:val="16"/>
        </w:rPr>
        <w:t xml:space="preserve"> procedural and substantive </w:t>
      </w:r>
      <w:r w:rsidRPr="001F1D36">
        <w:rPr>
          <w:rStyle w:val="StyleUnderline"/>
        </w:rPr>
        <w:t>decision-making</w:t>
      </w:r>
      <w:r w:rsidRPr="001F1D36">
        <w:rPr>
          <w:sz w:val="16"/>
        </w:rPr>
        <w:t xml:space="preserve">. </w:t>
      </w:r>
      <w:r w:rsidRPr="002A1106">
        <w:rPr>
          <w:rStyle w:val="Emphasis"/>
          <w:highlight w:val="yellow"/>
        </w:rPr>
        <w:t>Deference</w:t>
      </w:r>
      <w:r w:rsidRPr="00EC6B20">
        <w:rPr>
          <w:rStyle w:val="Emphasis"/>
        </w:rPr>
        <w:t xml:space="preserve"> would often </w:t>
      </w:r>
      <w:r w:rsidRPr="002A1106">
        <w:rPr>
          <w:rStyle w:val="Emphasis"/>
          <w:highlight w:val="yellow"/>
        </w:rPr>
        <w:t>mean antitrust abandonment</w:t>
      </w:r>
      <w:r w:rsidRPr="001519CE">
        <w:t>.</w:t>
      </w:r>
    </w:p>
    <w:p w14:paraId="3D0FE9BD" w14:textId="77777777" w:rsidR="00514670" w:rsidRPr="0039423D" w:rsidRDefault="00514670" w:rsidP="00514670">
      <w:pPr>
        <w:pStyle w:val="Heading4"/>
      </w:pPr>
      <w:r>
        <w:t xml:space="preserve">Implied Immunity risks of </w:t>
      </w:r>
      <w:r>
        <w:rPr>
          <w:u w:val="single"/>
        </w:rPr>
        <w:t>monopolization</w:t>
      </w:r>
      <w:r>
        <w:t xml:space="preserve"> in </w:t>
      </w:r>
      <w:r>
        <w:rPr>
          <w:u w:val="single"/>
        </w:rPr>
        <w:t>critical industries</w:t>
      </w:r>
      <w:r>
        <w:t xml:space="preserve"> are </w:t>
      </w:r>
      <w:r>
        <w:rPr>
          <w:u w:val="single"/>
        </w:rPr>
        <w:t>much larger</w:t>
      </w:r>
      <w:r>
        <w:t xml:space="preserve"> than potential for conflict between antitrust and regulation.</w:t>
      </w:r>
    </w:p>
    <w:p w14:paraId="2686DDB7" w14:textId="77777777" w:rsidR="00514670" w:rsidRPr="00C056E9" w:rsidRDefault="00514670" w:rsidP="00514670">
      <w:r w:rsidRPr="00EB69E8">
        <w:rPr>
          <w:rStyle w:val="Style13ptBold"/>
        </w:rPr>
        <w:t>Jablon ’13</w:t>
      </w:r>
      <w:r>
        <w:t xml:space="preserve"> [Robert et al; </w:t>
      </w:r>
      <w:r w:rsidRPr="00426758">
        <w:t xml:space="preserve">LLB </w:t>
      </w:r>
      <w:r>
        <w:t xml:space="preserve">@ </w:t>
      </w:r>
      <w:r w:rsidRPr="00426758">
        <w:t>Harvard Law School</w:t>
      </w:r>
      <w:r>
        <w:t xml:space="preserve">; </w:t>
      </w:r>
      <w:r w:rsidRPr="00426758">
        <w:t>Anjali Patel</w:t>
      </w:r>
      <w:r>
        <w:t xml:space="preserve">; </w:t>
      </w:r>
      <w:r w:rsidRPr="00426758">
        <w:t>JD</w:t>
      </w:r>
      <w:r>
        <w:t xml:space="preserve"> @</w:t>
      </w:r>
      <w:r w:rsidRPr="00426758">
        <w:t xml:space="preserve"> Michigan Law</w:t>
      </w:r>
      <w:r>
        <w:t xml:space="preserve">; </w:t>
      </w:r>
      <w:r w:rsidRPr="00426758">
        <w:t>Latif Nurani</w:t>
      </w:r>
      <w:r>
        <w:t xml:space="preserve">; </w:t>
      </w:r>
      <w:r w:rsidRPr="00426758">
        <w:t>JD</w:t>
      </w:r>
      <w:r>
        <w:t xml:space="preserve"> @</w:t>
      </w:r>
      <w:r w:rsidRPr="00426758">
        <w:t xml:space="preserve"> Columbia </w:t>
      </w:r>
      <w:r>
        <w:t xml:space="preserve">Law; “Trinko and Credit Suisse Revisited: The Need for Effective Administrative Agency Review and Shared Antitrust Responsibility,” </w:t>
      </w:r>
      <w:r w:rsidRPr="00BE4EAF">
        <w:rPr>
          <w:i/>
          <w:iCs/>
        </w:rPr>
        <w:t>Energy Law Journal</w:t>
      </w:r>
      <w:r>
        <w:t xml:space="preserve"> 34(2), p. 627-666]</w:t>
      </w:r>
    </w:p>
    <w:p w14:paraId="1EF47818" w14:textId="77777777" w:rsidR="00514670" w:rsidRPr="00413FC2" w:rsidRDefault="00514670" w:rsidP="00514670">
      <w:pPr>
        <w:rPr>
          <w:sz w:val="16"/>
        </w:rPr>
      </w:pPr>
      <w:r w:rsidRPr="00413FC2">
        <w:rPr>
          <w:sz w:val="16"/>
        </w:rPr>
        <w:t>IV. An Optimal Solution: Complementary and Effective Antitrust Responsibility</w:t>
      </w:r>
    </w:p>
    <w:p w14:paraId="23AFF68E" w14:textId="77777777" w:rsidR="00514670" w:rsidRPr="00413FC2" w:rsidRDefault="00514670" w:rsidP="00514670">
      <w:pPr>
        <w:rPr>
          <w:sz w:val="16"/>
        </w:rPr>
      </w:pPr>
      <w:r w:rsidRPr="00413FC2">
        <w:rPr>
          <w:sz w:val="16"/>
        </w:rPr>
        <w:t xml:space="preserve">Trinko's strict holding only addresses the question of whether, if </w:t>
      </w:r>
      <w:r w:rsidRPr="001F1D36">
        <w:rPr>
          <w:sz w:val="16"/>
        </w:rPr>
        <w:t xml:space="preserve">the FCC promulgates an access rule, violation of that rule creates a section 2 refusal to [*656] deal claim, and Credit Suisse establishes a four part test that arguably seeks to avoid direct judicial-agency conflicts. 170 However, </w:t>
      </w:r>
      <w:r w:rsidRPr="001F1D36">
        <w:rPr>
          <w:rStyle w:val="StyleUnderline"/>
        </w:rPr>
        <w:t>to the extent that the Supreme Court</w:t>
      </w:r>
      <w:r w:rsidRPr="001F1D36">
        <w:rPr>
          <w:sz w:val="16"/>
        </w:rPr>
        <w:t xml:space="preserve">, </w:t>
      </w:r>
      <w:r w:rsidRPr="001F1D36">
        <w:rPr>
          <w:rStyle w:val="StyleUnderline"/>
        </w:rPr>
        <w:t>other courts, or</w:t>
      </w:r>
      <w:r w:rsidRPr="001F1D36">
        <w:rPr>
          <w:sz w:val="16"/>
        </w:rPr>
        <w:t xml:space="preserve"> </w:t>
      </w:r>
      <w:r w:rsidRPr="001F1D36">
        <w:rPr>
          <w:rStyle w:val="StyleUnderline"/>
        </w:rPr>
        <w:t>commentators suggest</w:t>
      </w:r>
      <w:r w:rsidRPr="001F1D36">
        <w:rPr>
          <w:sz w:val="16"/>
        </w:rPr>
        <w:t xml:space="preserve"> that </w:t>
      </w:r>
      <w:r w:rsidRPr="001F1D36">
        <w:rPr>
          <w:rStyle w:val="StyleUnderline"/>
        </w:rPr>
        <w:t>lower courts should avoid section 2 or other antitrust enforcement in areas where agencies have jurisdiction</w:t>
      </w:r>
      <w:r w:rsidRPr="001F1D36">
        <w:rPr>
          <w:sz w:val="16"/>
        </w:rPr>
        <w:t xml:space="preserve">, </w:t>
      </w:r>
      <w:r w:rsidRPr="001F1D36">
        <w:rPr>
          <w:rStyle w:val="Emphasis"/>
        </w:rPr>
        <w:t>this dicta</w:t>
      </w:r>
      <w:r w:rsidRPr="001F1D36">
        <w:rPr>
          <w:sz w:val="16"/>
        </w:rPr>
        <w:t xml:space="preserve"> and commentary </w:t>
      </w:r>
      <w:r w:rsidRPr="001F1D36">
        <w:rPr>
          <w:rStyle w:val="Emphasis"/>
        </w:rPr>
        <w:t>should be rejected</w:t>
      </w:r>
      <w:r w:rsidRPr="001F1D36">
        <w:rPr>
          <w:sz w:val="16"/>
        </w:rPr>
        <w:t xml:space="preserve"> because</w:t>
      </w:r>
      <w:r w:rsidRPr="00413FC2">
        <w:rPr>
          <w:sz w:val="16"/>
        </w:rPr>
        <w:t xml:space="preserve"> </w:t>
      </w:r>
      <w:r w:rsidRPr="00AB051E">
        <w:rPr>
          <w:rStyle w:val="StyleUnderline"/>
        </w:rPr>
        <w:t xml:space="preserve">in regulated industries </w:t>
      </w:r>
      <w:r w:rsidRPr="00AB051E">
        <w:rPr>
          <w:rStyle w:val="Emphasis"/>
        </w:rPr>
        <w:t>critical to the Nation's welfare,</w:t>
      </w:r>
      <w:r w:rsidRPr="00AB051E">
        <w:rPr>
          <w:rStyle w:val="StyleUnderline"/>
        </w:rPr>
        <w:t xml:space="preserve"> </w:t>
      </w:r>
      <w:r w:rsidRPr="000529CB">
        <w:rPr>
          <w:rStyle w:val="StyleUnderline"/>
        </w:rPr>
        <w:t>antitrust</w:t>
      </w:r>
      <w:r w:rsidRPr="00AB051E">
        <w:rPr>
          <w:rStyle w:val="StyleUnderline"/>
        </w:rPr>
        <w:t xml:space="preserve"> enforcement is "</w:t>
      </w:r>
      <w:r w:rsidRPr="00AB051E">
        <w:rPr>
          <w:rStyle w:val="Emphasis"/>
        </w:rPr>
        <w:t>not less important but more so."</w:t>
      </w:r>
      <w:r w:rsidRPr="00413FC2">
        <w:rPr>
          <w:sz w:val="16"/>
        </w:rPr>
        <w:t xml:space="preserve"> 171 Such </w:t>
      </w:r>
      <w:r w:rsidRPr="002A1106">
        <w:rPr>
          <w:rStyle w:val="StyleUnderline"/>
          <w:highlight w:val="yellow"/>
        </w:rPr>
        <w:t>an either-courts-or-agencies</w:t>
      </w:r>
      <w:r w:rsidRPr="00074B67">
        <w:rPr>
          <w:rStyle w:val="StyleUnderline"/>
        </w:rPr>
        <w:t xml:space="preserve">-should-exercise-jurisdiction </w:t>
      </w:r>
      <w:r w:rsidRPr="002A1106">
        <w:rPr>
          <w:rStyle w:val="StyleUnderline"/>
          <w:highlight w:val="yellow"/>
        </w:rPr>
        <w:t>approach</w:t>
      </w:r>
      <w:r w:rsidRPr="00074B67">
        <w:rPr>
          <w:rStyle w:val="StyleUnderline"/>
        </w:rPr>
        <w:t xml:space="preserve"> to antitrust enforcement </w:t>
      </w:r>
      <w:r w:rsidRPr="002A1106">
        <w:rPr>
          <w:rStyle w:val="StyleUnderline"/>
          <w:highlight w:val="yellow"/>
        </w:rPr>
        <w:t>can</w:t>
      </w:r>
      <w:r w:rsidRPr="00074B67">
        <w:rPr>
          <w:rStyle w:val="StyleUnderline"/>
        </w:rPr>
        <w:t xml:space="preserve"> too easily </w:t>
      </w:r>
      <w:r w:rsidRPr="002A1106">
        <w:rPr>
          <w:rStyle w:val="StyleUnderline"/>
          <w:highlight w:val="yellow"/>
        </w:rPr>
        <w:t xml:space="preserve">result in </w:t>
      </w:r>
      <w:r w:rsidRPr="002A1106">
        <w:rPr>
          <w:rStyle w:val="Emphasis"/>
          <w:highlight w:val="yellow"/>
        </w:rPr>
        <w:t>no enforcement</w:t>
      </w:r>
      <w:r w:rsidRPr="00413FC2">
        <w:rPr>
          <w:sz w:val="16"/>
        </w:rPr>
        <w:t>. Agencies and courts can and should complement each other in providing effective antitrust consideration. Such complementary consideration of anticompetitive issues would avoid much of the potential for conflict that concerned the Court in Trinko and Credit Suisse while better ensuring full antitrust consideration. 172</w:t>
      </w:r>
    </w:p>
    <w:p w14:paraId="30926427" w14:textId="77777777" w:rsidR="00514670" w:rsidRPr="00413FC2" w:rsidRDefault="00514670" w:rsidP="00514670">
      <w:pPr>
        <w:rPr>
          <w:sz w:val="16"/>
        </w:rPr>
      </w:pPr>
      <w:r w:rsidRPr="00413FC2">
        <w:rPr>
          <w:sz w:val="16"/>
        </w:rPr>
        <w:t>To some extent the concept of complementary jurisdiction reflects an attitude that recognizes that both courts and agencies have important and sometimes parallel antitrust responsibilities. It assumes that under their conjoint responsibilities both are expected to protect against anticompetitive abuse within their jurisdictions. As Judge Skelly Wright put the matter,</w:t>
      </w:r>
    </w:p>
    <w:p w14:paraId="7B18F957" w14:textId="77777777" w:rsidR="00514670" w:rsidRPr="00413FC2" w:rsidRDefault="00514670" w:rsidP="00514670">
      <w:pPr>
        <w:rPr>
          <w:sz w:val="16"/>
        </w:rPr>
      </w:pPr>
      <w:r w:rsidRPr="00431E15">
        <w:rPr>
          <w:rStyle w:val="StyleUnderline"/>
        </w:rPr>
        <w:t>the</w:t>
      </w:r>
      <w:r w:rsidRPr="00413FC2">
        <w:rPr>
          <w:sz w:val="16"/>
        </w:rPr>
        <w:t xml:space="preserve"> basic </w:t>
      </w:r>
      <w:r w:rsidRPr="00431E15">
        <w:rPr>
          <w:rStyle w:val="StyleUnderline"/>
        </w:rPr>
        <w:t xml:space="preserve">goal of direct </w:t>
      </w:r>
      <w:r w:rsidRPr="009E778C">
        <w:rPr>
          <w:rStyle w:val="Emphasis"/>
        </w:rPr>
        <w:t>governmental regulation</w:t>
      </w:r>
      <w:r w:rsidRPr="00413FC2">
        <w:rPr>
          <w:sz w:val="16"/>
        </w:rPr>
        <w:t xml:space="preserve"> through administrative bodies </w:t>
      </w:r>
      <w:r w:rsidRPr="00632516">
        <w:rPr>
          <w:rStyle w:val="StyleUnderline"/>
        </w:rPr>
        <w:t>and the goal of</w:t>
      </w:r>
      <w:r w:rsidRPr="00413FC2">
        <w:rPr>
          <w:sz w:val="16"/>
        </w:rPr>
        <w:t xml:space="preserve"> indirect governmental regulation in the form of </w:t>
      </w:r>
      <w:r w:rsidRPr="00632516">
        <w:rPr>
          <w:rStyle w:val="StyleUnderline"/>
        </w:rPr>
        <w:t xml:space="preserve">antitrust law is the </w:t>
      </w:r>
      <w:r w:rsidRPr="00970719">
        <w:rPr>
          <w:rStyle w:val="Emphasis"/>
        </w:rPr>
        <w:t>same</w:t>
      </w:r>
      <w:r w:rsidRPr="00413FC2">
        <w:rPr>
          <w:sz w:val="16"/>
        </w:rPr>
        <w:t xml:space="preserve"> - </w:t>
      </w:r>
      <w:r w:rsidRPr="00A416DE">
        <w:rPr>
          <w:rStyle w:val="StyleUnderline"/>
        </w:rPr>
        <w:t>to achieve the most efficient allocation of resources possible</w:t>
      </w:r>
      <w:r w:rsidRPr="00413FC2">
        <w:rPr>
          <w:sz w:val="16"/>
        </w:rPr>
        <w:t>… . Another example of their common purpose is that both types of regulation seek to establish an atmosphere which will stimulate innovations for better service at a lower cost. This analysis suggests that the two forms of economic regulation complement each other. 173</w:t>
      </w:r>
    </w:p>
    <w:p w14:paraId="08228242" w14:textId="77777777" w:rsidR="00514670" w:rsidRPr="00413FC2" w:rsidRDefault="00514670" w:rsidP="00514670">
      <w:pPr>
        <w:rPr>
          <w:sz w:val="16"/>
        </w:rPr>
      </w:pPr>
      <w:r w:rsidRPr="00413FC2">
        <w:rPr>
          <w:sz w:val="16"/>
        </w:rPr>
        <w:t xml:space="preserve">As is discussed herein, </w:t>
      </w:r>
      <w:r w:rsidRPr="00AA1E78">
        <w:rPr>
          <w:rStyle w:val="StyleUnderline"/>
        </w:rPr>
        <w:t xml:space="preserve">under these standards, </w:t>
      </w:r>
      <w:r w:rsidRPr="002A1106">
        <w:rPr>
          <w:rStyle w:val="StyleUnderline"/>
          <w:highlight w:val="yellow"/>
        </w:rPr>
        <w:t xml:space="preserve">except where there is </w:t>
      </w:r>
      <w:r w:rsidRPr="001F1D36">
        <w:rPr>
          <w:rStyle w:val="StyleUnderline"/>
        </w:rPr>
        <w:t xml:space="preserve">a </w:t>
      </w:r>
      <w:r w:rsidRPr="002A1106">
        <w:rPr>
          <w:rStyle w:val="Emphasis"/>
          <w:highlight w:val="yellow"/>
        </w:rPr>
        <w:t>direct conflict</w:t>
      </w:r>
      <w:r w:rsidRPr="00413FC2">
        <w:rPr>
          <w:sz w:val="16"/>
        </w:rPr>
        <w:t xml:space="preserve">, </w:t>
      </w:r>
      <w:r w:rsidRPr="002A1106">
        <w:rPr>
          <w:rStyle w:val="Emphasis"/>
          <w:highlight w:val="yellow"/>
        </w:rPr>
        <w:t>judicial antitrust</w:t>
      </w:r>
      <w:r w:rsidRPr="002A1106">
        <w:rPr>
          <w:rStyle w:val="StyleUnderline"/>
          <w:highlight w:val="yellow"/>
        </w:rPr>
        <w:t xml:space="preserve"> and </w:t>
      </w:r>
      <w:r w:rsidRPr="002A1106">
        <w:rPr>
          <w:rStyle w:val="Emphasis"/>
          <w:highlight w:val="yellow"/>
        </w:rPr>
        <w:t>agency cases</w:t>
      </w:r>
      <w:r w:rsidRPr="002A1106">
        <w:rPr>
          <w:rStyle w:val="StyleUnderline"/>
          <w:highlight w:val="yellow"/>
        </w:rPr>
        <w:t xml:space="preserve"> would </w:t>
      </w:r>
      <w:r w:rsidRPr="001F1D36">
        <w:rPr>
          <w:rStyle w:val="Emphasis"/>
        </w:rPr>
        <w:t xml:space="preserve">both </w:t>
      </w:r>
      <w:r w:rsidRPr="002A1106">
        <w:rPr>
          <w:rStyle w:val="Emphasis"/>
          <w:highlight w:val="yellow"/>
        </w:rPr>
        <w:t>move forward within</w:t>
      </w:r>
      <w:r w:rsidRPr="00FA0569">
        <w:rPr>
          <w:rStyle w:val="Emphasis"/>
        </w:rPr>
        <w:t xml:space="preserve"> their </w:t>
      </w:r>
      <w:r w:rsidRPr="002A1106">
        <w:rPr>
          <w:rStyle w:val="Emphasis"/>
          <w:highlight w:val="yellow"/>
        </w:rPr>
        <w:t>jurisdictions</w:t>
      </w:r>
      <w:r w:rsidRPr="00413FC2">
        <w:rPr>
          <w:sz w:val="16"/>
        </w:rPr>
        <w:t xml:space="preserve">. Through doctrines of primary jurisdiction, where appropriate, a court could refer questions or matters to agencies or agencies could defer to courts, with the non-lead forum holding the case in abeyance. 174 Sometimes court and agency preclusion rules would apply. 175 A court could make its relief subject to companies making tariff or other filings with agencies to avoid conflict and achieve efficiencies in oversight, as occurred, for example, in Otter Tail Power Co. v. United States. 176 Although a parallel court or agency claim might lead to a deferral of one of the actions, if we are to give a primacy to antitrust policy as it affects regulated industries, the fact of a deferral would not justify a dismissal as occurred in Credit Suisse except where (1) full agency antitrust consideration is assured; (2) agency duplicative statutory authority and [*657] actions would be contradictory to a court or agency moving forward, </w:t>
      </w:r>
      <w:r w:rsidRPr="004A0E7F">
        <w:rPr>
          <w:sz w:val="16"/>
        </w:rPr>
        <w:t xml:space="preserve">which mandates such dismissal under properly applied Credit Suisse and Midcal standards, as are discussed infra; and (3) the authority of the court or agency which proceeds under deferral has jurisdictional or subject matter priority and knowledge. 177 </w:t>
      </w:r>
      <w:r w:rsidRPr="004A0E7F">
        <w:rPr>
          <w:rStyle w:val="StyleUnderline"/>
        </w:rPr>
        <w:t xml:space="preserve">Agencies would be responsible to exercise their authority to implement antitrust policy to the </w:t>
      </w:r>
      <w:r w:rsidRPr="004A0E7F">
        <w:rPr>
          <w:rStyle w:val="Emphasis"/>
        </w:rPr>
        <w:t>maximum possible extent</w:t>
      </w:r>
      <w:r w:rsidRPr="004A0E7F">
        <w:rPr>
          <w:sz w:val="16"/>
        </w:rPr>
        <w:t>, granting the most limited</w:t>
      </w:r>
      <w:r w:rsidRPr="000529CB">
        <w:rPr>
          <w:sz w:val="16"/>
        </w:rPr>
        <w:t xml:space="preserve"> feasible antitrust exclusions consistent with</w:t>
      </w:r>
      <w:r w:rsidRPr="00413FC2">
        <w:rPr>
          <w:sz w:val="16"/>
        </w:rPr>
        <w:t xml:space="preserve"> their responsibilities under their enabling statutes. 178</w:t>
      </w:r>
    </w:p>
    <w:p w14:paraId="2EEBD700" w14:textId="77777777" w:rsidR="00514670" w:rsidRPr="00413FC2" w:rsidRDefault="00514670" w:rsidP="00514670">
      <w:pPr>
        <w:rPr>
          <w:sz w:val="16"/>
        </w:rPr>
      </w:pPr>
      <w:r w:rsidRPr="005159E2">
        <w:rPr>
          <w:rStyle w:val="StyleUnderline"/>
        </w:rPr>
        <w:t xml:space="preserve">The </w:t>
      </w:r>
      <w:r w:rsidRPr="005159E2">
        <w:rPr>
          <w:rStyle w:val="Emphasis"/>
        </w:rPr>
        <w:t xml:space="preserve">place of </w:t>
      </w:r>
      <w:r w:rsidRPr="002A1106">
        <w:rPr>
          <w:rStyle w:val="Emphasis"/>
          <w:highlight w:val="yellow"/>
        </w:rPr>
        <w:t>regulated industries</w:t>
      </w:r>
      <w:r w:rsidRPr="005159E2">
        <w:rPr>
          <w:rStyle w:val="Emphasis"/>
        </w:rPr>
        <w:t xml:space="preserve"> in our economy</w:t>
      </w:r>
      <w:r w:rsidRPr="005159E2">
        <w:rPr>
          <w:rStyle w:val="StyleUnderline"/>
        </w:rPr>
        <w:t xml:space="preserve"> </w:t>
      </w:r>
      <w:r w:rsidRPr="002A1106">
        <w:rPr>
          <w:rStyle w:val="StyleUnderline"/>
          <w:highlight w:val="yellow"/>
        </w:rPr>
        <w:t>warrants</w:t>
      </w:r>
      <w:r w:rsidRPr="008A3476">
        <w:rPr>
          <w:rStyle w:val="StyleUnderline"/>
        </w:rPr>
        <w:t xml:space="preserve"> an </w:t>
      </w:r>
      <w:r w:rsidRPr="00DA32E9">
        <w:rPr>
          <w:rStyle w:val="Emphasis"/>
        </w:rPr>
        <w:t xml:space="preserve">appropriate </w:t>
      </w:r>
      <w:r w:rsidRPr="004A0E7F">
        <w:rPr>
          <w:rStyle w:val="Emphasis"/>
        </w:rPr>
        <w:t xml:space="preserve">emphasis on </w:t>
      </w:r>
      <w:r w:rsidRPr="002A1106">
        <w:rPr>
          <w:rStyle w:val="Emphasis"/>
          <w:highlight w:val="yellow"/>
        </w:rPr>
        <w:t>antitrust</w:t>
      </w:r>
      <w:r w:rsidRPr="00DA32E9">
        <w:rPr>
          <w:rStyle w:val="Emphasis"/>
        </w:rPr>
        <w:t xml:space="preserve"> policy</w:t>
      </w:r>
      <w:r w:rsidRPr="00413FC2">
        <w:rPr>
          <w:sz w:val="16"/>
        </w:rPr>
        <w:t xml:space="preserve">. These standards provide such emphasis. Notwithstanding suggestions to the contrary in the Trinko dicta, antitrust enforcement is essential in these industries because, as the FERC analysis exemplifies, </w:t>
      </w:r>
      <w:r w:rsidRPr="002A1106">
        <w:rPr>
          <w:rStyle w:val="StyleUnderline"/>
          <w:highlight w:val="yellow"/>
        </w:rPr>
        <w:t>such industries</w:t>
      </w:r>
      <w:r w:rsidRPr="00C201AD">
        <w:rPr>
          <w:rStyle w:val="StyleUnderline"/>
        </w:rPr>
        <w:t xml:space="preserve"> almost always </w:t>
      </w:r>
      <w:r w:rsidRPr="002A1106">
        <w:rPr>
          <w:rStyle w:val="StyleUnderline"/>
          <w:highlight w:val="yellow"/>
        </w:rPr>
        <w:t>lack</w:t>
      </w:r>
      <w:r w:rsidRPr="00C201AD">
        <w:rPr>
          <w:rStyle w:val="StyleUnderline"/>
        </w:rPr>
        <w:t xml:space="preserve"> sufficient </w:t>
      </w:r>
      <w:r w:rsidRPr="002A1106">
        <w:rPr>
          <w:rStyle w:val="StyleUnderline"/>
          <w:highlight w:val="yellow"/>
        </w:rPr>
        <w:t>competitive</w:t>
      </w:r>
      <w:r w:rsidRPr="00C201AD">
        <w:rPr>
          <w:rStyle w:val="StyleUnderline"/>
        </w:rPr>
        <w:t xml:space="preserve"> response </w:t>
      </w:r>
      <w:r w:rsidRPr="002A1106">
        <w:rPr>
          <w:rStyle w:val="StyleUnderline"/>
          <w:highlight w:val="yellow"/>
        </w:rPr>
        <w:t>potential to prevent</w:t>
      </w:r>
      <w:r w:rsidRPr="00C201AD">
        <w:rPr>
          <w:rStyle w:val="StyleUnderline"/>
        </w:rPr>
        <w:t xml:space="preserve"> the </w:t>
      </w:r>
      <w:r w:rsidRPr="00A00060">
        <w:rPr>
          <w:rStyle w:val="Emphasis"/>
        </w:rPr>
        <w:t xml:space="preserve">sustained exercise of </w:t>
      </w:r>
      <w:r w:rsidRPr="002A1106">
        <w:rPr>
          <w:rStyle w:val="Emphasis"/>
          <w:highlight w:val="yellow"/>
        </w:rPr>
        <w:t>market power</w:t>
      </w:r>
      <w:r w:rsidRPr="00413FC2">
        <w:rPr>
          <w:sz w:val="16"/>
        </w:rPr>
        <w:t xml:space="preserve">. 179 </w:t>
      </w:r>
      <w:r w:rsidRPr="0032608D">
        <w:rPr>
          <w:rStyle w:val="StyleUnderline"/>
        </w:rPr>
        <w:t>This</w:t>
      </w:r>
      <w:r w:rsidRPr="00413FC2">
        <w:rPr>
          <w:sz w:val="16"/>
        </w:rPr>
        <w:t xml:space="preserve"> deficiency </w:t>
      </w:r>
      <w:r w:rsidRPr="0032608D">
        <w:rPr>
          <w:rStyle w:val="StyleUnderline"/>
        </w:rPr>
        <w:t>can be attributed to</w:t>
      </w:r>
      <w:r w:rsidRPr="00413FC2">
        <w:rPr>
          <w:sz w:val="16"/>
        </w:rPr>
        <w:t xml:space="preserve">, among other things, </w:t>
      </w:r>
      <w:r w:rsidRPr="0032608D">
        <w:rPr>
          <w:rStyle w:val="StyleUnderline"/>
        </w:rPr>
        <w:t>preexisting and continuing industry concentration, historic monopoly positions of certain market participants, and the industries' intensive capital structures which impede non-incumbent entry</w:t>
      </w:r>
      <w:r w:rsidRPr="00413FC2">
        <w:rPr>
          <w:sz w:val="16"/>
        </w:rPr>
        <w:t>. 180</w:t>
      </w:r>
    </w:p>
    <w:p w14:paraId="28A3D73E" w14:textId="77777777" w:rsidR="00514670" w:rsidRPr="00413FC2" w:rsidRDefault="00514670" w:rsidP="00514670">
      <w:pPr>
        <w:rPr>
          <w:sz w:val="16"/>
        </w:rPr>
      </w:pPr>
      <w:r w:rsidRPr="00413FC2">
        <w:rPr>
          <w:sz w:val="16"/>
        </w:rPr>
        <w:t xml:space="preserve">Due to political and institutional pressures as well as agencies' continuing to move away from adjudicatory processes, </w:t>
      </w:r>
      <w:r w:rsidRPr="001F1D36">
        <w:rPr>
          <w:rStyle w:val="Emphasis"/>
        </w:rPr>
        <w:t xml:space="preserve">regulatory </w:t>
      </w:r>
      <w:r w:rsidRPr="002A1106">
        <w:rPr>
          <w:rStyle w:val="Emphasis"/>
          <w:highlight w:val="yellow"/>
        </w:rPr>
        <w:t>agencies cannot</w:t>
      </w:r>
      <w:r w:rsidRPr="00DD3D78">
        <w:rPr>
          <w:rStyle w:val="Emphasis"/>
        </w:rPr>
        <w:t xml:space="preserve">, by themselves, </w:t>
      </w:r>
      <w:r w:rsidRPr="001F1D36">
        <w:rPr>
          <w:rStyle w:val="Emphasis"/>
        </w:rPr>
        <w:t>adequately</w:t>
      </w:r>
      <w:r w:rsidRPr="00DD3D78">
        <w:rPr>
          <w:rStyle w:val="Emphasis"/>
        </w:rPr>
        <w:t xml:space="preserve"> </w:t>
      </w:r>
      <w:r w:rsidRPr="002A1106">
        <w:rPr>
          <w:rStyle w:val="Emphasis"/>
          <w:highlight w:val="yellow"/>
        </w:rPr>
        <w:t>provide</w:t>
      </w:r>
      <w:r w:rsidRPr="00DD3D78">
        <w:rPr>
          <w:rStyle w:val="Emphasis"/>
        </w:rPr>
        <w:t xml:space="preserve"> necessary </w:t>
      </w:r>
      <w:r w:rsidRPr="002A1106">
        <w:rPr>
          <w:rStyle w:val="Emphasis"/>
          <w:highlight w:val="yellow"/>
        </w:rPr>
        <w:t>antitrust</w:t>
      </w:r>
      <w:r w:rsidRPr="00DD3D78">
        <w:rPr>
          <w:rStyle w:val="Emphasis"/>
        </w:rPr>
        <w:t xml:space="preserve"> enforcement</w:t>
      </w:r>
      <w:r w:rsidRPr="00413FC2">
        <w:rPr>
          <w:sz w:val="16"/>
        </w:rPr>
        <w:t xml:space="preserve">. 181 Agencies often have broad jurisdictions over particular industry market structures and transactions and also particularized knowledge of industries that fall under their jurisdictions, including an ability to enforce day to day implementation of court remedies. 182 However, </w:t>
      </w:r>
      <w:r w:rsidRPr="002A1106">
        <w:rPr>
          <w:rStyle w:val="StyleUnderline"/>
          <w:highlight w:val="yellow"/>
        </w:rPr>
        <w:t xml:space="preserve">courts have </w:t>
      </w:r>
      <w:r w:rsidRPr="004A0E7F">
        <w:rPr>
          <w:rStyle w:val="StyleUnderline"/>
        </w:rPr>
        <w:t>direct</w:t>
      </w:r>
      <w:r w:rsidRPr="00CA761C">
        <w:rPr>
          <w:rStyle w:val="StyleUnderline"/>
        </w:rPr>
        <w:t xml:space="preserve"> antitrust adjudicatory </w:t>
      </w:r>
      <w:r w:rsidRPr="002A1106">
        <w:rPr>
          <w:rStyle w:val="Emphasis"/>
          <w:highlight w:val="yellow"/>
        </w:rPr>
        <w:t>jurisdiction</w:t>
      </w:r>
      <w:r w:rsidRPr="002A1106">
        <w:rPr>
          <w:rStyle w:val="StyleUnderline"/>
          <w:highlight w:val="yellow"/>
        </w:rPr>
        <w:t xml:space="preserve"> and</w:t>
      </w:r>
      <w:r w:rsidRPr="00CA761C">
        <w:rPr>
          <w:rStyle w:val="StyleUnderline"/>
        </w:rPr>
        <w:t xml:space="preserve"> broad </w:t>
      </w:r>
      <w:r w:rsidRPr="002A1106">
        <w:rPr>
          <w:rStyle w:val="Emphasis"/>
          <w:highlight w:val="yellow"/>
        </w:rPr>
        <w:t>remedial authority</w:t>
      </w:r>
      <w:r w:rsidRPr="00413FC2">
        <w:rPr>
          <w:sz w:val="16"/>
        </w:rPr>
        <w:t>. 183 Agencies and courts should work together to prevent violations of antitrust law and policy and to ensure consumer welfare.</w:t>
      </w:r>
    </w:p>
    <w:p w14:paraId="308540DD" w14:textId="77777777" w:rsidR="00514670" w:rsidRPr="00413FC2" w:rsidRDefault="00514670" w:rsidP="00514670">
      <w:pPr>
        <w:rPr>
          <w:sz w:val="16"/>
        </w:rPr>
      </w:pPr>
      <w:r w:rsidRPr="00413FC2">
        <w:rPr>
          <w:sz w:val="16"/>
        </w:rPr>
        <w:t>A. Suggestions That Courts and Agencies Cannot Exercise a Complementary Antitrust Role Are Inapt</w:t>
      </w:r>
    </w:p>
    <w:p w14:paraId="031621E0" w14:textId="77777777" w:rsidR="00514670" w:rsidRPr="00413FC2" w:rsidRDefault="00514670" w:rsidP="00514670">
      <w:pPr>
        <w:rPr>
          <w:sz w:val="16"/>
        </w:rPr>
      </w:pPr>
      <w:r w:rsidRPr="00413FC2">
        <w:rPr>
          <w:sz w:val="16"/>
        </w:rPr>
        <w:t>As we show in Section III, today's electricity industry provides a ready, but hardly exclusive, example of where antitrust courts and regulatory agencies can and should play complementary and reinforcing roles. Such complementary, [*658] non-exclusive jurisdiction would tend to ensure the likelihood of necessary antitrust enforcement and the application of agency experience and knowledge in addition to maintaining both fora's advantages.</w:t>
      </w:r>
    </w:p>
    <w:p w14:paraId="031E3BB6" w14:textId="77777777" w:rsidR="00514670" w:rsidRPr="00413FC2" w:rsidRDefault="00514670" w:rsidP="00514670">
      <w:pPr>
        <w:rPr>
          <w:sz w:val="16"/>
        </w:rPr>
      </w:pPr>
      <w:r w:rsidRPr="00413FC2">
        <w:rPr>
          <w:sz w:val="16"/>
        </w:rPr>
        <w:t xml:space="preserve">The </w:t>
      </w:r>
      <w:r w:rsidRPr="000529CB">
        <w:rPr>
          <w:rStyle w:val="StyleUnderline"/>
        </w:rPr>
        <w:t>Trinko</w:t>
      </w:r>
      <w:r w:rsidRPr="00C954A9">
        <w:rPr>
          <w:rStyle w:val="StyleUnderline"/>
        </w:rPr>
        <w:t xml:space="preserve"> and Credit Suisse Courts</w:t>
      </w:r>
      <w:r w:rsidRPr="00413FC2">
        <w:rPr>
          <w:sz w:val="16"/>
        </w:rPr>
        <w:t xml:space="preserve"> </w:t>
      </w:r>
      <w:r w:rsidRPr="00C954A9">
        <w:rPr>
          <w:rStyle w:val="StyleUnderline"/>
        </w:rPr>
        <w:t>raise concerns</w:t>
      </w:r>
      <w:r w:rsidRPr="00413FC2">
        <w:rPr>
          <w:sz w:val="16"/>
        </w:rPr>
        <w:t xml:space="preserve"> that such </w:t>
      </w:r>
      <w:r w:rsidRPr="00C954A9">
        <w:rPr>
          <w:rStyle w:val="StyleUnderline"/>
        </w:rPr>
        <w:t xml:space="preserve">dual jurisdiction can lead to </w:t>
      </w:r>
      <w:r w:rsidRPr="002A6B7C">
        <w:rPr>
          <w:rStyle w:val="Emphasis"/>
        </w:rPr>
        <w:t>duplicative proceedings</w:t>
      </w:r>
      <w:r w:rsidRPr="00413FC2">
        <w:rPr>
          <w:sz w:val="16"/>
        </w:rPr>
        <w:t xml:space="preserve"> and conflicting requirements and that courts cannot fashion appropriate antitrust relief in regulated industries. 184 However, </w:t>
      </w:r>
      <w:r w:rsidRPr="008035DB">
        <w:rPr>
          <w:rStyle w:val="StyleUnderline"/>
        </w:rPr>
        <w:t xml:space="preserve">these </w:t>
      </w:r>
      <w:r w:rsidRPr="002A1106">
        <w:rPr>
          <w:rStyle w:val="StyleUnderline"/>
          <w:highlight w:val="yellow"/>
        </w:rPr>
        <w:t>objections are</w:t>
      </w:r>
      <w:r w:rsidRPr="00413FC2">
        <w:rPr>
          <w:sz w:val="16"/>
        </w:rPr>
        <w:t xml:space="preserve"> more </w:t>
      </w:r>
      <w:r w:rsidRPr="002A1106">
        <w:rPr>
          <w:rStyle w:val="Emphasis"/>
          <w:highlight w:val="yellow"/>
        </w:rPr>
        <w:t>theoretical</w:t>
      </w:r>
      <w:r w:rsidRPr="00413FC2">
        <w:rPr>
          <w:sz w:val="16"/>
        </w:rPr>
        <w:t xml:space="preserve"> than real. </w:t>
      </w:r>
      <w:r w:rsidRPr="002A1106">
        <w:rPr>
          <w:rStyle w:val="Emphasis"/>
          <w:highlight w:val="yellow"/>
        </w:rPr>
        <w:t>Complementary jurisdiction has not posed</w:t>
      </w:r>
      <w:r w:rsidRPr="00A03FB9">
        <w:rPr>
          <w:rStyle w:val="Emphasis"/>
        </w:rPr>
        <w:t xml:space="preserve"> </w:t>
      </w:r>
      <w:r w:rsidRPr="002A1106">
        <w:rPr>
          <w:rStyle w:val="Emphasis"/>
          <w:highlight w:val="yellow"/>
        </w:rPr>
        <w:t>problems</w:t>
      </w:r>
      <w:r w:rsidRPr="004337CB">
        <w:rPr>
          <w:rStyle w:val="StyleUnderline"/>
        </w:rPr>
        <w:t xml:space="preserve"> to </w:t>
      </w:r>
      <w:r w:rsidRPr="005159E2">
        <w:rPr>
          <w:rStyle w:val="StyleUnderline"/>
        </w:rPr>
        <w:t>date or</w:t>
      </w:r>
      <w:r w:rsidRPr="005159E2">
        <w:rPr>
          <w:sz w:val="16"/>
        </w:rPr>
        <w:t xml:space="preserve">, if it has, </w:t>
      </w:r>
      <w:r w:rsidRPr="005159E2">
        <w:rPr>
          <w:rStyle w:val="StyleUnderline"/>
        </w:rPr>
        <w:t>the Supreme Court does not cite evidence of such problems</w:t>
      </w:r>
      <w:r w:rsidRPr="005159E2">
        <w:rPr>
          <w:sz w:val="16"/>
        </w:rPr>
        <w:t xml:space="preserve">. In fact, </w:t>
      </w:r>
      <w:r w:rsidRPr="005159E2">
        <w:rPr>
          <w:rStyle w:val="StyleUnderline"/>
        </w:rPr>
        <w:t>there has been no real showing that agencies do not welcome court antitrust enforcement</w:t>
      </w:r>
      <w:r w:rsidRPr="005159E2">
        <w:rPr>
          <w:sz w:val="16"/>
        </w:rPr>
        <w:t xml:space="preserve">, </w:t>
      </w:r>
      <w:r w:rsidRPr="005159E2">
        <w:rPr>
          <w:rStyle w:val="StyleUnderline"/>
        </w:rPr>
        <w:t xml:space="preserve">which expends </w:t>
      </w:r>
      <w:r w:rsidRPr="005159E2">
        <w:rPr>
          <w:rStyle w:val="Emphasis"/>
        </w:rPr>
        <w:t>none (or hardly any) of their resources</w:t>
      </w:r>
      <w:r w:rsidRPr="005159E2">
        <w:rPr>
          <w:sz w:val="16"/>
        </w:rPr>
        <w:t xml:space="preserve"> </w:t>
      </w:r>
      <w:r w:rsidRPr="005159E2">
        <w:rPr>
          <w:rStyle w:val="StyleUnderline"/>
        </w:rPr>
        <w:t xml:space="preserve">and can lead to pro-competitive results for which they </w:t>
      </w:r>
      <w:r w:rsidRPr="005159E2">
        <w:rPr>
          <w:rStyle w:val="Emphasis"/>
        </w:rPr>
        <w:t>cannot be politically blamed</w:t>
      </w:r>
      <w:r w:rsidRPr="005159E2">
        <w:rPr>
          <w:sz w:val="16"/>
        </w:rPr>
        <w:t>. 185 For example, we have never heard of any NRC objection to the idea that the courts can also enforce NRC antitrust license conditions. 186 By the same token, agencies can implement judicial (and other administrative) remedies. 187</w:t>
      </w:r>
    </w:p>
    <w:p w14:paraId="39E5647A" w14:textId="77777777" w:rsidR="00514670" w:rsidRPr="000529CB" w:rsidRDefault="00514670" w:rsidP="00514670">
      <w:pPr>
        <w:rPr>
          <w:rStyle w:val="Emphasis"/>
        </w:rPr>
      </w:pPr>
      <w:r w:rsidRPr="000529CB">
        <w:rPr>
          <w:sz w:val="16"/>
        </w:rPr>
        <w:t xml:space="preserve">Of course, </w:t>
      </w:r>
      <w:r w:rsidRPr="000529CB">
        <w:rPr>
          <w:rStyle w:val="StyleUnderline"/>
        </w:rPr>
        <w:t>coordinate jurisdiction may</w:t>
      </w:r>
      <w:r w:rsidRPr="000529CB">
        <w:rPr>
          <w:sz w:val="16"/>
        </w:rPr>
        <w:t xml:space="preserve">, </w:t>
      </w:r>
      <w:r w:rsidRPr="000529CB">
        <w:rPr>
          <w:rStyle w:val="StyleUnderline"/>
        </w:rPr>
        <w:t>to some extent</w:t>
      </w:r>
      <w:r w:rsidRPr="000529CB">
        <w:rPr>
          <w:sz w:val="16"/>
        </w:rPr>
        <w:t xml:space="preserve">, allow for forum shopping or </w:t>
      </w:r>
      <w:r w:rsidRPr="000529CB">
        <w:rPr>
          <w:rStyle w:val="StyleUnderline"/>
        </w:rPr>
        <w:t>create duplicative costs</w:t>
      </w:r>
      <w:r w:rsidRPr="000529CB">
        <w:rPr>
          <w:sz w:val="16"/>
        </w:rPr>
        <w:t xml:space="preserve">. But if there is a primacy to preventing and correcting anticompetitive conduct, </w:t>
      </w:r>
      <w:r w:rsidRPr="000529CB">
        <w:rPr>
          <w:rStyle w:val="StyleUnderline"/>
        </w:rPr>
        <w:t>the fact that a court or agency may pass on a particular questionable company action does not automatically justify allowing that action to be continued</w:t>
      </w:r>
      <w:r w:rsidRPr="000529CB">
        <w:rPr>
          <w:sz w:val="16"/>
        </w:rPr>
        <w:t xml:space="preserve">. </w:t>
      </w:r>
      <w:r w:rsidRPr="000529CB">
        <w:rPr>
          <w:rStyle w:val="StyleUnderline"/>
        </w:rPr>
        <w:t xml:space="preserve">Courts and agencies have different roles and </w:t>
      </w:r>
      <w:r w:rsidRPr="001F1D36">
        <w:rPr>
          <w:rStyle w:val="StyleUnderline"/>
        </w:rPr>
        <w:t>priorities</w:t>
      </w:r>
      <w:r w:rsidRPr="001F1D36">
        <w:rPr>
          <w:sz w:val="16"/>
        </w:rPr>
        <w:t xml:space="preserve">: </w:t>
      </w:r>
      <w:r w:rsidRPr="001F1D36">
        <w:rPr>
          <w:rStyle w:val="StyleUnderline"/>
        </w:rPr>
        <w:t>if a company's conduct is contrary to competition rulings</w:t>
      </w:r>
      <w:r w:rsidRPr="001F1D36">
        <w:rPr>
          <w:sz w:val="16"/>
        </w:rPr>
        <w:t xml:space="preserve"> </w:t>
      </w:r>
      <w:r w:rsidRPr="001F1D36">
        <w:rPr>
          <w:rStyle w:val="Emphasis"/>
        </w:rPr>
        <w:t>in either judicial or administrative fora, it probably should be disallowed</w:t>
      </w:r>
      <w:r w:rsidRPr="001F1D36">
        <w:rPr>
          <w:sz w:val="16"/>
        </w:rPr>
        <w:t>.</w:t>
      </w:r>
    </w:p>
    <w:p w14:paraId="304C5F01" w14:textId="77777777" w:rsidR="00514670" w:rsidRPr="00413FC2" w:rsidRDefault="00514670" w:rsidP="00514670">
      <w:pPr>
        <w:rPr>
          <w:sz w:val="16"/>
        </w:rPr>
      </w:pPr>
      <w:r w:rsidRPr="00F96F38">
        <w:rPr>
          <w:rStyle w:val="Emphasis"/>
        </w:rPr>
        <w:t>On balance</w:t>
      </w:r>
      <w:r w:rsidRPr="00413FC2">
        <w:rPr>
          <w:sz w:val="16"/>
        </w:rPr>
        <w:t xml:space="preserve">, </w:t>
      </w:r>
      <w:r w:rsidRPr="00223298">
        <w:rPr>
          <w:rStyle w:val="StyleUnderline"/>
        </w:rPr>
        <w:t xml:space="preserve">the </w:t>
      </w:r>
      <w:r w:rsidRPr="002A1106">
        <w:rPr>
          <w:rStyle w:val="StyleUnderline"/>
          <w:highlight w:val="yellow"/>
        </w:rPr>
        <w:t xml:space="preserve">availability of duplicate fora is </w:t>
      </w:r>
      <w:r w:rsidRPr="002A1106">
        <w:rPr>
          <w:rStyle w:val="Emphasis"/>
          <w:highlight w:val="yellow"/>
        </w:rPr>
        <w:t xml:space="preserve">preferable to non-enforcement </w:t>
      </w:r>
      <w:r w:rsidRPr="001F1D36">
        <w:rPr>
          <w:rStyle w:val="Emphasis"/>
        </w:rPr>
        <w:t>risks</w:t>
      </w:r>
      <w:r w:rsidRPr="001F1D36">
        <w:rPr>
          <w:sz w:val="16"/>
        </w:rPr>
        <w:t xml:space="preserve">. </w:t>
      </w:r>
      <w:r w:rsidRPr="00504986">
        <w:rPr>
          <w:rStyle w:val="Emphasis"/>
        </w:rPr>
        <w:t xml:space="preserve">Because of the importance of antitrust to national economic </w:t>
      </w:r>
      <w:r w:rsidRPr="005159E2">
        <w:rPr>
          <w:rStyle w:val="Emphasis"/>
        </w:rPr>
        <w:t>policy</w:t>
      </w:r>
      <w:r w:rsidRPr="005159E2">
        <w:rPr>
          <w:sz w:val="16"/>
        </w:rPr>
        <w:t xml:space="preserve">, </w:t>
      </w:r>
      <w:r w:rsidRPr="005159E2">
        <w:rPr>
          <w:rStyle w:val="StyleUnderline"/>
        </w:rPr>
        <w:t>both agencies and courts could act in harmony</w:t>
      </w:r>
      <w:r w:rsidRPr="005159E2">
        <w:rPr>
          <w:sz w:val="16"/>
        </w:rPr>
        <w:t>, taking</w:t>
      </w:r>
      <w:r w:rsidRPr="00413FC2">
        <w:rPr>
          <w:sz w:val="16"/>
        </w:rPr>
        <w:t xml:space="preserve"> similar directions in applying antitrust policy. At minimum, </w:t>
      </w:r>
      <w:r w:rsidRPr="002A1106">
        <w:rPr>
          <w:rStyle w:val="StyleUnderline"/>
          <w:highlight w:val="yellow"/>
        </w:rPr>
        <w:t xml:space="preserve">one </w:t>
      </w:r>
      <w:r w:rsidRPr="001F1D36">
        <w:rPr>
          <w:rStyle w:val="StyleUnderline"/>
        </w:rPr>
        <w:t xml:space="preserve">could be </w:t>
      </w:r>
      <w:r w:rsidRPr="002A1106">
        <w:rPr>
          <w:rStyle w:val="Emphasis"/>
          <w:highlight w:val="yellow"/>
        </w:rPr>
        <w:t>neutral</w:t>
      </w:r>
      <w:r w:rsidRPr="002A1106">
        <w:rPr>
          <w:rStyle w:val="StyleUnderline"/>
          <w:highlight w:val="yellow"/>
        </w:rPr>
        <w:t xml:space="preserve"> during</w:t>
      </w:r>
      <w:r w:rsidRPr="0077718C">
        <w:rPr>
          <w:rStyle w:val="StyleUnderline"/>
        </w:rPr>
        <w:t xml:space="preserve"> the </w:t>
      </w:r>
      <w:r w:rsidRPr="002A1106">
        <w:rPr>
          <w:rStyle w:val="Emphasis"/>
          <w:highlight w:val="yellow"/>
        </w:rPr>
        <w:t xml:space="preserve">pendency of the other's </w:t>
      </w:r>
      <w:r w:rsidRPr="001F1D36">
        <w:rPr>
          <w:rStyle w:val="Emphasis"/>
        </w:rPr>
        <w:t xml:space="preserve">more </w:t>
      </w:r>
      <w:r w:rsidRPr="00504986">
        <w:rPr>
          <w:rStyle w:val="Emphasis"/>
        </w:rPr>
        <w:t>aggressive</w:t>
      </w:r>
      <w:r w:rsidRPr="00817B43">
        <w:rPr>
          <w:rStyle w:val="Emphasis"/>
        </w:rPr>
        <w:t xml:space="preserve"> antitrust </w:t>
      </w:r>
      <w:r w:rsidRPr="002A1106">
        <w:rPr>
          <w:rStyle w:val="Emphasis"/>
          <w:highlight w:val="yellow"/>
        </w:rPr>
        <w:t>enforcement</w:t>
      </w:r>
      <w:r w:rsidRPr="00413FC2">
        <w:rPr>
          <w:sz w:val="16"/>
        </w:rPr>
        <w:t>. 188</w:t>
      </w:r>
    </w:p>
    <w:p w14:paraId="7CE56E85" w14:textId="77777777" w:rsidR="00514670" w:rsidRDefault="00514670" w:rsidP="00514670">
      <w:r w:rsidRPr="00413FC2">
        <w:rPr>
          <w:sz w:val="16"/>
        </w:rPr>
        <w:t>Treating courts and agencies as complementary bodies permits more effective remedies than if courts and agency jurisdictions are deemed inherently separate</w:t>
      </w:r>
      <w:r w:rsidRPr="001F1D36">
        <w:rPr>
          <w:sz w:val="16"/>
        </w:rPr>
        <w:t xml:space="preserve">. </w:t>
      </w:r>
      <w:r w:rsidRPr="001F1D36">
        <w:rPr>
          <w:rStyle w:val="StyleUnderline"/>
        </w:rPr>
        <w:t xml:space="preserve">Regulated industries, including electricity, natural gas and oil pipelines, telecommunications and transportation, tend to be among our </w:t>
      </w:r>
      <w:r w:rsidRPr="001F1D36">
        <w:rPr>
          <w:rStyle w:val="Emphasis"/>
        </w:rPr>
        <w:t>most important</w:t>
      </w:r>
      <w:r w:rsidRPr="001F1D36">
        <w:rPr>
          <w:sz w:val="16"/>
        </w:rPr>
        <w:t xml:space="preserve"> </w:t>
      </w:r>
      <w:r w:rsidRPr="001F1D36">
        <w:rPr>
          <w:rStyle w:val="StyleUnderline"/>
        </w:rPr>
        <w:t>and</w:t>
      </w:r>
      <w:r w:rsidRPr="001F1D36">
        <w:rPr>
          <w:sz w:val="16"/>
        </w:rPr>
        <w:t xml:space="preserve">, frequently, </w:t>
      </w:r>
      <w:r w:rsidRPr="001F1D36">
        <w:rPr>
          <w:rStyle w:val="StyleUnderline"/>
        </w:rPr>
        <w:t xml:space="preserve">those where antitrust problems are </w:t>
      </w:r>
      <w:r w:rsidRPr="001F1D36">
        <w:rPr>
          <w:rStyle w:val="Emphasis"/>
        </w:rPr>
        <w:t>most likely to</w:t>
      </w:r>
      <w:r w:rsidRPr="001F1D36">
        <w:rPr>
          <w:rStyle w:val="StyleUnderline"/>
        </w:rPr>
        <w:t xml:space="preserve"> [*659] </w:t>
      </w:r>
      <w:r w:rsidRPr="001F1D36">
        <w:rPr>
          <w:rStyle w:val="Emphasis"/>
        </w:rPr>
        <w:t>occur</w:t>
      </w:r>
      <w:r w:rsidRPr="001F1D36">
        <w:rPr>
          <w:sz w:val="16"/>
        </w:rPr>
        <w:t xml:space="preserve">. </w:t>
      </w:r>
      <w:r w:rsidRPr="001F1D36">
        <w:rPr>
          <w:rStyle w:val="StyleUnderline"/>
        </w:rPr>
        <w:t xml:space="preserve">These are industries that </w:t>
      </w:r>
      <w:r w:rsidRPr="001F1D36">
        <w:rPr>
          <w:rStyle w:val="Emphasis"/>
        </w:rPr>
        <w:t>often have had monopoly structures</w:t>
      </w:r>
      <w:r w:rsidRPr="001F1D36">
        <w:rPr>
          <w:rStyle w:val="StyleUnderline"/>
        </w:rPr>
        <w:t>, but are</w:t>
      </w:r>
      <w:r w:rsidRPr="00BE74D3">
        <w:rPr>
          <w:rStyle w:val="StyleUnderline"/>
        </w:rPr>
        <w:t xml:space="preserve"> now evolving towards competition</w:t>
      </w:r>
      <w:r w:rsidRPr="00413FC2">
        <w:rPr>
          <w:sz w:val="16"/>
        </w:rPr>
        <w:t xml:space="preserve">. </w:t>
      </w:r>
      <w:r w:rsidRPr="00B008D7">
        <w:rPr>
          <w:rStyle w:val="Emphasis"/>
        </w:rPr>
        <w:t>Their products and services are vital</w:t>
      </w:r>
      <w:r w:rsidRPr="00413FC2">
        <w:rPr>
          <w:sz w:val="16"/>
        </w:rPr>
        <w:t xml:space="preserve">. </w:t>
      </w:r>
      <w:r w:rsidRPr="009047E8">
        <w:rPr>
          <w:rStyle w:val="StyleUnderline"/>
        </w:rPr>
        <w:t xml:space="preserve">If there are </w:t>
      </w:r>
      <w:r w:rsidRPr="000B1544">
        <w:rPr>
          <w:rStyle w:val="Emphasis"/>
        </w:rPr>
        <w:t>any segments of the economy</w:t>
      </w:r>
      <w:r w:rsidRPr="009047E8">
        <w:rPr>
          <w:rStyle w:val="StyleUnderline"/>
        </w:rPr>
        <w:t xml:space="preserve"> where one would want strict antitrust enforcement, it is in regulated industries.</w:t>
      </w:r>
    </w:p>
    <w:p w14:paraId="08CDD743" w14:textId="77777777" w:rsidR="00514670" w:rsidRPr="00CD7FBF" w:rsidRDefault="00514670" w:rsidP="00514670">
      <w:pPr>
        <w:pStyle w:val="Heading4"/>
        <w:rPr>
          <w:rFonts w:cs="Arial"/>
        </w:rPr>
      </w:pPr>
      <w:r>
        <w:rPr>
          <w:rFonts w:cs="Arial"/>
        </w:rPr>
        <w:t xml:space="preserve">Precedent is </w:t>
      </w:r>
      <w:r>
        <w:rPr>
          <w:rFonts w:cs="Arial"/>
          <w:u w:val="single"/>
        </w:rPr>
        <w:t>ambiguous</w:t>
      </w:r>
      <w:r>
        <w:rPr>
          <w:rFonts w:cs="Arial"/>
        </w:rPr>
        <w:t xml:space="preserve"> – clarifying that antitrust is available in absence of an </w:t>
      </w:r>
      <w:r>
        <w:rPr>
          <w:rFonts w:cs="Arial"/>
          <w:u w:val="single"/>
        </w:rPr>
        <w:t>actual conflict</w:t>
      </w:r>
      <w:r>
        <w:rPr>
          <w:rFonts w:cs="Arial"/>
        </w:rPr>
        <w:t xml:space="preserve"> is key.</w:t>
      </w:r>
    </w:p>
    <w:p w14:paraId="5BC7CB07" w14:textId="77777777" w:rsidR="00514670" w:rsidRPr="00BD71DE" w:rsidRDefault="00514670" w:rsidP="00514670">
      <w:r w:rsidRPr="00EB69E8">
        <w:rPr>
          <w:rStyle w:val="Style13ptBold"/>
        </w:rPr>
        <w:t>Shelanski ’18</w:t>
      </w:r>
      <w:r>
        <w:t xml:space="preserve"> [</w:t>
      </w:r>
      <w:r w:rsidRPr="00BD71DE">
        <w:t>Howard</w:t>
      </w:r>
      <w:r>
        <w:t>;</w:t>
      </w:r>
      <w:r w:rsidRPr="00BD71DE">
        <w:t xml:space="preserve"> Professor of Law</w:t>
      </w:r>
      <w:r>
        <w:t xml:space="preserve"> @</w:t>
      </w:r>
      <w:r w:rsidRPr="00BD71DE">
        <w:t xml:space="preserve"> Georgetown University; Partner</w:t>
      </w:r>
      <w:r>
        <w:t xml:space="preserve"> @</w:t>
      </w:r>
      <w:r w:rsidRPr="00BD71DE">
        <w:t xml:space="preserve"> Davis Polk &amp; Wardwell LLP</w:t>
      </w:r>
      <w:r>
        <w:t>;</w:t>
      </w:r>
      <w:r w:rsidRPr="00BD71DE">
        <w:t xml:space="preserve"> “Antitrust and Deregulation</w:t>
      </w:r>
      <w:r>
        <w:t>,</w:t>
      </w:r>
      <w:r w:rsidRPr="00BD71DE">
        <w:t>” 127 Yale L.J. 1922</w:t>
      </w:r>
      <w:r>
        <w:t>;</w:t>
      </w:r>
      <w:r w:rsidRPr="00BD71DE">
        <w:t xml:space="preserve"> May 2018</w:t>
      </w:r>
      <w:r>
        <w:t>;</w:t>
      </w:r>
      <w:r w:rsidRPr="00BD71DE">
        <w:t xml:space="preserve"> Lexi</w:t>
      </w:r>
      <w:r>
        <w:t>s]</w:t>
      </w:r>
    </w:p>
    <w:p w14:paraId="1AC4B365" w14:textId="77777777" w:rsidR="00514670" w:rsidRPr="006A7C2A" w:rsidRDefault="00514670" w:rsidP="00514670">
      <w:pPr>
        <w:rPr>
          <w:rStyle w:val="StyleUnderline"/>
        </w:rPr>
      </w:pPr>
      <w:r w:rsidRPr="006A7C2A">
        <w:rPr>
          <w:sz w:val="16"/>
        </w:rPr>
        <w:t xml:space="preserve">C. </w:t>
      </w:r>
      <w:r w:rsidRPr="006A7C2A">
        <w:rPr>
          <w:rStyle w:val="StyleUnderline"/>
        </w:rPr>
        <w:t>Clarifying Legal Precedent</w:t>
      </w:r>
    </w:p>
    <w:p w14:paraId="0722FA18" w14:textId="77777777" w:rsidR="00514670" w:rsidRPr="006A7C2A" w:rsidRDefault="00514670" w:rsidP="00514670">
      <w:pPr>
        <w:rPr>
          <w:sz w:val="16"/>
        </w:rPr>
      </w:pPr>
      <w:r w:rsidRPr="006A7C2A">
        <w:rPr>
          <w:sz w:val="16"/>
        </w:rPr>
        <w:t xml:space="preserve">The Supreme Court's decisions in </w:t>
      </w:r>
      <w:r w:rsidRPr="002A1106">
        <w:rPr>
          <w:rStyle w:val="Emphasis"/>
          <w:highlight w:val="yellow"/>
        </w:rPr>
        <w:t>Trinko and Credit Suisse</w:t>
      </w:r>
      <w:r w:rsidRPr="002A1106">
        <w:rPr>
          <w:sz w:val="16"/>
          <w:highlight w:val="yellow"/>
        </w:rPr>
        <w:t xml:space="preserve"> </w:t>
      </w:r>
      <w:r w:rsidRPr="002A1106">
        <w:rPr>
          <w:rStyle w:val="StyleUnderline"/>
          <w:highlight w:val="yellow"/>
        </w:rPr>
        <w:t>are susceptible to broad</w:t>
      </w:r>
      <w:r w:rsidRPr="006A7C2A">
        <w:rPr>
          <w:rStyle w:val="StyleUnderline"/>
        </w:rPr>
        <w:t xml:space="preserve"> and narrow </w:t>
      </w:r>
      <w:r w:rsidRPr="002A1106">
        <w:rPr>
          <w:rStyle w:val="StyleUnderline"/>
          <w:highlight w:val="yellow"/>
        </w:rPr>
        <w:t>interpretations</w:t>
      </w:r>
      <w:r w:rsidRPr="006A7C2A">
        <w:rPr>
          <w:sz w:val="16"/>
        </w:rPr>
        <w:t xml:space="preserve">. </w:t>
      </w:r>
      <w:r w:rsidRPr="005159E2">
        <w:rPr>
          <w:rStyle w:val="StyleUnderline"/>
        </w:rPr>
        <w:t xml:space="preserve">Federal courts could apply the judicial-confusion rationale of Credit Suisse to block </w:t>
      </w:r>
      <w:r w:rsidRPr="005159E2">
        <w:rPr>
          <w:rStyle w:val="Emphasis"/>
        </w:rPr>
        <w:t>almost any complicated antitrust claim</w:t>
      </w:r>
      <w:r w:rsidRPr="005159E2">
        <w:rPr>
          <w:sz w:val="16"/>
        </w:rPr>
        <w:t xml:space="preserve"> </w:t>
      </w:r>
      <w:r w:rsidRPr="005159E2">
        <w:rPr>
          <w:rStyle w:val="StyleUnderline"/>
        </w:rPr>
        <w:t xml:space="preserve">that </w:t>
      </w:r>
      <w:r w:rsidRPr="005159E2">
        <w:rPr>
          <w:rStyle w:val="Emphasis"/>
        </w:rPr>
        <w:t>some court</w:t>
      </w:r>
      <w:r w:rsidRPr="005159E2">
        <w:rPr>
          <w:rStyle w:val="StyleUnderline"/>
        </w:rPr>
        <w:t xml:space="preserve"> might misinterpret in </w:t>
      </w:r>
      <w:r w:rsidRPr="005159E2">
        <w:rPr>
          <w:rStyle w:val="Emphasis"/>
        </w:rPr>
        <w:t>some way</w:t>
      </w:r>
      <w:r w:rsidRPr="005159E2">
        <w:rPr>
          <w:rStyle w:val="StyleUnderline"/>
        </w:rPr>
        <w:t xml:space="preserve"> that conflicts with regulation</w:t>
      </w:r>
      <w:r w:rsidRPr="005159E2">
        <w:rPr>
          <w:sz w:val="16"/>
        </w:rPr>
        <w:t xml:space="preserve">. But </w:t>
      </w:r>
      <w:r w:rsidRPr="005159E2">
        <w:rPr>
          <w:rStyle w:val="StyleUnderline"/>
        </w:rPr>
        <w:t>the decision provides little guidance on how likely judicial confusion</w:t>
      </w:r>
      <w:r w:rsidRPr="005159E2">
        <w:rPr>
          <w:sz w:val="16"/>
        </w:rPr>
        <w:t xml:space="preserve"> [*1954] between permissible and impermissible conduct</w:t>
      </w:r>
      <w:r w:rsidRPr="005159E2">
        <w:rPr>
          <w:rStyle w:val="StyleUnderline"/>
        </w:rPr>
        <w:t xml:space="preserve"> must be</w:t>
      </w:r>
      <w:r w:rsidRPr="005159E2">
        <w:rPr>
          <w:sz w:val="16"/>
        </w:rPr>
        <w:t>, or how likely it must be that such confusion will interfere with regulation, before a court bars an antitrust claim.</w:t>
      </w:r>
    </w:p>
    <w:p w14:paraId="63E11A5F" w14:textId="77777777" w:rsidR="00514670" w:rsidRPr="006A7C2A" w:rsidRDefault="00514670" w:rsidP="00514670">
      <w:pPr>
        <w:rPr>
          <w:rStyle w:val="Emphasis"/>
        </w:rPr>
      </w:pPr>
      <w:r w:rsidRPr="006A7C2A">
        <w:rPr>
          <w:sz w:val="16"/>
        </w:rPr>
        <w:t xml:space="preserve">With respect to the first question, the Court in Credit Suisse found the conduct challenged by the plaintiff to be similar to conduct allowable by the Securities and Exchange Commission, creating the risk that the trial court might mistakenly bar the allowable conduct by finding it </w:t>
      </w:r>
      <w:r w:rsidRPr="00504986">
        <w:rPr>
          <w:sz w:val="16"/>
        </w:rPr>
        <w:t xml:space="preserve">illegal under antitrust law. 130 </w:t>
      </w:r>
      <w:r w:rsidRPr="00504986">
        <w:rPr>
          <w:rStyle w:val="StyleUnderline"/>
        </w:rPr>
        <w:t xml:space="preserve">The Court did </w:t>
      </w:r>
      <w:r w:rsidRPr="00504986">
        <w:rPr>
          <w:rStyle w:val="Emphasis"/>
        </w:rPr>
        <w:t>not</w:t>
      </w:r>
      <w:r w:rsidRPr="00504986">
        <w:rPr>
          <w:sz w:val="16"/>
        </w:rPr>
        <w:t xml:space="preserve">, however, </w:t>
      </w:r>
      <w:r w:rsidRPr="00504986">
        <w:rPr>
          <w:rStyle w:val="StyleUnderline"/>
        </w:rPr>
        <w:t xml:space="preserve">provide much </w:t>
      </w:r>
      <w:r w:rsidRPr="00504986">
        <w:rPr>
          <w:rStyle w:val="Emphasis"/>
        </w:rPr>
        <w:t>guidance</w:t>
      </w:r>
      <w:r w:rsidRPr="00504986">
        <w:rPr>
          <w:rStyle w:val="StyleUnderline"/>
        </w:rPr>
        <w:t xml:space="preserve"> on </w:t>
      </w:r>
      <w:r w:rsidRPr="00504986">
        <w:rPr>
          <w:rStyle w:val="Emphasis"/>
        </w:rPr>
        <w:t>how similar the conduct subject</w:t>
      </w:r>
      <w:r w:rsidRPr="00504986">
        <w:rPr>
          <w:sz w:val="16"/>
        </w:rPr>
        <w:t xml:space="preserve"> </w:t>
      </w:r>
      <w:r w:rsidRPr="00504986">
        <w:rPr>
          <w:rStyle w:val="StyleUnderline"/>
        </w:rPr>
        <w:t>to an antitrust complaint must be to</w:t>
      </w:r>
      <w:r w:rsidRPr="00504986">
        <w:rPr>
          <w:sz w:val="16"/>
        </w:rPr>
        <w:t xml:space="preserve"> the conduct permissible</w:t>
      </w:r>
      <w:r w:rsidRPr="001F1D36">
        <w:rPr>
          <w:sz w:val="16"/>
        </w:rPr>
        <w:t xml:space="preserve"> under regulation in order for lower courts to </w:t>
      </w:r>
      <w:r w:rsidRPr="001F1D36">
        <w:rPr>
          <w:rStyle w:val="StyleUnderline"/>
        </w:rPr>
        <w:t>bar the antitrust claim.</w:t>
      </w:r>
      <w:r w:rsidRPr="001F1D36">
        <w:rPr>
          <w:sz w:val="16"/>
        </w:rPr>
        <w:t xml:space="preserve"> </w:t>
      </w:r>
      <w:r w:rsidRPr="001F1D36">
        <w:rPr>
          <w:rStyle w:val="StyleUnderline"/>
        </w:rPr>
        <w:t xml:space="preserve">Defendants are therefore likely to argue that courts should preempt antitrust on confusion grounds in </w:t>
      </w:r>
      <w:r w:rsidRPr="001F1D36">
        <w:rPr>
          <w:rStyle w:val="Emphasis"/>
        </w:rPr>
        <w:t>less plausible circumstances</w:t>
      </w:r>
      <w:r w:rsidRPr="001F1D36">
        <w:rPr>
          <w:sz w:val="16"/>
        </w:rPr>
        <w:t xml:space="preserve"> than those that</w:t>
      </w:r>
      <w:r w:rsidRPr="006A7C2A">
        <w:rPr>
          <w:sz w:val="16"/>
        </w:rPr>
        <w:t xml:space="preserve"> existed under the specific facts of Credit Suisse. It is perhaps helpful for antitrust plaintiffs that the very lower courts that the Credit Suisse majority found so inexpert and error prone are those that will interpret and apply the decision, as they might have incentives to narrow the zone of their presumptive incompetence. 131 </w:t>
      </w:r>
      <w:r w:rsidRPr="002A1106">
        <w:rPr>
          <w:rStyle w:val="StyleUnderline"/>
          <w:highlight w:val="yellow"/>
        </w:rPr>
        <w:t>Bringing cases in which</w:t>
      </w:r>
      <w:r w:rsidRPr="006A7C2A">
        <w:rPr>
          <w:rStyle w:val="StyleUnderline"/>
        </w:rPr>
        <w:t xml:space="preserve"> the </w:t>
      </w:r>
      <w:r w:rsidRPr="002A1106">
        <w:rPr>
          <w:rStyle w:val="StyleUnderline"/>
          <w:highlight w:val="yellow"/>
        </w:rPr>
        <w:t xml:space="preserve">antitrust </w:t>
      </w:r>
      <w:r w:rsidRPr="00504986">
        <w:rPr>
          <w:rStyle w:val="StyleUnderline"/>
        </w:rPr>
        <w:t xml:space="preserve">claims </w:t>
      </w:r>
      <w:r w:rsidRPr="002A1106">
        <w:rPr>
          <w:rStyle w:val="StyleUnderline"/>
          <w:highlight w:val="yellow"/>
        </w:rPr>
        <w:t xml:space="preserve">are </w:t>
      </w:r>
      <w:r w:rsidRPr="002A1106">
        <w:rPr>
          <w:rStyle w:val="Emphasis"/>
          <w:highlight w:val="yellow"/>
        </w:rPr>
        <w:t>clearer</w:t>
      </w:r>
      <w:r w:rsidRPr="002A1106">
        <w:rPr>
          <w:sz w:val="16"/>
          <w:highlight w:val="yellow"/>
        </w:rPr>
        <w:t xml:space="preserve">, </w:t>
      </w:r>
      <w:r w:rsidRPr="002A1106">
        <w:rPr>
          <w:rStyle w:val="StyleUnderline"/>
          <w:highlight w:val="yellow"/>
        </w:rPr>
        <w:t>and</w:t>
      </w:r>
      <w:r w:rsidRPr="006A7C2A">
        <w:rPr>
          <w:rStyle w:val="StyleUnderline"/>
        </w:rPr>
        <w:t xml:space="preserve"> the </w:t>
      </w:r>
      <w:r w:rsidRPr="002A1106">
        <w:rPr>
          <w:rStyle w:val="StyleUnderline"/>
          <w:highlight w:val="yellow"/>
        </w:rPr>
        <w:t>applicability of regulation</w:t>
      </w:r>
      <w:r w:rsidRPr="006A7C2A">
        <w:rPr>
          <w:rStyle w:val="StyleUnderline"/>
        </w:rPr>
        <w:t xml:space="preserve"> to the conduct being challenged </w:t>
      </w:r>
      <w:r w:rsidRPr="002A1106">
        <w:rPr>
          <w:rStyle w:val="Emphasis"/>
          <w:highlight w:val="yellow"/>
        </w:rPr>
        <w:t>less direct</w:t>
      </w:r>
      <w:r w:rsidRPr="002A1106">
        <w:rPr>
          <w:sz w:val="16"/>
          <w:highlight w:val="yellow"/>
        </w:rPr>
        <w:t xml:space="preserve">, </w:t>
      </w:r>
      <w:r w:rsidRPr="002A1106">
        <w:rPr>
          <w:rStyle w:val="StyleUnderline"/>
          <w:highlight w:val="yellow"/>
        </w:rPr>
        <w:t>would provide</w:t>
      </w:r>
      <w:r w:rsidRPr="006A7C2A">
        <w:rPr>
          <w:rStyle w:val="StyleUnderline"/>
        </w:rPr>
        <w:t xml:space="preserve"> federal courts with </w:t>
      </w:r>
      <w:r w:rsidRPr="002A1106">
        <w:rPr>
          <w:rStyle w:val="StyleUnderline"/>
          <w:highlight w:val="yellow"/>
        </w:rPr>
        <w:t>opportunities to</w:t>
      </w:r>
      <w:r w:rsidRPr="006A7C2A">
        <w:rPr>
          <w:sz w:val="16"/>
        </w:rPr>
        <w:t xml:space="preserve"> clarify and </w:t>
      </w:r>
      <w:r w:rsidRPr="002A1106">
        <w:rPr>
          <w:rStyle w:val="Emphasis"/>
          <w:highlight w:val="yellow"/>
        </w:rPr>
        <w:t>limit</w:t>
      </w:r>
      <w:r w:rsidRPr="006A7C2A">
        <w:rPr>
          <w:rStyle w:val="Emphasis"/>
        </w:rPr>
        <w:t xml:space="preserve"> the scope of </w:t>
      </w:r>
      <w:r w:rsidRPr="002A1106">
        <w:rPr>
          <w:rStyle w:val="Emphasis"/>
          <w:highlight w:val="yellow"/>
        </w:rPr>
        <w:t>that zone</w:t>
      </w:r>
      <w:r w:rsidRPr="006A7C2A">
        <w:rPr>
          <w:rStyle w:val="Emphasis"/>
        </w:rPr>
        <w:t>.</w:t>
      </w:r>
    </w:p>
    <w:p w14:paraId="4DBD9C6E" w14:textId="77777777" w:rsidR="00514670" w:rsidRPr="006A7C2A" w:rsidRDefault="00514670" w:rsidP="00514670">
      <w:pPr>
        <w:rPr>
          <w:rStyle w:val="StyleUnderline"/>
        </w:rPr>
      </w:pPr>
      <w:r w:rsidRPr="006A7C2A">
        <w:rPr>
          <w:sz w:val="16"/>
        </w:rPr>
        <w:t xml:space="preserve">With respect to conflict, </w:t>
      </w:r>
      <w:r w:rsidRPr="006A7C2A">
        <w:rPr>
          <w:rStyle w:val="StyleUnderline"/>
        </w:rPr>
        <w:t xml:space="preserve">the Court </w:t>
      </w:r>
      <w:r w:rsidRPr="006A7C2A">
        <w:rPr>
          <w:sz w:val="16"/>
        </w:rPr>
        <w:t>appears to</w:t>
      </w:r>
      <w:r w:rsidRPr="006A7C2A">
        <w:rPr>
          <w:rStyle w:val="StyleUnderline"/>
        </w:rPr>
        <w:t xml:space="preserve"> find it enough that a regulatory agency has the </w:t>
      </w:r>
      <w:r w:rsidRPr="006A7C2A">
        <w:rPr>
          <w:rStyle w:val="Emphasis"/>
        </w:rPr>
        <w:t>authority</w:t>
      </w:r>
      <w:r w:rsidRPr="006A7C2A">
        <w:rPr>
          <w:rStyle w:val="StyleUnderline"/>
        </w:rPr>
        <w:t xml:space="preserve"> to allow the conduct that courts might prohibit under </w:t>
      </w:r>
      <w:r w:rsidRPr="006A7C2A">
        <w:rPr>
          <w:rStyle w:val="Emphasis"/>
        </w:rPr>
        <w:t>antitrust law</w:t>
      </w:r>
      <w:r w:rsidRPr="006A7C2A">
        <w:rPr>
          <w:sz w:val="16"/>
        </w:rPr>
        <w:t xml:space="preserve">. 132 </w:t>
      </w:r>
      <w:r w:rsidRPr="006A7C2A">
        <w:rPr>
          <w:rStyle w:val="StyleUnderline"/>
        </w:rPr>
        <w:t xml:space="preserve">The </w:t>
      </w:r>
      <w:r w:rsidRPr="002A1106">
        <w:rPr>
          <w:rStyle w:val="StyleUnderline"/>
          <w:highlight w:val="yellow"/>
        </w:rPr>
        <w:t xml:space="preserve">opinion does not address how courts should apply Credit Suisse where the agency has </w:t>
      </w:r>
      <w:r w:rsidRPr="002A1106">
        <w:rPr>
          <w:rStyle w:val="Emphasis"/>
          <w:highlight w:val="yellow"/>
        </w:rPr>
        <w:t xml:space="preserve">declined to exercise </w:t>
      </w:r>
      <w:r w:rsidRPr="00504986">
        <w:rPr>
          <w:rStyle w:val="Emphasis"/>
        </w:rPr>
        <w:t xml:space="preserve">its </w:t>
      </w:r>
      <w:r w:rsidRPr="002A1106">
        <w:rPr>
          <w:rStyle w:val="Emphasis"/>
          <w:highlight w:val="yellow"/>
        </w:rPr>
        <w:t>regulatory</w:t>
      </w:r>
      <w:r w:rsidRPr="006A7C2A">
        <w:rPr>
          <w:rStyle w:val="Emphasis"/>
        </w:rPr>
        <w:t xml:space="preserve"> </w:t>
      </w:r>
      <w:r w:rsidRPr="002A1106">
        <w:rPr>
          <w:rStyle w:val="Emphasis"/>
          <w:highlight w:val="yellow"/>
        </w:rPr>
        <w:t>authority</w:t>
      </w:r>
      <w:r w:rsidRPr="006A7C2A">
        <w:rPr>
          <w:sz w:val="16"/>
        </w:rPr>
        <w:t xml:space="preserve">. For a potential conflict to exist, </w:t>
      </w:r>
      <w:r w:rsidRPr="006A7C2A">
        <w:rPr>
          <w:rStyle w:val="StyleUnderline"/>
        </w:rPr>
        <w:t xml:space="preserve">is it sufficient that the agency's statutory authority remains </w:t>
      </w:r>
      <w:r w:rsidRPr="006A7C2A">
        <w:rPr>
          <w:rStyle w:val="Emphasis"/>
        </w:rPr>
        <w:t>available</w:t>
      </w:r>
      <w:r w:rsidRPr="006A7C2A">
        <w:rPr>
          <w:sz w:val="16"/>
        </w:rPr>
        <w:t xml:space="preserve">, </w:t>
      </w:r>
      <w:r w:rsidRPr="006A7C2A">
        <w:rPr>
          <w:rStyle w:val="StyleUnderline"/>
        </w:rPr>
        <w:t xml:space="preserve">even if the agency has </w:t>
      </w:r>
      <w:r w:rsidRPr="006A7C2A">
        <w:rPr>
          <w:rStyle w:val="Emphasis"/>
        </w:rPr>
        <w:t xml:space="preserve">repealed rules implementing that </w:t>
      </w:r>
      <w:r w:rsidRPr="005159E2">
        <w:rPr>
          <w:rStyle w:val="Emphasis"/>
        </w:rPr>
        <w:t>authority?</w:t>
      </w:r>
      <w:r w:rsidRPr="005159E2">
        <w:rPr>
          <w:sz w:val="16"/>
        </w:rPr>
        <w:t xml:space="preserve"> In such cases, </w:t>
      </w:r>
      <w:r w:rsidRPr="005159E2">
        <w:rPr>
          <w:rStyle w:val="StyleUnderline"/>
        </w:rPr>
        <w:t>the likelihood of conflict between</w:t>
      </w:r>
      <w:r w:rsidRPr="005159E2">
        <w:rPr>
          <w:sz w:val="16"/>
        </w:rPr>
        <w:t xml:space="preserve"> </w:t>
      </w:r>
      <w:r w:rsidRPr="005159E2">
        <w:rPr>
          <w:rStyle w:val="Emphasis"/>
        </w:rPr>
        <w:t>mistaken application</w:t>
      </w:r>
      <w:r w:rsidRPr="005159E2">
        <w:rPr>
          <w:sz w:val="16"/>
        </w:rPr>
        <w:t xml:space="preserve"> </w:t>
      </w:r>
      <w:r w:rsidRPr="005159E2">
        <w:rPr>
          <w:rStyle w:val="StyleUnderline"/>
        </w:rPr>
        <w:t>of</w:t>
      </w:r>
      <w:r w:rsidRPr="005159E2">
        <w:rPr>
          <w:sz w:val="16"/>
        </w:rPr>
        <w:t xml:space="preserve"> </w:t>
      </w:r>
      <w:r w:rsidRPr="005159E2">
        <w:rPr>
          <w:rStyle w:val="StyleUnderline"/>
        </w:rPr>
        <w:t>antitrust</w:t>
      </w:r>
      <w:r w:rsidRPr="005159E2">
        <w:rPr>
          <w:sz w:val="16"/>
        </w:rPr>
        <w:t xml:space="preserve"> law </w:t>
      </w:r>
      <w:r w:rsidRPr="005159E2">
        <w:rPr>
          <w:rStyle w:val="StyleUnderline"/>
        </w:rPr>
        <w:t>and</w:t>
      </w:r>
      <w:r w:rsidRPr="005159E2">
        <w:rPr>
          <w:sz w:val="16"/>
        </w:rPr>
        <w:t xml:space="preserve"> actual exercise of </w:t>
      </w:r>
      <w:r w:rsidRPr="005159E2">
        <w:rPr>
          <w:rStyle w:val="StyleUnderline"/>
        </w:rPr>
        <w:t>regulatory authority is</w:t>
      </w:r>
      <w:r w:rsidRPr="005159E2">
        <w:rPr>
          <w:sz w:val="16"/>
        </w:rPr>
        <w:t xml:space="preserve"> </w:t>
      </w:r>
      <w:r w:rsidRPr="005159E2">
        <w:rPr>
          <w:rStyle w:val="StyleUnderline"/>
        </w:rPr>
        <w:t>more remote</w:t>
      </w:r>
      <w:r w:rsidRPr="005159E2">
        <w:rPr>
          <w:sz w:val="16"/>
        </w:rPr>
        <w:t xml:space="preserve">. Meanwhile, </w:t>
      </w:r>
      <w:r w:rsidRPr="005159E2">
        <w:rPr>
          <w:rStyle w:val="StyleUnderline"/>
        </w:rPr>
        <w:t xml:space="preserve">the effect of blocking antitrust is to leave firms in the sector without oversight from </w:t>
      </w:r>
      <w:r w:rsidRPr="005159E2">
        <w:rPr>
          <w:rStyle w:val="Emphasis"/>
        </w:rPr>
        <w:t>either regulators or antitrust</w:t>
      </w:r>
      <w:r w:rsidRPr="006A7C2A">
        <w:rPr>
          <w:rStyle w:val="Emphasis"/>
        </w:rPr>
        <w:t xml:space="preserve"> authorities</w:t>
      </w:r>
      <w:r w:rsidRPr="006A7C2A">
        <w:rPr>
          <w:sz w:val="16"/>
        </w:rPr>
        <w:t xml:space="preserve">. </w:t>
      </w:r>
      <w:r w:rsidRPr="006A7C2A">
        <w:rPr>
          <w:rStyle w:val="StyleUnderline"/>
        </w:rPr>
        <w:t>Bringing cases where a regulator has repealed, declined to promulgate, or stopped enforcing rules with which the antitrust action could allegedly conflict</w:t>
      </w:r>
      <w:r w:rsidRPr="006A7C2A">
        <w:rPr>
          <w:sz w:val="16"/>
        </w:rPr>
        <w:t>--all of which are likely during a pronounced deregulatory cycle--</w:t>
      </w:r>
      <w:r w:rsidRPr="006A7C2A">
        <w:rPr>
          <w:rStyle w:val="StyleUnderline"/>
        </w:rPr>
        <w:t xml:space="preserve">would test the limits of Credit Suisse in court. The </w:t>
      </w:r>
      <w:r w:rsidRPr="002A1106">
        <w:rPr>
          <w:rStyle w:val="StyleUnderline"/>
          <w:highlight w:val="yellow"/>
        </w:rPr>
        <w:t>results</w:t>
      </w:r>
      <w:r w:rsidRPr="006A7C2A">
        <w:rPr>
          <w:rStyle w:val="StyleUnderline"/>
        </w:rPr>
        <w:t xml:space="preserve"> of such cases </w:t>
      </w:r>
      <w:r w:rsidRPr="002A1106">
        <w:rPr>
          <w:rStyle w:val="StyleUnderline"/>
          <w:highlight w:val="yellow"/>
        </w:rPr>
        <w:t xml:space="preserve">could be to </w:t>
      </w:r>
      <w:r w:rsidRPr="002A1106">
        <w:rPr>
          <w:rStyle w:val="Emphasis"/>
          <w:highlight w:val="yellow"/>
        </w:rPr>
        <w:t>narrow Credit Suisse</w:t>
      </w:r>
      <w:r w:rsidRPr="006A7C2A">
        <w:rPr>
          <w:rStyle w:val="Emphasis"/>
        </w:rPr>
        <w:t xml:space="preserve"> </w:t>
      </w:r>
      <w:r w:rsidRPr="002A1106">
        <w:rPr>
          <w:rStyle w:val="Emphasis"/>
          <w:highlight w:val="yellow"/>
        </w:rPr>
        <w:t>to circumstances</w:t>
      </w:r>
      <w:r w:rsidRPr="002A1106">
        <w:rPr>
          <w:rStyle w:val="StyleUnderline"/>
          <w:highlight w:val="yellow"/>
        </w:rPr>
        <w:t xml:space="preserve"> in which an agency</w:t>
      </w:r>
      <w:r w:rsidRPr="006A7C2A">
        <w:rPr>
          <w:rStyle w:val="StyleUnderline"/>
        </w:rPr>
        <w:t xml:space="preserve"> </w:t>
      </w:r>
      <w:r w:rsidRPr="006A7C2A">
        <w:rPr>
          <w:rStyle w:val="Emphasis"/>
        </w:rPr>
        <w:t xml:space="preserve">in fact </w:t>
      </w:r>
      <w:r w:rsidRPr="002A1106">
        <w:rPr>
          <w:rStyle w:val="Emphasis"/>
          <w:highlight w:val="yellow"/>
        </w:rPr>
        <w:t>exercises, or is likely to exercise</w:t>
      </w:r>
      <w:r w:rsidRPr="002A1106">
        <w:rPr>
          <w:sz w:val="16"/>
          <w:highlight w:val="yellow"/>
        </w:rPr>
        <w:t xml:space="preserve">, </w:t>
      </w:r>
      <w:r w:rsidRPr="002A1106">
        <w:rPr>
          <w:rStyle w:val="StyleUnderline"/>
          <w:highlight w:val="yellow"/>
        </w:rPr>
        <w:t>its statutory authority in a way that could conflict with antitrust</w:t>
      </w:r>
      <w:r w:rsidRPr="006A7C2A">
        <w:rPr>
          <w:rStyle w:val="StyleUnderline"/>
        </w:rPr>
        <w:t>.</w:t>
      </w:r>
    </w:p>
    <w:p w14:paraId="7E2713B4" w14:textId="77777777" w:rsidR="00514670" w:rsidRPr="006A7C2A" w:rsidRDefault="00514670" w:rsidP="00514670">
      <w:pPr>
        <w:rPr>
          <w:sz w:val="16"/>
        </w:rPr>
      </w:pPr>
      <w:r w:rsidRPr="006A7C2A">
        <w:rPr>
          <w:sz w:val="16"/>
        </w:rPr>
        <w:t xml:space="preserve">Trinko is similarly subject to both broad and narrow interpretations. As mentioned, </w:t>
      </w:r>
      <w:r w:rsidRPr="006A7C2A">
        <w:rPr>
          <w:rStyle w:val="StyleUnderline"/>
        </w:rPr>
        <w:t>the problem with Trinko is</w:t>
      </w:r>
      <w:r w:rsidRPr="006A7C2A">
        <w:rPr>
          <w:sz w:val="16"/>
        </w:rPr>
        <w:t xml:space="preserve"> not the result it reaches as to the particular [*1955] claim and question presented to the Court. Rather, its danger lies in </w:t>
      </w:r>
      <w:r w:rsidRPr="006A7C2A">
        <w:rPr>
          <w:rStyle w:val="StyleUnderline"/>
        </w:rPr>
        <w:t xml:space="preserve">its potential to bar legitimate antitrust claims on the presumption that antitrust has little incremental value where a </w:t>
      </w:r>
      <w:r w:rsidRPr="006A7C2A">
        <w:rPr>
          <w:rStyle w:val="Emphasis"/>
        </w:rPr>
        <w:t>regulatory structure already addresses competition</w:t>
      </w:r>
      <w:r w:rsidRPr="006A7C2A">
        <w:rPr>
          <w:sz w:val="16"/>
        </w:rPr>
        <w:t>. The possibility of such an interpretation arises because Trinko featured three important factors that might be absent in other regulatory settings. First, the competition rules under the 1996 Act imposed stronger monopoly constraints than did Section 2 of the Sherman Act. 133 Second, the FCC had issued a set of rules that directly regulated the anticompetitive misconduct alleged in the case. 134 Finally, the FCC actively administered these duty-to-deal regulations under the 1996 Act. 135 The Court, however, did not identify any of these factors as necessary either to its ruling in Trinko or its future application, opening the door to varying interpretations of the Court's opinion.</w:t>
      </w:r>
    </w:p>
    <w:p w14:paraId="3C2BE83C" w14:textId="77777777" w:rsidR="00514670" w:rsidRPr="006A7C2A" w:rsidRDefault="00514670" w:rsidP="00514670">
      <w:pPr>
        <w:rPr>
          <w:sz w:val="16"/>
        </w:rPr>
      </w:pPr>
      <w:r w:rsidRPr="006A7C2A">
        <w:rPr>
          <w:rStyle w:val="StyleUnderline"/>
        </w:rPr>
        <w:t xml:space="preserve">A situation in which "[t]here is nothing </w:t>
      </w:r>
      <w:r w:rsidRPr="006A7C2A">
        <w:rPr>
          <w:rStyle w:val="Emphasis"/>
        </w:rPr>
        <w:t>built into the regulatory scheme</w:t>
      </w:r>
      <w:r w:rsidRPr="006A7C2A">
        <w:rPr>
          <w:rStyle w:val="StyleUnderline"/>
        </w:rPr>
        <w:t xml:space="preserve"> which </w:t>
      </w:r>
      <w:r w:rsidRPr="006A7C2A">
        <w:rPr>
          <w:rStyle w:val="Emphasis"/>
        </w:rPr>
        <w:t>performs the antitrust function</w:t>
      </w:r>
      <w:r w:rsidRPr="006A7C2A">
        <w:rPr>
          <w:sz w:val="16"/>
        </w:rPr>
        <w:t xml:space="preserve">," </w:t>
      </w:r>
      <w:r w:rsidRPr="006A7C2A">
        <w:rPr>
          <w:rStyle w:val="StyleUnderline"/>
        </w:rPr>
        <w:t>where the Court would allow antitrust enforcement</w:t>
      </w:r>
      <w:r w:rsidRPr="006A7C2A">
        <w:rPr>
          <w:sz w:val="16"/>
        </w:rPr>
        <w:t xml:space="preserve">, 136 </w:t>
      </w:r>
      <w:r w:rsidRPr="006A7C2A">
        <w:rPr>
          <w:rStyle w:val="StyleUnderline"/>
        </w:rPr>
        <w:t>differs significantly from the</w:t>
      </w:r>
      <w:r w:rsidRPr="006A7C2A">
        <w:rPr>
          <w:sz w:val="16"/>
        </w:rPr>
        <w:t xml:space="preserve"> very specific, </w:t>
      </w:r>
      <w:r w:rsidRPr="006A7C2A">
        <w:rPr>
          <w:rStyle w:val="StyleUnderline"/>
        </w:rPr>
        <w:t>actively enforced</w:t>
      </w:r>
      <w:r w:rsidRPr="006A7C2A">
        <w:rPr>
          <w:sz w:val="16"/>
        </w:rPr>
        <w:t xml:space="preserve"> competition regulation of the </w:t>
      </w:r>
      <w:r w:rsidRPr="006A7C2A">
        <w:rPr>
          <w:rStyle w:val="StyleUnderline"/>
        </w:rPr>
        <w:t>1996 Act.</w:t>
      </w:r>
      <w:r w:rsidRPr="006A7C2A">
        <w:rPr>
          <w:sz w:val="16"/>
        </w:rPr>
        <w:t xml:space="preserve"> But </w:t>
      </w:r>
      <w:r w:rsidRPr="006A7C2A">
        <w:rPr>
          <w:rStyle w:val="StyleUnderline"/>
        </w:rPr>
        <w:t xml:space="preserve">the </w:t>
      </w:r>
      <w:r w:rsidRPr="002A1106">
        <w:rPr>
          <w:rStyle w:val="StyleUnderline"/>
          <w:highlight w:val="yellow"/>
        </w:rPr>
        <w:t xml:space="preserve">Court does not tell us </w:t>
      </w:r>
      <w:r w:rsidRPr="002A1106">
        <w:rPr>
          <w:rStyle w:val="Emphasis"/>
          <w:highlight w:val="yellow"/>
        </w:rPr>
        <w:t>how close to "nothing" the competition</w:t>
      </w:r>
      <w:r w:rsidRPr="001F1D36">
        <w:rPr>
          <w:rStyle w:val="Emphasis"/>
        </w:rPr>
        <w:t xml:space="preserve">-oriented </w:t>
      </w:r>
      <w:r w:rsidRPr="002A1106">
        <w:rPr>
          <w:rStyle w:val="Emphasis"/>
          <w:highlight w:val="yellow"/>
        </w:rPr>
        <w:t>regulation must be before antitrust can play a role</w:t>
      </w:r>
      <w:r w:rsidRPr="006A7C2A">
        <w:rPr>
          <w:sz w:val="16"/>
        </w:rPr>
        <w:t xml:space="preserve"> in the marketplace. The problem is particularly important in markets undergoing deregulation, where change may be gradual and piecemeal. Indeed, </w:t>
      </w:r>
      <w:r w:rsidRPr="00504986">
        <w:rPr>
          <w:rStyle w:val="StyleUnderline"/>
        </w:rPr>
        <w:t xml:space="preserve">the very rules at issue in Trinko gradually weakened and then </w:t>
      </w:r>
      <w:r w:rsidRPr="00504986">
        <w:rPr>
          <w:rStyle w:val="Emphasis"/>
        </w:rPr>
        <w:t>ceased to exist</w:t>
      </w:r>
      <w:r w:rsidRPr="006A7C2A">
        <w:rPr>
          <w:rStyle w:val="Emphasis"/>
        </w:rPr>
        <w:t xml:space="preserve"> within a few years</w:t>
      </w:r>
      <w:r w:rsidRPr="006A7C2A">
        <w:rPr>
          <w:sz w:val="16"/>
        </w:rPr>
        <w:t xml:space="preserve">, </w:t>
      </w:r>
      <w:r w:rsidRPr="006A7C2A">
        <w:rPr>
          <w:rStyle w:val="StyleUnderline"/>
        </w:rPr>
        <w:t>even though the underlying statutory authority remained in place</w:t>
      </w:r>
      <w:r w:rsidRPr="005159E2">
        <w:rPr>
          <w:sz w:val="16"/>
        </w:rPr>
        <w:t xml:space="preserve">. In cases where such piecemeal deregulation occurs, or where an agency simply stops enforcing its rules, it is unclear at what point the incremental value of antitrust is high enough that it can be enforced in the deregulating market. </w:t>
      </w:r>
      <w:r w:rsidRPr="005159E2">
        <w:rPr>
          <w:rStyle w:val="Emphasis"/>
        </w:rPr>
        <w:t>Significant anticompetitive harm</w:t>
      </w:r>
      <w:r w:rsidRPr="005159E2">
        <w:rPr>
          <w:rStyle w:val="StyleUnderline"/>
        </w:rPr>
        <w:t xml:space="preserve"> could occur if the agency is deregulating over time, but </w:t>
      </w:r>
      <w:r w:rsidRPr="002A1106">
        <w:rPr>
          <w:rStyle w:val="StyleUnderline"/>
          <w:highlight w:val="yellow"/>
        </w:rPr>
        <w:t>antitrust can supplement</w:t>
      </w:r>
      <w:r w:rsidRPr="006A7C2A">
        <w:rPr>
          <w:rStyle w:val="StyleUnderline"/>
        </w:rPr>
        <w:t xml:space="preserve"> the </w:t>
      </w:r>
      <w:r w:rsidRPr="002A1106">
        <w:rPr>
          <w:rStyle w:val="StyleUnderline"/>
          <w:highlight w:val="yellow"/>
        </w:rPr>
        <w:t xml:space="preserve">weakening </w:t>
      </w:r>
      <w:r w:rsidRPr="001F1D36">
        <w:rPr>
          <w:rStyle w:val="Emphasis"/>
        </w:rPr>
        <w:t xml:space="preserve">regulatory </w:t>
      </w:r>
      <w:r w:rsidRPr="002A1106">
        <w:rPr>
          <w:rStyle w:val="Emphasis"/>
          <w:highlight w:val="yellow"/>
        </w:rPr>
        <w:t>structure</w:t>
      </w:r>
      <w:r w:rsidRPr="006A7C2A">
        <w:rPr>
          <w:rStyle w:val="StyleUnderline"/>
        </w:rPr>
        <w:t xml:space="preserve"> on</w:t>
      </w:r>
      <w:r w:rsidRPr="005159E2">
        <w:rPr>
          <w:rStyle w:val="StyleUnderline"/>
        </w:rPr>
        <w:t>l</w:t>
      </w:r>
      <w:r w:rsidRPr="006A7C2A">
        <w:rPr>
          <w:rStyle w:val="StyleUnderline"/>
        </w:rPr>
        <w:t>y when there is "</w:t>
      </w:r>
      <w:r w:rsidRPr="006A7C2A">
        <w:rPr>
          <w:rStyle w:val="Emphasis"/>
        </w:rPr>
        <w:t>nothing" left</w:t>
      </w:r>
      <w:r w:rsidRPr="006A7C2A">
        <w:rPr>
          <w:sz w:val="16"/>
        </w:rPr>
        <w:t xml:space="preserve"> </w:t>
      </w:r>
      <w:r w:rsidRPr="006A7C2A">
        <w:rPr>
          <w:rStyle w:val="StyleUnderline"/>
        </w:rPr>
        <w:t xml:space="preserve">of that structure </w:t>
      </w:r>
      <w:r w:rsidRPr="006A7C2A">
        <w:rPr>
          <w:sz w:val="16"/>
        </w:rPr>
        <w:t xml:space="preserve">to govern competition. As with Credit Suisse, </w:t>
      </w:r>
      <w:r w:rsidRPr="001F1D36">
        <w:rPr>
          <w:rStyle w:val="Emphasis"/>
        </w:rPr>
        <w:t xml:space="preserve">well-grounded </w:t>
      </w:r>
      <w:r w:rsidRPr="002A1106">
        <w:rPr>
          <w:rStyle w:val="Emphasis"/>
          <w:highlight w:val="yellow"/>
        </w:rPr>
        <w:t xml:space="preserve">antitrust </w:t>
      </w:r>
      <w:r w:rsidRPr="00504986">
        <w:rPr>
          <w:rStyle w:val="Emphasis"/>
        </w:rPr>
        <w:t xml:space="preserve">challenges </w:t>
      </w:r>
      <w:r w:rsidRPr="002A1106">
        <w:rPr>
          <w:rStyle w:val="Emphasis"/>
          <w:highlight w:val="yellow"/>
        </w:rPr>
        <w:t xml:space="preserve">in markets undergoing deregulation could present lower courts with </w:t>
      </w:r>
      <w:r w:rsidRPr="00504986">
        <w:rPr>
          <w:rStyle w:val="Emphasis"/>
        </w:rPr>
        <w:t xml:space="preserve">good </w:t>
      </w:r>
      <w:r w:rsidRPr="002A1106">
        <w:rPr>
          <w:rStyle w:val="Emphasis"/>
          <w:highlight w:val="yellow"/>
        </w:rPr>
        <w:t xml:space="preserve">cases </w:t>
      </w:r>
      <w:r w:rsidRPr="00504986">
        <w:rPr>
          <w:rStyle w:val="Emphasis"/>
        </w:rPr>
        <w:t xml:space="preserve">through which </w:t>
      </w:r>
      <w:r w:rsidRPr="002A1106">
        <w:rPr>
          <w:rStyle w:val="Emphasis"/>
          <w:highlight w:val="yellow"/>
        </w:rPr>
        <w:t>to limit Trinko</w:t>
      </w:r>
      <w:r w:rsidRPr="006A7C2A">
        <w:rPr>
          <w:sz w:val="16"/>
        </w:rPr>
        <w:t xml:space="preserve"> [*1956] to its particular circumstances while </w:t>
      </w:r>
      <w:r w:rsidRPr="00504986">
        <w:rPr>
          <w:rStyle w:val="Emphasis"/>
        </w:rPr>
        <w:t>narrowing the sweep of the decision's prudential recommendations</w:t>
      </w:r>
      <w:r w:rsidRPr="00504986">
        <w:rPr>
          <w:sz w:val="16"/>
        </w:rPr>
        <w:t xml:space="preserve">. Such a narrowing </w:t>
      </w:r>
      <w:r w:rsidRPr="00504986">
        <w:rPr>
          <w:rStyle w:val="Emphasis"/>
        </w:rPr>
        <w:t>would be good for antitrust</w:t>
      </w:r>
      <w:r w:rsidRPr="00504986">
        <w:rPr>
          <w:sz w:val="16"/>
        </w:rPr>
        <w:t xml:space="preserve"> enforcement </w:t>
      </w:r>
      <w:r w:rsidRPr="00504986">
        <w:rPr>
          <w:rStyle w:val="Emphasis"/>
        </w:rPr>
        <w:t>generally</w:t>
      </w:r>
      <w:r w:rsidRPr="00504986">
        <w:rPr>
          <w:sz w:val="16"/>
        </w:rPr>
        <w:t xml:space="preserve">, </w:t>
      </w:r>
      <w:r w:rsidRPr="00504986">
        <w:rPr>
          <w:rStyle w:val="StyleUnderline"/>
        </w:rPr>
        <w:t xml:space="preserve">but is particularly important for the availability of antitrust to </w:t>
      </w:r>
      <w:r w:rsidRPr="00504986">
        <w:rPr>
          <w:rStyle w:val="Emphasis"/>
        </w:rPr>
        <w:t>counter a strong deregulatory cycle</w:t>
      </w:r>
      <w:r w:rsidRPr="006A7C2A">
        <w:rPr>
          <w:sz w:val="16"/>
        </w:rPr>
        <w:t>.</w:t>
      </w:r>
    </w:p>
    <w:p w14:paraId="7B792BC5" w14:textId="77777777" w:rsidR="00514670" w:rsidRDefault="00514670" w:rsidP="00514670">
      <w:pPr>
        <w:pStyle w:val="Heading4"/>
      </w:pPr>
      <w:r>
        <w:t xml:space="preserve">Limiting implied immunity to </w:t>
      </w:r>
      <w:r w:rsidRPr="00877F67">
        <w:rPr>
          <w:u w:val="single"/>
        </w:rPr>
        <w:t>active administration</w:t>
      </w:r>
      <w:r>
        <w:t xml:space="preserve"> solves gaps in competition enforcement.</w:t>
      </w:r>
    </w:p>
    <w:p w14:paraId="72912CEF" w14:textId="77777777" w:rsidR="00514670" w:rsidRDefault="00514670" w:rsidP="00514670">
      <w:r w:rsidRPr="00BE4EAF">
        <w:rPr>
          <w:rStyle w:val="Style13ptBold"/>
        </w:rPr>
        <w:t>Shelanski ’11</w:t>
      </w:r>
      <w:r>
        <w:t xml:space="preserve"> [Howard; Law @ Georgetown, Administrator @ OIRA, Director of the Bureau of Economics @ Federal Trade Commission, Former Chief Economist @ FCC; “</w:t>
      </w:r>
      <w:r w:rsidRPr="00BF70DB">
        <w:t xml:space="preserve">The Case </w:t>
      </w:r>
      <w:r>
        <w:t>f</w:t>
      </w:r>
      <w:r w:rsidRPr="00BF70DB">
        <w:t xml:space="preserve">or Rebalancing Antitrust </w:t>
      </w:r>
      <w:r>
        <w:t>a</w:t>
      </w:r>
      <w:r w:rsidRPr="00BF70DB">
        <w:t>nd Regulation</w:t>
      </w:r>
      <w:r>
        <w:t xml:space="preserve">,” </w:t>
      </w:r>
      <w:r>
        <w:rPr>
          <w:i/>
          <w:iCs/>
        </w:rPr>
        <w:t>Michigan Law Review</w:t>
      </w:r>
      <w:r>
        <w:t xml:space="preserve"> 109(5), p. 725-727]</w:t>
      </w:r>
    </w:p>
    <w:p w14:paraId="4675BD24" w14:textId="77777777" w:rsidR="00514670" w:rsidRPr="00A66EC0" w:rsidRDefault="00514670" w:rsidP="00514670">
      <w:pPr>
        <w:rPr>
          <w:sz w:val="16"/>
        </w:rPr>
      </w:pPr>
      <w:r w:rsidRPr="00877F67">
        <w:rPr>
          <w:sz w:val="16"/>
        </w:rPr>
        <w:t xml:space="preserve">The Court's presumption that expansion of antitrust in the presence of relevant regulation would be too costly appears harmless on the facts of Trinko itself. Even absent such a presumption, it seems unlikely that a district court would find the antitrust claim to be worthwhile given the nature of the claim and the direct correspondence between the underlying refusal to deal and the FCC's network-access rules. But nothing in the Trinko opinion confines the Court's presumption about the costs of antitrust in regulated industries to the facts of the case. Trinko stated that one key factor in deciding whether to recognize an antitrust claim against a regulated firm "is the existence of a regulatory structure designed to deter and remedy anticompetitive harm," because "[w]here such a structure exists, the additional benefit to competition provided by antitrust enforcement will tend to be small."87 The Court made clear its view that the regulation at issue in Trinko itself directly addressed the allegedly illegal conduct and was actively overseen by the FCC. </w:t>
      </w:r>
      <w:r w:rsidRPr="00877F67">
        <w:rPr>
          <w:rStyle w:val="StyleUnderline"/>
          <w:highlight w:val="yellow"/>
        </w:rPr>
        <w:t>Had the Court made</w:t>
      </w:r>
      <w:r w:rsidRPr="002E0E41">
        <w:rPr>
          <w:rStyle w:val="StyleUnderline"/>
        </w:rPr>
        <w:t xml:space="preserve"> equally </w:t>
      </w:r>
      <w:r w:rsidRPr="00877F67">
        <w:rPr>
          <w:rStyle w:val="StyleUnderline"/>
          <w:highlight w:val="yellow"/>
        </w:rPr>
        <w:t>clear that to preclude</w:t>
      </w:r>
      <w:r w:rsidRPr="002E0E41">
        <w:rPr>
          <w:rStyle w:val="StyleUnderline"/>
        </w:rPr>
        <w:t xml:space="preserve"> </w:t>
      </w:r>
      <w:r w:rsidRPr="00877F67">
        <w:rPr>
          <w:rStyle w:val="Emphasis"/>
          <w:highlight w:val="yellow"/>
        </w:rPr>
        <w:t>antitrust claims</w:t>
      </w:r>
      <w:r w:rsidRPr="00877F67">
        <w:rPr>
          <w:rStyle w:val="StyleUnderline"/>
          <w:highlight w:val="yellow"/>
        </w:rPr>
        <w:t xml:space="preserve"> a </w:t>
      </w:r>
      <w:r w:rsidRPr="00877F67">
        <w:rPr>
          <w:rStyle w:val="Emphasis"/>
          <w:highlight w:val="yellow"/>
        </w:rPr>
        <w:t>regulatory structure</w:t>
      </w:r>
      <w:r w:rsidRPr="00877F67">
        <w:rPr>
          <w:rStyle w:val="StyleUnderline"/>
          <w:highlight w:val="yellow"/>
        </w:rPr>
        <w:t xml:space="preserve"> must</w:t>
      </w:r>
      <w:r w:rsidRPr="002E0E41">
        <w:rPr>
          <w:rStyle w:val="StyleUnderline"/>
        </w:rPr>
        <w:t>,</w:t>
      </w:r>
      <w:r w:rsidRPr="00877F67">
        <w:rPr>
          <w:sz w:val="16"/>
        </w:rPr>
        <w:t xml:space="preserve"> like the one at issue in Trinko, </w:t>
      </w:r>
      <w:r w:rsidRPr="00877F67">
        <w:rPr>
          <w:rStyle w:val="StyleUnderline"/>
          <w:highlight w:val="yellow"/>
        </w:rPr>
        <w:t>be</w:t>
      </w:r>
      <w:r w:rsidRPr="002E0E41">
        <w:rPr>
          <w:rStyle w:val="StyleUnderline"/>
        </w:rPr>
        <w:t xml:space="preserve"> directly </w:t>
      </w:r>
      <w:r w:rsidRPr="00877F67">
        <w:rPr>
          <w:rStyle w:val="StyleUnderline"/>
          <w:highlight w:val="yellow"/>
        </w:rPr>
        <w:t>relevant to</w:t>
      </w:r>
      <w:r w:rsidRPr="002E0E41">
        <w:rPr>
          <w:rStyle w:val="StyleUnderline"/>
        </w:rPr>
        <w:t xml:space="preserve"> the </w:t>
      </w:r>
      <w:r w:rsidRPr="00877F67">
        <w:rPr>
          <w:rStyle w:val="StyleUnderline"/>
          <w:highlight w:val="yellow"/>
        </w:rPr>
        <w:t>conduct</w:t>
      </w:r>
      <w:r w:rsidRPr="002E0E41">
        <w:rPr>
          <w:rStyle w:val="StyleUnderline"/>
        </w:rPr>
        <w:t xml:space="preserve"> at issue</w:t>
      </w:r>
      <w:r w:rsidRPr="00877F67">
        <w:rPr>
          <w:sz w:val="16"/>
        </w:rPr>
        <w:t xml:space="preserve">, </w:t>
      </w:r>
      <w:r w:rsidRPr="002E0E41">
        <w:rPr>
          <w:rStyle w:val="StyleUnderline"/>
        </w:rPr>
        <w:t xml:space="preserve">be </w:t>
      </w:r>
      <w:r w:rsidRPr="00877F67">
        <w:rPr>
          <w:rStyle w:val="StyleUnderline"/>
          <w:highlight w:val="yellow"/>
        </w:rPr>
        <w:t>as demanding as antitrust</w:t>
      </w:r>
      <w:r w:rsidRPr="002E0E41">
        <w:rPr>
          <w:rStyle w:val="StyleUnderline"/>
        </w:rPr>
        <w:t xml:space="preserve"> law, </w:t>
      </w:r>
      <w:r w:rsidRPr="00877F67">
        <w:rPr>
          <w:rStyle w:val="StyleUnderline"/>
          <w:highlight w:val="yellow"/>
        </w:rPr>
        <w:t>and</w:t>
      </w:r>
      <w:r w:rsidRPr="002E0E41">
        <w:rPr>
          <w:rStyle w:val="StyleUnderline"/>
        </w:rPr>
        <w:t xml:space="preserve"> be </w:t>
      </w:r>
      <w:r w:rsidRPr="00877F67">
        <w:rPr>
          <w:rStyle w:val="StyleUnderline"/>
          <w:highlight w:val="yellow"/>
        </w:rPr>
        <w:t>actively administered</w:t>
      </w:r>
      <w:r w:rsidRPr="00877F67">
        <w:rPr>
          <w:sz w:val="16"/>
          <w:highlight w:val="yellow"/>
        </w:rPr>
        <w:t xml:space="preserve">, </w:t>
      </w:r>
      <w:r w:rsidRPr="00877F67">
        <w:rPr>
          <w:rStyle w:val="StyleUnderline"/>
          <w:highlight w:val="yellow"/>
        </w:rPr>
        <w:t>one might worry less</w:t>
      </w:r>
      <w:r w:rsidRPr="002E0E41">
        <w:rPr>
          <w:rStyle w:val="StyleUnderline"/>
        </w:rPr>
        <w:t xml:space="preserve"> about any collateral consequences for legitimate antitrust cases. </w:t>
      </w:r>
      <w:r w:rsidRPr="00877F67">
        <w:rPr>
          <w:sz w:val="16"/>
        </w:rPr>
        <w:t xml:space="preserve">The Court did not, however, tie its decision to the particular attributes of the regulations at issue in Trinko or establish any standard that a regulatory program must meet to preclude antitrust claims. The Court instead offers as the contrasting scenario in which antitrust might be worthwhile the case where "'[t]here is nothing built into the regulatory scheme which performs the antitrust function.' "89 </w:t>
      </w:r>
      <w:r w:rsidRPr="00877F67">
        <w:rPr>
          <w:rStyle w:val="StyleUnderline"/>
          <w:highlight w:val="yellow"/>
        </w:rPr>
        <w:t>Between "nothing" and</w:t>
      </w:r>
      <w:r w:rsidRPr="002E0E41">
        <w:rPr>
          <w:rStyle w:val="StyleUnderline"/>
        </w:rPr>
        <w:t xml:space="preserve"> the </w:t>
      </w:r>
      <w:r w:rsidRPr="00877F67">
        <w:rPr>
          <w:rStyle w:val="StyleUnderline"/>
          <w:highlight w:val="yellow"/>
        </w:rPr>
        <w:t>actively enforced duties</w:t>
      </w:r>
      <w:r w:rsidRPr="00877F67">
        <w:rPr>
          <w:sz w:val="16"/>
        </w:rPr>
        <w:t xml:space="preserve"> to deal under the 1996 act </w:t>
      </w:r>
      <w:r w:rsidRPr="00877F67">
        <w:rPr>
          <w:rStyle w:val="StyleUnderline"/>
          <w:highlight w:val="yellow"/>
        </w:rPr>
        <w:t>there is a lot of room</w:t>
      </w:r>
      <w:r w:rsidRPr="00877F67">
        <w:rPr>
          <w:sz w:val="16"/>
        </w:rPr>
        <w:t xml:space="preserve">. Unanswered in Trinko is the important question of whether the competition-focused regulation has to correspond closely to the conduct at issue and be actively enforced or whether its mere existence on the books is sufficient to forestall aggressive antitrust claims. At the heart of this question is </w:t>
      </w:r>
      <w:r w:rsidRPr="00877F67">
        <w:rPr>
          <w:rStyle w:val="StyleUnderline"/>
        </w:rPr>
        <w:t>wh</w:t>
      </w:r>
      <w:r w:rsidRPr="005159E2">
        <w:rPr>
          <w:rStyle w:val="StyleUnderline"/>
        </w:rPr>
        <w:t>at constitutes a "regulated" firm</w:t>
      </w:r>
      <w:r w:rsidRPr="005159E2">
        <w:rPr>
          <w:sz w:val="16"/>
        </w:rPr>
        <w:t xml:space="preserve"> for purposes of Trinko's preclusion of aggressive antitrust claims. </w:t>
      </w:r>
      <w:r w:rsidRPr="005159E2">
        <w:rPr>
          <w:rStyle w:val="StyleUnderline"/>
        </w:rPr>
        <w:t>Trinko counseled courts to dismiss even well-pleaded claims to expand antitrust liability beyond its existing boundaries when those claims are made against regulated</w:t>
      </w:r>
      <w:r w:rsidRPr="00877F67">
        <w:rPr>
          <w:rStyle w:val="StyleUnderline"/>
        </w:rPr>
        <w:t xml:space="preserve"> firms,</w:t>
      </w:r>
      <w:r w:rsidRPr="00877F67">
        <w:rPr>
          <w:sz w:val="16"/>
        </w:rPr>
        <w:t xml:space="preserve"> whereas an unregulated firm may have to fight those same claims on the merits under antitrust law's rule of reason. In Trinko, the Court confronted a combination of statutory authority to regulate the conduct at issue, agency rules that implemented that authority, and active administration and enforcement of the regulations by the agency. But what if one of the latter two elements is missing or present in a weaker form than in Trinkol Future antitrust </w:t>
      </w:r>
      <w:r w:rsidRPr="00877F67">
        <w:rPr>
          <w:rStyle w:val="StyleUnderline"/>
          <w:highlight w:val="yellow"/>
        </w:rPr>
        <w:t>claims could arise against firms subject to</w:t>
      </w:r>
      <w:r w:rsidRPr="002E0E41">
        <w:rPr>
          <w:rStyle w:val="StyleUnderline"/>
        </w:rPr>
        <w:t xml:space="preserve"> a </w:t>
      </w:r>
      <w:r w:rsidRPr="00877F67">
        <w:rPr>
          <w:rStyle w:val="StyleUnderline"/>
          <w:highlight w:val="yellow"/>
        </w:rPr>
        <w:t>relevant regulatory statute but where the agency has not</w:t>
      </w:r>
      <w:r w:rsidRPr="002E0E41">
        <w:rPr>
          <w:rStyle w:val="StyleUnderline"/>
        </w:rPr>
        <w:t xml:space="preserve"> </w:t>
      </w:r>
      <w:r w:rsidRPr="00877F67">
        <w:rPr>
          <w:rStyle w:val="StyleUnderline"/>
          <w:highlight w:val="yellow"/>
        </w:rPr>
        <w:t>implemented rules, or where the agency has promulgated regulations that do not</w:t>
      </w:r>
      <w:r w:rsidRPr="002E0E41">
        <w:rPr>
          <w:rStyle w:val="StyleUnderline"/>
        </w:rPr>
        <w:t xml:space="preserve"> directly </w:t>
      </w:r>
      <w:r w:rsidRPr="00877F67">
        <w:rPr>
          <w:rStyle w:val="StyleUnderline"/>
          <w:highlight w:val="yellow"/>
        </w:rPr>
        <w:t>govern</w:t>
      </w:r>
      <w:r w:rsidRPr="002E0E41">
        <w:rPr>
          <w:rStyle w:val="StyleUnderline"/>
        </w:rPr>
        <w:t xml:space="preserve"> the allegedly </w:t>
      </w:r>
      <w:r w:rsidRPr="00877F67">
        <w:rPr>
          <w:rStyle w:val="StyleUnderline"/>
          <w:highlight w:val="yellow"/>
        </w:rPr>
        <w:t>anticompetitive conduct</w:t>
      </w:r>
      <w:r w:rsidRPr="005159E2">
        <w:rPr>
          <w:rStyle w:val="StyleUnderline"/>
        </w:rPr>
        <w:t>, or where the agency does not actively administer or enforce its rules</w:t>
      </w:r>
      <w:r w:rsidRPr="005159E2">
        <w:rPr>
          <w:sz w:val="16"/>
        </w:rPr>
        <w:t>. The Trinko decision left open the question of where along this spectrum of possibilities a firm becomes sufficiently</w:t>
      </w:r>
      <w:r w:rsidRPr="00877F67">
        <w:rPr>
          <w:sz w:val="16"/>
        </w:rPr>
        <w:t xml:space="preserve"> "regulated" for the Court's rule against boundary expanding antitrust claims to apply. This is a key question after Trinko. If a presumption against antitrust can apply absent active enforcement of a regulatory statute that ostensibly "per forms the antitrust function," then a little regulation could be a dangerous thing for competition enforcement in regulated industries. The risk for anti trust enforcement is that, given the Trinko Court's emphasis on the "sometimes considerable disadvantages" of antitrust, </w:t>
      </w:r>
      <w:r w:rsidRPr="00877F67">
        <w:rPr>
          <w:rStyle w:val="Emphasis"/>
          <w:highlight w:val="yellow"/>
        </w:rPr>
        <w:t>lower courts</w:t>
      </w:r>
      <w:r w:rsidRPr="00877F67">
        <w:rPr>
          <w:rStyle w:val="StyleUnderline"/>
          <w:highlight w:val="yellow"/>
        </w:rPr>
        <w:t xml:space="preserve"> will preclude</w:t>
      </w:r>
      <w:r w:rsidRPr="002E0E41">
        <w:rPr>
          <w:rStyle w:val="StyleUnderline"/>
        </w:rPr>
        <w:t xml:space="preserve"> antitrust </w:t>
      </w:r>
      <w:r w:rsidRPr="00877F67">
        <w:rPr>
          <w:rStyle w:val="StyleUnderline"/>
          <w:highlight w:val="yellow"/>
        </w:rPr>
        <w:t>suits</w:t>
      </w:r>
      <w:r w:rsidRPr="005159E2">
        <w:rPr>
          <w:rStyle w:val="StyleUnderline"/>
        </w:rPr>
        <w:t xml:space="preserve"> where the regulatory scheme is something greater than "nothing" but </w:t>
      </w:r>
      <w:r w:rsidRPr="005159E2">
        <w:rPr>
          <w:sz w:val="16"/>
        </w:rPr>
        <w:t xml:space="preserve">something </w:t>
      </w:r>
      <w:r w:rsidRPr="005159E2">
        <w:rPr>
          <w:rStyle w:val="StyleUnderline"/>
        </w:rPr>
        <w:t>well short of the FCC's implementation</w:t>
      </w:r>
      <w:r w:rsidRPr="005159E2">
        <w:rPr>
          <w:sz w:val="16"/>
        </w:rPr>
        <w:t xml:space="preserve"> of the 1996</w:t>
      </w:r>
      <w:r w:rsidRPr="00877F67">
        <w:rPr>
          <w:sz w:val="16"/>
        </w:rPr>
        <w:t xml:space="preserve"> act's competitive access provisions.</w:t>
      </w:r>
    </w:p>
    <w:p w14:paraId="2DE5F2B5" w14:textId="77777777" w:rsidR="00514670" w:rsidRPr="000E3200" w:rsidRDefault="00514670" w:rsidP="00514670">
      <w:pPr>
        <w:pStyle w:val="Heading4"/>
        <w:rPr>
          <w:rFonts w:cs="Arial"/>
          <w:u w:val="single"/>
        </w:rPr>
      </w:pPr>
      <w:r>
        <w:rPr>
          <w:rFonts w:cs="Arial"/>
        </w:rPr>
        <w:t xml:space="preserve">Anticompetitive markets sow the seeds of </w:t>
      </w:r>
      <w:r w:rsidRPr="000E3200">
        <w:rPr>
          <w:rFonts w:cs="Arial"/>
          <w:u w:val="single"/>
        </w:rPr>
        <w:t>inequality</w:t>
      </w:r>
      <w:r>
        <w:rPr>
          <w:rFonts w:cs="Arial"/>
        </w:rPr>
        <w:t xml:space="preserve">. </w:t>
      </w:r>
    </w:p>
    <w:p w14:paraId="699CE16B" w14:textId="77777777" w:rsidR="00514670" w:rsidRPr="00C00601" w:rsidRDefault="00514670" w:rsidP="00514670">
      <w:r w:rsidRPr="00C00601">
        <w:rPr>
          <w:rStyle w:val="Style13ptBold"/>
        </w:rPr>
        <w:t>Khan &amp; Vaheesan ’17</w:t>
      </w:r>
      <w:r w:rsidRPr="00C00601">
        <w:t xml:space="preserve"> [Lina; Chairperson @ Federal Trade Commission, JD @ Yale Law School; and Sandeep; Legal Director @ Open Markets Institute, JD @ Duke; “Market Power and Inequality: The Antitrust Counterrevolution and Its Discontents,” </w:t>
      </w:r>
      <w:r w:rsidRPr="00C00601">
        <w:rPr>
          <w:i/>
          <w:iCs/>
        </w:rPr>
        <w:t>Harvard Law &amp; Policy Review</w:t>
      </w:r>
      <w:r w:rsidRPr="00C00601">
        <w:t xml:space="preserve"> 11(1), p. 235-294; AS]</w:t>
      </w:r>
    </w:p>
    <w:p w14:paraId="4280B3A4" w14:textId="77777777" w:rsidR="00514670" w:rsidRPr="00716232" w:rsidRDefault="00514670" w:rsidP="00514670">
      <w:pPr>
        <w:rPr>
          <w:sz w:val="16"/>
        </w:rPr>
      </w:pPr>
      <w:r w:rsidRPr="00716232">
        <w:rPr>
          <w:sz w:val="16"/>
        </w:rPr>
        <w:t>I. How MARKET POWER CONTRIBUTES To EcONOMIC INEQUALITY</w:t>
      </w:r>
    </w:p>
    <w:p w14:paraId="5E787863" w14:textId="77777777" w:rsidR="00514670" w:rsidRPr="00716232" w:rsidRDefault="00514670" w:rsidP="00514670">
      <w:pPr>
        <w:rPr>
          <w:sz w:val="16"/>
        </w:rPr>
      </w:pPr>
      <w:r w:rsidRPr="00716232">
        <w:rPr>
          <w:sz w:val="16"/>
        </w:rPr>
        <w:t xml:space="preserve">Economics identifies two major ways in which firms with </w:t>
      </w:r>
      <w:r w:rsidRPr="002A1106">
        <w:rPr>
          <w:rStyle w:val="Emphasis"/>
          <w:highlight w:val="yellow"/>
        </w:rPr>
        <w:t>market power</w:t>
      </w:r>
      <w:r w:rsidRPr="00716232">
        <w:rPr>
          <w:sz w:val="16"/>
        </w:rPr>
        <w:t xml:space="preserve"> </w:t>
      </w:r>
      <w:r w:rsidRPr="00C00601">
        <w:rPr>
          <w:rStyle w:val="StyleUnderline"/>
        </w:rPr>
        <w:t>can harm society:</w:t>
      </w:r>
      <w:r w:rsidRPr="00716232">
        <w:rPr>
          <w:sz w:val="16"/>
        </w:rPr>
        <w:t xml:space="preserve"> first, </w:t>
      </w:r>
      <w:r w:rsidRPr="00C00601">
        <w:rPr>
          <w:rStyle w:val="StyleUnderline"/>
        </w:rPr>
        <w:t xml:space="preserve">by </w:t>
      </w:r>
      <w:r w:rsidRPr="002A1106">
        <w:rPr>
          <w:rStyle w:val="StyleUnderline"/>
          <w:highlight w:val="yellow"/>
        </w:rPr>
        <w:t>reducing output</w:t>
      </w:r>
      <w:r w:rsidRPr="00C00601">
        <w:rPr>
          <w:rStyle w:val="StyleUnderline"/>
        </w:rPr>
        <w:t xml:space="preserve"> below</w:t>
      </w:r>
      <w:r w:rsidRPr="00716232">
        <w:rPr>
          <w:sz w:val="16"/>
        </w:rPr>
        <w:t xml:space="preserve"> the </w:t>
      </w:r>
      <w:r w:rsidRPr="00C00601">
        <w:rPr>
          <w:rStyle w:val="Emphasis"/>
        </w:rPr>
        <w:t>socially optimal level</w:t>
      </w:r>
      <w:r w:rsidRPr="00716232">
        <w:rPr>
          <w:sz w:val="16"/>
        </w:rPr>
        <w:t xml:space="preserve"> (the efficiency effect)', </w:t>
      </w:r>
      <w:r w:rsidRPr="00C00601">
        <w:rPr>
          <w:rStyle w:val="StyleUnderline"/>
        </w:rPr>
        <w:t>and</w:t>
      </w:r>
      <w:r w:rsidRPr="00716232">
        <w:rPr>
          <w:sz w:val="16"/>
        </w:rPr>
        <w:t xml:space="preserve"> second, </w:t>
      </w:r>
      <w:r w:rsidRPr="00C00601">
        <w:rPr>
          <w:rStyle w:val="StyleUnderline"/>
        </w:rPr>
        <w:t>by</w:t>
      </w:r>
      <w:r w:rsidRPr="00716232">
        <w:rPr>
          <w:sz w:val="16"/>
        </w:rPr>
        <w:t xml:space="preserve"> </w:t>
      </w:r>
      <w:r w:rsidRPr="002A1106">
        <w:rPr>
          <w:rStyle w:val="Emphasis"/>
          <w:highlight w:val="yellow"/>
        </w:rPr>
        <w:t>raising prices</w:t>
      </w:r>
      <w:r w:rsidRPr="00716232">
        <w:rPr>
          <w:sz w:val="16"/>
        </w:rPr>
        <w:t xml:space="preserve"> (the distributional effect).' 0 The </w:t>
      </w:r>
      <w:r w:rsidRPr="00C00601">
        <w:rPr>
          <w:rStyle w:val="StyleUnderline"/>
        </w:rPr>
        <w:t xml:space="preserve">dollar amount of the </w:t>
      </w:r>
      <w:r w:rsidRPr="002A1106">
        <w:rPr>
          <w:rStyle w:val="Emphasis"/>
          <w:highlight w:val="yellow"/>
        </w:rPr>
        <w:t>distributional effect</w:t>
      </w:r>
      <w:r w:rsidRPr="002A1106">
        <w:rPr>
          <w:sz w:val="16"/>
          <w:highlight w:val="yellow"/>
        </w:rPr>
        <w:t xml:space="preserve"> </w:t>
      </w:r>
      <w:r w:rsidRPr="002A1106">
        <w:rPr>
          <w:rStyle w:val="StyleUnderline"/>
          <w:highlight w:val="yellow"/>
        </w:rPr>
        <w:t>is</w:t>
      </w:r>
      <w:r w:rsidRPr="00716232">
        <w:rPr>
          <w:sz w:val="16"/>
        </w:rPr>
        <w:t xml:space="preserve"> typically </w:t>
      </w:r>
      <w:r w:rsidRPr="00C00601">
        <w:rPr>
          <w:rStyle w:val="Emphasis"/>
        </w:rPr>
        <w:t xml:space="preserve">several times </w:t>
      </w:r>
      <w:r w:rsidRPr="002A1106">
        <w:rPr>
          <w:rStyle w:val="Emphasis"/>
          <w:highlight w:val="yellow"/>
        </w:rPr>
        <w:t>large</w:t>
      </w:r>
      <w:r w:rsidRPr="004A0E7F">
        <w:rPr>
          <w:rStyle w:val="Emphasis"/>
        </w:rPr>
        <w:t>r</w:t>
      </w:r>
      <w:r w:rsidRPr="004A0E7F">
        <w:rPr>
          <w:sz w:val="16"/>
        </w:rPr>
        <w:t xml:space="preserve"> </w:t>
      </w:r>
      <w:r w:rsidRPr="004A0E7F">
        <w:rPr>
          <w:rStyle w:val="StyleUnderline"/>
        </w:rPr>
        <w:t>than</w:t>
      </w:r>
      <w:r w:rsidRPr="004A0E7F">
        <w:rPr>
          <w:sz w:val="16"/>
        </w:rPr>
        <w:t xml:space="preserve"> the dollar amount of </w:t>
      </w:r>
      <w:r w:rsidRPr="004A0E7F">
        <w:rPr>
          <w:rStyle w:val="StyleUnderline"/>
        </w:rPr>
        <w:t>the efficiency effect</w:t>
      </w:r>
      <w:r w:rsidRPr="004A0E7F">
        <w:rPr>
          <w:sz w:val="16"/>
        </w:rPr>
        <w:t xml:space="preserve">." Moreover, these </w:t>
      </w:r>
      <w:r w:rsidRPr="004A0E7F">
        <w:rPr>
          <w:rStyle w:val="StyleUnderline"/>
        </w:rPr>
        <w:t>higher prices</w:t>
      </w:r>
      <w:r w:rsidRPr="004A0E7F">
        <w:rPr>
          <w:sz w:val="16"/>
        </w:rPr>
        <w:t xml:space="preserve"> typically </w:t>
      </w:r>
      <w:r w:rsidRPr="004A0E7F">
        <w:rPr>
          <w:rStyle w:val="StyleUnderline"/>
        </w:rPr>
        <w:t>transfer wealth from consumers to the firms with market power, which can</w:t>
      </w:r>
      <w:r w:rsidRPr="00C00601">
        <w:rPr>
          <w:rStyle w:val="StyleUnderline"/>
        </w:rPr>
        <w:t xml:space="preserve"> </w:t>
      </w:r>
      <w:r w:rsidRPr="002A1106">
        <w:rPr>
          <w:rStyle w:val="Emphasis"/>
          <w:highlight w:val="yellow"/>
        </w:rPr>
        <w:t>redistribute</w:t>
      </w:r>
      <w:r w:rsidRPr="002A1106">
        <w:rPr>
          <w:rStyle w:val="StyleUnderline"/>
          <w:highlight w:val="yellow"/>
        </w:rPr>
        <w:t xml:space="preserve"> income</w:t>
      </w:r>
      <w:r w:rsidRPr="002A1106">
        <w:rPr>
          <w:sz w:val="16"/>
          <w:highlight w:val="yellow"/>
        </w:rPr>
        <w:t xml:space="preserve"> </w:t>
      </w:r>
      <w:r w:rsidRPr="002A1106">
        <w:rPr>
          <w:rStyle w:val="StyleUnderline"/>
          <w:highlight w:val="yellow"/>
        </w:rPr>
        <w:t xml:space="preserve">and wealth </w:t>
      </w:r>
      <w:r w:rsidRPr="002A1106">
        <w:rPr>
          <w:rStyle w:val="Emphasis"/>
          <w:highlight w:val="yellow"/>
        </w:rPr>
        <w:t>upwards</w:t>
      </w:r>
      <w:r w:rsidRPr="00716232">
        <w:rPr>
          <w:sz w:val="16"/>
        </w:rPr>
        <w:t xml:space="preserve">. </w:t>
      </w:r>
      <w:r w:rsidRPr="00C00601">
        <w:rPr>
          <w:rStyle w:val="StyleUnderline"/>
        </w:rPr>
        <w:t>The reason this redistributive effect tends to be regressive is that</w:t>
      </w:r>
      <w:r w:rsidRPr="00716232">
        <w:rPr>
          <w:sz w:val="16"/>
        </w:rPr>
        <w:t xml:space="preserve"> the managers and </w:t>
      </w:r>
      <w:r w:rsidRPr="00C00601">
        <w:rPr>
          <w:rStyle w:val="StyleUnderline"/>
        </w:rPr>
        <w:t>owners of firms with market power are</w:t>
      </w:r>
      <w:r w:rsidRPr="00716232">
        <w:rPr>
          <w:sz w:val="16"/>
        </w:rPr>
        <w:t xml:space="preserve"> typically </w:t>
      </w:r>
      <w:r w:rsidRPr="00C00601">
        <w:rPr>
          <w:rStyle w:val="Emphasis"/>
        </w:rPr>
        <w:t>wealthier</w:t>
      </w:r>
      <w:r w:rsidRPr="00716232">
        <w:rPr>
          <w:sz w:val="16"/>
        </w:rPr>
        <w:t xml:space="preserve"> </w:t>
      </w:r>
      <w:r w:rsidRPr="00C00601">
        <w:rPr>
          <w:rStyle w:val="StyleUnderline"/>
        </w:rPr>
        <w:t>than</w:t>
      </w:r>
      <w:r w:rsidRPr="00716232">
        <w:rPr>
          <w:sz w:val="16"/>
        </w:rPr>
        <w:t xml:space="preserve"> the </w:t>
      </w:r>
      <w:r w:rsidRPr="00C00601">
        <w:rPr>
          <w:rStyle w:val="StyleUnderline"/>
        </w:rPr>
        <w:t>consumers of the products the firms sell</w:t>
      </w:r>
      <w:r w:rsidRPr="00716232">
        <w:rPr>
          <w:sz w:val="16"/>
        </w:rPr>
        <w:t>.' 2 To borrow the words of former Federal Reserve Chairman Marriner Eccles, pervasive market power in an economy is likely to operate as "a giant suction pump . . . draw[ing] into a few hands an increasing portion of currently produced wealth." 3</w:t>
      </w:r>
    </w:p>
    <w:p w14:paraId="4EAF57B0" w14:textId="77777777" w:rsidR="00514670" w:rsidRPr="00716232" w:rsidRDefault="00514670" w:rsidP="00514670">
      <w:pPr>
        <w:rPr>
          <w:sz w:val="16"/>
        </w:rPr>
      </w:pPr>
      <w:r w:rsidRPr="00716232">
        <w:rPr>
          <w:sz w:val="16"/>
        </w:rPr>
        <w:t>The figure below lays out the short-term economic effects of market power. A market in which suppliers have market power is compared to a market in which perfect competition prevails.1 4 Relative to a market with perfect competition, the equilibrium price is higher and the equilibrium quantity of output is lower when market power exists. As a result: (1) wealth is transferred from consumers to firms (the gray rectangle), and (2) economic efficiency is reduced (the two white triangles labeled "efficiency loss").</w:t>
      </w:r>
    </w:p>
    <w:p w14:paraId="37C3E017" w14:textId="77777777" w:rsidR="00514670" w:rsidRPr="00716232" w:rsidRDefault="00514670" w:rsidP="00514670">
      <w:pPr>
        <w:rPr>
          <w:sz w:val="16"/>
        </w:rPr>
      </w:pPr>
      <w:r w:rsidRPr="00716232">
        <w:rPr>
          <w:sz w:val="16"/>
        </w:rPr>
        <w:t xml:space="preserve">Further, in many markets-most notably agriculture-large </w:t>
      </w:r>
      <w:r w:rsidRPr="000E3200">
        <w:rPr>
          <w:rStyle w:val="StyleUnderline"/>
        </w:rPr>
        <w:t>buyers</w:t>
      </w:r>
      <w:r w:rsidRPr="00C00601">
        <w:rPr>
          <w:rStyle w:val="StyleUnderline"/>
        </w:rPr>
        <w:t xml:space="preserve"> have the power to drive prices </w:t>
      </w:r>
      <w:r w:rsidRPr="00C00601">
        <w:rPr>
          <w:rStyle w:val="Emphasis"/>
        </w:rPr>
        <w:t>below</w:t>
      </w:r>
      <w:r w:rsidRPr="00C00601">
        <w:rPr>
          <w:rStyle w:val="StyleUnderline"/>
        </w:rPr>
        <w:t xml:space="preserve"> the</w:t>
      </w:r>
      <w:r w:rsidRPr="00716232">
        <w:rPr>
          <w:sz w:val="16"/>
        </w:rPr>
        <w:t xml:space="preserve"> </w:t>
      </w:r>
      <w:r w:rsidRPr="00C00601">
        <w:rPr>
          <w:rStyle w:val="Emphasis"/>
        </w:rPr>
        <w:t>competitive level</w:t>
      </w:r>
      <w:r w:rsidRPr="00716232">
        <w:rPr>
          <w:sz w:val="16"/>
        </w:rPr>
        <w:t xml:space="preserve">. </w:t>
      </w:r>
      <w:r w:rsidRPr="00C00601">
        <w:rPr>
          <w:rStyle w:val="StyleUnderline"/>
        </w:rPr>
        <w:t>In this monopsonistic or oligopsonistic scenario</w:t>
      </w:r>
      <w:r w:rsidRPr="00716232">
        <w:rPr>
          <w:sz w:val="16"/>
        </w:rPr>
        <w:t xml:space="preserve">, </w:t>
      </w:r>
      <w:r w:rsidRPr="00C00601">
        <w:rPr>
          <w:rStyle w:val="StyleUnderline"/>
        </w:rPr>
        <w:t>wealth is transferred from</w:t>
      </w:r>
      <w:r w:rsidRPr="00716232">
        <w:rPr>
          <w:sz w:val="16"/>
        </w:rPr>
        <w:t xml:space="preserve"> </w:t>
      </w:r>
      <w:r w:rsidRPr="00C00601">
        <w:rPr>
          <w:rStyle w:val="Emphasis"/>
        </w:rPr>
        <w:t>suppliers to purchasers</w:t>
      </w:r>
      <w:r w:rsidRPr="00716232">
        <w:rPr>
          <w:sz w:val="16"/>
        </w:rPr>
        <w:t>.</w:t>
      </w:r>
    </w:p>
    <w:p w14:paraId="7078B46F" w14:textId="77777777" w:rsidR="00514670" w:rsidRPr="00716232" w:rsidRDefault="00514670" w:rsidP="00514670">
      <w:pPr>
        <w:rPr>
          <w:sz w:val="16"/>
        </w:rPr>
      </w:pPr>
      <w:r w:rsidRPr="00716232">
        <w:rPr>
          <w:sz w:val="16"/>
        </w:rPr>
        <w:t xml:space="preserve">The </w:t>
      </w:r>
      <w:r w:rsidRPr="00C00601">
        <w:rPr>
          <w:rStyle w:val="StyleUnderline"/>
        </w:rPr>
        <w:t xml:space="preserve">wealth transfer from market power is likely to have </w:t>
      </w:r>
      <w:r w:rsidRPr="00C00601">
        <w:rPr>
          <w:rStyle w:val="Emphasis"/>
        </w:rPr>
        <w:t>regressive effects</w:t>
      </w:r>
      <w:r w:rsidRPr="00716232">
        <w:rPr>
          <w:sz w:val="16"/>
        </w:rPr>
        <w:t xml:space="preserve">. Economic research has found that the </w:t>
      </w:r>
      <w:r w:rsidRPr="001F1D36">
        <w:rPr>
          <w:rStyle w:val="StyleUnderline"/>
        </w:rPr>
        <w:t xml:space="preserve">ownership of </w:t>
      </w:r>
      <w:r w:rsidRPr="002A1106">
        <w:rPr>
          <w:rStyle w:val="StyleUnderline"/>
          <w:highlight w:val="yellow"/>
        </w:rPr>
        <w:t>stocks</w:t>
      </w:r>
      <w:r w:rsidRPr="00716232">
        <w:rPr>
          <w:sz w:val="16"/>
        </w:rPr>
        <w:t xml:space="preserve"> and other business interests </w:t>
      </w:r>
      <w:r w:rsidRPr="002A1106">
        <w:rPr>
          <w:rStyle w:val="StyleUnderline"/>
          <w:highlight w:val="yellow"/>
        </w:rPr>
        <w:t>is</w:t>
      </w:r>
      <w:r w:rsidRPr="00716232">
        <w:rPr>
          <w:sz w:val="16"/>
        </w:rPr>
        <w:t xml:space="preserve"> heavily </w:t>
      </w:r>
      <w:r w:rsidRPr="002A1106">
        <w:rPr>
          <w:rStyle w:val="Emphasis"/>
          <w:highlight w:val="yellow"/>
        </w:rPr>
        <w:t>concentrated</w:t>
      </w:r>
      <w:r w:rsidRPr="002A1106">
        <w:rPr>
          <w:sz w:val="16"/>
          <w:highlight w:val="yellow"/>
        </w:rPr>
        <w:t xml:space="preserve"> </w:t>
      </w:r>
      <w:r w:rsidRPr="002A1106">
        <w:rPr>
          <w:rStyle w:val="StyleUnderline"/>
          <w:highlight w:val="yellow"/>
        </w:rPr>
        <w:t>among the</w:t>
      </w:r>
      <w:r w:rsidRPr="00716232">
        <w:rPr>
          <w:sz w:val="16"/>
        </w:rPr>
        <w:t xml:space="preserve"> top 10%, and especially the </w:t>
      </w:r>
      <w:r w:rsidRPr="002A1106">
        <w:rPr>
          <w:rStyle w:val="Emphasis"/>
          <w:highlight w:val="yellow"/>
        </w:rPr>
        <w:t>top 1%</w:t>
      </w:r>
      <w:r w:rsidRPr="00716232">
        <w:rPr>
          <w:sz w:val="16"/>
        </w:rPr>
        <w:t xml:space="preserve"> and 0.1% of American families ranked by wealth. Emmanuel Saez and Gabriel Zucman have estimated that in 2012 the </w:t>
      </w:r>
      <w:r w:rsidRPr="00C00601">
        <w:rPr>
          <w:rStyle w:val="StyleUnderline"/>
        </w:rPr>
        <w:t xml:space="preserve">top 10% owned </w:t>
      </w:r>
      <w:r w:rsidRPr="00C00601">
        <w:rPr>
          <w:rStyle w:val="Emphasis"/>
        </w:rPr>
        <w:t>77.2%</w:t>
      </w:r>
      <w:r w:rsidRPr="00716232">
        <w:rPr>
          <w:sz w:val="16"/>
        </w:rPr>
        <w:t xml:space="preserve"> </w:t>
      </w:r>
      <w:r w:rsidRPr="00C00601">
        <w:rPr>
          <w:rStyle w:val="StyleUnderline"/>
        </w:rPr>
        <w:t>of</w:t>
      </w:r>
      <w:r w:rsidRPr="00716232">
        <w:rPr>
          <w:sz w:val="16"/>
        </w:rPr>
        <w:t xml:space="preserve"> total </w:t>
      </w:r>
      <w:r w:rsidRPr="00C00601">
        <w:rPr>
          <w:rStyle w:val="StyleUnderline"/>
        </w:rPr>
        <w:t>wealth</w:t>
      </w:r>
      <w:r w:rsidRPr="00716232">
        <w:rPr>
          <w:sz w:val="16"/>
        </w:rPr>
        <w:t xml:space="preserve"> in the United States, </w:t>
      </w:r>
      <w:r w:rsidRPr="00C00601">
        <w:rPr>
          <w:rStyle w:val="StyleUnderline"/>
        </w:rPr>
        <w:t>with the top 1%</w:t>
      </w:r>
      <w:r w:rsidRPr="00716232">
        <w:rPr>
          <w:sz w:val="16"/>
        </w:rPr>
        <w:t xml:space="preserve"> and top 0.1% </w:t>
      </w:r>
      <w:r w:rsidRPr="00C00601">
        <w:rPr>
          <w:rStyle w:val="StyleUnderline"/>
        </w:rPr>
        <w:t>accounting for</w:t>
      </w:r>
      <w:r w:rsidRPr="00716232">
        <w:rPr>
          <w:sz w:val="16"/>
        </w:rPr>
        <w:t xml:space="preserve"> </w:t>
      </w:r>
      <w:r w:rsidRPr="00C00601">
        <w:rPr>
          <w:rStyle w:val="Emphasis"/>
        </w:rPr>
        <w:t>41.8%</w:t>
      </w:r>
      <w:r w:rsidRPr="00716232">
        <w:rPr>
          <w:sz w:val="16"/>
        </w:rPr>
        <w:t xml:space="preserve"> and 22%, respectively." In other words, the </w:t>
      </w:r>
      <w:r w:rsidRPr="002A1106">
        <w:rPr>
          <w:rStyle w:val="StyleUnderline"/>
          <w:highlight w:val="yellow"/>
        </w:rPr>
        <w:t>richest</w:t>
      </w:r>
      <w:r w:rsidRPr="00716232">
        <w:rPr>
          <w:sz w:val="16"/>
        </w:rPr>
        <w:t xml:space="preserve"> </w:t>
      </w:r>
      <w:r w:rsidRPr="00C00601">
        <w:rPr>
          <w:rStyle w:val="Emphasis"/>
        </w:rPr>
        <w:t>160,000 families</w:t>
      </w:r>
      <w:r w:rsidRPr="00716232">
        <w:rPr>
          <w:sz w:val="16"/>
        </w:rPr>
        <w:t xml:space="preserve"> together </w:t>
      </w:r>
      <w:r w:rsidRPr="002A1106">
        <w:rPr>
          <w:rStyle w:val="StyleUnderline"/>
          <w:highlight w:val="yellow"/>
        </w:rPr>
        <w:t>owned</w:t>
      </w:r>
      <w:r w:rsidRPr="00716232">
        <w:rPr>
          <w:sz w:val="16"/>
        </w:rPr>
        <w:t xml:space="preserve"> nearly </w:t>
      </w:r>
      <w:r w:rsidRPr="002A1106">
        <w:rPr>
          <w:rStyle w:val="StyleUnderline"/>
          <w:highlight w:val="yellow"/>
        </w:rPr>
        <w:t>as much</w:t>
      </w:r>
      <w:r w:rsidRPr="00716232">
        <w:rPr>
          <w:sz w:val="16"/>
        </w:rPr>
        <w:t xml:space="preserve"> wealth in stocks, </w:t>
      </w:r>
      <w:r w:rsidRPr="00C00601">
        <w:rPr>
          <w:rStyle w:val="Emphasis"/>
        </w:rPr>
        <w:t>bonds</w:t>
      </w:r>
      <w:r w:rsidRPr="00716232">
        <w:rPr>
          <w:sz w:val="16"/>
        </w:rPr>
        <w:t xml:space="preserve">, pensions, housing, and other assets </w:t>
      </w:r>
      <w:r w:rsidRPr="002A1106">
        <w:rPr>
          <w:rStyle w:val="StyleUnderline"/>
          <w:highlight w:val="yellow"/>
        </w:rPr>
        <w:t>as the</w:t>
      </w:r>
      <w:r w:rsidRPr="00C00601">
        <w:rPr>
          <w:rStyle w:val="StyleUnderline"/>
        </w:rPr>
        <w:t xml:space="preserve"> </w:t>
      </w:r>
      <w:r w:rsidRPr="00C00601">
        <w:rPr>
          <w:rStyle w:val="Emphasis"/>
        </w:rPr>
        <w:t>144 million families</w:t>
      </w:r>
      <w:r w:rsidRPr="00716232">
        <w:rPr>
          <w:sz w:val="16"/>
        </w:rPr>
        <w:t xml:space="preserve"> </w:t>
      </w:r>
      <w:r w:rsidRPr="00C00601">
        <w:rPr>
          <w:rStyle w:val="StyleUnderline"/>
        </w:rPr>
        <w:t xml:space="preserve">in the </w:t>
      </w:r>
      <w:r w:rsidRPr="002A1106">
        <w:rPr>
          <w:rStyle w:val="Emphasis"/>
          <w:highlight w:val="yellow"/>
        </w:rPr>
        <w:t>bottom 90%</w:t>
      </w:r>
      <w:r w:rsidRPr="00716232">
        <w:rPr>
          <w:sz w:val="16"/>
        </w:rPr>
        <w:t xml:space="preserve"> did as a whole.1 6 The following chart illustrates the concentrated ownership of business assets. Wealth, including </w:t>
      </w:r>
      <w:r w:rsidRPr="002A1106">
        <w:rPr>
          <w:rStyle w:val="Emphasis"/>
          <w:highlight w:val="yellow"/>
        </w:rPr>
        <w:t>business</w:t>
      </w:r>
      <w:r w:rsidRPr="00716232">
        <w:rPr>
          <w:sz w:val="16"/>
        </w:rPr>
        <w:t xml:space="preserve"> and non-business </w:t>
      </w:r>
      <w:r w:rsidRPr="002A1106">
        <w:rPr>
          <w:rStyle w:val="Emphasis"/>
          <w:highlight w:val="yellow"/>
        </w:rPr>
        <w:t>assets</w:t>
      </w:r>
      <w:r w:rsidRPr="00716232">
        <w:rPr>
          <w:sz w:val="16"/>
        </w:rPr>
        <w:t xml:space="preserve">, </w:t>
      </w:r>
      <w:r w:rsidRPr="00C00601">
        <w:rPr>
          <w:rStyle w:val="StyleUnderline"/>
        </w:rPr>
        <w:t xml:space="preserve">is heavily </w:t>
      </w:r>
      <w:r w:rsidRPr="002A1106">
        <w:rPr>
          <w:rStyle w:val="StyleUnderline"/>
          <w:highlight w:val="yellow"/>
        </w:rPr>
        <w:t>concentrated at the</w:t>
      </w:r>
      <w:r w:rsidRPr="00716232">
        <w:rPr>
          <w:sz w:val="16"/>
        </w:rPr>
        <w:t xml:space="preserve"> very </w:t>
      </w:r>
      <w:r w:rsidRPr="002A1106">
        <w:rPr>
          <w:rStyle w:val="Emphasis"/>
          <w:highlight w:val="yellow"/>
        </w:rPr>
        <w:t>top</w:t>
      </w:r>
      <w:r w:rsidRPr="00716232">
        <w:rPr>
          <w:sz w:val="16"/>
        </w:rPr>
        <w:t xml:space="preserve"> </w:t>
      </w:r>
      <w:r w:rsidRPr="00C00601">
        <w:rPr>
          <w:rStyle w:val="StyleUnderline"/>
        </w:rPr>
        <w:t>of the distribution</w:t>
      </w:r>
      <w:r w:rsidRPr="00716232">
        <w:rPr>
          <w:sz w:val="16"/>
        </w:rPr>
        <w:t xml:space="preserve">. </w:t>
      </w:r>
      <w:r w:rsidRPr="00C00601">
        <w:rPr>
          <w:rStyle w:val="StyleUnderline"/>
        </w:rPr>
        <w:t>Around seventyeight percent of the nation's wealth is concentrated in the</w:t>
      </w:r>
      <w:r w:rsidRPr="00716232">
        <w:rPr>
          <w:sz w:val="16"/>
        </w:rPr>
        <w:t xml:space="preserve"> </w:t>
      </w:r>
      <w:r w:rsidRPr="00C00601">
        <w:rPr>
          <w:rStyle w:val="Emphasis"/>
        </w:rPr>
        <w:t>top ten percent</w:t>
      </w:r>
      <w:r w:rsidRPr="00716232">
        <w:rPr>
          <w:sz w:val="16"/>
        </w:rPr>
        <w:t xml:space="preserve"> of the population. And as skewed as the overall wealth distribution is, </w:t>
      </w:r>
      <w:r w:rsidRPr="00C00601">
        <w:rPr>
          <w:rStyle w:val="StyleUnderline"/>
        </w:rPr>
        <w:t>this</w:t>
      </w:r>
      <w:r w:rsidRPr="00716232">
        <w:rPr>
          <w:sz w:val="16"/>
        </w:rPr>
        <w:t xml:space="preserve"> figure, in fact, </w:t>
      </w:r>
      <w:r w:rsidRPr="00C00601">
        <w:rPr>
          <w:rStyle w:val="Emphasis"/>
        </w:rPr>
        <w:t>understates</w:t>
      </w:r>
      <w:r w:rsidRPr="00716232">
        <w:rPr>
          <w:sz w:val="16"/>
        </w:rPr>
        <w:t xml:space="preserve"> </w:t>
      </w:r>
      <w:r w:rsidRPr="00C00601">
        <w:rPr>
          <w:rStyle w:val="StyleUnderline"/>
        </w:rPr>
        <w:t xml:space="preserve">the concentration of ownership of </w:t>
      </w:r>
      <w:r w:rsidRPr="00C00601">
        <w:rPr>
          <w:rStyle w:val="Emphasis"/>
        </w:rPr>
        <w:t>business assets</w:t>
      </w:r>
      <w:r w:rsidRPr="00716232">
        <w:rPr>
          <w:sz w:val="16"/>
        </w:rPr>
        <w:t xml:space="preserve"> because it includes housing wealth, which is distributed more broadly than other forms of wealth.' 7</w:t>
      </w:r>
    </w:p>
    <w:p w14:paraId="61AEFD9C" w14:textId="77777777" w:rsidR="00514670" w:rsidRPr="00716232" w:rsidRDefault="00514670" w:rsidP="00514670">
      <w:pPr>
        <w:rPr>
          <w:sz w:val="16"/>
        </w:rPr>
      </w:pPr>
      <w:r w:rsidRPr="00716232">
        <w:rPr>
          <w:sz w:val="16"/>
        </w:rPr>
        <w:t xml:space="preserve">Focusing on income from productive assets, </w:t>
      </w:r>
      <w:r w:rsidRPr="00C00601">
        <w:rPr>
          <w:rStyle w:val="Emphasis"/>
        </w:rPr>
        <w:t>capital income</w:t>
      </w:r>
      <w:r w:rsidRPr="00716232">
        <w:rPr>
          <w:sz w:val="16"/>
        </w:rPr>
        <w:t xml:space="preserve"> </w:t>
      </w:r>
      <w:r w:rsidRPr="00C00601">
        <w:rPr>
          <w:rStyle w:val="StyleUnderline"/>
        </w:rPr>
        <w:t>is heavily concentrated among the</w:t>
      </w:r>
      <w:r w:rsidRPr="00716232">
        <w:rPr>
          <w:sz w:val="16"/>
        </w:rPr>
        <w:t xml:space="preserve"> top 10% and, in particular, the </w:t>
      </w:r>
      <w:r w:rsidRPr="00C00601">
        <w:rPr>
          <w:rStyle w:val="Emphasis"/>
        </w:rPr>
        <w:t>top 0.1%</w:t>
      </w:r>
      <w:r w:rsidRPr="00716232">
        <w:rPr>
          <w:sz w:val="16"/>
        </w:rPr>
        <w:t xml:space="preserve">.'1 In 2012, the </w:t>
      </w:r>
      <w:r w:rsidRPr="00C00601">
        <w:rPr>
          <w:rStyle w:val="StyleUnderline"/>
        </w:rPr>
        <w:t>top 0.1% families</w:t>
      </w:r>
      <w:r w:rsidRPr="00716232">
        <w:rPr>
          <w:sz w:val="16"/>
        </w:rPr>
        <w:t xml:space="preserve">, as measured by wealth, </w:t>
      </w:r>
      <w:r w:rsidRPr="00C00601">
        <w:rPr>
          <w:rStyle w:val="StyleUnderline"/>
        </w:rPr>
        <w:t>received</w:t>
      </w:r>
      <w:r w:rsidRPr="00716232">
        <w:rPr>
          <w:sz w:val="16"/>
        </w:rPr>
        <w:t xml:space="preserve"> approximately </w:t>
      </w:r>
      <w:r w:rsidRPr="00C00601">
        <w:rPr>
          <w:rStyle w:val="Emphasis"/>
        </w:rPr>
        <w:t>thirtythree percent</w:t>
      </w:r>
      <w:r w:rsidRPr="00716232">
        <w:rPr>
          <w:sz w:val="16"/>
        </w:rPr>
        <w:t xml:space="preserve"> </w:t>
      </w:r>
      <w:r w:rsidRPr="00C00601">
        <w:rPr>
          <w:rStyle w:val="StyleUnderline"/>
        </w:rPr>
        <w:t>of total capital income</w:t>
      </w:r>
      <w:r w:rsidRPr="00716232">
        <w:rPr>
          <w:sz w:val="16"/>
        </w:rPr>
        <w:t xml:space="preserve"> </w:t>
      </w:r>
      <w:r w:rsidRPr="00C00601">
        <w:rPr>
          <w:rStyle w:val="StyleUnderline"/>
        </w:rPr>
        <w:t>excluding capital gains and</w:t>
      </w:r>
      <w:r w:rsidRPr="00716232">
        <w:rPr>
          <w:sz w:val="16"/>
        </w:rPr>
        <w:t xml:space="preserve"> approximately </w:t>
      </w:r>
      <w:r w:rsidRPr="00C00601">
        <w:rPr>
          <w:rStyle w:val="Emphasis"/>
        </w:rPr>
        <w:t>forty-three percent</w:t>
      </w:r>
      <w:r w:rsidRPr="00716232">
        <w:rPr>
          <w:sz w:val="16"/>
        </w:rPr>
        <w:t xml:space="preserve"> </w:t>
      </w:r>
      <w:r w:rsidRPr="00C00601">
        <w:rPr>
          <w:rStyle w:val="StyleUnderline"/>
        </w:rPr>
        <w:t>of total capital income including capital gains</w:t>
      </w:r>
      <w:r w:rsidRPr="00716232">
        <w:rPr>
          <w:sz w:val="16"/>
        </w:rPr>
        <w:t xml:space="preserve">.2 0 In light of this distribution, a </w:t>
      </w:r>
      <w:r w:rsidRPr="00C00601">
        <w:rPr>
          <w:rStyle w:val="Emphasis"/>
        </w:rPr>
        <w:t>large percentage</w:t>
      </w:r>
      <w:r w:rsidRPr="00716232">
        <w:rPr>
          <w:sz w:val="16"/>
        </w:rPr>
        <w:t xml:space="preserve"> </w:t>
      </w:r>
      <w:r w:rsidRPr="00C00601">
        <w:rPr>
          <w:rStyle w:val="StyleUnderline"/>
        </w:rPr>
        <w:t xml:space="preserve">of </w:t>
      </w:r>
      <w:r w:rsidRPr="00C00601">
        <w:rPr>
          <w:rStyle w:val="Emphasis"/>
        </w:rPr>
        <w:t>market power</w:t>
      </w:r>
      <w:r w:rsidRPr="00716232">
        <w:rPr>
          <w:sz w:val="16"/>
        </w:rPr>
        <w:t xml:space="preserve"> </w:t>
      </w:r>
      <w:r w:rsidRPr="00C00601">
        <w:rPr>
          <w:rStyle w:val="StyleUnderline"/>
        </w:rPr>
        <w:t>rents</w:t>
      </w:r>
      <w:r w:rsidRPr="00716232">
        <w:rPr>
          <w:sz w:val="16"/>
        </w:rPr>
        <w:t xml:space="preserve"> likely </w:t>
      </w:r>
      <w:r w:rsidRPr="00C00601">
        <w:rPr>
          <w:rStyle w:val="StyleUnderline"/>
        </w:rPr>
        <w:t xml:space="preserve">flow to a </w:t>
      </w:r>
      <w:r w:rsidRPr="00C00601">
        <w:rPr>
          <w:rStyle w:val="Emphasis"/>
        </w:rPr>
        <w:t>tiny sliver</w:t>
      </w:r>
      <w:r w:rsidRPr="00716232">
        <w:rPr>
          <w:sz w:val="16"/>
        </w:rPr>
        <w:t xml:space="preserve"> </w:t>
      </w:r>
      <w:r w:rsidRPr="00C00601">
        <w:rPr>
          <w:rStyle w:val="StyleUnderline"/>
        </w:rPr>
        <w:t>of the</w:t>
      </w:r>
      <w:r w:rsidRPr="00716232">
        <w:rPr>
          <w:sz w:val="16"/>
        </w:rPr>
        <w:t xml:space="preserve"> American </w:t>
      </w:r>
      <w:r w:rsidRPr="00C00601">
        <w:rPr>
          <w:rStyle w:val="StyleUnderline"/>
        </w:rPr>
        <w:t>population</w:t>
      </w:r>
      <w:r w:rsidRPr="00716232">
        <w:rPr>
          <w:sz w:val="16"/>
        </w:rPr>
        <w:t>.</w:t>
      </w:r>
    </w:p>
    <w:p w14:paraId="11442A1C" w14:textId="77777777" w:rsidR="00514670" w:rsidRPr="00716232" w:rsidRDefault="00514670" w:rsidP="00514670">
      <w:pPr>
        <w:rPr>
          <w:sz w:val="16"/>
        </w:rPr>
      </w:pPr>
      <w:r w:rsidRPr="00C00601">
        <w:rPr>
          <w:rStyle w:val="StyleUnderline"/>
        </w:rPr>
        <w:t xml:space="preserve">Along with </w:t>
      </w:r>
      <w:r w:rsidRPr="00C00601">
        <w:rPr>
          <w:rStyle w:val="Emphasis"/>
        </w:rPr>
        <w:t>shareholders</w:t>
      </w:r>
      <w:r w:rsidRPr="00716232">
        <w:rPr>
          <w:sz w:val="16"/>
        </w:rPr>
        <w:t xml:space="preserve">, top </w:t>
      </w:r>
      <w:r w:rsidRPr="000E3200">
        <w:rPr>
          <w:rStyle w:val="StyleUnderline"/>
        </w:rPr>
        <w:t>executives</w:t>
      </w:r>
      <w:r w:rsidRPr="00716232">
        <w:rPr>
          <w:sz w:val="16"/>
        </w:rPr>
        <w:t xml:space="preserve"> also appear to </w:t>
      </w:r>
      <w:r w:rsidRPr="00C00601">
        <w:rPr>
          <w:rStyle w:val="StyleUnderline"/>
        </w:rPr>
        <w:t>capture a portion of the rents</w:t>
      </w:r>
      <w:r w:rsidRPr="00716232">
        <w:rPr>
          <w:sz w:val="16"/>
        </w:rPr>
        <w:t xml:space="preserve"> 2 1 </w:t>
      </w:r>
      <w:r w:rsidRPr="00C00601">
        <w:rPr>
          <w:rStyle w:val="StyleUnderline"/>
        </w:rPr>
        <w:t>from their firm's market power</w:t>
      </w:r>
      <w:r w:rsidRPr="00716232">
        <w:rPr>
          <w:sz w:val="16"/>
        </w:rPr>
        <w:t xml:space="preserve">.22 In recent decades, </w:t>
      </w:r>
      <w:r w:rsidRPr="002A1106">
        <w:rPr>
          <w:rStyle w:val="Emphasis"/>
          <w:highlight w:val="yellow"/>
        </w:rPr>
        <w:t>executive pay</w:t>
      </w:r>
      <w:r w:rsidRPr="001F1D36">
        <w:rPr>
          <w:sz w:val="16"/>
        </w:rPr>
        <w:t xml:space="preserve"> </w:t>
      </w:r>
      <w:r w:rsidRPr="001F1D36">
        <w:rPr>
          <w:rStyle w:val="StyleUnderline"/>
        </w:rPr>
        <w:t>has</w:t>
      </w:r>
      <w:r w:rsidRPr="00C00601">
        <w:rPr>
          <w:rStyle w:val="StyleUnderline"/>
        </w:rPr>
        <w:t xml:space="preserve"> </w:t>
      </w:r>
      <w:r w:rsidRPr="002A1106">
        <w:rPr>
          <w:rStyle w:val="Emphasis"/>
          <w:highlight w:val="yellow"/>
        </w:rPr>
        <w:t xml:space="preserve">increased </w:t>
      </w:r>
      <w:r w:rsidRPr="004A0E7F">
        <w:rPr>
          <w:rStyle w:val="Emphasis"/>
        </w:rPr>
        <w:t>dramatically</w:t>
      </w:r>
      <w:r w:rsidRPr="00716232">
        <w:rPr>
          <w:sz w:val="16"/>
        </w:rPr>
        <w:t xml:space="preserve">. The spectacular increases in income for this group-dubbed "super managers" by Thomas Piketty-has been </w:t>
      </w:r>
      <w:r w:rsidRPr="00C00601">
        <w:rPr>
          <w:rStyle w:val="StyleUnderline"/>
        </w:rPr>
        <w:t xml:space="preserve">an important driver of </w:t>
      </w:r>
      <w:r w:rsidRPr="00C00601">
        <w:rPr>
          <w:rStyle w:val="Emphasis"/>
        </w:rPr>
        <w:t>rising inequality</w:t>
      </w:r>
      <w:r w:rsidRPr="00716232">
        <w:rPr>
          <w:sz w:val="16"/>
        </w:rPr>
        <w:t xml:space="preserve"> in the United States.23 Due to passivity among dispersed shareholders and captive boards of directors, </w:t>
      </w:r>
      <w:r w:rsidRPr="00C00601">
        <w:rPr>
          <w:rStyle w:val="StyleUnderline"/>
        </w:rPr>
        <w:t>chief executive officer</w:t>
      </w:r>
      <w:r w:rsidRPr="00716232">
        <w:rPr>
          <w:sz w:val="16"/>
        </w:rPr>
        <w:t xml:space="preserve">s and other top managers </w:t>
      </w:r>
      <w:r w:rsidRPr="00C00601">
        <w:rPr>
          <w:rStyle w:val="StyleUnderline"/>
        </w:rPr>
        <w:t xml:space="preserve">have the </w:t>
      </w:r>
      <w:r w:rsidRPr="00C00601">
        <w:rPr>
          <w:rStyle w:val="Emphasis"/>
        </w:rPr>
        <w:t>effective power</w:t>
      </w:r>
      <w:r w:rsidRPr="00716232">
        <w:rPr>
          <w:sz w:val="16"/>
        </w:rPr>
        <w:t xml:space="preserve"> </w:t>
      </w:r>
      <w:r w:rsidRPr="00C00601">
        <w:rPr>
          <w:rStyle w:val="StyleUnderline"/>
        </w:rPr>
        <w:t>to set their own pay</w:t>
      </w:r>
      <w:r w:rsidRPr="00716232">
        <w:rPr>
          <w:sz w:val="16"/>
        </w:rPr>
        <w:t xml:space="preserve">. 2 4 </w:t>
      </w:r>
      <w:r w:rsidRPr="00C00601">
        <w:rPr>
          <w:rStyle w:val="StyleUnderline"/>
        </w:rPr>
        <w:t>A</w:t>
      </w:r>
      <w:r w:rsidRPr="00716232">
        <w:rPr>
          <w:sz w:val="16"/>
        </w:rPr>
        <w:t xml:space="preserve"> </w:t>
      </w:r>
      <w:r w:rsidRPr="00C00601">
        <w:rPr>
          <w:rStyle w:val="Emphasis"/>
        </w:rPr>
        <w:t>sizable fraction</w:t>
      </w:r>
      <w:r w:rsidRPr="00716232">
        <w:rPr>
          <w:sz w:val="16"/>
        </w:rPr>
        <w:t xml:space="preserve"> </w:t>
      </w:r>
      <w:r w:rsidRPr="00C00601">
        <w:rPr>
          <w:rStyle w:val="StyleUnderline"/>
        </w:rPr>
        <w:t xml:space="preserve">of this increase has come in the form of </w:t>
      </w:r>
      <w:r w:rsidRPr="00C00601">
        <w:rPr>
          <w:rStyle w:val="Emphasis"/>
        </w:rPr>
        <w:t>stockbased compensation</w:t>
      </w:r>
      <w:r w:rsidRPr="00716232">
        <w:rPr>
          <w:sz w:val="16"/>
        </w:rPr>
        <w:t xml:space="preserve">. 25 </w:t>
      </w:r>
      <w:r w:rsidRPr="00C00601">
        <w:rPr>
          <w:rStyle w:val="StyleUnderline"/>
        </w:rPr>
        <w:t>Executives' discretion</w:t>
      </w:r>
      <w:r w:rsidRPr="00716232">
        <w:rPr>
          <w:sz w:val="16"/>
        </w:rPr>
        <w:t xml:space="preserve"> over their own pay </w:t>
      </w:r>
      <w:r w:rsidRPr="00C00601">
        <w:rPr>
          <w:rStyle w:val="StyleUnderline"/>
        </w:rPr>
        <w:t xml:space="preserve">allows them to capture a portion of </w:t>
      </w:r>
      <w:r w:rsidRPr="00C00601">
        <w:rPr>
          <w:rStyle w:val="Emphasis"/>
        </w:rPr>
        <w:t>market power rents</w:t>
      </w:r>
      <w:r w:rsidRPr="00716232">
        <w:rPr>
          <w:sz w:val="16"/>
        </w:rPr>
        <w:t xml:space="preserve">.26 Economist William Lazonick has written that "[e]ven when adjusted for inflation, the </w:t>
      </w:r>
      <w:r w:rsidRPr="00C00601">
        <w:rPr>
          <w:rStyle w:val="StyleUnderline"/>
        </w:rPr>
        <w:t>compensation of top U.S. executives has</w:t>
      </w:r>
      <w:r w:rsidRPr="00716232">
        <w:rPr>
          <w:sz w:val="16"/>
        </w:rPr>
        <w:t xml:space="preserve"> doubled or </w:t>
      </w:r>
      <w:r w:rsidRPr="00C00601">
        <w:rPr>
          <w:rStyle w:val="Emphasis"/>
        </w:rPr>
        <w:t>tripled</w:t>
      </w:r>
      <w:r w:rsidRPr="00716232">
        <w:rPr>
          <w:sz w:val="16"/>
        </w:rPr>
        <w:t xml:space="preserve"> </w:t>
      </w:r>
      <w:r w:rsidRPr="00C00601">
        <w:rPr>
          <w:rStyle w:val="StyleUnderline"/>
        </w:rPr>
        <w:t>since the first half of the 1990s</w:t>
      </w:r>
      <w:r w:rsidRPr="00716232">
        <w:rPr>
          <w:sz w:val="16"/>
        </w:rPr>
        <w:t>, when it was already widely viewed as excessive." 27</w:t>
      </w:r>
    </w:p>
    <w:p w14:paraId="7F101EE1" w14:textId="77777777" w:rsidR="00514670" w:rsidRPr="00716232" w:rsidRDefault="00514670" w:rsidP="00514670">
      <w:pPr>
        <w:rPr>
          <w:sz w:val="16"/>
        </w:rPr>
      </w:pPr>
      <w:r w:rsidRPr="00716232">
        <w:rPr>
          <w:sz w:val="16"/>
        </w:rPr>
        <w:t xml:space="preserve">Contemporary </w:t>
      </w:r>
      <w:r w:rsidRPr="00C00601">
        <w:rPr>
          <w:rStyle w:val="StyleUnderline"/>
        </w:rPr>
        <w:t>corporate law and norms</w:t>
      </w:r>
      <w:r w:rsidRPr="00716232">
        <w:rPr>
          <w:sz w:val="16"/>
        </w:rPr>
        <w:t xml:space="preserve"> </w:t>
      </w:r>
      <w:r w:rsidRPr="00C00601">
        <w:rPr>
          <w:rStyle w:val="StyleUnderline"/>
        </w:rPr>
        <w:t xml:space="preserve">encourage managers to </w:t>
      </w:r>
      <w:r w:rsidRPr="00C00601">
        <w:rPr>
          <w:rStyle w:val="Emphasis"/>
        </w:rPr>
        <w:t>retain market power rents</w:t>
      </w:r>
      <w:r w:rsidRPr="00716232">
        <w:rPr>
          <w:sz w:val="16"/>
        </w:rPr>
        <w:t xml:space="preserve"> 28 </w:t>
      </w:r>
      <w:r w:rsidRPr="00C00601">
        <w:rPr>
          <w:rStyle w:val="StyleUnderline"/>
        </w:rPr>
        <w:t>among themselves and shareholders</w:t>
      </w:r>
      <w:r w:rsidRPr="00716232">
        <w:rPr>
          <w:sz w:val="16"/>
        </w:rPr>
        <w:t xml:space="preserve">. The "shareholder revolution" of the late 1970s and early 1980s established a tight nexus between the interests of executives and shareholders-in particular short-term shareholders-of corporations based or publicly traded in the United States.29 </w:t>
      </w:r>
      <w:r w:rsidRPr="00C00601">
        <w:rPr>
          <w:rStyle w:val="StyleUnderline"/>
        </w:rPr>
        <w:t>Corporate law and norms</w:t>
      </w:r>
      <w:r w:rsidRPr="00716232">
        <w:rPr>
          <w:sz w:val="16"/>
        </w:rPr>
        <w:t xml:space="preserve"> in the United States today, much more so than in other industrialized nations and even the United States in the mid twentieth century, </w:t>
      </w:r>
      <w:r w:rsidRPr="00C00601">
        <w:rPr>
          <w:rStyle w:val="StyleUnderline"/>
        </w:rPr>
        <w:t xml:space="preserve">encourage executives to identify with shareholders and pursue </w:t>
      </w:r>
      <w:r w:rsidRPr="00C00601">
        <w:rPr>
          <w:rStyle w:val="Emphasis"/>
        </w:rPr>
        <w:t>short-term profit maximization</w:t>
      </w:r>
      <w:r w:rsidRPr="00716232">
        <w:rPr>
          <w:sz w:val="16"/>
        </w:rPr>
        <w:t xml:space="preserve">.3 0 </w:t>
      </w:r>
      <w:r w:rsidRPr="00C00601">
        <w:rPr>
          <w:rStyle w:val="StyleUnderline"/>
        </w:rPr>
        <w:t>Instead of promoting</w:t>
      </w:r>
      <w:r w:rsidRPr="00716232">
        <w:rPr>
          <w:sz w:val="16"/>
        </w:rPr>
        <w:t xml:space="preserve"> the </w:t>
      </w:r>
      <w:r w:rsidRPr="00C00601">
        <w:rPr>
          <w:rStyle w:val="StyleUnderline"/>
        </w:rPr>
        <w:t>welfare of workers and communities</w:t>
      </w:r>
      <w:r w:rsidRPr="00716232">
        <w:rPr>
          <w:sz w:val="16"/>
        </w:rPr>
        <w:t xml:space="preserve">, for example,' </w:t>
      </w:r>
      <w:r w:rsidRPr="00C00601">
        <w:rPr>
          <w:rStyle w:val="StyleUnderline"/>
        </w:rPr>
        <w:t>executives are socialized to maximize short-term profits and enhance</w:t>
      </w:r>
      <w:r w:rsidRPr="00716232">
        <w:rPr>
          <w:sz w:val="16"/>
        </w:rPr>
        <w:t xml:space="preserve"> the </w:t>
      </w:r>
      <w:r w:rsidRPr="00C00601">
        <w:rPr>
          <w:rStyle w:val="StyleUnderline"/>
        </w:rPr>
        <w:t xml:space="preserve">price of the </w:t>
      </w:r>
      <w:r w:rsidRPr="00C00601">
        <w:rPr>
          <w:rStyle w:val="Emphasis"/>
        </w:rPr>
        <w:t>stock</w:t>
      </w:r>
      <w:r w:rsidRPr="00716232">
        <w:rPr>
          <w:sz w:val="16"/>
        </w:rPr>
        <w:t xml:space="preserve">.32 In effect, </w:t>
      </w:r>
      <w:r w:rsidRPr="00C00601">
        <w:rPr>
          <w:rStyle w:val="StyleUnderline"/>
        </w:rPr>
        <w:t xml:space="preserve">managers are conditioned and pressured to run the business to advance the interests of their </w:t>
      </w:r>
      <w:r w:rsidRPr="00C00601">
        <w:rPr>
          <w:rStyle w:val="Emphasis"/>
        </w:rPr>
        <w:t>wealthiest constituents</w:t>
      </w:r>
      <w:r w:rsidRPr="00716232">
        <w:rPr>
          <w:sz w:val="16"/>
        </w:rPr>
        <w:t xml:space="preserve">: </w:t>
      </w:r>
      <w:r w:rsidRPr="00C00601">
        <w:rPr>
          <w:rStyle w:val="Emphasis"/>
        </w:rPr>
        <w:t>shareholders</w:t>
      </w:r>
      <w:r w:rsidRPr="00716232">
        <w:rPr>
          <w:sz w:val="16"/>
        </w:rPr>
        <w:t xml:space="preserve">.33 While often taken as a given, </w:t>
      </w:r>
      <w:r w:rsidRPr="00C00601">
        <w:rPr>
          <w:rStyle w:val="StyleUnderline"/>
        </w:rPr>
        <w:t xml:space="preserve">the promotion of shareholder interests over those of workers or the public rests on </w:t>
      </w:r>
      <w:r w:rsidRPr="00C00601">
        <w:rPr>
          <w:rStyle w:val="Emphasis"/>
        </w:rPr>
        <w:t>questionable assumptions</w:t>
      </w:r>
      <w:r w:rsidRPr="00716232">
        <w:rPr>
          <w:sz w:val="16"/>
        </w:rPr>
        <w:t>-and is historically new.3 4</w:t>
      </w:r>
    </w:p>
    <w:p w14:paraId="287D8C1C" w14:textId="77777777" w:rsidR="00514670" w:rsidRPr="002772F5" w:rsidRDefault="00514670" w:rsidP="00514670">
      <w:pPr>
        <w:rPr>
          <w:sz w:val="16"/>
        </w:rPr>
      </w:pPr>
      <w:r w:rsidRPr="002772F5">
        <w:rPr>
          <w:sz w:val="16"/>
        </w:rPr>
        <w:t>At points in the past, managers may have felt sufficient pressure from other segments of the firm, specifically workers, to share market power rents more equitably. Indeed, in the unionized manufacturing sector in the mid-twentieth century United States, the windfalls from market power appear to have been divided with workers. The paradigmatic example is the "Treaty of Detroit" arrangements that governed the U.S. auto industry (and heavy industry generally) during the decades following World War II. 35 Although the three giant carmakers earned significant oligopoly profits, they shared some of the rents with their unionized workers through annual cost-of-living and productivity raises and pensions negotiated under collective bargaining agreements. 36</w:t>
      </w:r>
    </w:p>
    <w:p w14:paraId="7374D713" w14:textId="77777777" w:rsidR="00514670" w:rsidRDefault="00514670" w:rsidP="00514670">
      <w:pPr>
        <w:rPr>
          <w:sz w:val="16"/>
        </w:rPr>
      </w:pPr>
      <w:r w:rsidRPr="002772F5">
        <w:rPr>
          <w:sz w:val="16"/>
        </w:rPr>
        <w:t>Other sectors also followed this practice of sharing market power rents with organized workers. Evidence from pre-deregulation airline and trucking industries suggests that, in oligopolistic industries with high union density, market power rents were, in part, disbursed to workers through higher compensation. 37 More generally, in concentrated industries characterized by oligopoly power, unionized workers appeared to earn more than their non-unionized [*243] counterparts, receiving a portion of the rents obtained by their employers. 38 The effects of unionization extended beyond particular organized firms and industries. The higher density of unions contributed to the establishment norms of equity and to the securing of higher wages in non-unionized sectors as well. 39 On the whole, the power of organized labor blunted the regressive economic effects of market power.</w:t>
      </w:r>
    </w:p>
    <w:p w14:paraId="646BE9FD" w14:textId="77777777" w:rsidR="00514670" w:rsidRPr="002772F5" w:rsidRDefault="00514670" w:rsidP="00514670">
      <w:pPr>
        <w:rPr>
          <w:sz w:val="16"/>
        </w:rPr>
      </w:pPr>
      <w:r w:rsidRPr="00350600">
        <w:rPr>
          <w:rStyle w:val="StyleUnderline"/>
        </w:rPr>
        <w:t xml:space="preserve">Given that </w:t>
      </w:r>
      <w:r w:rsidRPr="002A1106">
        <w:rPr>
          <w:rStyle w:val="StyleUnderline"/>
          <w:highlight w:val="yellow"/>
        </w:rPr>
        <w:t>labor</w:t>
      </w:r>
      <w:r w:rsidRPr="00350600">
        <w:rPr>
          <w:rStyle w:val="StyleUnderline"/>
        </w:rPr>
        <w:t xml:space="preserve"> today </w:t>
      </w:r>
      <w:r w:rsidRPr="002A1106">
        <w:rPr>
          <w:rStyle w:val="Emphasis"/>
          <w:highlight w:val="yellow"/>
        </w:rPr>
        <w:t>lacks</w:t>
      </w:r>
      <w:r w:rsidRPr="00350600">
        <w:rPr>
          <w:rStyle w:val="Emphasis"/>
        </w:rPr>
        <w:t xml:space="preserve"> effective </w:t>
      </w:r>
      <w:r w:rsidRPr="002A1106">
        <w:rPr>
          <w:rStyle w:val="Emphasis"/>
          <w:highlight w:val="yellow"/>
        </w:rPr>
        <w:t>countervailing power</w:t>
      </w:r>
      <w:r w:rsidRPr="004A0E7F">
        <w:rPr>
          <w:sz w:val="16"/>
        </w:rPr>
        <w:t xml:space="preserve">, </w:t>
      </w:r>
      <w:r w:rsidRPr="004A0E7F">
        <w:rPr>
          <w:rStyle w:val="Emphasis"/>
        </w:rPr>
        <w:t xml:space="preserve">market power </w:t>
      </w:r>
      <w:r w:rsidRPr="002A1106">
        <w:rPr>
          <w:rStyle w:val="Emphasis"/>
          <w:highlight w:val="yellow"/>
        </w:rPr>
        <w:t>rents</w:t>
      </w:r>
      <w:r w:rsidRPr="002A1106">
        <w:rPr>
          <w:rStyle w:val="StyleUnderline"/>
          <w:highlight w:val="yellow"/>
        </w:rPr>
        <w:t xml:space="preserve"> are </w:t>
      </w:r>
      <w:r w:rsidRPr="002A1106">
        <w:rPr>
          <w:rStyle w:val="Emphasis"/>
          <w:highlight w:val="yellow"/>
        </w:rPr>
        <w:t>not</w:t>
      </w:r>
      <w:r w:rsidRPr="00E21D55">
        <w:rPr>
          <w:rStyle w:val="Emphasis"/>
        </w:rPr>
        <w:t xml:space="preserve"> likely to be </w:t>
      </w:r>
      <w:r w:rsidRPr="002A1106">
        <w:rPr>
          <w:rStyle w:val="Emphasis"/>
          <w:highlight w:val="yellow"/>
        </w:rPr>
        <w:t>shared</w:t>
      </w:r>
      <w:r w:rsidRPr="00AD6446">
        <w:rPr>
          <w:rStyle w:val="StyleUnderline"/>
        </w:rPr>
        <w:t xml:space="preserve"> with workers</w:t>
      </w:r>
      <w:r w:rsidRPr="002772F5">
        <w:rPr>
          <w:sz w:val="16"/>
        </w:rPr>
        <w:t xml:space="preserve"> in shareholder-centric business sectors. In recent decades, labor's countervailing power has been more notable for its absence than its presence. 40 </w:t>
      </w:r>
      <w:r w:rsidRPr="00D160DF">
        <w:rPr>
          <w:rStyle w:val="StyleUnderline"/>
        </w:rPr>
        <w:t>Labor markets and workplaces have been radically transformed to the detriment of the working class</w:t>
      </w:r>
      <w:r w:rsidRPr="002772F5">
        <w:rPr>
          <w:sz w:val="16"/>
        </w:rPr>
        <w:t xml:space="preserve">, </w:t>
      </w:r>
      <w:r w:rsidRPr="00661B61">
        <w:rPr>
          <w:rStyle w:val="StyleUnderline"/>
        </w:rPr>
        <w:t xml:space="preserve">with a </w:t>
      </w:r>
      <w:r w:rsidRPr="00E06A61">
        <w:rPr>
          <w:rStyle w:val="Emphasis"/>
        </w:rPr>
        <w:t>qualitative</w:t>
      </w:r>
      <w:r w:rsidRPr="00661B61">
        <w:rPr>
          <w:rStyle w:val="StyleUnderline"/>
        </w:rPr>
        <w:t xml:space="preserve"> shift from </w:t>
      </w:r>
      <w:r w:rsidRPr="00782150">
        <w:rPr>
          <w:rStyle w:val="Emphasis"/>
        </w:rPr>
        <w:t>unionized, full-time jobs</w:t>
      </w:r>
      <w:r w:rsidRPr="002772F5">
        <w:rPr>
          <w:sz w:val="16"/>
        </w:rPr>
        <w:t xml:space="preserve"> in manufacturing </w:t>
      </w:r>
      <w:r w:rsidRPr="00C748D1">
        <w:rPr>
          <w:rStyle w:val="StyleUnderline"/>
        </w:rPr>
        <w:t xml:space="preserve">to non-unionized, </w:t>
      </w:r>
      <w:r w:rsidRPr="000E1A19">
        <w:rPr>
          <w:rStyle w:val="Emphasis"/>
        </w:rPr>
        <w:t>contingent jobs</w:t>
      </w:r>
      <w:r w:rsidRPr="00C748D1">
        <w:rPr>
          <w:rStyle w:val="StyleUnderline"/>
        </w:rPr>
        <w:t xml:space="preserve"> in the service sector</w:t>
      </w:r>
      <w:r w:rsidRPr="002772F5">
        <w:rPr>
          <w:sz w:val="16"/>
        </w:rPr>
        <w:t xml:space="preserve">. 41 </w:t>
      </w:r>
      <w:r w:rsidRPr="004D38B0">
        <w:rPr>
          <w:rStyle w:val="StyleUnderline"/>
        </w:rPr>
        <w:t>In 2015, only 6.7% of</w:t>
      </w:r>
      <w:r w:rsidRPr="002772F5">
        <w:rPr>
          <w:sz w:val="16"/>
        </w:rPr>
        <w:t xml:space="preserve"> private sector </w:t>
      </w:r>
      <w:r w:rsidRPr="004D38B0">
        <w:rPr>
          <w:rStyle w:val="StyleUnderline"/>
        </w:rPr>
        <w:t>workers belonged to a union</w:t>
      </w:r>
      <w:r w:rsidRPr="002772F5">
        <w:rPr>
          <w:sz w:val="16"/>
        </w:rPr>
        <w:t xml:space="preserve">, 42 </w:t>
      </w:r>
      <w:r w:rsidRPr="004D38B0">
        <w:rPr>
          <w:rStyle w:val="StyleUnderline"/>
        </w:rPr>
        <w:t>compared to 25% in 1975</w:t>
      </w:r>
      <w:r w:rsidRPr="002772F5">
        <w:rPr>
          <w:sz w:val="16"/>
        </w:rPr>
        <w:t xml:space="preserve">. 43 On top of the decades-long decline of organized labor, 44 </w:t>
      </w:r>
      <w:r w:rsidRPr="00F81C2B">
        <w:rPr>
          <w:rStyle w:val="StyleUnderline"/>
        </w:rPr>
        <w:t>the</w:t>
      </w:r>
      <w:r w:rsidRPr="002772F5">
        <w:rPr>
          <w:sz w:val="16"/>
        </w:rPr>
        <w:t xml:space="preserve"> U.S. </w:t>
      </w:r>
      <w:r w:rsidRPr="00F81C2B">
        <w:rPr>
          <w:rStyle w:val="StyleUnderline"/>
        </w:rPr>
        <w:t>labor market has been weak in recent years</w:t>
      </w:r>
      <w:r w:rsidRPr="002772F5">
        <w:rPr>
          <w:sz w:val="16"/>
        </w:rPr>
        <w:t xml:space="preserve">. Nearly eight years after the financial crisis, </w:t>
      </w:r>
      <w:r w:rsidRPr="00643860">
        <w:rPr>
          <w:rStyle w:val="StyleUnderline"/>
        </w:rPr>
        <w:t>the U.S. economy has not returned to full employment</w:t>
      </w:r>
      <w:r w:rsidRPr="002772F5">
        <w:rPr>
          <w:sz w:val="16"/>
        </w:rPr>
        <w:t xml:space="preserve">, 45 </w:t>
      </w:r>
      <w:r w:rsidRPr="00CD353C">
        <w:rPr>
          <w:rStyle w:val="Emphasis"/>
        </w:rPr>
        <w:t>undermining</w:t>
      </w:r>
      <w:r w:rsidRPr="002772F5">
        <w:rPr>
          <w:sz w:val="16"/>
        </w:rPr>
        <w:t xml:space="preserve"> the </w:t>
      </w:r>
      <w:r w:rsidRPr="00A166FA">
        <w:rPr>
          <w:rStyle w:val="Emphasis"/>
        </w:rPr>
        <w:t>bargaining power</w:t>
      </w:r>
      <w:r w:rsidRPr="002772F5">
        <w:rPr>
          <w:sz w:val="16"/>
        </w:rPr>
        <w:t xml:space="preserve"> </w:t>
      </w:r>
      <w:r w:rsidRPr="005B32BE">
        <w:rPr>
          <w:rStyle w:val="StyleUnderline"/>
        </w:rPr>
        <w:t>of</w:t>
      </w:r>
      <w:r w:rsidRPr="002772F5">
        <w:rPr>
          <w:sz w:val="16"/>
        </w:rPr>
        <w:t xml:space="preserve"> even </w:t>
      </w:r>
      <w:r w:rsidRPr="005B32BE">
        <w:rPr>
          <w:rStyle w:val="StyleUnderline"/>
        </w:rPr>
        <w:t>those with jobs</w:t>
      </w:r>
      <w:r w:rsidRPr="002772F5">
        <w:rPr>
          <w:sz w:val="16"/>
        </w:rPr>
        <w:t xml:space="preserve">. 46 In an economy in which workers lack bargaining power and cannot demand higher wages, </w:t>
      </w:r>
      <w:r w:rsidRPr="00B459F7">
        <w:rPr>
          <w:rStyle w:val="StyleUnderline"/>
        </w:rPr>
        <w:t>managers are un-likely</w:t>
      </w:r>
      <w:r w:rsidRPr="002772F5">
        <w:rPr>
          <w:sz w:val="16"/>
        </w:rPr>
        <w:t xml:space="preserve"> [*244] </w:t>
      </w:r>
      <w:r w:rsidRPr="00B459F7">
        <w:rPr>
          <w:rStyle w:val="StyleUnderline"/>
        </w:rPr>
        <w:t>to share the spoils</w:t>
      </w:r>
      <w:r w:rsidRPr="002772F5">
        <w:rPr>
          <w:sz w:val="16"/>
        </w:rPr>
        <w:t xml:space="preserve"> from market power with their employees. 47 </w:t>
      </w:r>
      <w:r w:rsidRPr="00B459F7">
        <w:rPr>
          <w:rStyle w:val="StyleUnderline"/>
        </w:rPr>
        <w:t>Wage trends support this</w:t>
      </w:r>
      <w:r w:rsidRPr="002772F5">
        <w:rPr>
          <w:sz w:val="16"/>
        </w:rPr>
        <w:t xml:space="preserve"> hypothesis. </w:t>
      </w:r>
      <w:r w:rsidRPr="00B459F7">
        <w:rPr>
          <w:rStyle w:val="StyleUnderline"/>
        </w:rPr>
        <w:t>Despite rising</w:t>
      </w:r>
      <w:r w:rsidRPr="002772F5">
        <w:rPr>
          <w:sz w:val="16"/>
        </w:rPr>
        <w:t xml:space="preserve"> labor </w:t>
      </w:r>
      <w:r w:rsidRPr="00B459F7">
        <w:rPr>
          <w:rStyle w:val="StyleUnderline"/>
        </w:rPr>
        <w:t>productivity</w:t>
      </w:r>
      <w:r w:rsidRPr="002772F5">
        <w:rPr>
          <w:sz w:val="16"/>
        </w:rPr>
        <w:t xml:space="preserve">, </w:t>
      </w:r>
      <w:r w:rsidRPr="00B459F7">
        <w:rPr>
          <w:rStyle w:val="StyleUnderline"/>
        </w:rPr>
        <w:t>wages have stagnated</w:t>
      </w:r>
      <w:r w:rsidRPr="002772F5">
        <w:rPr>
          <w:sz w:val="16"/>
        </w:rPr>
        <w:t xml:space="preserve"> for most workers since the mid-1970s. 48</w:t>
      </w:r>
    </w:p>
    <w:p w14:paraId="1AFC72F1" w14:textId="77777777" w:rsidR="00514670" w:rsidRPr="005159E2" w:rsidRDefault="00514670" w:rsidP="00514670">
      <w:pPr>
        <w:rPr>
          <w:sz w:val="16"/>
        </w:rPr>
      </w:pPr>
      <w:r w:rsidRPr="005159E2">
        <w:rPr>
          <w:sz w:val="16"/>
        </w:rPr>
        <w:t>The trend of increasing consolidation and rising market power coupled with stagnant or declining wages suggests one possible way forward. A revived union movement and realigned CEO incentives could help mitigate the regressive effects of market concentration. 49 With the exception of industries whose network effects or high fixed costs necessitate monopoly, however, market competition is still preferable to market concentration.</w:t>
      </w:r>
    </w:p>
    <w:p w14:paraId="61D24DD5" w14:textId="77777777" w:rsidR="00514670" w:rsidRPr="00C00601" w:rsidRDefault="00514670" w:rsidP="00514670">
      <w:pPr>
        <w:rPr>
          <w:sz w:val="16"/>
        </w:rPr>
      </w:pPr>
      <w:r w:rsidRPr="005159E2">
        <w:rPr>
          <w:sz w:val="16"/>
        </w:rPr>
        <w:t xml:space="preserve">In contrast to shareholders and executives at businesses with market power, </w:t>
      </w:r>
      <w:r w:rsidRPr="005159E2">
        <w:rPr>
          <w:rStyle w:val="Emphasis"/>
        </w:rPr>
        <w:t>consumers</w:t>
      </w:r>
      <w:r w:rsidRPr="005159E2">
        <w:rPr>
          <w:sz w:val="16"/>
        </w:rPr>
        <w:t>-</w:t>
      </w:r>
      <w:r w:rsidRPr="005159E2">
        <w:rPr>
          <w:rStyle w:val="StyleUnderline"/>
        </w:rPr>
        <w:t xml:space="preserve">the victims of market power-are much more likely to be representative of </w:t>
      </w:r>
      <w:r w:rsidRPr="005159E2">
        <w:rPr>
          <w:rStyle w:val="Emphasis"/>
        </w:rPr>
        <w:t>society at large</w:t>
      </w:r>
      <w:r w:rsidRPr="005159E2">
        <w:rPr>
          <w:sz w:val="16"/>
        </w:rPr>
        <w:t xml:space="preserve">. While an affluent person is very likely to spend more in absolute dollars on consumption than a person of lesser means, the </w:t>
      </w:r>
      <w:r w:rsidRPr="005159E2">
        <w:rPr>
          <w:rStyle w:val="StyleUnderline"/>
        </w:rPr>
        <w:t>relationship between income and consumption is not one-to-one</w:t>
      </w:r>
      <w:r w:rsidRPr="005159E2">
        <w:rPr>
          <w:sz w:val="16"/>
        </w:rPr>
        <w:t>. In other</w:t>
      </w:r>
      <w:r w:rsidRPr="00C00601">
        <w:rPr>
          <w:sz w:val="16"/>
        </w:rPr>
        <w:t xml:space="preserve"> words, </w:t>
      </w:r>
      <w:r w:rsidRPr="00C00601">
        <w:rPr>
          <w:rStyle w:val="StyleUnderline"/>
        </w:rPr>
        <w:t>a person with an income fifty times greater than the median income is unlikely to consume</w:t>
      </w:r>
      <w:r w:rsidRPr="00C00601">
        <w:rPr>
          <w:sz w:val="16"/>
        </w:rPr>
        <w:t xml:space="preserve"> </w:t>
      </w:r>
      <w:r w:rsidRPr="00C00601">
        <w:rPr>
          <w:rStyle w:val="Emphasis"/>
        </w:rPr>
        <w:t>fifty times as much</w:t>
      </w:r>
      <w:r w:rsidRPr="00C00601">
        <w:rPr>
          <w:sz w:val="16"/>
        </w:rPr>
        <w:t xml:space="preserve"> </w:t>
      </w:r>
      <w:r w:rsidRPr="00C00601">
        <w:rPr>
          <w:rStyle w:val="StyleUnderline"/>
        </w:rPr>
        <w:t>as the person earning the median income</w:t>
      </w:r>
      <w:r w:rsidRPr="00C00601">
        <w:rPr>
          <w:sz w:val="16"/>
        </w:rPr>
        <w:t xml:space="preserve">. Rather, </w:t>
      </w:r>
      <w:r w:rsidRPr="00C00601">
        <w:rPr>
          <w:rStyle w:val="StyleUnderline"/>
        </w:rPr>
        <w:t>a person earning fifty thousand dollars per year</w:t>
      </w:r>
      <w:r w:rsidRPr="00C00601">
        <w:rPr>
          <w:sz w:val="16"/>
        </w:rPr>
        <w:t xml:space="preserve"> almost certainly </w:t>
      </w:r>
      <w:r w:rsidRPr="00C00601">
        <w:rPr>
          <w:rStyle w:val="StyleUnderline"/>
        </w:rPr>
        <w:t xml:space="preserve">spends a larger fraction of his or her income on </w:t>
      </w:r>
      <w:r w:rsidRPr="00C00601">
        <w:rPr>
          <w:rStyle w:val="Emphasis"/>
        </w:rPr>
        <w:t>consumption</w:t>
      </w:r>
      <w:r w:rsidRPr="00C00601">
        <w:rPr>
          <w:sz w:val="16"/>
        </w:rPr>
        <w:t xml:space="preserve"> </w:t>
      </w:r>
      <w:r w:rsidRPr="00C00601">
        <w:rPr>
          <w:rStyle w:val="StyleUnderline"/>
        </w:rPr>
        <w:t>than a person earning one million dollars per year</w:t>
      </w:r>
      <w:r w:rsidRPr="00C00601">
        <w:rPr>
          <w:sz w:val="16"/>
        </w:rPr>
        <w:t xml:space="preserve">. 0 More specifically, </w:t>
      </w:r>
      <w:r w:rsidRPr="00C00601">
        <w:rPr>
          <w:rStyle w:val="StyleUnderline"/>
        </w:rPr>
        <w:t xml:space="preserve">a </w:t>
      </w:r>
      <w:r w:rsidRPr="002A1106">
        <w:rPr>
          <w:rStyle w:val="StyleUnderline"/>
          <w:highlight w:val="yellow"/>
        </w:rPr>
        <w:t>less affluent person</w:t>
      </w:r>
      <w:r w:rsidRPr="004A0E7F">
        <w:rPr>
          <w:rStyle w:val="StyleUnderline"/>
        </w:rPr>
        <w:t xml:space="preserve"> i</w:t>
      </w:r>
      <w:r w:rsidRPr="001F1D36">
        <w:rPr>
          <w:rStyle w:val="StyleUnderline"/>
        </w:rPr>
        <w:t xml:space="preserve">s likely to </w:t>
      </w:r>
      <w:r w:rsidRPr="002A1106">
        <w:rPr>
          <w:rStyle w:val="StyleUnderline"/>
          <w:highlight w:val="yellow"/>
        </w:rPr>
        <w:t>spend</w:t>
      </w:r>
      <w:r w:rsidRPr="00C00601">
        <w:rPr>
          <w:rStyle w:val="StyleUnderline"/>
        </w:rPr>
        <w:t xml:space="preserve"> a larger portion of his or her </w:t>
      </w:r>
      <w:r w:rsidRPr="002A1106">
        <w:rPr>
          <w:rStyle w:val="StyleUnderline"/>
          <w:highlight w:val="yellow"/>
        </w:rPr>
        <w:t xml:space="preserve">income on </w:t>
      </w:r>
      <w:r w:rsidRPr="002A1106">
        <w:rPr>
          <w:rStyle w:val="Emphasis"/>
          <w:highlight w:val="yellow"/>
        </w:rPr>
        <w:t>essential goods</w:t>
      </w:r>
      <w:r w:rsidRPr="00C00601">
        <w:rPr>
          <w:sz w:val="16"/>
        </w:rPr>
        <w:t>-such as energy, food, and health care-</w:t>
      </w:r>
      <w:r w:rsidRPr="00C00601">
        <w:rPr>
          <w:rStyle w:val="StyleUnderline"/>
        </w:rPr>
        <w:t>than a wealthier person</w:t>
      </w:r>
      <w:r w:rsidRPr="00C00601">
        <w:rPr>
          <w:sz w:val="16"/>
        </w:rPr>
        <w:t xml:space="preserve">.' </w:t>
      </w:r>
      <w:r w:rsidRPr="002A1106">
        <w:rPr>
          <w:rStyle w:val="Emphasis"/>
          <w:highlight w:val="yellow"/>
        </w:rPr>
        <w:t>Monopoly</w:t>
      </w:r>
      <w:r w:rsidRPr="00C00601">
        <w:rPr>
          <w:sz w:val="16"/>
        </w:rPr>
        <w:t xml:space="preserve"> </w:t>
      </w:r>
      <w:r w:rsidRPr="00C00601">
        <w:rPr>
          <w:rStyle w:val="StyleUnderline"/>
        </w:rPr>
        <w:t xml:space="preserve">and </w:t>
      </w:r>
      <w:r w:rsidRPr="00C00601">
        <w:rPr>
          <w:rStyle w:val="Emphasis"/>
        </w:rPr>
        <w:t>oligopoly</w:t>
      </w:r>
      <w:r w:rsidRPr="00C00601">
        <w:rPr>
          <w:sz w:val="16"/>
        </w:rPr>
        <w:t xml:space="preserve"> </w:t>
      </w:r>
      <w:r w:rsidRPr="002A1106">
        <w:rPr>
          <w:rStyle w:val="StyleUnderline"/>
          <w:highlight w:val="yellow"/>
        </w:rPr>
        <w:t>overcharges are</w:t>
      </w:r>
      <w:r w:rsidRPr="00C00601">
        <w:rPr>
          <w:rStyle w:val="StyleUnderline"/>
        </w:rPr>
        <w:t xml:space="preserve"> the functional </w:t>
      </w:r>
      <w:r w:rsidRPr="001F1D36">
        <w:rPr>
          <w:rStyle w:val="StyleUnderline"/>
        </w:rPr>
        <w:t xml:space="preserve">equivalent of </w:t>
      </w:r>
      <w:r w:rsidRPr="002A1106">
        <w:rPr>
          <w:rStyle w:val="StyleUnderline"/>
          <w:highlight w:val="yellow"/>
        </w:rPr>
        <w:t xml:space="preserve">a </w:t>
      </w:r>
      <w:r w:rsidRPr="002A1106">
        <w:rPr>
          <w:rStyle w:val="Emphasis"/>
          <w:highlight w:val="yellow"/>
        </w:rPr>
        <w:t>sales tax</w:t>
      </w:r>
      <w:r w:rsidRPr="00C00601">
        <w:rPr>
          <w:sz w:val="16"/>
        </w:rPr>
        <w:t xml:space="preserve"> </w:t>
      </w:r>
      <w:r w:rsidRPr="00C00601">
        <w:rPr>
          <w:rStyle w:val="StyleUnderline"/>
        </w:rPr>
        <w:t>and</w:t>
      </w:r>
      <w:r w:rsidRPr="00C00601">
        <w:rPr>
          <w:sz w:val="16"/>
        </w:rPr>
        <w:t xml:space="preserve">, in the markets for necessities, </w:t>
      </w:r>
      <w:r w:rsidRPr="001F1D36">
        <w:rPr>
          <w:rStyle w:val="StyleUnderline"/>
        </w:rPr>
        <w:t>are</w:t>
      </w:r>
      <w:r w:rsidRPr="00C00601">
        <w:rPr>
          <w:sz w:val="16"/>
        </w:rPr>
        <w:t xml:space="preserve"> very </w:t>
      </w:r>
      <w:r w:rsidRPr="00C00601">
        <w:rPr>
          <w:rStyle w:val="StyleUnderline"/>
        </w:rPr>
        <w:t xml:space="preserve">likely to </w:t>
      </w:r>
      <w:r w:rsidRPr="002A1106">
        <w:rPr>
          <w:rStyle w:val="StyleUnderline"/>
          <w:highlight w:val="yellow"/>
        </w:rPr>
        <w:t xml:space="preserve">have </w:t>
      </w:r>
      <w:r w:rsidRPr="002A1106">
        <w:rPr>
          <w:rStyle w:val="Emphasis"/>
          <w:highlight w:val="yellow"/>
        </w:rPr>
        <w:t>regressive effects</w:t>
      </w:r>
      <w:r w:rsidRPr="00C00601">
        <w:rPr>
          <w:sz w:val="16"/>
        </w:rPr>
        <w:t>, as most sales taxes do. 52</w:t>
      </w:r>
    </w:p>
    <w:p w14:paraId="5C00CCC1" w14:textId="77777777" w:rsidR="00514670" w:rsidRPr="00C00601" w:rsidRDefault="00514670" w:rsidP="00514670">
      <w:pPr>
        <w:rPr>
          <w:sz w:val="16"/>
        </w:rPr>
      </w:pPr>
      <w:r w:rsidRPr="00C00601">
        <w:rPr>
          <w:sz w:val="16"/>
        </w:rPr>
        <w:t xml:space="preserve">The distributive effects of market power are understudied. In a 1975 </w:t>
      </w:r>
      <w:r w:rsidRPr="002A1106">
        <w:rPr>
          <w:rStyle w:val="Emphasis"/>
          <w:highlight w:val="yellow"/>
        </w:rPr>
        <w:t>study</w:t>
      </w:r>
      <w:r w:rsidRPr="00C00601">
        <w:rPr>
          <w:sz w:val="16"/>
        </w:rPr>
        <w:t xml:space="preserve">, William Comanor and Robert Smiley </w:t>
      </w:r>
      <w:r w:rsidRPr="002A1106">
        <w:rPr>
          <w:rStyle w:val="StyleUnderline"/>
          <w:highlight w:val="yellow"/>
        </w:rPr>
        <w:t>found</w:t>
      </w:r>
      <w:r w:rsidRPr="00C00601">
        <w:rPr>
          <w:sz w:val="16"/>
        </w:rPr>
        <w:t xml:space="preserve"> that </w:t>
      </w:r>
      <w:r w:rsidRPr="002A1106">
        <w:rPr>
          <w:rStyle w:val="StyleUnderline"/>
          <w:highlight w:val="yellow"/>
        </w:rPr>
        <w:t>market power</w:t>
      </w:r>
      <w:r w:rsidRPr="00C00601">
        <w:rPr>
          <w:rStyle w:val="StyleUnderline"/>
        </w:rPr>
        <w:t xml:space="preserve"> in the U.S. economy </w:t>
      </w:r>
      <w:r w:rsidRPr="002A1106">
        <w:rPr>
          <w:rStyle w:val="StyleUnderline"/>
          <w:highlight w:val="yellow"/>
        </w:rPr>
        <w:t>had</w:t>
      </w:r>
      <w:r w:rsidRPr="00C00601">
        <w:rPr>
          <w:rStyle w:val="StyleUnderline"/>
        </w:rPr>
        <w:t xml:space="preserve"> </w:t>
      </w:r>
      <w:r w:rsidRPr="00C00601">
        <w:rPr>
          <w:rStyle w:val="Emphasis"/>
        </w:rPr>
        <w:t xml:space="preserve">significant </w:t>
      </w:r>
      <w:r w:rsidRPr="002A1106">
        <w:rPr>
          <w:rStyle w:val="Emphasis"/>
          <w:highlight w:val="yellow"/>
        </w:rPr>
        <w:t xml:space="preserve">regressive </w:t>
      </w:r>
      <w:r w:rsidRPr="004A0E7F">
        <w:rPr>
          <w:rStyle w:val="Emphasis"/>
        </w:rPr>
        <w:t xml:space="preserve">wealth </w:t>
      </w:r>
      <w:r w:rsidRPr="002A1106">
        <w:rPr>
          <w:rStyle w:val="Emphasis"/>
          <w:highlight w:val="yellow"/>
        </w:rPr>
        <w:t>effects</w:t>
      </w:r>
      <w:r w:rsidRPr="00C00601">
        <w:rPr>
          <w:sz w:val="16"/>
        </w:rPr>
        <w:t xml:space="preserve"> in the 1960s-a period of much less economic inequality and greater economy-wide competition than the present.53 Their </w:t>
      </w:r>
      <w:r w:rsidRPr="00C00601">
        <w:rPr>
          <w:rStyle w:val="StyleUnderline"/>
        </w:rPr>
        <w:t xml:space="preserve">economic </w:t>
      </w:r>
      <w:r w:rsidRPr="002A1106">
        <w:rPr>
          <w:rStyle w:val="Emphasis"/>
          <w:highlight w:val="yellow"/>
        </w:rPr>
        <w:t>simulations</w:t>
      </w:r>
      <w:r w:rsidRPr="00C00601">
        <w:rPr>
          <w:rStyle w:val="StyleUnderline"/>
        </w:rPr>
        <w:t xml:space="preserve"> of the U.S. economy</w:t>
      </w:r>
      <w:r w:rsidRPr="00C00601">
        <w:rPr>
          <w:sz w:val="16"/>
        </w:rPr>
        <w:t xml:space="preserve"> in 196354 </w:t>
      </w:r>
      <w:r w:rsidRPr="002A1106">
        <w:rPr>
          <w:rStyle w:val="StyleUnderline"/>
          <w:highlight w:val="yellow"/>
        </w:rPr>
        <w:t>found</w:t>
      </w:r>
      <w:r w:rsidRPr="00C00601">
        <w:rPr>
          <w:sz w:val="16"/>
        </w:rPr>
        <w:t xml:space="preserve"> that </w:t>
      </w:r>
      <w:r w:rsidRPr="004A0E7F">
        <w:rPr>
          <w:rStyle w:val="Emphasis"/>
        </w:rPr>
        <w:t xml:space="preserve">monopoly </w:t>
      </w:r>
      <w:r w:rsidRPr="002A1106">
        <w:rPr>
          <w:rStyle w:val="Emphasis"/>
          <w:highlight w:val="yellow"/>
        </w:rPr>
        <w:t>power</w:t>
      </w:r>
      <w:r w:rsidRPr="002A1106">
        <w:rPr>
          <w:rStyle w:val="StyleUnderline"/>
          <w:highlight w:val="yellow"/>
        </w:rPr>
        <w:t xml:space="preserve"> transferred wealth</w:t>
      </w:r>
      <w:r w:rsidRPr="00C00601">
        <w:rPr>
          <w:rStyle w:val="StyleUnderline"/>
        </w:rPr>
        <w:t xml:space="preserve"> to the most </w:t>
      </w:r>
      <w:r w:rsidRPr="00C00601">
        <w:rPr>
          <w:rStyle w:val="Emphasis"/>
        </w:rPr>
        <w:t>affluent segment</w:t>
      </w:r>
      <w:r w:rsidRPr="00C00601">
        <w:rPr>
          <w:rStyle w:val="StyleUnderline"/>
        </w:rPr>
        <w:t xml:space="preserve"> of society</w:t>
      </w:r>
      <w:r w:rsidRPr="00C00601">
        <w:rPr>
          <w:sz w:val="16"/>
        </w:rPr>
        <w:t xml:space="preserve">. Comparing the real-world economy in which firms in many markets possess monopoly or oligopoly power with a theoretical economy in which all markets are competitive, Comanor and Smiley </w:t>
      </w:r>
      <w:r w:rsidRPr="005159E2">
        <w:rPr>
          <w:sz w:val="16"/>
        </w:rPr>
        <w:t xml:space="preserve">found that </w:t>
      </w:r>
      <w:r w:rsidRPr="005159E2">
        <w:rPr>
          <w:rStyle w:val="StyleUnderline"/>
        </w:rPr>
        <w:t xml:space="preserve">a fully competitive economy would benefit the </w:t>
      </w:r>
      <w:r w:rsidRPr="005159E2">
        <w:rPr>
          <w:rStyle w:val="Emphasis"/>
        </w:rPr>
        <w:t>overwhelming majority</w:t>
      </w:r>
      <w:r w:rsidRPr="005159E2">
        <w:rPr>
          <w:sz w:val="16"/>
        </w:rPr>
        <w:t xml:space="preserve"> </w:t>
      </w:r>
      <w:r w:rsidRPr="005159E2">
        <w:rPr>
          <w:rStyle w:val="StyleUnderline"/>
        </w:rPr>
        <w:t>of</w:t>
      </w:r>
      <w:r w:rsidRPr="00C00601">
        <w:rPr>
          <w:rStyle w:val="StyleUnderline"/>
        </w:rPr>
        <w:t xml:space="preserve"> Americans</w:t>
      </w:r>
      <w:r w:rsidRPr="00C00601">
        <w:rPr>
          <w:sz w:val="16"/>
        </w:rPr>
        <w:t xml:space="preserve">. Specifically, </w:t>
      </w:r>
      <w:r w:rsidRPr="002A1106">
        <w:rPr>
          <w:rStyle w:val="Emphasis"/>
          <w:highlight w:val="yellow"/>
        </w:rPr>
        <w:t>93.3%</w:t>
      </w:r>
      <w:r w:rsidRPr="00C00601">
        <w:rPr>
          <w:sz w:val="16"/>
        </w:rPr>
        <w:t xml:space="preserve"> </w:t>
      </w:r>
      <w:r w:rsidRPr="00C00601">
        <w:rPr>
          <w:rStyle w:val="StyleUnderline"/>
        </w:rPr>
        <w:t xml:space="preserve">of the population </w:t>
      </w:r>
      <w:r w:rsidRPr="002A1106">
        <w:rPr>
          <w:rStyle w:val="StyleUnderline"/>
          <w:highlight w:val="yellow"/>
        </w:rPr>
        <w:t>that had</w:t>
      </w:r>
      <w:r w:rsidRPr="00C00601">
        <w:rPr>
          <w:rStyle w:val="StyleUnderline"/>
        </w:rPr>
        <w:t xml:space="preserve"> limited or </w:t>
      </w:r>
      <w:r w:rsidRPr="002A1106">
        <w:rPr>
          <w:rStyle w:val="StyleUnderline"/>
          <w:highlight w:val="yellow"/>
        </w:rPr>
        <w:t>no</w:t>
      </w:r>
      <w:r w:rsidRPr="00C00601">
        <w:rPr>
          <w:rStyle w:val="StyleUnderline"/>
        </w:rPr>
        <w:t xml:space="preserve"> </w:t>
      </w:r>
      <w:r w:rsidRPr="002A1106">
        <w:rPr>
          <w:rStyle w:val="Emphasis"/>
          <w:highlight w:val="yellow"/>
        </w:rPr>
        <w:t>business</w:t>
      </w:r>
      <w:r w:rsidRPr="00C00601">
        <w:rPr>
          <w:rStyle w:val="Emphasis"/>
        </w:rPr>
        <w:t xml:space="preserve"> ownership </w:t>
      </w:r>
      <w:r w:rsidRPr="002A1106">
        <w:rPr>
          <w:rStyle w:val="Emphasis"/>
          <w:highlight w:val="yellow"/>
        </w:rPr>
        <w:t>interests</w:t>
      </w:r>
      <w:r w:rsidRPr="002A1106">
        <w:rPr>
          <w:sz w:val="16"/>
          <w:highlight w:val="yellow"/>
        </w:rPr>
        <w:t xml:space="preserve"> </w:t>
      </w:r>
      <w:r w:rsidRPr="002A1106">
        <w:rPr>
          <w:rStyle w:val="StyleUnderline"/>
          <w:highlight w:val="yellow"/>
        </w:rPr>
        <w:t>would see</w:t>
      </w:r>
      <w:r w:rsidRPr="00C00601">
        <w:rPr>
          <w:rStyle w:val="StyleUnderline"/>
        </w:rPr>
        <w:t xml:space="preserve"> an </w:t>
      </w:r>
      <w:r w:rsidRPr="002A1106">
        <w:rPr>
          <w:rStyle w:val="StyleUnderline"/>
          <w:highlight w:val="yellow"/>
        </w:rPr>
        <w:t>improvement</w:t>
      </w:r>
      <w:r w:rsidRPr="00C00601">
        <w:rPr>
          <w:rStyle w:val="StyleUnderline"/>
        </w:rPr>
        <w:t xml:space="preserve"> in their relative wealth position</w:t>
      </w:r>
      <w:r w:rsidRPr="00C00601">
        <w:rPr>
          <w:sz w:val="16"/>
        </w:rPr>
        <w:t xml:space="preserve">, </w:t>
      </w:r>
      <w:r w:rsidRPr="00C00601">
        <w:rPr>
          <w:rStyle w:val="StyleUnderline"/>
        </w:rPr>
        <w:t>thanks to lower prices for goods and services</w:t>
      </w:r>
      <w:r w:rsidRPr="00C00601">
        <w:rPr>
          <w:sz w:val="16"/>
        </w:rPr>
        <w:t xml:space="preserve">.55 In contrast, </w:t>
      </w:r>
      <w:r w:rsidRPr="00C00601">
        <w:rPr>
          <w:rStyle w:val="StyleUnderline"/>
        </w:rPr>
        <w:t>the most affluent 2.4% of the population</w:t>
      </w:r>
      <w:r w:rsidRPr="00C00601">
        <w:rPr>
          <w:sz w:val="16"/>
        </w:rPr>
        <w:t xml:space="preserve">, which had total assets of greater than one hundred thousand dollars in 1962, </w:t>
      </w:r>
      <w:r w:rsidRPr="00C00601">
        <w:rPr>
          <w:rStyle w:val="StyleUnderline"/>
        </w:rPr>
        <w:t xml:space="preserve">would see a </w:t>
      </w:r>
      <w:r w:rsidRPr="00C00601">
        <w:rPr>
          <w:rStyle w:val="Emphasis"/>
        </w:rPr>
        <w:t>decline in wealth</w:t>
      </w:r>
      <w:r w:rsidRPr="00C00601">
        <w:rPr>
          <w:sz w:val="16"/>
        </w:rPr>
        <w:t xml:space="preserve"> </w:t>
      </w:r>
      <w:r w:rsidRPr="00C00601">
        <w:rPr>
          <w:rStyle w:val="StyleUnderline"/>
        </w:rPr>
        <w:t xml:space="preserve">of as much as </w:t>
      </w:r>
      <w:r w:rsidRPr="00C00601">
        <w:rPr>
          <w:rStyle w:val="Emphasis"/>
        </w:rPr>
        <w:t>fifty percent</w:t>
      </w:r>
      <w:r w:rsidRPr="00C00601">
        <w:rPr>
          <w:sz w:val="16"/>
        </w:rPr>
        <w:t xml:space="preserve">.5 6 A </w:t>
      </w:r>
      <w:r w:rsidRPr="00C00601">
        <w:rPr>
          <w:rStyle w:val="StyleUnderline"/>
        </w:rPr>
        <w:t>recent study</w:t>
      </w:r>
      <w:r w:rsidRPr="00C00601">
        <w:rPr>
          <w:sz w:val="16"/>
        </w:rPr>
        <w:t xml:space="preserve"> that performed an economic simulation of the European Union </w:t>
      </w:r>
      <w:r w:rsidRPr="00C00601">
        <w:rPr>
          <w:rStyle w:val="StyleUnderline"/>
        </w:rPr>
        <w:t>found</w:t>
      </w:r>
      <w:r w:rsidRPr="00C00601">
        <w:rPr>
          <w:sz w:val="16"/>
        </w:rPr>
        <w:t xml:space="preserve"> comparable </w:t>
      </w:r>
      <w:r w:rsidRPr="00C00601">
        <w:rPr>
          <w:rStyle w:val="Emphasis"/>
        </w:rPr>
        <w:t>progressive distributional effects</w:t>
      </w:r>
      <w:r w:rsidRPr="00C00601">
        <w:rPr>
          <w:sz w:val="16"/>
        </w:rPr>
        <w:t xml:space="preserve"> </w:t>
      </w:r>
      <w:r w:rsidRPr="00C00601">
        <w:rPr>
          <w:rStyle w:val="StyleUnderline"/>
        </w:rPr>
        <w:t xml:space="preserve">from </w:t>
      </w:r>
      <w:r w:rsidRPr="00C00601">
        <w:rPr>
          <w:rStyle w:val="Emphasis"/>
        </w:rPr>
        <w:t>curbing market power</w:t>
      </w:r>
      <w:r w:rsidRPr="00C00601">
        <w:rPr>
          <w:sz w:val="16"/>
        </w:rPr>
        <w:t>. 7</w:t>
      </w:r>
    </w:p>
    <w:p w14:paraId="25BBE2EE" w14:textId="77777777" w:rsidR="00514670" w:rsidRDefault="00514670" w:rsidP="00514670">
      <w:pPr>
        <w:rPr>
          <w:sz w:val="16"/>
        </w:rPr>
      </w:pPr>
      <w:r w:rsidRPr="00C00601">
        <w:rPr>
          <w:rStyle w:val="StyleUnderline"/>
        </w:rPr>
        <w:t>Given</w:t>
      </w:r>
      <w:r w:rsidRPr="00C00601">
        <w:rPr>
          <w:sz w:val="16"/>
        </w:rPr>
        <w:t xml:space="preserve"> managerial </w:t>
      </w:r>
      <w:r w:rsidRPr="00C00601">
        <w:rPr>
          <w:rStyle w:val="StyleUnderline"/>
        </w:rPr>
        <w:t>norms that prize the interests of the</w:t>
      </w:r>
      <w:r w:rsidRPr="00C00601">
        <w:rPr>
          <w:sz w:val="16"/>
        </w:rPr>
        <w:t xml:space="preserve"> generally </w:t>
      </w:r>
      <w:r w:rsidRPr="00C00601">
        <w:rPr>
          <w:rStyle w:val="Emphasis"/>
        </w:rPr>
        <w:t>affluent shareholder class</w:t>
      </w:r>
      <w:r w:rsidRPr="00C00601">
        <w:rPr>
          <w:sz w:val="16"/>
        </w:rPr>
        <w:t xml:space="preserve">, the </w:t>
      </w:r>
      <w:r w:rsidRPr="00C00601">
        <w:rPr>
          <w:rStyle w:val="StyleUnderline"/>
        </w:rPr>
        <w:t xml:space="preserve">inability of workers to demand a share of market power rents, and the </w:t>
      </w:r>
      <w:r w:rsidRPr="00C00601">
        <w:rPr>
          <w:rStyle w:val="Emphasis"/>
        </w:rPr>
        <w:t>higher fraction of income</w:t>
      </w:r>
      <w:r w:rsidRPr="00C00601">
        <w:rPr>
          <w:sz w:val="16"/>
        </w:rPr>
        <w:t xml:space="preserve"> </w:t>
      </w:r>
      <w:r w:rsidRPr="00C00601">
        <w:rPr>
          <w:rStyle w:val="StyleUnderline"/>
        </w:rPr>
        <w:t>devoted to consumption by working and middle class Americans</w:t>
      </w:r>
      <w:r w:rsidRPr="00C00601">
        <w:rPr>
          <w:sz w:val="16"/>
        </w:rPr>
        <w:t xml:space="preserve">, </w:t>
      </w:r>
      <w:r w:rsidRPr="00C00601">
        <w:rPr>
          <w:rStyle w:val="Emphasis"/>
        </w:rPr>
        <w:t>market power</w:t>
      </w:r>
      <w:r w:rsidRPr="00C00601">
        <w:rPr>
          <w:sz w:val="16"/>
        </w:rPr>
        <w:t xml:space="preserve"> </w:t>
      </w:r>
      <w:r w:rsidRPr="00C00601">
        <w:rPr>
          <w:rStyle w:val="StyleUnderline"/>
        </w:rPr>
        <w:t xml:space="preserve">in most sectors can be expected to </w:t>
      </w:r>
      <w:r w:rsidRPr="00C00601">
        <w:rPr>
          <w:rStyle w:val="Emphasis"/>
        </w:rPr>
        <w:t>redistribute wealth</w:t>
      </w:r>
      <w:r w:rsidRPr="00C00601">
        <w:rPr>
          <w:sz w:val="16"/>
        </w:rPr>
        <w:t xml:space="preserve"> </w:t>
      </w:r>
      <w:r w:rsidRPr="00C00601">
        <w:rPr>
          <w:rStyle w:val="StyleUnderline"/>
        </w:rPr>
        <w:t>upwards</w:t>
      </w:r>
      <w:r w:rsidRPr="00C00601">
        <w:rPr>
          <w:sz w:val="16"/>
        </w:rPr>
        <w:t xml:space="preserve">. </w:t>
      </w:r>
      <w:r w:rsidRPr="00C00601">
        <w:rPr>
          <w:rStyle w:val="StyleUnderline"/>
        </w:rPr>
        <w:t xml:space="preserve">Oligopolistic and </w:t>
      </w:r>
      <w:r w:rsidRPr="004A0E7F">
        <w:rPr>
          <w:rStyle w:val="StyleUnderline"/>
        </w:rPr>
        <w:t xml:space="preserve">monopolistic </w:t>
      </w:r>
      <w:r w:rsidRPr="002A1106">
        <w:rPr>
          <w:rStyle w:val="StyleUnderline"/>
          <w:highlight w:val="yellow"/>
        </w:rPr>
        <w:t>firms</w:t>
      </w:r>
      <w:r w:rsidRPr="004A0E7F">
        <w:rPr>
          <w:sz w:val="16"/>
        </w:rPr>
        <w:t xml:space="preserve">, </w:t>
      </w:r>
      <w:r w:rsidRPr="004A0E7F">
        <w:rPr>
          <w:rStyle w:val="StyleUnderline"/>
        </w:rPr>
        <w:t>by</w:t>
      </w:r>
      <w:r w:rsidRPr="004A0E7F">
        <w:rPr>
          <w:sz w:val="16"/>
        </w:rPr>
        <w:t xml:space="preserve"> </w:t>
      </w:r>
      <w:r w:rsidRPr="004A0E7F">
        <w:rPr>
          <w:rStyle w:val="Emphasis"/>
        </w:rPr>
        <w:t>raising prices</w:t>
      </w:r>
      <w:r w:rsidRPr="00C00601">
        <w:rPr>
          <w:sz w:val="16"/>
        </w:rPr>
        <w:t xml:space="preserve">, </w:t>
      </w:r>
      <w:r w:rsidRPr="002A1106">
        <w:rPr>
          <w:rStyle w:val="StyleUnderline"/>
          <w:highlight w:val="yellow"/>
        </w:rPr>
        <w:t>capture wealth</w:t>
      </w:r>
      <w:r w:rsidRPr="00C00601">
        <w:rPr>
          <w:rStyle w:val="StyleUnderline"/>
        </w:rPr>
        <w:t xml:space="preserve"> from consumers</w:t>
      </w:r>
      <w:r w:rsidRPr="00C00601">
        <w:rPr>
          <w:sz w:val="16"/>
        </w:rPr>
        <w:t xml:space="preserve">. In the case of </w:t>
      </w:r>
      <w:r w:rsidRPr="00C00601">
        <w:rPr>
          <w:rStyle w:val="Emphasis"/>
        </w:rPr>
        <w:t>oligopsonists</w:t>
      </w:r>
      <w:r w:rsidRPr="00C00601">
        <w:rPr>
          <w:sz w:val="16"/>
        </w:rPr>
        <w:t xml:space="preserve"> </w:t>
      </w:r>
      <w:r w:rsidRPr="00C00601">
        <w:rPr>
          <w:rStyle w:val="StyleUnderline"/>
        </w:rPr>
        <w:t xml:space="preserve">and </w:t>
      </w:r>
      <w:r w:rsidRPr="00C00601">
        <w:rPr>
          <w:rStyle w:val="Emphasis"/>
        </w:rPr>
        <w:t>monopsonists</w:t>
      </w:r>
      <w:r w:rsidRPr="00C00601">
        <w:rPr>
          <w:sz w:val="16"/>
        </w:rPr>
        <w:t xml:space="preserve">, these powerful buyers </w:t>
      </w:r>
      <w:r w:rsidRPr="00C00601">
        <w:rPr>
          <w:rStyle w:val="StyleUnderline"/>
        </w:rPr>
        <w:t xml:space="preserve">capture wealth </w:t>
      </w:r>
      <w:r w:rsidRPr="002A1106">
        <w:rPr>
          <w:rStyle w:val="StyleUnderline"/>
          <w:highlight w:val="yellow"/>
        </w:rPr>
        <w:t>from</w:t>
      </w:r>
      <w:r w:rsidRPr="002A1106">
        <w:rPr>
          <w:sz w:val="16"/>
          <w:highlight w:val="yellow"/>
        </w:rPr>
        <w:t xml:space="preserve"> </w:t>
      </w:r>
      <w:r w:rsidRPr="002A1106">
        <w:rPr>
          <w:rStyle w:val="Emphasis"/>
          <w:highlight w:val="yellow"/>
        </w:rPr>
        <w:t>small producers</w:t>
      </w:r>
      <w:r w:rsidRPr="002A1106">
        <w:rPr>
          <w:sz w:val="16"/>
          <w:highlight w:val="yellow"/>
        </w:rPr>
        <w:t xml:space="preserve"> </w:t>
      </w:r>
      <w:r w:rsidRPr="002A1106">
        <w:rPr>
          <w:rStyle w:val="StyleUnderline"/>
          <w:highlight w:val="yellow"/>
        </w:rPr>
        <w:t>by depressing</w:t>
      </w:r>
      <w:r w:rsidRPr="00C00601">
        <w:rPr>
          <w:sz w:val="16"/>
        </w:rPr>
        <w:t xml:space="preserve"> </w:t>
      </w:r>
      <w:r w:rsidRPr="002A1106">
        <w:rPr>
          <w:rStyle w:val="Emphasis"/>
          <w:highlight w:val="yellow"/>
        </w:rPr>
        <w:t>purchase prices</w:t>
      </w:r>
      <w:r w:rsidRPr="00C00601">
        <w:rPr>
          <w:sz w:val="16"/>
        </w:rPr>
        <w:t xml:space="preserve"> </w:t>
      </w:r>
      <w:r w:rsidRPr="00C00601">
        <w:rPr>
          <w:rStyle w:val="StyleUnderline"/>
        </w:rPr>
        <w:t>for their output</w:t>
      </w:r>
      <w:r w:rsidRPr="00C00601">
        <w:rPr>
          <w:sz w:val="16"/>
        </w:rPr>
        <w:t xml:space="preserve">. The </w:t>
      </w:r>
      <w:r w:rsidRPr="002A1106">
        <w:rPr>
          <w:rStyle w:val="Emphasis"/>
          <w:highlight w:val="yellow"/>
        </w:rPr>
        <w:t>higher prices</w:t>
      </w:r>
      <w:r w:rsidRPr="00C00601">
        <w:rPr>
          <w:sz w:val="16"/>
        </w:rPr>
        <w:t xml:space="preserve"> </w:t>
      </w:r>
      <w:r w:rsidRPr="00C00601">
        <w:rPr>
          <w:rStyle w:val="StyleUnderline"/>
        </w:rPr>
        <w:t>borne by consumers</w:t>
      </w:r>
      <w:r w:rsidRPr="00C00601">
        <w:rPr>
          <w:sz w:val="16"/>
        </w:rPr>
        <w:t xml:space="preserve"> (the ninety-nine percent as a rough shorthand) </w:t>
      </w:r>
      <w:r w:rsidRPr="002A1106">
        <w:rPr>
          <w:rStyle w:val="StyleUnderline"/>
          <w:highlight w:val="yellow"/>
        </w:rPr>
        <w:t xml:space="preserve">translate into </w:t>
      </w:r>
      <w:r w:rsidRPr="001F1D36">
        <w:rPr>
          <w:rStyle w:val="Emphasis"/>
        </w:rPr>
        <w:t xml:space="preserve">larger </w:t>
      </w:r>
      <w:r w:rsidRPr="002A1106">
        <w:rPr>
          <w:rStyle w:val="Emphasis"/>
          <w:highlight w:val="yellow"/>
        </w:rPr>
        <w:t>profits</w:t>
      </w:r>
      <w:r w:rsidRPr="004A0E7F">
        <w:rPr>
          <w:sz w:val="16"/>
        </w:rPr>
        <w:t xml:space="preserve"> </w:t>
      </w:r>
      <w:r w:rsidRPr="004A0E7F">
        <w:rPr>
          <w:rStyle w:val="StyleUnderline"/>
        </w:rPr>
        <w:t xml:space="preserve">for firms </w:t>
      </w:r>
      <w:r w:rsidRPr="002A1106">
        <w:rPr>
          <w:rStyle w:val="StyleUnderline"/>
          <w:highlight w:val="yellow"/>
        </w:rPr>
        <w:t>and</w:t>
      </w:r>
      <w:r w:rsidRPr="00C00601">
        <w:rPr>
          <w:rStyle w:val="StyleUnderline"/>
        </w:rPr>
        <w:t xml:space="preserve"> </w:t>
      </w:r>
      <w:r w:rsidRPr="00C00601">
        <w:rPr>
          <w:rStyle w:val="Emphasis"/>
        </w:rPr>
        <w:t>ultimately larger dividends</w:t>
      </w:r>
      <w:r w:rsidRPr="00C00601">
        <w:rPr>
          <w:sz w:val="16"/>
        </w:rPr>
        <w:t xml:space="preserve"> </w:t>
      </w:r>
      <w:r w:rsidRPr="00C00601">
        <w:rPr>
          <w:rStyle w:val="StyleUnderline"/>
        </w:rPr>
        <w:t>and</w:t>
      </w:r>
      <w:r w:rsidRPr="00C00601">
        <w:rPr>
          <w:sz w:val="16"/>
        </w:rPr>
        <w:t xml:space="preserve"> </w:t>
      </w:r>
      <w:r w:rsidRPr="002A1106">
        <w:rPr>
          <w:rStyle w:val="Emphasis"/>
          <w:highlight w:val="yellow"/>
        </w:rPr>
        <w:t>capital gains</w:t>
      </w:r>
      <w:r w:rsidRPr="00C00601">
        <w:rPr>
          <w:sz w:val="16"/>
        </w:rPr>
        <w:t xml:space="preserve"> </w:t>
      </w:r>
      <w:r w:rsidRPr="00C00601">
        <w:rPr>
          <w:rStyle w:val="StyleUnderline"/>
        </w:rPr>
        <w:t xml:space="preserve">for shareholders and larger salaries and bonuses for </w:t>
      </w:r>
      <w:r w:rsidRPr="00C00601">
        <w:rPr>
          <w:rStyle w:val="Emphasis"/>
        </w:rPr>
        <w:t>executives</w:t>
      </w:r>
      <w:r w:rsidRPr="00C00601">
        <w:rPr>
          <w:sz w:val="16"/>
        </w:rPr>
        <w:t xml:space="preserve"> two groups that tend to be overwhelmingly affluent (the one percent as shorthand).</w:t>
      </w:r>
    </w:p>
    <w:p w14:paraId="33FD7DA2" w14:textId="77777777" w:rsidR="00514670" w:rsidRPr="00011CB8" w:rsidRDefault="00514670" w:rsidP="00514670">
      <w:pPr>
        <w:pStyle w:val="Heading4"/>
      </w:pPr>
      <w:r>
        <w:t xml:space="preserve">Inequality spurs </w:t>
      </w:r>
      <w:r>
        <w:rPr>
          <w:u w:val="single"/>
        </w:rPr>
        <w:t>populist backlash</w:t>
      </w:r>
      <w:r>
        <w:t xml:space="preserve">. </w:t>
      </w:r>
    </w:p>
    <w:p w14:paraId="1EC97A08" w14:textId="77777777" w:rsidR="00514670" w:rsidRPr="00BD3329" w:rsidRDefault="00514670" w:rsidP="00514670">
      <w:r w:rsidRPr="00BD3329">
        <w:rPr>
          <w:rStyle w:val="Style13ptBold"/>
        </w:rPr>
        <w:t>Flaherty &amp; Rogowski ’21</w:t>
      </w:r>
      <w:r>
        <w:t xml:space="preserve"> [Thomas; PhD Candidate and NSF Graduate Fellow @ University of California – San Diego; and Ronald;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325B5801" w14:textId="77777777" w:rsidR="00514670" w:rsidRPr="00011CB8" w:rsidRDefault="00514670" w:rsidP="00514670">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2A1106">
        <w:rPr>
          <w:rStyle w:val="Emphasis"/>
          <w:highlight w:val="yellow"/>
        </w:rPr>
        <w:t>populist</w:t>
      </w:r>
      <w:r w:rsidRPr="00011CB8">
        <w:rPr>
          <w:sz w:val="16"/>
        </w:rPr>
        <w:t xml:space="preserve">”1 </w:t>
      </w:r>
      <w:r w:rsidRPr="002A1106">
        <w:rPr>
          <w:rStyle w:val="StyleUnderline"/>
          <w:highlight w:val="yellow"/>
        </w:rPr>
        <w:t>backlash</w:t>
      </w:r>
      <w:r w:rsidRPr="006A7C2A">
        <w:rPr>
          <w:rStyle w:val="StyleUnderline"/>
        </w:rPr>
        <w:t xml:space="preserve"> against</w:t>
      </w:r>
      <w:r w:rsidRPr="00011CB8">
        <w:rPr>
          <w:sz w:val="16"/>
        </w:rPr>
        <w:t xml:space="preserve"> the Liberal International Order (</w:t>
      </w:r>
      <w:r w:rsidRPr="006A7C2A">
        <w:rPr>
          <w:sz w:val="16"/>
          <w:szCs w:val="16"/>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2A1106">
        <w:rPr>
          <w:rStyle w:val="StyleUnderline"/>
          <w:highlight w:val="yellow"/>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2A1106">
        <w:rPr>
          <w:rStyle w:val="Emphasis"/>
          <w:highlight w:val="yellow"/>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754BE2B2" w14:textId="77777777" w:rsidR="00514670" w:rsidRPr="00011CB8" w:rsidRDefault="00514670" w:rsidP="00514670">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often quite sharply; returns on education3 have risen markedly; and education, even more than occupational status, has emerged as one of the most important predictors of electoral support for antiglobalization parties. What our theories however did not anticipate, and so far cannot explain, may well prove to have been even more important:</w:t>
      </w:r>
    </w:p>
    <w:p w14:paraId="7B44B9AD" w14:textId="77777777" w:rsidR="00514670" w:rsidRPr="00011CB8" w:rsidRDefault="00514670" w:rsidP="00514670">
      <w:pPr>
        <w:rPr>
          <w:sz w:val="16"/>
        </w:rPr>
      </w:pPr>
      <w:r w:rsidRPr="00011CB8">
        <w:rPr>
          <w:sz w:val="16"/>
        </w:rPr>
        <w:t>1. Not all who are well endowed in human capital, but chiefly a very thin upper layer—</w:t>
      </w:r>
      <w:r w:rsidRPr="004A0E7F">
        <w:rPr>
          <w:rStyle w:val="StyleUnderline"/>
        </w:rPr>
        <w:t xml:space="preserve">the </w:t>
      </w:r>
      <w:r w:rsidRPr="002A1106">
        <w:rPr>
          <w:rStyle w:val="Emphasis"/>
          <w:highlight w:val="yellow"/>
        </w:rPr>
        <w:t>top 1 percent</w:t>
      </w:r>
      <w:r w:rsidRPr="00011CB8">
        <w:rPr>
          <w:sz w:val="16"/>
        </w:rPr>
        <w:t>, or even 0.1 percent—</w:t>
      </w:r>
      <w:r w:rsidRPr="00CA1254">
        <w:rPr>
          <w:rStyle w:val="StyleUnderline"/>
        </w:rPr>
        <w:t xml:space="preserve">have </w:t>
      </w:r>
      <w:r w:rsidRPr="002A1106">
        <w:rPr>
          <w:rStyle w:val="StyleUnderline"/>
          <w:highlight w:val="yellow"/>
        </w:rPr>
        <w:t>harvested</w:t>
      </w:r>
      <w:r w:rsidRPr="00CA1254">
        <w:rPr>
          <w:rStyle w:val="StyleUnderline"/>
        </w:rPr>
        <w:t xml:space="preserve"> most of</w:t>
      </w:r>
      <w:r w:rsidRPr="00011CB8">
        <w:rPr>
          <w:sz w:val="16"/>
        </w:rPr>
        <w:t xml:space="preserve"> </w:t>
      </w:r>
      <w:r w:rsidRPr="00CA1254">
        <w:rPr>
          <w:rStyle w:val="StyleUnderline"/>
        </w:rPr>
        <w:t xml:space="preserve">the </w:t>
      </w:r>
      <w:r w:rsidRPr="002A1106">
        <w:rPr>
          <w:rStyle w:val="StyleUnderline"/>
          <w:highlight w:val="yellow"/>
        </w:rPr>
        <w:t>gains</w:t>
      </w:r>
      <w:r w:rsidRPr="004A0E7F">
        <w:rPr>
          <w:rStyle w:val="StyleUnderline"/>
        </w:rPr>
        <w:t xml:space="preserve"> from </w:t>
      </w:r>
      <w:r w:rsidRPr="004A0E7F">
        <w:rPr>
          <w:rStyle w:val="Emphasis"/>
        </w:rPr>
        <w:t>globalization</w:t>
      </w:r>
      <w:r w:rsidRPr="00011CB8">
        <w:rPr>
          <w:sz w:val="16"/>
        </w:rPr>
        <w:t>.</w:t>
      </w:r>
    </w:p>
    <w:p w14:paraId="16941B29" w14:textId="77777777" w:rsidR="00514670" w:rsidRPr="00011CB8" w:rsidRDefault="00514670" w:rsidP="00514670">
      <w:pPr>
        <w:rPr>
          <w:sz w:val="16"/>
        </w:rPr>
      </w:pPr>
      <w:r w:rsidRPr="00011CB8">
        <w:rPr>
          <w:sz w:val="16"/>
        </w:rPr>
        <w:t xml:space="preserve">2. The </w:t>
      </w:r>
      <w:r w:rsidRPr="00CA1254">
        <w:rPr>
          <w:rStyle w:val="Emphasis"/>
        </w:rPr>
        <w:t>antiglobalization</w:t>
      </w:r>
      <w:r w:rsidRPr="00011CB8">
        <w:rPr>
          <w:sz w:val="16"/>
        </w:rPr>
        <w:t xml:space="preserve"> </w:t>
      </w:r>
      <w:r w:rsidRPr="00CA1254">
        <w:rPr>
          <w:rStyle w:val="StyleUnderline"/>
        </w:rPr>
        <w:t>movements</w:t>
      </w:r>
      <w:r w:rsidRPr="00011CB8">
        <w:rPr>
          <w:sz w:val="16"/>
        </w:rPr>
        <w:t xml:space="preserve"> we observe • </w:t>
      </w:r>
      <w:r w:rsidRPr="00CA1254">
        <w:rPr>
          <w:rStyle w:val="StyleUnderline"/>
        </w:rPr>
        <w:t>adopt</w:t>
      </w:r>
      <w:r w:rsidRPr="00011CB8">
        <w:rPr>
          <w:sz w:val="16"/>
        </w:rPr>
        <w:t xml:space="preserve"> a </w:t>
      </w:r>
      <w:r w:rsidRPr="00CA1254">
        <w:rPr>
          <w:rStyle w:val="Emphasis"/>
        </w:rPr>
        <w:t>populist rhetoric</w:t>
      </w:r>
      <w:r w:rsidRPr="00011CB8">
        <w:rPr>
          <w:sz w:val="16"/>
        </w:rPr>
        <w:t xml:space="preserve"> </w:t>
      </w:r>
      <w:r w:rsidRPr="00CA1254">
        <w:rPr>
          <w:rStyle w:val="StyleUnderline"/>
        </w:rPr>
        <w:t>that</w:t>
      </w:r>
      <w:r w:rsidRPr="00011CB8">
        <w:rPr>
          <w:sz w:val="16"/>
        </w:rPr>
        <w:t xml:space="preserve"> often </w:t>
      </w:r>
      <w:r w:rsidRPr="00CA1254">
        <w:rPr>
          <w:rStyle w:val="StyleUnderline"/>
        </w:rPr>
        <w:t>excoriates</w:t>
      </w:r>
      <w:r w:rsidRPr="00011CB8">
        <w:rPr>
          <w:sz w:val="16"/>
        </w:rPr>
        <w:t xml:space="preserve"> not just globalization or immigration but also allegedly nefarious </w:t>
      </w:r>
      <w:r w:rsidRPr="00CA1254">
        <w:rPr>
          <w:rStyle w:val="Emphasis"/>
        </w:rPr>
        <w:t>elites</w:t>
      </w:r>
      <w:r w:rsidRPr="00011CB8">
        <w:rPr>
          <w:sz w:val="16"/>
        </w:rPr>
        <w:t xml:space="preserve">, </w:t>
      </w:r>
      <w:r w:rsidRPr="00CA1254">
        <w:rPr>
          <w:rStyle w:val="StyleUnderline"/>
        </w:rPr>
        <w:t>who conspire</w:t>
      </w:r>
      <w:r w:rsidRPr="00011CB8">
        <w:rPr>
          <w:sz w:val="16"/>
        </w:rPr>
        <w:t xml:space="preserve">, both domestically and across borders, </w:t>
      </w:r>
      <w:r w:rsidRPr="00CA1254">
        <w:rPr>
          <w:rStyle w:val="StyleUnderline"/>
        </w:rPr>
        <w:t xml:space="preserve">to </w:t>
      </w:r>
      <w:r w:rsidRPr="00CA1254">
        <w:rPr>
          <w:rStyle w:val="Emphasis"/>
        </w:rPr>
        <w:t>enrich each other</w:t>
      </w:r>
      <w:r w:rsidRPr="00011CB8">
        <w:rPr>
          <w:sz w:val="16"/>
        </w:rPr>
        <w:t xml:space="preserve"> at the expense of their fellow citizens;4 • benefit chiefly parties of the radical Right; and • have in important cases attracted non-negligible support among university-educated segments of the electorate, albeit far less than among the less skilled.5</w:t>
      </w:r>
    </w:p>
    <w:p w14:paraId="4AE2AA5E" w14:textId="77777777" w:rsidR="00514670" w:rsidRPr="00011CB8" w:rsidRDefault="00514670" w:rsidP="00514670">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New new” trade 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74AEB402" w14:textId="77777777" w:rsidR="00514670" w:rsidRPr="00011CB8" w:rsidRDefault="00514670" w:rsidP="00514670">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6D3CA516" w14:textId="77777777" w:rsidR="00514670" w:rsidRPr="00011CB8" w:rsidRDefault="00514670" w:rsidP="00514670">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4A9640A4" w14:textId="77777777" w:rsidR="00514670" w:rsidRPr="00011CB8" w:rsidRDefault="00514670" w:rsidP="00514670">
      <w:pPr>
        <w:rPr>
          <w:sz w:val="16"/>
        </w:rPr>
      </w:pPr>
      <w:r w:rsidRPr="00011CB8">
        <w:rPr>
          <w:sz w:val="16"/>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013AB2F7" w14:textId="77777777" w:rsidR="00514670" w:rsidRPr="00011CB8" w:rsidRDefault="00514670" w:rsidP="00514670">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43F069F9" w14:textId="77777777" w:rsidR="00514670" w:rsidRPr="00011CB8" w:rsidRDefault="00514670" w:rsidP="00514670">
      <w:pPr>
        <w:rPr>
          <w:sz w:val="16"/>
        </w:rPr>
      </w:pPr>
      <w:r w:rsidRPr="00011CB8">
        <w:rPr>
          <w:sz w:val="16"/>
        </w:rPr>
        <w:t>Convergence Across Countries, Divergence Within Them</w:t>
      </w:r>
    </w:p>
    <w:p w14:paraId="791E50CB" w14:textId="77777777" w:rsidR="00514670" w:rsidRPr="00011CB8" w:rsidRDefault="00514670" w:rsidP="00514670">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1B0E7129" w14:textId="77777777" w:rsidR="00514670" w:rsidRPr="00011CB8" w:rsidRDefault="00514670" w:rsidP="00514670">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1417FDA6" w14:textId="77777777" w:rsidR="00514670" w:rsidRPr="00011CB8" w:rsidRDefault="00514670" w:rsidP="00514670">
      <w:pPr>
        <w:rPr>
          <w:sz w:val="16"/>
        </w:rPr>
      </w:pPr>
      <w:r w:rsidRPr="00011CB8">
        <w:rPr>
          <w:sz w:val="16"/>
        </w:rPr>
        <w:t xml:space="preserve">• Within countries. Beginning even earlier, </w:t>
      </w:r>
      <w:r w:rsidRPr="002A1106">
        <w:rPr>
          <w:rStyle w:val="Emphasis"/>
          <w:highlight w:val="yellow"/>
        </w:rPr>
        <w:t>inequality</w:t>
      </w:r>
      <w:r w:rsidRPr="00011CB8">
        <w:rPr>
          <w:sz w:val="16"/>
        </w:rPr>
        <w:t xml:space="preserve"> of incomes, whether measured as the Gini index or the share of total income accruing to the top decile, </w:t>
      </w:r>
      <w:r w:rsidRPr="002A1106">
        <w:rPr>
          <w:rStyle w:val="StyleUnderline"/>
          <w:highlight w:val="yellow"/>
        </w:rPr>
        <w:t>has risen in</w:t>
      </w:r>
      <w:r w:rsidRPr="00CA1254">
        <w:rPr>
          <w:rStyle w:val="StyleUnderline"/>
        </w:rPr>
        <w:t xml:space="preserve"> virtually </w:t>
      </w:r>
      <w:r w:rsidRPr="002A1106">
        <w:rPr>
          <w:rStyle w:val="StyleUnderline"/>
          <w:highlight w:val="yellow"/>
        </w:rPr>
        <w:t>all</w:t>
      </w:r>
      <w:r w:rsidRPr="00011CB8">
        <w:rPr>
          <w:sz w:val="16"/>
        </w:rPr>
        <w:t xml:space="preserve"> of the advanced </w:t>
      </w:r>
      <w:r w:rsidRPr="002A1106">
        <w:rPr>
          <w:rStyle w:val="Emphasis"/>
          <w:highlight w:val="yellow"/>
        </w:rPr>
        <w:t>economies</w:t>
      </w:r>
      <w:r w:rsidRPr="00011CB8">
        <w:rPr>
          <w:sz w:val="16"/>
        </w:rPr>
        <w:t xml:space="preserve">,10 and indeed in many of the middle-income ones.11 Bourguignon notes that </w:t>
      </w:r>
      <w:r w:rsidRPr="001F1D36">
        <w:rPr>
          <w:sz w:val="16"/>
        </w:rPr>
        <w:t xml:space="preserve">the </w:t>
      </w:r>
      <w:r w:rsidRPr="001F1D36">
        <w:rPr>
          <w:rStyle w:val="Emphasis"/>
        </w:rPr>
        <w:t>collapse</w:t>
      </w:r>
      <w:r w:rsidRPr="001F1D36">
        <w:rPr>
          <w:sz w:val="16"/>
        </w:rPr>
        <w:t xml:space="preserve"> </w:t>
      </w:r>
      <w:r w:rsidRPr="001F1D36">
        <w:rPr>
          <w:rStyle w:val="StyleUnderline"/>
        </w:rPr>
        <w:t xml:space="preserve">of the </w:t>
      </w:r>
      <w:r w:rsidRPr="001F1D36">
        <w:rPr>
          <w:rStyle w:val="Emphasis"/>
        </w:rPr>
        <w:t>Soviet empire</w:t>
      </w:r>
      <w:r w:rsidRPr="001F1D36">
        <w:rPr>
          <w:sz w:val="16"/>
        </w:rPr>
        <w:t xml:space="preserve"> </w:t>
      </w:r>
      <w:r w:rsidRPr="001F1D36">
        <w:rPr>
          <w:rStyle w:val="StyleUnderline"/>
        </w:rPr>
        <w:t xml:space="preserve">and the opening of </w:t>
      </w:r>
      <w:r w:rsidRPr="001F1D36">
        <w:rPr>
          <w:rStyle w:val="Emphasis"/>
        </w:rPr>
        <w:t>China</w:t>
      </w:r>
      <w:r w:rsidRPr="001F1D36">
        <w:rPr>
          <w:sz w:val="16"/>
        </w:rPr>
        <w:t xml:space="preserve">, </w:t>
      </w:r>
      <w:r w:rsidRPr="001F1D36">
        <w:rPr>
          <w:rStyle w:val="Emphasis"/>
        </w:rPr>
        <w:t>India</w:t>
      </w:r>
      <w:r w:rsidRPr="001F1D36">
        <w:rPr>
          <w:sz w:val="16"/>
        </w:rPr>
        <w:t xml:space="preserve">, </w:t>
      </w:r>
      <w:r w:rsidRPr="001F1D36">
        <w:rPr>
          <w:rStyle w:val="StyleUnderline"/>
        </w:rPr>
        <w:t>and</w:t>
      </w:r>
      <w:r w:rsidRPr="001F1D36">
        <w:rPr>
          <w:sz w:val="16"/>
        </w:rPr>
        <w:t xml:space="preserve"> </w:t>
      </w:r>
      <w:r w:rsidRPr="001F1D36">
        <w:rPr>
          <w:rStyle w:val="Emphasis"/>
        </w:rPr>
        <w:t>Latin America</w:t>
      </w:r>
      <w:r w:rsidRPr="001F1D36">
        <w:rPr>
          <w:sz w:val="16"/>
        </w:rPr>
        <w:t xml:space="preserve"> </w:t>
      </w:r>
      <w:r w:rsidRPr="001F1D36">
        <w:rPr>
          <w:rStyle w:val="StyleUnderline"/>
        </w:rPr>
        <w:t>injected</w:t>
      </w:r>
      <w:r w:rsidRPr="001F1D36">
        <w:rPr>
          <w:sz w:val="16"/>
        </w:rPr>
        <w:t xml:space="preserve"> roughly “</w:t>
      </w:r>
      <w:r w:rsidRPr="001F1D36">
        <w:rPr>
          <w:rStyle w:val="StyleUnderline"/>
        </w:rPr>
        <w:t>a billion workers</w:t>
      </w:r>
      <w:r w:rsidRPr="001F1D36">
        <w:rPr>
          <w:sz w:val="16"/>
        </w:rPr>
        <w:t xml:space="preserve">, for the most part unskilled, </w:t>
      </w:r>
      <w:r w:rsidRPr="001F1D36">
        <w:rPr>
          <w:rStyle w:val="StyleUnderline"/>
        </w:rPr>
        <w:t>into</w:t>
      </w:r>
      <w:r w:rsidRPr="001F1D36">
        <w:rPr>
          <w:sz w:val="16"/>
        </w:rPr>
        <w:t xml:space="preserve"> </w:t>
      </w:r>
      <w:r w:rsidRPr="001F1D36">
        <w:rPr>
          <w:rStyle w:val="Emphasis"/>
        </w:rPr>
        <w:t>international competition</w:t>
      </w:r>
      <w:r w:rsidRPr="001F1D36">
        <w:rPr>
          <w:sz w:val="16"/>
        </w:rPr>
        <w:t>.”12 That will have drastically lowered the global capital-labor ratio and hence further raised returns on human and physical capital, while reducing those on low-skill labor, in virtually all but the poorest, most labor</w:t>
      </w:r>
      <w:r w:rsidRPr="00011CB8">
        <w:rPr>
          <w:sz w:val="16"/>
        </w:rPr>
        <w:t xml:space="preserve">-abundant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776A9547" w14:textId="77777777" w:rsidR="00514670" w:rsidRPr="00011CB8" w:rsidRDefault="00514670" w:rsidP="00514670">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wider markets and intensified competition</w:t>
      </w:r>
      <w:r w:rsidRPr="00011CB8">
        <w:rPr>
          <w:sz w:val="16"/>
        </w:rPr>
        <w:t xml:space="preserve"> have </w:t>
      </w:r>
      <w:r w:rsidRPr="00CA1254">
        <w:rPr>
          <w:rStyle w:val="StyleUnderline"/>
        </w:rPr>
        <w:t>raised</w:t>
      </w:r>
      <w:r w:rsidRPr="00011CB8">
        <w:rPr>
          <w:sz w:val="16"/>
        </w:rPr>
        <w:t xml:space="preserve"> the </w:t>
      </w:r>
      <w:r w:rsidRPr="00CA1254">
        <w:rPr>
          <w:rStyle w:val="StyleUnderline"/>
        </w:rPr>
        <w:t xml:space="preserve">returns on cost-reducing </w:t>
      </w:r>
      <w:r w:rsidRPr="00C0427C">
        <w:rPr>
          <w:rStyle w:val="StyleUnderline"/>
        </w:rPr>
        <w:t>innovation</w:t>
      </w:r>
      <w:r w:rsidRPr="00C0427C">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C0427C">
        <w:rPr>
          <w:rStyle w:val="StyleUnderline"/>
        </w:rPr>
        <w:t xml:space="preserve">if managerial pay correlates closely with </w:t>
      </w:r>
      <w:r w:rsidRPr="00C0427C">
        <w:rPr>
          <w:rStyle w:val="Emphasis"/>
        </w:rPr>
        <w:t>firm size</w:t>
      </w:r>
      <w:r w:rsidRPr="00C0427C">
        <w:rPr>
          <w:sz w:val="16"/>
        </w:rPr>
        <w:t xml:space="preserve">, </w:t>
      </w:r>
      <w:r w:rsidRPr="00C0427C">
        <w:rPr>
          <w:rStyle w:val="StyleUnderline"/>
        </w:rPr>
        <w:t xml:space="preserve">and if the most successful firms in a </w:t>
      </w:r>
      <w:r w:rsidRPr="00C0427C">
        <w:rPr>
          <w:rStyle w:val="Emphasis"/>
        </w:rPr>
        <w:t>globalized economy</w:t>
      </w:r>
      <w:r w:rsidRPr="00C0427C">
        <w:rPr>
          <w:sz w:val="16"/>
        </w:rPr>
        <w:t xml:space="preserve"> </w:t>
      </w:r>
      <w:r w:rsidRPr="00C0427C">
        <w:rPr>
          <w:rStyle w:val="StyleUnderline"/>
        </w:rPr>
        <w:t xml:space="preserve">tend to be the largest, it follows that </w:t>
      </w:r>
      <w:r w:rsidRPr="00C0427C">
        <w:rPr>
          <w:rStyle w:val="Emphasis"/>
        </w:rPr>
        <w:t>globalization</w:t>
      </w:r>
      <w:r w:rsidRPr="00C0427C">
        <w:rPr>
          <w:rStyle w:val="StyleUnderline"/>
        </w:rPr>
        <w:t xml:space="preserve"> contributes directly to the </w:t>
      </w:r>
      <w:r w:rsidRPr="00C0427C">
        <w:rPr>
          <w:rStyle w:val="Emphasis"/>
        </w:rPr>
        <w:t>rise in top incomes</w:t>
      </w:r>
      <w:r w:rsidRPr="00C0427C">
        <w:rPr>
          <w:sz w:val="16"/>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4EEDCC0A" w14:textId="77777777" w:rsidR="00514670" w:rsidRPr="00011CB8" w:rsidRDefault="00514670" w:rsidP="00514670">
      <w:pPr>
        <w:rPr>
          <w:sz w:val="12"/>
        </w:rPr>
      </w:pPr>
      <w:r w:rsidRPr="00011CB8">
        <w:rPr>
          <w:sz w:val="12"/>
        </w:rPr>
        <w:t>Rising Skills Premia</w:t>
      </w:r>
    </w:p>
    <w:p w14:paraId="13B9703B" w14:textId="77777777" w:rsidR="00514670" w:rsidRPr="00011CB8" w:rsidRDefault="00514670" w:rsidP="00514670">
      <w:pPr>
        <w:rPr>
          <w:sz w:val="12"/>
        </w:rPr>
      </w:pPr>
      <w:r w:rsidRPr="00011CB8">
        <w:rPr>
          <w:sz w:val="12"/>
        </w:rPr>
        <w:t xml:space="preserve">Also consistent with mainstream theory were the rising returns on education and the widening gap between high- and low-skill workers’ attitudes toward trade and migration. Exactly as theory would lead us to expect, antiglobalization sentiment rose sharply, and was increasingly concentrated, among voters with the least human capital—that is, the less educated. </w:t>
      </w:r>
    </w:p>
    <w:p w14:paraId="4C133DAE" w14:textId="77777777" w:rsidR="00514670" w:rsidRPr="00011CB8" w:rsidRDefault="00514670" w:rsidP="00514670">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19322989" w14:textId="77777777" w:rsidR="00514670" w:rsidRPr="00011CB8" w:rsidRDefault="00514670" w:rsidP="00514670">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347020C5" w14:textId="77777777" w:rsidR="00514670" w:rsidRPr="00011CB8" w:rsidRDefault="00514670" w:rsidP="00514670">
      <w:pPr>
        <w:rPr>
          <w:sz w:val="16"/>
        </w:rPr>
      </w:pPr>
      <w:r w:rsidRPr="00011CB8">
        <w:rPr>
          <w:sz w:val="16"/>
        </w:rPr>
        <w:t>The Riddle of the 1 Percent</w:t>
      </w:r>
    </w:p>
    <w:p w14:paraId="4CA601A7" w14:textId="77777777" w:rsidR="00514670" w:rsidRPr="00011CB8" w:rsidRDefault="00514670" w:rsidP="00514670">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179A4693" w14:textId="77777777" w:rsidR="00514670" w:rsidRPr="00011CB8" w:rsidRDefault="00514670" w:rsidP="00514670">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14924641" w14:textId="77777777" w:rsidR="00514670" w:rsidRPr="00011CB8" w:rsidRDefault="00514670" w:rsidP="00514670">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4A9DDEB7" w14:textId="77777777" w:rsidR="00514670" w:rsidRPr="00011CB8" w:rsidRDefault="00514670" w:rsidP="00514670">
      <w:pPr>
        <w:rPr>
          <w:sz w:val="16"/>
        </w:rPr>
      </w:pPr>
      <w:r w:rsidRPr="00011CB8">
        <w:rPr>
          <w:sz w:val="16"/>
        </w:rPr>
        <w:t>Heterogeneous Workers, Firms, and Regions: Three Ways Globalization Affects Top-Heavy Inequality</w:t>
      </w:r>
    </w:p>
    <w:p w14:paraId="2575E7AD" w14:textId="77777777" w:rsidR="00514670" w:rsidRPr="00011CB8" w:rsidRDefault="00514670" w:rsidP="00514670">
      <w:pPr>
        <w:rPr>
          <w:sz w:val="16"/>
        </w:rPr>
      </w:pPr>
      <w:r w:rsidRPr="00011CB8">
        <w:rPr>
          <w:sz w:val="16"/>
        </w:rPr>
        <w:t xml:space="preserve">We argue that the top-heavy inequality we observe is consistent with three recent advances in trade theory. Each highlights how </w:t>
      </w:r>
      <w:r w:rsidRPr="00CA1254">
        <w:rPr>
          <w:rStyle w:val="StyleUnderline"/>
        </w:rPr>
        <w:t xml:space="preserve">the bulk of globalization’s </w:t>
      </w:r>
      <w:r w:rsidRPr="002A1106">
        <w:rPr>
          <w:rStyle w:val="StyleUnderline"/>
          <w:highlight w:val="yellow"/>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2A1106">
        <w:rPr>
          <w:rStyle w:val="Emphasis"/>
          <w:highlight w:val="yellow"/>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2A1106">
        <w:rPr>
          <w:rStyle w:val="StyleUnderline"/>
          <w:highlight w:val="yellow"/>
        </w:rPr>
        <w:t>growth in a few</w:t>
      </w:r>
      <w:r w:rsidRPr="00011CB8">
        <w:rPr>
          <w:sz w:val="16"/>
        </w:rPr>
        <w:t xml:space="preserve"> metropolitan </w:t>
      </w:r>
      <w:r w:rsidRPr="002A1106">
        <w:rPr>
          <w:rStyle w:val="StyleUnderline"/>
          <w:highlight w:val="yellow"/>
        </w:rPr>
        <w:t>regions</w:t>
      </w:r>
      <w:r w:rsidRPr="00011CB8">
        <w:rPr>
          <w:sz w:val="16"/>
        </w:rPr>
        <w:t xml:space="preserve">.29 </w:t>
      </w:r>
      <w:r w:rsidRPr="00CA1254">
        <w:rPr>
          <w:rStyle w:val="StyleUnderline"/>
        </w:rPr>
        <w:t xml:space="preserve">By </w:t>
      </w:r>
      <w:r w:rsidRPr="002A1106">
        <w:rPr>
          <w:rStyle w:val="StyleUnderline"/>
          <w:highlight w:val="yellow"/>
        </w:rPr>
        <w:t>producing</w:t>
      </w:r>
      <w:r w:rsidRPr="00011CB8">
        <w:rPr>
          <w:sz w:val="16"/>
        </w:rPr>
        <w:t xml:space="preserve"> far more </w:t>
      </w:r>
      <w:r w:rsidRPr="00946DF7">
        <w:rPr>
          <w:rStyle w:val="Emphasis"/>
        </w:rPr>
        <w:t xml:space="preserve">extreme </w:t>
      </w:r>
      <w:r w:rsidRPr="002A1106">
        <w:rPr>
          <w:rStyle w:val="Emphasis"/>
          <w:highlight w:val="yellow"/>
        </w:rPr>
        <w:t>inequality</w:t>
      </w:r>
      <w:r w:rsidRPr="00011CB8">
        <w:rPr>
          <w:sz w:val="16"/>
        </w:rPr>
        <w:t xml:space="preserve"> than traditional models suggest, these </w:t>
      </w:r>
      <w:r w:rsidRPr="002A1106">
        <w:rPr>
          <w:rStyle w:val="StyleUnderline"/>
          <w:highlight w:val="yellow"/>
        </w:rPr>
        <w:t>theories</w:t>
      </w:r>
      <w:r w:rsidRPr="00011CB8">
        <w:rPr>
          <w:sz w:val="16"/>
        </w:rPr>
        <w:t xml:space="preserve"> may help </w:t>
      </w:r>
      <w:r w:rsidRPr="002A1106">
        <w:rPr>
          <w:rStyle w:val="StyleUnderline"/>
          <w:highlight w:val="yellow"/>
        </w:rPr>
        <w:t>explain</w:t>
      </w:r>
      <w:r w:rsidRPr="00011CB8">
        <w:rPr>
          <w:sz w:val="16"/>
        </w:rPr>
        <w:t xml:space="preserve"> the puzzling composition of </w:t>
      </w:r>
      <w:r w:rsidRPr="002A1106">
        <w:rPr>
          <w:rStyle w:val="Emphasis"/>
          <w:highlight w:val="yellow"/>
        </w:rPr>
        <w:t>antiglobalization</w:t>
      </w:r>
      <w:r w:rsidRPr="00011CB8">
        <w:rPr>
          <w:sz w:val="16"/>
        </w:rPr>
        <w:t xml:space="preserve"> interests </w:t>
      </w:r>
      <w:r w:rsidRPr="002A1106">
        <w:rPr>
          <w:rStyle w:val="StyleUnderline"/>
          <w:highlight w:val="yellow"/>
        </w:rPr>
        <w:t>and why</w:t>
      </w:r>
      <w:r w:rsidRPr="00011CB8">
        <w:rPr>
          <w:sz w:val="16"/>
        </w:rPr>
        <w:t xml:space="preserve"> these </w:t>
      </w:r>
      <w:r w:rsidRPr="002A1106">
        <w:rPr>
          <w:rStyle w:val="StyleUnderline"/>
          <w:highlight w:val="yellow"/>
        </w:rPr>
        <w:t>movements adopt a</w:t>
      </w:r>
      <w:r w:rsidRPr="002A1106">
        <w:rPr>
          <w:sz w:val="16"/>
          <w:highlight w:val="yellow"/>
        </w:rPr>
        <w:t xml:space="preserve"> </w:t>
      </w:r>
      <w:r w:rsidRPr="002A1106">
        <w:rPr>
          <w:rStyle w:val="Emphasis"/>
          <w:highlight w:val="yellow"/>
        </w:rPr>
        <w:t>populist tone</w:t>
      </w:r>
      <w:r w:rsidRPr="00011CB8">
        <w:rPr>
          <w:sz w:val="16"/>
        </w:rPr>
        <w:t xml:space="preserve"> </w:t>
      </w:r>
      <w:r w:rsidRPr="002B7835">
        <w:rPr>
          <w:rStyle w:val="StyleUnderline"/>
        </w:rPr>
        <w:t>that demonizes elites</w:t>
      </w:r>
      <w:r w:rsidRPr="00011CB8">
        <w:rPr>
          <w:sz w:val="16"/>
        </w:rPr>
        <w:t>.</w:t>
      </w:r>
    </w:p>
    <w:p w14:paraId="37459F7B" w14:textId="77777777" w:rsidR="00514670" w:rsidRPr="00011CB8" w:rsidRDefault="00514670" w:rsidP="00514670">
      <w:pPr>
        <w:rPr>
          <w:sz w:val="16"/>
        </w:rPr>
      </w:pPr>
      <w:r w:rsidRPr="00011CB8">
        <w:rPr>
          <w:sz w:val="16"/>
        </w:rPr>
        <w:t>In presenting these advances, we spare the reader their mathematical exposition and instead focus on their sometimes subtle intuitions. We then explore their similarities and differences, as well as how they illuminate the puzzles of LIO backlash.</w:t>
      </w:r>
    </w:p>
    <w:p w14:paraId="0503FE0A" w14:textId="77777777" w:rsidR="00514670" w:rsidRPr="00011CB8" w:rsidRDefault="00514670" w:rsidP="00514670">
      <w:pPr>
        <w:rPr>
          <w:sz w:val="16"/>
        </w:rPr>
      </w:pPr>
      <w:r w:rsidRPr="00011CB8">
        <w:rPr>
          <w:sz w:val="16"/>
        </w:rPr>
        <w:t>Neo-H-O-S-S</w:t>
      </w:r>
    </w:p>
    <w:p w14:paraId="05357CA2" w14:textId="77777777" w:rsidR="00514670" w:rsidRPr="00011CB8" w:rsidRDefault="00514670" w:rsidP="00514670">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or actual decline, in 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6FFB12C3" w14:textId="77777777" w:rsidR="00514670" w:rsidRPr="00011CB8" w:rsidRDefault="00514670" w:rsidP="00514670">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0E0BC0B9" w14:textId="77777777" w:rsidR="00514670" w:rsidRPr="00011CB8" w:rsidRDefault="00514670" w:rsidP="00514670">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73ED32AD" w14:textId="77777777" w:rsidR="00514670" w:rsidRPr="00011CB8" w:rsidRDefault="00514670" w:rsidP="00514670">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6DBDFCE6" w14:textId="77777777" w:rsidR="00514670" w:rsidRPr="00011CB8" w:rsidRDefault="00514670" w:rsidP="00514670">
      <w:pPr>
        <w:rPr>
          <w:sz w:val="12"/>
        </w:rPr>
      </w:pPr>
      <w:r w:rsidRPr="00011CB8">
        <w:rPr>
          <w:sz w:val="12"/>
        </w:rPr>
        <w:t>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2C9BECAE" w14:textId="77777777" w:rsidR="00514670" w:rsidRPr="00011CB8" w:rsidRDefault="00514670" w:rsidP="00514670">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74D3A30E" w14:textId="77777777" w:rsidR="00514670" w:rsidRPr="00011CB8" w:rsidRDefault="00514670" w:rsidP="00514670">
      <w:pPr>
        <w:rPr>
          <w:sz w:val="16"/>
        </w:rPr>
      </w:pPr>
      <w:r w:rsidRPr="00011CB8">
        <w:rPr>
          <w:sz w:val="16"/>
        </w:rPr>
        <w:t>New New Trade Theory</w:t>
      </w:r>
    </w:p>
    <w:p w14:paraId="762333BD" w14:textId="77777777" w:rsidR="00514670" w:rsidRPr="00011CB8" w:rsidRDefault="00514670" w:rsidP="00514670">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3F84C9FA" w14:textId="77777777" w:rsidR="00514670" w:rsidRPr="00011CB8" w:rsidRDefault="00514670" w:rsidP="00514670">
      <w:pPr>
        <w:rPr>
          <w:sz w:val="16"/>
        </w:rPr>
      </w:pPr>
      <w:r w:rsidRPr="00011CB8">
        <w:rPr>
          <w:sz w:val="16"/>
        </w:rPr>
        <w:t xml:space="preserve">The intuition is simple: </w:t>
      </w:r>
      <w:r w:rsidRPr="002B7835">
        <w:rPr>
          <w:rStyle w:val="StyleUnderline"/>
        </w:rPr>
        <w:t xml:space="preserve">import and </w:t>
      </w:r>
      <w:r w:rsidRPr="002A1106">
        <w:rPr>
          <w:rStyle w:val="StyleUnderline"/>
          <w:highlight w:val="yellow"/>
        </w:rPr>
        <w:t>export activities</w:t>
      </w:r>
      <w:r w:rsidRPr="002A1106">
        <w:rPr>
          <w:sz w:val="16"/>
          <w:highlight w:val="yellow"/>
        </w:rPr>
        <w:t xml:space="preserve"> </w:t>
      </w:r>
      <w:r w:rsidRPr="002A1106">
        <w:rPr>
          <w:rStyle w:val="StyleUnderline"/>
          <w:highlight w:val="yellow"/>
        </w:rPr>
        <w:t>require</w:t>
      </w:r>
      <w:r w:rsidRPr="002B7835">
        <w:rPr>
          <w:rStyle w:val="StyleUnderline"/>
        </w:rPr>
        <w:t xml:space="preserve"> large </w:t>
      </w:r>
      <w:r w:rsidRPr="00C0427C">
        <w:rPr>
          <w:rStyle w:val="Emphasis"/>
        </w:rPr>
        <w:t xml:space="preserve">upfront </w:t>
      </w:r>
      <w:r w:rsidRPr="002A1106">
        <w:rPr>
          <w:rStyle w:val="Emphasis"/>
          <w:highlight w:val="yellow"/>
        </w:rPr>
        <w:t>costs</w:t>
      </w:r>
      <w:r w:rsidRPr="00011CB8">
        <w:rPr>
          <w:sz w:val="16"/>
        </w:rPr>
        <w:t xml:space="preserve">, such as setting up global logistics networks and investing overseas—costs </w:t>
      </w:r>
      <w:r w:rsidRPr="002B7835">
        <w:rPr>
          <w:rStyle w:val="StyleUnderline"/>
        </w:rPr>
        <w:t xml:space="preserve">that </w:t>
      </w:r>
      <w:r w:rsidRPr="002A1106">
        <w:rPr>
          <w:rStyle w:val="StyleUnderline"/>
          <w:highlight w:val="yellow"/>
        </w:rPr>
        <w:t xml:space="preserve">only the </w:t>
      </w:r>
      <w:r w:rsidRPr="002A1106">
        <w:rPr>
          <w:rStyle w:val="Emphasis"/>
          <w:highlight w:val="yellow"/>
        </w:rPr>
        <w:t>largest</w:t>
      </w:r>
      <w:r w:rsidRPr="00011CB8">
        <w:rPr>
          <w:rStyle w:val="Emphasis"/>
        </w:rPr>
        <w:t xml:space="preserve"> firms</w:t>
      </w:r>
      <w:r w:rsidRPr="002B7835">
        <w:rPr>
          <w:rStyle w:val="StyleUnderline"/>
        </w:rPr>
        <w:t xml:space="preserve"> can </w:t>
      </w:r>
      <w:r w:rsidRPr="002A1106">
        <w:rPr>
          <w:rStyle w:val="StyleUnderline"/>
          <w:highlight w:val="yellow"/>
        </w:rPr>
        <w:t>afford</w:t>
      </w:r>
      <w:r w:rsidRPr="00011CB8">
        <w:rPr>
          <w:sz w:val="16"/>
        </w:rPr>
        <w:t xml:space="preserve">. The </w:t>
      </w:r>
      <w:r w:rsidRPr="002A1106">
        <w:rPr>
          <w:rStyle w:val="StyleUnderline"/>
          <w:highlight w:val="yellow"/>
        </w:rPr>
        <w:t>benefits of trade</w:t>
      </w:r>
      <w:r w:rsidRPr="002B7835">
        <w:rPr>
          <w:rStyle w:val="StyleUnderline"/>
        </w:rPr>
        <w:t xml:space="preserve">, access to </w:t>
      </w:r>
      <w:r w:rsidRPr="002B7835">
        <w:rPr>
          <w:rStyle w:val="Emphasis"/>
        </w:rPr>
        <w:t>larger markets</w:t>
      </w:r>
      <w:r w:rsidRPr="00011CB8">
        <w:rPr>
          <w:sz w:val="16"/>
        </w:rPr>
        <w:t xml:space="preserve">, for example, </w:t>
      </w:r>
      <w:r w:rsidRPr="002B7835">
        <w:rPr>
          <w:rStyle w:val="StyleUnderline"/>
        </w:rPr>
        <w:t xml:space="preserve">then </w:t>
      </w:r>
      <w:r w:rsidRPr="002A1106">
        <w:rPr>
          <w:rStyle w:val="StyleUnderline"/>
          <w:highlight w:val="yellow"/>
        </w:rPr>
        <w:t xml:space="preserve">make </w:t>
      </w:r>
      <w:r w:rsidRPr="00C0427C">
        <w:rPr>
          <w:rStyle w:val="StyleUnderline"/>
        </w:rPr>
        <w:t>these</w:t>
      </w:r>
      <w:r w:rsidRPr="002B7835">
        <w:rPr>
          <w:rStyle w:val="StyleUnderline"/>
        </w:rPr>
        <w:t xml:space="preserve"> large </w:t>
      </w:r>
      <w:r w:rsidRPr="002A1106">
        <w:rPr>
          <w:rStyle w:val="StyleUnderline"/>
          <w:highlight w:val="yellow"/>
        </w:rPr>
        <w:t xml:space="preserve">firms </w:t>
      </w:r>
      <w:r w:rsidRPr="00946DF7">
        <w:rPr>
          <w:rStyle w:val="Emphasis"/>
        </w:rPr>
        <w:t xml:space="preserve">even </w:t>
      </w:r>
      <w:r w:rsidRPr="002A1106">
        <w:rPr>
          <w:rStyle w:val="Emphasis"/>
          <w:highlight w:val="yellow"/>
        </w:rPr>
        <w:t>larger</w:t>
      </w:r>
      <w:r w:rsidRPr="00011CB8">
        <w:rPr>
          <w:sz w:val="16"/>
        </w:rPr>
        <w:t xml:space="preserve">, </w:t>
      </w:r>
      <w:r w:rsidRPr="002A1106">
        <w:rPr>
          <w:rStyle w:val="StyleUnderline"/>
          <w:highlight w:val="yellow"/>
        </w:rPr>
        <w:t>which</w:t>
      </w:r>
      <w:r w:rsidRPr="00011CB8">
        <w:rPr>
          <w:sz w:val="16"/>
        </w:rPr>
        <w:t xml:space="preserve"> subsequently </w:t>
      </w:r>
      <w:r w:rsidRPr="002A1106">
        <w:rPr>
          <w:rStyle w:val="StyleUnderline"/>
          <w:highlight w:val="yellow"/>
        </w:rPr>
        <w:t>allows them to out-compete</w:t>
      </w:r>
      <w:r w:rsidRPr="00011CB8">
        <w:rPr>
          <w:sz w:val="16"/>
        </w:rPr>
        <w:t xml:space="preserve"> their </w:t>
      </w:r>
      <w:r w:rsidRPr="002A1106">
        <w:rPr>
          <w:rStyle w:val="Emphasis"/>
          <w:highlight w:val="yellow"/>
        </w:rPr>
        <w:t>smaller</w:t>
      </w:r>
      <w:r w:rsidRPr="002B7835">
        <w:rPr>
          <w:rStyle w:val="Emphasis"/>
        </w:rPr>
        <w:t xml:space="preserve"> domestic </w:t>
      </w:r>
      <w:r w:rsidRPr="002A1106">
        <w:rPr>
          <w:rStyle w:val="Emphasis"/>
          <w:highlight w:val="yellow"/>
        </w:rPr>
        <w:t>rivals</w:t>
      </w:r>
      <w:r w:rsidRPr="002A1106">
        <w:rPr>
          <w:sz w:val="16"/>
          <w:highlight w:val="yellow"/>
        </w:rPr>
        <w:t xml:space="preserve">. </w:t>
      </w:r>
      <w:r w:rsidRPr="002A1106">
        <w:rPr>
          <w:rStyle w:val="StyleUnderline"/>
          <w:highlight w:val="yellow"/>
        </w:rPr>
        <w:t>Armed with</w:t>
      </w:r>
      <w:r w:rsidRPr="002B7835">
        <w:rPr>
          <w:rStyle w:val="StyleUnderline"/>
        </w:rPr>
        <w:t xml:space="preserve"> </w:t>
      </w:r>
      <w:r w:rsidRPr="002B7835">
        <w:rPr>
          <w:rStyle w:val="Emphasis"/>
        </w:rPr>
        <w:t xml:space="preserve">global </w:t>
      </w:r>
      <w:r w:rsidRPr="002A1106">
        <w:rPr>
          <w:rStyle w:val="Emphasis"/>
          <w:highlight w:val="yellow"/>
        </w:rPr>
        <w:t>economies of scale</w:t>
      </w:r>
      <w:r w:rsidRPr="002A1106">
        <w:rPr>
          <w:sz w:val="16"/>
          <w:highlight w:val="yellow"/>
        </w:rPr>
        <w:t xml:space="preserve">, </w:t>
      </w:r>
      <w:r w:rsidRPr="002A1106">
        <w:rPr>
          <w:rStyle w:val="Emphasis"/>
          <w:highlight w:val="yellow"/>
        </w:rPr>
        <w:t>superstars</w:t>
      </w:r>
      <w:r w:rsidRPr="001F1D36">
        <w:rPr>
          <w:sz w:val="16"/>
        </w:rPr>
        <w:t xml:space="preserve"> </w:t>
      </w:r>
      <w:r w:rsidRPr="001F1D36">
        <w:rPr>
          <w:rStyle w:val="StyleUnderline"/>
        </w:rPr>
        <w:t>like</w:t>
      </w:r>
      <w:r w:rsidRPr="001F1D36">
        <w:rPr>
          <w:sz w:val="16"/>
        </w:rPr>
        <w:t xml:space="preserve"> </w:t>
      </w:r>
      <w:r w:rsidRPr="001F1D36">
        <w:rPr>
          <w:rStyle w:val="Emphasis"/>
        </w:rPr>
        <w:t>Walmart</w:t>
      </w:r>
      <w:r w:rsidRPr="001F1D36">
        <w:rPr>
          <w:sz w:val="16"/>
        </w:rPr>
        <w:t xml:space="preserve"> </w:t>
      </w:r>
      <w:r w:rsidRPr="001F1D36">
        <w:rPr>
          <w:sz w:val="16"/>
          <w:szCs w:val="16"/>
        </w:rPr>
        <w:t>and</w:t>
      </w:r>
      <w:r w:rsidRPr="006A7C2A">
        <w:rPr>
          <w:sz w:val="16"/>
          <w:szCs w:val="16"/>
        </w:rPr>
        <w:t xml:space="preserve"> 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2A1106">
        <w:rPr>
          <w:rStyle w:val="Emphasis"/>
          <w:highlight w:val="yellow"/>
        </w:rPr>
        <w:t>squeeze</w:t>
      </w:r>
      <w:r w:rsidRPr="002B7835">
        <w:rPr>
          <w:rStyle w:val="Emphasis"/>
        </w:rPr>
        <w:t xml:space="preserve">s </w:t>
      </w:r>
      <w:r w:rsidRPr="002A1106">
        <w:rPr>
          <w:rStyle w:val="Emphasis"/>
          <w:highlight w:val="yellow"/>
        </w:rPr>
        <w:t>out</w:t>
      </w:r>
      <w:r w:rsidRPr="002B7835">
        <w:rPr>
          <w:rStyle w:val="StyleUnderline"/>
        </w:rPr>
        <w:t xml:space="preserve"> </w:t>
      </w:r>
      <w:r w:rsidRPr="002A1106">
        <w:rPr>
          <w:rStyle w:val="StyleUnderline"/>
          <w:highlight w:val="yellow"/>
        </w:rPr>
        <w:t>the</w:t>
      </w:r>
      <w:r w:rsidRPr="002A1106">
        <w:rPr>
          <w:sz w:val="16"/>
          <w:highlight w:val="yellow"/>
        </w:rPr>
        <w:t xml:space="preserve"> </w:t>
      </w:r>
      <w:r w:rsidRPr="002A1106">
        <w:rPr>
          <w:rStyle w:val="Emphasis"/>
          <w:highlight w:val="yellow"/>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64456072" w14:textId="77777777" w:rsidR="00514670" w:rsidRPr="00011CB8" w:rsidRDefault="00514670" w:rsidP="00514670">
      <w:pPr>
        <w:rPr>
          <w:sz w:val="16"/>
        </w:rPr>
      </w:pPr>
      <w:r w:rsidRPr="00011CB8">
        <w:rPr>
          <w:sz w:val="16"/>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5491F371" w14:textId="77777777" w:rsidR="00514670" w:rsidRPr="00011CB8" w:rsidRDefault="00514670" w:rsidP="00514670">
      <w:pPr>
        <w:rPr>
          <w:sz w:val="16"/>
        </w:rPr>
      </w:pPr>
      <w:r w:rsidRPr="00011CB8">
        <w:rPr>
          <w:sz w:val="1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7E3523D1" w14:textId="77777777" w:rsidR="00514670" w:rsidRPr="00011CB8" w:rsidRDefault="00514670" w:rsidP="00514670">
      <w:pPr>
        <w:rPr>
          <w:sz w:val="16"/>
        </w:rPr>
      </w:pPr>
      <w:r w:rsidRPr="00011CB8">
        <w:rPr>
          <w:sz w:val="16"/>
        </w:rPr>
        <w:t>Economic Geography</w:t>
      </w:r>
    </w:p>
    <w:p w14:paraId="57AC0D19" w14:textId="77777777" w:rsidR="00514670" w:rsidRPr="00011CB8" w:rsidRDefault="00514670" w:rsidP="00514670">
      <w:pPr>
        <w:rPr>
          <w:sz w:val="16"/>
        </w:rPr>
      </w:pPr>
      <w:r w:rsidRPr="00011CB8">
        <w:rPr>
          <w:sz w:val="16"/>
        </w:rPr>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2A1106">
        <w:rPr>
          <w:rStyle w:val="Emphasis"/>
          <w:highlight w:val="yellow"/>
        </w:rPr>
        <w:t>Globalization</w:t>
      </w:r>
      <w:r w:rsidRPr="00011CB8">
        <w:rPr>
          <w:sz w:val="16"/>
        </w:rPr>
        <w:t xml:space="preserve">, we contend, </w:t>
      </w:r>
      <w:r w:rsidRPr="002A1106">
        <w:rPr>
          <w:rStyle w:val="StyleUnderline"/>
          <w:highlight w:val="yellow"/>
        </w:rPr>
        <w:t>exacerbates</w:t>
      </w:r>
      <w:r w:rsidRPr="002A1106">
        <w:rPr>
          <w:sz w:val="16"/>
          <w:highlight w:val="yellow"/>
        </w:rPr>
        <w:t xml:space="preserve"> </w:t>
      </w:r>
      <w:r w:rsidRPr="001F1D36">
        <w:rPr>
          <w:rStyle w:val="Emphasis"/>
        </w:rPr>
        <w:t xml:space="preserve">regional </w:t>
      </w:r>
      <w:r w:rsidRPr="002A1106">
        <w:rPr>
          <w:rStyle w:val="Emphasis"/>
          <w:highlight w:val="yellow"/>
        </w:rPr>
        <w:t>inequality</w:t>
      </w:r>
      <w:r w:rsidRPr="002A1106">
        <w:rPr>
          <w:sz w:val="16"/>
          <w:highlight w:val="yellow"/>
        </w:rPr>
        <w:t xml:space="preserve"> </w:t>
      </w:r>
      <w:r w:rsidRPr="002A1106">
        <w:rPr>
          <w:rStyle w:val="StyleUnderline"/>
          <w:highlight w:val="yellow"/>
        </w:rPr>
        <w:t>by inflicting</w:t>
      </w:r>
      <w:r w:rsidRPr="002B7835">
        <w:rPr>
          <w:rStyle w:val="StyleUnderline"/>
        </w:rPr>
        <w:t xml:space="preserve"> </w:t>
      </w:r>
      <w:r w:rsidRPr="002B7835">
        <w:rPr>
          <w:rStyle w:val="Emphasis"/>
        </w:rPr>
        <w:t xml:space="preserve">economic </w:t>
      </w:r>
      <w:r w:rsidRPr="002A1106">
        <w:rPr>
          <w:rStyle w:val="Emphasis"/>
          <w:highlight w:val="yellow"/>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7E7F61CD" w14:textId="77777777" w:rsidR="00514670" w:rsidRPr="00011CB8" w:rsidRDefault="00514670" w:rsidP="00514670">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77D800FC" w14:textId="77777777" w:rsidR="00514670" w:rsidRPr="00011CB8" w:rsidRDefault="00514670" w:rsidP="00514670">
      <w:pPr>
        <w:rPr>
          <w:sz w:val="12"/>
        </w:rPr>
      </w:pPr>
      <w:r w:rsidRPr="00011CB8">
        <w:rPr>
          <w:sz w:val="1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34AACC24" w14:textId="77777777" w:rsidR="00514670" w:rsidRPr="00011CB8" w:rsidRDefault="00514670" w:rsidP="00514670">
      <w:pPr>
        <w:rPr>
          <w:sz w:val="12"/>
        </w:rPr>
      </w:pPr>
      <w:r w:rsidRPr="00011CB8">
        <w:rPr>
          <w:sz w:val="12"/>
        </w:rPr>
        <w:t>Notable Similarities and Differences</w:t>
      </w:r>
    </w:p>
    <w:p w14:paraId="17666004" w14:textId="77777777" w:rsidR="00514670" w:rsidRPr="00011CB8" w:rsidRDefault="00514670" w:rsidP="00514670">
      <w:pPr>
        <w:rPr>
          <w:sz w:val="12"/>
        </w:rPr>
      </w:pPr>
      <w:r w:rsidRPr="00011CB8">
        <w:rPr>
          <w:sz w:val="12"/>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4D7E3240" w14:textId="77777777" w:rsidR="00514670" w:rsidRPr="00011CB8" w:rsidRDefault="00514670" w:rsidP="00514670">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7D5A8EF2" w14:textId="77777777" w:rsidR="00514670" w:rsidRPr="00011CB8" w:rsidRDefault="00514670" w:rsidP="00514670">
      <w:pPr>
        <w:rPr>
          <w:sz w:val="12"/>
        </w:rPr>
      </w:pPr>
      <w:r w:rsidRPr="00011CB8">
        <w:rPr>
          <w:sz w:val="1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162AE7FB" w14:textId="77777777" w:rsidR="00514670" w:rsidRPr="00011CB8" w:rsidRDefault="00514670" w:rsidP="00514670">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07124AA6" w14:textId="77777777" w:rsidR="00514670" w:rsidRPr="00011CB8" w:rsidRDefault="00514670" w:rsidP="00514670">
      <w:pPr>
        <w:rPr>
          <w:sz w:val="12"/>
        </w:rPr>
      </w:pPr>
      <w:r w:rsidRPr="00011CB8">
        <w:rPr>
          <w:sz w:val="12"/>
        </w:rPr>
        <w:t>Hypothesis</w:t>
      </w:r>
    </w:p>
    <w:p w14:paraId="63C67A33" w14:textId="77777777" w:rsidR="00514670" w:rsidRPr="00011CB8" w:rsidRDefault="00514670" w:rsidP="00514670">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504AE3B2" w14:textId="77777777" w:rsidR="00514670" w:rsidRPr="00011CB8" w:rsidRDefault="00514670" w:rsidP="00514670">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640E1674" w14:textId="77777777" w:rsidR="00514670" w:rsidRPr="00011CB8" w:rsidRDefault="00514670" w:rsidP="00514670">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0B804479" w14:textId="77777777" w:rsidR="00514670" w:rsidRPr="00011CB8" w:rsidRDefault="00514670" w:rsidP="00514670">
      <w:pPr>
        <w:rPr>
          <w:sz w:val="12"/>
        </w:rPr>
      </w:pPr>
      <w:r w:rsidRPr="00011CB8">
        <w:rPr>
          <w:sz w:val="12"/>
        </w:rPr>
        <w:t>Inequality and Antiglobalization: Evidence from European Elections</w:t>
      </w:r>
    </w:p>
    <w:p w14:paraId="52CF91C0" w14:textId="77777777" w:rsidR="00514670" w:rsidRPr="00011CB8" w:rsidRDefault="00514670" w:rsidP="00514670">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00174AA5" w14:textId="77777777" w:rsidR="00514670" w:rsidRPr="00011CB8" w:rsidRDefault="00514670" w:rsidP="00514670">
      <w:pPr>
        <w:rPr>
          <w:sz w:val="12"/>
        </w:rPr>
      </w:pPr>
      <w:r w:rsidRPr="00011CB8">
        <w:rPr>
          <w:sz w:val="12"/>
        </w:rPr>
        <w:t>Immigration and Inequality</w:t>
      </w:r>
    </w:p>
    <w:p w14:paraId="189751E4" w14:textId="77777777" w:rsidR="00514670" w:rsidRPr="00011CB8" w:rsidRDefault="00514670" w:rsidP="00514670">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002D6948" w14:textId="77777777" w:rsidR="00514670" w:rsidRPr="00011CB8" w:rsidRDefault="00514670" w:rsidP="00514670">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692C9AEE" w14:textId="77777777" w:rsidR="00514670" w:rsidRPr="00011CB8" w:rsidRDefault="00514670" w:rsidP="00514670">
      <w:pPr>
        <w:rPr>
          <w:sz w:val="12"/>
        </w:rPr>
      </w:pPr>
      <w:r w:rsidRPr="00011CB8">
        <w:rPr>
          <w:sz w:val="12"/>
        </w:rPr>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6F4097CF" w14:textId="77777777" w:rsidR="00514670" w:rsidRPr="00011CB8" w:rsidRDefault="00514670" w:rsidP="00514670">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1C0CE62C" w14:textId="77777777" w:rsidR="00514670" w:rsidRPr="00011CB8" w:rsidRDefault="00514670" w:rsidP="00514670">
      <w:pPr>
        <w:rPr>
          <w:sz w:val="16"/>
        </w:rPr>
      </w:pPr>
      <w:r w:rsidRPr="00011CB8">
        <w:rPr>
          <w:sz w:val="16"/>
        </w:rPr>
        <w:t>Imports and Inequality</w:t>
      </w:r>
    </w:p>
    <w:p w14:paraId="35E6F722" w14:textId="77777777" w:rsidR="00514670" w:rsidRPr="00011CB8" w:rsidRDefault="00514670" w:rsidP="00514670">
      <w:pPr>
        <w:rPr>
          <w:sz w:val="16"/>
        </w:rPr>
      </w:pPr>
      <w:r w:rsidRPr="00011CB8">
        <w:rPr>
          <w:sz w:val="16"/>
        </w:rP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78A3A253" w14:textId="77777777" w:rsidR="00514670" w:rsidRPr="00011CB8" w:rsidRDefault="00514670" w:rsidP="00514670">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3897353A" w14:textId="77777777" w:rsidR="00514670" w:rsidRPr="00011CB8" w:rsidRDefault="00514670" w:rsidP="00514670">
      <w:pPr>
        <w:rPr>
          <w:sz w:val="16"/>
        </w:rPr>
      </w:pPr>
      <w:r w:rsidRPr="00011CB8">
        <w:rPr>
          <w:sz w:val="16"/>
        </w:rPr>
        <w:t xml:space="preserve">The results for import shocks closely mirror those for immigration. Figure 4 plots the coefficients of our preferred model (IO2020) alongside a baseline model in CS (CS2018). As expected, the positive </w:t>
      </w:r>
      <w:r w:rsidRPr="002A1106">
        <w:rPr>
          <w:rStyle w:val="StyleUnderline"/>
          <w:highlight w:val="yellow"/>
        </w:rPr>
        <w:t>association between</w:t>
      </w:r>
      <w:r w:rsidRPr="00011CB8">
        <w:rPr>
          <w:sz w:val="16"/>
        </w:rPr>
        <w:t xml:space="preserve"> Chinese </w:t>
      </w:r>
      <w:r w:rsidRPr="002A1106">
        <w:rPr>
          <w:rStyle w:val="Emphasis"/>
          <w:highlight w:val="yellow"/>
        </w:rPr>
        <w:t>imports</w:t>
      </w:r>
      <w:r w:rsidRPr="002A1106">
        <w:rPr>
          <w:sz w:val="16"/>
          <w:highlight w:val="yellow"/>
        </w:rPr>
        <w:t xml:space="preserve"> </w:t>
      </w:r>
      <w:r w:rsidRPr="002A1106">
        <w:rPr>
          <w:rStyle w:val="StyleUnderline"/>
          <w:highlight w:val="yellow"/>
        </w:rPr>
        <w:t>and</w:t>
      </w:r>
      <w:r w:rsidRPr="002B7835">
        <w:rPr>
          <w:rStyle w:val="StyleUnderline"/>
        </w:rPr>
        <w:t xml:space="preserve"> </w:t>
      </w:r>
      <w:r w:rsidRPr="002A1106">
        <w:rPr>
          <w:rStyle w:val="Emphasis"/>
          <w:highlight w:val="yellow"/>
        </w:rPr>
        <w:t>populist vote</w:t>
      </w:r>
      <w:r w:rsidRPr="002B7835">
        <w:rPr>
          <w:rStyle w:val="Emphasis"/>
        </w:rPr>
        <w:t xml:space="preserve"> shares</w:t>
      </w:r>
      <w:r w:rsidRPr="00011CB8">
        <w:rPr>
          <w:sz w:val="16"/>
        </w:rPr>
        <w:t xml:space="preserve"> </w:t>
      </w:r>
      <w:r w:rsidRPr="002A1106">
        <w:rPr>
          <w:rStyle w:val="StyleUnderline"/>
          <w:highlight w:val="yellow"/>
        </w:rPr>
        <w:t>is</w:t>
      </w:r>
      <w:r w:rsidRPr="002B7835">
        <w:rPr>
          <w:rStyle w:val="StyleUnderline"/>
        </w:rPr>
        <w:t xml:space="preserve"> highly </w:t>
      </w:r>
      <w:r w:rsidRPr="002A1106">
        <w:rPr>
          <w:rStyle w:val="StyleUnderline"/>
          <w:highlight w:val="yellow"/>
        </w:rPr>
        <w:t>conditioned by inequality</w:t>
      </w:r>
      <w:r w:rsidRPr="00011CB8">
        <w:rPr>
          <w:sz w:val="16"/>
        </w:rPr>
        <w:t>.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1BE1BB47" w14:textId="77777777" w:rsidR="00514670" w:rsidRPr="00011CB8" w:rsidRDefault="00514670" w:rsidP="00514670">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3DDA5807" w14:textId="77777777" w:rsidR="00514670" w:rsidRPr="00011CB8" w:rsidRDefault="00514670" w:rsidP="00514670">
      <w:pPr>
        <w:rPr>
          <w:sz w:val="16"/>
        </w:rPr>
      </w:pPr>
      <w:r w:rsidRPr="00011CB8">
        <w:rPr>
          <w:sz w:val="16"/>
        </w:rPr>
        <w:t>Possible Remedies and Sources of Resilience</w:t>
      </w:r>
    </w:p>
    <w:p w14:paraId="7C6FD816" w14:textId="77777777" w:rsidR="00514670" w:rsidRPr="00011CB8" w:rsidRDefault="00514670" w:rsidP="00514670">
      <w:pPr>
        <w:rPr>
          <w:sz w:val="16"/>
        </w:rPr>
      </w:pPr>
      <w:r w:rsidRPr="00011CB8">
        <w:rPr>
          <w:sz w:val="16"/>
        </w:rPr>
        <w:t xml:space="preserve">An optimistic reading of this analysis is that national </w:t>
      </w:r>
      <w:r w:rsidRPr="002A1106">
        <w:rPr>
          <w:rStyle w:val="Emphasis"/>
          <w:highlight w:val="yellow"/>
        </w:rPr>
        <w:t>redistribution</w:t>
      </w:r>
      <w:r w:rsidRPr="002A1106">
        <w:rPr>
          <w:sz w:val="16"/>
          <w:highlight w:val="yellow"/>
        </w:rPr>
        <w:t xml:space="preserve"> </w:t>
      </w:r>
      <w:r w:rsidRPr="002A1106">
        <w:rPr>
          <w:rStyle w:val="StyleUnderline"/>
          <w:highlight w:val="yellow"/>
        </w:rPr>
        <w:t xml:space="preserve">provides </w:t>
      </w:r>
      <w:r w:rsidRPr="002A1106">
        <w:rPr>
          <w:rStyle w:val="Emphasis"/>
          <w:highlight w:val="yellow"/>
        </w:rPr>
        <w:t>a</w:t>
      </w:r>
      <w:r w:rsidRPr="001F1D36">
        <w:rPr>
          <w:rStyle w:val="StyleUnderline"/>
        </w:rPr>
        <w:t xml:space="preserve">n </w:t>
      </w:r>
      <w:r w:rsidRPr="001F1D36">
        <w:rPr>
          <w:rStyle w:val="Emphasis"/>
        </w:rPr>
        <w:t xml:space="preserve">effective </w:t>
      </w:r>
      <w:r w:rsidRPr="002A1106">
        <w:rPr>
          <w:rStyle w:val="Emphasis"/>
          <w:highlight w:val="yellow"/>
        </w:rPr>
        <w:t>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2A1106">
        <w:rPr>
          <w:rStyle w:val="StyleUnderline"/>
          <w:highlight w:val="yellow"/>
        </w:rPr>
        <w:t>targeted at</w:t>
      </w:r>
      <w:r w:rsidRPr="00011CB8">
        <w:rPr>
          <w:sz w:val="16"/>
        </w:rPr>
        <w:t xml:space="preserve"> top-heavy inequality (</w:t>
      </w:r>
      <w:r w:rsidRPr="002A1106">
        <w:rPr>
          <w:rStyle w:val="Emphasis"/>
          <w:highlight w:val="yellow"/>
        </w:rPr>
        <w:t>superstar</w:t>
      </w:r>
      <w:r w:rsidRPr="00011CB8">
        <w:rPr>
          <w:sz w:val="16"/>
        </w:rPr>
        <w:t xml:space="preserve"> earners, regions, and </w:t>
      </w:r>
      <w:r w:rsidRPr="002A1106">
        <w:rPr>
          <w:rStyle w:val="Emphasis"/>
          <w:highlight w:val="yellow"/>
        </w:rPr>
        <w:t>firms</w:t>
      </w:r>
      <w:r w:rsidRPr="002A1106">
        <w:rPr>
          <w:sz w:val="16"/>
          <w:highlight w:val="yellow"/>
        </w:rPr>
        <w:t xml:space="preserve">) </w:t>
      </w:r>
      <w:r w:rsidRPr="002A1106">
        <w:rPr>
          <w:rStyle w:val="StyleUnderline"/>
          <w:highlight w:val="yellow"/>
        </w:rPr>
        <w:t>to the</w:t>
      </w:r>
      <w:r w:rsidRPr="002B7835">
        <w:rPr>
          <w:rStyle w:val="StyleUnderline"/>
        </w:rPr>
        <w:t xml:space="preserve"> </w:t>
      </w:r>
      <w:r w:rsidRPr="002A1106">
        <w:rPr>
          <w:rStyle w:val="StyleUnderline"/>
          <w:highlight w:val="yellow"/>
        </w:rPr>
        <w:t>benefit of</w:t>
      </w:r>
      <w:r w:rsidRPr="00011CB8">
        <w:rPr>
          <w:sz w:val="16"/>
        </w:rPr>
        <w:t xml:space="preserve"> otherwise skilled workers in </w:t>
      </w:r>
      <w:r w:rsidRPr="002A1106">
        <w:rPr>
          <w:rStyle w:val="Emphasis"/>
          <w:highlight w:val="yellow"/>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69C1B222" w14:textId="77777777" w:rsidR="00514670" w:rsidRPr="00011CB8" w:rsidRDefault="00514670" w:rsidP="00514670">
      <w:pPr>
        <w:rPr>
          <w:sz w:val="12"/>
        </w:rPr>
      </w:pPr>
      <w:r w:rsidRPr="00011CB8">
        <w:rPr>
          <w:sz w:val="12"/>
        </w:rPr>
        <w:t>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raise the substantial issues of global governance that Rodrik’s “globalization trilemma” has highlighted: who would enact such a tax, and to whom would the revenues flow?71</w:t>
      </w:r>
    </w:p>
    <w:p w14:paraId="46DBC327" w14:textId="77777777" w:rsidR="00514670" w:rsidRPr="00011CB8" w:rsidRDefault="00514670" w:rsidP="00514670">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77DA9238" w14:textId="77777777" w:rsidR="00514670" w:rsidRPr="00011CB8" w:rsidRDefault="00514670" w:rsidP="00514670">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1728737F" w14:textId="77777777" w:rsidR="00514670" w:rsidRPr="00011CB8" w:rsidRDefault="00514670" w:rsidP="00514670">
      <w:pPr>
        <w:rPr>
          <w:sz w:val="12"/>
        </w:rPr>
      </w:pPr>
      <w:r w:rsidRPr="00011CB8">
        <w:rPr>
          <w:sz w:val="12"/>
        </w:rPr>
        <w:t>Limitations and Future Research</w:t>
      </w:r>
    </w:p>
    <w:p w14:paraId="05E37A13" w14:textId="77777777" w:rsidR="00514670" w:rsidRPr="00011CB8" w:rsidRDefault="00514670" w:rsidP="00514670">
      <w:pPr>
        <w:rPr>
          <w:sz w:val="12"/>
        </w:rPr>
      </w:pPr>
      <w:r w:rsidRPr="00011CB8">
        <w:rPr>
          <w:sz w:val="12"/>
        </w:rPr>
        <w:t>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02CEE174" w14:textId="77777777" w:rsidR="00514670" w:rsidRPr="00011CB8" w:rsidRDefault="00514670" w:rsidP="00514670">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55ABDB9B" w14:textId="77777777" w:rsidR="00514670" w:rsidRPr="00011CB8" w:rsidRDefault="00514670" w:rsidP="00514670">
      <w:pPr>
        <w:rPr>
          <w:sz w:val="12"/>
        </w:rPr>
      </w:pPr>
      <w:r w:rsidRPr="00011CB8">
        <w:rPr>
          <w:sz w:val="12"/>
        </w:rPr>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3D14B98E" w14:textId="77777777" w:rsidR="00514670" w:rsidRPr="00011CB8" w:rsidRDefault="00514670" w:rsidP="00514670">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5F1F4ACF" w14:textId="77777777" w:rsidR="00514670" w:rsidRPr="00011CB8" w:rsidRDefault="00514670" w:rsidP="00514670">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4E85D950" w14:textId="77777777" w:rsidR="00514670" w:rsidRPr="00011CB8" w:rsidRDefault="00514670" w:rsidP="00514670">
      <w:pPr>
        <w:rPr>
          <w:sz w:val="16"/>
        </w:rPr>
      </w:pPr>
      <w:r w:rsidRPr="00011CB8">
        <w:rPr>
          <w:sz w:val="16"/>
        </w:rPr>
        <w:t>Conclusion</w:t>
      </w:r>
    </w:p>
    <w:p w14:paraId="7FEEC466" w14:textId="77777777" w:rsidR="00514670" w:rsidRPr="00011CB8" w:rsidRDefault="00514670" w:rsidP="00514670">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05F1844E" w14:textId="77777777" w:rsidR="00514670" w:rsidRPr="001F1D36" w:rsidRDefault="00514670" w:rsidP="00514670">
      <w:pPr>
        <w:rPr>
          <w:sz w:val="16"/>
        </w:rPr>
      </w:pPr>
      <w:r w:rsidRPr="00011CB8">
        <w:rPr>
          <w:sz w:val="16"/>
        </w:rPr>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xml:space="preserve">, than traditional theories (factor proportions and specific factors) suggested. While economists rapidly updated their trade models to account for the </w:t>
      </w:r>
      <w:r w:rsidRPr="001F1D36">
        <w:rPr>
          <w:sz w:val="16"/>
        </w:rPr>
        <w:t>emerging reality of extreme inequality, political science largely stayed the course —and ran the danger, now realized, of misapprehending the domestic politics of globalization.</w:t>
      </w:r>
    </w:p>
    <w:p w14:paraId="1D6D5292" w14:textId="77777777" w:rsidR="00514670" w:rsidRPr="00011CB8" w:rsidRDefault="00514670" w:rsidP="00514670">
      <w:pPr>
        <w:rPr>
          <w:sz w:val="16"/>
        </w:rPr>
      </w:pPr>
      <w:r w:rsidRPr="001F1D36">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1F1D36">
        <w:rPr>
          <w:rStyle w:val="StyleUnderline"/>
        </w:rPr>
        <w:t xml:space="preserve">a </w:t>
      </w:r>
      <w:r w:rsidRPr="001F1D36">
        <w:rPr>
          <w:sz w:val="16"/>
        </w:rPr>
        <w:t xml:space="preserve">similarly </w:t>
      </w:r>
      <w:r w:rsidRPr="001F1D36">
        <w:rPr>
          <w:rStyle w:val="Emphasis"/>
        </w:rPr>
        <w:t>narrow subset</w:t>
      </w:r>
      <w:r w:rsidRPr="001F1D36">
        <w:rPr>
          <w:sz w:val="16"/>
        </w:rPr>
        <w:t xml:space="preserve"> </w:t>
      </w:r>
      <w:r w:rsidRPr="001F1D36">
        <w:rPr>
          <w:rStyle w:val="StyleUnderline"/>
        </w:rPr>
        <w:t>of</w:t>
      </w:r>
      <w:r w:rsidRPr="001F1D36">
        <w:rPr>
          <w:sz w:val="16"/>
        </w:rPr>
        <w:t xml:space="preserve"> very </w:t>
      </w:r>
      <w:r w:rsidRPr="001F1D36">
        <w:rPr>
          <w:rStyle w:val="Emphasis"/>
        </w:rPr>
        <w:t>large</w:t>
      </w:r>
      <w:r w:rsidRPr="001F1D36">
        <w:rPr>
          <w:sz w:val="16"/>
        </w:rPr>
        <w:t xml:space="preserve"> and productive </w:t>
      </w:r>
      <w:r w:rsidRPr="001F1D36">
        <w:rPr>
          <w:rStyle w:val="Emphasis"/>
        </w:rPr>
        <w:t>firms</w:t>
      </w:r>
      <w:r w:rsidRPr="001F1D36">
        <w:rPr>
          <w:sz w:val="16"/>
        </w:rPr>
        <w:t xml:space="preserve">, and their employees, </w:t>
      </w:r>
      <w:r w:rsidRPr="001F1D36">
        <w:rPr>
          <w:rStyle w:val="StyleUnderline"/>
        </w:rPr>
        <w:t xml:space="preserve">absorb the bulk of trade’s gains at the expense of </w:t>
      </w:r>
      <w:r w:rsidRPr="001F1D36">
        <w:rPr>
          <w:rStyle w:val="Emphasis"/>
        </w:rPr>
        <w:t>all other firms</w:t>
      </w:r>
      <w:r w:rsidRPr="001F1D36">
        <w:rPr>
          <w:rStyle w:val="StyleUnderline"/>
        </w:rPr>
        <w:t>.</w:t>
      </w:r>
      <w:r w:rsidRPr="001F1D36">
        <w:rPr>
          <w:sz w:val="16"/>
        </w:rPr>
        <w:t xml:space="preserve"> Finally, economic geography suggests</w:t>
      </w:r>
      <w:r w:rsidRPr="00011CB8">
        <w:rPr>
          <w:sz w:val="16"/>
        </w:rPr>
        <w:t xml:space="preserve"> that </w:t>
      </w:r>
      <w:r w:rsidRPr="00011CB8">
        <w:rPr>
          <w:rStyle w:val="StyleUnderline"/>
        </w:rPr>
        <w:t>trade concentrates</w:t>
      </w:r>
      <w:r w:rsidRPr="00011CB8">
        <w:rPr>
          <w:sz w:val="16"/>
        </w:rPr>
        <w:t xml:space="preserve"> economic </w:t>
      </w:r>
      <w:r w:rsidRPr="00011CB8">
        <w:rPr>
          <w:rStyle w:val="StyleUnderline"/>
        </w:rPr>
        <w:t>growth in a</w:t>
      </w:r>
      <w:r w:rsidRPr="00011CB8">
        <w:rPr>
          <w:sz w:val="16"/>
        </w:rPr>
        <w:t xml:space="preserve"> </w:t>
      </w:r>
      <w:r w:rsidRPr="00011CB8">
        <w:rPr>
          <w:rStyle w:val="Emphasis"/>
        </w:rPr>
        <w:t>few large</w:t>
      </w:r>
      <w:r w:rsidRPr="00011CB8">
        <w:rPr>
          <w:sz w:val="16"/>
        </w:rPr>
        <w:t xml:space="preserve"> metropolitan </w:t>
      </w:r>
      <w:r w:rsidRPr="00011CB8">
        <w:rPr>
          <w:rStyle w:val="Emphasis"/>
        </w:rPr>
        <w:t>regions</w:t>
      </w:r>
      <w:r w:rsidRPr="00011CB8">
        <w:rPr>
          <w:sz w:val="16"/>
        </w:rPr>
        <w:t xml:space="preserve"> </w:t>
      </w:r>
      <w:r w:rsidRPr="00011CB8">
        <w:rPr>
          <w:rStyle w:val="StyleUnderline"/>
        </w:rPr>
        <w:t xml:space="preserve">while inflicting </w:t>
      </w:r>
      <w:r w:rsidRPr="00011CB8">
        <w:rPr>
          <w:rStyle w:val="Emphasis"/>
        </w:rPr>
        <w:t>stagnation</w:t>
      </w:r>
      <w:r w:rsidRPr="00011CB8">
        <w:rPr>
          <w:sz w:val="16"/>
        </w:rPr>
        <w:t xml:space="preserve"> </w:t>
      </w:r>
      <w:r w:rsidRPr="00011CB8">
        <w:rPr>
          <w:rStyle w:val="StyleUnderline"/>
        </w:rPr>
        <w:t>and</w:t>
      </w:r>
      <w:r w:rsidRPr="00011CB8">
        <w:rPr>
          <w:sz w:val="16"/>
        </w:rPr>
        <w:t xml:space="preserve"> </w:t>
      </w:r>
      <w:r w:rsidRPr="00011CB8">
        <w:rPr>
          <w:rStyle w:val="Emphasis"/>
        </w:rPr>
        <w:t>decline</w:t>
      </w:r>
      <w:r w:rsidRPr="00011CB8">
        <w:rPr>
          <w:sz w:val="16"/>
        </w:rPr>
        <w:t xml:space="preserve"> </w:t>
      </w:r>
      <w:r w:rsidRPr="00011CB8">
        <w:rPr>
          <w:rStyle w:val="StyleUnderline"/>
        </w:rPr>
        <w:t>elsewhere</w:t>
      </w:r>
      <w:r w:rsidRPr="00011CB8">
        <w:rPr>
          <w:sz w:val="16"/>
        </w:rPr>
        <w:t>. Each offers a pessimistic view of the politics of globalization in which variously defined superstars gain a far larger share than the society at large.</w:t>
      </w:r>
    </w:p>
    <w:p w14:paraId="0605614A" w14:textId="77777777" w:rsidR="00514670" w:rsidRPr="00011CB8" w:rsidRDefault="00514670" w:rsidP="00514670">
      <w:pPr>
        <w:rPr>
          <w:sz w:val="16"/>
        </w:rPr>
      </w:pPr>
      <w:r w:rsidRPr="002A1106">
        <w:rPr>
          <w:rStyle w:val="StyleUnderline"/>
          <w:highlight w:val="yellow"/>
        </w:rPr>
        <w:t>We validate these</w:t>
      </w:r>
      <w:r w:rsidRPr="00011CB8">
        <w:rPr>
          <w:rStyle w:val="StyleUnderline"/>
        </w:rPr>
        <w:t xml:space="preserve"> theories</w:t>
      </w:r>
      <w:r w:rsidRPr="00011CB8">
        <w:rPr>
          <w:sz w:val="16"/>
        </w:rPr>
        <w:t xml:space="preserve"> of top-heavy inequality </w:t>
      </w:r>
      <w:r w:rsidRPr="002A1106">
        <w:rPr>
          <w:rStyle w:val="StyleUnderline"/>
          <w:highlight w:val="yellow"/>
        </w:rPr>
        <w:t xml:space="preserve">with </w:t>
      </w:r>
      <w:r w:rsidRPr="002A1106">
        <w:rPr>
          <w:rStyle w:val="Emphasis"/>
          <w:highlight w:val="yellow"/>
        </w:rPr>
        <w:t>data</w:t>
      </w:r>
      <w:r w:rsidRPr="002A1106">
        <w:rPr>
          <w:sz w:val="16"/>
          <w:highlight w:val="yellow"/>
        </w:rPr>
        <w:t xml:space="preserve"> </w:t>
      </w:r>
      <w:r w:rsidRPr="002A1106">
        <w:rPr>
          <w:rStyle w:val="StyleUnderline"/>
          <w:highlight w:val="yellow"/>
        </w:rPr>
        <w:t>on</w:t>
      </w:r>
      <w:r w:rsidRPr="00011CB8">
        <w:rPr>
          <w:sz w:val="16"/>
        </w:rPr>
        <w:t xml:space="preserve"> local </w:t>
      </w:r>
      <w:r w:rsidRPr="002A1106">
        <w:rPr>
          <w:rStyle w:val="Emphasis"/>
          <w:highlight w:val="yellow"/>
        </w:rPr>
        <w:t>election outcomes</w:t>
      </w:r>
      <w:r w:rsidRPr="00011CB8">
        <w:rPr>
          <w:sz w:val="16"/>
        </w:rPr>
        <w:t xml:space="preserve"> </w:t>
      </w:r>
      <w:r w:rsidRPr="00011CB8">
        <w:rPr>
          <w:rStyle w:val="StyleUnderline"/>
        </w:rPr>
        <w:t>from</w:t>
      </w:r>
      <w:r w:rsidRPr="00011CB8">
        <w:rPr>
          <w:sz w:val="16"/>
        </w:rPr>
        <w:t xml:space="preserve"> as many as </w:t>
      </w:r>
      <w:r w:rsidRPr="00011CB8">
        <w:rPr>
          <w:rStyle w:val="StyleUnderline"/>
        </w:rPr>
        <w:t>twenty-eight countries over twenty-six years</w:t>
      </w:r>
      <w:r w:rsidRPr="00011CB8">
        <w:rPr>
          <w:sz w:val="16"/>
        </w:rPr>
        <w:t xml:space="preserve">. We find that </w:t>
      </w:r>
      <w:r w:rsidRPr="00011CB8">
        <w:rPr>
          <w:rStyle w:val="StyleUnderline"/>
        </w:rPr>
        <w:t xml:space="preserve">public support for </w:t>
      </w:r>
      <w:r w:rsidRPr="00011CB8">
        <w:rPr>
          <w:rStyle w:val="Emphasis"/>
        </w:rPr>
        <w:t>right-populist parties</w:t>
      </w:r>
      <w:r w:rsidRPr="00011CB8">
        <w:rPr>
          <w:sz w:val="16"/>
        </w:rPr>
        <w:t xml:space="preserve"> </w:t>
      </w:r>
      <w:r w:rsidRPr="00011CB8">
        <w:rPr>
          <w:rStyle w:val="StyleUnderline"/>
        </w:rPr>
        <w:t xml:space="preserve">rises </w:t>
      </w:r>
      <w:r w:rsidRPr="00011CB8">
        <w:rPr>
          <w:rStyle w:val="Emphasis"/>
        </w:rPr>
        <w:t>dramatically</w:t>
      </w:r>
      <w:r w:rsidRPr="00011CB8">
        <w:rPr>
          <w:sz w:val="16"/>
        </w:rPr>
        <w:t xml:space="preserve"> </w:t>
      </w:r>
      <w:r w:rsidRPr="00011CB8">
        <w:rPr>
          <w:rStyle w:val="StyleUnderline"/>
        </w:rPr>
        <w:t>with</w:t>
      </w:r>
      <w:r w:rsidRPr="00011CB8">
        <w:rPr>
          <w:sz w:val="16"/>
        </w:rPr>
        <w:t xml:space="preserve"> exposure to imports and immigration, but only in those countries with high </w:t>
      </w:r>
      <w:r w:rsidRPr="00011CB8">
        <w:rPr>
          <w:rStyle w:val="StyleUnderline"/>
        </w:rPr>
        <w:t>top-heavy inequality</w:t>
      </w:r>
      <w:r w:rsidRPr="00011CB8">
        <w:rPr>
          <w:sz w:val="16"/>
        </w:rPr>
        <w:t xml:space="preserve">. </w:t>
      </w:r>
      <w:r w:rsidRPr="002A1106">
        <w:rPr>
          <w:rStyle w:val="StyleUnderline"/>
          <w:highlight w:val="yellow"/>
        </w:rPr>
        <w:t>The fact</w:t>
      </w:r>
      <w:r w:rsidRPr="00011CB8">
        <w:rPr>
          <w:rStyle w:val="StyleUnderline"/>
        </w:rPr>
        <w:t xml:space="preserve"> that the huge </w:t>
      </w:r>
      <w:r w:rsidRPr="002A1106">
        <w:rPr>
          <w:rStyle w:val="StyleUnderline"/>
          <w:highlight w:val="yellow"/>
        </w:rPr>
        <w:t xml:space="preserve">gains </w:t>
      </w:r>
      <w:r w:rsidRPr="001F1D36">
        <w:rPr>
          <w:rStyle w:val="StyleUnderline"/>
        </w:rPr>
        <w:t>from</w:t>
      </w:r>
      <w:r w:rsidRPr="001F1D36">
        <w:rPr>
          <w:sz w:val="16"/>
        </w:rPr>
        <w:t xml:space="preserve"> trade and </w:t>
      </w:r>
      <w:r w:rsidRPr="001F1D36">
        <w:rPr>
          <w:rStyle w:val="Emphasis"/>
        </w:rPr>
        <w:t>technology</w:t>
      </w:r>
      <w:r w:rsidRPr="00011CB8">
        <w:rPr>
          <w:sz w:val="16"/>
        </w:rPr>
        <w:t xml:space="preserve"> </w:t>
      </w:r>
      <w:r w:rsidRPr="00011CB8">
        <w:rPr>
          <w:rStyle w:val="StyleUnderline"/>
        </w:rPr>
        <w:t xml:space="preserve">have </w:t>
      </w:r>
      <w:r w:rsidRPr="002A1106">
        <w:rPr>
          <w:rStyle w:val="StyleUnderline"/>
          <w:highlight w:val="yellow"/>
        </w:rPr>
        <w:t>flowed to</w:t>
      </w:r>
      <w:r w:rsidRPr="00011CB8">
        <w:rPr>
          <w:rStyle w:val="StyleUnderline"/>
        </w:rPr>
        <w:t xml:space="preserve"> such </w:t>
      </w:r>
      <w:r w:rsidRPr="002A1106">
        <w:rPr>
          <w:rStyle w:val="StyleUnderline"/>
          <w:highlight w:val="yellow"/>
        </w:rPr>
        <w:t xml:space="preserve">a </w:t>
      </w:r>
      <w:r w:rsidRPr="002A1106">
        <w:rPr>
          <w:rStyle w:val="Emphasis"/>
          <w:highlight w:val="yellow"/>
        </w:rPr>
        <w:t>small elite</w:t>
      </w:r>
      <w:r w:rsidRPr="00011CB8">
        <w:rPr>
          <w:sz w:val="16"/>
        </w:rPr>
        <w:t xml:space="preserve">, while earnings in other categories have stagnated, </w:t>
      </w:r>
      <w:r w:rsidRPr="00011CB8">
        <w:rPr>
          <w:rStyle w:val="StyleUnderline"/>
        </w:rPr>
        <w:t xml:space="preserve">may go far to </w:t>
      </w:r>
      <w:r w:rsidRPr="002A1106">
        <w:rPr>
          <w:rStyle w:val="StyleUnderline"/>
          <w:highlight w:val="yellow"/>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2A1106">
        <w:rPr>
          <w:rStyle w:val="Emphasis"/>
          <w:highlight w:val="yellow"/>
        </w:rPr>
        <w:t>movements</w:t>
      </w:r>
      <w:r w:rsidRPr="002A1106">
        <w:rPr>
          <w:sz w:val="16"/>
          <w:highlight w:val="yellow"/>
        </w:rPr>
        <w:t xml:space="preserve"> </w:t>
      </w:r>
      <w:r w:rsidRPr="002A1106">
        <w:rPr>
          <w:rStyle w:val="StyleUnderline"/>
          <w:highlight w:val="yellow"/>
        </w:rPr>
        <w:t>blame</w:t>
      </w:r>
      <w:r w:rsidRPr="00011CB8">
        <w:rPr>
          <w:sz w:val="16"/>
        </w:rPr>
        <w:t xml:space="preserve"> not only crucial elements of </w:t>
      </w:r>
      <w:r w:rsidRPr="002A1106">
        <w:rPr>
          <w:rStyle w:val="StyleUnderline"/>
          <w:highlight w:val="yellow"/>
        </w:rPr>
        <w:t>the</w:t>
      </w:r>
      <w:r w:rsidRPr="006A7C2A">
        <w:rPr>
          <w:sz w:val="16"/>
          <w:szCs w:val="16"/>
        </w:rPr>
        <w:t xml:space="preserve"> LIO</w:t>
      </w:r>
      <w:r w:rsidRPr="00011CB8">
        <w:rPr>
          <w:sz w:val="16"/>
        </w:rPr>
        <w:t xml:space="preserve">, but increasingly a small and nefarious global </w:t>
      </w:r>
      <w:r w:rsidRPr="002A1106">
        <w:rPr>
          <w:rStyle w:val="Emphasis"/>
          <w:highlight w:val="yellow"/>
        </w:rPr>
        <w:t>elite</w:t>
      </w:r>
      <w:r w:rsidRPr="00011CB8">
        <w:rPr>
          <w:sz w:val="16"/>
        </w:rPr>
        <w:t>, for what one politician luridly portrayed as the “carnage” among many regions and sectors of the advanced economies.</w:t>
      </w:r>
    </w:p>
    <w:p w14:paraId="17721AD8" w14:textId="77777777" w:rsidR="00514670" w:rsidRPr="00011CB8" w:rsidRDefault="00514670" w:rsidP="00514670">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0F7C8479" w14:textId="77777777" w:rsidR="00514670" w:rsidRPr="00011CB8" w:rsidRDefault="00514670" w:rsidP="00514670">
      <w:pPr>
        <w:rPr>
          <w:sz w:val="16"/>
        </w:rPr>
      </w:pPr>
      <w:r w:rsidRPr="00011CB8">
        <w:rPr>
          <w:rStyle w:val="StyleUnderline"/>
        </w:rPr>
        <w:t xml:space="preserve">The ill effects of </w:t>
      </w:r>
      <w:r w:rsidRPr="00011CB8">
        <w:rPr>
          <w:rStyle w:val="Emphasis"/>
        </w:rPr>
        <w:t xml:space="preserve">rising </w:t>
      </w:r>
      <w:r w:rsidRPr="002A1106">
        <w:rPr>
          <w:rStyle w:val="Emphasis"/>
          <w:highlight w:val="yellow"/>
        </w:rPr>
        <w:t>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2A1106">
        <w:rPr>
          <w:rStyle w:val="Emphasis"/>
          <w:highlight w:val="yellow"/>
        </w:rPr>
        <w:t>heighten</w:t>
      </w:r>
      <w:r w:rsidRPr="00011CB8">
        <w:rPr>
          <w:rStyle w:val="Emphasis"/>
        </w:rPr>
        <w:t xml:space="preserve">ed </w:t>
      </w:r>
      <w:r w:rsidRPr="002A1106">
        <w:rPr>
          <w:rStyle w:val="Emphasis"/>
          <w:highlight w:val="yellow"/>
        </w:rPr>
        <w:t>risk</w:t>
      </w:r>
      <w:r w:rsidRPr="002A1106">
        <w:rPr>
          <w:rStyle w:val="StyleUnderline"/>
          <w:highlight w:val="yellow"/>
        </w:rPr>
        <w:t xml:space="preserve"> of</w:t>
      </w:r>
      <w:r w:rsidRPr="00011CB8">
        <w:rPr>
          <w:rStyle w:val="StyleUnderline"/>
        </w:rPr>
        <w:t xml:space="preserve"> </w:t>
      </w:r>
      <w:r w:rsidRPr="00011CB8">
        <w:rPr>
          <w:rStyle w:val="Emphasis"/>
        </w:rPr>
        <w:t xml:space="preserve">international </w:t>
      </w:r>
      <w:r w:rsidRPr="002A1106">
        <w:rPr>
          <w:rStyle w:val="Emphasis"/>
          <w:highlight w:val="yellow"/>
        </w:rPr>
        <w:t>conflict</w:t>
      </w:r>
      <w:r w:rsidRPr="00011CB8">
        <w:rPr>
          <w:sz w:val="16"/>
        </w:rPr>
        <w:t>.</w:t>
      </w:r>
    </w:p>
    <w:p w14:paraId="36F2CBAE" w14:textId="77777777" w:rsidR="00514670" w:rsidRPr="00C0427C" w:rsidRDefault="00514670" w:rsidP="00514670">
      <w:pPr>
        <w:rPr>
          <w:sz w:val="16"/>
        </w:rPr>
      </w:pPr>
      <w:r w:rsidRPr="00011CB8">
        <w:rPr>
          <w:sz w:val="16"/>
        </w:rPr>
        <w:t xml:space="preserve">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w:t>
      </w:r>
      <w:r w:rsidRPr="00C0427C">
        <w:rPr>
          <w:sz w:val="16"/>
        </w:rPr>
        <w:t>economies, greater inequality in the less developed countries, and greater between-nation inequality. Those developments may partially reduce developed-country hostility to the LIO; but, to survive, the LIO will have to find stronger sources of resilience among business elites and political leaders.</w:t>
      </w:r>
    </w:p>
    <w:p w14:paraId="1B7CB51E" w14:textId="77777777" w:rsidR="00514670" w:rsidRPr="00716232" w:rsidRDefault="00514670" w:rsidP="00514670">
      <w:pPr>
        <w:rPr>
          <w:sz w:val="16"/>
        </w:rPr>
      </w:pPr>
      <w:r w:rsidRPr="00C0427C">
        <w:rPr>
          <w:sz w:val="16"/>
        </w:rPr>
        <w:t xml:space="preserve">We thus conclude by disagreeing with Lake’s morning-after observation about the 2016 election. </w:t>
      </w:r>
      <w:r w:rsidRPr="00C0427C">
        <w:rPr>
          <w:rStyle w:val="StyleUnderline"/>
        </w:rPr>
        <w:t>While it seemed that the populist backlash came as “no surprise</w:t>
      </w:r>
      <w:r w:rsidRPr="00C0427C">
        <w:rPr>
          <w:sz w:val="16"/>
        </w:rPr>
        <w:t xml:space="preserve">” to the field of international political economy, </w:t>
      </w:r>
      <w:r w:rsidRPr="00C0427C">
        <w:rPr>
          <w:rStyle w:val="StyleUnderline"/>
        </w:rPr>
        <w:t>some of its most important aspects, including</w:t>
      </w:r>
      <w:r w:rsidRPr="00C0427C">
        <w:rPr>
          <w:sz w:val="16"/>
        </w:rPr>
        <w:t xml:space="preserve"> the link to </w:t>
      </w:r>
      <w:r w:rsidRPr="00C0427C">
        <w:rPr>
          <w:rStyle w:val="Emphasis"/>
        </w:rPr>
        <w:t>top-heavy inequality</w:t>
      </w:r>
      <w:r w:rsidRPr="00C0427C">
        <w:rPr>
          <w:sz w:val="16"/>
        </w:rPr>
        <w:t xml:space="preserve"> and the rejection of elites and expertise, </w:t>
      </w:r>
      <w:r w:rsidRPr="00C0427C">
        <w:rPr>
          <w:rStyle w:val="StyleUnderline"/>
        </w:rPr>
        <w:t>were neither foreseen nor understood by</w:t>
      </w:r>
      <w:r w:rsidRPr="00C0427C">
        <w:rPr>
          <w:sz w:val="16"/>
        </w:rPr>
        <w:t xml:space="preserve"> our </w:t>
      </w:r>
      <w:r w:rsidRPr="00C0427C">
        <w:rPr>
          <w:rStyle w:val="Emphasis"/>
        </w:rPr>
        <w:t>conventional theories</w:t>
      </w:r>
      <w:r w:rsidRPr="00C0427C">
        <w:rPr>
          <w:sz w:val="16"/>
        </w:rPr>
        <w:t>. As Abraham Lincoln said during an earlier</w:t>
      </w:r>
      <w:r w:rsidRPr="00011CB8">
        <w:rPr>
          <w:sz w:val="16"/>
        </w:rPr>
        <w:t xml:space="preserve">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1A3D10C0" w14:textId="77777777" w:rsidR="00514670" w:rsidRPr="00C00601" w:rsidRDefault="00514670" w:rsidP="00514670">
      <w:pPr>
        <w:pStyle w:val="Heading4"/>
        <w:rPr>
          <w:rFonts w:cs="Arial"/>
        </w:rPr>
      </w:pPr>
      <w:r>
        <w:rPr>
          <w:rFonts w:cs="Arial"/>
        </w:rPr>
        <w:t xml:space="preserve">Anticompetitive market power </w:t>
      </w:r>
      <w:r w:rsidRPr="00C00601">
        <w:rPr>
          <w:rFonts w:cs="Arial"/>
        </w:rPr>
        <w:t>subvert</w:t>
      </w:r>
      <w:r>
        <w:rPr>
          <w:rFonts w:cs="Arial"/>
        </w:rPr>
        <w:t>s</w:t>
      </w:r>
      <w:r w:rsidRPr="00C00601">
        <w:rPr>
          <w:rFonts w:cs="Arial"/>
        </w:rPr>
        <w:t xml:space="preserve"> democrac</w:t>
      </w:r>
      <w:r>
        <w:rPr>
          <w:rFonts w:cs="Arial"/>
        </w:rPr>
        <w:t>y</w:t>
      </w:r>
      <w:r w:rsidRPr="00C00601">
        <w:rPr>
          <w:rFonts w:cs="Arial"/>
        </w:rPr>
        <w:t xml:space="preserve">. </w:t>
      </w:r>
    </w:p>
    <w:p w14:paraId="33B848DA" w14:textId="77777777" w:rsidR="00514670" w:rsidRPr="00C00601" w:rsidRDefault="00514670" w:rsidP="00514670">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3FCFA864" w14:textId="77777777" w:rsidR="00514670" w:rsidRPr="00C00601" w:rsidRDefault="00514670" w:rsidP="00514670">
      <w:pPr>
        <w:rPr>
          <w:sz w:val="16"/>
        </w:rPr>
      </w:pPr>
      <w:r w:rsidRPr="00C0427C">
        <w:rPr>
          <w:rStyle w:val="Emphasis"/>
        </w:rPr>
        <w:t xml:space="preserve">Corporate </w:t>
      </w:r>
      <w:r w:rsidRPr="002A1106">
        <w:rPr>
          <w:rStyle w:val="Emphasis"/>
          <w:highlight w:val="yellow"/>
        </w:rPr>
        <w:t>size</w:t>
      </w:r>
      <w:r w:rsidRPr="00C00601">
        <w:rPr>
          <w:sz w:val="16"/>
        </w:rPr>
        <w:t xml:space="preserve"> often </w:t>
      </w:r>
      <w:r w:rsidRPr="002A1106">
        <w:rPr>
          <w:rStyle w:val="StyleUnderline"/>
          <w:highlight w:val="yellow"/>
        </w:rPr>
        <w:t xml:space="preserve">translates to </w:t>
      </w:r>
      <w:r w:rsidRPr="007A118A">
        <w:rPr>
          <w:rStyle w:val="Emphasis"/>
        </w:rPr>
        <w:t xml:space="preserve">political </w:t>
      </w:r>
      <w:r w:rsidRPr="002A1106">
        <w:rPr>
          <w:rStyle w:val="Emphasis"/>
          <w:highlight w:val="yellow"/>
        </w:rPr>
        <w:t>power</w:t>
      </w:r>
      <w:r w:rsidRPr="00C00601">
        <w:rPr>
          <w:sz w:val="16"/>
        </w:rPr>
        <w:t xml:space="preserve">. An extensive body of research has found that </w:t>
      </w:r>
      <w:r w:rsidRPr="00C00601">
        <w:rPr>
          <w:rStyle w:val="Emphasis"/>
        </w:rPr>
        <w:t>firm size</w:t>
      </w:r>
      <w:r w:rsidRPr="00C00601">
        <w:rPr>
          <w:rStyle w:val="StyleUnderline"/>
        </w:rPr>
        <w:t xml:space="preserve"> is correlated with</w:t>
      </w:r>
      <w:r w:rsidRPr="00C00601">
        <w:rPr>
          <w:sz w:val="16"/>
        </w:rPr>
        <w:t xml:space="preserve"> </w:t>
      </w:r>
      <w:r w:rsidRPr="00C00601">
        <w:rPr>
          <w:rStyle w:val="Emphasis"/>
        </w:rPr>
        <w:t>more political activity</w:t>
      </w:r>
      <w:r w:rsidRPr="00C00601">
        <w:rPr>
          <w:sz w:val="16"/>
        </w:rPr>
        <w:t xml:space="preserve">.41 </w:t>
      </w:r>
      <w:r w:rsidRPr="00C00601">
        <w:rPr>
          <w:rStyle w:val="StyleUnderline"/>
        </w:rPr>
        <w:t xml:space="preserve">Larger firms </w:t>
      </w:r>
      <w:r w:rsidRPr="007A118A">
        <w:rPr>
          <w:rStyle w:val="StyleUnderline"/>
        </w:rPr>
        <w:t>make</w:t>
      </w:r>
      <w:r w:rsidRPr="00C00601">
        <w:rPr>
          <w:rStyle w:val="StyleUnderline"/>
        </w:rPr>
        <w:t xml:space="preserve"> </w:t>
      </w:r>
      <w:r w:rsidRPr="00C00601">
        <w:rPr>
          <w:rStyle w:val="Emphasis"/>
        </w:rPr>
        <w:t xml:space="preserve">larger </w:t>
      </w:r>
      <w:r w:rsidRPr="007A118A">
        <w:rPr>
          <w:rStyle w:val="Emphasis"/>
        </w:rPr>
        <w:t>contributions</w:t>
      </w:r>
      <w:r w:rsidRPr="007A118A">
        <w:rPr>
          <w:sz w:val="16"/>
        </w:rPr>
        <w:t xml:space="preserve"> </w:t>
      </w:r>
      <w:r w:rsidRPr="007A118A">
        <w:rPr>
          <w:rStyle w:val="StyleUnderline"/>
        </w:rPr>
        <w:t>to political campaigns and devote</w:t>
      </w:r>
      <w:r w:rsidRPr="007A118A">
        <w:rPr>
          <w:sz w:val="16"/>
        </w:rPr>
        <w:t xml:space="preserve"> </w:t>
      </w:r>
      <w:r w:rsidRPr="007A118A">
        <w:rPr>
          <w:rStyle w:val="Emphasis"/>
        </w:rPr>
        <w:t>more resources</w:t>
      </w:r>
      <w:r w:rsidRPr="007A118A">
        <w:rPr>
          <w:sz w:val="16"/>
        </w:rPr>
        <w:t xml:space="preserve"> </w:t>
      </w:r>
      <w:r w:rsidRPr="007A118A">
        <w:rPr>
          <w:rStyle w:val="StyleUnderline"/>
        </w:rPr>
        <w:t>to lobbying</w:t>
      </w:r>
      <w:r w:rsidRPr="007A118A">
        <w:rPr>
          <w:sz w:val="16"/>
        </w:rPr>
        <w:t xml:space="preserve"> members of </w:t>
      </w:r>
      <w:r w:rsidRPr="007A118A">
        <w:rPr>
          <w:rStyle w:val="Emphasis"/>
        </w:rPr>
        <w:t>Congress</w:t>
      </w:r>
      <w:r w:rsidRPr="00C00601">
        <w:rPr>
          <w:sz w:val="16"/>
        </w:rPr>
        <w:t xml:space="preserve"> </w:t>
      </w:r>
      <w:r w:rsidRPr="00C00601">
        <w:rPr>
          <w:rStyle w:val="StyleUnderline"/>
        </w:rPr>
        <w:t>and</w:t>
      </w:r>
      <w:r w:rsidRPr="00C00601">
        <w:rPr>
          <w:sz w:val="16"/>
        </w:rPr>
        <w:t xml:space="preserve"> </w:t>
      </w:r>
      <w:r w:rsidRPr="00C00601">
        <w:rPr>
          <w:rStyle w:val="Emphasis"/>
        </w:rPr>
        <w:t>government agencies</w:t>
      </w:r>
      <w:r w:rsidRPr="00C00601">
        <w:rPr>
          <w:sz w:val="16"/>
        </w:rPr>
        <w:t>.</w:t>
      </w:r>
      <w:r w:rsidRPr="007A118A">
        <w:rPr>
          <w:sz w:val="16"/>
        </w:rPr>
        <w:t xml:space="preserve">42 </w:t>
      </w:r>
      <w:r w:rsidRPr="007A118A">
        <w:rPr>
          <w:rStyle w:val="Emphasis"/>
        </w:rPr>
        <w:t>Judicial reinterpretations</w:t>
      </w:r>
      <w:r w:rsidRPr="007A118A">
        <w:rPr>
          <w:sz w:val="16"/>
        </w:rPr>
        <w:t xml:space="preserve"> </w:t>
      </w:r>
      <w:r w:rsidRPr="007A118A">
        <w:rPr>
          <w:rStyle w:val="StyleUnderline"/>
        </w:rPr>
        <w:t>of the First Amendment have granted</w:t>
      </w:r>
      <w:r w:rsidRPr="007A118A">
        <w:rPr>
          <w:sz w:val="16"/>
        </w:rPr>
        <w:t xml:space="preserve"> </w:t>
      </w:r>
      <w:r w:rsidRPr="007A118A">
        <w:rPr>
          <w:rStyle w:val="Emphasis"/>
        </w:rPr>
        <w:t>corporate political activity</w:t>
      </w:r>
      <w:r w:rsidRPr="007A118A">
        <w:rPr>
          <w:sz w:val="16"/>
        </w:rPr>
        <w:t xml:space="preserve"> </w:t>
      </w:r>
      <w:r w:rsidRPr="007A118A">
        <w:rPr>
          <w:rStyle w:val="StyleUnderline"/>
        </w:rPr>
        <w:t xml:space="preserve">broad </w:t>
      </w:r>
      <w:r w:rsidRPr="007A118A">
        <w:rPr>
          <w:rStyle w:val="Emphasis"/>
        </w:rPr>
        <w:t>constitutional protection</w:t>
      </w:r>
      <w:r w:rsidRPr="00C00601">
        <w:rPr>
          <w:sz w:val="16"/>
        </w:rPr>
        <w:t xml:space="preserve">. 43 Their power is not confined to these “narrow” political activities. </w:t>
      </w:r>
      <w:r w:rsidRPr="00C00601">
        <w:rPr>
          <w:rStyle w:val="StyleUnderline"/>
        </w:rPr>
        <w:t xml:space="preserve">Large </w:t>
      </w:r>
      <w:r w:rsidRPr="00C0427C">
        <w:rPr>
          <w:rStyle w:val="StyleUnderline"/>
        </w:rPr>
        <w:t>businesses</w:t>
      </w:r>
      <w:r w:rsidRPr="00C0427C">
        <w:rPr>
          <w:sz w:val="16"/>
        </w:rPr>
        <w:t xml:space="preserve"> also </w:t>
      </w:r>
      <w:r w:rsidRPr="00C0427C">
        <w:rPr>
          <w:rStyle w:val="StyleUnderline"/>
        </w:rPr>
        <w:t xml:space="preserve">use their wealth power to fund </w:t>
      </w:r>
      <w:r w:rsidRPr="00C0427C">
        <w:rPr>
          <w:rStyle w:val="Emphasis"/>
        </w:rPr>
        <w:t>sympathetic media coverage</w:t>
      </w:r>
      <w:r w:rsidRPr="00C0427C">
        <w:rPr>
          <w:sz w:val="16"/>
        </w:rPr>
        <w:t xml:space="preserve"> </w:t>
      </w:r>
      <w:r w:rsidRPr="00C0427C">
        <w:rPr>
          <w:rStyle w:val="StyleUnderline"/>
        </w:rPr>
        <w:t xml:space="preserve">and </w:t>
      </w:r>
      <w:r w:rsidRPr="00C0427C">
        <w:rPr>
          <w:rStyle w:val="Emphasis"/>
        </w:rPr>
        <w:t>scholarly research</w:t>
      </w:r>
      <w:r w:rsidRPr="00C0427C">
        <w:rPr>
          <w:sz w:val="16"/>
        </w:rPr>
        <w:t xml:space="preserve">. </w:t>
      </w:r>
      <w:r w:rsidRPr="00C0427C">
        <w:rPr>
          <w:rStyle w:val="StyleUnderline"/>
        </w:rPr>
        <w:t>This corporate</w:t>
      </w:r>
      <w:r w:rsidRPr="00C00601">
        <w:rPr>
          <w:rStyle w:val="StyleUnderline"/>
        </w:rPr>
        <w:t xml:space="preserve"> political activity benefits </w:t>
      </w:r>
      <w:r w:rsidRPr="00C00601">
        <w:rPr>
          <w:rStyle w:val="Emphasis"/>
        </w:rPr>
        <w:t>executives</w:t>
      </w:r>
      <w:r w:rsidRPr="00C00601">
        <w:rPr>
          <w:sz w:val="16"/>
        </w:rPr>
        <w:t xml:space="preserve"> </w:t>
      </w:r>
      <w:r w:rsidRPr="00C00601">
        <w:rPr>
          <w:rStyle w:val="StyleUnderline"/>
        </w:rPr>
        <w:t xml:space="preserve">and </w:t>
      </w:r>
      <w:r w:rsidRPr="00C00601">
        <w:rPr>
          <w:rStyle w:val="Emphasis"/>
        </w:rPr>
        <w:t>shareholders</w:t>
      </w:r>
      <w:r w:rsidRPr="00C00601">
        <w:rPr>
          <w:sz w:val="16"/>
        </w:rPr>
        <w:t xml:space="preserve"> at the expense of the rest of society.</w:t>
      </w:r>
    </w:p>
    <w:p w14:paraId="1C7BCBF6" w14:textId="77777777" w:rsidR="00514670" w:rsidRPr="00C00601" w:rsidRDefault="00514670" w:rsidP="00514670">
      <w:pPr>
        <w:rPr>
          <w:sz w:val="16"/>
        </w:rPr>
      </w:pPr>
      <w:r w:rsidRPr="00C00601">
        <w:rPr>
          <w:sz w:val="16"/>
        </w:rPr>
        <w:t xml:space="preserve">Corporate power in politics and public life is not an academic concern and today attracts critics from across much of the political spectrum.44 A </w:t>
      </w:r>
      <w:r w:rsidRPr="00C00601">
        <w:rPr>
          <w:rStyle w:val="StyleUnderline"/>
        </w:rPr>
        <w:t xml:space="preserve">large segment of the public is </w:t>
      </w:r>
      <w:r w:rsidRPr="00C00601">
        <w:rPr>
          <w:rStyle w:val="Emphasis"/>
        </w:rPr>
        <w:t>deeply concerned</w:t>
      </w:r>
      <w:r w:rsidRPr="00C00601">
        <w:rPr>
          <w:sz w:val="16"/>
        </w:rPr>
        <w:t xml:space="preserve"> </w:t>
      </w:r>
      <w:r w:rsidRPr="00C00601">
        <w:rPr>
          <w:rStyle w:val="StyleUnderline"/>
        </w:rPr>
        <w:t xml:space="preserve">about </w:t>
      </w:r>
      <w:r w:rsidRPr="00C00601">
        <w:rPr>
          <w:rStyle w:val="Emphasis"/>
        </w:rPr>
        <w:t>corporate clout</w:t>
      </w:r>
      <w:r w:rsidRPr="00C00601">
        <w:rPr>
          <w:sz w:val="16"/>
        </w:rPr>
        <w:t xml:space="preserve"> and influence </w:t>
      </w:r>
      <w:r w:rsidRPr="00C00601">
        <w:rPr>
          <w:rStyle w:val="StyleUnderline"/>
        </w:rPr>
        <w:t>in American politics</w:t>
      </w:r>
      <w:r w:rsidRPr="00C00601">
        <w:rPr>
          <w:sz w:val="16"/>
        </w:rPr>
        <w:t xml:space="preserve">. From the progressive left to the nationalist or conservative right, </w:t>
      </w:r>
      <w:r w:rsidRPr="00C00601">
        <w:rPr>
          <w:rStyle w:val="StyleUnderline"/>
        </w:rPr>
        <w:t>many individuals and organizations</w:t>
      </w:r>
      <w:r w:rsidRPr="00C00601">
        <w:rPr>
          <w:sz w:val="16"/>
        </w:rPr>
        <w:t xml:space="preserve"> have </w:t>
      </w:r>
      <w:r w:rsidRPr="00C00601">
        <w:rPr>
          <w:rStyle w:val="StyleUnderline"/>
        </w:rPr>
        <w:t>expressed worries about powerful corporations</w:t>
      </w:r>
      <w:r w:rsidRPr="00C00601">
        <w:rPr>
          <w:sz w:val="16"/>
        </w:rPr>
        <w:t xml:space="preserve"> </w:t>
      </w:r>
      <w:r w:rsidRPr="00C00601">
        <w:rPr>
          <w:rStyle w:val="Emphasis"/>
        </w:rPr>
        <w:t>capturing</w:t>
      </w:r>
      <w:r w:rsidRPr="00C00601">
        <w:rPr>
          <w:sz w:val="16"/>
        </w:rPr>
        <w:t xml:space="preserve"> </w:t>
      </w:r>
      <w:r w:rsidRPr="00C00601">
        <w:rPr>
          <w:rStyle w:val="StyleUnderline"/>
        </w:rPr>
        <w:t xml:space="preserve">the political system and using it to advance their </w:t>
      </w:r>
      <w:r w:rsidRPr="00C00601">
        <w:rPr>
          <w:rStyle w:val="Emphasis"/>
        </w:rPr>
        <w:t>narrow aims</w:t>
      </w:r>
      <w:r w:rsidRPr="00C00601">
        <w:rPr>
          <w:sz w:val="16"/>
        </w:rPr>
        <w:t>. An ideologically diverse set of figures and groups have raised concerns about the political power of large corporations and started offering remedies.</w:t>
      </w:r>
    </w:p>
    <w:p w14:paraId="544C68B8" w14:textId="77777777" w:rsidR="00514670" w:rsidRPr="00C00601" w:rsidRDefault="00514670" w:rsidP="00514670">
      <w:pPr>
        <w:rPr>
          <w:sz w:val="16"/>
        </w:rPr>
      </w:pPr>
      <w:r w:rsidRPr="00C00601">
        <w:rPr>
          <w:sz w:val="16"/>
        </w:rPr>
        <w:t>A. Corporate Size Translates to Political and Economic Power</w:t>
      </w:r>
    </w:p>
    <w:p w14:paraId="125A3835" w14:textId="77777777" w:rsidR="00514670" w:rsidRPr="00C00601" w:rsidRDefault="00514670" w:rsidP="00514670">
      <w:pPr>
        <w:rPr>
          <w:sz w:val="16"/>
        </w:rPr>
      </w:pPr>
      <w:r w:rsidRPr="00C00601">
        <w:rPr>
          <w:sz w:val="16"/>
        </w:rPr>
        <w:t xml:space="preserve">Corporate size often translates to political and economic power. An extensive body of research has found that firm size is correlated with political activity. 45 Larger firms make larger contributions to political campaigns and other activities and devote more resources to lobbying members of Congress and government agencies. 46 They can also use their power to fund sympathetic media coverage and scholarly research.47 This corporate political activity has tangible benefits for executives and shareholders. An influential 2014 study found that </w:t>
      </w:r>
      <w:r w:rsidRPr="00C00601">
        <w:rPr>
          <w:rStyle w:val="StyleUnderline"/>
        </w:rPr>
        <w:t xml:space="preserve">members of </w:t>
      </w:r>
      <w:r w:rsidRPr="002A1106">
        <w:rPr>
          <w:rStyle w:val="StyleUnderline"/>
          <w:highlight w:val="yellow"/>
        </w:rPr>
        <w:t>Congress</w:t>
      </w:r>
      <w:r w:rsidRPr="00C0427C">
        <w:rPr>
          <w:rStyle w:val="StyleUnderline"/>
        </w:rPr>
        <w:t xml:space="preserve"> in </w:t>
      </w:r>
      <w:r w:rsidRPr="002A1106">
        <w:rPr>
          <w:rStyle w:val="StyleUnderline"/>
          <w:highlight w:val="yellow"/>
        </w:rPr>
        <w:t xml:space="preserve">voting </w:t>
      </w:r>
      <w:r w:rsidRPr="00C0427C">
        <w:rPr>
          <w:rStyle w:val="StyleUnderline"/>
        </w:rPr>
        <w:t xml:space="preserve">on bills </w:t>
      </w:r>
      <w:r w:rsidRPr="002A1106">
        <w:rPr>
          <w:rStyle w:val="StyleUnderline"/>
          <w:highlight w:val="yellow"/>
        </w:rPr>
        <w:t>are responsive to</w:t>
      </w:r>
      <w:r w:rsidRPr="00C00601">
        <w:rPr>
          <w:rStyle w:val="StyleUnderline"/>
        </w:rPr>
        <w:t xml:space="preserve"> the views of </w:t>
      </w:r>
      <w:r w:rsidRPr="00C00601">
        <w:rPr>
          <w:rStyle w:val="Emphasis"/>
        </w:rPr>
        <w:t>two groups</w:t>
      </w:r>
      <w:r w:rsidRPr="00C00601">
        <w:rPr>
          <w:sz w:val="16"/>
        </w:rPr>
        <w:t xml:space="preserve">: </w:t>
      </w:r>
      <w:r w:rsidRPr="00C00601">
        <w:rPr>
          <w:rStyle w:val="StyleUnderline"/>
        </w:rPr>
        <w:t xml:space="preserve">large </w:t>
      </w:r>
      <w:r w:rsidRPr="002A1106">
        <w:rPr>
          <w:rStyle w:val="StyleUnderline"/>
          <w:highlight w:val="yellow"/>
        </w:rPr>
        <w:t>businesses</w:t>
      </w:r>
      <w:r w:rsidRPr="00C00601">
        <w:rPr>
          <w:rStyle w:val="StyleUnderline"/>
        </w:rPr>
        <w:t xml:space="preserve"> and the wealthy</w:t>
      </w:r>
      <w:r w:rsidRPr="00C00601">
        <w:rPr>
          <w:sz w:val="16"/>
        </w:rPr>
        <w:t xml:space="preserve">.48 In contrast, </w:t>
      </w:r>
      <w:r w:rsidRPr="00C00601">
        <w:rPr>
          <w:rStyle w:val="StyleUnderline"/>
        </w:rPr>
        <w:t xml:space="preserve">they are </w:t>
      </w:r>
      <w:r w:rsidRPr="00C00601">
        <w:rPr>
          <w:rStyle w:val="Emphasis"/>
        </w:rPr>
        <w:t>largely indifferent</w:t>
      </w:r>
      <w:r w:rsidRPr="00C00601">
        <w:rPr>
          <w:sz w:val="16"/>
        </w:rPr>
        <w:t xml:space="preserve"> </w:t>
      </w:r>
      <w:r w:rsidRPr="00C00601">
        <w:rPr>
          <w:rStyle w:val="StyleUnderline"/>
        </w:rPr>
        <w:t xml:space="preserve">to the political concerns and preferences of the </w:t>
      </w:r>
      <w:r w:rsidRPr="00C00601">
        <w:rPr>
          <w:rStyle w:val="Emphasis"/>
        </w:rPr>
        <w:t>middle</w:t>
      </w:r>
      <w:r w:rsidRPr="00C00601">
        <w:rPr>
          <w:rStyle w:val="StyleUnderline"/>
        </w:rPr>
        <w:t xml:space="preserve"> and</w:t>
      </w:r>
      <w:r w:rsidRPr="00C00601">
        <w:rPr>
          <w:sz w:val="16"/>
        </w:rPr>
        <w:t xml:space="preserve"> </w:t>
      </w:r>
      <w:r w:rsidRPr="00C00601">
        <w:rPr>
          <w:rStyle w:val="Emphasis"/>
        </w:rPr>
        <w:t>working classes</w:t>
      </w:r>
      <w:r w:rsidRPr="00C00601">
        <w:rPr>
          <w:sz w:val="16"/>
        </w:rPr>
        <w:t>.49</w:t>
      </w:r>
    </w:p>
    <w:p w14:paraId="2A2B092B" w14:textId="77777777" w:rsidR="00514670" w:rsidRPr="00C00601" w:rsidRDefault="00514670" w:rsidP="00514670">
      <w:pPr>
        <w:rPr>
          <w:sz w:val="16"/>
        </w:rPr>
      </w:pPr>
      <w:r w:rsidRPr="007A118A">
        <w:rPr>
          <w:rStyle w:val="StyleUnderline"/>
        </w:rPr>
        <w:t xml:space="preserve">Large firms exercise political power through </w:t>
      </w:r>
      <w:r w:rsidRPr="007A118A">
        <w:rPr>
          <w:rStyle w:val="Emphasis"/>
        </w:rPr>
        <w:t>campaign contributions</w:t>
      </w:r>
      <w:r w:rsidRPr="007A118A">
        <w:rPr>
          <w:sz w:val="16"/>
        </w:rPr>
        <w:t xml:space="preserve">. An extensive body of empirical literature has found that </w:t>
      </w:r>
      <w:r w:rsidRPr="007A118A">
        <w:rPr>
          <w:rStyle w:val="StyleUnderline"/>
        </w:rPr>
        <w:t>large firms make larger campaign contributions to members of Congress and</w:t>
      </w:r>
      <w:r w:rsidRPr="007A118A">
        <w:rPr>
          <w:sz w:val="16"/>
        </w:rPr>
        <w:t xml:space="preserve"> </w:t>
      </w:r>
      <w:r w:rsidRPr="007A118A">
        <w:rPr>
          <w:rStyle w:val="Emphasis"/>
        </w:rPr>
        <w:t>p</w:t>
      </w:r>
      <w:r w:rsidRPr="007A118A">
        <w:rPr>
          <w:sz w:val="16"/>
        </w:rPr>
        <w:t xml:space="preserve">olitical </w:t>
      </w:r>
      <w:r w:rsidRPr="007A118A">
        <w:rPr>
          <w:rStyle w:val="Emphasis"/>
        </w:rPr>
        <w:t>a</w:t>
      </w:r>
      <w:r w:rsidRPr="007A118A">
        <w:rPr>
          <w:sz w:val="16"/>
        </w:rPr>
        <w:t xml:space="preserve">ction </w:t>
      </w:r>
      <w:r w:rsidRPr="007A118A">
        <w:rPr>
          <w:rStyle w:val="Emphasis"/>
        </w:rPr>
        <w:t>c</w:t>
      </w:r>
      <w:r w:rsidRPr="007A118A">
        <w:rPr>
          <w:sz w:val="16"/>
        </w:rPr>
        <w:t>ommittee</w:t>
      </w:r>
      <w:r w:rsidRPr="007A118A">
        <w:rPr>
          <w:rStyle w:val="Emphasis"/>
        </w:rPr>
        <w:t>s</w:t>
      </w:r>
      <w:r w:rsidRPr="007A118A">
        <w:rPr>
          <w:sz w:val="16"/>
        </w:rPr>
        <w:t xml:space="preserve"> than small firms do.50 </w:t>
      </w:r>
      <w:r w:rsidRPr="007A118A">
        <w:rPr>
          <w:rStyle w:val="StyleUnderline"/>
        </w:rPr>
        <w:t>Campaign contributions are an important way</w:t>
      </w:r>
      <w:r w:rsidRPr="007A118A">
        <w:rPr>
          <w:sz w:val="16"/>
        </w:rPr>
        <w:t xml:space="preserve"> </w:t>
      </w:r>
      <w:r w:rsidRPr="007A118A">
        <w:rPr>
          <w:rStyle w:val="StyleUnderline"/>
        </w:rPr>
        <w:t>to</w:t>
      </w:r>
      <w:r w:rsidRPr="007A118A">
        <w:rPr>
          <w:sz w:val="16"/>
        </w:rPr>
        <w:t xml:space="preserve"> build and </w:t>
      </w:r>
      <w:r w:rsidRPr="007A118A">
        <w:rPr>
          <w:rStyle w:val="StyleUnderline"/>
        </w:rPr>
        <w:t xml:space="preserve">maintain </w:t>
      </w:r>
      <w:r w:rsidRPr="007A118A">
        <w:rPr>
          <w:rStyle w:val="Emphasis"/>
        </w:rPr>
        <w:t>political influence</w:t>
      </w:r>
      <w:r w:rsidRPr="007A118A">
        <w:rPr>
          <w:sz w:val="16"/>
        </w:rPr>
        <w:t xml:space="preserve">. While the findings on the question are mixed, </w:t>
      </w:r>
      <w:r w:rsidRPr="007A118A">
        <w:rPr>
          <w:rStyle w:val="StyleUnderline"/>
        </w:rPr>
        <w:t>campaign contributions</w:t>
      </w:r>
      <w:r w:rsidRPr="007A118A">
        <w:rPr>
          <w:sz w:val="16"/>
        </w:rPr>
        <w:t xml:space="preserve"> may </w:t>
      </w:r>
      <w:r w:rsidRPr="007A118A">
        <w:rPr>
          <w:rStyle w:val="StyleUnderline"/>
        </w:rPr>
        <w:t xml:space="preserve">increase the </w:t>
      </w:r>
      <w:r w:rsidRPr="007A118A">
        <w:rPr>
          <w:rStyle w:val="Emphasis"/>
        </w:rPr>
        <w:t>likelihood</w:t>
      </w:r>
      <w:r w:rsidRPr="007A118A">
        <w:rPr>
          <w:sz w:val="16"/>
        </w:rPr>
        <w:t xml:space="preserve"> </w:t>
      </w:r>
      <w:r w:rsidRPr="007A118A">
        <w:rPr>
          <w:rStyle w:val="StyleUnderline"/>
        </w:rPr>
        <w:t xml:space="preserve">that the member’s </w:t>
      </w:r>
      <w:r w:rsidRPr="007A118A">
        <w:rPr>
          <w:rStyle w:val="Emphasis"/>
        </w:rPr>
        <w:t>votes</w:t>
      </w:r>
      <w:r w:rsidRPr="007A118A">
        <w:rPr>
          <w:rStyle w:val="StyleUnderline"/>
        </w:rPr>
        <w:t xml:space="preserve"> and other actions are </w:t>
      </w:r>
      <w:r w:rsidRPr="007A118A">
        <w:rPr>
          <w:rStyle w:val="Emphasis"/>
        </w:rPr>
        <w:t>aligned</w:t>
      </w:r>
      <w:r w:rsidRPr="007A118A">
        <w:rPr>
          <w:sz w:val="16"/>
        </w:rPr>
        <w:t xml:space="preserve"> </w:t>
      </w:r>
      <w:r w:rsidRPr="007A118A">
        <w:rPr>
          <w:rStyle w:val="StyleUnderline"/>
        </w:rPr>
        <w:t xml:space="preserve">with the </w:t>
      </w:r>
      <w:r w:rsidRPr="007A118A">
        <w:rPr>
          <w:rStyle w:val="Emphasis"/>
        </w:rPr>
        <w:t>donor’s interests</w:t>
      </w:r>
      <w:r w:rsidRPr="007A118A">
        <w:rPr>
          <w:sz w:val="16"/>
        </w:rPr>
        <w:t>.51</w:t>
      </w:r>
    </w:p>
    <w:p w14:paraId="500B8E23" w14:textId="77777777" w:rsidR="00514670" w:rsidRPr="00C00601" w:rsidRDefault="00514670" w:rsidP="00514670">
      <w:pPr>
        <w:rPr>
          <w:sz w:val="16"/>
        </w:rPr>
      </w:pPr>
      <w:r w:rsidRPr="00C00601">
        <w:rPr>
          <w:rStyle w:val="Emphasis"/>
        </w:rPr>
        <w:t>Political contributions</w:t>
      </w:r>
      <w:r w:rsidRPr="00C00601">
        <w:rPr>
          <w:sz w:val="16"/>
        </w:rPr>
        <w:t xml:space="preserve"> can </w:t>
      </w:r>
      <w:r w:rsidRPr="00C00601">
        <w:rPr>
          <w:rStyle w:val="StyleUnderline"/>
        </w:rPr>
        <w:t>give corporate donors access to those in power</w:t>
      </w:r>
      <w:r w:rsidRPr="00C00601">
        <w:rPr>
          <w:sz w:val="16"/>
        </w:rPr>
        <w:t xml:space="preserve">. Lending credence to what research had found,52 </w:t>
      </w:r>
      <w:r w:rsidRPr="00C00601">
        <w:rPr>
          <w:rStyle w:val="Emphasis"/>
        </w:rPr>
        <w:t>Mick Mulvaney</w:t>
      </w:r>
      <w:r w:rsidRPr="00C00601">
        <w:rPr>
          <w:sz w:val="16"/>
        </w:rPr>
        <w:t xml:space="preserve">, the current director of the Office of Management and Budget and former acting director of the Consumer Financial Protection Bureau, openly </w:t>
      </w:r>
      <w:r w:rsidRPr="00C00601">
        <w:rPr>
          <w:rStyle w:val="StyleUnderline"/>
        </w:rPr>
        <w:t xml:space="preserve">admitted this dynamic in a speech before </w:t>
      </w:r>
      <w:r w:rsidRPr="00C00601">
        <w:rPr>
          <w:rStyle w:val="Emphasis"/>
        </w:rPr>
        <w:t>bank lobbyists</w:t>
      </w:r>
      <w:r w:rsidRPr="00C00601">
        <w:rPr>
          <w:sz w:val="16"/>
        </w:rPr>
        <w:t xml:space="preserve">.53 He stated that, </w:t>
      </w:r>
      <w:r w:rsidRPr="00C00601">
        <w:rPr>
          <w:rStyle w:val="StyleUnderline"/>
        </w:rPr>
        <w:t xml:space="preserve">as a member of Congress, he granted </w:t>
      </w:r>
      <w:r w:rsidRPr="00C00601">
        <w:rPr>
          <w:rStyle w:val="Emphasis"/>
        </w:rPr>
        <w:t>preferential access</w:t>
      </w:r>
      <w:r w:rsidRPr="00C00601">
        <w:rPr>
          <w:sz w:val="16"/>
        </w:rPr>
        <w:t xml:space="preserve"> </w:t>
      </w:r>
      <w:r w:rsidRPr="00C00601">
        <w:rPr>
          <w:rStyle w:val="StyleUnderline"/>
        </w:rPr>
        <w:t xml:space="preserve">to lobbyists who had donated to his </w:t>
      </w:r>
      <w:r w:rsidRPr="00C00601">
        <w:rPr>
          <w:rStyle w:val="Emphasis"/>
        </w:rPr>
        <w:t>political campaigns</w:t>
      </w:r>
      <w:r w:rsidRPr="00C00601">
        <w:rPr>
          <w:sz w:val="16"/>
        </w:rPr>
        <w:t>.54</w:t>
      </w:r>
    </w:p>
    <w:p w14:paraId="6658B48C" w14:textId="77777777" w:rsidR="00514670" w:rsidRPr="00C00601" w:rsidRDefault="00514670" w:rsidP="00514670">
      <w:pPr>
        <w:rPr>
          <w:sz w:val="16"/>
        </w:rPr>
      </w:pPr>
      <w:r w:rsidRPr="007A118A">
        <w:rPr>
          <w:rStyle w:val="Emphasis"/>
        </w:rPr>
        <w:t>Large firms</w:t>
      </w:r>
      <w:r w:rsidRPr="007A118A">
        <w:rPr>
          <w:sz w:val="16"/>
        </w:rPr>
        <w:t xml:space="preserve"> </w:t>
      </w:r>
      <w:r w:rsidRPr="007A118A">
        <w:rPr>
          <w:rStyle w:val="StyleUnderline"/>
        </w:rPr>
        <w:t xml:space="preserve">also wield political power through </w:t>
      </w:r>
      <w:r w:rsidRPr="007A118A">
        <w:rPr>
          <w:rStyle w:val="Emphasis"/>
        </w:rPr>
        <w:t>lobbying</w:t>
      </w:r>
      <w:r w:rsidRPr="007A118A">
        <w:rPr>
          <w:sz w:val="16"/>
        </w:rPr>
        <w:t xml:space="preserve">, an arguably much more important form of political activity than political contributions.55 </w:t>
      </w:r>
      <w:r w:rsidRPr="007A118A">
        <w:rPr>
          <w:rStyle w:val="StyleUnderline"/>
        </w:rPr>
        <w:t>They</w:t>
      </w:r>
      <w:r w:rsidRPr="007A118A">
        <w:rPr>
          <w:sz w:val="16"/>
        </w:rPr>
        <w:t xml:space="preserve"> often </w:t>
      </w:r>
      <w:r w:rsidRPr="007A118A">
        <w:rPr>
          <w:rStyle w:val="StyleUnderline"/>
        </w:rPr>
        <w:t>have</w:t>
      </w:r>
      <w:r w:rsidRPr="007A118A">
        <w:rPr>
          <w:sz w:val="16"/>
        </w:rPr>
        <w:t xml:space="preserve"> </w:t>
      </w:r>
      <w:r w:rsidRPr="007A118A">
        <w:rPr>
          <w:rStyle w:val="Emphasis"/>
        </w:rPr>
        <w:t>large staffs</w:t>
      </w:r>
      <w:r w:rsidRPr="007A118A">
        <w:rPr>
          <w:sz w:val="16"/>
        </w:rPr>
        <w:t xml:space="preserve"> </w:t>
      </w:r>
      <w:r w:rsidRPr="007A118A">
        <w:rPr>
          <w:rStyle w:val="StyleUnderline"/>
        </w:rPr>
        <w:t>of lawyers and lobbyists to present</w:t>
      </w:r>
      <w:r w:rsidRPr="007A118A">
        <w:rPr>
          <w:sz w:val="16"/>
        </w:rPr>
        <w:t xml:space="preserve"> their </w:t>
      </w:r>
      <w:r w:rsidRPr="007A118A">
        <w:rPr>
          <w:rStyle w:val="Emphasis"/>
        </w:rPr>
        <w:t>messages</w:t>
      </w:r>
      <w:r w:rsidRPr="007A118A">
        <w:rPr>
          <w:sz w:val="16"/>
        </w:rPr>
        <w:t xml:space="preserve"> </w:t>
      </w:r>
      <w:r w:rsidRPr="007A118A">
        <w:rPr>
          <w:rStyle w:val="StyleUnderline"/>
        </w:rPr>
        <w:t>to politicians and</w:t>
      </w:r>
      <w:r w:rsidRPr="00C00601">
        <w:rPr>
          <w:rStyle w:val="StyleUnderline"/>
        </w:rPr>
        <w:t xml:space="preserve"> regulators</w:t>
      </w:r>
      <w:r w:rsidRPr="00C00601">
        <w:rPr>
          <w:sz w:val="16"/>
        </w:rPr>
        <w:t xml:space="preserve">.56 </w:t>
      </w:r>
      <w:r w:rsidRPr="002A1106">
        <w:rPr>
          <w:rStyle w:val="StyleUnderline"/>
          <w:highlight w:val="yellow"/>
        </w:rPr>
        <w:t xml:space="preserve">Relative to </w:t>
      </w:r>
      <w:r w:rsidRPr="002A1106">
        <w:rPr>
          <w:rStyle w:val="Emphasis"/>
          <w:highlight w:val="yellow"/>
        </w:rPr>
        <w:t>smaller firms</w:t>
      </w:r>
      <w:r w:rsidRPr="002A1106">
        <w:rPr>
          <w:sz w:val="16"/>
          <w:highlight w:val="yellow"/>
        </w:rPr>
        <w:t xml:space="preserve">, </w:t>
      </w:r>
      <w:r w:rsidRPr="002A1106">
        <w:rPr>
          <w:rStyle w:val="Emphasis"/>
          <w:highlight w:val="yellow"/>
        </w:rPr>
        <w:t>large firms</w:t>
      </w:r>
      <w:r w:rsidRPr="00C00601">
        <w:rPr>
          <w:sz w:val="16"/>
        </w:rPr>
        <w:t xml:space="preserve"> </w:t>
      </w:r>
      <w:r w:rsidRPr="002A1106">
        <w:rPr>
          <w:rStyle w:val="StyleUnderline"/>
          <w:highlight w:val="yellow"/>
        </w:rPr>
        <w:t xml:space="preserve">devote </w:t>
      </w:r>
      <w:r w:rsidRPr="00C0427C">
        <w:rPr>
          <w:rStyle w:val="Emphasis"/>
        </w:rPr>
        <w:t xml:space="preserve">more </w:t>
      </w:r>
      <w:r w:rsidRPr="002A1106">
        <w:rPr>
          <w:rStyle w:val="Emphasis"/>
          <w:highlight w:val="yellow"/>
        </w:rPr>
        <w:t>resources</w:t>
      </w:r>
      <w:r w:rsidRPr="002A1106">
        <w:rPr>
          <w:sz w:val="16"/>
          <w:highlight w:val="yellow"/>
        </w:rPr>
        <w:t xml:space="preserve"> </w:t>
      </w:r>
      <w:r w:rsidRPr="002A1106">
        <w:rPr>
          <w:rStyle w:val="StyleUnderline"/>
          <w:highlight w:val="yellow"/>
        </w:rPr>
        <w:t>to lobbying</w:t>
      </w:r>
      <w:r w:rsidRPr="00C00601">
        <w:rPr>
          <w:rStyle w:val="StyleUnderline"/>
        </w:rPr>
        <w:t xml:space="preserve"> activity</w:t>
      </w:r>
      <w:r w:rsidRPr="00C00601">
        <w:rPr>
          <w:sz w:val="16"/>
        </w:rPr>
        <w:t xml:space="preserve">. 57 </w:t>
      </w:r>
      <w:r w:rsidRPr="00C0427C">
        <w:rPr>
          <w:rStyle w:val="StyleUnderline"/>
        </w:rPr>
        <w:t>This</w:t>
      </w:r>
      <w:r w:rsidRPr="00C0427C">
        <w:rPr>
          <w:sz w:val="16"/>
        </w:rPr>
        <w:t xml:space="preserve"> lobbying </w:t>
      </w:r>
      <w:r w:rsidRPr="00C0427C">
        <w:rPr>
          <w:rStyle w:val="StyleUnderline"/>
        </w:rPr>
        <w:t xml:space="preserve">allows corporations </w:t>
      </w:r>
      <w:r w:rsidRPr="002A1106">
        <w:rPr>
          <w:rStyle w:val="StyleUnderline"/>
          <w:highlight w:val="yellow"/>
        </w:rPr>
        <w:t>to</w:t>
      </w:r>
      <w:r w:rsidRPr="00C0427C">
        <w:rPr>
          <w:rStyle w:val="StyleUnderline"/>
        </w:rPr>
        <w:t xml:space="preserve"> </w:t>
      </w:r>
      <w:r w:rsidRPr="00C0427C">
        <w:rPr>
          <w:rStyle w:val="Emphasis"/>
        </w:rPr>
        <w:t>shape the</w:t>
      </w:r>
      <w:r w:rsidRPr="00C00601">
        <w:rPr>
          <w:rStyle w:val="Emphasis"/>
        </w:rPr>
        <w:t xml:space="preserve"> narrative</w:t>
      </w:r>
      <w:r w:rsidRPr="00C00601">
        <w:rPr>
          <w:sz w:val="16"/>
        </w:rPr>
        <w:t xml:space="preserve"> </w:t>
      </w:r>
      <w:r w:rsidRPr="00C00601">
        <w:rPr>
          <w:rStyle w:val="StyleUnderline"/>
        </w:rPr>
        <w:t xml:space="preserve">around an issue and </w:t>
      </w:r>
      <w:r w:rsidRPr="002A1106">
        <w:rPr>
          <w:rStyle w:val="StyleUnderline"/>
          <w:highlight w:val="yellow"/>
        </w:rPr>
        <w:t>influence</w:t>
      </w:r>
      <w:r w:rsidRPr="00C00601">
        <w:rPr>
          <w:rStyle w:val="StyleUnderline"/>
        </w:rPr>
        <w:t xml:space="preserve"> members of </w:t>
      </w:r>
      <w:r w:rsidRPr="002A1106">
        <w:rPr>
          <w:rStyle w:val="Emphasis"/>
          <w:highlight w:val="yellow"/>
        </w:rPr>
        <w:t>Congress</w:t>
      </w:r>
      <w:r w:rsidRPr="00C00601">
        <w:rPr>
          <w:rStyle w:val="StyleUnderline"/>
        </w:rPr>
        <w:t xml:space="preserve"> and </w:t>
      </w:r>
      <w:r w:rsidRPr="00C00601">
        <w:rPr>
          <w:rStyle w:val="Emphasis"/>
        </w:rPr>
        <w:t>regulators</w:t>
      </w:r>
      <w:r w:rsidRPr="00C00601">
        <w:rPr>
          <w:sz w:val="16"/>
        </w:rPr>
        <w:t xml:space="preserve">. </w:t>
      </w:r>
      <w:r w:rsidRPr="00C00601">
        <w:rPr>
          <w:rStyle w:val="StyleUnderline"/>
        </w:rPr>
        <w:t>Lobbying is</w:t>
      </w:r>
      <w:r w:rsidRPr="00C00601">
        <w:rPr>
          <w:sz w:val="16"/>
        </w:rPr>
        <w:t xml:space="preserve"> often </w:t>
      </w:r>
      <w:r w:rsidRPr="00C00601">
        <w:rPr>
          <w:rStyle w:val="StyleUnderline"/>
        </w:rPr>
        <w:t>an</w:t>
      </w:r>
      <w:r w:rsidRPr="00C00601">
        <w:rPr>
          <w:sz w:val="16"/>
        </w:rPr>
        <w:t xml:space="preserve"> </w:t>
      </w:r>
      <w:r w:rsidRPr="00C00601">
        <w:rPr>
          <w:rStyle w:val="Emphasis"/>
        </w:rPr>
        <w:t>effective strategy</w:t>
      </w:r>
      <w:r w:rsidRPr="00C00601">
        <w:rPr>
          <w:sz w:val="16"/>
        </w:rPr>
        <w:t xml:space="preserve"> </w:t>
      </w:r>
      <w:r w:rsidRPr="00C00601">
        <w:rPr>
          <w:rStyle w:val="StyleUnderline"/>
        </w:rPr>
        <w:t xml:space="preserve">for casting doubt on the </w:t>
      </w:r>
      <w:r w:rsidRPr="00C00601">
        <w:rPr>
          <w:rStyle w:val="Emphasis"/>
        </w:rPr>
        <w:t>public benefits</w:t>
      </w:r>
      <w:r w:rsidRPr="00C00601">
        <w:rPr>
          <w:sz w:val="16"/>
        </w:rPr>
        <w:t xml:space="preserve"> </w:t>
      </w:r>
      <w:r w:rsidRPr="00C00601">
        <w:rPr>
          <w:rStyle w:val="StyleUnderline"/>
        </w:rPr>
        <w:t>of legislation</w:t>
      </w:r>
      <w:r w:rsidRPr="00C00601">
        <w:rPr>
          <w:sz w:val="16"/>
        </w:rPr>
        <w:t xml:space="preserve"> and regulation. 58 </w:t>
      </w:r>
      <w:r w:rsidRPr="00C00601">
        <w:rPr>
          <w:rStyle w:val="StyleUnderline"/>
        </w:rPr>
        <w:t>Corporate lobbyists</w:t>
      </w:r>
      <w:r w:rsidRPr="00C00601">
        <w:rPr>
          <w:sz w:val="16"/>
        </w:rPr>
        <w:t xml:space="preserve"> can </w:t>
      </w:r>
      <w:r w:rsidRPr="00C00601">
        <w:rPr>
          <w:rStyle w:val="StyleUnderline"/>
        </w:rPr>
        <w:t>create</w:t>
      </w:r>
      <w:r w:rsidRPr="00C00601">
        <w:rPr>
          <w:sz w:val="16"/>
        </w:rPr>
        <w:t xml:space="preserve"> </w:t>
      </w:r>
      <w:r w:rsidRPr="00C00601">
        <w:rPr>
          <w:rStyle w:val="Emphasis"/>
        </w:rPr>
        <w:t>counter-narratives</w:t>
      </w:r>
      <w:r w:rsidRPr="00C00601">
        <w:rPr>
          <w:sz w:val="16"/>
        </w:rPr>
        <w:t xml:space="preserve"> </w:t>
      </w:r>
      <w:r w:rsidRPr="00C00601">
        <w:rPr>
          <w:rStyle w:val="StyleUnderline"/>
        </w:rPr>
        <w:t>that proposed legislation restricting their client’s activities would either not advance or undermine</w:t>
      </w:r>
      <w:r w:rsidRPr="00C00601">
        <w:rPr>
          <w:sz w:val="16"/>
        </w:rPr>
        <w:t xml:space="preserve"> the </w:t>
      </w:r>
      <w:r w:rsidRPr="00C00601">
        <w:rPr>
          <w:rStyle w:val="StyleUnderline"/>
        </w:rPr>
        <w:t>public interest</w:t>
      </w:r>
      <w:r w:rsidRPr="00C00601">
        <w:rPr>
          <w:sz w:val="16"/>
        </w:rPr>
        <w:t xml:space="preserve">.59 For instance, </w:t>
      </w:r>
      <w:r w:rsidRPr="00C00601">
        <w:rPr>
          <w:rStyle w:val="StyleUnderline"/>
        </w:rPr>
        <w:t xml:space="preserve">despite triggering the </w:t>
      </w:r>
      <w:r w:rsidRPr="00C00601">
        <w:rPr>
          <w:rStyle w:val="Emphasis"/>
        </w:rPr>
        <w:t>worst economic crisis</w:t>
      </w:r>
      <w:r w:rsidRPr="00C00601">
        <w:rPr>
          <w:sz w:val="16"/>
        </w:rPr>
        <w:t xml:space="preserve"> in nearly eighty years, </w:t>
      </w:r>
      <w:r w:rsidRPr="00C00601">
        <w:rPr>
          <w:rStyle w:val="Emphasis"/>
        </w:rPr>
        <w:t>large banks</w:t>
      </w:r>
      <w:r w:rsidRPr="00C00601">
        <w:rPr>
          <w:sz w:val="16"/>
        </w:rPr>
        <w:t xml:space="preserve"> </w:t>
      </w:r>
      <w:r w:rsidRPr="00C00601">
        <w:rPr>
          <w:rStyle w:val="StyleUnderline"/>
        </w:rPr>
        <w:t>and</w:t>
      </w:r>
      <w:r w:rsidRPr="00C00601">
        <w:rPr>
          <w:sz w:val="16"/>
        </w:rPr>
        <w:t xml:space="preserve"> </w:t>
      </w:r>
      <w:r w:rsidRPr="00C00601">
        <w:rPr>
          <w:rStyle w:val="Emphasis"/>
        </w:rPr>
        <w:t>financial institutions</w:t>
      </w:r>
      <w:r w:rsidRPr="00C00601">
        <w:rPr>
          <w:sz w:val="16"/>
        </w:rPr>
        <w:t xml:space="preserve"> in the United States, </w:t>
      </w:r>
      <w:r w:rsidRPr="00C00601">
        <w:rPr>
          <w:rStyle w:val="StyleUnderline"/>
        </w:rPr>
        <w:t>through</w:t>
      </w:r>
      <w:r w:rsidRPr="00C00601">
        <w:rPr>
          <w:sz w:val="16"/>
        </w:rPr>
        <w:t xml:space="preserve"> all-encompassing </w:t>
      </w:r>
      <w:r w:rsidRPr="00C00601">
        <w:rPr>
          <w:rStyle w:val="Emphasis"/>
        </w:rPr>
        <w:t>lobbying</w:t>
      </w:r>
      <w:r w:rsidRPr="00C00601">
        <w:rPr>
          <w:sz w:val="16"/>
        </w:rPr>
        <w:t xml:space="preserve"> and public relations blitz, subsequently </w:t>
      </w:r>
      <w:r w:rsidRPr="00E032BC">
        <w:rPr>
          <w:sz w:val="16"/>
          <w:szCs w:val="16"/>
        </w:rPr>
        <w:t>avoided structural breakups</w:t>
      </w:r>
      <w:r w:rsidRPr="00C00601">
        <w:rPr>
          <w:sz w:val="16"/>
        </w:rPr>
        <w:t xml:space="preserve"> and significant restrictions on their activity.60</w:t>
      </w:r>
    </w:p>
    <w:p w14:paraId="741344E9" w14:textId="77777777" w:rsidR="00514670" w:rsidRPr="00C00601" w:rsidRDefault="00514670" w:rsidP="00514670">
      <w:pPr>
        <w:rPr>
          <w:sz w:val="16"/>
        </w:rPr>
      </w:pPr>
      <w:r w:rsidRPr="00C00601">
        <w:rPr>
          <w:sz w:val="16"/>
        </w:rPr>
        <w:t>Indeed, the present weak enforcement of antitrust may, in part, be a product of corporate power and influence over the federal antitrust agencies.61 “Regulatory capture” occurs when a regulatory agency or enforcer is so greatly influenced by businesses that it fails to act in the public’s interest.62 Instead it acts in ways that benefits the players in the industry that the regulators were charged with policing.63 One possible cause of regulatory capture is that the agency often has limited resources compared to the regulated companies. 64 When the regulated business is a multi-billion-dollar company, the disparity in resources can be especially large and regulatory capture becomes more probable.65</w:t>
      </w:r>
    </w:p>
    <w:p w14:paraId="2247879F" w14:textId="77777777" w:rsidR="00514670" w:rsidRPr="00C00601" w:rsidRDefault="00514670" w:rsidP="00514670">
      <w:pPr>
        <w:rPr>
          <w:sz w:val="16"/>
        </w:rPr>
      </w:pPr>
      <w:r w:rsidRPr="00C00601">
        <w:rPr>
          <w:sz w:val="16"/>
        </w:rPr>
        <w:t>The FTC and DOJ’s reluctance and unwillingness to challenge some huge mergers could, in part, be caused by the considerable influence massive companies have over them and the political environment in which they operate. For instance, FTC Commissioner Rohit Chopra recently voiced concern over the power of big tech in a trade regulation context, stating: “All too often, the government is too captured by those incumbents that use their power to dictate their preferred policies.”66 Consistent with the “capture” theory, mergers can produce large companies with substantial resources to hire the requisite numbers of lawyers, lobbyists, and experts to “capture” a regulatory agency or enforcer.</w:t>
      </w:r>
    </w:p>
    <w:p w14:paraId="2D2AA4AC" w14:textId="77777777" w:rsidR="00514670" w:rsidRPr="00C00601" w:rsidRDefault="00514670" w:rsidP="00514670">
      <w:pPr>
        <w:rPr>
          <w:sz w:val="16"/>
        </w:rPr>
      </w:pPr>
      <w:r w:rsidRPr="00C00601">
        <w:rPr>
          <w:sz w:val="16"/>
        </w:rPr>
        <w:t xml:space="preserve">The </w:t>
      </w:r>
      <w:r w:rsidRPr="007A118A">
        <w:rPr>
          <w:rStyle w:val="StyleUnderline"/>
        </w:rPr>
        <w:t xml:space="preserve">power of </w:t>
      </w:r>
      <w:r w:rsidRPr="007A118A">
        <w:rPr>
          <w:rStyle w:val="Emphasis"/>
        </w:rPr>
        <w:t xml:space="preserve">large </w:t>
      </w:r>
      <w:r w:rsidRPr="002A1106">
        <w:rPr>
          <w:rStyle w:val="Emphasis"/>
          <w:highlight w:val="yellow"/>
        </w:rPr>
        <w:t>corporations</w:t>
      </w:r>
      <w:r w:rsidRPr="007A118A">
        <w:rPr>
          <w:sz w:val="16"/>
        </w:rPr>
        <w:t xml:space="preserve"> extends</w:t>
      </w:r>
      <w:r w:rsidRPr="00C00601">
        <w:rPr>
          <w:sz w:val="16"/>
        </w:rPr>
        <w:t xml:space="preserve"> </w:t>
      </w:r>
      <w:r w:rsidRPr="007A118A">
        <w:rPr>
          <w:sz w:val="16"/>
        </w:rPr>
        <w:t xml:space="preserve">beyond the political, regulatory, and legal realms. Their power </w:t>
      </w:r>
      <w:r w:rsidRPr="007A118A">
        <w:rPr>
          <w:rStyle w:val="StyleUnderline"/>
        </w:rPr>
        <w:t xml:space="preserve">can be characterized as </w:t>
      </w:r>
      <w:r w:rsidRPr="007A118A">
        <w:rPr>
          <w:rStyle w:val="Emphasis"/>
        </w:rPr>
        <w:t>hegemonic</w:t>
      </w:r>
      <w:r w:rsidRPr="007A118A">
        <w:rPr>
          <w:sz w:val="16"/>
        </w:rPr>
        <w:t xml:space="preserve">. </w:t>
      </w:r>
      <w:r w:rsidRPr="007A118A">
        <w:rPr>
          <w:rStyle w:val="StyleUnderline"/>
        </w:rPr>
        <w:t>They</w:t>
      </w:r>
      <w:r w:rsidRPr="007A118A">
        <w:rPr>
          <w:sz w:val="16"/>
        </w:rPr>
        <w:t xml:space="preserve"> can </w:t>
      </w:r>
      <w:r w:rsidRPr="007A118A">
        <w:rPr>
          <w:rStyle w:val="StyleUnderline"/>
        </w:rPr>
        <w:t>shape the parameters of</w:t>
      </w:r>
      <w:r w:rsidRPr="007A118A">
        <w:rPr>
          <w:sz w:val="16"/>
        </w:rPr>
        <w:t xml:space="preserve"> </w:t>
      </w:r>
      <w:r w:rsidRPr="007A118A">
        <w:rPr>
          <w:rStyle w:val="Emphasis"/>
        </w:rPr>
        <w:t>public debate</w:t>
      </w:r>
      <w:r w:rsidRPr="007A118A">
        <w:rPr>
          <w:sz w:val="16"/>
        </w:rPr>
        <w:t xml:space="preserve"> through a variety</w:t>
      </w:r>
      <w:r w:rsidRPr="00C00601">
        <w:rPr>
          <w:sz w:val="16"/>
        </w:rPr>
        <w:t xml:space="preserve"> of means. They </w:t>
      </w:r>
      <w:r w:rsidRPr="002A1106">
        <w:rPr>
          <w:rStyle w:val="StyleUnderline"/>
          <w:highlight w:val="yellow"/>
        </w:rPr>
        <w:t>use</w:t>
      </w:r>
      <w:r w:rsidRPr="00C00601">
        <w:rPr>
          <w:rStyle w:val="StyleUnderline"/>
        </w:rPr>
        <w:t xml:space="preserve"> their </w:t>
      </w:r>
      <w:r w:rsidRPr="002A1106">
        <w:rPr>
          <w:rStyle w:val="Emphasis"/>
          <w:highlight w:val="yellow"/>
        </w:rPr>
        <w:t xml:space="preserve">advertising </w:t>
      </w:r>
      <w:r w:rsidRPr="00C0427C">
        <w:rPr>
          <w:rStyle w:val="Emphasis"/>
        </w:rPr>
        <w:t>dollars</w:t>
      </w:r>
      <w:r w:rsidRPr="00C00601">
        <w:rPr>
          <w:sz w:val="16"/>
        </w:rPr>
        <w:t xml:space="preserve"> </w:t>
      </w:r>
      <w:r w:rsidRPr="00C00601">
        <w:rPr>
          <w:rStyle w:val="StyleUnderline"/>
        </w:rPr>
        <w:t xml:space="preserve">to boost </w:t>
      </w:r>
      <w:r w:rsidRPr="00C00601">
        <w:rPr>
          <w:rStyle w:val="Emphasis"/>
        </w:rPr>
        <w:t>supportive outlets</w:t>
      </w:r>
      <w:r w:rsidRPr="00C00601">
        <w:rPr>
          <w:sz w:val="16"/>
        </w:rPr>
        <w:t xml:space="preserve"> </w:t>
      </w:r>
      <w:r w:rsidRPr="00C00601">
        <w:rPr>
          <w:rStyle w:val="StyleUnderline"/>
        </w:rPr>
        <w:t xml:space="preserve">and </w:t>
      </w:r>
      <w:r w:rsidRPr="00C00601">
        <w:rPr>
          <w:rStyle w:val="Emphasis"/>
        </w:rPr>
        <w:t>voices</w:t>
      </w:r>
      <w:r w:rsidRPr="00C00601">
        <w:rPr>
          <w:sz w:val="16"/>
        </w:rPr>
        <w:t xml:space="preserve"> </w:t>
      </w:r>
      <w:r w:rsidRPr="00C00601">
        <w:rPr>
          <w:rStyle w:val="StyleUnderline"/>
        </w:rPr>
        <w:t>and</w:t>
      </w:r>
      <w:r w:rsidRPr="00C00601">
        <w:rPr>
          <w:sz w:val="16"/>
        </w:rPr>
        <w:t xml:space="preserve"> </w:t>
      </w:r>
      <w:r w:rsidRPr="00C00601">
        <w:rPr>
          <w:rStyle w:val="StyleUnderline"/>
        </w:rPr>
        <w:t>marginalize</w:t>
      </w:r>
      <w:r w:rsidRPr="00C00601">
        <w:rPr>
          <w:sz w:val="16"/>
        </w:rPr>
        <w:t xml:space="preserve"> </w:t>
      </w:r>
      <w:r w:rsidRPr="00C00601">
        <w:rPr>
          <w:rStyle w:val="Emphasis"/>
        </w:rPr>
        <w:t>critical ones</w:t>
      </w:r>
      <w:r w:rsidRPr="00C00601">
        <w:rPr>
          <w:sz w:val="16"/>
        </w:rPr>
        <w:t xml:space="preserve"> 67—</w:t>
      </w:r>
      <w:r w:rsidRPr="00C00601">
        <w:rPr>
          <w:rStyle w:val="StyleUnderline"/>
        </w:rPr>
        <w:t xml:space="preserve">and even </w:t>
      </w:r>
      <w:r w:rsidRPr="00C00601">
        <w:rPr>
          <w:rStyle w:val="Emphasis"/>
        </w:rPr>
        <w:t>co-opt</w:t>
      </w:r>
      <w:r w:rsidRPr="00C00601">
        <w:rPr>
          <w:sz w:val="16"/>
        </w:rPr>
        <w:t xml:space="preserve"> individual and organizational </w:t>
      </w:r>
      <w:r w:rsidRPr="00C00601">
        <w:rPr>
          <w:rStyle w:val="StyleUnderline"/>
        </w:rPr>
        <w:t>voices that are</w:t>
      </w:r>
      <w:r w:rsidRPr="00C00601">
        <w:rPr>
          <w:sz w:val="16"/>
        </w:rPr>
        <w:t xml:space="preserve"> conventionally </w:t>
      </w:r>
      <w:r w:rsidRPr="00C00601">
        <w:rPr>
          <w:rStyle w:val="StyleUnderline"/>
        </w:rPr>
        <w:t xml:space="preserve">perceived as </w:t>
      </w:r>
      <w:r w:rsidRPr="00C00601">
        <w:rPr>
          <w:rStyle w:val="Emphasis"/>
        </w:rPr>
        <w:t>progressive</w:t>
      </w:r>
      <w:r w:rsidRPr="00C00601">
        <w:rPr>
          <w:sz w:val="16"/>
        </w:rPr>
        <w:t xml:space="preserve">.68 </w:t>
      </w:r>
      <w:r w:rsidRPr="002A1106">
        <w:rPr>
          <w:rStyle w:val="StyleUnderline"/>
          <w:highlight w:val="yellow"/>
        </w:rPr>
        <w:t>They</w:t>
      </w:r>
      <w:r w:rsidRPr="00C00601">
        <w:rPr>
          <w:sz w:val="16"/>
        </w:rPr>
        <w:t xml:space="preserve"> also </w:t>
      </w:r>
      <w:r w:rsidRPr="002A1106">
        <w:rPr>
          <w:rStyle w:val="StyleUnderline"/>
          <w:highlight w:val="yellow"/>
        </w:rPr>
        <w:t>own</w:t>
      </w:r>
      <w:r w:rsidRPr="002A1106">
        <w:rPr>
          <w:sz w:val="16"/>
          <w:highlight w:val="yellow"/>
        </w:rPr>
        <w:t xml:space="preserve"> </w:t>
      </w:r>
      <w:r w:rsidRPr="002A1106">
        <w:rPr>
          <w:rStyle w:val="Emphasis"/>
          <w:highlight w:val="yellow"/>
        </w:rPr>
        <w:t xml:space="preserve">media </w:t>
      </w:r>
      <w:r w:rsidRPr="00C0427C">
        <w:rPr>
          <w:rStyle w:val="Emphasis"/>
        </w:rPr>
        <w:t>outlets</w:t>
      </w:r>
      <w:r w:rsidRPr="007A118A">
        <w:rPr>
          <w:sz w:val="16"/>
          <w:szCs w:val="16"/>
        </w:rPr>
        <w:t xml:space="preserve"> (think of Amazon founder Jeff Bezos and his ownership of the Washington Post) </w:t>
      </w:r>
      <w:r w:rsidRPr="00C0427C">
        <w:rPr>
          <w:rStyle w:val="StyleUnderline"/>
        </w:rPr>
        <w:t xml:space="preserve">and </w:t>
      </w:r>
      <w:r w:rsidRPr="002A1106">
        <w:rPr>
          <w:rStyle w:val="StyleUnderline"/>
          <w:highlight w:val="yellow"/>
        </w:rPr>
        <w:t xml:space="preserve">fund </w:t>
      </w:r>
      <w:r w:rsidRPr="002A1106">
        <w:rPr>
          <w:rStyle w:val="Emphasis"/>
          <w:highlight w:val="yellow"/>
        </w:rPr>
        <w:t>think tanks</w:t>
      </w:r>
      <w:r w:rsidRPr="00C00601">
        <w:rPr>
          <w:sz w:val="16"/>
        </w:rPr>
        <w:t xml:space="preserve"> </w:t>
      </w:r>
      <w:r w:rsidRPr="00C00601">
        <w:rPr>
          <w:rStyle w:val="StyleUnderline"/>
        </w:rPr>
        <w:t xml:space="preserve">that can propagate their </w:t>
      </w:r>
      <w:r w:rsidRPr="00C00601">
        <w:rPr>
          <w:rStyle w:val="Emphasis"/>
        </w:rPr>
        <w:t>preferred narrative</w:t>
      </w:r>
      <w:r w:rsidRPr="00C00601">
        <w:rPr>
          <w:sz w:val="16"/>
        </w:rPr>
        <w:t xml:space="preserve"> </w:t>
      </w:r>
      <w:r w:rsidRPr="00C00601">
        <w:rPr>
          <w:rStyle w:val="StyleUnderline"/>
        </w:rPr>
        <w:t>on a range of issues</w:t>
      </w:r>
      <w:r w:rsidRPr="00C00601">
        <w:rPr>
          <w:sz w:val="16"/>
        </w:rPr>
        <w:t xml:space="preserve">.69 </w:t>
      </w:r>
      <w:r w:rsidRPr="00C00601">
        <w:rPr>
          <w:rStyle w:val="StyleUnderline"/>
        </w:rPr>
        <w:t>Big businesses</w:t>
      </w:r>
      <w:r w:rsidRPr="00C00601">
        <w:rPr>
          <w:sz w:val="16"/>
        </w:rPr>
        <w:t xml:space="preserve"> </w:t>
      </w:r>
      <w:r w:rsidRPr="00C00601">
        <w:rPr>
          <w:rStyle w:val="StyleUnderline"/>
        </w:rPr>
        <w:t>have</w:t>
      </w:r>
      <w:r w:rsidRPr="00C00601">
        <w:rPr>
          <w:sz w:val="16"/>
        </w:rPr>
        <w:t xml:space="preserve"> also </w:t>
      </w:r>
      <w:r w:rsidRPr="00C00601">
        <w:rPr>
          <w:rStyle w:val="StyleUnderline"/>
        </w:rPr>
        <w:t>become</w:t>
      </w:r>
      <w:r w:rsidRPr="00C00601">
        <w:rPr>
          <w:sz w:val="16"/>
        </w:rPr>
        <w:t xml:space="preserve"> </w:t>
      </w:r>
      <w:r w:rsidRPr="00C00601">
        <w:rPr>
          <w:rStyle w:val="StyleUnderline"/>
        </w:rPr>
        <w:t xml:space="preserve">adept at </w:t>
      </w:r>
      <w:r w:rsidRPr="002A1106">
        <w:rPr>
          <w:rStyle w:val="Emphasis"/>
          <w:highlight w:val="yellow"/>
        </w:rPr>
        <w:t xml:space="preserve">manipulating </w:t>
      </w:r>
      <w:r w:rsidRPr="007A118A">
        <w:rPr>
          <w:rStyle w:val="Emphasis"/>
        </w:rPr>
        <w:t xml:space="preserve">academic </w:t>
      </w:r>
      <w:r w:rsidRPr="002A1106">
        <w:rPr>
          <w:rStyle w:val="Emphasis"/>
          <w:highlight w:val="yellow"/>
        </w:rPr>
        <w:t>debates</w:t>
      </w:r>
      <w:r w:rsidRPr="00C00601">
        <w:rPr>
          <w:sz w:val="16"/>
        </w:rPr>
        <w:t xml:space="preserve"> </w:t>
      </w:r>
      <w:r w:rsidRPr="00C00601">
        <w:rPr>
          <w:rStyle w:val="StyleUnderline"/>
        </w:rPr>
        <w:t>to their own</w:t>
      </w:r>
      <w:r w:rsidRPr="00C00601">
        <w:rPr>
          <w:sz w:val="16"/>
        </w:rPr>
        <w:t xml:space="preserve"> </w:t>
      </w:r>
      <w:r w:rsidRPr="004A0E7F">
        <w:rPr>
          <w:sz w:val="16"/>
        </w:rPr>
        <w:t xml:space="preserve">ends, </w:t>
      </w:r>
      <w:r w:rsidRPr="004A0E7F">
        <w:rPr>
          <w:rStyle w:val="StyleUnderline"/>
        </w:rPr>
        <w:t xml:space="preserve">donating to </w:t>
      </w:r>
      <w:r w:rsidRPr="004A0E7F">
        <w:rPr>
          <w:rStyle w:val="Emphasis"/>
        </w:rPr>
        <w:t>universities</w:t>
      </w:r>
      <w:r w:rsidRPr="004A0E7F">
        <w:rPr>
          <w:sz w:val="16"/>
        </w:rPr>
        <w:t xml:space="preserve">, </w:t>
      </w:r>
      <w:r w:rsidRPr="004A0E7F">
        <w:rPr>
          <w:rStyle w:val="StyleUnderline"/>
        </w:rPr>
        <w:t>sponsoring</w:t>
      </w:r>
      <w:r w:rsidRPr="00C00601">
        <w:rPr>
          <w:sz w:val="16"/>
        </w:rPr>
        <w:t xml:space="preserve"> </w:t>
      </w:r>
      <w:r w:rsidRPr="00C00601">
        <w:rPr>
          <w:rStyle w:val="Emphasis"/>
        </w:rPr>
        <w:t>new academic centers</w:t>
      </w:r>
      <w:r w:rsidRPr="00C00601">
        <w:rPr>
          <w:sz w:val="16"/>
        </w:rPr>
        <w:t xml:space="preserve">, </w:t>
      </w:r>
      <w:r w:rsidRPr="00C00601">
        <w:rPr>
          <w:rStyle w:val="StyleUnderline"/>
        </w:rPr>
        <w:t xml:space="preserve">and </w:t>
      </w:r>
      <w:r w:rsidRPr="002A1106">
        <w:rPr>
          <w:rStyle w:val="StyleUnderline"/>
          <w:highlight w:val="yellow"/>
        </w:rPr>
        <w:t>paying</w:t>
      </w:r>
      <w:r w:rsidRPr="00C00601">
        <w:rPr>
          <w:rStyle w:val="StyleUnderline"/>
        </w:rPr>
        <w:t xml:space="preserve"> </w:t>
      </w:r>
      <w:r w:rsidRPr="00C00601">
        <w:rPr>
          <w:rStyle w:val="Emphasis"/>
        </w:rPr>
        <w:t>ideologically-aligned</w:t>
      </w:r>
      <w:r w:rsidRPr="00C00601">
        <w:rPr>
          <w:sz w:val="16"/>
        </w:rPr>
        <w:t xml:space="preserve"> </w:t>
      </w:r>
      <w:r w:rsidRPr="002A1106">
        <w:rPr>
          <w:rStyle w:val="StyleUnderline"/>
          <w:highlight w:val="yellow"/>
        </w:rPr>
        <w:t>scholars to produce</w:t>
      </w:r>
      <w:r w:rsidRPr="002A1106">
        <w:rPr>
          <w:sz w:val="16"/>
          <w:highlight w:val="yellow"/>
        </w:rPr>
        <w:t xml:space="preserve"> </w:t>
      </w:r>
      <w:r w:rsidRPr="007A118A">
        <w:rPr>
          <w:rStyle w:val="Emphasis"/>
        </w:rPr>
        <w:t xml:space="preserve">academic </w:t>
      </w:r>
      <w:r w:rsidRPr="002A1106">
        <w:rPr>
          <w:rStyle w:val="Emphasis"/>
          <w:highlight w:val="yellow"/>
        </w:rPr>
        <w:t>defenses</w:t>
      </w:r>
      <w:r w:rsidRPr="00C00601">
        <w:rPr>
          <w:sz w:val="16"/>
        </w:rPr>
        <w:t xml:space="preserve">.70 Indeed, </w:t>
      </w:r>
      <w:r w:rsidRPr="00C00601">
        <w:rPr>
          <w:rStyle w:val="StyleUnderline"/>
        </w:rPr>
        <w:t xml:space="preserve">present-day </w:t>
      </w:r>
      <w:r w:rsidRPr="00C00601">
        <w:rPr>
          <w:rStyle w:val="Emphasis"/>
        </w:rPr>
        <w:t>antitrust</w:t>
      </w:r>
      <w:r w:rsidRPr="00C00601">
        <w:rPr>
          <w:rStyle w:val="StyleUnderline"/>
        </w:rPr>
        <w:t xml:space="preserve"> embodies</w:t>
      </w:r>
      <w:r w:rsidRPr="00C00601">
        <w:rPr>
          <w:sz w:val="16"/>
        </w:rPr>
        <w:t xml:space="preserve"> the </w:t>
      </w:r>
      <w:r w:rsidRPr="00C00601">
        <w:rPr>
          <w:rStyle w:val="Emphasis"/>
        </w:rPr>
        <w:t>extraordinary influence</w:t>
      </w:r>
      <w:r w:rsidRPr="00C00601">
        <w:rPr>
          <w:sz w:val="16"/>
        </w:rPr>
        <w:t xml:space="preserve"> </w:t>
      </w:r>
      <w:r w:rsidRPr="00C00601">
        <w:rPr>
          <w:rStyle w:val="StyleUnderline"/>
        </w:rPr>
        <w:t>of corporations</w:t>
      </w:r>
      <w:r w:rsidRPr="00C00601">
        <w:rPr>
          <w:sz w:val="16"/>
        </w:rPr>
        <w:t xml:space="preserve">. Over the past several decades, </w:t>
      </w:r>
      <w:r w:rsidRPr="00C00601">
        <w:rPr>
          <w:rStyle w:val="StyleUnderline"/>
        </w:rPr>
        <w:t xml:space="preserve">corporate-funded economists and lawyers have played an </w:t>
      </w:r>
      <w:r w:rsidRPr="00C00601">
        <w:rPr>
          <w:rStyle w:val="Emphasis"/>
        </w:rPr>
        <w:t>outsized role</w:t>
      </w:r>
      <w:r w:rsidRPr="00C00601">
        <w:rPr>
          <w:sz w:val="16"/>
        </w:rPr>
        <w:t xml:space="preserve"> </w:t>
      </w:r>
      <w:r w:rsidRPr="00C00601">
        <w:rPr>
          <w:rStyle w:val="StyleUnderline"/>
        </w:rPr>
        <w:t>in</w:t>
      </w:r>
      <w:r w:rsidRPr="00C00601">
        <w:rPr>
          <w:sz w:val="16"/>
        </w:rPr>
        <w:t xml:space="preserve"> </w:t>
      </w:r>
      <w:r w:rsidRPr="00C00601">
        <w:rPr>
          <w:rStyle w:val="Emphasis"/>
        </w:rPr>
        <w:t>antitrust debates</w:t>
      </w:r>
      <w:r w:rsidRPr="00C00601">
        <w:rPr>
          <w:sz w:val="16"/>
        </w:rPr>
        <w:t>.71</w:t>
      </w:r>
    </w:p>
    <w:p w14:paraId="57FC2004" w14:textId="77777777" w:rsidR="00514670" w:rsidRPr="00C00601" w:rsidRDefault="00514670" w:rsidP="00514670">
      <w:pPr>
        <w:rPr>
          <w:sz w:val="16"/>
        </w:rPr>
      </w:pPr>
      <w:r w:rsidRPr="00C00601">
        <w:rPr>
          <w:sz w:val="16"/>
        </w:rPr>
        <w:t xml:space="preserve">Furthermore, </w:t>
      </w:r>
      <w:r w:rsidRPr="007A118A">
        <w:rPr>
          <w:rStyle w:val="StyleUnderline"/>
        </w:rPr>
        <w:t xml:space="preserve">corporate </w:t>
      </w:r>
      <w:r w:rsidRPr="007A118A">
        <w:rPr>
          <w:rStyle w:val="Emphasis"/>
        </w:rPr>
        <w:t>size</w:t>
      </w:r>
      <w:r w:rsidRPr="007A118A">
        <w:rPr>
          <w:rStyle w:val="StyleUnderline"/>
        </w:rPr>
        <w:t xml:space="preserve"> confers power through</w:t>
      </w:r>
      <w:r w:rsidRPr="007A118A">
        <w:rPr>
          <w:sz w:val="16"/>
        </w:rPr>
        <w:t xml:space="preserve"> the </w:t>
      </w:r>
      <w:r w:rsidRPr="007A118A">
        <w:rPr>
          <w:rStyle w:val="StyleUnderline"/>
        </w:rPr>
        <w:t xml:space="preserve">control of </w:t>
      </w:r>
      <w:r w:rsidRPr="007A118A">
        <w:rPr>
          <w:rStyle w:val="Emphasis"/>
        </w:rPr>
        <w:t>economic resources</w:t>
      </w:r>
      <w:r w:rsidRPr="007A118A">
        <w:rPr>
          <w:sz w:val="16"/>
        </w:rPr>
        <w:t xml:space="preserve">. </w:t>
      </w:r>
      <w:r w:rsidRPr="007A118A">
        <w:rPr>
          <w:rStyle w:val="StyleUnderline"/>
        </w:rPr>
        <w:t xml:space="preserve">At a large corporation, a </w:t>
      </w:r>
      <w:r w:rsidRPr="007A118A">
        <w:rPr>
          <w:rStyle w:val="Emphasis"/>
        </w:rPr>
        <w:t>handful of individuals</w:t>
      </w:r>
      <w:r w:rsidRPr="007A118A">
        <w:rPr>
          <w:sz w:val="16"/>
        </w:rPr>
        <w:t>— executives and directors—</w:t>
      </w:r>
      <w:r w:rsidRPr="007A118A">
        <w:rPr>
          <w:rStyle w:val="StyleUnderline"/>
        </w:rPr>
        <w:t>make decisions that affect</w:t>
      </w:r>
      <w:r w:rsidRPr="007A118A">
        <w:rPr>
          <w:sz w:val="16"/>
        </w:rPr>
        <w:t xml:space="preserve"> </w:t>
      </w:r>
      <w:r w:rsidRPr="007A118A">
        <w:rPr>
          <w:rStyle w:val="Emphasis"/>
        </w:rPr>
        <w:t>entire</w:t>
      </w:r>
      <w:r w:rsidRPr="007A118A">
        <w:rPr>
          <w:sz w:val="16"/>
        </w:rPr>
        <w:t xml:space="preserve"> cities, regions, and even the </w:t>
      </w:r>
      <w:r w:rsidRPr="007A118A">
        <w:rPr>
          <w:rStyle w:val="Emphasis"/>
        </w:rPr>
        <w:t>nation</w:t>
      </w:r>
      <w:r w:rsidRPr="007A118A">
        <w:rPr>
          <w:sz w:val="16"/>
        </w:rPr>
        <w:t>. A</w:t>
      </w:r>
      <w:r w:rsidRPr="00C00601">
        <w:rPr>
          <w:sz w:val="16"/>
        </w:rPr>
        <w:t xml:space="preserve"> </w:t>
      </w:r>
      <w:r w:rsidRPr="00C00601">
        <w:rPr>
          <w:rStyle w:val="StyleUnderline"/>
        </w:rPr>
        <w:t xml:space="preserve">decision to open a plant in </w:t>
      </w:r>
      <w:r w:rsidRPr="004A0E7F">
        <w:rPr>
          <w:rStyle w:val="StyleUnderline"/>
        </w:rPr>
        <w:t>one city</w:t>
      </w:r>
      <w:r w:rsidRPr="004A0E7F">
        <w:rPr>
          <w:sz w:val="16"/>
        </w:rPr>
        <w:t xml:space="preserve">, </w:t>
      </w:r>
      <w:r w:rsidRPr="004A0E7F">
        <w:rPr>
          <w:rStyle w:val="StyleUnderline"/>
        </w:rPr>
        <w:t xml:space="preserve">instead of another, or to </w:t>
      </w:r>
      <w:r w:rsidRPr="004A0E7F">
        <w:rPr>
          <w:rStyle w:val="Emphasis"/>
        </w:rPr>
        <w:t>relocate</w:t>
      </w:r>
      <w:r w:rsidRPr="004A0E7F">
        <w:rPr>
          <w:sz w:val="16"/>
        </w:rPr>
        <w:t xml:space="preserve"> </w:t>
      </w:r>
      <w:r w:rsidRPr="004A0E7F">
        <w:rPr>
          <w:rStyle w:val="StyleUnderline"/>
        </w:rPr>
        <w:t>a plant</w:t>
      </w:r>
      <w:r w:rsidRPr="004A0E7F">
        <w:rPr>
          <w:sz w:val="16"/>
        </w:rPr>
        <w:t xml:space="preserve"> from the United States to a foreign country </w:t>
      </w:r>
      <w:r w:rsidRPr="004A0E7F">
        <w:rPr>
          <w:rStyle w:val="StyleUnderline"/>
        </w:rPr>
        <w:t>can affect</w:t>
      </w:r>
      <w:r w:rsidRPr="004A0E7F">
        <w:rPr>
          <w:sz w:val="16"/>
        </w:rPr>
        <w:t xml:space="preserve"> </w:t>
      </w:r>
      <w:r w:rsidRPr="004A0E7F">
        <w:rPr>
          <w:rStyle w:val="Emphasis"/>
        </w:rPr>
        <w:t>large numbers of people</w:t>
      </w:r>
      <w:r w:rsidRPr="004A0E7F">
        <w:rPr>
          <w:sz w:val="16"/>
        </w:rPr>
        <w:t xml:space="preserve">. Senator Sherman recognized how </w:t>
      </w:r>
      <w:r w:rsidRPr="004A0E7F">
        <w:rPr>
          <w:rStyle w:val="StyleUnderline"/>
        </w:rPr>
        <w:t xml:space="preserve">concentration of assets in a </w:t>
      </w:r>
      <w:r w:rsidRPr="004A0E7F">
        <w:rPr>
          <w:rStyle w:val="Emphasis"/>
        </w:rPr>
        <w:t>few hands</w:t>
      </w:r>
      <w:r w:rsidRPr="004A0E7F">
        <w:rPr>
          <w:rStyle w:val="StyleUnderline"/>
        </w:rPr>
        <w:t xml:space="preserve"> amounted to </w:t>
      </w:r>
      <w:r w:rsidRPr="004A0E7F">
        <w:rPr>
          <w:rStyle w:val="Emphasis"/>
        </w:rPr>
        <w:t>private government</w:t>
      </w:r>
      <w:r w:rsidRPr="004A0E7F">
        <w:rPr>
          <w:sz w:val="16"/>
        </w:rPr>
        <w:t>. 72 He asked his colleagues to “consider . . . whether, on the whole, it is safe in this country to leave the production of property</w:t>
      </w:r>
      <w:r w:rsidRPr="00C00601">
        <w:rPr>
          <w:sz w:val="16"/>
        </w:rPr>
        <w:t>, the transportation of our whole country, to depend upon the will of a few men sitting at their council board in the city of New York.”73</w:t>
      </w:r>
    </w:p>
    <w:p w14:paraId="7E6528DE" w14:textId="77777777" w:rsidR="00514670" w:rsidRPr="00C00601" w:rsidRDefault="00514670" w:rsidP="00514670">
      <w:pPr>
        <w:rPr>
          <w:sz w:val="16"/>
        </w:rPr>
      </w:pPr>
      <w:r w:rsidRPr="00C0427C">
        <w:rPr>
          <w:rStyle w:val="Emphasis"/>
        </w:rPr>
        <w:t xml:space="preserve">Corporate </w:t>
      </w:r>
      <w:r w:rsidRPr="002A1106">
        <w:rPr>
          <w:rStyle w:val="Emphasis"/>
          <w:highlight w:val="yellow"/>
        </w:rPr>
        <w:t>size</w:t>
      </w:r>
      <w:r w:rsidRPr="002A1106">
        <w:rPr>
          <w:sz w:val="16"/>
          <w:highlight w:val="yellow"/>
        </w:rPr>
        <w:t xml:space="preserve"> </w:t>
      </w:r>
      <w:r w:rsidRPr="002A1106">
        <w:rPr>
          <w:rStyle w:val="StyleUnderline"/>
          <w:highlight w:val="yellow"/>
        </w:rPr>
        <w:t>means</w:t>
      </w:r>
      <w:r w:rsidRPr="00C00601">
        <w:rPr>
          <w:sz w:val="16"/>
        </w:rPr>
        <w:t xml:space="preserve"> that </w:t>
      </w:r>
      <w:r w:rsidRPr="004A0E7F">
        <w:rPr>
          <w:rStyle w:val="StyleUnderline"/>
        </w:rPr>
        <w:t>every</w:t>
      </w:r>
      <w:r w:rsidRPr="00C00601">
        <w:rPr>
          <w:rStyle w:val="StyleUnderline"/>
        </w:rPr>
        <w:t xml:space="preserve"> nominally </w:t>
      </w:r>
      <w:r w:rsidRPr="002A1106">
        <w:rPr>
          <w:rStyle w:val="StyleUnderline"/>
          <w:highlight w:val="yellow"/>
        </w:rPr>
        <w:t xml:space="preserve">private decision has </w:t>
      </w:r>
      <w:r w:rsidRPr="00C00601">
        <w:rPr>
          <w:rStyle w:val="Emphasis"/>
        </w:rPr>
        <w:t xml:space="preserve">major </w:t>
      </w:r>
      <w:r w:rsidRPr="002A1106">
        <w:rPr>
          <w:rStyle w:val="Emphasis"/>
          <w:highlight w:val="yellow"/>
        </w:rPr>
        <w:t>public implications</w:t>
      </w:r>
      <w:r w:rsidRPr="00C00601">
        <w:rPr>
          <w:sz w:val="16"/>
        </w:rPr>
        <w:t xml:space="preserve">.74 </w:t>
      </w:r>
      <w:r w:rsidRPr="00C00601">
        <w:rPr>
          <w:rStyle w:val="StyleUnderline"/>
        </w:rPr>
        <w:t>They can use</w:t>
      </w:r>
      <w:r w:rsidRPr="00C00601">
        <w:rPr>
          <w:sz w:val="16"/>
        </w:rPr>
        <w:t xml:space="preserve"> their </w:t>
      </w:r>
      <w:r w:rsidRPr="002A1106">
        <w:rPr>
          <w:rStyle w:val="StyleUnderline"/>
          <w:highlight w:val="yellow"/>
        </w:rPr>
        <w:t>control of</w:t>
      </w:r>
      <w:r w:rsidRPr="00C00601">
        <w:rPr>
          <w:rStyle w:val="StyleUnderline"/>
        </w:rPr>
        <w:t xml:space="preserve"> key </w:t>
      </w:r>
      <w:r w:rsidRPr="002A1106">
        <w:rPr>
          <w:rStyle w:val="StyleUnderline"/>
          <w:highlight w:val="yellow"/>
        </w:rPr>
        <w:t>resources</w:t>
      </w:r>
      <w:r w:rsidRPr="00C00601">
        <w:rPr>
          <w:rStyle w:val="StyleUnderline"/>
        </w:rPr>
        <w:t xml:space="preserve"> to </w:t>
      </w:r>
      <w:r w:rsidRPr="002A1106">
        <w:rPr>
          <w:rStyle w:val="StyleUnderline"/>
          <w:highlight w:val="yellow"/>
        </w:rPr>
        <w:t>stop</w:t>
      </w:r>
      <w:r w:rsidRPr="00C00601">
        <w:rPr>
          <w:rStyle w:val="StyleUnderline"/>
        </w:rPr>
        <w:t xml:space="preserve"> unfavorable </w:t>
      </w:r>
      <w:r w:rsidRPr="002A1106">
        <w:rPr>
          <w:rStyle w:val="Emphasis"/>
          <w:highlight w:val="yellow"/>
        </w:rPr>
        <w:t>government action</w:t>
      </w:r>
      <w:r w:rsidRPr="00C00601">
        <w:rPr>
          <w:sz w:val="16"/>
        </w:rPr>
        <w:t xml:space="preserve"> </w:t>
      </w:r>
      <w:r w:rsidRPr="00C00601">
        <w:rPr>
          <w:rStyle w:val="StyleUnderline"/>
        </w:rPr>
        <w:t xml:space="preserve">and </w:t>
      </w:r>
      <w:r w:rsidRPr="00C00601">
        <w:rPr>
          <w:rStyle w:val="Emphasis"/>
        </w:rPr>
        <w:t>induce favorable action</w:t>
      </w:r>
      <w:r w:rsidRPr="00C00601">
        <w:rPr>
          <w:sz w:val="16"/>
        </w:rPr>
        <w:t>.75</w:t>
      </w:r>
    </w:p>
    <w:p w14:paraId="09DDD0AD" w14:textId="77777777" w:rsidR="00514670" w:rsidRPr="00C00601" w:rsidRDefault="00514670" w:rsidP="00514670">
      <w:pPr>
        <w:rPr>
          <w:sz w:val="16"/>
        </w:rPr>
      </w:pPr>
      <w:r w:rsidRPr="00C00601">
        <w:rPr>
          <w:sz w:val="16"/>
        </w:rPr>
        <w:t xml:space="preserve">Consider </w:t>
      </w:r>
      <w:r w:rsidRPr="007A118A">
        <w:rPr>
          <w:sz w:val="16"/>
          <w:szCs w:val="16"/>
        </w:rPr>
        <w:t>the recent contest among states and cities to host Amazon’s second headquarters. Amazon invited state and local governments across the country to compete for this second headquarters in exchange for a pledge to create 50,000 local jobs</w:t>
      </w:r>
      <w:r w:rsidRPr="00C00601">
        <w:rPr>
          <w:sz w:val="16"/>
        </w:rPr>
        <w:t xml:space="preserve">.76 </w:t>
      </w:r>
      <w:r w:rsidRPr="002A1106">
        <w:rPr>
          <w:rStyle w:val="StyleUnderline"/>
          <w:highlight w:val="yellow"/>
        </w:rPr>
        <w:t>States</w:t>
      </w:r>
      <w:r w:rsidRPr="00C00601">
        <w:rPr>
          <w:sz w:val="16"/>
        </w:rPr>
        <w:t xml:space="preserve"> and cities </w:t>
      </w:r>
      <w:r w:rsidRPr="002A1106">
        <w:rPr>
          <w:rStyle w:val="StyleUnderline"/>
          <w:highlight w:val="yellow"/>
        </w:rPr>
        <w:t>showered</w:t>
      </w:r>
      <w:r w:rsidRPr="007A118A">
        <w:t xml:space="preserve"> </w:t>
      </w:r>
      <w:r w:rsidRPr="007A118A">
        <w:rPr>
          <w:sz w:val="16"/>
          <w:szCs w:val="16"/>
        </w:rPr>
        <w:t>Amazon with a range of</w:t>
      </w:r>
      <w:r w:rsidRPr="007A118A">
        <w:t xml:space="preserve"> </w:t>
      </w:r>
      <w:r w:rsidRPr="00C00601">
        <w:rPr>
          <w:rStyle w:val="Emphasis"/>
        </w:rPr>
        <w:t>carrots</w:t>
      </w:r>
      <w:r w:rsidRPr="00C00601">
        <w:rPr>
          <w:sz w:val="16"/>
        </w:rPr>
        <w:t xml:space="preserve"> </w:t>
      </w:r>
      <w:r w:rsidRPr="00C00601">
        <w:rPr>
          <w:rStyle w:val="StyleUnderline"/>
        </w:rPr>
        <w:t xml:space="preserve">amounting to </w:t>
      </w:r>
      <w:r w:rsidRPr="00C0427C">
        <w:rPr>
          <w:rStyle w:val="Emphasis"/>
        </w:rPr>
        <w:t xml:space="preserve">billions </w:t>
      </w:r>
      <w:r w:rsidRPr="007A118A">
        <w:rPr>
          <w:rStyle w:val="Emphasis"/>
        </w:rPr>
        <w:t>of dollars</w:t>
      </w:r>
      <w:r w:rsidRPr="007A118A">
        <w:rPr>
          <w:sz w:val="16"/>
        </w:rPr>
        <w:t xml:space="preserve"> </w:t>
      </w:r>
      <w:r w:rsidRPr="00C0427C">
        <w:rPr>
          <w:rStyle w:val="StyleUnderline"/>
        </w:rPr>
        <w:t>in</w:t>
      </w:r>
      <w:r w:rsidRPr="00C0427C">
        <w:rPr>
          <w:sz w:val="16"/>
        </w:rPr>
        <w:t xml:space="preserve"> </w:t>
      </w:r>
      <w:r w:rsidRPr="002A1106">
        <w:rPr>
          <w:rStyle w:val="Emphasis"/>
          <w:highlight w:val="yellow"/>
        </w:rPr>
        <w:t>tax incentives</w:t>
      </w:r>
      <w:r w:rsidRPr="00C00601">
        <w:rPr>
          <w:sz w:val="16"/>
        </w:rPr>
        <w:t xml:space="preserve">. 77 Exemplifying the lengths to which governments were willing to go to lure Amazon, New York Governor Andrew </w:t>
      </w:r>
      <w:r w:rsidRPr="007A118A">
        <w:rPr>
          <w:sz w:val="16"/>
          <w:szCs w:val="16"/>
        </w:rPr>
        <w:t>Cuomo (half-) jokingly even offered to change his first name to Amazon if Amazon chose New York</w:t>
      </w:r>
      <w:r w:rsidRPr="00C00601">
        <w:rPr>
          <w:sz w:val="16"/>
        </w:rPr>
        <w:t xml:space="preserve"> City. 78 </w:t>
      </w:r>
      <w:r w:rsidRPr="004A0E7F">
        <w:rPr>
          <w:rStyle w:val="StyleUnderline"/>
        </w:rPr>
        <w:t>This</w:t>
      </w:r>
      <w:r w:rsidRPr="00C00601">
        <w:rPr>
          <w:sz w:val="16"/>
        </w:rPr>
        <w:t xml:space="preserve"> </w:t>
      </w:r>
      <w:r w:rsidRPr="00C00601">
        <w:rPr>
          <w:rStyle w:val="Emphasis"/>
        </w:rPr>
        <w:t>frenzied competition</w:t>
      </w:r>
      <w:r w:rsidRPr="00C00601">
        <w:rPr>
          <w:sz w:val="16"/>
        </w:rPr>
        <w:t xml:space="preserve"> </w:t>
      </w:r>
      <w:r w:rsidRPr="002A1106">
        <w:rPr>
          <w:rStyle w:val="StyleUnderline"/>
          <w:highlight w:val="yellow"/>
        </w:rPr>
        <w:t>illustrates</w:t>
      </w:r>
      <w:r w:rsidRPr="00C00601">
        <w:rPr>
          <w:rStyle w:val="StyleUnderline"/>
        </w:rPr>
        <w:t xml:space="preserve"> the </w:t>
      </w:r>
      <w:r w:rsidRPr="002A1106">
        <w:rPr>
          <w:rStyle w:val="StyleUnderline"/>
          <w:highlight w:val="yellow"/>
        </w:rPr>
        <w:t xml:space="preserve">power of a </w:t>
      </w:r>
      <w:r w:rsidRPr="00C0427C">
        <w:rPr>
          <w:rStyle w:val="Emphasis"/>
        </w:rPr>
        <w:t xml:space="preserve">large </w:t>
      </w:r>
      <w:r w:rsidRPr="002A1106">
        <w:rPr>
          <w:rStyle w:val="Emphasis"/>
          <w:highlight w:val="yellow"/>
        </w:rPr>
        <w:t>corporation</w:t>
      </w:r>
      <w:r w:rsidRPr="002A1106">
        <w:rPr>
          <w:sz w:val="16"/>
          <w:highlight w:val="yellow"/>
        </w:rPr>
        <w:t xml:space="preserve"> </w:t>
      </w:r>
      <w:r w:rsidRPr="002A1106">
        <w:rPr>
          <w:rStyle w:val="StyleUnderline"/>
          <w:highlight w:val="yellow"/>
        </w:rPr>
        <w:t>over</w:t>
      </w:r>
      <w:r w:rsidRPr="002A1106">
        <w:rPr>
          <w:sz w:val="16"/>
          <w:highlight w:val="yellow"/>
        </w:rPr>
        <w:t xml:space="preserve"> </w:t>
      </w:r>
      <w:r w:rsidRPr="002A1106">
        <w:rPr>
          <w:rStyle w:val="Emphasis"/>
          <w:highlight w:val="yellow"/>
        </w:rPr>
        <w:t>democratic</w:t>
      </w:r>
      <w:r w:rsidRPr="007A118A">
        <w:rPr>
          <w:rStyle w:val="Emphasis"/>
        </w:rPr>
        <w:t xml:space="preserve">ally elected </w:t>
      </w:r>
      <w:r w:rsidRPr="002A1106">
        <w:rPr>
          <w:rStyle w:val="Emphasis"/>
          <w:highlight w:val="yellow"/>
        </w:rPr>
        <w:t>governments</w:t>
      </w:r>
      <w:r w:rsidRPr="00C00601">
        <w:rPr>
          <w:sz w:val="16"/>
        </w:rPr>
        <w:t xml:space="preserve">. And </w:t>
      </w:r>
      <w:r w:rsidRPr="00C00601">
        <w:rPr>
          <w:rStyle w:val="StyleUnderline"/>
        </w:rPr>
        <w:t>this episode is not an outlier</w:t>
      </w:r>
      <w:r w:rsidRPr="00C00601">
        <w:rPr>
          <w:sz w:val="16"/>
        </w:rPr>
        <w:t xml:space="preserve"> </w:t>
      </w:r>
      <w:r w:rsidRPr="00C00601">
        <w:rPr>
          <w:rStyle w:val="StyleUnderline"/>
        </w:rPr>
        <w:t>but</w:t>
      </w:r>
      <w:r w:rsidRPr="00C00601">
        <w:rPr>
          <w:sz w:val="16"/>
        </w:rPr>
        <w:t xml:space="preserve"> </w:t>
      </w:r>
      <w:r w:rsidRPr="00C00601">
        <w:rPr>
          <w:rStyle w:val="Emphasis"/>
        </w:rPr>
        <w:t>representative</w:t>
      </w:r>
      <w:r w:rsidRPr="00C00601">
        <w:rPr>
          <w:sz w:val="16"/>
        </w:rPr>
        <w:t xml:space="preserve"> </w:t>
      </w:r>
      <w:r w:rsidRPr="00C00601">
        <w:rPr>
          <w:rStyle w:val="StyleUnderline"/>
        </w:rPr>
        <w:t xml:space="preserve">of how </w:t>
      </w:r>
      <w:r w:rsidRPr="00C00601">
        <w:rPr>
          <w:rStyle w:val="Emphasis"/>
        </w:rPr>
        <w:t>large corporations</w:t>
      </w:r>
      <w:r w:rsidRPr="00C00601">
        <w:rPr>
          <w:sz w:val="16"/>
        </w:rPr>
        <w:t xml:space="preserve"> </w:t>
      </w:r>
      <w:r w:rsidRPr="00C00601">
        <w:rPr>
          <w:rStyle w:val="StyleUnderline"/>
        </w:rPr>
        <w:t xml:space="preserve">use their power and the threat of </w:t>
      </w:r>
      <w:r w:rsidRPr="00C00601">
        <w:rPr>
          <w:rStyle w:val="Emphasis"/>
        </w:rPr>
        <w:t>relocation</w:t>
      </w:r>
      <w:r w:rsidRPr="00C00601">
        <w:rPr>
          <w:sz w:val="16"/>
        </w:rPr>
        <w:t xml:space="preserve"> </w:t>
      </w:r>
      <w:r w:rsidRPr="00C00601">
        <w:rPr>
          <w:rStyle w:val="StyleUnderline"/>
        </w:rPr>
        <w:t>to pressure and twist</w:t>
      </w:r>
      <w:r w:rsidRPr="00C00601">
        <w:rPr>
          <w:sz w:val="16"/>
        </w:rPr>
        <w:t xml:space="preserve"> </w:t>
      </w:r>
      <w:r w:rsidRPr="00C00601">
        <w:rPr>
          <w:rStyle w:val="StyleUnderline"/>
        </w:rPr>
        <w:t xml:space="preserve">governments for their </w:t>
      </w:r>
      <w:r w:rsidRPr="00C00601">
        <w:rPr>
          <w:rStyle w:val="Emphasis"/>
        </w:rPr>
        <w:t>own ends</w:t>
      </w:r>
      <w:r w:rsidRPr="00C00601">
        <w:rPr>
          <w:sz w:val="16"/>
        </w:rPr>
        <w:t>.79</w:t>
      </w:r>
    </w:p>
    <w:p w14:paraId="1D9B326C" w14:textId="77777777" w:rsidR="00514670" w:rsidRPr="00C00601" w:rsidRDefault="00514670" w:rsidP="00514670">
      <w:pPr>
        <w:pStyle w:val="Heading4"/>
        <w:rPr>
          <w:rFonts w:cs="Arial"/>
        </w:rPr>
      </w:pPr>
      <w:r w:rsidRPr="00C00601">
        <w:rPr>
          <w:rFonts w:cs="Arial"/>
        </w:rPr>
        <w:t xml:space="preserve">Democratic governance solves </w:t>
      </w:r>
      <w:r w:rsidRPr="00C00601">
        <w:rPr>
          <w:rFonts w:cs="Arial"/>
          <w:u w:val="single"/>
        </w:rPr>
        <w:t>existential threats</w:t>
      </w:r>
      <w:r w:rsidRPr="00C00601">
        <w:rPr>
          <w:rFonts w:cs="Arial"/>
        </w:rPr>
        <w:t xml:space="preserve">.  </w:t>
      </w:r>
    </w:p>
    <w:p w14:paraId="65EA2E33" w14:textId="77777777" w:rsidR="00514670" w:rsidRPr="00C00601" w:rsidRDefault="00514670" w:rsidP="00514670">
      <w:r w:rsidRPr="00C00601">
        <w:rPr>
          <w:rStyle w:val="Style13ptBold"/>
        </w:rPr>
        <w:t xml:space="preserve">Kolodziej ’17 </w:t>
      </w:r>
      <w:r w:rsidRPr="00C00601">
        <w:t>[Edward; May 19; Emeritus Research Professor of Political Science at the University of Illinois at Urbana-Champaign; EUC Paper Series, “Challenges to the Democratic Project for Governing Globalization,” https://www.ideals.illinois.edu/bitstream/handle/2142/96620/Kolodziej Introduction 5.19.17.pdf?sequence=2&amp;isAllowed=y]</w:t>
      </w:r>
    </w:p>
    <w:p w14:paraId="63FB59FA" w14:textId="77777777" w:rsidR="00514670" w:rsidRPr="00C00601" w:rsidRDefault="00514670" w:rsidP="00514670">
      <w:pPr>
        <w:rPr>
          <w:sz w:val="16"/>
        </w:rPr>
      </w:pPr>
      <w:r w:rsidRPr="00C00601">
        <w:rPr>
          <w:sz w:val="16"/>
        </w:rPr>
        <w:t>The Rise of a Global Society</w:t>
      </w:r>
    </w:p>
    <w:p w14:paraId="3CB7CAE6" w14:textId="77777777" w:rsidR="00514670" w:rsidRPr="00C00601" w:rsidRDefault="00514670" w:rsidP="00514670">
      <w:pPr>
        <w:rPr>
          <w:sz w:val="16"/>
        </w:rPr>
      </w:pPr>
      <w:r w:rsidRPr="00C00601">
        <w:rPr>
          <w:sz w:val="16"/>
        </w:rPr>
        <w:t xml:space="preserve">Let me first sketch the global democratic project for global governance as a point of reference. We must first recognize that globalization has given rise to a global society </w:t>
      </w:r>
      <w:r w:rsidRPr="00C00601">
        <w:rPr>
          <w:rStyle w:val="StyleUnderline"/>
        </w:rPr>
        <w:t>for the</w:t>
      </w:r>
      <w:r w:rsidRPr="00C00601">
        <w:rPr>
          <w:rStyle w:val="IntenseEmphasis"/>
        </w:rPr>
        <w:t xml:space="preserve"> </w:t>
      </w:r>
      <w:r w:rsidRPr="00C00601">
        <w:rPr>
          <w:rStyle w:val="Emphasis"/>
        </w:rPr>
        <w:t>first time</w:t>
      </w:r>
      <w:r w:rsidRPr="00C00601">
        <w:rPr>
          <w:rStyle w:val="StyleUnderline"/>
        </w:rPr>
        <w:t xml:space="preserve"> in</w:t>
      </w:r>
      <w:r w:rsidRPr="00C00601">
        <w:rPr>
          <w:sz w:val="16"/>
        </w:rPr>
        <w:t xml:space="preserve"> the </w:t>
      </w:r>
      <w:r w:rsidRPr="00C00601">
        <w:rPr>
          <w:rStyle w:val="StyleUnderline"/>
        </w:rPr>
        <w:t>evolution of the</w:t>
      </w:r>
      <w:r w:rsidRPr="00C00601">
        <w:rPr>
          <w:sz w:val="16"/>
        </w:rPr>
        <w:t xml:space="preserve"> human </w:t>
      </w:r>
      <w:r w:rsidRPr="00C00601">
        <w:rPr>
          <w:rStyle w:val="Emphasis"/>
        </w:rPr>
        <w:t>species</w:t>
      </w:r>
      <w:r w:rsidRPr="00C00601">
        <w:rPr>
          <w:rStyle w:val="StyleUnderline"/>
        </w:rPr>
        <w:t>. We are</w:t>
      </w:r>
      <w:r w:rsidRPr="00C00601">
        <w:rPr>
          <w:sz w:val="16"/>
        </w:rPr>
        <w:t xml:space="preserve"> now </w:t>
      </w:r>
      <w:r w:rsidRPr="00C00601">
        <w:rPr>
          <w:rStyle w:val="Emphasis"/>
        </w:rPr>
        <w:t>stuck with each other</w:t>
      </w:r>
      <w:r w:rsidRPr="00C00601">
        <w:rPr>
          <w:rStyle w:val="StyleUnderline"/>
        </w:rPr>
        <w:t xml:space="preserve">; </w:t>
      </w:r>
      <w:r w:rsidRPr="00C00601">
        <w:rPr>
          <w:rStyle w:val="Emphasis"/>
        </w:rPr>
        <w:t>seven and half billion</w:t>
      </w:r>
      <w:r w:rsidRPr="00C00601">
        <w:rPr>
          <w:rStyle w:val="StyleUnderline"/>
        </w:rPr>
        <w:t xml:space="preserve"> people today — </w:t>
      </w:r>
      <w:r w:rsidRPr="00C00601">
        <w:rPr>
          <w:sz w:val="16"/>
        </w:rPr>
        <w:t xml:space="preserve">nine to </w:t>
      </w:r>
      <w:r w:rsidRPr="00C00601">
        <w:rPr>
          <w:rStyle w:val="Emphasis"/>
        </w:rPr>
        <w:t>ten</w:t>
      </w:r>
      <w:r w:rsidRPr="00C00601">
        <w:rPr>
          <w:rStyle w:val="StyleUnderline"/>
        </w:rPr>
        <w:t xml:space="preserve"> by</w:t>
      </w:r>
      <w:r w:rsidRPr="00C00601">
        <w:rPr>
          <w:rStyle w:val="IntenseEmphasis"/>
        </w:rPr>
        <w:t xml:space="preserve"> </w:t>
      </w:r>
      <w:r w:rsidRPr="00C00601">
        <w:rPr>
          <w:rStyle w:val="Emphasis"/>
        </w:rPr>
        <w:t>2050</w:t>
      </w:r>
      <w:r w:rsidRPr="00C00601">
        <w:rPr>
          <w:rStyle w:val="StyleUnderline"/>
        </w:rPr>
        <w:t xml:space="preserve">: </w:t>
      </w:r>
      <w:r w:rsidRPr="00C00601">
        <w:rPr>
          <w:sz w:val="16"/>
        </w:rPr>
        <w:t xml:space="preserve">all </w:t>
      </w:r>
      <w:r w:rsidRPr="00C00601">
        <w:rPr>
          <w:rStyle w:val="Emphasis"/>
        </w:rPr>
        <w:t>super connected</w:t>
      </w:r>
      <w:r w:rsidRPr="00C00601">
        <w:rPr>
          <w:rStyle w:val="StyleUnderline"/>
        </w:rPr>
        <w:t xml:space="preserve"> and </w:t>
      </w:r>
      <w:r w:rsidRPr="00C00601">
        <w:rPr>
          <w:rStyle w:val="Emphasis"/>
        </w:rPr>
        <w:t>interdependent</w:t>
      </w:r>
      <w:r w:rsidRPr="00C00601">
        <w:rPr>
          <w:rStyle w:val="StyleUnderline"/>
        </w:rPr>
        <w:t>. In greater or lesser measure, humans</w:t>
      </w:r>
      <w:r w:rsidRPr="00C00601">
        <w:rPr>
          <w:rStyle w:val="IntenseEmphasis"/>
        </w:rPr>
        <w:t xml:space="preserve"> </w:t>
      </w:r>
      <w:r w:rsidRPr="00C00601">
        <w:rPr>
          <w:rStyle w:val="StyleUnderline"/>
        </w:rPr>
        <w:t>are mutually dependent</w:t>
      </w:r>
      <w:r w:rsidRPr="00C00601">
        <w:rPr>
          <w:sz w:val="16"/>
        </w:rPr>
        <w:t xml:space="preserve"> on each other in the pursuit of their most salient values, interests, needs, and preferences — </w:t>
      </w:r>
      <w:r w:rsidRPr="00C00601">
        <w:rPr>
          <w:rStyle w:val="StyleUnderline"/>
        </w:rPr>
        <w:t>concerns about</w:t>
      </w:r>
      <w:r w:rsidRPr="00C00601">
        <w:rPr>
          <w:sz w:val="16"/>
        </w:rPr>
        <w:t xml:space="preserve"> personal, community, and national </w:t>
      </w:r>
      <w:r w:rsidRPr="002A1106">
        <w:rPr>
          <w:rStyle w:val="Emphasis"/>
          <w:highlight w:val="yellow"/>
        </w:rPr>
        <w:t>security</w:t>
      </w:r>
      <w:r w:rsidRPr="00C00601">
        <w:rPr>
          <w:rStyle w:val="StyleUnderline"/>
        </w:rPr>
        <w:t>, sustainable</w:t>
      </w:r>
      <w:r w:rsidRPr="00C00601">
        <w:rPr>
          <w:sz w:val="16"/>
        </w:rPr>
        <w:t xml:space="preserve"> economic </w:t>
      </w:r>
      <w:r w:rsidRPr="002A1106">
        <w:rPr>
          <w:rStyle w:val="Emphasis"/>
          <w:highlight w:val="yellow"/>
        </w:rPr>
        <w:t>growth</w:t>
      </w:r>
      <w:r w:rsidRPr="00C00601">
        <w:rPr>
          <w:sz w:val="16"/>
        </w:rPr>
        <w:t xml:space="preserve">, protection of </w:t>
      </w:r>
      <w:r w:rsidRPr="00C00601">
        <w:rPr>
          <w:rStyle w:val="StyleUnderline"/>
        </w:rPr>
        <w:t>the</w:t>
      </w:r>
      <w:r w:rsidRPr="00C00601">
        <w:rPr>
          <w:rStyle w:val="IntenseEmphasis"/>
        </w:rPr>
        <w:t xml:space="preserve"> </w:t>
      </w:r>
      <w:r w:rsidRPr="002A1106">
        <w:rPr>
          <w:rStyle w:val="Emphasis"/>
          <w:highlight w:val="yellow"/>
        </w:rPr>
        <w:t>environment</w:t>
      </w:r>
      <w:r w:rsidRPr="00C00601">
        <w:rPr>
          <w:sz w:val="16"/>
        </w:rPr>
        <w:t xml:space="preserve">, the </w:t>
      </w:r>
      <w:r w:rsidRPr="00C00601">
        <w:rPr>
          <w:rStyle w:val="StyleUnderline"/>
        </w:rPr>
        <w:t>equitable</w:t>
      </w:r>
      <w:r w:rsidRPr="00C00601">
        <w:rPr>
          <w:rStyle w:val="IntenseEmphasis"/>
        </w:rPr>
        <w:t xml:space="preserve"> </w:t>
      </w:r>
      <w:r w:rsidRPr="002A1106">
        <w:rPr>
          <w:rStyle w:val="Emphasis"/>
          <w:highlight w:val="yellow"/>
        </w:rPr>
        <w:t>distribution</w:t>
      </w:r>
      <w:r w:rsidRPr="00C00601">
        <w:rPr>
          <w:rStyle w:val="StyleUnderline"/>
        </w:rPr>
        <w:t xml:space="preserve"> of</w:t>
      </w:r>
      <w:r w:rsidRPr="00C00601">
        <w:rPr>
          <w:sz w:val="16"/>
        </w:rPr>
        <w:t xml:space="preserve"> the globe’s material </w:t>
      </w:r>
      <w:r w:rsidRPr="00C00601">
        <w:rPr>
          <w:rStyle w:val="StyleUnderline"/>
        </w:rPr>
        <w:t xml:space="preserve">wealth, human </w:t>
      </w:r>
      <w:r w:rsidRPr="002A1106">
        <w:rPr>
          <w:rStyle w:val="Emphasis"/>
          <w:highlight w:val="yellow"/>
        </w:rPr>
        <w:t>rights</w:t>
      </w:r>
      <w:r w:rsidRPr="00C00601">
        <w:rPr>
          <w:rStyle w:val="StyleUnderline"/>
        </w:rPr>
        <w:t>, and</w:t>
      </w:r>
      <w:r w:rsidRPr="00C00601">
        <w:rPr>
          <w:sz w:val="16"/>
        </w:rPr>
        <w:t xml:space="preserve"> even the </w:t>
      </w:r>
      <w:r w:rsidRPr="00C00601">
        <w:rPr>
          <w:rStyle w:val="StyleUnderline"/>
        </w:rPr>
        <w:t>validation of</w:t>
      </w:r>
      <w:r w:rsidRPr="00C00601">
        <w:rPr>
          <w:sz w:val="16"/>
        </w:rPr>
        <w:t xml:space="preserve"> their personal and social </w:t>
      </w:r>
      <w:r w:rsidRPr="00C00601">
        <w:rPr>
          <w:rStyle w:val="StyleUnderline"/>
        </w:rPr>
        <w:t>identities</w:t>
      </w:r>
      <w:r w:rsidRPr="00C00601">
        <w:rPr>
          <w:sz w:val="16"/>
        </w:rPr>
        <w:t xml:space="preserve"> by others. </w:t>
      </w:r>
      <w:r w:rsidRPr="004A0E7F">
        <w:rPr>
          <w:sz w:val="16"/>
        </w:rPr>
        <w:t xml:space="preserve">Global </w:t>
      </w:r>
      <w:r w:rsidRPr="002A1106">
        <w:rPr>
          <w:rStyle w:val="Emphasis"/>
          <w:highlight w:val="yellow"/>
        </w:rPr>
        <w:t>warming</w:t>
      </w:r>
      <w:r w:rsidRPr="004A0E7F">
        <w:rPr>
          <w:rStyle w:val="StyleUnderline"/>
        </w:rPr>
        <w:t xml:space="preserve"> is a metaphor</w:t>
      </w:r>
      <w:r w:rsidRPr="00C00601">
        <w:rPr>
          <w:rStyle w:val="StyleUnderline"/>
        </w:rPr>
        <w:t xml:space="preserve"> of this morphological social change </w:t>
      </w:r>
      <w:r w:rsidRPr="00C00601">
        <w:rPr>
          <w:sz w:val="16"/>
        </w:rPr>
        <w:t xml:space="preserve">in the human condition. </w:t>
      </w:r>
      <w:r w:rsidRPr="002A1106">
        <w:rPr>
          <w:rStyle w:val="Emphasis"/>
          <w:highlight w:val="yellow"/>
        </w:rPr>
        <w:t>All</w:t>
      </w:r>
      <w:r w:rsidRPr="00C00601">
        <w:rPr>
          <w:rStyle w:val="StyleUnderline"/>
        </w:rPr>
        <w:t xml:space="preserve"> humans </w:t>
      </w:r>
      <w:r w:rsidRPr="002A1106">
        <w:rPr>
          <w:rStyle w:val="StyleUnderline"/>
          <w:highlight w:val="yellow"/>
        </w:rPr>
        <w:t>are</w:t>
      </w:r>
      <w:r w:rsidRPr="002A1106">
        <w:rPr>
          <w:rStyle w:val="IntenseEmphasis"/>
          <w:highlight w:val="yellow"/>
        </w:rPr>
        <w:t xml:space="preserve"> </w:t>
      </w:r>
      <w:r w:rsidRPr="002A1106">
        <w:rPr>
          <w:rStyle w:val="Emphasis"/>
          <w:highlight w:val="yellow"/>
        </w:rPr>
        <w:t>implicated</w:t>
      </w:r>
      <w:r w:rsidRPr="002A1106">
        <w:rPr>
          <w:rStyle w:val="StyleUnderline"/>
          <w:highlight w:val="yellow"/>
        </w:rPr>
        <w:t xml:space="preserve"> in</w:t>
      </w:r>
      <w:r w:rsidRPr="00C00601">
        <w:rPr>
          <w:rStyle w:val="StyleUnderline"/>
        </w:rPr>
        <w:t xml:space="preserve"> this looming </w:t>
      </w:r>
      <w:r w:rsidRPr="00C00601">
        <w:rPr>
          <w:sz w:val="16"/>
        </w:rPr>
        <w:t xml:space="preserve">Anthropogenic-induced </w:t>
      </w:r>
      <w:r w:rsidRPr="002A1106">
        <w:rPr>
          <w:rStyle w:val="Emphasis"/>
          <w:highlight w:val="yellow"/>
        </w:rPr>
        <w:t>disaster</w:t>
      </w:r>
      <w:r w:rsidRPr="00C00601">
        <w:rPr>
          <w:sz w:val="16"/>
        </w:rPr>
        <w:t xml:space="preserve"> — the exhausts of billions of automobiles, the methane released in fracking for natural gas, outdated U.S. coal-fired power plants and newly constructed ones in China. Even the poor farmer burning charcoal to warm his dinner is complicit.</w:t>
      </w:r>
    </w:p>
    <w:p w14:paraId="71EFB5CA" w14:textId="77777777" w:rsidR="00514670" w:rsidRPr="00C00601" w:rsidRDefault="00514670" w:rsidP="00514670">
      <w:pPr>
        <w:rPr>
          <w:sz w:val="16"/>
        </w:rPr>
      </w:pPr>
      <w:r w:rsidRPr="00C00601">
        <w:rPr>
          <w:sz w:val="16"/>
        </w:rPr>
        <w:t xml:space="preserve">Since </w:t>
      </w:r>
      <w:r w:rsidRPr="00C00601">
        <w:rPr>
          <w:rStyle w:val="StyleUnderline"/>
        </w:rPr>
        <w:t>interdependence surrounds, ensnares, and binds us as a human society</w:t>
      </w:r>
      <w:r w:rsidRPr="00C00601">
        <w:rPr>
          <w:sz w:val="16"/>
        </w:rPr>
        <w:t xml:space="preserve">, the dilemma confronting the world’s diverse and divided populations is evident: the </w:t>
      </w:r>
      <w:r w:rsidRPr="00C00601">
        <w:rPr>
          <w:rStyle w:val="Emphasis"/>
        </w:rPr>
        <w:t>expanding scope</w:t>
      </w:r>
      <w:r w:rsidRPr="00C00601">
        <w:rPr>
          <w:rStyle w:val="StyleUnderline"/>
        </w:rPr>
        <w:t xml:space="preserve"> as well as</w:t>
      </w:r>
      <w:r w:rsidRPr="00C00601">
        <w:rPr>
          <w:sz w:val="16"/>
        </w:rPr>
        <w:t xml:space="preserve"> the </w:t>
      </w:r>
      <w:r w:rsidRPr="002A1106">
        <w:rPr>
          <w:rStyle w:val="Emphasis"/>
          <w:highlight w:val="yellow"/>
        </w:rPr>
        <w:t>deepening</w:t>
      </w:r>
      <w:r w:rsidRPr="00C00601">
        <w:rPr>
          <w:rStyle w:val="StyleUnderline"/>
        </w:rPr>
        <w:t xml:space="preserve">, </w:t>
      </w:r>
      <w:r w:rsidRPr="00C00601">
        <w:rPr>
          <w:rStyle w:val="Emphasis"/>
        </w:rPr>
        <w:t>accumulating</w:t>
      </w:r>
      <w:r w:rsidRPr="00C00601">
        <w:rPr>
          <w:rStyle w:val="StyleUnderline"/>
        </w:rPr>
        <w:t>, and</w:t>
      </w:r>
      <w:r w:rsidRPr="00C00601">
        <w:rPr>
          <w:rStyle w:val="IntenseEmphasis"/>
        </w:rPr>
        <w:t xml:space="preserve"> </w:t>
      </w:r>
      <w:r w:rsidRPr="00C00601">
        <w:rPr>
          <w:rStyle w:val="Emphasis"/>
        </w:rPr>
        <w:t>thickening</w:t>
      </w:r>
      <w:r w:rsidRPr="00C00601">
        <w:rPr>
          <w:rStyle w:val="IntenseEmphasis"/>
        </w:rPr>
        <w:t xml:space="preserve"> </w:t>
      </w:r>
      <w:r w:rsidRPr="002A1106">
        <w:rPr>
          <w:rStyle w:val="StyleUnderline"/>
          <w:highlight w:val="yellow"/>
        </w:rPr>
        <w:t>interdependencies</w:t>
      </w:r>
      <w:r w:rsidRPr="00C00601">
        <w:rPr>
          <w:rStyle w:val="StyleUnderline"/>
        </w:rPr>
        <w:t xml:space="preserve"> of globalization </w:t>
      </w:r>
      <w:r w:rsidRPr="002A1106">
        <w:rPr>
          <w:rStyle w:val="StyleUnderline"/>
          <w:highlight w:val="yellow"/>
        </w:rPr>
        <w:t>urge global government</w:t>
      </w:r>
      <w:r w:rsidRPr="00C00601">
        <w:rPr>
          <w:rStyle w:val="StyleUnderline"/>
        </w:rPr>
        <w:t>. But</w:t>
      </w:r>
      <w:r w:rsidRPr="00C00601">
        <w:rPr>
          <w:sz w:val="16"/>
        </w:rPr>
        <w:t xml:space="preserve"> the Kantian ideal of universal governance is beyond the reach of the world’s disparate peoples. </w:t>
      </w:r>
      <w:r w:rsidRPr="00C00601">
        <w:rPr>
          <w:rStyle w:val="StyleUnderline"/>
        </w:rPr>
        <w:t>They are</w:t>
      </w:r>
      <w:r w:rsidRPr="00C00601">
        <w:rPr>
          <w:rStyle w:val="IntenseEmphasis"/>
        </w:rPr>
        <w:t xml:space="preserve"> </w:t>
      </w:r>
      <w:r w:rsidRPr="00C00601">
        <w:rPr>
          <w:rStyle w:val="Emphasis"/>
        </w:rPr>
        <w:t>profoundly divided</w:t>
      </w:r>
      <w:r w:rsidRPr="00C00601">
        <w:rPr>
          <w:rStyle w:val="StyleUnderline"/>
        </w:rPr>
        <w:t xml:space="preserve"> by religion, culture, language, tribal, ethnic and national loyalties as well as </w:t>
      </w:r>
      <w:r w:rsidRPr="00C00601">
        <w:rPr>
          <w:sz w:val="16"/>
        </w:rPr>
        <w:t xml:space="preserve">by </w:t>
      </w:r>
      <w:r w:rsidRPr="00C00601">
        <w:rPr>
          <w:rStyle w:val="StyleUnderline"/>
        </w:rPr>
        <w:t>class, social status, race, gender, and sexual orientation. How have the democracies responded</w:t>
      </w:r>
      <w:r w:rsidRPr="00C00601">
        <w:rPr>
          <w:sz w:val="16"/>
        </w:rPr>
        <w:t xml:space="preserve"> to this dilemma? How have they attempted to reconcile the growing interdependence of the world’s disputing peoples and need for global governance?</w:t>
      </w:r>
    </w:p>
    <w:p w14:paraId="141DF73A" w14:textId="77777777" w:rsidR="00514670" w:rsidRPr="00C00601" w:rsidRDefault="00514670" w:rsidP="00514670">
      <w:pPr>
        <w:rPr>
          <w:sz w:val="16"/>
        </w:rPr>
      </w:pPr>
      <w:r w:rsidRPr="00C00601">
        <w:rPr>
          <w:sz w:val="16"/>
        </w:rPr>
        <w:t>What do we mean by the governance of a human society?</w:t>
      </w:r>
    </w:p>
    <w:p w14:paraId="5CA234D3" w14:textId="77777777" w:rsidR="00514670" w:rsidRPr="00C00601" w:rsidRDefault="00514670" w:rsidP="00514670">
      <w:pPr>
        <w:rPr>
          <w:sz w:val="16"/>
        </w:rPr>
      </w:pPr>
      <w:r w:rsidRPr="00C00601">
        <w:rPr>
          <w:rStyle w:val="StyleUnderline"/>
        </w:rPr>
        <w:t>A working,</w:t>
      </w:r>
      <w:r w:rsidRPr="00C00601">
        <w:rPr>
          <w:rStyle w:val="IntenseEmphasis"/>
        </w:rPr>
        <w:t xml:space="preserve"> </w:t>
      </w:r>
      <w:r w:rsidRPr="00C00601">
        <w:rPr>
          <w:rStyle w:val="Emphasis"/>
        </w:rPr>
        <w:t>legitimate government</w:t>
      </w:r>
      <w:r w:rsidRPr="00C00601">
        <w:rPr>
          <w:sz w:val="16"/>
        </w:rPr>
        <w:t xml:space="preserve"> of a human society </w:t>
      </w:r>
      <w:r w:rsidRPr="00C00601">
        <w:rPr>
          <w:rStyle w:val="StyleUnderline"/>
        </w:rPr>
        <w:t>requires simultaneous responses to three</w:t>
      </w:r>
      <w:r w:rsidRPr="00C00601">
        <w:rPr>
          <w:sz w:val="16"/>
        </w:rPr>
        <w:t xml:space="preserve"> competing </w:t>
      </w:r>
      <w:r w:rsidRPr="00C00601">
        <w:rPr>
          <w:rStyle w:val="StyleUnderline"/>
        </w:rPr>
        <w:t>imperatives: Order, Welfare, and Legitimacy</w:t>
      </w:r>
      <w:r w:rsidRPr="00C00601">
        <w:rPr>
          <w:sz w:val="16"/>
        </w:rPr>
        <w:t xml:space="preserve">. While the forms of these OWL imperatives have differed radically over the course of human societal evolution, </w:t>
      </w:r>
      <w:r w:rsidRPr="00C00601">
        <w:rPr>
          <w:rStyle w:val="StyleUnderline"/>
        </w:rPr>
        <w:t>these</w:t>
      </w:r>
      <w:r w:rsidRPr="00C00601">
        <w:rPr>
          <w:sz w:val="16"/>
        </w:rPr>
        <w:t xml:space="preserve"> constraints </w:t>
      </w:r>
      <w:r w:rsidRPr="00C00601">
        <w:rPr>
          <w:rStyle w:val="StyleUnderline"/>
        </w:rPr>
        <w:t>remain predicable of all human societies if they are to replicate</w:t>
      </w:r>
      <w:r w:rsidRPr="00C00601">
        <w:rPr>
          <w:sz w:val="16"/>
        </w:rPr>
        <w:t xml:space="preserve"> themselves </w:t>
      </w:r>
      <w:r w:rsidRPr="00C00601">
        <w:rPr>
          <w:rStyle w:val="StyleUnderline"/>
        </w:rPr>
        <w:t>and flourish over time</w:t>
      </w:r>
      <w:r w:rsidRPr="00C00601">
        <w:rPr>
          <w:sz w:val="16"/>
        </w:rPr>
        <w:t>. The OWL imperatives are no less applicable to a global society.</w:t>
      </w:r>
    </w:p>
    <w:p w14:paraId="55D16ACD" w14:textId="77777777" w:rsidR="00514670" w:rsidRPr="00C00601" w:rsidRDefault="00514670" w:rsidP="00514670">
      <w:pPr>
        <w:rPr>
          <w:sz w:val="16"/>
        </w:rPr>
      </w:pPr>
      <w:r w:rsidRPr="00C00601">
        <w:rPr>
          <w:sz w:val="16"/>
        </w:rPr>
        <w:t xml:space="preserve">1. </w:t>
      </w:r>
      <w:r w:rsidRPr="00C00601">
        <w:rPr>
          <w:rStyle w:val="StyleUnderline"/>
        </w:rPr>
        <w:t>Order</w:t>
      </w:r>
      <w:r w:rsidRPr="00C00601">
        <w:rPr>
          <w:sz w:val="16"/>
        </w:rPr>
        <w:t xml:space="preserve"> refers to a society’s investment of awesome </w:t>
      </w:r>
      <w:r w:rsidRPr="00C00601">
        <w:rPr>
          <w:rStyle w:val="StyleUnderline"/>
        </w:rPr>
        <w:t>material power</w:t>
      </w:r>
      <w:r w:rsidRPr="00C00601">
        <w:rPr>
          <w:sz w:val="16"/>
        </w:rPr>
        <w:t xml:space="preserve"> in an individual or body </w:t>
      </w:r>
      <w:r w:rsidRPr="00C00601">
        <w:rPr>
          <w:rStyle w:val="StyleUnderline"/>
        </w:rPr>
        <w:t>to arbitrate and resolve</w:t>
      </w:r>
      <w:r w:rsidRPr="00C00601">
        <w:rPr>
          <w:sz w:val="16"/>
        </w:rPr>
        <w:t xml:space="preserve"> value, interest, and preference </w:t>
      </w:r>
      <w:r w:rsidRPr="00C00601">
        <w:rPr>
          <w:rStyle w:val="StyleUnderline"/>
        </w:rPr>
        <w:t>conflicts, which cannot be otherwise resolved by non-violent means</w:t>
      </w:r>
      <w:r w:rsidRPr="00C00601">
        <w:rPr>
          <w:sz w:val="16"/>
        </w:rPr>
        <w:t xml:space="preserve"> — the Hobbesian problematic.</w:t>
      </w:r>
    </w:p>
    <w:p w14:paraId="5DFB26BE" w14:textId="77777777" w:rsidR="00514670" w:rsidRPr="00C00601" w:rsidRDefault="00514670" w:rsidP="00514670">
      <w:pPr>
        <w:rPr>
          <w:sz w:val="16"/>
        </w:rPr>
      </w:pPr>
      <w:r w:rsidRPr="00C00601">
        <w:rPr>
          <w:sz w:val="16"/>
        </w:rPr>
        <w:t xml:space="preserve">2. The </w:t>
      </w:r>
      <w:r w:rsidRPr="00C00601">
        <w:rPr>
          <w:rStyle w:val="StyleUnderline"/>
        </w:rPr>
        <w:t>Welfare</w:t>
      </w:r>
      <w:r w:rsidRPr="00C00601">
        <w:rPr>
          <w:sz w:val="16"/>
        </w:rPr>
        <w:t xml:space="preserve"> imperative </w:t>
      </w:r>
      <w:r w:rsidRPr="00C00601">
        <w:rPr>
          <w:rStyle w:val="StyleUnderline"/>
        </w:rPr>
        <w:t>refers to the necessity</w:t>
      </w:r>
      <w:r w:rsidRPr="00C00601">
        <w:rPr>
          <w:sz w:val="16"/>
        </w:rPr>
        <w:t xml:space="preserve"> of humans </w:t>
      </w:r>
      <w:r w:rsidRPr="00C00601">
        <w:rPr>
          <w:rStyle w:val="StyleUnderline"/>
        </w:rPr>
        <w:t>to eat, drink, clothe, and shelter</w:t>
      </w:r>
      <w:r w:rsidRPr="00C00601">
        <w:rPr>
          <w:sz w:val="16"/>
        </w:rPr>
        <w:t xml:space="preserve"> themselves and to pursue the full-range of their seemingly limitless acquisitive appetites. Responses to the Welfare imperative, like that of Order, constitute a distinct form of governing power and authority with its own decisional processes and actors principally associated either with the Welfare or the Order imperative. Hence we have the Marxian-Adam Smith problematic.</w:t>
      </w:r>
    </w:p>
    <w:p w14:paraId="070A32ED" w14:textId="77777777" w:rsidR="00514670" w:rsidRPr="00C00601" w:rsidRDefault="00514670" w:rsidP="00514670">
      <w:pPr>
        <w:rPr>
          <w:sz w:val="16"/>
        </w:rPr>
      </w:pPr>
      <w:r w:rsidRPr="00C00601">
        <w:rPr>
          <w:sz w:val="16"/>
        </w:rPr>
        <w:t xml:space="preserve">3. </w:t>
      </w:r>
      <w:r w:rsidRPr="00C00601">
        <w:rPr>
          <w:rStyle w:val="StyleUnderline"/>
        </w:rPr>
        <w:t>Legitimacy</w:t>
      </w:r>
      <w:r w:rsidRPr="00C00601">
        <w:rPr>
          <w:sz w:val="16"/>
        </w:rPr>
        <w:t xml:space="preserve"> is no less a form of governing power and authority, independent of the Order and Welfare imperatives. Either by choice, socialization, or coerced acquiescence, </w:t>
      </w:r>
      <w:r w:rsidRPr="00C00601">
        <w:rPr>
          <w:rStyle w:val="StyleUnderline"/>
        </w:rPr>
        <w:t>populations acknowledge a regime’s governing authority and</w:t>
      </w:r>
      <w:r w:rsidRPr="00C00601">
        <w:rPr>
          <w:sz w:val="16"/>
        </w:rPr>
        <w:t xml:space="preserve"> their </w:t>
      </w:r>
      <w:r w:rsidRPr="00C00601">
        <w:rPr>
          <w:rStyle w:val="StyleUnderline"/>
        </w:rPr>
        <w:t>obligation to submit</w:t>
      </w:r>
      <w:r w:rsidRPr="00C00601">
        <w:rPr>
          <w:sz w:val="16"/>
        </w:rPr>
        <w:t xml:space="preserve"> to its rule. Here arises the Rousseaunian problematic.</w:t>
      </w:r>
    </w:p>
    <w:p w14:paraId="2D5050CA" w14:textId="77777777" w:rsidR="00514670" w:rsidRPr="00C00601" w:rsidRDefault="00514670" w:rsidP="00514670">
      <w:pPr>
        <w:rPr>
          <w:sz w:val="16"/>
        </w:rPr>
      </w:pPr>
      <w:r w:rsidRPr="00C00601">
        <w:rPr>
          <w:sz w:val="16"/>
        </w:rPr>
        <w:t>The government of a human society emerges then as an evolving, precarious balance and compromise of the ceaseless struggle of these competing OWL power domains for ascendancy of one of these imperatives over the others. It is against the backdrop of these OWL imperatives — Order, Welfare, and Legitimacy — that we are brought to the democratic project for global governance.</w:t>
      </w:r>
    </w:p>
    <w:p w14:paraId="7D38330A" w14:textId="77777777" w:rsidR="00514670" w:rsidRPr="00C00601" w:rsidRDefault="00514670" w:rsidP="00514670">
      <w:pPr>
        <w:rPr>
          <w:sz w:val="16"/>
        </w:rPr>
      </w:pPr>
      <w:r w:rsidRPr="00C00601">
        <w:rPr>
          <w:sz w:val="16"/>
        </w:rPr>
        <w:t>The Democratic Project</w:t>
      </w:r>
    </w:p>
    <w:p w14:paraId="700B08C8" w14:textId="77777777" w:rsidR="00514670" w:rsidRPr="00C00601" w:rsidRDefault="00514670" w:rsidP="00514670">
      <w:pPr>
        <w:rPr>
          <w:sz w:val="16"/>
        </w:rPr>
      </w:pPr>
      <w:r w:rsidRPr="00C00601">
        <w:rPr>
          <w:sz w:val="16"/>
        </w:rPr>
        <w:t>For Order, open societies constructed the global democratic state and, in alliance, the democratic global-state system. Collectively these initiatives led to the creation of the United Nations, the World Bank, the International Monetary Fund, the World Trade Organization, and the European Union to implement the democratic project’s system of global governance.</w:t>
      </w:r>
    </w:p>
    <w:p w14:paraId="725CCE20" w14:textId="77777777" w:rsidR="00514670" w:rsidRPr="00C00601" w:rsidRDefault="00514670" w:rsidP="00514670">
      <w:pPr>
        <w:rPr>
          <w:sz w:val="16"/>
        </w:rPr>
      </w:pPr>
      <w:r w:rsidRPr="00C00601">
        <w:rPr>
          <w:sz w:val="16"/>
        </w:rPr>
        <w:t xml:space="preserve">The democratic global state assumed all of the functions of the Hobbesian Westphalian security state — but a lot more. The global state became a Trading, Banking, Market, and Entrepreneurial state. To these functions were added those of the Science, Technology and the Economic Growth state. How else would we be able to enjoy </w:t>
      </w:r>
      <w:r w:rsidRPr="00C00601">
        <w:rPr>
          <w:rStyle w:val="StyleUnderline"/>
        </w:rPr>
        <w:t>the</w:t>
      </w:r>
      <w:r w:rsidRPr="00C00601">
        <w:rPr>
          <w:rStyle w:val="IntenseEmphasis"/>
        </w:rPr>
        <w:t xml:space="preserve"> </w:t>
      </w:r>
      <w:r w:rsidRPr="00C00601">
        <w:rPr>
          <w:rStyle w:val="Emphasis"/>
        </w:rPr>
        <w:t>Internet</w:t>
      </w:r>
      <w:r w:rsidRPr="00C00601">
        <w:rPr>
          <w:rStyle w:val="StyleUnderline"/>
        </w:rPr>
        <w:t xml:space="preserve">, </w:t>
      </w:r>
      <w:r w:rsidRPr="00C00601">
        <w:rPr>
          <w:rStyle w:val="Emphasis"/>
        </w:rPr>
        <w:t>cell phones</w:t>
      </w:r>
      <w:r w:rsidRPr="00C00601">
        <w:rPr>
          <w:rStyle w:val="StyleUnderline"/>
        </w:rPr>
        <w:t xml:space="preserve"> and iPhones, or </w:t>
      </w:r>
      <w:r w:rsidRPr="00C00601">
        <w:rPr>
          <w:rStyle w:val="Emphasis"/>
        </w:rPr>
        <w:t>miracle cures</w:t>
      </w:r>
      <w:r w:rsidRPr="00C00601">
        <w:rPr>
          <w:sz w:val="16"/>
        </w:rPr>
        <w:t xml:space="preserve">? These </w:t>
      </w:r>
      <w:r w:rsidRPr="00C00601">
        <w:rPr>
          <w:rStyle w:val="StyleUnderline"/>
        </w:rPr>
        <w:t>are</w:t>
      </w:r>
      <w:r w:rsidRPr="00C00601">
        <w:rPr>
          <w:sz w:val="16"/>
        </w:rPr>
        <w:t xml:space="preserve"> the </w:t>
      </w:r>
      <w:r w:rsidRPr="00C00601">
        <w:rPr>
          <w:rStyle w:val="StyleUnderline"/>
        </w:rPr>
        <w:t>products of the</w:t>
      </w:r>
      <w:r w:rsidRPr="00C00601">
        <w:rPr>
          <w:rStyle w:val="IntenseEmphasis"/>
        </w:rPr>
        <w:t xml:space="preserve"> </w:t>
      </w:r>
      <w:r w:rsidRPr="00C00601">
        <w:rPr>
          <w:rStyle w:val="Emphasis"/>
        </w:rPr>
        <w:t>iron triangle</w:t>
      </w:r>
      <w:r w:rsidRPr="00C00601">
        <w:rPr>
          <w:rStyle w:val="StyleUnderline"/>
        </w:rPr>
        <w:t xml:space="preserve"> of the </w:t>
      </w:r>
      <w:r w:rsidRPr="00C0427C">
        <w:rPr>
          <w:rStyle w:val="StyleUnderline"/>
        </w:rPr>
        <w:t xml:space="preserve">global </w:t>
      </w:r>
      <w:r w:rsidRPr="002A1106">
        <w:rPr>
          <w:rStyle w:val="StyleUnderline"/>
          <w:highlight w:val="yellow"/>
        </w:rPr>
        <w:t>democratic state</w:t>
      </w:r>
      <w:r w:rsidRPr="00C00601">
        <w:rPr>
          <w:sz w:val="16"/>
        </w:rPr>
        <w:t xml:space="preserve">, academic and non-profit </w:t>
      </w:r>
      <w:r w:rsidRPr="00C00601">
        <w:rPr>
          <w:rStyle w:val="StyleUnderline"/>
        </w:rPr>
        <w:t>research</w:t>
      </w:r>
      <w:r w:rsidRPr="00C00601">
        <w:rPr>
          <w:sz w:val="16"/>
        </w:rPr>
        <w:t xml:space="preserve"> centers, </w:t>
      </w:r>
      <w:r w:rsidRPr="00C00601">
        <w:rPr>
          <w:rStyle w:val="StyleUnderline"/>
        </w:rPr>
        <w:t>and corporations. It is a</w:t>
      </w:r>
      <w:r w:rsidRPr="00C00601">
        <w:rPr>
          <w:rStyle w:val="IntenseEmphasis"/>
        </w:rPr>
        <w:t xml:space="preserve"> </w:t>
      </w:r>
      <w:r w:rsidRPr="00C00601">
        <w:rPr>
          <w:rStyle w:val="Emphasis"/>
        </w:rPr>
        <w:t>myth</w:t>
      </w:r>
      <w:r w:rsidRPr="00C00601">
        <w:rPr>
          <w:sz w:val="16"/>
        </w:rPr>
        <w:t xml:space="preserve"> that </w:t>
      </w:r>
      <w:r w:rsidRPr="00C00601">
        <w:rPr>
          <w:rStyle w:val="StyleUnderline"/>
        </w:rPr>
        <w:t>the Market</w:t>
      </w:r>
      <w:r w:rsidRPr="00C00601">
        <w:rPr>
          <w:sz w:val="16"/>
        </w:rPr>
        <w:t xml:space="preserve"> System </w:t>
      </w:r>
      <w:r w:rsidRPr="00C00601">
        <w:rPr>
          <w:rStyle w:val="StyleUnderline"/>
        </w:rPr>
        <w:t>did</w:t>
      </w:r>
      <w:r w:rsidRPr="00C00601">
        <w:rPr>
          <w:sz w:val="16"/>
        </w:rPr>
        <w:t xml:space="preserve"> all </w:t>
      </w:r>
      <w:r w:rsidRPr="00C00601">
        <w:rPr>
          <w:rStyle w:val="StyleUnderline"/>
        </w:rPr>
        <w:t xml:space="preserve">this </w:t>
      </w:r>
      <w:r w:rsidRPr="00C00601">
        <w:rPr>
          <w:rStyle w:val="Emphasis"/>
        </w:rPr>
        <w:t>alone</w:t>
      </w:r>
      <w:r w:rsidRPr="00C00601">
        <w:rPr>
          <w:rStyle w:val="StyleUnderline"/>
        </w:rPr>
        <w:t xml:space="preserve">. Fueled by increasing material wealth, the democratic global state was afforded the means to become the </w:t>
      </w:r>
      <w:r w:rsidRPr="00C00601">
        <w:rPr>
          <w:rStyle w:val="Emphasis"/>
        </w:rPr>
        <w:t>Safety Net</w:t>
      </w:r>
      <w:r w:rsidRPr="00C00601">
        <w:rPr>
          <w:rStyle w:val="StyleUnderline"/>
        </w:rPr>
        <w:t xml:space="preserve"> state, </w:t>
      </w:r>
      <w:r w:rsidRPr="002A1106">
        <w:rPr>
          <w:rStyle w:val="StyleUnderline"/>
          <w:highlight w:val="yellow"/>
        </w:rPr>
        <w:t>providing</w:t>
      </w:r>
      <w:r w:rsidRPr="002A1106">
        <w:rPr>
          <w:rStyle w:val="IntenseEmphasis"/>
          <w:highlight w:val="yellow"/>
        </w:rPr>
        <w:t xml:space="preserve"> </w:t>
      </w:r>
      <w:r w:rsidRPr="002A1106">
        <w:rPr>
          <w:rStyle w:val="Emphasis"/>
          <w:highlight w:val="yellow"/>
        </w:rPr>
        <w:t>ed</w:t>
      </w:r>
      <w:r w:rsidRPr="00C00601">
        <w:rPr>
          <w:rStyle w:val="StyleUnderline"/>
        </w:rPr>
        <w:t xml:space="preserve">ucation, </w:t>
      </w:r>
      <w:r w:rsidRPr="002A1106">
        <w:rPr>
          <w:rStyle w:val="Emphasis"/>
          <w:highlight w:val="yellow"/>
        </w:rPr>
        <w:t>health</w:t>
      </w:r>
      <w:r w:rsidRPr="00C00601">
        <w:rPr>
          <w:rStyle w:val="StyleUnderline"/>
        </w:rPr>
        <w:t xml:space="preserve">, </w:t>
      </w:r>
      <w:r w:rsidRPr="002A1106">
        <w:rPr>
          <w:rStyle w:val="Emphasis"/>
          <w:highlight w:val="yellow"/>
        </w:rPr>
        <w:t>social security</w:t>
      </w:r>
      <w:r w:rsidRPr="00C00601">
        <w:rPr>
          <w:rStyle w:val="StyleUnderline"/>
        </w:rPr>
        <w:t>, leisure and recreation</w:t>
      </w:r>
      <w:r w:rsidRPr="00C00601">
        <w:rPr>
          <w:sz w:val="16"/>
        </w:rPr>
        <w:t xml:space="preserve"> for its population. And as the global state’s power expanded across this broad and enlarging spectrum of functions and roles, the global state was also constrained by the social compacts of the democracies to be bound by popular rule. The ironic result of the expansion of the global state’s power and social functions and its obligation to accede to popular will was a Security state and global state-system that vastly outperformed its principal authoritarian rivals in the Cold War. So much briefly is the democratic project’s response to the Order imperative.</w:t>
      </w:r>
    </w:p>
    <w:p w14:paraId="6D5C89FF" w14:textId="77777777" w:rsidR="00514670" w:rsidRPr="00C00601" w:rsidRDefault="00514670" w:rsidP="00514670">
      <w:pPr>
        <w:rPr>
          <w:sz w:val="16"/>
        </w:rPr>
      </w:pPr>
      <w:r w:rsidRPr="00C00601">
        <w:rPr>
          <w:sz w:val="16"/>
        </w:rPr>
        <w:t>Now let’s look at the democratic project’s response to the Welfare imperative. The democracies institutionalized Adam Smith’s vision of a global Market System. The Market System trucks and barters, Smith’s understanding of what it means to be human. But it does a lot more. The Market System facilitates and fosters the free movement of people, goods and services, capital, ideas, values, scientific discoveries, and best technological practices. Created is a vibrant global civil society oblivious to state boundaries. What we now experience is De Tocqueville’s Democracy in America on global steroids.</w:t>
      </w:r>
    </w:p>
    <w:p w14:paraId="1226FCE4" w14:textId="77777777" w:rsidR="00514670" w:rsidRPr="00C00601" w:rsidRDefault="00514670" w:rsidP="00514670">
      <w:pPr>
        <w:rPr>
          <w:rStyle w:val="IntenseEmphasis"/>
        </w:rPr>
      </w:pPr>
      <w:r w:rsidRPr="00C00601">
        <w:rPr>
          <w:sz w:val="16"/>
        </w:rPr>
        <w:t xml:space="preserve">As for the imperative of Legitimacy, the social compacts of the democracies affirmed Rousseau’s conjecture that all humans are free and therefore equal. Applied to elections each citizen has one vote. </w:t>
      </w:r>
      <w:r w:rsidRPr="00C00601">
        <w:rPr>
          <w:rStyle w:val="StyleUnderline"/>
        </w:rPr>
        <w:t xml:space="preserve">Democratic </w:t>
      </w:r>
      <w:r w:rsidRPr="00C0427C">
        <w:rPr>
          <w:rStyle w:val="StyleUnderline"/>
        </w:rPr>
        <w:t>regimes</w:t>
      </w:r>
      <w:r w:rsidRPr="00C00601">
        <w:rPr>
          <w:sz w:val="16"/>
        </w:rPr>
        <w:t xml:space="preserve"> are also obliged to submit to the rule of law, to conduct free and fair elections, to honor majority rule while protecting minority rights, and to </w:t>
      </w:r>
      <w:r w:rsidRPr="002A1106">
        <w:rPr>
          <w:rStyle w:val="Emphasis"/>
          <w:highlight w:val="yellow"/>
        </w:rPr>
        <w:t>promote</w:t>
      </w:r>
      <w:r w:rsidRPr="00C00601">
        <w:rPr>
          <w:rStyle w:val="StyleUnderline"/>
        </w:rPr>
        <w:t xml:space="preserve"> human </w:t>
      </w:r>
      <w:r w:rsidRPr="002A1106">
        <w:rPr>
          <w:rStyle w:val="StyleUnderline"/>
          <w:highlight w:val="yellow"/>
        </w:rPr>
        <w:t>rights</w:t>
      </w:r>
      <w:r w:rsidRPr="00C00601">
        <w:rPr>
          <w:rStyle w:val="StyleUnderline"/>
        </w:rPr>
        <w:t xml:space="preserve"> </w:t>
      </w:r>
      <w:r w:rsidRPr="00C00601">
        <w:rPr>
          <w:sz w:val="16"/>
        </w:rPr>
        <w:t xml:space="preserve">at home and </w:t>
      </w:r>
      <w:r w:rsidRPr="002A1106">
        <w:rPr>
          <w:rStyle w:val="Emphasis"/>
          <w:highlight w:val="yellow"/>
        </w:rPr>
        <w:t>abroad</w:t>
      </w:r>
      <w:r w:rsidRPr="00C00601">
        <w:rPr>
          <w:sz w:val="16"/>
        </w:rPr>
        <w:t>.</w:t>
      </w:r>
    </w:p>
    <w:p w14:paraId="7CC0770A" w14:textId="77777777" w:rsidR="00514670" w:rsidRPr="00C00601" w:rsidRDefault="00514670" w:rsidP="00514670">
      <w:pPr>
        <w:rPr>
          <w:sz w:val="16"/>
        </w:rPr>
      </w:pPr>
      <w:r w:rsidRPr="00C00601">
        <w:rPr>
          <w:sz w:val="16"/>
        </w:rPr>
        <w:t>The Authoritarian Threat to the Democratic Project</w:t>
      </w:r>
    </w:p>
    <w:p w14:paraId="7EA3AE05" w14:textId="77777777" w:rsidR="00514670" w:rsidRPr="00C00601" w:rsidRDefault="00514670" w:rsidP="00514670">
      <w:pPr>
        <w:rPr>
          <w:sz w:val="16"/>
        </w:rPr>
      </w:pPr>
      <w:r w:rsidRPr="00C00601">
        <w:rPr>
          <w:rStyle w:val="StyleUnderline"/>
        </w:rPr>
        <w:t xml:space="preserve">The </w:t>
      </w:r>
      <w:r w:rsidRPr="00C00601">
        <w:rPr>
          <w:rStyle w:val="Emphasis"/>
        </w:rPr>
        <w:t>democratic project</w:t>
      </w:r>
      <w:r w:rsidRPr="00C00601">
        <w:rPr>
          <w:rStyle w:val="StyleUnderline"/>
        </w:rPr>
        <w:t xml:space="preserve"> for </w:t>
      </w:r>
      <w:r w:rsidRPr="00C00601">
        <w:rPr>
          <w:rStyle w:val="Emphasis"/>
        </w:rPr>
        <w:t xml:space="preserve">global </w:t>
      </w:r>
      <w:r w:rsidRPr="002A1106">
        <w:rPr>
          <w:rStyle w:val="Emphasis"/>
          <w:highlight w:val="yellow"/>
        </w:rPr>
        <w:t>governance</w:t>
      </w:r>
      <w:r w:rsidRPr="002A1106">
        <w:rPr>
          <w:rStyle w:val="StyleUnderline"/>
          <w:highlight w:val="yellow"/>
        </w:rPr>
        <w:t xml:space="preserve"> is</w:t>
      </w:r>
      <w:r w:rsidRPr="00C00601">
        <w:rPr>
          <w:rStyle w:val="StyleUnderline"/>
        </w:rPr>
        <w:t xml:space="preserve"> now </w:t>
      </w:r>
      <w:r w:rsidRPr="002A1106">
        <w:rPr>
          <w:rStyle w:val="StyleUnderline"/>
          <w:highlight w:val="yellow"/>
        </w:rPr>
        <w:t>at</w:t>
      </w:r>
      <w:r w:rsidRPr="002A1106">
        <w:rPr>
          <w:rStyle w:val="IntenseEmphasis"/>
          <w:highlight w:val="yellow"/>
        </w:rPr>
        <w:t xml:space="preserve"> </w:t>
      </w:r>
      <w:r w:rsidRPr="002A1106">
        <w:rPr>
          <w:rStyle w:val="Emphasis"/>
          <w:highlight w:val="yellow"/>
        </w:rPr>
        <w:t>risk</w:t>
      </w:r>
      <w:r w:rsidRPr="00C00601">
        <w:rPr>
          <w:rStyle w:val="IntenseEmphasis"/>
        </w:rPr>
        <w:t>.</w:t>
      </w:r>
      <w:r w:rsidRPr="00C00601">
        <w:rPr>
          <w:sz w:val="16"/>
        </w:rPr>
        <w:t xml:space="preserve"> Let’s start with the challenges posed by authoritarian regimes, with Russia and China in the lead. Both </w:t>
      </w:r>
      <w:r w:rsidRPr="002A1106">
        <w:rPr>
          <w:rStyle w:val="StyleUnderline"/>
          <w:highlight w:val="yellow"/>
        </w:rPr>
        <w:t xml:space="preserve">Russia and China </w:t>
      </w:r>
      <w:r w:rsidRPr="004A0E7F">
        <w:rPr>
          <w:rStyle w:val="StyleUnderline"/>
        </w:rPr>
        <w:t>would</w:t>
      </w:r>
      <w:r w:rsidRPr="004A0E7F">
        <w:rPr>
          <w:rStyle w:val="IntenseEmphasis"/>
        </w:rPr>
        <w:t xml:space="preserve"> </w:t>
      </w:r>
      <w:r w:rsidRPr="004A0E7F">
        <w:rPr>
          <w:rStyle w:val="Emphasis"/>
        </w:rPr>
        <w:t>rest global governance</w:t>
      </w:r>
      <w:r w:rsidRPr="00C00601">
        <w:rPr>
          <w:rStyle w:val="StyleUnderline"/>
        </w:rPr>
        <w:t xml:space="preserve"> on Big Power spheres of influence. Both</w:t>
      </w:r>
      <w:r w:rsidRPr="00C00601">
        <w:rPr>
          <w:sz w:val="16"/>
        </w:rPr>
        <w:t xml:space="preserve"> would </w:t>
      </w:r>
      <w:r w:rsidRPr="002A1106">
        <w:rPr>
          <w:rStyle w:val="StyleUnderline"/>
          <w:highlight w:val="yellow"/>
        </w:rPr>
        <w:t xml:space="preserve">assume </w:t>
      </w:r>
      <w:r w:rsidRPr="002A1106">
        <w:rPr>
          <w:rStyle w:val="Emphasis"/>
          <w:highlight w:val="yellow"/>
        </w:rPr>
        <w:t>hegemonic status</w:t>
      </w:r>
      <w:r w:rsidRPr="00C00601">
        <w:rPr>
          <w:rStyle w:val="StyleUnderline"/>
        </w:rPr>
        <w:t xml:space="preserve"> in their</w:t>
      </w:r>
      <w:r w:rsidRPr="00C00601">
        <w:rPr>
          <w:sz w:val="16"/>
        </w:rPr>
        <w:t xml:space="preserve"> respective </w:t>
      </w:r>
      <w:r w:rsidRPr="00C00601">
        <w:rPr>
          <w:rStyle w:val="StyleUnderline"/>
        </w:rPr>
        <w:t>regions, asserting their versions of the</w:t>
      </w:r>
      <w:r w:rsidRPr="00C00601">
        <w:rPr>
          <w:rStyle w:val="IntenseEmphasis"/>
        </w:rPr>
        <w:t xml:space="preserve"> </w:t>
      </w:r>
      <w:r w:rsidRPr="00C00601">
        <w:rPr>
          <w:rStyle w:val="Emphasis"/>
        </w:rPr>
        <w:t>Monroe Doctrine</w:t>
      </w:r>
      <w:r w:rsidRPr="00C00601">
        <w:rPr>
          <w:sz w:val="16"/>
          <w:szCs w:val="16"/>
        </w:rPr>
        <w:t xml:space="preserve">. </w:t>
      </w:r>
      <w:r w:rsidRPr="00C00601">
        <w:rPr>
          <w:sz w:val="16"/>
        </w:rPr>
        <w:t xml:space="preserve">Their </w:t>
      </w:r>
      <w:r w:rsidRPr="00C00601">
        <w:rPr>
          <w:rStyle w:val="StyleUnderline"/>
        </w:rPr>
        <w:t>regional hegemony would</w:t>
      </w:r>
      <w:r w:rsidRPr="00C00601">
        <w:rPr>
          <w:sz w:val="16"/>
        </w:rPr>
        <w:t xml:space="preserve"> then </w:t>
      </w:r>
      <w:r w:rsidRPr="00C00601">
        <w:rPr>
          <w:rStyle w:val="Emphasis"/>
        </w:rPr>
        <w:t>leverage</w:t>
      </w:r>
      <w:r w:rsidRPr="00C00601">
        <w:rPr>
          <w:rStyle w:val="StyleUnderline"/>
        </w:rPr>
        <w:t xml:space="preserve"> their claim to be global</w:t>
      </w:r>
      <w:r w:rsidRPr="00C00601">
        <w:rPr>
          <w:rStyle w:val="IntenseEmphasis"/>
        </w:rPr>
        <w:t xml:space="preserve"> </w:t>
      </w:r>
      <w:r w:rsidRPr="00C00601">
        <w:rPr>
          <w:rStyle w:val="Emphasis"/>
        </w:rPr>
        <w:t>Big Powers</w:t>
      </w:r>
      <w:r w:rsidRPr="00C00601">
        <w:rPr>
          <w:sz w:val="16"/>
        </w:rPr>
        <w:t xml:space="preserve">. Moscow and Beijing would then have an equal say with the United States and the West in sharing and shaping global governance. </w:t>
      </w:r>
      <w:r w:rsidRPr="00C00601">
        <w:rPr>
          <w:rStyle w:val="Emphasis"/>
        </w:rPr>
        <w:t>The</w:t>
      </w:r>
      <w:r w:rsidRPr="00C00601">
        <w:rPr>
          <w:rStyle w:val="StyleUnderline"/>
        </w:rPr>
        <w:t xml:space="preserve"> Russo-Chinese global </w:t>
      </w:r>
      <w:r w:rsidRPr="00C00601">
        <w:rPr>
          <w:rStyle w:val="Emphasis"/>
        </w:rPr>
        <w:t>system</w:t>
      </w:r>
      <w:r w:rsidRPr="00C00601">
        <w:rPr>
          <w:sz w:val="16"/>
        </w:rPr>
        <w:t xml:space="preserve"> of Order </w:t>
      </w:r>
      <w:r w:rsidRPr="00C00601">
        <w:rPr>
          <w:rStyle w:val="StyleUnderline"/>
        </w:rPr>
        <w:t>would ascribe</w:t>
      </w:r>
      <w:r w:rsidRPr="00C00601">
        <w:rPr>
          <w:sz w:val="16"/>
        </w:rPr>
        <w:t xml:space="preserve"> to Russia and China governing privileges not accorded to the states both aspire to dominate. </w:t>
      </w:r>
      <w:r w:rsidRPr="00C00601">
        <w:rPr>
          <w:rStyle w:val="StyleUnderline"/>
        </w:rPr>
        <w:t>Moscow and Beijing</w:t>
      </w:r>
      <w:r w:rsidRPr="00C00601">
        <w:rPr>
          <w:sz w:val="16"/>
        </w:rPr>
        <w:t xml:space="preserve"> would enjoy </w:t>
      </w:r>
      <w:r w:rsidRPr="00C00601">
        <w:rPr>
          <w:rStyle w:val="Emphasis"/>
        </w:rPr>
        <w:t>unconditional</w:t>
      </w:r>
      <w:r w:rsidRPr="00C00601">
        <w:rPr>
          <w:rStyle w:val="StyleUnderline"/>
        </w:rPr>
        <w:t xml:space="preserve"> recognition of</w:t>
      </w:r>
      <w:r w:rsidRPr="00C00601">
        <w:rPr>
          <w:sz w:val="16"/>
        </w:rPr>
        <w:t xml:space="preserve"> their state </w:t>
      </w:r>
      <w:r w:rsidRPr="00C00601">
        <w:rPr>
          <w:rStyle w:val="Emphasis"/>
        </w:rPr>
        <w:t>sovereignty</w:t>
      </w:r>
      <w:r w:rsidRPr="00C00601">
        <w:rPr>
          <w:sz w:val="16"/>
        </w:rPr>
        <w:t xml:space="preserve">, territorial integrity, and non-interference in their domestic affairs, </w:t>
      </w:r>
      <w:r w:rsidRPr="00C00601">
        <w:rPr>
          <w:rStyle w:val="StyleUnderline"/>
        </w:rPr>
        <w:t>but they would</w:t>
      </w:r>
      <w:r w:rsidRPr="00C00601">
        <w:rPr>
          <w:sz w:val="16"/>
        </w:rPr>
        <w:t xml:space="preserve"> reserve to themselves the right to </w:t>
      </w:r>
      <w:r w:rsidRPr="00C00601">
        <w:rPr>
          <w:rStyle w:val="Emphasis"/>
        </w:rPr>
        <w:t>intervene</w:t>
      </w:r>
      <w:r w:rsidRPr="00C00601">
        <w:rPr>
          <w:rStyle w:val="StyleUnderline"/>
        </w:rPr>
        <w:t xml:space="preserve"> in</w:t>
      </w:r>
      <w:r w:rsidRPr="00C00601">
        <w:rPr>
          <w:sz w:val="16"/>
        </w:rPr>
        <w:t xml:space="preserve"> the domestic and foreign affairs of the </w:t>
      </w:r>
      <w:r w:rsidRPr="00C00601">
        <w:rPr>
          <w:rStyle w:val="StyleUnderline"/>
        </w:rPr>
        <w:t>states</w:t>
      </w:r>
      <w:r w:rsidRPr="00C00601">
        <w:rPr>
          <w:sz w:val="16"/>
        </w:rPr>
        <w:t xml:space="preserve"> and peoples under their tutelage </w:t>
      </w:r>
      <w:r w:rsidRPr="00C00601">
        <w:rPr>
          <w:rStyle w:val="StyleUnderline"/>
        </w:rPr>
        <w:t>in pursuit of</w:t>
      </w:r>
      <w:r w:rsidRPr="00C00601">
        <w:rPr>
          <w:sz w:val="16"/>
        </w:rPr>
        <w:t xml:space="preserve"> their </w:t>
      </w:r>
      <w:r w:rsidRPr="00C00601">
        <w:rPr>
          <w:rStyle w:val="StyleUnderline"/>
        </w:rPr>
        <w:t>hegemonic interests</w:t>
      </w:r>
      <w:r w:rsidRPr="00C00601">
        <w:rPr>
          <w:sz w:val="16"/>
        </w:rPr>
        <w:t xml:space="preserve">. President </w:t>
      </w:r>
      <w:r w:rsidRPr="00C00601">
        <w:rPr>
          <w:rStyle w:val="StyleUnderline"/>
        </w:rPr>
        <w:t>Putin</w:t>
      </w:r>
      <w:r w:rsidRPr="00C00601">
        <w:rPr>
          <w:sz w:val="16"/>
        </w:rPr>
        <w:t xml:space="preserve"> has </w:t>
      </w:r>
      <w:r w:rsidRPr="00C00601">
        <w:rPr>
          <w:rStyle w:val="StyleUnderline"/>
        </w:rPr>
        <w:t>announced</w:t>
      </w:r>
      <w:r w:rsidRPr="00C00601">
        <w:rPr>
          <w:sz w:val="16"/>
        </w:rPr>
        <w:t xml:space="preserve"> that </w:t>
      </w:r>
      <w:r w:rsidRPr="00C00601">
        <w:rPr>
          <w:rStyle w:val="StyleUnderline"/>
        </w:rPr>
        <w:t xml:space="preserve">Russia’s </w:t>
      </w:r>
      <w:r w:rsidRPr="00C00601">
        <w:rPr>
          <w:rStyle w:val="Emphasis"/>
        </w:rPr>
        <w:t>imperialism</w:t>
      </w:r>
      <w:r w:rsidRPr="00C00601">
        <w:rPr>
          <w:rStyle w:val="StyleUnderline"/>
        </w:rPr>
        <w:t xml:space="preserve"> encompasses</w:t>
      </w:r>
      <w:r w:rsidRPr="00C00601">
        <w:rPr>
          <w:sz w:val="16"/>
        </w:rPr>
        <w:t xml:space="preserve"> the </w:t>
      </w:r>
      <w:r w:rsidRPr="00C00601">
        <w:rPr>
          <w:rStyle w:val="Emphasis"/>
        </w:rPr>
        <w:t>millions</w:t>
      </w:r>
      <w:r w:rsidRPr="00C00601">
        <w:rPr>
          <w:sz w:val="16"/>
        </w:rPr>
        <w:t xml:space="preserve"> of Russians </w:t>
      </w:r>
      <w:r w:rsidRPr="00C00601">
        <w:rPr>
          <w:rStyle w:val="StyleUnderline"/>
        </w:rPr>
        <w:t>living in the former</w:t>
      </w:r>
      <w:r w:rsidRPr="00C00601">
        <w:rPr>
          <w:sz w:val="16"/>
        </w:rPr>
        <w:t xml:space="preserve"> republics of the </w:t>
      </w:r>
      <w:r w:rsidRPr="00C00601">
        <w:rPr>
          <w:rStyle w:val="StyleUnderline"/>
        </w:rPr>
        <w:t>Soviet Union</w:t>
      </w:r>
      <w:r w:rsidRPr="00C00601">
        <w:rPr>
          <w:sz w:val="16"/>
        </w:rPr>
        <w:t xml:space="preserve">. Russia contends that Ukraine and Belarus also fall under Moscow’s purported claim to historical sovereignty over these states. </w:t>
      </w:r>
      <w:r w:rsidRPr="00C00601">
        <w:rPr>
          <w:rStyle w:val="StyleUnderline"/>
        </w:rPr>
        <w:t>Forceful re-absorption of</w:t>
      </w:r>
      <w:r w:rsidRPr="00C00601">
        <w:rPr>
          <w:rStyle w:val="IntenseEmphasis"/>
        </w:rPr>
        <w:t xml:space="preserve"> </w:t>
      </w:r>
      <w:r w:rsidRPr="00C00601">
        <w:rPr>
          <w:rStyle w:val="Emphasis"/>
        </w:rPr>
        <w:t>Crimea</w:t>
      </w:r>
      <w:r w:rsidRPr="00C00601">
        <w:rPr>
          <w:rStyle w:val="StyleUnderline"/>
        </w:rPr>
        <w:t xml:space="preserve"> and control over eastern </w:t>
      </w:r>
      <w:r w:rsidRPr="00C00601">
        <w:rPr>
          <w:rStyle w:val="Emphasis"/>
        </w:rPr>
        <w:t>Ukraine</w:t>
      </w:r>
      <w:r w:rsidRPr="00C00601">
        <w:rPr>
          <w:rStyle w:val="StyleUnderline"/>
        </w:rPr>
        <w:t xml:space="preserve"> are viewed by</w:t>
      </w:r>
      <w:r w:rsidRPr="00C00601">
        <w:rPr>
          <w:sz w:val="16"/>
        </w:rPr>
        <w:t xml:space="preserve"> President </w:t>
      </w:r>
      <w:r w:rsidRPr="00C00601">
        <w:rPr>
          <w:rStyle w:val="StyleUnderline"/>
        </w:rPr>
        <w:t>Putin as Russia’s historical inheritances</w:t>
      </w:r>
      <w:r w:rsidRPr="00C00601">
        <w:rPr>
          <w:sz w:val="16"/>
        </w:rPr>
        <w:t>. Self-determination is not extended to these states or to other states and peoples of the former Soviet Union. Moscow rejects their right to freely align, say, with the European Union or, god forbid, with NATO.</w:t>
      </w:r>
    </w:p>
    <w:p w14:paraId="6857EB87" w14:textId="77777777" w:rsidR="00514670" w:rsidRPr="00C00601" w:rsidRDefault="00514670" w:rsidP="00514670">
      <w:pPr>
        <w:rPr>
          <w:rStyle w:val="Emphasis"/>
        </w:rPr>
      </w:pPr>
      <w:r w:rsidRPr="00C00601">
        <w:rPr>
          <w:sz w:val="16"/>
        </w:rPr>
        <w:t xml:space="preserve">In contrast to the democratic project, universal in its reach, </w:t>
      </w:r>
      <w:r w:rsidRPr="00C00601">
        <w:rPr>
          <w:rStyle w:val="StyleUnderline"/>
        </w:rPr>
        <w:t>the</w:t>
      </w:r>
      <w:r w:rsidRPr="00C00601">
        <w:rPr>
          <w:rStyle w:val="IntenseEmphasis"/>
        </w:rPr>
        <w:t xml:space="preserve"> </w:t>
      </w:r>
      <w:r w:rsidRPr="002A1106">
        <w:rPr>
          <w:rStyle w:val="StyleUnderline"/>
          <w:highlight w:val="yellow"/>
        </w:rPr>
        <w:t>Russo-Chinese</w:t>
      </w:r>
      <w:r w:rsidRPr="00C00601">
        <w:rPr>
          <w:sz w:val="16"/>
        </w:rPr>
        <w:t xml:space="preserve"> conception of a stable </w:t>
      </w:r>
      <w:r w:rsidRPr="00C00601">
        <w:rPr>
          <w:rStyle w:val="StyleUnderline"/>
        </w:rPr>
        <w:t xml:space="preserve">global </w:t>
      </w:r>
      <w:r w:rsidRPr="002A1106">
        <w:rPr>
          <w:rStyle w:val="StyleUnderline"/>
          <w:highlight w:val="yellow"/>
        </w:rPr>
        <w:t>order rests on</w:t>
      </w:r>
      <w:r w:rsidRPr="00C00601">
        <w:rPr>
          <w:sz w:val="16"/>
        </w:rPr>
        <w:t xml:space="preserve"> more </w:t>
      </w:r>
      <w:r w:rsidRPr="002A1106">
        <w:rPr>
          <w:rStyle w:val="Emphasis"/>
          <w:highlight w:val="yellow"/>
        </w:rPr>
        <w:t>tenuous</w:t>
      </w:r>
      <w:r w:rsidRPr="00C00601">
        <w:rPr>
          <w:sz w:val="16"/>
        </w:rPr>
        <w:t xml:space="preserve"> and </w:t>
      </w:r>
      <w:r w:rsidRPr="002A1106">
        <w:rPr>
          <w:rStyle w:val="Emphasis"/>
          <w:highlight w:val="yellow"/>
        </w:rPr>
        <w:t>conflict</w:t>
      </w:r>
      <w:r w:rsidRPr="00C00601">
        <w:rPr>
          <w:rStyle w:val="Emphasis"/>
        </w:rPr>
        <w:t>-prone ethno-</w:t>
      </w:r>
      <w:r w:rsidRPr="002A1106">
        <w:rPr>
          <w:rStyle w:val="Emphasis"/>
          <w:highlight w:val="yellow"/>
        </w:rPr>
        <w:t>national foundations</w:t>
      </w:r>
      <w:r w:rsidRPr="00C00601">
        <w:rPr>
          <w:sz w:val="16"/>
        </w:rPr>
        <w:t xml:space="preserve">. Russia’s proclaimed enemies are the United States and the European Union. Any means that undermines the unity of these entities is viewed by Moscow as a gain. </w:t>
      </w:r>
      <w:r w:rsidRPr="00C0427C">
        <w:rPr>
          <w:rStyle w:val="StyleUnderline"/>
        </w:rPr>
        <w:t xml:space="preserve">The </w:t>
      </w:r>
      <w:r w:rsidRPr="002A1106">
        <w:rPr>
          <w:rStyle w:val="StyleUnderline"/>
          <w:highlight w:val="yellow"/>
        </w:rPr>
        <w:t>endgame is</w:t>
      </w:r>
      <w:r w:rsidRPr="00C00601">
        <w:rPr>
          <w:rStyle w:val="StyleUnderline"/>
        </w:rPr>
        <w:t xml:space="preserve"> a </w:t>
      </w:r>
      <w:r w:rsidRPr="00C00601">
        <w:rPr>
          <w:rStyle w:val="Emphasis"/>
        </w:rPr>
        <w:t>poly-anarchical</w:t>
      </w:r>
      <w:r w:rsidRPr="00C00601">
        <w:rPr>
          <w:rStyle w:val="StyleUnderline"/>
        </w:rPr>
        <w:t xml:space="preserve"> interstate system</w:t>
      </w:r>
      <w:r w:rsidRPr="00C00601">
        <w:rPr>
          <w:sz w:val="16"/>
        </w:rPr>
        <w:t xml:space="preserve">, potentially </w:t>
      </w:r>
      <w:r w:rsidRPr="00C00601">
        <w:rPr>
          <w:rStyle w:val="StyleUnderline"/>
        </w:rPr>
        <w:t xml:space="preserve">as </w:t>
      </w:r>
      <w:r w:rsidRPr="00C00601">
        <w:rPr>
          <w:rStyle w:val="Emphasis"/>
        </w:rPr>
        <w:t>war-prone</w:t>
      </w:r>
      <w:r w:rsidRPr="00C00601">
        <w:rPr>
          <w:rStyle w:val="StyleUnderline"/>
        </w:rPr>
        <w:t xml:space="preserve"> as the Eurocentric system </w:t>
      </w:r>
      <w:r w:rsidRPr="00C00601">
        <w:rPr>
          <w:rStyle w:val="Emphasis"/>
        </w:rPr>
        <w:t>before</w:t>
      </w:r>
      <w:r w:rsidRPr="00C00601">
        <w:rPr>
          <w:rStyle w:val="StyleUnderline"/>
        </w:rPr>
        <w:t xml:space="preserve"> and </w:t>
      </w:r>
      <w:r w:rsidRPr="00C00601">
        <w:rPr>
          <w:rStyle w:val="Emphasis"/>
        </w:rPr>
        <w:t>after World War I</w:t>
      </w:r>
      <w:r w:rsidRPr="00C00601">
        <w:rPr>
          <w:rStyle w:val="StyleUnderline"/>
        </w:rPr>
        <w:t>, but</w:t>
      </w:r>
      <w:r w:rsidRPr="00C00601">
        <w:rPr>
          <w:sz w:val="16"/>
        </w:rPr>
        <w:t xml:space="preserve"> now </w:t>
      </w:r>
      <w:r w:rsidRPr="00C00601">
        <w:rPr>
          <w:rStyle w:val="StyleUnderline"/>
        </w:rPr>
        <w:t>populated by states with</w:t>
      </w:r>
      <w:r w:rsidRPr="00C00601">
        <w:rPr>
          <w:rStyle w:val="IntenseEmphasis"/>
        </w:rPr>
        <w:t xml:space="preserve"> </w:t>
      </w:r>
      <w:r w:rsidRPr="002A1106">
        <w:rPr>
          <w:rStyle w:val="Emphasis"/>
          <w:highlight w:val="yellow"/>
        </w:rPr>
        <w:t>nuc</w:t>
      </w:r>
      <w:r w:rsidRPr="00C00601">
        <w:rPr>
          <w:rStyle w:val="Emphasis"/>
        </w:rPr>
        <w:t>lear weapon</w:t>
      </w:r>
      <w:r w:rsidRPr="002A1106">
        <w:rPr>
          <w:rStyle w:val="Emphasis"/>
          <w:highlight w:val="yellow"/>
        </w:rPr>
        <w:t>s.</w:t>
      </w:r>
    </w:p>
    <w:p w14:paraId="0FF381AC" w14:textId="77777777" w:rsidR="00514670" w:rsidRPr="00C00601" w:rsidRDefault="00514670" w:rsidP="00514670">
      <w:pPr>
        <w:rPr>
          <w:rStyle w:val="IntenseEmphasis"/>
        </w:rPr>
      </w:pPr>
      <w:r w:rsidRPr="00C00601">
        <w:rPr>
          <w:rStyle w:val="StyleUnderline"/>
        </w:rPr>
        <w:t>Global politics becomes a</w:t>
      </w:r>
      <w:r w:rsidRPr="00C00601">
        <w:rPr>
          <w:rStyle w:val="IntenseEmphasis"/>
        </w:rPr>
        <w:t xml:space="preserve"> </w:t>
      </w:r>
      <w:r w:rsidRPr="00C00601">
        <w:rPr>
          <w:rStyle w:val="Emphasis"/>
        </w:rPr>
        <w:t>zero-sum game</w:t>
      </w:r>
      <w:r w:rsidRPr="00C00601">
        <w:rPr>
          <w:rStyle w:val="IntenseEmphasis"/>
        </w:rPr>
        <w:t>.</w:t>
      </w:r>
    </w:p>
    <w:p w14:paraId="0BC25EFB" w14:textId="77777777" w:rsidR="00514670" w:rsidRPr="00C00601" w:rsidRDefault="00514670" w:rsidP="00514670">
      <w:pPr>
        <w:rPr>
          <w:rStyle w:val="IntenseEmphasis"/>
        </w:rPr>
      </w:pPr>
      <w:r w:rsidRPr="00C00601">
        <w:rPr>
          <w:rStyle w:val="StyleUnderline"/>
        </w:rPr>
        <w:t>Moscow has</w:t>
      </w:r>
      <w:r w:rsidRPr="00C00601">
        <w:rPr>
          <w:rStyle w:val="IntenseEmphasis"/>
        </w:rPr>
        <w:t xml:space="preserve"> </w:t>
      </w:r>
      <w:r w:rsidRPr="00C00601">
        <w:rPr>
          <w:rStyle w:val="Emphasis"/>
        </w:rPr>
        <w:t>no compunctions</w:t>
      </w:r>
      <w:r w:rsidRPr="00C00601">
        <w:rPr>
          <w:rStyle w:val="StyleUnderline"/>
        </w:rPr>
        <w:t xml:space="preserve"> about</w:t>
      </w:r>
      <w:r w:rsidRPr="00C00601">
        <w:rPr>
          <w:rStyle w:val="IntenseEmphasis"/>
        </w:rPr>
        <w:t xml:space="preserve"> </w:t>
      </w:r>
      <w:r w:rsidRPr="002A1106">
        <w:rPr>
          <w:rStyle w:val="Emphasis"/>
          <w:highlight w:val="yellow"/>
        </w:rPr>
        <w:t>corrupting</w:t>
      </w:r>
      <w:r w:rsidRPr="00C00601">
        <w:rPr>
          <w:sz w:val="16"/>
        </w:rPr>
        <w:t xml:space="preserve"> the </w:t>
      </w:r>
      <w:r w:rsidRPr="002A1106">
        <w:rPr>
          <w:rStyle w:val="Emphasis"/>
          <w:highlight w:val="yellow"/>
        </w:rPr>
        <w:t>electoral processes</w:t>
      </w:r>
      <w:r w:rsidRPr="00C00601">
        <w:rPr>
          <w:rStyle w:val="StyleUnderline"/>
        </w:rPr>
        <w:t xml:space="preserve"> of democratic states, conducting </w:t>
      </w:r>
      <w:r w:rsidRPr="002A1106">
        <w:rPr>
          <w:rStyle w:val="StyleUnderline"/>
          <w:highlight w:val="yellow"/>
        </w:rPr>
        <w:t>threaten</w:t>
      </w:r>
      <w:r w:rsidRPr="00C00601">
        <w:rPr>
          <w:rStyle w:val="StyleUnderline"/>
        </w:rPr>
        <w:t>ing</w:t>
      </w:r>
      <w:r w:rsidRPr="00C00601">
        <w:rPr>
          <w:rStyle w:val="IntenseEmphasis"/>
        </w:rPr>
        <w:t xml:space="preserve"> </w:t>
      </w:r>
      <w:r w:rsidRPr="00C00601">
        <w:rPr>
          <w:rStyle w:val="Emphasis"/>
        </w:rPr>
        <w:t xml:space="preserve">military </w:t>
      </w:r>
      <w:r w:rsidRPr="002A1106">
        <w:rPr>
          <w:rStyle w:val="Emphasis"/>
          <w:highlight w:val="yellow"/>
        </w:rPr>
        <w:t>exercises</w:t>
      </w:r>
      <w:r w:rsidRPr="00C00601">
        <w:rPr>
          <w:sz w:val="16"/>
        </w:rPr>
        <w:t xml:space="preserve"> along NATO’s east border, or </w:t>
      </w:r>
      <w:r w:rsidRPr="002A1106">
        <w:rPr>
          <w:rStyle w:val="StyleUnderline"/>
          <w:highlight w:val="yellow"/>
        </w:rPr>
        <w:t>violating</w:t>
      </w:r>
      <w:r w:rsidRPr="00C00601">
        <w:rPr>
          <w:rStyle w:val="StyleUnderline"/>
        </w:rPr>
        <w:t xml:space="preserve"> the</w:t>
      </w:r>
      <w:r w:rsidRPr="00C00601">
        <w:rPr>
          <w:sz w:val="16"/>
        </w:rPr>
        <w:t xml:space="preserve"> more than 30-year old </w:t>
      </w:r>
      <w:r w:rsidRPr="002A1106">
        <w:rPr>
          <w:rStyle w:val="StyleUnderline"/>
          <w:highlight w:val="yellow"/>
        </w:rPr>
        <w:t>treaty to ban</w:t>
      </w:r>
      <w:r w:rsidRPr="00C00601">
        <w:rPr>
          <w:sz w:val="16"/>
        </w:rPr>
        <w:t xml:space="preserve"> the deployment of </w:t>
      </w:r>
      <w:r w:rsidRPr="00C00601">
        <w:rPr>
          <w:rStyle w:val="StyleUnderline"/>
        </w:rPr>
        <w:t xml:space="preserve">Intermediate-Range </w:t>
      </w:r>
      <w:r w:rsidRPr="002A1106">
        <w:rPr>
          <w:rStyle w:val="Emphasis"/>
          <w:highlight w:val="yellow"/>
        </w:rPr>
        <w:t>missile</w:t>
      </w:r>
      <w:r w:rsidRPr="00C00601">
        <w:rPr>
          <w:rStyle w:val="Emphasis"/>
        </w:rPr>
        <w:t xml:space="preserve"> launcher</w:t>
      </w:r>
      <w:r w:rsidRPr="002A1106">
        <w:rPr>
          <w:rStyle w:val="Emphasis"/>
          <w:highlight w:val="yellow"/>
        </w:rPr>
        <w:t>s</w:t>
      </w:r>
      <w:r w:rsidRPr="00C00601">
        <w:rPr>
          <w:rStyle w:val="StyleUnderline"/>
        </w:rPr>
        <w:t>, capable of</w:t>
      </w:r>
      <w:r w:rsidRPr="00C00601">
        <w:rPr>
          <w:rStyle w:val="IntenseEmphasis"/>
        </w:rPr>
        <w:t xml:space="preserve"> </w:t>
      </w:r>
      <w:r w:rsidRPr="002A1106">
        <w:rPr>
          <w:rStyle w:val="Emphasis"/>
          <w:highlight w:val="yellow"/>
        </w:rPr>
        <w:t>firing</w:t>
      </w:r>
      <w:r w:rsidRPr="00C00601">
        <w:rPr>
          <w:rStyle w:val="Emphasis"/>
        </w:rPr>
        <w:t xml:space="preserve"> nuclear </w:t>
      </w:r>
      <w:r w:rsidRPr="002A1106">
        <w:rPr>
          <w:rStyle w:val="Emphasis"/>
          <w:highlight w:val="yellow"/>
        </w:rPr>
        <w:t>weapons</w:t>
      </w:r>
      <w:r w:rsidRPr="00C00601">
        <w:rPr>
          <w:rStyle w:val="StyleUnderline"/>
        </w:rPr>
        <w:t>. Nothing less than</w:t>
      </w:r>
      <w:r w:rsidRPr="00C00601">
        <w:rPr>
          <w:sz w:val="16"/>
        </w:rPr>
        <w:t xml:space="preserve"> the </w:t>
      </w:r>
      <w:r w:rsidRPr="00C00601">
        <w:rPr>
          <w:rStyle w:val="Emphasis"/>
        </w:rPr>
        <w:t>dissolution</w:t>
      </w:r>
      <w:r w:rsidRPr="00C00601">
        <w:rPr>
          <w:rStyle w:val="StyleUnderline"/>
        </w:rPr>
        <w:t xml:space="preserve"> of the democratic project is Moscow’s solution for global Order</w:t>
      </w:r>
      <w:r w:rsidRPr="00C00601">
        <w:rPr>
          <w:sz w:val="16"/>
        </w:rPr>
        <w:t>.</w:t>
      </w:r>
    </w:p>
    <w:p w14:paraId="3AC27F34" w14:textId="77777777" w:rsidR="00514670" w:rsidRPr="00C00601" w:rsidRDefault="00514670" w:rsidP="00514670">
      <w:pPr>
        <w:rPr>
          <w:sz w:val="16"/>
        </w:rPr>
      </w:pPr>
      <w:r w:rsidRPr="00C00601">
        <w:rPr>
          <w:rStyle w:val="StyleUnderline"/>
        </w:rPr>
        <w:t>China</w:t>
      </w:r>
      <w:r w:rsidRPr="00C00601">
        <w:rPr>
          <w:sz w:val="16"/>
        </w:rPr>
        <w:t xml:space="preserve"> also </w:t>
      </w:r>
      <w:r w:rsidRPr="00C00601">
        <w:rPr>
          <w:rStyle w:val="StyleUnderline"/>
        </w:rPr>
        <w:t>seeks</w:t>
      </w:r>
      <w:r w:rsidRPr="00C00601">
        <w:rPr>
          <w:sz w:val="16"/>
        </w:rPr>
        <w:t xml:space="preserve"> a </w:t>
      </w:r>
      <w:r w:rsidRPr="00C00601">
        <w:rPr>
          <w:rStyle w:val="StyleUnderline"/>
        </w:rPr>
        <w:t>revision</w:t>
      </w:r>
      <w:r w:rsidRPr="00C00601">
        <w:rPr>
          <w:sz w:val="16"/>
        </w:rPr>
        <w:t xml:space="preserve"> of the global Order. </w:t>
      </w:r>
      <w:r w:rsidRPr="00C00601">
        <w:rPr>
          <w:rStyle w:val="StyleUnderline"/>
        </w:rPr>
        <w:t>It declares sovereignty over the</w:t>
      </w:r>
      <w:r w:rsidRPr="00C00601">
        <w:rPr>
          <w:rStyle w:val="IntenseEmphasis"/>
        </w:rPr>
        <w:t xml:space="preserve"> </w:t>
      </w:r>
      <w:r w:rsidRPr="00C00601">
        <w:rPr>
          <w:rStyle w:val="Emphasis"/>
        </w:rPr>
        <w:t>South China Sea</w:t>
      </w:r>
      <w:r w:rsidRPr="00C00601">
        <w:rPr>
          <w:rStyle w:val="StyleUnderline"/>
        </w:rPr>
        <w:t xml:space="preserve">. Rejected is The Hague Tribunal’s dismissal </w:t>
      </w:r>
      <w:r w:rsidRPr="00C00601">
        <w:rPr>
          <w:sz w:val="16"/>
        </w:rPr>
        <w:t xml:space="preserve">of this claim. </w:t>
      </w:r>
      <w:r w:rsidRPr="00C00601">
        <w:rPr>
          <w:rStyle w:val="StyleUnderline"/>
        </w:rPr>
        <w:t>Beijing continues to build artificial islands</w:t>
      </w:r>
      <w:r w:rsidRPr="00C00601">
        <w:rPr>
          <w:sz w:val="16"/>
        </w:rPr>
        <w:t xml:space="preserve"> as military bases in the region </w:t>
      </w:r>
      <w:r w:rsidRPr="00C00601">
        <w:rPr>
          <w:rStyle w:val="StyleUnderline"/>
        </w:rPr>
        <w:t>to assert</w:t>
      </w:r>
      <w:r w:rsidRPr="00C00601">
        <w:rPr>
          <w:sz w:val="16"/>
        </w:rPr>
        <w:t xml:space="preserve"> its </w:t>
      </w:r>
      <w:r w:rsidRPr="00C00601">
        <w:rPr>
          <w:rStyle w:val="StyleUnderline"/>
        </w:rPr>
        <w:t>control</w:t>
      </w:r>
      <w:r w:rsidRPr="00C00601">
        <w:rPr>
          <w:sz w:val="16"/>
        </w:rPr>
        <w:t xml:space="preserve"> over these troubled waters. If it could have its way, China would decide which states and their naval vessels, notably those of the United States, would have access to the South China Sea.</w:t>
      </w:r>
    </w:p>
    <w:p w14:paraId="5296B453" w14:textId="77777777" w:rsidR="00514670" w:rsidRPr="00C00601" w:rsidRDefault="00514670" w:rsidP="00514670">
      <w:pPr>
        <w:rPr>
          <w:sz w:val="16"/>
        </w:rPr>
      </w:pPr>
      <w:r w:rsidRPr="00C00601">
        <w:rPr>
          <w:sz w:val="16"/>
        </w:rPr>
        <w:t xml:space="preserve">Where Moscow and Beijing depart sharply are in their contrasting responses to the Welfare imperative. </w:t>
      </w:r>
      <w:r w:rsidRPr="00C00601">
        <w:rPr>
          <w:rStyle w:val="StyleUnderline"/>
        </w:rPr>
        <w:t>Moscow has</w:t>
      </w:r>
      <w:r w:rsidRPr="00C00601">
        <w:rPr>
          <w:rStyle w:val="IntenseEmphasis"/>
        </w:rPr>
        <w:t xml:space="preserve"> </w:t>
      </w:r>
      <w:r w:rsidRPr="00C00601">
        <w:rPr>
          <w:rStyle w:val="Emphasis"/>
        </w:rPr>
        <w:t>no solution</w:t>
      </w:r>
      <w:r w:rsidRPr="00C00601">
        <w:rPr>
          <w:rStyle w:val="StyleUnderline"/>
        </w:rPr>
        <w:t xml:space="preserve"> other than to use</w:t>
      </w:r>
      <w:r w:rsidRPr="00C00601">
        <w:rPr>
          <w:sz w:val="16"/>
        </w:rPr>
        <w:t xml:space="preserve"> its </w:t>
      </w:r>
      <w:r w:rsidRPr="00C00601">
        <w:rPr>
          <w:rStyle w:val="StyleUnderline"/>
        </w:rPr>
        <w:t>oil and gas resources as</w:t>
      </w:r>
      <w:r w:rsidRPr="00C00601">
        <w:rPr>
          <w:sz w:val="16"/>
        </w:rPr>
        <w:t xml:space="preserve"> instruments of </w:t>
      </w:r>
      <w:r w:rsidRPr="00C00601">
        <w:rPr>
          <w:rStyle w:val="Emphasis"/>
        </w:rPr>
        <w:t>coercive diplomacy</w:t>
      </w:r>
      <w:r w:rsidRPr="00C00601">
        <w:rPr>
          <w:sz w:val="16"/>
        </w:rPr>
        <w:t xml:space="preserve"> and </w:t>
      </w:r>
      <w:r w:rsidRPr="00C00601">
        <w:rPr>
          <w:rStyle w:val="StyleUnderline"/>
        </w:rPr>
        <w:t>to</w:t>
      </w:r>
      <w:r w:rsidRPr="00C00601">
        <w:rPr>
          <w:sz w:val="16"/>
        </w:rPr>
        <w:t xml:space="preserve"> weaken or </w:t>
      </w:r>
      <w:r w:rsidRPr="00C00601">
        <w:rPr>
          <w:rStyle w:val="Emphasis"/>
        </w:rPr>
        <w:t>dismantle</w:t>
      </w:r>
      <w:r w:rsidRPr="00C00601">
        <w:rPr>
          <w:sz w:val="16"/>
        </w:rPr>
        <w:t xml:space="preserve"> existing </w:t>
      </w:r>
      <w:r w:rsidRPr="00C00601">
        <w:rPr>
          <w:rStyle w:val="StyleUnderline"/>
        </w:rPr>
        <w:t xml:space="preserve">Western </w:t>
      </w:r>
      <w:r w:rsidRPr="00C00601">
        <w:rPr>
          <w:rStyle w:val="Emphasis"/>
        </w:rPr>
        <w:t>alliances</w:t>
      </w:r>
      <w:r w:rsidRPr="00C00601">
        <w:rPr>
          <w:rStyle w:val="StyleUnderline"/>
        </w:rPr>
        <w:t xml:space="preserve"> and international economic</w:t>
      </w:r>
      <w:r w:rsidRPr="00C00601">
        <w:rPr>
          <w:rStyle w:val="IntenseEmphasis"/>
        </w:rPr>
        <w:t xml:space="preserve"> </w:t>
      </w:r>
      <w:r w:rsidRPr="00C00601">
        <w:rPr>
          <w:rStyle w:val="Emphasis"/>
        </w:rPr>
        <w:t>institutions</w:t>
      </w:r>
      <w:r w:rsidRPr="00C00601">
        <w:rPr>
          <w:rStyle w:val="IntenseEmphasis"/>
        </w:rPr>
        <w:t>.</w:t>
      </w:r>
      <w:r w:rsidRPr="00C00601">
        <w:rPr>
          <w:sz w:val="16"/>
        </w:rPr>
        <w:t xml:space="preserve"> China can ill-afford the dismantling of the global market system. In his address to the Davos gathering in January of this year, Chinese President Xi asserted that “any attempt to cut off the flow of capital, technologies, products, industries and people between economies, and channel the waters in the ocean back into isolated lakes and creeks is simply not possible.” Adam Smith could not have said it better. Both Moscow and Beijing have been particularly assiduous to legitimate their regimes. President Putin’s case for legitimacy is much broader and deeper than a pure appeal to Russian nationalism. He stresses the spiritual and cultural unity of Russianspeaking populations spread across the states of the post-Soviet space. A central core of that unity is the Russian Orthodox Church, a key prop of the regime. Reviled is Western secularism, portrayed as corrupt and decadent, viewed by Putin as an existential threat to the Russian World. The Chinese regime, secular and atheistic, can hardly rely on religion to legitimate the regime. Beijing principally rests its legitimacy on its record of economic development and nationalism. The regime’s success in raising the economic standards of hundreds of millions of Chinese reinforces its claim to legitimacy in two ways. On the one hand, the Communist Party can rightly claim to have raised hundreds of millions of Chinese from poverty within a generation. On the other hand, the Communist Party insists that its model of economic growth, what critics scorn as crony capitalism, is superior to the unfettered, market-driven model of the West. Hence capitalism with Chinese characteristics is more effective and legitimate than the Western alternative.</w:t>
      </w:r>
    </w:p>
    <w:p w14:paraId="7A90A419" w14:textId="77777777" w:rsidR="00514670" w:rsidRPr="00C00601" w:rsidRDefault="00514670" w:rsidP="00514670">
      <w:pPr>
        <w:rPr>
          <w:sz w:val="16"/>
        </w:rPr>
      </w:pPr>
      <w:r w:rsidRPr="00C00601">
        <w:rPr>
          <w:sz w:val="16"/>
        </w:rPr>
        <w:t xml:space="preserve">Where </w:t>
      </w:r>
      <w:r w:rsidRPr="002A1106">
        <w:rPr>
          <w:rStyle w:val="StyleUnderline"/>
          <w:highlight w:val="yellow"/>
        </w:rPr>
        <w:t>Moscow and Beijing</w:t>
      </w:r>
      <w:r w:rsidRPr="00C00601">
        <w:rPr>
          <w:sz w:val="16"/>
        </w:rPr>
        <w:t xml:space="preserve"> do </w:t>
      </w:r>
      <w:r w:rsidRPr="00C00601">
        <w:rPr>
          <w:rStyle w:val="Emphasis"/>
        </w:rPr>
        <w:t>converge</w:t>
      </w:r>
      <w:r w:rsidRPr="00C00601">
        <w:rPr>
          <w:sz w:val="16"/>
        </w:rPr>
        <w:t xml:space="preserve"> is in </w:t>
      </w:r>
      <w:r w:rsidRPr="00C00601">
        <w:rPr>
          <w:rStyle w:val="StyleUnderline"/>
        </w:rPr>
        <w:t>fashioning their responses to the Legitimacy imperative. They</w:t>
      </w:r>
      <w:r w:rsidRPr="00C00601">
        <w:rPr>
          <w:rStyle w:val="IntenseEmphasis"/>
        </w:rPr>
        <w:t xml:space="preserve"> </w:t>
      </w:r>
      <w:r w:rsidRPr="002A1106">
        <w:rPr>
          <w:rStyle w:val="Emphasis"/>
          <w:highlight w:val="yellow"/>
        </w:rPr>
        <w:t xml:space="preserve">repudiate </w:t>
      </w:r>
      <w:r w:rsidRPr="00C00601">
        <w:rPr>
          <w:rStyle w:val="Emphasis"/>
        </w:rPr>
        <w:t xml:space="preserve">Western </w:t>
      </w:r>
      <w:r w:rsidRPr="00C0427C">
        <w:rPr>
          <w:rStyle w:val="Emphasis"/>
        </w:rPr>
        <w:t xml:space="preserve">liberal </w:t>
      </w:r>
      <w:r w:rsidRPr="002A1106">
        <w:rPr>
          <w:rStyle w:val="Emphasis"/>
          <w:highlight w:val="yellow"/>
        </w:rPr>
        <w:t>democracy</w:t>
      </w:r>
      <w:r w:rsidRPr="00C00601">
        <w:rPr>
          <w:rStyle w:val="StyleUnderline"/>
        </w:rPr>
        <w:t>. Both reject criticisms of</w:t>
      </w:r>
      <w:r w:rsidRPr="00C00601">
        <w:rPr>
          <w:sz w:val="16"/>
        </w:rPr>
        <w:t xml:space="preserve"> their </w:t>
      </w:r>
      <w:r w:rsidRPr="00C00601">
        <w:rPr>
          <w:rStyle w:val="StyleUnderline"/>
        </w:rPr>
        <w:t>human rights abuses as interventions</w:t>
      </w:r>
      <w:r w:rsidRPr="00C00601">
        <w:rPr>
          <w:sz w:val="16"/>
        </w:rPr>
        <w:t xml:space="preserve"> into their domestic affairs. </w:t>
      </w:r>
      <w:r w:rsidRPr="00C00601">
        <w:rPr>
          <w:rStyle w:val="StyleUnderline"/>
        </w:rPr>
        <w:t>Dissidents are harassed, incarcerated, or</w:t>
      </w:r>
      <w:r w:rsidRPr="00C00601">
        <w:rPr>
          <w:sz w:val="16"/>
        </w:rPr>
        <w:t xml:space="preserve">, in some instances, </w:t>
      </w:r>
      <w:r w:rsidRPr="00C00601">
        <w:rPr>
          <w:rStyle w:val="StyleUnderline"/>
        </w:rPr>
        <w:t>assassinated</w:t>
      </w:r>
      <w:r w:rsidRPr="00C00601">
        <w:rPr>
          <w:sz w:val="16"/>
        </w:rPr>
        <w:t xml:space="preserve">. Journalists are co-opted, selfcensored, silenced, or imprisoned. Social </w:t>
      </w:r>
      <w:r w:rsidRPr="00C00601">
        <w:rPr>
          <w:rStyle w:val="StyleUnderline"/>
        </w:rPr>
        <w:t>media is state controlled</w:t>
      </w:r>
      <w:r w:rsidRPr="00C00601">
        <w:rPr>
          <w:sz w:val="16"/>
        </w:rPr>
        <w:t xml:space="preserve">. Both the </w:t>
      </w:r>
      <w:r w:rsidRPr="00C00601">
        <w:rPr>
          <w:rStyle w:val="StyleUnderline"/>
        </w:rPr>
        <w:t>Putin</w:t>
      </w:r>
      <w:r w:rsidRPr="00C00601">
        <w:rPr>
          <w:sz w:val="16"/>
        </w:rPr>
        <w:t xml:space="preserve"> regime </w:t>
      </w:r>
      <w:r w:rsidRPr="00C00601">
        <w:rPr>
          <w:rStyle w:val="StyleUnderline"/>
        </w:rPr>
        <w:t>and the Chinese Communist Party monopolize</w:t>
      </w:r>
      <w:r w:rsidRPr="00C00601">
        <w:rPr>
          <w:sz w:val="16"/>
        </w:rPr>
        <w:t xml:space="preserve"> the </w:t>
      </w:r>
      <w:r w:rsidRPr="00C00601">
        <w:rPr>
          <w:rStyle w:val="StyleUnderline"/>
        </w:rPr>
        <w:t>public narratives evaluating governmental policy</w:t>
      </w:r>
      <w:r w:rsidRPr="00C00601">
        <w:rPr>
          <w:sz w:val="16"/>
        </w:rPr>
        <w:t>. Transparency and accountability are hostage to governmental secrecy. Civil society has few effective avenues to criticize governmental actions. Moscow adds an ironic twist to these controls in manipulating national elections to produce an elected authoritarian regime.</w:t>
      </w:r>
    </w:p>
    <w:p w14:paraId="19F44C05" w14:textId="77777777" w:rsidR="00514670" w:rsidRPr="00C00601" w:rsidRDefault="00514670" w:rsidP="00514670">
      <w:pPr>
        <w:rPr>
          <w:sz w:val="16"/>
        </w:rPr>
      </w:pPr>
      <w:r w:rsidRPr="004A0E7F">
        <w:rPr>
          <w:rStyle w:val="StyleUnderline"/>
        </w:rPr>
        <w:t>Whether either of these authoritarian responses to the Legitimacy imperative will survive</w:t>
      </w:r>
      <w:r w:rsidRPr="004A0E7F">
        <w:rPr>
          <w:rStyle w:val="IntenseEmphasis"/>
        </w:rPr>
        <w:t xml:space="preserve"> </w:t>
      </w:r>
      <w:r w:rsidRPr="004A0E7F">
        <w:rPr>
          <w:rStyle w:val="Emphasis"/>
        </w:rPr>
        <w:t>remains to be seen</w:t>
      </w:r>
      <w:r w:rsidRPr="004A0E7F">
        <w:rPr>
          <w:rStyle w:val="IntenseEmphasis"/>
        </w:rPr>
        <w:t>.</w:t>
      </w:r>
      <w:r w:rsidRPr="004A0E7F">
        <w:rPr>
          <w:sz w:val="16"/>
        </w:rPr>
        <w:t xml:space="preserve"> Beijing’s use of economic performance and nationalism to underwrite its legitimacy is a double-edged sword. If economic performance falters, then legitimacy suffers. Whether top-down nationalism will always control nationalism from the bottom-up is also problematic. In resting legitimacy on nationalism, dubious historical claims, and crypto-religious beliefs, Moscow is spared Beijing’s economic performance test. That said, there is room for skepticism that in the long-run Russians will exchange lower standards of living for corrupt rule in pursuit of an elusive Russian mission antagonistic to the West. The implosion of the Soviet Union, due in no small part to its retarded economic and technological development, suggests that the patience of the Russian people has limits. Demonstrations in March 2017 against state corruption in 82 Russian cities, led largely by Russian youth, reveal these limits. They are an ominous omen for the future of the Putin kleptocracy. Meanwhile, neither Russia nor China offers much to solve the Legitimacy imperative of global governance.</w:t>
      </w:r>
    </w:p>
    <w:p w14:paraId="4C1515E3" w14:textId="77777777" w:rsidR="00514670" w:rsidRPr="00C00601" w:rsidRDefault="00514670" w:rsidP="00514670">
      <w:pPr>
        <w:pStyle w:val="Heading4"/>
        <w:rPr>
          <w:rFonts w:cs="Arial"/>
        </w:rPr>
      </w:pPr>
      <w:r w:rsidRPr="00C00601">
        <w:rPr>
          <w:rFonts w:cs="Arial"/>
        </w:rPr>
        <w:t xml:space="preserve">Populism </w:t>
      </w:r>
      <w:r>
        <w:rPr>
          <w:rFonts w:cs="Arial"/>
        </w:rPr>
        <w:t>causes extinction</w:t>
      </w:r>
      <w:r w:rsidRPr="00C00601">
        <w:rPr>
          <w:rFonts w:cs="Arial"/>
        </w:rPr>
        <w:t xml:space="preserve"> </w:t>
      </w:r>
      <w:r>
        <w:rPr>
          <w:rFonts w:cs="Arial"/>
        </w:rPr>
        <w:t>–</w:t>
      </w:r>
      <w:r w:rsidRPr="00C00601">
        <w:rPr>
          <w:rFonts w:cs="Arial"/>
        </w:rPr>
        <w:t xml:space="preserve"> makes the </w:t>
      </w:r>
      <w:r>
        <w:rPr>
          <w:rFonts w:cs="Arial"/>
          <w:u w:val="single"/>
        </w:rPr>
        <w:t>international system</w:t>
      </w:r>
      <w:r w:rsidRPr="00C00601">
        <w:rPr>
          <w:rFonts w:cs="Arial"/>
        </w:rPr>
        <w:t xml:space="preserve"> more </w:t>
      </w:r>
      <w:r w:rsidRPr="00C00601">
        <w:rPr>
          <w:rFonts w:cs="Arial"/>
          <w:u w:val="single"/>
        </w:rPr>
        <w:t>prone to erupt</w:t>
      </w:r>
      <w:r w:rsidRPr="00C00601">
        <w:rPr>
          <w:rFonts w:cs="Arial"/>
        </w:rPr>
        <w:t xml:space="preserve"> and escalates </w:t>
      </w:r>
      <w:r w:rsidRPr="00C00601">
        <w:rPr>
          <w:rFonts w:cs="Arial"/>
          <w:u w:val="single"/>
        </w:rPr>
        <w:t>every major hotspot</w:t>
      </w:r>
      <w:r w:rsidRPr="00C00601">
        <w:rPr>
          <w:rFonts w:cs="Arial"/>
        </w:rPr>
        <w:t xml:space="preserve">. </w:t>
      </w:r>
    </w:p>
    <w:p w14:paraId="5FF57689" w14:textId="77777777" w:rsidR="00514670" w:rsidRPr="00C00601" w:rsidRDefault="00514670" w:rsidP="00514670">
      <w:r w:rsidRPr="00C00601">
        <w:rPr>
          <w:rStyle w:val="Style13ptBold"/>
        </w:rPr>
        <w:t xml:space="preserve">Lavin ’17 </w:t>
      </w:r>
      <w:r w:rsidRPr="00C00601">
        <w:t>[Frank; October 20; Chairman of Export Now, served in the White House, National Security Council, State Department, and Commerce Department during three Presidential administrations; Georgetown Journal of International Affairs, “Things Fall Apart: Populism and Foreign Policy,” https://www.georgetownjournalofinternationalaffairs.org/online-edition/2017/10/20/things-fall-apart-populism-and-foreign-policy]</w:t>
      </w:r>
    </w:p>
    <w:p w14:paraId="66D15423" w14:textId="77777777" w:rsidR="00514670" w:rsidRPr="00C00601" w:rsidRDefault="00514670" w:rsidP="00514670">
      <w:pPr>
        <w:rPr>
          <w:sz w:val="16"/>
        </w:rPr>
      </w:pPr>
      <w:r w:rsidRPr="00C00601">
        <w:rPr>
          <w:sz w:val="16"/>
        </w:rPr>
        <w:t>What is Populism?</w:t>
      </w:r>
    </w:p>
    <w:p w14:paraId="0795B1EA" w14:textId="77777777" w:rsidR="00514670" w:rsidRPr="004A0E7F" w:rsidRDefault="00514670" w:rsidP="00514670">
      <w:pPr>
        <w:rPr>
          <w:sz w:val="16"/>
          <w:szCs w:val="16"/>
        </w:rPr>
      </w:pPr>
      <w:r w:rsidRPr="00C00601">
        <w:rPr>
          <w:sz w:val="16"/>
        </w:rPr>
        <w:t xml:space="preserve">This </w:t>
      </w:r>
      <w:r w:rsidRPr="002A1106">
        <w:rPr>
          <w:rStyle w:val="StyleUnderline"/>
          <w:highlight w:val="yellow"/>
        </w:rPr>
        <w:t>populism</w:t>
      </w:r>
      <w:r w:rsidRPr="00C00601">
        <w:rPr>
          <w:sz w:val="16"/>
        </w:rPr>
        <w:t xml:space="preserve"> has four characteristics. First, it </w:t>
      </w:r>
      <w:r w:rsidRPr="00C00601">
        <w:rPr>
          <w:rStyle w:val="StyleUnderline"/>
        </w:rPr>
        <w:t xml:space="preserve">is </w:t>
      </w:r>
      <w:r w:rsidRPr="00C00601">
        <w:rPr>
          <w:rStyle w:val="Emphasis"/>
        </w:rPr>
        <w:t>grievance-based</w:t>
      </w:r>
      <w:r w:rsidRPr="00C00601">
        <w:rPr>
          <w:sz w:val="16"/>
        </w:rPr>
        <w:t xml:space="preserve">. </w:t>
      </w:r>
      <w:r w:rsidRPr="00C00601">
        <w:rPr>
          <w:rStyle w:val="StyleUnderline"/>
        </w:rPr>
        <w:t xml:space="preserve">It </w:t>
      </w:r>
      <w:r w:rsidRPr="002A1106">
        <w:rPr>
          <w:rStyle w:val="StyleUnderline"/>
          <w:highlight w:val="yellow"/>
        </w:rPr>
        <w:t xml:space="preserve">focuses on </w:t>
      </w:r>
      <w:r w:rsidRPr="002A1106">
        <w:rPr>
          <w:rStyle w:val="Emphasis"/>
          <w:highlight w:val="yellow"/>
        </w:rPr>
        <w:t xml:space="preserve">problems </w:t>
      </w:r>
      <w:r w:rsidRPr="00C0427C">
        <w:rPr>
          <w:rStyle w:val="Emphasis"/>
        </w:rPr>
        <w:t>rather than solutions</w:t>
      </w:r>
      <w:r w:rsidRPr="00C00601">
        <w:rPr>
          <w:sz w:val="16"/>
        </w:rPr>
        <w:t xml:space="preserve">. </w:t>
      </w:r>
      <w:r w:rsidRPr="00C00601">
        <w:rPr>
          <w:rStyle w:val="StyleUnderline"/>
        </w:rPr>
        <w:t xml:space="preserve">This has the extraordinary advantage of giving the message potency because negative statements can motivate more effectively than positive ones, but </w:t>
      </w:r>
      <w:r w:rsidRPr="00192F93">
        <w:rPr>
          <w:rStyle w:val="StyleUnderline"/>
        </w:rPr>
        <w:t xml:space="preserve">it </w:t>
      </w:r>
      <w:r w:rsidRPr="004A0E7F">
        <w:rPr>
          <w:rStyle w:val="StyleUnderline"/>
        </w:rPr>
        <w:t xml:space="preserve">makes it </w:t>
      </w:r>
      <w:r w:rsidRPr="002A1106">
        <w:rPr>
          <w:rStyle w:val="StyleUnderline"/>
          <w:highlight w:val="yellow"/>
        </w:rPr>
        <w:t>difficult to</w:t>
      </w:r>
      <w:r w:rsidRPr="00C00601">
        <w:rPr>
          <w:rStyle w:val="StyleUnderline"/>
        </w:rPr>
        <w:t xml:space="preserve"> form a </w:t>
      </w:r>
      <w:r w:rsidRPr="002A1106">
        <w:rPr>
          <w:rStyle w:val="Emphasis"/>
          <w:highlight w:val="yellow"/>
        </w:rPr>
        <w:t>govern</w:t>
      </w:r>
      <w:r w:rsidRPr="00C00601">
        <w:rPr>
          <w:rStyle w:val="Emphasis"/>
        </w:rPr>
        <w:t>ing coalition</w:t>
      </w:r>
      <w:r w:rsidRPr="00C00601">
        <w:rPr>
          <w:sz w:val="16"/>
        </w:rPr>
        <w:t xml:space="preserve">, since </w:t>
      </w:r>
      <w:r w:rsidRPr="00C00601">
        <w:rPr>
          <w:rStyle w:val="StyleUnderline"/>
        </w:rPr>
        <w:t>constituencies that have a problem with a particular policy might have even greater differences among its alternatives</w:t>
      </w:r>
      <w:r w:rsidRPr="00C00601">
        <w:rPr>
          <w:sz w:val="16"/>
        </w:rPr>
        <w:t xml:space="preserve">. Indeed, as a candidate, </w:t>
      </w:r>
      <w:r w:rsidRPr="00C00601">
        <w:rPr>
          <w:rStyle w:val="StyleUnderline"/>
        </w:rPr>
        <w:t>Trump avoided articulating a positive vision</w:t>
      </w:r>
      <w:r w:rsidRPr="00C00601">
        <w:rPr>
          <w:sz w:val="16"/>
        </w:rPr>
        <w:t xml:space="preserve"> regarding even central pillars of his campaign such as health care. Notably, </w:t>
      </w:r>
      <w:r w:rsidRPr="00C0427C">
        <w:rPr>
          <w:rStyle w:val="StyleUnderline"/>
        </w:rPr>
        <w:t>Trump’s</w:t>
      </w:r>
      <w:r w:rsidRPr="00C00601">
        <w:rPr>
          <w:rStyle w:val="StyleUnderline"/>
        </w:rPr>
        <w:t xml:space="preserve"> main </w:t>
      </w:r>
      <w:r w:rsidRPr="002A1106">
        <w:rPr>
          <w:rStyle w:val="Emphasis"/>
          <w:highlight w:val="yellow"/>
        </w:rPr>
        <w:t>foreign policy</w:t>
      </w:r>
      <w:r w:rsidRPr="00C00601">
        <w:rPr>
          <w:rStyle w:val="Emphasis"/>
        </w:rPr>
        <w:t xml:space="preserve"> </w:t>
      </w:r>
      <w:r w:rsidRPr="00192F93">
        <w:rPr>
          <w:rStyle w:val="Emphasis"/>
        </w:rPr>
        <w:t>pronouncements</w:t>
      </w:r>
      <w:r w:rsidRPr="00C00601">
        <w:rPr>
          <w:rStyle w:val="StyleUnderline"/>
        </w:rPr>
        <w:t xml:space="preserve"> in the campaign were </w:t>
      </w:r>
      <w:r w:rsidRPr="00C00601">
        <w:rPr>
          <w:rStyle w:val="Emphasis"/>
        </w:rPr>
        <w:t>grievance-based</w:t>
      </w:r>
      <w:r w:rsidRPr="00C00601">
        <w:rPr>
          <w:rStyle w:val="StyleUnderline"/>
        </w:rPr>
        <w:t xml:space="preserve">: </w:t>
      </w:r>
      <w:r w:rsidRPr="00C00601">
        <w:rPr>
          <w:rStyle w:val="Emphasis"/>
        </w:rPr>
        <w:t>terrorism</w:t>
      </w:r>
      <w:r w:rsidRPr="00C00601">
        <w:rPr>
          <w:rStyle w:val="StyleUnderline"/>
        </w:rPr>
        <w:t xml:space="preserve">, </w:t>
      </w:r>
      <w:r w:rsidRPr="00C00601">
        <w:rPr>
          <w:rStyle w:val="Emphasis"/>
        </w:rPr>
        <w:t>trade</w:t>
      </w:r>
      <w:r w:rsidRPr="00C00601">
        <w:rPr>
          <w:rStyle w:val="StyleUnderline"/>
        </w:rPr>
        <w:t xml:space="preserve"> and </w:t>
      </w:r>
      <w:r w:rsidRPr="00C00601">
        <w:rPr>
          <w:rStyle w:val="Emphasis"/>
        </w:rPr>
        <w:t>immigration</w:t>
      </w:r>
      <w:r w:rsidRPr="00C00601">
        <w:rPr>
          <w:sz w:val="16"/>
        </w:rPr>
        <w:t xml:space="preserve">. Equally noteworthy, </w:t>
      </w:r>
      <w:r w:rsidRPr="00C00601">
        <w:rPr>
          <w:rStyle w:val="StyleUnderline"/>
        </w:rPr>
        <w:t xml:space="preserve">they were all </w:t>
      </w:r>
      <w:r w:rsidRPr="00C00601">
        <w:rPr>
          <w:rStyle w:val="Emphasis"/>
        </w:rPr>
        <w:t>essentially domestic</w:t>
      </w:r>
      <w:r w:rsidRPr="00C00601">
        <w:rPr>
          <w:rStyle w:val="StyleUnderline"/>
        </w:rPr>
        <w:t xml:space="preserve"> issues with a foreign genesis</w:t>
      </w:r>
      <w:r w:rsidRPr="00C00601">
        <w:rPr>
          <w:sz w:val="16"/>
        </w:rPr>
        <w:t xml:space="preserve">. </w:t>
      </w:r>
      <w:r w:rsidRPr="00C00601">
        <w:rPr>
          <w:rStyle w:val="StyleUnderline"/>
        </w:rPr>
        <w:t xml:space="preserve">The traditional </w:t>
      </w:r>
      <w:r w:rsidRPr="00192F93">
        <w:rPr>
          <w:rStyle w:val="StyleUnderline"/>
        </w:rPr>
        <w:t>foreign</w:t>
      </w:r>
      <w:r w:rsidRPr="00C00601">
        <w:rPr>
          <w:rStyle w:val="StyleUnderline"/>
        </w:rPr>
        <w:t xml:space="preserve"> policy </w:t>
      </w:r>
      <w:r w:rsidRPr="002A1106">
        <w:rPr>
          <w:rStyle w:val="StyleUnderline"/>
          <w:highlight w:val="yellow"/>
        </w:rPr>
        <w:t>questions were</w:t>
      </w:r>
      <w:r w:rsidRPr="00C00601">
        <w:rPr>
          <w:rStyle w:val="StyleUnderline"/>
        </w:rPr>
        <w:t xml:space="preserve"> largely </w:t>
      </w:r>
      <w:r w:rsidRPr="002A1106">
        <w:rPr>
          <w:rStyle w:val="Emphasis"/>
          <w:highlight w:val="yellow"/>
        </w:rPr>
        <w:t>absent</w:t>
      </w:r>
      <w:r w:rsidRPr="00C00601">
        <w:rPr>
          <w:sz w:val="16"/>
        </w:rPr>
        <w:t xml:space="preserve"> from his discussions: </w:t>
      </w:r>
      <w:r w:rsidRPr="002A1106">
        <w:rPr>
          <w:rStyle w:val="StyleUnderline"/>
          <w:highlight w:val="yellow"/>
        </w:rPr>
        <w:t xml:space="preserve">What is </w:t>
      </w:r>
      <w:r w:rsidRPr="002A1106">
        <w:rPr>
          <w:rStyle w:val="Emphasis"/>
          <w:highlight w:val="yellow"/>
        </w:rPr>
        <w:t>America’s role</w:t>
      </w:r>
      <w:r w:rsidRPr="00C00601">
        <w:rPr>
          <w:rStyle w:val="Emphasis"/>
        </w:rPr>
        <w:t xml:space="preserve"> in the world</w:t>
      </w:r>
      <w:r w:rsidRPr="004A0E7F">
        <w:rPr>
          <w:sz w:val="16"/>
          <w:szCs w:val="16"/>
        </w:rPr>
        <w:t xml:space="preserve">? What is the value of an </w:t>
      </w:r>
      <w:r w:rsidRPr="006E5441">
        <w:rPr>
          <w:sz w:val="16"/>
          <w:szCs w:val="16"/>
        </w:rPr>
        <w:t>alliance</w:t>
      </w:r>
      <w:r w:rsidRPr="004A0E7F">
        <w:rPr>
          <w:sz w:val="16"/>
          <w:szCs w:val="16"/>
        </w:rPr>
        <w:t>? To what extent should we promote democracy and human rights, or should the U.S. focus on national interest calculations?</w:t>
      </w:r>
    </w:p>
    <w:p w14:paraId="14D70067" w14:textId="77777777" w:rsidR="00514670" w:rsidRPr="00E032BC" w:rsidRDefault="00514670" w:rsidP="00514670">
      <w:pPr>
        <w:rPr>
          <w:sz w:val="10"/>
          <w:szCs w:val="10"/>
        </w:rPr>
      </w:pPr>
      <w:r w:rsidRPr="00E032BC">
        <w:rPr>
          <w:sz w:val="10"/>
          <w:szCs w:val="10"/>
        </w:rPr>
        <w:t>Second, the populist must establish emotional connectivity with the audience. Trump tends to evaluate people largely based on how they connect with him. The rally format suits him well; he loves the audience and the audience loves him. There are no questions and answers, nor any discussion, nor does there have to be new information, but there is plenty of emotional connectivity. Importantly, this emotional connectivity has little to do with economic class, a point that can befuddle Trump’s domestic political opponents, who underestimate his working-class appeal on the basis that he personally has little in common with them or that his policies supposedly would not help them. To a populist, the first point is broadly irrelevant and the second point is highly debatable. Might many a construction worker welcome a construction boom, and many a restaurant worker welcome an expansion of the business, if it meant job security and a larger paycheck, even if it would create disproportionate returns to the construction company and restaurant owner? For many working men and women, a growth in inequality is not inherently troubling. Thomas Piketty might be right, but it might not matter to most Americans if returns to capital outpace returns to labor. In addition, when establishment elites mock Trump, from his grammar to his boorishness, a portion of non-elites see this as condescension.</w:t>
      </w:r>
    </w:p>
    <w:p w14:paraId="17373135" w14:textId="77777777" w:rsidR="00514670" w:rsidRPr="00C00601" w:rsidRDefault="00514670" w:rsidP="00514670">
      <w:pPr>
        <w:rPr>
          <w:sz w:val="16"/>
        </w:rPr>
      </w:pPr>
      <w:r w:rsidRPr="00C00601">
        <w:rPr>
          <w:sz w:val="16"/>
        </w:rPr>
        <w:t xml:space="preserve">Third, </w:t>
      </w:r>
      <w:r w:rsidRPr="002A1106">
        <w:rPr>
          <w:rStyle w:val="StyleUnderline"/>
          <w:highlight w:val="yellow"/>
        </w:rPr>
        <w:t xml:space="preserve">populism is </w:t>
      </w:r>
      <w:r w:rsidRPr="002A1106">
        <w:rPr>
          <w:rStyle w:val="Emphasis"/>
          <w:highlight w:val="yellow"/>
        </w:rPr>
        <w:t>exculpatory</w:t>
      </w:r>
      <w:r w:rsidRPr="00C00601">
        <w:rPr>
          <w:sz w:val="16"/>
        </w:rPr>
        <w:t xml:space="preserve">: </w:t>
      </w:r>
      <w:r w:rsidRPr="002A1106">
        <w:rPr>
          <w:rStyle w:val="StyleUnderline"/>
          <w:highlight w:val="yellow"/>
        </w:rPr>
        <w:t>Every problem</w:t>
      </w:r>
      <w:r w:rsidRPr="00C00601">
        <w:rPr>
          <w:sz w:val="16"/>
        </w:rPr>
        <w:t xml:space="preserve"> the United States </w:t>
      </w:r>
      <w:r w:rsidRPr="002A1106">
        <w:rPr>
          <w:rStyle w:val="StyleUnderline"/>
          <w:highlight w:val="yellow"/>
        </w:rPr>
        <w:t xml:space="preserve">faces </w:t>
      </w:r>
      <w:r w:rsidRPr="002A1106">
        <w:rPr>
          <w:rStyle w:val="Emphasis"/>
          <w:highlight w:val="yellow"/>
        </w:rPr>
        <w:t>was caused by others</w:t>
      </w:r>
      <w:r w:rsidRPr="00C00601">
        <w:rPr>
          <w:sz w:val="16"/>
        </w:rPr>
        <w:t xml:space="preserve"> and the target audience is blameless. So if a company wanted to relocate some activity to Mexico, it must have been to exploit wage differences. No discussion as to whether wage increases at the U.S. facility have outpaced productivity increases. No discussion as to whether union rules impede flexibility and productivity. No discussion of the fact that Mexico might be a better production platform because it has more free trade agreements. Management is to blame, with Mexico in connivance. This is frequently expressed in themes of anti-establishment or alienation, which can have a corrosive effect when anchored in grievances.</w:t>
      </w:r>
    </w:p>
    <w:p w14:paraId="3B67842A" w14:textId="77777777" w:rsidR="00514670" w:rsidRPr="00E032BC" w:rsidRDefault="00514670" w:rsidP="00514670">
      <w:pPr>
        <w:rPr>
          <w:sz w:val="10"/>
          <w:szCs w:val="10"/>
        </w:rPr>
      </w:pPr>
      <w:r w:rsidRPr="00E032BC">
        <w:rPr>
          <w:sz w:val="10"/>
          <w:szCs w:val="10"/>
        </w:rPr>
        <w:t>Fourth, policy choices are cost-free and without trade-offs. Cost-benefit analysis, transition costs, the challenges in administering a government agency, underperforming programs, secondary effects and unintended consequences – these are all incidental to the victory of the policy choice itself. As such, populists might as well berate NATO leadership into burden-sharing, ignoring the downside to publicly hectoring leaders of sovereign nations. They, too, might as well call for a physical wall on the U.S. border with Mexico since it will be, by self-declaration, cost free.</w:t>
      </w:r>
    </w:p>
    <w:p w14:paraId="0D4604CB" w14:textId="77777777" w:rsidR="00514670" w:rsidRPr="00E032BC" w:rsidRDefault="00514670" w:rsidP="00514670">
      <w:pPr>
        <w:rPr>
          <w:sz w:val="10"/>
          <w:szCs w:val="10"/>
        </w:rPr>
      </w:pPr>
      <w:r w:rsidRPr="00E032BC">
        <w:rPr>
          <w:sz w:val="10"/>
          <w:szCs w:val="10"/>
        </w:rPr>
        <w:t>To be fair, others in public life exhibit some of these elements. President Obama’s healthcare plan was historically grandiose in scope, cost and complexity, yet it was ballyhooed to save money. Similarly, Obama’s eight-year effort to reduce U.S. commitments to NATO was to have no costs in terms of force projection, alliance cohesion, or deterrence. And, Obama was the only President in the modern era to have run against trade as a candidate, an approach Trump followed. What Went Wrong? How could the bipartisan consensus on U.S. international leadership fade so quickly, particularly at a moment when the combination of market economics and alliances of democracies had resulted in perhaps the most prosperous and most liberal moment in human history? There are four contributors to the rise of populism: societal transformation, grievance economics, international leadership, and elite limitations. First, societal transformation – meaning both globalization and automation— has two profound socio-political effects. It produces an extraordinary degree of prosperity; and it carries with it a distribution effect. The bell curve of income distribution does not shift as much as it elongates. Few people are worse off, but many people are not better off. There is not necessarily the creation of a large number of winners and losers, but there is certainly the perception people getting left behind. Trump understands the message: The globalization club is having a party, and you are not invited. Silicon Valley is drinking champagne and your role is to pick the grapes. These trends also feed into the narrative of alienation because it decreases people’s control over their lives even as their overall prosperity increases. Globalization and automation have created economic anxiety in electorates around the world, and not just among steelworkers and coal miners. Realtors, bank tellers, school teachers, and cab drivers are all seeing competitive pressure and the prospect of job elimination. To many Americans, comparative advantage and creative destruction create a more prosperous society, but accompanying it is job insecurity. David Ricardo and Joseph Schumpeter might be right, but so what? Second, over several decades we have seen a shift from growth economics to grievance economics. This represents a break with the recovery policies that guided the leading economies through the 1950s and 1960s (and that economic rationalists such as Macron tilt toward today). In the current view, the primary purpose of economic policy is not to foment prosperity, but to redress grievances. Indeed, regardless of absolute improvements in well-being, reducing economic inequality is deemed to be a basis for policy. The premise of growth economics is that a system is fundamentally fair, so the main challenge is how fast we can go. The premise of grievance economics is that the system is fundamentally unfair, so going faster merely exacerbates the unfairness. This cult of inequality incentivizes interest-group politics and rent-seeking, leading to slower growth. If you focus on growth policies, you get growth. If you focus on grievance policies, you get grievances. A third cause is the shift in the U.S. international posture. We have seen a growing fatigue in the United States over the cost of international leadership. The U.S. entered the post-Cold War era with the institutions and the cohesion of the Cold War era largely intact, even though the end of the Soviet Union removed what political scientists term a “negative integrator.” Now we are deep into the post-post-Cold War era, with faded cohesion and institutions. For the first time since Harding and Coolidge we have two presidents in a row who have no international military or policy pedigree. Beyond the direct costs of international leadership in defense budgets and personnel, Americans seem more sensitive to the indirect costs of public opinion and anti-Americanism. Relationships can be expensive. Friendships can be complicated. If there is no immediate threat, and if no one likes us anyhow, then what is the point of foreign policy?</w:t>
      </w:r>
    </w:p>
    <w:p w14:paraId="5232A8CD" w14:textId="77777777" w:rsidR="00514670" w:rsidRPr="00C00601" w:rsidRDefault="00514670" w:rsidP="00514670">
      <w:pPr>
        <w:rPr>
          <w:sz w:val="16"/>
        </w:rPr>
      </w:pPr>
      <w:r w:rsidRPr="00C00601">
        <w:rPr>
          <w:rStyle w:val="StyleUnderline"/>
        </w:rPr>
        <w:t xml:space="preserve">To sum up this point, </w:t>
      </w:r>
      <w:r w:rsidRPr="002A1106">
        <w:rPr>
          <w:rStyle w:val="StyleUnderline"/>
          <w:highlight w:val="yellow"/>
        </w:rPr>
        <w:t>imagine</w:t>
      </w:r>
      <w:r w:rsidRPr="00C00601">
        <w:rPr>
          <w:rStyle w:val="StyleUnderline"/>
        </w:rPr>
        <w:t xml:space="preserve"> international </w:t>
      </w:r>
      <w:r w:rsidRPr="00192F93">
        <w:rPr>
          <w:rStyle w:val="Emphasis"/>
        </w:rPr>
        <w:t xml:space="preserve">Presidential </w:t>
      </w:r>
      <w:r w:rsidRPr="002A1106">
        <w:rPr>
          <w:rStyle w:val="Emphasis"/>
          <w:highlight w:val="yellow"/>
        </w:rPr>
        <w:t>leadership</w:t>
      </w:r>
      <w:r w:rsidRPr="002A1106">
        <w:rPr>
          <w:rStyle w:val="StyleUnderline"/>
          <w:highlight w:val="yellow"/>
        </w:rPr>
        <w:t xml:space="preserve"> as</w:t>
      </w:r>
      <w:r w:rsidRPr="00C0427C">
        <w:rPr>
          <w:rStyle w:val="StyleUnderline"/>
        </w:rPr>
        <w:t xml:space="preserve"> a decision between whether to be a</w:t>
      </w:r>
      <w:r w:rsidRPr="00192F93">
        <w:rPr>
          <w:rStyle w:val="StyleUnderline"/>
        </w:rPr>
        <w:t xml:space="preserve"> </w:t>
      </w:r>
      <w:r w:rsidRPr="00192F93">
        <w:rPr>
          <w:rStyle w:val="Emphasis"/>
        </w:rPr>
        <w:t xml:space="preserve">minute </w:t>
      </w:r>
      <w:r w:rsidRPr="002A1106">
        <w:rPr>
          <w:rStyle w:val="Emphasis"/>
          <w:highlight w:val="yellow"/>
        </w:rPr>
        <w:t>early</w:t>
      </w:r>
      <w:r w:rsidRPr="002A1106">
        <w:rPr>
          <w:rStyle w:val="StyleUnderline"/>
          <w:highlight w:val="yellow"/>
        </w:rPr>
        <w:t xml:space="preserve"> or</w:t>
      </w:r>
      <w:r w:rsidRPr="00C00601">
        <w:rPr>
          <w:rStyle w:val="StyleUnderline"/>
        </w:rPr>
        <w:t xml:space="preserve"> a </w:t>
      </w:r>
      <w:r w:rsidRPr="00C00601">
        <w:rPr>
          <w:rStyle w:val="Emphasis"/>
        </w:rPr>
        <w:t xml:space="preserve">minute </w:t>
      </w:r>
      <w:r w:rsidRPr="002A1106">
        <w:rPr>
          <w:rStyle w:val="Emphasis"/>
          <w:highlight w:val="yellow"/>
        </w:rPr>
        <w:t>late</w:t>
      </w:r>
      <w:r w:rsidRPr="00C00601">
        <w:rPr>
          <w:sz w:val="16"/>
        </w:rPr>
        <w:t xml:space="preserve">. Do you deter or do you react? </w:t>
      </w:r>
      <w:r w:rsidRPr="00C00601">
        <w:rPr>
          <w:rStyle w:val="StyleUnderline"/>
        </w:rPr>
        <w:t>Being a minute early requires leadership, because it carries with it the possibility of error</w:t>
      </w:r>
      <w:r w:rsidRPr="00C00601">
        <w:rPr>
          <w:sz w:val="16"/>
        </w:rPr>
        <w:t xml:space="preserve"> and the cost of action without a consensus. “Left of Boom,” the British call it. </w:t>
      </w:r>
      <w:r w:rsidRPr="00C00601">
        <w:rPr>
          <w:rStyle w:val="StyleUnderline"/>
        </w:rPr>
        <w:t>Being a minute late and waiting until the problem has metastasized has the considerable benefit of allowing public consensus to build, and it is the less politically expensive approach</w:t>
      </w:r>
      <w:r w:rsidRPr="00C00601">
        <w:rPr>
          <w:sz w:val="16"/>
        </w:rPr>
        <w:t xml:space="preserve">. President </w:t>
      </w:r>
      <w:r w:rsidRPr="00C0427C">
        <w:rPr>
          <w:rStyle w:val="StyleUnderline"/>
        </w:rPr>
        <w:t xml:space="preserve">Obama’s </w:t>
      </w:r>
      <w:r w:rsidRPr="002A1106">
        <w:rPr>
          <w:rStyle w:val="StyleUnderline"/>
          <w:highlight w:val="yellow"/>
        </w:rPr>
        <w:t>instinct</w:t>
      </w:r>
      <w:r w:rsidRPr="00C0427C">
        <w:rPr>
          <w:rStyle w:val="StyleUnderline"/>
        </w:rPr>
        <w:t xml:space="preserve"> is that foreign</w:t>
      </w:r>
      <w:r w:rsidRPr="00192F93">
        <w:rPr>
          <w:rStyle w:val="StyleUnderline"/>
        </w:rPr>
        <w:t xml:space="preserve"> policy is better managed by being a minute </w:t>
      </w:r>
      <w:r w:rsidRPr="002A1106">
        <w:rPr>
          <w:rStyle w:val="StyleUnderline"/>
          <w:highlight w:val="yellow"/>
        </w:rPr>
        <w:t>late</w:t>
      </w:r>
      <w:r w:rsidRPr="00C00601">
        <w:rPr>
          <w:sz w:val="16"/>
        </w:rPr>
        <w:t xml:space="preserve">, such as </w:t>
      </w:r>
      <w:r w:rsidRPr="002A1106">
        <w:rPr>
          <w:rStyle w:val="StyleUnderline"/>
          <w:highlight w:val="yellow"/>
        </w:rPr>
        <w:t>responding after-the-fact to</w:t>
      </w:r>
      <w:r w:rsidRPr="00C00601">
        <w:rPr>
          <w:sz w:val="16"/>
        </w:rPr>
        <w:t xml:space="preserve"> the Chinese build-out in the </w:t>
      </w:r>
      <w:r w:rsidRPr="002A1106">
        <w:rPr>
          <w:rStyle w:val="Emphasis"/>
          <w:highlight w:val="yellow"/>
        </w:rPr>
        <w:t>S</w:t>
      </w:r>
      <w:r w:rsidRPr="00C00601">
        <w:rPr>
          <w:sz w:val="16"/>
        </w:rPr>
        <w:t xml:space="preserve">outh </w:t>
      </w:r>
      <w:r w:rsidRPr="002A1106">
        <w:rPr>
          <w:rStyle w:val="Emphasis"/>
          <w:highlight w:val="yellow"/>
        </w:rPr>
        <w:t>C</w:t>
      </w:r>
      <w:r w:rsidRPr="00C00601">
        <w:rPr>
          <w:sz w:val="16"/>
        </w:rPr>
        <w:t xml:space="preserve">hina </w:t>
      </w:r>
      <w:r w:rsidRPr="002A1106">
        <w:rPr>
          <w:rStyle w:val="Emphasis"/>
          <w:highlight w:val="yellow"/>
        </w:rPr>
        <w:t>S</w:t>
      </w:r>
      <w:r w:rsidRPr="00C00601">
        <w:rPr>
          <w:sz w:val="16"/>
        </w:rPr>
        <w:t xml:space="preserve">ea, </w:t>
      </w:r>
      <w:r w:rsidRPr="00192F93">
        <w:rPr>
          <w:rStyle w:val="StyleUnderline"/>
        </w:rPr>
        <w:t xml:space="preserve">not confronting </w:t>
      </w:r>
      <w:r w:rsidRPr="002A1106">
        <w:rPr>
          <w:rStyle w:val="Emphasis"/>
          <w:highlight w:val="yellow"/>
        </w:rPr>
        <w:t>Russia</w:t>
      </w:r>
      <w:r w:rsidRPr="00192F93">
        <w:rPr>
          <w:rStyle w:val="StyleUnderline"/>
        </w:rPr>
        <w:t xml:space="preserve"> on its intervention in</w:t>
      </w:r>
      <w:r w:rsidRPr="00C00601">
        <w:rPr>
          <w:rStyle w:val="StyleUnderline"/>
        </w:rPr>
        <w:t xml:space="preserve"> U.S. elections</w:t>
      </w:r>
      <w:r w:rsidRPr="00C00601">
        <w:rPr>
          <w:sz w:val="16"/>
        </w:rPr>
        <w:t xml:space="preserve">, </w:t>
      </w:r>
      <w:r w:rsidRPr="00C00601">
        <w:rPr>
          <w:rStyle w:val="StyleUnderline"/>
        </w:rPr>
        <w:t>and</w:t>
      </w:r>
      <w:r w:rsidRPr="00C00601">
        <w:rPr>
          <w:sz w:val="16"/>
        </w:rPr>
        <w:t xml:space="preserve"> perhaps </w:t>
      </w:r>
      <w:r w:rsidRPr="00C00601">
        <w:rPr>
          <w:rStyle w:val="StyleUnderline"/>
        </w:rPr>
        <w:t>in the cases of</w:t>
      </w:r>
      <w:r w:rsidRPr="00C00601">
        <w:rPr>
          <w:sz w:val="16"/>
        </w:rPr>
        <w:t xml:space="preserve"> </w:t>
      </w:r>
      <w:r w:rsidRPr="00C00601">
        <w:rPr>
          <w:rStyle w:val="Emphasis"/>
        </w:rPr>
        <w:t>Aleppo</w:t>
      </w:r>
      <w:r w:rsidRPr="00C00601">
        <w:rPr>
          <w:sz w:val="20"/>
          <w:u w:val="single"/>
        </w:rPr>
        <w:t xml:space="preserve"> or</w:t>
      </w:r>
      <w:r w:rsidRPr="00C00601">
        <w:rPr>
          <w:sz w:val="16"/>
        </w:rPr>
        <w:t xml:space="preserve"> </w:t>
      </w:r>
      <w:r w:rsidRPr="002A1106">
        <w:rPr>
          <w:rStyle w:val="Emphasis"/>
          <w:highlight w:val="yellow"/>
        </w:rPr>
        <w:t>ISIS</w:t>
      </w:r>
      <w:r w:rsidRPr="00C00601">
        <w:rPr>
          <w:sz w:val="16"/>
        </w:rPr>
        <w:t>, Obama was more than a minute late. President Bush’s instinct was to be a minute early, foolishly so to his critics. Presidents have spent some  75 years since Pearl Harbor trying to be a minute early, with all the costs and mistakes that entailed, yet now we have two presidents in a row who believe we are better off being a minute late.</w:t>
      </w:r>
    </w:p>
    <w:p w14:paraId="7C829E21" w14:textId="77777777" w:rsidR="00514670" w:rsidRPr="00E032BC" w:rsidRDefault="00514670" w:rsidP="00514670">
      <w:pPr>
        <w:rPr>
          <w:sz w:val="10"/>
          <w:szCs w:val="10"/>
        </w:rPr>
      </w:pPr>
      <w:r w:rsidRPr="00E032BC">
        <w:rPr>
          <w:sz w:val="10"/>
          <w:szCs w:val="10"/>
        </w:rPr>
        <w:t>Finally, the appeal of populism has been driven by their perception of the limitations of the U.S. leadership class: insular, rigid, and sometimes simply mediocre. Additionally, over-engineered solutions and the appearance of being self-serving, if not corrupt, help the appeal of populism. Sometimes it comes from the declining marginal effectiveness of government programs as society becomes more affluent and complicated. Indeed, the Obama administration seemed to regularly play into the hands of populists, sometimes passively so, as with the refusal to challenge even the more exotic of the sanctuary city movement. Sometimes, it was by design as with the painstaking construction not to label Islamic terrorism as such. If responsible leaders appear to be playing favorites or not accurately describing a phenomenon, they abandon the issue to their opponents — a phenomenon Trump witnessed through his hesitation in characterizing the Charlottesville protests. If populists rely too heavily on emotional connectivity, which establishment politicians have any emotional connectivity? Does there exist an aspirant for President, other than Donald Trump, who can have a friendly discussion with a Walmart cashier? How many of the possible 2020 presidential candidates have worked in the “real” economy, working for an institution that needed to turn a profit? Sam Rayburn’s wish to Lyndon Johnson, after LBJ had related how bright was his brain trust, was that he wished one of them had run for county sheriff. Can we today wish that one of the 2020 presidential candidates will have run a diner, which would have required them to hire teenagers, train high school dropouts, deal with single parents, lay-off workers from failed projects and negotiate wages, all while paying taxes and dealing with various government agencies? Maybe this is why a restaurant worker might respect an owner, or even a New York real estate developer, but not a career politician. If the elites cannot maintain that connectivity, they give an opening to populists. Attaining political maturity contemporaneous with the Bush 43 invasion of Iraq, Obama was wary of American over-reach and committed to a foreign policy pullback. He embedded that withdrawal in a denial of American exceptionalism, a pillar of U.S foreign policy since Pearl Harbor. If you stop believing in yourself, it is difficult to ask others to believe in you. The rejection of America’s special role in the world helped set the stage for “Make America Great Again.” Was Barack Obama the ultimate Donald Trump enabler? There other contributing factors beyond the above four. The rise of identity politics probably played into Trump’s hands, as did the digital communications revolution. News clutter rewards pugnacity and sensationalism and allows for cocoons and even tribalism. It is also worth noting that Trump is a man of unusual presentation strengths, and he can effectively project personality. Simply put, Trump was an exemplary grievance candidate in a grievance year. Trump articulated a vision; Hillary Clinton did not. We are in a communications era. For Secretary Clinton, communications is a means to an end. For Trump it is an end. She believes in her in-box; He, in his out-box. Hillary campaigned as the functionary; Donald as the visionary. Is internationalism doomed? America is now in the middle of a twelve and possibly sixteen year reign of two presidents who challenge the Cold War view that America is better off with a leading international presence, with being a minute early. It is too expensive, argued President Obama, and it leads us into unwinnable conflicts, draining our reputation and our purse. It is too expensive, echoes President Trump, and foreigners abuse and cheat us. Obama argues for minimalism because the United States is a problem for the world, and Trump argues for minimalism because the world is a problem for the United States. Even as President, Trump is easy to underestimate. Appealingly so. Many critics derive amusement, even a sense of superiority, from his foibles. His factual errors and even spelling mistakes provide an opportunity for mockery, but the lazy epiphany of error-spotting is a poor substitute for a substantive rebuttal. And a significant portion of the criticism is either ad hominem or an over-reach, either of which helps Trump. Those who are serious about policy should look at the direction in which he is taking the country, rather than fixate on these errors. To be even-handed, if President Trump’s distinctive success in the public space was his astonishing 2016 victory, in 2008 the distinctive success of Senator Obama was his astonishing election. Obama wisely chose not to run on his government record but marshaled his formidable stage skills and personal charisma to direct criticism toward Hillary Clinton and John McCain. So if Trump’s foreign policy approach stems from his success as “Ranter-in-Chief,” does Obama’s approach stem from his success as “Charmer-in-Chief?” Radically different styles, but with policy similarities.</w:t>
      </w:r>
    </w:p>
    <w:p w14:paraId="39F95A24" w14:textId="77777777" w:rsidR="00514670" w:rsidRPr="00C00601" w:rsidRDefault="00514670" w:rsidP="00514670">
      <w:pPr>
        <w:rPr>
          <w:sz w:val="16"/>
        </w:rPr>
      </w:pPr>
      <w:r w:rsidRPr="00C00601">
        <w:rPr>
          <w:rStyle w:val="StyleUnderline"/>
        </w:rPr>
        <w:t xml:space="preserve">The </w:t>
      </w:r>
      <w:r w:rsidRPr="002A1106">
        <w:rPr>
          <w:rStyle w:val="Emphasis"/>
          <w:highlight w:val="yellow"/>
        </w:rPr>
        <w:t>deterioration</w:t>
      </w:r>
      <w:r w:rsidRPr="00192F93">
        <w:rPr>
          <w:rStyle w:val="StyleUnderline"/>
        </w:rPr>
        <w:t xml:space="preserve"> in U.S. </w:t>
      </w:r>
      <w:r w:rsidRPr="00192F93">
        <w:rPr>
          <w:rStyle w:val="Emphasis"/>
        </w:rPr>
        <w:t>foreign policy</w:t>
      </w:r>
      <w:r w:rsidRPr="00192F93">
        <w:rPr>
          <w:rStyle w:val="StyleUnderline"/>
        </w:rPr>
        <w:t xml:space="preserve"> </w:t>
      </w:r>
      <w:r w:rsidRPr="002A1106">
        <w:rPr>
          <w:rStyle w:val="StyleUnderline"/>
          <w:highlight w:val="yellow"/>
        </w:rPr>
        <w:t>will</w:t>
      </w:r>
      <w:r w:rsidRPr="00C00601">
        <w:rPr>
          <w:rStyle w:val="StyleUnderline"/>
        </w:rPr>
        <w:t xml:space="preserve"> likely </w:t>
      </w:r>
      <w:r w:rsidRPr="002A1106">
        <w:rPr>
          <w:rStyle w:val="Emphasis"/>
          <w:highlight w:val="yellow"/>
        </w:rPr>
        <w:t>continue</w:t>
      </w:r>
      <w:r w:rsidRPr="00C00601">
        <w:rPr>
          <w:sz w:val="16"/>
        </w:rPr>
        <w:t xml:space="preserve"> for the near </w:t>
      </w:r>
      <w:r w:rsidRPr="00192F93">
        <w:rPr>
          <w:sz w:val="16"/>
        </w:rPr>
        <w:t xml:space="preserve">term. </w:t>
      </w:r>
      <w:r w:rsidRPr="00C0427C">
        <w:rPr>
          <w:rStyle w:val="StyleUnderline"/>
        </w:rPr>
        <w:t>On any given day, the Obama/</w:t>
      </w:r>
      <w:r w:rsidRPr="00192F93">
        <w:rPr>
          <w:rStyle w:val="StyleUnderline"/>
        </w:rPr>
        <w:t>Trump approach may make sense. We should</w:t>
      </w:r>
      <w:r w:rsidRPr="00C00601">
        <w:rPr>
          <w:rStyle w:val="StyleUnderline"/>
        </w:rPr>
        <w:t xml:space="preserve"> be a minute late. </w:t>
      </w:r>
      <w:r w:rsidRPr="00C0427C">
        <w:rPr>
          <w:rStyle w:val="StyleUnderline"/>
        </w:rPr>
        <w:t xml:space="preserve">It makes sense to </w:t>
      </w:r>
      <w:r w:rsidRPr="00C0427C">
        <w:rPr>
          <w:rStyle w:val="Emphasis"/>
        </w:rPr>
        <w:t>skimp</w:t>
      </w:r>
      <w:r w:rsidRPr="00C00601">
        <w:rPr>
          <w:rStyle w:val="StyleUnderline"/>
        </w:rPr>
        <w:t xml:space="preserve">, to </w:t>
      </w:r>
      <w:r w:rsidRPr="002A1106">
        <w:rPr>
          <w:rStyle w:val="Emphasis"/>
          <w:highlight w:val="yellow"/>
        </w:rPr>
        <w:t>cut defense</w:t>
      </w:r>
      <w:r w:rsidRPr="00C00601">
        <w:rPr>
          <w:rStyle w:val="Emphasis"/>
        </w:rPr>
        <w:t xml:space="preserve"> expenditures</w:t>
      </w:r>
      <w:r w:rsidRPr="00C00601">
        <w:rPr>
          <w:sz w:val="16"/>
        </w:rPr>
        <w:t xml:space="preserve">, </w:t>
      </w:r>
      <w:r w:rsidRPr="00C00601">
        <w:rPr>
          <w:rStyle w:val="StyleUnderline"/>
        </w:rPr>
        <w:t xml:space="preserve">to </w:t>
      </w:r>
      <w:r w:rsidRPr="002A1106">
        <w:rPr>
          <w:rStyle w:val="Emphasis"/>
          <w:highlight w:val="yellow"/>
        </w:rPr>
        <w:t xml:space="preserve">reduce international </w:t>
      </w:r>
      <w:r w:rsidRPr="00192F93">
        <w:rPr>
          <w:rStyle w:val="Emphasis"/>
        </w:rPr>
        <w:t>good-will</w:t>
      </w:r>
      <w:r w:rsidRPr="00192F93">
        <w:rPr>
          <w:rStyle w:val="StyleUnderline"/>
        </w:rPr>
        <w:t xml:space="preserve"> and </w:t>
      </w:r>
      <w:r w:rsidRPr="002A1106">
        <w:rPr>
          <w:rStyle w:val="Emphasis"/>
          <w:highlight w:val="yellow"/>
        </w:rPr>
        <w:t>connectivity</w:t>
      </w:r>
      <w:r w:rsidRPr="00C00601">
        <w:rPr>
          <w:sz w:val="16"/>
        </w:rPr>
        <w:t>, to save money all around. Relationships can be expensive and even harmful – this is the seduction of the minimalist school. But there is a countervailing argument.</w:t>
      </w:r>
    </w:p>
    <w:p w14:paraId="2E03DE30" w14:textId="77777777" w:rsidR="00514670" w:rsidRDefault="00514670" w:rsidP="00514670">
      <w:pPr>
        <w:rPr>
          <w:sz w:val="16"/>
        </w:rPr>
      </w:pPr>
      <w:r w:rsidRPr="00C00601">
        <w:rPr>
          <w:sz w:val="16"/>
        </w:rPr>
        <w:t xml:space="preserve">The main argument against this minimalist approach will be events themselves. </w:t>
      </w:r>
      <w:r w:rsidRPr="00192F93">
        <w:rPr>
          <w:rStyle w:val="StyleUnderline"/>
        </w:rPr>
        <w:t>The</w:t>
      </w:r>
      <w:r w:rsidRPr="00192F93">
        <w:rPr>
          <w:sz w:val="16"/>
        </w:rPr>
        <w:t xml:space="preserve"> </w:t>
      </w:r>
      <w:r w:rsidRPr="00192F93">
        <w:rPr>
          <w:rStyle w:val="StyleUnderline"/>
        </w:rPr>
        <w:t xml:space="preserve">minimalist approach might work in a </w:t>
      </w:r>
      <w:r w:rsidRPr="00192F93">
        <w:rPr>
          <w:rStyle w:val="Emphasis"/>
        </w:rPr>
        <w:t>static environment</w:t>
      </w:r>
      <w:r w:rsidRPr="00192F93">
        <w:rPr>
          <w:rStyle w:val="StyleUnderline"/>
        </w:rPr>
        <w:t>, but</w:t>
      </w:r>
      <w:r w:rsidRPr="00C00601">
        <w:rPr>
          <w:rStyle w:val="StyleUnderline"/>
        </w:rPr>
        <w:t xml:space="preserve"> that </w:t>
      </w:r>
      <w:r w:rsidRPr="002A1106">
        <w:rPr>
          <w:rStyle w:val="Emphasis"/>
          <w:highlight w:val="yellow"/>
        </w:rPr>
        <w:t>stasis</w:t>
      </w:r>
      <w:r w:rsidRPr="00C00601">
        <w:rPr>
          <w:rStyle w:val="StyleUnderline"/>
        </w:rPr>
        <w:t xml:space="preserve"> in itself </w:t>
      </w:r>
      <w:r w:rsidRPr="002A1106">
        <w:rPr>
          <w:rStyle w:val="Emphasis"/>
          <w:highlight w:val="yellow"/>
        </w:rPr>
        <w:t>incentivizes</w:t>
      </w:r>
      <w:r w:rsidRPr="002A1106">
        <w:rPr>
          <w:rStyle w:val="StyleUnderline"/>
          <w:highlight w:val="yellow"/>
        </w:rPr>
        <w:t xml:space="preserve"> a </w:t>
      </w:r>
      <w:r w:rsidRPr="002A1106">
        <w:rPr>
          <w:rStyle w:val="Emphasis"/>
          <w:highlight w:val="yellow"/>
        </w:rPr>
        <w:t>destabilizer</w:t>
      </w:r>
      <w:r w:rsidRPr="00C0427C">
        <w:rPr>
          <w:rStyle w:val="StyleUnderline"/>
        </w:rPr>
        <w:t xml:space="preserve">. At some point, </w:t>
      </w:r>
      <w:r w:rsidRPr="002A1106">
        <w:rPr>
          <w:rStyle w:val="Emphasis"/>
          <w:highlight w:val="yellow"/>
        </w:rPr>
        <w:t>history presents the bill</w:t>
      </w:r>
      <w:r w:rsidRPr="00C00601">
        <w:rPr>
          <w:sz w:val="16"/>
        </w:rPr>
        <w:t xml:space="preserve">. Only </w:t>
      </w:r>
      <w:r w:rsidRPr="00C00601">
        <w:rPr>
          <w:rStyle w:val="StyleUnderline"/>
        </w:rPr>
        <w:t xml:space="preserve">then will we be reminded, perhaps cruelly, that although on any given day it might be less expensive to be a minute late, </w:t>
      </w:r>
      <w:r w:rsidRPr="00192F93">
        <w:rPr>
          <w:rStyle w:val="StyleUnderline"/>
        </w:rPr>
        <w:t xml:space="preserve">as a matter of </w:t>
      </w:r>
      <w:r w:rsidRPr="00192F93">
        <w:rPr>
          <w:rStyle w:val="Emphasis"/>
        </w:rPr>
        <w:t>national policy</w:t>
      </w:r>
      <w:r w:rsidRPr="00192F93">
        <w:rPr>
          <w:rStyle w:val="StyleUnderline"/>
        </w:rPr>
        <w:t xml:space="preserve"> </w:t>
      </w:r>
      <w:r w:rsidRPr="002A1106">
        <w:rPr>
          <w:rStyle w:val="StyleUnderline"/>
          <w:highlight w:val="yellow"/>
        </w:rPr>
        <w:t xml:space="preserve">we </w:t>
      </w:r>
      <w:r w:rsidRPr="002A1106">
        <w:rPr>
          <w:rStyle w:val="Emphasis"/>
          <w:highlight w:val="yellow"/>
        </w:rPr>
        <w:t>need to be</w:t>
      </w:r>
      <w:r w:rsidRPr="00C00601">
        <w:rPr>
          <w:rStyle w:val="Emphasis"/>
        </w:rPr>
        <w:t xml:space="preserve"> a minute </w:t>
      </w:r>
      <w:r w:rsidRPr="002A1106">
        <w:rPr>
          <w:rStyle w:val="Emphasis"/>
          <w:highlight w:val="yellow"/>
        </w:rPr>
        <w:t>early</w:t>
      </w:r>
      <w:r w:rsidRPr="00C00601">
        <w:rPr>
          <w:rStyle w:val="StyleUnderline"/>
        </w:rPr>
        <w:t xml:space="preserve">. If we are not willing to pay the price to be left of boom, then we must </w:t>
      </w:r>
      <w:r w:rsidRPr="00C00601">
        <w:rPr>
          <w:rStyle w:val="Emphasis"/>
        </w:rPr>
        <w:t xml:space="preserve">pay the price for the boom </w:t>
      </w:r>
      <w:r w:rsidRPr="00C00601">
        <w:rPr>
          <w:rStyle w:val="StyleUnderline"/>
        </w:rPr>
        <w:t>itself</w:t>
      </w:r>
      <w:r w:rsidRPr="00C00601">
        <w:rPr>
          <w:sz w:val="16"/>
        </w:rPr>
        <w:t>. Worse than the expense and bother of having friends would be the expense and bother of not having friends.</w:t>
      </w:r>
    </w:p>
    <w:p w14:paraId="656F995F" w14:textId="77777777" w:rsidR="00514670" w:rsidRDefault="00514670" w:rsidP="00514670">
      <w:pPr>
        <w:pStyle w:val="Heading3"/>
        <w:rPr>
          <w:rFonts w:cs="Arial"/>
        </w:rPr>
      </w:pPr>
      <w:r>
        <w:rPr>
          <w:rFonts w:cs="Arial"/>
        </w:rPr>
        <w:t>1AC – Plan</w:t>
      </w:r>
    </w:p>
    <w:p w14:paraId="055BCBB9" w14:textId="77777777" w:rsidR="00514670" w:rsidRPr="00D43988" w:rsidRDefault="00514670" w:rsidP="00514670">
      <w:pPr>
        <w:pStyle w:val="Heading4"/>
      </w:pPr>
      <w:r>
        <w:t>The United States federal government should limit implied immunity from its antitrust laws to actively administered regulations of anticompetitive conduct.</w:t>
      </w:r>
    </w:p>
    <w:p w14:paraId="2DA33580" w14:textId="77777777" w:rsidR="00514670" w:rsidRPr="00BD71DE" w:rsidRDefault="00514670" w:rsidP="00514670">
      <w:pPr>
        <w:pStyle w:val="Heading3"/>
        <w:rPr>
          <w:rFonts w:cs="Arial"/>
        </w:rPr>
      </w:pPr>
      <w:r>
        <w:rPr>
          <w:rFonts w:cs="Arial"/>
        </w:rPr>
        <w:t>1AC – Internet</w:t>
      </w:r>
    </w:p>
    <w:p w14:paraId="6948394D" w14:textId="77777777" w:rsidR="00514670" w:rsidRPr="00BD71DE" w:rsidRDefault="00514670" w:rsidP="00514670">
      <w:pPr>
        <w:pStyle w:val="Heading4"/>
        <w:rPr>
          <w:rFonts w:cs="Arial"/>
        </w:rPr>
      </w:pPr>
      <w:r>
        <w:rPr>
          <w:rFonts w:cs="Arial"/>
        </w:rPr>
        <w:t xml:space="preserve">Contention two: </w:t>
      </w:r>
      <w:r>
        <w:rPr>
          <w:rFonts w:cs="Arial"/>
          <w:u w:val="single"/>
        </w:rPr>
        <w:t>Internet</w:t>
      </w:r>
    </w:p>
    <w:p w14:paraId="12CB3BF5" w14:textId="77777777" w:rsidR="00514670" w:rsidRPr="00803169" w:rsidRDefault="00514670" w:rsidP="00514670">
      <w:pPr>
        <w:pStyle w:val="Heading4"/>
        <w:rPr>
          <w:rFonts w:cs="Arial"/>
        </w:rPr>
      </w:pPr>
      <w:r>
        <w:rPr>
          <w:rFonts w:cs="Arial"/>
        </w:rPr>
        <w:t xml:space="preserve">FCC repeal of net neutrality constitutes </w:t>
      </w:r>
      <w:r>
        <w:rPr>
          <w:rFonts w:cs="Arial"/>
          <w:u w:val="single"/>
        </w:rPr>
        <w:t>active deregulation</w:t>
      </w:r>
      <w:r>
        <w:rPr>
          <w:rFonts w:cs="Arial"/>
        </w:rPr>
        <w:t xml:space="preserve"> of telecommunications.</w:t>
      </w:r>
    </w:p>
    <w:p w14:paraId="19C7D895" w14:textId="77777777" w:rsidR="00514670" w:rsidRPr="00BD71DE" w:rsidRDefault="00514670" w:rsidP="00514670">
      <w:r w:rsidRPr="00223FB5">
        <w:rPr>
          <w:rStyle w:val="Style13ptBold"/>
        </w:rPr>
        <w:t>Srago ’21</w:t>
      </w:r>
      <w:r>
        <w:t xml:space="preserve"> [</w:t>
      </w:r>
      <w:r w:rsidRPr="00BD71DE">
        <w:t>Josh</w:t>
      </w:r>
      <w:r>
        <w:t>;</w:t>
      </w:r>
      <w:r w:rsidRPr="00BD71DE">
        <w:t xml:space="preserve"> JD </w:t>
      </w:r>
      <w:r>
        <w:t>@</w:t>
      </w:r>
      <w:r w:rsidRPr="00BD71DE">
        <w:t xml:space="preserve"> Santa Clara Law. EFF Legal Fellow. "Why You Can't Sue Your Broadband Monopoly". Apr 5 2021. EFF. https://papers.ssrn.com/sol3/papers.cfm?abstract_id=3805914</w:t>
      </w:r>
      <w:r>
        <w:t>]</w:t>
      </w:r>
    </w:p>
    <w:p w14:paraId="22CC96E9" w14:textId="77777777" w:rsidR="00514670" w:rsidRPr="00BD71DE" w:rsidRDefault="00514670" w:rsidP="00514670">
      <w:pPr>
        <w:rPr>
          <w:sz w:val="16"/>
        </w:rPr>
      </w:pPr>
      <w:r w:rsidRPr="00BD71DE">
        <w:rPr>
          <w:sz w:val="16"/>
        </w:rPr>
        <w:t>Telecommunications and Modern Regulation – The 1996 Act and Classification</w:t>
      </w:r>
    </w:p>
    <w:p w14:paraId="1DC626C3" w14:textId="77777777" w:rsidR="00514670" w:rsidRPr="00BD71DE" w:rsidRDefault="00514670" w:rsidP="00514670">
      <w:pPr>
        <w:rPr>
          <w:rStyle w:val="Emphasis"/>
        </w:rPr>
      </w:pPr>
      <w:r w:rsidRPr="00BD71DE">
        <w:rPr>
          <w:rStyle w:val="StyleUnderline"/>
        </w:rPr>
        <w:t xml:space="preserve">The </w:t>
      </w:r>
      <w:r w:rsidRPr="002A1106">
        <w:rPr>
          <w:rStyle w:val="StyleUnderline"/>
          <w:highlight w:val="yellow"/>
        </w:rPr>
        <w:t>1996 Act has</w:t>
      </w:r>
      <w:r w:rsidRPr="00BD71DE">
        <w:rPr>
          <w:sz w:val="16"/>
        </w:rPr>
        <w:t xml:space="preserve"> not only </w:t>
      </w:r>
      <w:r w:rsidRPr="002A1106">
        <w:rPr>
          <w:rStyle w:val="StyleUnderline"/>
          <w:highlight w:val="yellow"/>
        </w:rPr>
        <w:t>been</w:t>
      </w:r>
      <w:r w:rsidRPr="00BD71DE">
        <w:rPr>
          <w:rStyle w:val="StyleUnderline"/>
        </w:rPr>
        <w:t xml:space="preserve"> the key </w:t>
      </w:r>
      <w:r w:rsidRPr="002A1106">
        <w:rPr>
          <w:rStyle w:val="StyleUnderline"/>
          <w:highlight w:val="yellow"/>
        </w:rPr>
        <w:t xml:space="preserve">law in </w:t>
      </w:r>
      <w:r w:rsidRPr="002A1106">
        <w:rPr>
          <w:rStyle w:val="Emphasis"/>
          <w:highlight w:val="yellow"/>
        </w:rPr>
        <w:t>ensuring</w:t>
      </w:r>
      <w:r w:rsidRPr="00BD71DE">
        <w:rPr>
          <w:rStyle w:val="Emphasis"/>
        </w:rPr>
        <w:t xml:space="preserve"> that the </w:t>
      </w:r>
      <w:r w:rsidRPr="002A1106">
        <w:rPr>
          <w:rStyle w:val="Emphasis"/>
          <w:highlight w:val="yellow"/>
        </w:rPr>
        <w:t>telecomm</w:t>
      </w:r>
      <w:r w:rsidRPr="00BD71DE">
        <w:rPr>
          <w:rStyle w:val="Emphasis"/>
        </w:rPr>
        <w:t xml:space="preserve">unications market </w:t>
      </w:r>
      <w:r w:rsidRPr="002A1106">
        <w:rPr>
          <w:rStyle w:val="Emphasis"/>
          <w:highlight w:val="yellow"/>
        </w:rPr>
        <w:t>is competitive</w:t>
      </w:r>
      <w:r w:rsidRPr="00BD71DE">
        <w:rPr>
          <w:sz w:val="16"/>
        </w:rPr>
        <w:t xml:space="preserve">, it has also been at the center of a great deal of debate when it comes to regulating the networks. In </w:t>
      </w:r>
      <w:r w:rsidRPr="006B0B47">
        <w:rPr>
          <w:sz w:val="16"/>
        </w:rPr>
        <w:t xml:space="preserve">particular, </w:t>
      </w:r>
      <w:r w:rsidRPr="006B0B47">
        <w:rPr>
          <w:rStyle w:val="StyleUnderline"/>
        </w:rPr>
        <w:t>the classification of broadband</w:t>
      </w:r>
      <w:r w:rsidRPr="006B0B47">
        <w:rPr>
          <w:sz w:val="16"/>
        </w:rPr>
        <w:t xml:space="preserve"> services </w:t>
      </w:r>
      <w:r w:rsidRPr="006B0B47">
        <w:rPr>
          <w:rStyle w:val="StyleUnderline"/>
        </w:rPr>
        <w:t>as</w:t>
      </w:r>
      <w:r w:rsidRPr="006B0B47">
        <w:rPr>
          <w:sz w:val="16"/>
        </w:rPr>
        <w:t xml:space="preserve"> either </w:t>
      </w:r>
      <w:r w:rsidRPr="006B0B47">
        <w:rPr>
          <w:rStyle w:val="StyleUnderline"/>
        </w:rPr>
        <w:t>a Title</w:t>
      </w:r>
      <w:r w:rsidRPr="006B0B47">
        <w:rPr>
          <w:sz w:val="16"/>
        </w:rPr>
        <w:t xml:space="preserve"> I or a </w:t>
      </w:r>
      <w:r w:rsidRPr="006B0B47">
        <w:rPr>
          <w:rStyle w:val="StyleUnderline"/>
        </w:rPr>
        <w:t>Title II service is the underlying issue regarding</w:t>
      </w:r>
      <w:r w:rsidRPr="006B0B47">
        <w:rPr>
          <w:sz w:val="16"/>
        </w:rPr>
        <w:t xml:space="preserve"> the amount of </w:t>
      </w:r>
      <w:r w:rsidRPr="006B0B47">
        <w:rPr>
          <w:rStyle w:val="StyleUnderline"/>
        </w:rPr>
        <w:t>authority available to the FCC to regulate broadband</w:t>
      </w:r>
      <w:r w:rsidRPr="006B0B47">
        <w:rPr>
          <w:sz w:val="16"/>
        </w:rPr>
        <w:t xml:space="preserve"> services. These designations stemmed from the Computer II Order that established the concept of basic or enhanced services. “[B]asic service [was] limited to the common carrier offering of transmission</w:t>
      </w:r>
      <w:r w:rsidRPr="00BD71DE">
        <w:rPr>
          <w:sz w:val="16"/>
        </w:rPr>
        <w:t xml:space="preserve"> capacity for the movement of information, whereas enhanced service combine[d] basic service with computer processing applications that act on the format, content, code, protocol, or similar aspects of the subscriber’s transmitted information, or provide the subscriber additional, different, or restructured information, or involve subscriber interaction with stored information.”6 </w:t>
      </w:r>
      <w:r w:rsidRPr="00BD71DE">
        <w:rPr>
          <w:rStyle w:val="StyleUnderline"/>
        </w:rPr>
        <w:t>Basic services</w:t>
      </w:r>
      <w:r w:rsidRPr="00BD71DE">
        <w:rPr>
          <w:sz w:val="16"/>
        </w:rPr>
        <w:t xml:space="preserve">, </w:t>
      </w:r>
      <w:r w:rsidRPr="00BD71DE">
        <w:rPr>
          <w:rStyle w:val="StyleUnderline"/>
        </w:rPr>
        <w:t>or</w:t>
      </w:r>
      <w:r w:rsidRPr="00BD71DE">
        <w:rPr>
          <w:sz w:val="16"/>
        </w:rPr>
        <w:t xml:space="preserve"> the </w:t>
      </w:r>
      <w:r w:rsidRPr="00BD71DE">
        <w:rPr>
          <w:rStyle w:val="StyleUnderline"/>
        </w:rPr>
        <w:t>parallel</w:t>
      </w:r>
      <w:r w:rsidRPr="00BD71DE">
        <w:rPr>
          <w:sz w:val="16"/>
        </w:rPr>
        <w:t xml:space="preserve"> term </w:t>
      </w:r>
      <w:r w:rsidRPr="00BD71DE">
        <w:rPr>
          <w:rStyle w:val="StyleUnderline"/>
        </w:rPr>
        <w:t>telecommunications services</w:t>
      </w:r>
      <w:r w:rsidRPr="00BD71DE">
        <w:rPr>
          <w:sz w:val="16"/>
        </w:rPr>
        <w:t xml:space="preserve">,7 </w:t>
      </w:r>
      <w:r w:rsidRPr="00BD71DE">
        <w:rPr>
          <w:rStyle w:val="StyleUnderline"/>
        </w:rPr>
        <w:t>were</w:t>
      </w:r>
      <w:r w:rsidRPr="00BD71DE">
        <w:rPr>
          <w:sz w:val="16"/>
        </w:rPr>
        <w:t xml:space="preserve"> those </w:t>
      </w:r>
      <w:r w:rsidRPr="00BD71DE">
        <w:rPr>
          <w:rStyle w:val="StyleUnderline"/>
        </w:rPr>
        <w:t>subject to</w:t>
      </w:r>
      <w:r w:rsidRPr="00BD71DE">
        <w:rPr>
          <w:sz w:val="16"/>
        </w:rPr>
        <w:t xml:space="preserve"> common carrier, or </w:t>
      </w:r>
      <w:r w:rsidRPr="00BD71DE">
        <w:rPr>
          <w:rStyle w:val="Emphasis"/>
        </w:rPr>
        <w:t>Title II</w:t>
      </w:r>
      <w:r w:rsidRPr="00BD71DE">
        <w:rPr>
          <w:rStyle w:val="StyleUnderline"/>
        </w:rPr>
        <w:t xml:space="preserve"> regulations</w:t>
      </w:r>
      <w:r w:rsidRPr="00BD71DE">
        <w:rPr>
          <w:sz w:val="16"/>
        </w:rPr>
        <w:t xml:space="preserve">,8 while </w:t>
      </w:r>
      <w:r w:rsidRPr="00BD71DE">
        <w:rPr>
          <w:rStyle w:val="Emphasis"/>
        </w:rPr>
        <w:t>enhanced services</w:t>
      </w:r>
      <w:r w:rsidRPr="00BD71DE">
        <w:rPr>
          <w:rStyle w:val="StyleUnderline"/>
        </w:rPr>
        <w:t xml:space="preserve"> were</w:t>
      </w:r>
      <w:r w:rsidRPr="00BD71DE">
        <w:rPr>
          <w:sz w:val="16"/>
        </w:rPr>
        <w:t xml:space="preserve"> services </w:t>
      </w:r>
      <w:r w:rsidRPr="00BD71DE">
        <w:rPr>
          <w:rStyle w:val="StyleUnderline"/>
        </w:rPr>
        <w:t xml:space="preserve">subject to </w:t>
      </w:r>
      <w:r w:rsidRPr="00BD71DE">
        <w:rPr>
          <w:rStyle w:val="Emphasis"/>
        </w:rPr>
        <w:t>Title I.</w:t>
      </w:r>
    </w:p>
    <w:p w14:paraId="55C9D091" w14:textId="77777777" w:rsidR="00514670" w:rsidRPr="00BD71DE" w:rsidRDefault="00514670" w:rsidP="00514670">
      <w:pPr>
        <w:rPr>
          <w:sz w:val="16"/>
        </w:rPr>
      </w:pPr>
      <w:r w:rsidRPr="00BD71DE">
        <w:rPr>
          <w:rStyle w:val="StyleUnderline"/>
        </w:rPr>
        <w:t>The crucial determination</w:t>
      </w:r>
      <w:r w:rsidRPr="00BD71DE">
        <w:rPr>
          <w:sz w:val="16"/>
        </w:rPr>
        <w:t xml:space="preserve"> as to </w:t>
      </w:r>
      <w:r w:rsidRPr="00BD71DE">
        <w:rPr>
          <w:rStyle w:val="StyleUnderline"/>
        </w:rPr>
        <w:t>whether broadband</w:t>
      </w:r>
      <w:r w:rsidRPr="00BD71DE">
        <w:rPr>
          <w:sz w:val="16"/>
        </w:rPr>
        <w:t xml:space="preserve"> services </w:t>
      </w:r>
      <w:r w:rsidRPr="00BD71DE">
        <w:rPr>
          <w:rStyle w:val="StyleUnderline"/>
        </w:rPr>
        <w:t>are</w:t>
      </w:r>
      <w:r w:rsidRPr="00BD71DE">
        <w:rPr>
          <w:sz w:val="16"/>
        </w:rPr>
        <w:t xml:space="preserve"> subject to </w:t>
      </w:r>
      <w:r w:rsidRPr="00BD71DE">
        <w:rPr>
          <w:rStyle w:val="StyleUnderline"/>
        </w:rPr>
        <w:t>Title I or Title II</w:t>
      </w:r>
      <w:r w:rsidRPr="00BD71DE">
        <w:rPr>
          <w:sz w:val="16"/>
        </w:rPr>
        <w:t xml:space="preserve"> regulations </w:t>
      </w:r>
      <w:r w:rsidRPr="00BD71DE">
        <w:rPr>
          <w:rStyle w:val="StyleUnderline"/>
        </w:rPr>
        <w:t>establishes the ability of the FCC to promulgate rules</w:t>
      </w:r>
      <w:r w:rsidRPr="00BD71DE">
        <w:rPr>
          <w:sz w:val="16"/>
        </w:rPr>
        <w:t xml:space="preserve"> over those services </w:t>
      </w:r>
      <w:r w:rsidRPr="00BD71DE">
        <w:rPr>
          <w:rStyle w:val="StyleUnderline"/>
        </w:rPr>
        <w:t>If the FCC</w:t>
      </w:r>
      <w:r w:rsidRPr="00BD71DE">
        <w:rPr>
          <w:sz w:val="16"/>
        </w:rPr>
        <w:t xml:space="preserve"> determines that </w:t>
      </w:r>
      <w:r w:rsidRPr="00BD71DE">
        <w:rPr>
          <w:rStyle w:val="StyleUnderline"/>
        </w:rPr>
        <w:t>broadband is</w:t>
      </w:r>
      <w:r w:rsidRPr="00BD71DE">
        <w:rPr>
          <w:sz w:val="16"/>
        </w:rPr>
        <w:t xml:space="preserve"> a </w:t>
      </w:r>
      <w:r w:rsidRPr="00BD71DE">
        <w:rPr>
          <w:rStyle w:val="StyleUnderline"/>
        </w:rPr>
        <w:t>Title I</w:t>
      </w:r>
      <w:r w:rsidRPr="00BD71DE">
        <w:rPr>
          <w:sz w:val="16"/>
        </w:rPr>
        <w:t xml:space="preserve"> service, </w:t>
      </w:r>
      <w:r w:rsidRPr="00BD71DE">
        <w:rPr>
          <w:rStyle w:val="StyleUnderline"/>
        </w:rPr>
        <w:t>such services are exempted from the FCC’s Title II authority</w:t>
      </w:r>
      <w:r w:rsidRPr="00BD71DE">
        <w:rPr>
          <w:sz w:val="16"/>
        </w:rPr>
        <w:t xml:space="preserve"> under the 1996 Act to pass rules and regulations.9 </w:t>
      </w:r>
      <w:r w:rsidRPr="002A1106">
        <w:rPr>
          <w:rStyle w:val="StyleUnderline"/>
          <w:highlight w:val="yellow"/>
        </w:rPr>
        <w:t>If the FCC determines</w:t>
      </w:r>
      <w:r w:rsidRPr="00BD71DE">
        <w:rPr>
          <w:sz w:val="16"/>
        </w:rPr>
        <w:t xml:space="preserve"> that </w:t>
      </w:r>
      <w:r w:rsidRPr="002A1106">
        <w:rPr>
          <w:rStyle w:val="StyleUnderline"/>
          <w:highlight w:val="yellow"/>
        </w:rPr>
        <w:t>broadband is</w:t>
      </w:r>
      <w:r w:rsidRPr="00BD71DE">
        <w:rPr>
          <w:rStyle w:val="StyleUnderline"/>
        </w:rPr>
        <w:t xml:space="preserve"> better classified as </w:t>
      </w:r>
      <w:r w:rsidRPr="006B0B47">
        <w:rPr>
          <w:rStyle w:val="StyleUnderline"/>
        </w:rPr>
        <w:t>a</w:t>
      </w:r>
      <w:r w:rsidRPr="002A1106">
        <w:rPr>
          <w:rStyle w:val="StyleUnderline"/>
          <w:highlight w:val="yellow"/>
        </w:rPr>
        <w:t xml:space="preserve"> Title II </w:t>
      </w:r>
      <w:r w:rsidRPr="006B0B47">
        <w:rPr>
          <w:rStyle w:val="StyleUnderline"/>
        </w:rPr>
        <w:t>service</w:t>
      </w:r>
      <w:r w:rsidRPr="00BD71DE">
        <w:rPr>
          <w:sz w:val="16"/>
        </w:rPr>
        <w:t xml:space="preserve">, then </w:t>
      </w:r>
      <w:r w:rsidRPr="002A1106">
        <w:rPr>
          <w:rStyle w:val="StyleUnderline"/>
          <w:highlight w:val="yellow"/>
        </w:rPr>
        <w:t xml:space="preserve">it has </w:t>
      </w:r>
      <w:r w:rsidRPr="006B0B47">
        <w:rPr>
          <w:rStyle w:val="Emphasis"/>
        </w:rPr>
        <w:t xml:space="preserve">greater </w:t>
      </w:r>
      <w:r w:rsidRPr="002A1106">
        <w:rPr>
          <w:rStyle w:val="Emphasis"/>
          <w:highlight w:val="yellow"/>
        </w:rPr>
        <w:t>rulemaking</w:t>
      </w:r>
      <w:r w:rsidRPr="00BD71DE">
        <w:rPr>
          <w:rStyle w:val="Emphasis"/>
        </w:rPr>
        <w:t xml:space="preserve"> and oversight </w:t>
      </w:r>
      <w:r w:rsidRPr="002A1106">
        <w:rPr>
          <w:rStyle w:val="Emphasis"/>
          <w:highlight w:val="yellow"/>
        </w:rPr>
        <w:t>authority</w:t>
      </w:r>
      <w:r w:rsidRPr="00BD71DE">
        <w:rPr>
          <w:sz w:val="16"/>
        </w:rPr>
        <w:t xml:space="preserve"> to ensure that the providers of broadband services are providing equal access to the networks for both content providers and consumers of the service, </w:t>
      </w:r>
      <w:r w:rsidRPr="002A1106">
        <w:rPr>
          <w:rStyle w:val="StyleUnderline"/>
          <w:highlight w:val="yellow"/>
        </w:rPr>
        <w:t>and could</w:t>
      </w:r>
      <w:r w:rsidRPr="00BD71DE">
        <w:rPr>
          <w:rStyle w:val="StyleUnderline"/>
        </w:rPr>
        <w:t xml:space="preserve"> even go so far as to </w:t>
      </w:r>
      <w:r w:rsidRPr="002A1106">
        <w:rPr>
          <w:rStyle w:val="StyleUnderline"/>
          <w:highlight w:val="yellow"/>
        </w:rPr>
        <w:t xml:space="preserve">enact </w:t>
      </w:r>
      <w:r w:rsidRPr="002A1106">
        <w:rPr>
          <w:rStyle w:val="Emphasis"/>
          <w:highlight w:val="yellow"/>
        </w:rPr>
        <w:t xml:space="preserve">control </w:t>
      </w:r>
      <w:r w:rsidRPr="006B0B47">
        <w:rPr>
          <w:rStyle w:val="Emphasis"/>
        </w:rPr>
        <w:t>over</w:t>
      </w:r>
      <w:r w:rsidRPr="00BD71DE">
        <w:rPr>
          <w:rStyle w:val="Emphasis"/>
        </w:rPr>
        <w:t xml:space="preserve"> </w:t>
      </w:r>
      <w:r w:rsidRPr="006B0B47">
        <w:rPr>
          <w:rStyle w:val="Emphasis"/>
        </w:rPr>
        <w:t>pricing</w:t>
      </w:r>
      <w:r w:rsidRPr="00BD71DE">
        <w:rPr>
          <w:rStyle w:val="Emphasis"/>
        </w:rPr>
        <w:t xml:space="preserve"> of the services</w:t>
      </w:r>
      <w:r w:rsidRPr="00BD71DE">
        <w:rPr>
          <w:sz w:val="16"/>
        </w:rPr>
        <w:t>. Under Title II, the FCC can also forbear from enforcing its rules.10</w:t>
      </w:r>
    </w:p>
    <w:p w14:paraId="3A5340B0" w14:textId="77777777" w:rsidR="00514670" w:rsidRPr="00BD71DE" w:rsidRDefault="00514670" w:rsidP="00514670">
      <w:pPr>
        <w:rPr>
          <w:sz w:val="16"/>
        </w:rPr>
      </w:pPr>
      <w:r w:rsidRPr="00BD71DE">
        <w:rPr>
          <w:rStyle w:val="StyleUnderline"/>
        </w:rPr>
        <w:t>When Congress passed the</w:t>
      </w:r>
      <w:r w:rsidRPr="00BD71DE">
        <w:rPr>
          <w:sz w:val="16"/>
        </w:rPr>
        <w:t xml:space="preserve"> 1996 </w:t>
      </w:r>
      <w:r w:rsidRPr="00BD71DE">
        <w:rPr>
          <w:rStyle w:val="StyleUnderline"/>
        </w:rPr>
        <w:t>Act</w:t>
      </w:r>
      <w:r w:rsidRPr="00BD71DE">
        <w:rPr>
          <w:sz w:val="16"/>
        </w:rPr>
        <w:t xml:space="preserve">, regardless of whether a consumer accessed the internet via a telecommunications service or a cable internet service, </w:t>
      </w:r>
      <w:r w:rsidRPr="00BD71DE">
        <w:rPr>
          <w:rStyle w:val="StyleUnderline"/>
        </w:rPr>
        <w:t>the services were treated as Title II services</w:t>
      </w:r>
      <w:r w:rsidRPr="00BD71DE">
        <w:rPr>
          <w:sz w:val="16"/>
        </w:rPr>
        <w:t xml:space="preserve">. </w:t>
      </w:r>
      <w:r w:rsidRPr="002A1106">
        <w:rPr>
          <w:rStyle w:val="Emphasis"/>
          <w:highlight w:val="yellow"/>
        </w:rPr>
        <w:t>That changed under</w:t>
      </w:r>
      <w:r w:rsidRPr="00BD71DE">
        <w:rPr>
          <w:rStyle w:val="Emphasis"/>
        </w:rPr>
        <w:t xml:space="preserve"> the Supreme Court’s </w:t>
      </w:r>
      <w:r w:rsidRPr="002A1106">
        <w:rPr>
          <w:rStyle w:val="Emphasis"/>
          <w:highlight w:val="yellow"/>
        </w:rPr>
        <w:t xml:space="preserve">Brand X </w:t>
      </w:r>
      <w:r w:rsidRPr="006B0B47">
        <w:rPr>
          <w:rStyle w:val="Emphasis"/>
        </w:rPr>
        <w:t>decision</w:t>
      </w:r>
      <w:r w:rsidRPr="00BD71DE">
        <w:rPr>
          <w:sz w:val="16"/>
        </w:rPr>
        <w:t xml:space="preserve"> when </w:t>
      </w:r>
      <w:r w:rsidRPr="00BD71DE">
        <w:rPr>
          <w:rStyle w:val="StyleUnderline"/>
        </w:rPr>
        <w:t xml:space="preserve">the </w:t>
      </w:r>
      <w:r w:rsidRPr="002A1106">
        <w:rPr>
          <w:rStyle w:val="StyleUnderline"/>
          <w:highlight w:val="yellow"/>
        </w:rPr>
        <w:t xml:space="preserve">Court deferred to the </w:t>
      </w:r>
      <w:r w:rsidRPr="006B0B47">
        <w:rPr>
          <w:rStyle w:val="Emphasis"/>
        </w:rPr>
        <w:t xml:space="preserve">FCC’s </w:t>
      </w:r>
      <w:r w:rsidRPr="002A1106">
        <w:rPr>
          <w:rStyle w:val="Emphasis"/>
          <w:highlight w:val="yellow"/>
        </w:rPr>
        <w:t>determination</w:t>
      </w:r>
      <w:r w:rsidRPr="006B0B47">
        <w:rPr>
          <w:rStyle w:val="StyleUnderline"/>
        </w:rPr>
        <w:t xml:space="preserve"> that</w:t>
      </w:r>
      <w:r w:rsidRPr="00BD71DE">
        <w:rPr>
          <w:rStyle w:val="StyleUnderline"/>
        </w:rPr>
        <w:t xml:space="preserve"> cable </w:t>
      </w:r>
      <w:r w:rsidRPr="002A1106">
        <w:rPr>
          <w:rStyle w:val="StyleUnderline"/>
          <w:highlight w:val="yellow"/>
        </w:rPr>
        <w:t>internet</w:t>
      </w:r>
      <w:r w:rsidRPr="00BD71DE">
        <w:rPr>
          <w:rStyle w:val="StyleUnderline"/>
        </w:rPr>
        <w:t xml:space="preserve"> services </w:t>
      </w:r>
      <w:r w:rsidRPr="002A1106">
        <w:rPr>
          <w:rStyle w:val="StyleUnderline"/>
          <w:highlight w:val="yellow"/>
        </w:rPr>
        <w:t>should be</w:t>
      </w:r>
      <w:r w:rsidRPr="00BD71DE">
        <w:rPr>
          <w:rStyle w:val="StyleUnderline"/>
        </w:rPr>
        <w:t xml:space="preserve"> designated as</w:t>
      </w:r>
      <w:r w:rsidRPr="00BD71DE">
        <w:rPr>
          <w:sz w:val="16"/>
        </w:rPr>
        <w:t xml:space="preserve"> a </w:t>
      </w:r>
      <w:r w:rsidRPr="002A1106">
        <w:rPr>
          <w:rStyle w:val="StyleUnderline"/>
          <w:highlight w:val="yellow"/>
        </w:rPr>
        <w:t>Title I</w:t>
      </w:r>
      <w:r w:rsidRPr="00BD71DE">
        <w:rPr>
          <w:sz w:val="16"/>
        </w:rPr>
        <w:t xml:space="preserve"> service </w:t>
      </w:r>
      <w:r w:rsidRPr="00BD71DE">
        <w:rPr>
          <w:rStyle w:val="StyleUnderline"/>
        </w:rPr>
        <w:t>while maintaining</w:t>
      </w:r>
      <w:r w:rsidRPr="00BD71DE">
        <w:rPr>
          <w:sz w:val="16"/>
        </w:rPr>
        <w:t xml:space="preserve"> DSL (</w:t>
      </w:r>
      <w:r w:rsidRPr="00BD71DE">
        <w:rPr>
          <w:rStyle w:val="StyleUnderline"/>
        </w:rPr>
        <w:t>Digital Subscriber Line) services as Title II</w:t>
      </w:r>
      <w:r w:rsidRPr="00BD71DE">
        <w:rPr>
          <w:sz w:val="16"/>
        </w:rPr>
        <w:t xml:space="preserve"> due to the changing market conditions.</w:t>
      </w:r>
      <w:r w:rsidRPr="006B0B47">
        <w:rPr>
          <w:sz w:val="16"/>
        </w:rPr>
        <w:t xml:space="preserve">11 </w:t>
      </w:r>
      <w:r w:rsidRPr="006B0B47">
        <w:rPr>
          <w:rStyle w:val="StyleUnderline"/>
        </w:rPr>
        <w:t xml:space="preserve">In 2015, the </w:t>
      </w:r>
      <w:r w:rsidRPr="002A1106">
        <w:rPr>
          <w:rStyle w:val="StyleUnderline"/>
          <w:highlight w:val="yellow"/>
        </w:rPr>
        <w:t>FCC</w:t>
      </w:r>
      <w:r w:rsidRPr="00BD71DE">
        <w:rPr>
          <w:sz w:val="16"/>
        </w:rPr>
        <w:t xml:space="preserve"> passed the Open Internet Order (2015 OIO)12 which </w:t>
      </w:r>
      <w:r w:rsidRPr="002A1106">
        <w:rPr>
          <w:rStyle w:val="Emphasis"/>
          <w:highlight w:val="yellow"/>
        </w:rPr>
        <w:t>reclassified all broadband</w:t>
      </w:r>
      <w:r w:rsidRPr="00BD71DE">
        <w:rPr>
          <w:rStyle w:val="Emphasis"/>
        </w:rPr>
        <w:t xml:space="preserve"> services </w:t>
      </w:r>
      <w:r w:rsidRPr="002A1106">
        <w:rPr>
          <w:rStyle w:val="Emphasis"/>
          <w:highlight w:val="yellow"/>
        </w:rPr>
        <w:t>under Title II</w:t>
      </w:r>
      <w:r w:rsidRPr="00BD71DE">
        <w:rPr>
          <w:sz w:val="16"/>
        </w:rPr>
        <w:t xml:space="preserve"> of the 1996 Act along with the net neutrality rules. The FCC’s basis for passing the rules was to “enact strong, sustainable rules grounded in multiple sources of legal authority to protect the Open Internet and ensure that Americans reap the economic, social, and civic benefits of an Open Internet today and into the future.”13 The authority to enact those rules stemmed from Title II of the 1996 Act:</w:t>
      </w:r>
    </w:p>
    <w:p w14:paraId="26E57D00" w14:textId="77777777" w:rsidR="00514670" w:rsidRPr="00BD71DE" w:rsidRDefault="00514670" w:rsidP="00514670">
      <w:pPr>
        <w:ind w:left="720"/>
        <w:rPr>
          <w:sz w:val="16"/>
        </w:rPr>
      </w:pPr>
      <w:r w:rsidRPr="00BD71DE">
        <w:rPr>
          <w:sz w:val="16"/>
        </w:rPr>
        <w:t>It shall be unlawful for any common carrier to make any unjust or unreasonable discrimination in charges, practices, classifications, regulations, facilities, or services for or in connection with like communication service, directly or indirectly, by any means or device or to make or give any undue or unreasonable preference or advantage to any particular person, class of persons, or locality, or to subject any particular person, class of persons, or locality to any undue or unreasonable prejudice or disadvantage.14</w:t>
      </w:r>
    </w:p>
    <w:p w14:paraId="4CF93367" w14:textId="77777777" w:rsidR="00514670" w:rsidRPr="00BD71DE" w:rsidRDefault="00514670" w:rsidP="00514670">
      <w:pPr>
        <w:rPr>
          <w:sz w:val="16"/>
          <w:szCs w:val="16"/>
        </w:rPr>
      </w:pPr>
      <w:r w:rsidRPr="00BD71DE">
        <w:rPr>
          <w:sz w:val="16"/>
        </w:rPr>
        <w:t>The FCC’s premise for the reclassification was “prevent[ing</w:t>
      </w:r>
      <w:r w:rsidRPr="00BD71DE">
        <w:rPr>
          <w:sz w:val="16"/>
          <w:szCs w:val="16"/>
        </w:rPr>
        <w:t>] specific practices we know are harmful to Internet openness – blocking, throttling, or paid prioritization – as well as a strong standard of conduct designed to prevent the deployment of new practices that would harm Internet openness.”15 The FCC had attempted to enforce more stringent rules without reclassification, but the United States Court of Appeals found that it lacked the authority to do so under Title I.16</w:t>
      </w:r>
    </w:p>
    <w:p w14:paraId="0F35DE6C" w14:textId="77777777" w:rsidR="00514670" w:rsidRPr="00BD71DE" w:rsidRDefault="00514670" w:rsidP="00514670">
      <w:pPr>
        <w:rPr>
          <w:sz w:val="16"/>
        </w:rPr>
      </w:pPr>
      <w:r w:rsidRPr="00BD71DE">
        <w:rPr>
          <w:sz w:val="16"/>
          <w:szCs w:val="16"/>
        </w:rPr>
        <w:t xml:space="preserve">The FCC recognized that as the infrastructure became faster and more advanced, the providers of services utilizing that infrastructure would also innovate. Even the broadband providers suing to prevent the FCC from enacting such regulation agreed that the end goal was to promote the “virtuous cycle of innovation and growth between that ecosystem and the underlying infrastructure—the infrastructure </w:t>
      </w:r>
      <w:r w:rsidRPr="00BD71DE">
        <w:rPr>
          <w:sz w:val="16"/>
        </w:rPr>
        <w:t>enabling the development and dissemination of Internet-based services and applications, with the demand and use of those services...driving improvements in the infrastructure which, in turn, support further innovations in services and applications.”17</w:t>
      </w:r>
    </w:p>
    <w:p w14:paraId="20A28D35" w14:textId="77777777" w:rsidR="00514670" w:rsidRPr="00BD71DE" w:rsidRDefault="00514670" w:rsidP="00514670">
      <w:r w:rsidRPr="006B0B47">
        <w:rPr>
          <w:rStyle w:val="StyleUnderline"/>
        </w:rPr>
        <w:t>The Title II reclassification would be short-lived</w:t>
      </w:r>
      <w:r w:rsidRPr="006B0B47">
        <w:rPr>
          <w:sz w:val="16"/>
        </w:rPr>
        <w:t>, as just</w:t>
      </w:r>
      <w:r w:rsidRPr="00BD71DE">
        <w:rPr>
          <w:sz w:val="16"/>
        </w:rPr>
        <w:t xml:space="preserve"> </w:t>
      </w:r>
      <w:r w:rsidRPr="002A1106">
        <w:rPr>
          <w:rStyle w:val="Emphasis"/>
          <w:highlight w:val="yellow"/>
        </w:rPr>
        <w:t>two years later</w:t>
      </w:r>
      <w:r w:rsidRPr="002A1106">
        <w:rPr>
          <w:rStyle w:val="StyleUnderline"/>
          <w:highlight w:val="yellow"/>
        </w:rPr>
        <w:t xml:space="preserve"> the FCC returned to a </w:t>
      </w:r>
      <w:r w:rsidRPr="002A1106">
        <w:rPr>
          <w:rStyle w:val="Emphasis"/>
          <w:highlight w:val="yellow"/>
        </w:rPr>
        <w:t>deregulated</w:t>
      </w:r>
      <w:r w:rsidRPr="00BD71DE">
        <w:rPr>
          <w:rStyle w:val="Emphasis"/>
        </w:rPr>
        <w:t xml:space="preserve"> services </w:t>
      </w:r>
      <w:r w:rsidRPr="002A1106">
        <w:rPr>
          <w:rStyle w:val="Emphasis"/>
          <w:highlight w:val="yellow"/>
        </w:rPr>
        <w:t>model</w:t>
      </w:r>
      <w:r w:rsidRPr="00BD71DE">
        <w:rPr>
          <w:sz w:val="16"/>
        </w:rPr>
        <w:t xml:space="preserve"> by </w:t>
      </w:r>
      <w:r w:rsidRPr="00F7323A">
        <w:rPr>
          <w:rStyle w:val="Emphasis"/>
        </w:rPr>
        <w:t>retracting the 2015 OIO</w:t>
      </w:r>
      <w:r w:rsidRPr="00BD71DE">
        <w:rPr>
          <w:sz w:val="16"/>
        </w:rPr>
        <w:t xml:space="preserve"> and </w:t>
      </w:r>
      <w:r w:rsidRPr="00BD71DE">
        <w:rPr>
          <w:rStyle w:val="StyleUnderline"/>
        </w:rPr>
        <w:t>returning broadband to a Title I classification</w:t>
      </w:r>
      <w:r w:rsidRPr="00BD71DE">
        <w:rPr>
          <w:sz w:val="16"/>
        </w:rPr>
        <w:t xml:space="preserve">. This light-touch oversight of broadband services has been generally favored by FCC Chairman Ajit </w:t>
      </w:r>
      <w:r w:rsidRPr="00BD71DE">
        <w:rPr>
          <w:rStyle w:val="StyleUnderline"/>
        </w:rPr>
        <w:t>Pai</w:t>
      </w:r>
      <w:r w:rsidRPr="00BD71DE">
        <w:rPr>
          <w:sz w:val="16"/>
        </w:rPr>
        <w:t xml:space="preserve">. When the FCC </w:t>
      </w:r>
      <w:r w:rsidRPr="00BD71DE">
        <w:rPr>
          <w:rStyle w:val="StyleUnderline"/>
        </w:rPr>
        <w:t>promulgated</w:t>
      </w:r>
      <w:r w:rsidRPr="00BD71DE">
        <w:rPr>
          <w:sz w:val="16"/>
        </w:rPr>
        <w:t xml:space="preserve"> </w:t>
      </w:r>
      <w:r w:rsidRPr="00BD71DE">
        <w:rPr>
          <w:rStyle w:val="StyleUnderline"/>
        </w:rPr>
        <w:t xml:space="preserve">the </w:t>
      </w:r>
      <w:r w:rsidRPr="00BD71DE">
        <w:rPr>
          <w:rStyle w:val="Emphasis"/>
        </w:rPr>
        <w:t>Restoring Internet Freedom Order (RIFO</w:t>
      </w:r>
      <w:r w:rsidRPr="00BD71DE">
        <w:rPr>
          <w:rStyle w:val="StyleUnderline"/>
        </w:rPr>
        <w:t>)</w:t>
      </w:r>
      <w:r w:rsidRPr="00BD71DE">
        <w:rPr>
          <w:sz w:val="16"/>
        </w:rPr>
        <w:t xml:space="preserve">18 in 2017 </w:t>
      </w:r>
      <w:r w:rsidRPr="00BD71DE">
        <w:rPr>
          <w:rStyle w:val="StyleUnderline"/>
        </w:rPr>
        <w:t>he touted</w:t>
      </w:r>
      <w:r w:rsidRPr="00BD71DE">
        <w:rPr>
          <w:sz w:val="16"/>
        </w:rPr>
        <w:t xml:space="preserve"> that, “by returning to </w:t>
      </w:r>
      <w:r w:rsidRPr="00BD71DE">
        <w:rPr>
          <w:rStyle w:val="StyleUnderline"/>
        </w:rPr>
        <w:t xml:space="preserve">the </w:t>
      </w:r>
      <w:r w:rsidRPr="00BD71DE">
        <w:rPr>
          <w:rStyle w:val="Emphasis"/>
        </w:rPr>
        <w:t>light-touch Title I framework</w:t>
      </w:r>
      <w:r w:rsidRPr="00BD71DE">
        <w:rPr>
          <w:sz w:val="16"/>
        </w:rPr>
        <w:t xml:space="preserve">, we are helping consumers and promoting competition. Broadband providers will have stronger incentives to build networks, especially in unserved areas, and to upgrade networks to gigabit speeds and 5G. This means there will be more competition among broadband providers.” 19 </w:t>
      </w:r>
      <w:r w:rsidRPr="00BD71DE">
        <w:rPr>
          <w:rStyle w:val="StyleUnderline"/>
        </w:rPr>
        <w:t xml:space="preserve">The </w:t>
      </w:r>
      <w:r w:rsidRPr="002A1106">
        <w:rPr>
          <w:rStyle w:val="StyleUnderline"/>
          <w:highlight w:val="yellow"/>
        </w:rPr>
        <w:t>key argument</w:t>
      </w:r>
      <w:r w:rsidRPr="00BD71DE">
        <w:rPr>
          <w:rStyle w:val="StyleUnderline"/>
        </w:rPr>
        <w:t xml:space="preserve"> </w:t>
      </w:r>
      <w:r w:rsidRPr="00BD71DE">
        <w:rPr>
          <w:rStyle w:val="Emphasis"/>
        </w:rPr>
        <w:t xml:space="preserve">Chairman </w:t>
      </w:r>
      <w:r w:rsidRPr="002A1106">
        <w:rPr>
          <w:rStyle w:val="Emphasis"/>
          <w:highlight w:val="yellow"/>
        </w:rPr>
        <w:t>Pai</w:t>
      </w:r>
      <w:r w:rsidRPr="002A1106">
        <w:rPr>
          <w:rStyle w:val="StyleUnderline"/>
          <w:highlight w:val="yellow"/>
        </w:rPr>
        <w:t xml:space="preserve"> made is</w:t>
      </w:r>
      <w:r w:rsidRPr="00BD71DE">
        <w:rPr>
          <w:rStyle w:val="StyleUnderline"/>
        </w:rPr>
        <w:t xml:space="preserve"> that </w:t>
      </w:r>
      <w:r w:rsidRPr="002A1106">
        <w:rPr>
          <w:rStyle w:val="StyleUnderline"/>
          <w:highlight w:val="yellow"/>
        </w:rPr>
        <w:t>if broadband</w:t>
      </w:r>
      <w:r w:rsidRPr="00BD71DE">
        <w:rPr>
          <w:rStyle w:val="StyleUnderline"/>
        </w:rPr>
        <w:t xml:space="preserve"> services </w:t>
      </w:r>
      <w:r w:rsidRPr="002A1106">
        <w:rPr>
          <w:rStyle w:val="StyleUnderline"/>
          <w:highlight w:val="yellow"/>
        </w:rPr>
        <w:t xml:space="preserve">are </w:t>
      </w:r>
      <w:r w:rsidRPr="002A1106">
        <w:rPr>
          <w:rStyle w:val="Emphasis"/>
          <w:highlight w:val="yellow"/>
        </w:rPr>
        <w:t>not</w:t>
      </w:r>
      <w:r w:rsidRPr="00BD71DE">
        <w:rPr>
          <w:rStyle w:val="Emphasis"/>
        </w:rPr>
        <w:t xml:space="preserve"> heavily </w:t>
      </w:r>
      <w:r w:rsidRPr="002A1106">
        <w:rPr>
          <w:rStyle w:val="Emphasis"/>
          <w:highlight w:val="yellow"/>
        </w:rPr>
        <w:t>regulated</w:t>
      </w:r>
      <w:r w:rsidRPr="002A1106">
        <w:rPr>
          <w:rStyle w:val="StyleUnderline"/>
          <w:highlight w:val="yellow"/>
        </w:rPr>
        <w:t>, there will be</w:t>
      </w:r>
      <w:r w:rsidRPr="00BD71DE">
        <w:rPr>
          <w:rStyle w:val="StyleUnderline"/>
        </w:rPr>
        <w:t xml:space="preserve"> increased </w:t>
      </w:r>
      <w:r w:rsidRPr="002A1106">
        <w:rPr>
          <w:rStyle w:val="StyleUnderline"/>
          <w:highlight w:val="yellow"/>
        </w:rPr>
        <w:t>competition</w:t>
      </w:r>
      <w:r w:rsidRPr="00BD71DE">
        <w:rPr>
          <w:rStyle w:val="StyleUnderline"/>
        </w:rPr>
        <w:t xml:space="preserve"> </w:t>
      </w:r>
      <w:r w:rsidRPr="002A1106">
        <w:rPr>
          <w:rStyle w:val="StyleUnderline"/>
          <w:highlight w:val="yellow"/>
        </w:rPr>
        <w:t>and</w:t>
      </w:r>
      <w:r w:rsidRPr="00BD71DE">
        <w:rPr>
          <w:rStyle w:val="StyleUnderline"/>
        </w:rPr>
        <w:t xml:space="preserve"> therefore </w:t>
      </w:r>
      <w:r w:rsidRPr="002A1106">
        <w:rPr>
          <w:rStyle w:val="Emphasis"/>
          <w:highlight w:val="yellow"/>
        </w:rPr>
        <w:t xml:space="preserve">avoiding regulation is in </w:t>
      </w:r>
      <w:r w:rsidRPr="006B0B47">
        <w:rPr>
          <w:rStyle w:val="Emphasis"/>
        </w:rPr>
        <w:t xml:space="preserve">the public </w:t>
      </w:r>
      <w:r w:rsidRPr="002A1106">
        <w:rPr>
          <w:rStyle w:val="Emphasis"/>
          <w:highlight w:val="yellow"/>
        </w:rPr>
        <w:t>interest</w:t>
      </w:r>
      <w:r w:rsidRPr="0056183A">
        <w:rPr>
          <w:sz w:val="16"/>
          <w:szCs w:val="16"/>
        </w:rPr>
        <w:t>.</w:t>
      </w:r>
    </w:p>
    <w:p w14:paraId="170FF808" w14:textId="77777777" w:rsidR="00514670" w:rsidRPr="007B41D6" w:rsidRDefault="00514670" w:rsidP="00514670">
      <w:pPr>
        <w:pStyle w:val="Heading4"/>
        <w:rPr>
          <w:rFonts w:cs="Arial"/>
          <w:b w:val="0"/>
          <w:bCs/>
        </w:rPr>
      </w:pPr>
      <w:r>
        <w:rPr>
          <w:rFonts w:cs="Arial"/>
        </w:rPr>
        <w:t xml:space="preserve">The </w:t>
      </w:r>
      <w:r>
        <w:rPr>
          <w:rFonts w:cs="Arial"/>
          <w:u w:val="single"/>
        </w:rPr>
        <w:t>existence</w:t>
      </w:r>
      <w:r>
        <w:rPr>
          <w:rFonts w:cs="Arial"/>
        </w:rPr>
        <w:t xml:space="preserve"> of the FCC </w:t>
      </w:r>
      <w:r>
        <w:rPr>
          <w:rFonts w:cs="Arial"/>
          <w:u w:val="single"/>
        </w:rPr>
        <w:t>immunizes</w:t>
      </w:r>
      <w:r>
        <w:rPr>
          <w:rFonts w:cs="Arial"/>
        </w:rPr>
        <w:t xml:space="preserve"> ISPs from antitrust scrutiny. The plan reverses that.</w:t>
      </w:r>
    </w:p>
    <w:p w14:paraId="5AAB1336" w14:textId="77777777" w:rsidR="00514670" w:rsidRPr="00BD71DE" w:rsidRDefault="00514670" w:rsidP="00514670">
      <w:r w:rsidRPr="00223FB5">
        <w:rPr>
          <w:rStyle w:val="Style13ptBold"/>
        </w:rPr>
        <w:t>Srago ’21</w:t>
      </w:r>
      <w:r>
        <w:t xml:space="preserve"> [</w:t>
      </w:r>
      <w:r w:rsidRPr="00BD71DE">
        <w:t>Josh</w:t>
      </w:r>
      <w:r>
        <w:t>;</w:t>
      </w:r>
      <w:r w:rsidRPr="00BD71DE">
        <w:t xml:space="preserve"> JD </w:t>
      </w:r>
      <w:r>
        <w:t>@</w:t>
      </w:r>
      <w:r w:rsidRPr="00BD71DE">
        <w:t xml:space="preserve"> Santa Clara Law. EFF Legal Fellow. "Why You Can't Sue Your Broadband Monopoly". Apr 5 2021. EFF. https://papers.ssrn.com/sol3/papers.cfm?abstract_id=3805914</w:t>
      </w:r>
      <w:r>
        <w:t>]</w:t>
      </w:r>
    </w:p>
    <w:p w14:paraId="700CE351" w14:textId="77777777" w:rsidR="00514670" w:rsidRPr="00BD71DE" w:rsidRDefault="00514670" w:rsidP="00514670">
      <w:pPr>
        <w:rPr>
          <w:rStyle w:val="StyleUnderline"/>
        </w:rPr>
      </w:pPr>
      <w:r w:rsidRPr="00BD71DE">
        <w:rPr>
          <w:rStyle w:val="StyleUnderline"/>
        </w:rPr>
        <w:t>The 1996</w:t>
      </w:r>
      <w:r w:rsidRPr="00BD71DE">
        <w:rPr>
          <w:sz w:val="16"/>
        </w:rPr>
        <w:t xml:space="preserve"> Telecommunications </w:t>
      </w:r>
      <w:r w:rsidRPr="00BD71DE">
        <w:rPr>
          <w:rStyle w:val="StyleUnderline"/>
        </w:rPr>
        <w:t xml:space="preserve">Act and Antitrust Laws – </w:t>
      </w:r>
      <w:r w:rsidRPr="00BD71DE">
        <w:rPr>
          <w:rStyle w:val="Emphasis"/>
        </w:rPr>
        <w:t>Trinko</w:t>
      </w:r>
    </w:p>
    <w:p w14:paraId="39799F6D" w14:textId="77777777" w:rsidR="00514670" w:rsidRPr="00BD71DE" w:rsidRDefault="00514670" w:rsidP="00514670">
      <w:pPr>
        <w:rPr>
          <w:sz w:val="16"/>
        </w:rPr>
      </w:pPr>
      <w:r w:rsidRPr="002A1106">
        <w:rPr>
          <w:rStyle w:val="StyleUnderline"/>
          <w:highlight w:val="yellow"/>
        </w:rPr>
        <w:t>In</w:t>
      </w:r>
      <w:r w:rsidRPr="00BD71DE">
        <w:rPr>
          <w:sz w:val="16"/>
        </w:rPr>
        <w:t xml:space="preserve"> Verizon Communications, Inc. v. Law Offices of Curtis V. </w:t>
      </w:r>
      <w:r w:rsidRPr="002A1106">
        <w:rPr>
          <w:rStyle w:val="Emphasis"/>
          <w:highlight w:val="yellow"/>
        </w:rPr>
        <w:t>Trinko</w:t>
      </w:r>
      <w:r w:rsidRPr="00BD71DE">
        <w:rPr>
          <w:sz w:val="16"/>
        </w:rPr>
        <w:t xml:space="preserve">, LLP, </w:t>
      </w:r>
      <w:r w:rsidRPr="00BD71DE">
        <w:rPr>
          <w:rStyle w:val="StyleUnderline"/>
        </w:rPr>
        <w:t xml:space="preserve">the Supreme </w:t>
      </w:r>
      <w:r w:rsidRPr="002A1106">
        <w:rPr>
          <w:rStyle w:val="StyleUnderline"/>
          <w:highlight w:val="yellow"/>
        </w:rPr>
        <w:t>Court established</w:t>
      </w:r>
      <w:r w:rsidRPr="00BD71DE">
        <w:rPr>
          <w:rStyle w:val="StyleUnderline"/>
        </w:rPr>
        <w:t xml:space="preserve"> a new </w:t>
      </w:r>
      <w:r w:rsidRPr="002A1106">
        <w:rPr>
          <w:rStyle w:val="StyleUnderline"/>
          <w:highlight w:val="yellow"/>
        </w:rPr>
        <w:t>relationship between</w:t>
      </w:r>
      <w:r w:rsidRPr="00BD71DE">
        <w:rPr>
          <w:rStyle w:val="StyleUnderline"/>
        </w:rPr>
        <w:t xml:space="preserve"> the </w:t>
      </w:r>
      <w:r w:rsidRPr="002A1106">
        <w:rPr>
          <w:rStyle w:val="StyleUnderline"/>
          <w:highlight w:val="yellow"/>
        </w:rPr>
        <w:t xml:space="preserve">1996 Act and </w:t>
      </w:r>
      <w:r w:rsidRPr="002A1106">
        <w:rPr>
          <w:rStyle w:val="Emphasis"/>
          <w:highlight w:val="yellow"/>
        </w:rPr>
        <w:t xml:space="preserve">antitrust </w:t>
      </w:r>
      <w:r w:rsidRPr="001F5C68">
        <w:rPr>
          <w:rStyle w:val="Emphasis"/>
        </w:rPr>
        <w:t>laws</w:t>
      </w:r>
      <w:r w:rsidRPr="00BD71DE">
        <w:rPr>
          <w:sz w:val="16"/>
        </w:rPr>
        <w:t xml:space="preserve">.26 </w:t>
      </w:r>
      <w:r w:rsidRPr="00BD71DE">
        <w:rPr>
          <w:rStyle w:val="StyleUnderline"/>
        </w:rPr>
        <w:t>The court confronted</w:t>
      </w:r>
      <w:r w:rsidRPr="00BD71DE">
        <w:rPr>
          <w:sz w:val="16"/>
        </w:rPr>
        <w:t xml:space="preserve"> the question of </w:t>
      </w:r>
      <w:r w:rsidRPr="002A1106">
        <w:rPr>
          <w:rStyle w:val="StyleUnderline"/>
          <w:highlight w:val="yellow"/>
        </w:rPr>
        <w:t>whether</w:t>
      </w:r>
      <w:r w:rsidRPr="00BD71DE">
        <w:rPr>
          <w:sz w:val="16"/>
        </w:rPr>
        <w:t xml:space="preserve"> “the </w:t>
      </w:r>
      <w:r w:rsidRPr="002A1106">
        <w:rPr>
          <w:rStyle w:val="StyleUnderline"/>
          <w:highlight w:val="yellow"/>
        </w:rPr>
        <w:t>enforcement</w:t>
      </w:r>
      <w:r w:rsidRPr="00BD71DE">
        <w:rPr>
          <w:sz w:val="16"/>
        </w:rPr>
        <w:t xml:space="preserve"> scheme </w:t>
      </w:r>
      <w:r w:rsidRPr="00BD71DE">
        <w:rPr>
          <w:rStyle w:val="StyleUnderline"/>
        </w:rPr>
        <w:t>set up by the 1996</w:t>
      </w:r>
      <w:r w:rsidRPr="00BD71DE">
        <w:rPr>
          <w:sz w:val="16"/>
        </w:rPr>
        <w:t xml:space="preserve"> </w:t>
      </w:r>
      <w:r w:rsidRPr="00BD71DE">
        <w:rPr>
          <w:rStyle w:val="StyleUnderline"/>
        </w:rPr>
        <w:t xml:space="preserve">Act </w:t>
      </w:r>
      <w:r w:rsidRPr="002A1106">
        <w:rPr>
          <w:rStyle w:val="StyleUnderline"/>
          <w:highlight w:val="yellow"/>
        </w:rPr>
        <w:t>is</w:t>
      </w:r>
      <w:r w:rsidRPr="00BD71DE">
        <w:rPr>
          <w:rStyle w:val="StyleUnderline"/>
        </w:rPr>
        <w:t xml:space="preserve"> </w:t>
      </w:r>
      <w:r w:rsidRPr="00E16EFD">
        <w:rPr>
          <w:rStyle w:val="StyleUnderline"/>
        </w:rPr>
        <w:t>a</w:t>
      </w:r>
      <w:r w:rsidRPr="00BD71DE">
        <w:rPr>
          <w:rStyle w:val="StyleUnderline"/>
        </w:rPr>
        <w:t xml:space="preserve"> </w:t>
      </w:r>
      <w:r w:rsidRPr="002A1106">
        <w:rPr>
          <w:rStyle w:val="StyleUnderline"/>
          <w:highlight w:val="yellow"/>
        </w:rPr>
        <w:t>good</w:t>
      </w:r>
      <w:r w:rsidRPr="00BD71DE">
        <w:rPr>
          <w:rStyle w:val="StyleUnderline"/>
        </w:rPr>
        <w:t xml:space="preserve"> candidate </w:t>
      </w:r>
      <w:r w:rsidRPr="002A1106">
        <w:rPr>
          <w:rStyle w:val="StyleUnderline"/>
          <w:highlight w:val="yellow"/>
        </w:rPr>
        <w:t>for</w:t>
      </w:r>
      <w:r w:rsidRPr="00BD71DE">
        <w:rPr>
          <w:rStyle w:val="StyleUnderline"/>
        </w:rPr>
        <w:t xml:space="preserve"> implication of </w:t>
      </w:r>
      <w:r w:rsidRPr="001F5C68">
        <w:rPr>
          <w:rStyle w:val="Emphasis"/>
        </w:rPr>
        <w:t xml:space="preserve">antitrust </w:t>
      </w:r>
      <w:r w:rsidRPr="002A1106">
        <w:rPr>
          <w:rStyle w:val="Emphasis"/>
          <w:highlight w:val="yellow"/>
        </w:rPr>
        <w:t>immunity</w:t>
      </w:r>
      <w:r w:rsidRPr="00BD71DE">
        <w:rPr>
          <w:sz w:val="16"/>
        </w:rPr>
        <w:t xml:space="preserve">, to avoid the real possibility of judgments conflicting with the agency’s regulatory scheme that might be voiced by courts exercising jurisdiction under the antitrust laws.”27 </w:t>
      </w:r>
      <w:r w:rsidRPr="00BD71DE">
        <w:rPr>
          <w:rStyle w:val="StyleUnderline"/>
        </w:rPr>
        <w:t>The 1996 Act explicitly spoke to antitrust</w:t>
      </w:r>
      <w:r w:rsidRPr="00BD71DE">
        <w:rPr>
          <w:sz w:val="16"/>
        </w:rPr>
        <w:t xml:space="preserve"> law </w:t>
      </w:r>
      <w:r w:rsidRPr="00BD71DE">
        <w:rPr>
          <w:rStyle w:val="StyleUnderline"/>
        </w:rPr>
        <w:t xml:space="preserve">in its </w:t>
      </w:r>
      <w:r w:rsidRPr="00BD71DE">
        <w:rPr>
          <w:rStyle w:val="Emphasis"/>
        </w:rPr>
        <w:t>savings clause</w:t>
      </w:r>
      <w:r w:rsidRPr="00BD71DE">
        <w:rPr>
          <w:sz w:val="16"/>
        </w:rPr>
        <w:t>: “</w:t>
      </w:r>
      <w:r w:rsidRPr="00BD71DE">
        <w:rPr>
          <w:rStyle w:val="Emphasis"/>
        </w:rPr>
        <w:t>nothing in this Act</w:t>
      </w:r>
      <w:r w:rsidRPr="00BD71DE">
        <w:rPr>
          <w:sz w:val="16"/>
        </w:rPr>
        <w:t xml:space="preserve"> or the amendments made by this Act </w:t>
      </w:r>
      <w:r w:rsidRPr="00BD71DE">
        <w:rPr>
          <w:rStyle w:val="StyleUnderline"/>
        </w:rPr>
        <w:t xml:space="preserve">shall be construed to </w:t>
      </w:r>
      <w:r w:rsidRPr="00BD71DE">
        <w:rPr>
          <w:rStyle w:val="Emphasis"/>
        </w:rPr>
        <w:t>modify, impair, or supersede</w:t>
      </w:r>
      <w:r w:rsidRPr="00BD71DE">
        <w:rPr>
          <w:sz w:val="16"/>
        </w:rPr>
        <w:t xml:space="preserve"> the applicability of the </w:t>
      </w:r>
      <w:r w:rsidRPr="00BD71DE">
        <w:rPr>
          <w:rStyle w:val="StyleUnderline"/>
        </w:rPr>
        <w:t>antitrust</w:t>
      </w:r>
      <w:r w:rsidRPr="00BD71DE">
        <w:rPr>
          <w:sz w:val="16"/>
        </w:rPr>
        <w:t xml:space="preserve"> laws.”28</w:t>
      </w:r>
    </w:p>
    <w:p w14:paraId="09E5DBF6" w14:textId="77777777" w:rsidR="00514670" w:rsidRPr="00BD71DE" w:rsidRDefault="00514670" w:rsidP="00514670">
      <w:pPr>
        <w:rPr>
          <w:sz w:val="16"/>
        </w:rPr>
      </w:pPr>
      <w:r w:rsidRPr="00BD71DE">
        <w:rPr>
          <w:rStyle w:val="StyleUnderline"/>
        </w:rPr>
        <w:t>The Court applied</w:t>
      </w:r>
      <w:r w:rsidRPr="00BD71DE">
        <w:rPr>
          <w:sz w:val="16"/>
        </w:rPr>
        <w:t xml:space="preserve"> the standards under </w:t>
      </w:r>
      <w:r w:rsidRPr="00BD71DE">
        <w:rPr>
          <w:rStyle w:val="StyleUnderline"/>
        </w:rPr>
        <w:t>Section 2 of</w:t>
      </w:r>
      <w:r w:rsidRPr="00BD71DE">
        <w:rPr>
          <w:sz w:val="16"/>
        </w:rPr>
        <w:t xml:space="preserve"> the </w:t>
      </w:r>
      <w:r w:rsidRPr="00BD71DE">
        <w:rPr>
          <w:rStyle w:val="StyleUnderline"/>
        </w:rPr>
        <w:t>Sherman</w:t>
      </w:r>
      <w:r w:rsidRPr="00BD71DE">
        <w:rPr>
          <w:sz w:val="16"/>
        </w:rPr>
        <w:t xml:space="preserve"> Act:29 “A firm shall not monopolize or attempt to monopolize...this offense requires, in addition to the possession of monopoly power in the relevant market, the willful acquisition or maintenance of that power as distinguished from growth or development as a consequence of a superior product, business acumen or historic accident.”30 </w:t>
      </w:r>
      <w:r w:rsidRPr="00BD71DE">
        <w:rPr>
          <w:rStyle w:val="StyleUnderline"/>
        </w:rPr>
        <w:t>The Court emphasized</w:t>
      </w:r>
      <w:r w:rsidRPr="00BD71DE">
        <w:rPr>
          <w:sz w:val="16"/>
        </w:rPr>
        <w:t xml:space="preserve"> that “</w:t>
      </w:r>
      <w:r w:rsidRPr="00BD71DE">
        <w:rPr>
          <w:rStyle w:val="StyleUnderline"/>
        </w:rPr>
        <w:t>mere possession of monopoly power</w:t>
      </w:r>
      <w:r w:rsidRPr="00BD71DE">
        <w:rPr>
          <w:sz w:val="16"/>
        </w:rPr>
        <w:t xml:space="preserve">, </w:t>
      </w:r>
      <w:r w:rsidRPr="00BD71DE">
        <w:rPr>
          <w:rStyle w:val="StyleUnderline"/>
        </w:rPr>
        <w:t>and</w:t>
      </w:r>
      <w:r w:rsidRPr="00BD71DE">
        <w:rPr>
          <w:sz w:val="16"/>
        </w:rPr>
        <w:t xml:space="preserve"> the concomitant </w:t>
      </w:r>
      <w:r w:rsidRPr="00BD71DE">
        <w:rPr>
          <w:rStyle w:val="StyleUnderline"/>
        </w:rPr>
        <w:t>charging of monopoly prices</w:t>
      </w:r>
      <w:r w:rsidRPr="00BD71DE">
        <w:rPr>
          <w:sz w:val="16"/>
        </w:rPr>
        <w:t xml:space="preserve">, </w:t>
      </w:r>
      <w:r w:rsidRPr="00BD71DE">
        <w:rPr>
          <w:rStyle w:val="Emphasis"/>
        </w:rPr>
        <w:t>is</w:t>
      </w:r>
      <w:r w:rsidRPr="00BD71DE">
        <w:rPr>
          <w:sz w:val="16"/>
        </w:rPr>
        <w:t xml:space="preserve"> not only </w:t>
      </w:r>
      <w:r w:rsidRPr="00BD71DE">
        <w:rPr>
          <w:rStyle w:val="Emphasis"/>
        </w:rPr>
        <w:t>not unlawful</w:t>
      </w:r>
      <w:r w:rsidRPr="00BD71DE">
        <w:rPr>
          <w:sz w:val="16"/>
        </w:rPr>
        <w:t xml:space="preserve">; it is an important element of the free-market system. In order </w:t>
      </w:r>
      <w:r w:rsidRPr="00BD71DE">
        <w:rPr>
          <w:rStyle w:val="StyleUnderline"/>
        </w:rPr>
        <w:t>for monopoly power to be</w:t>
      </w:r>
      <w:r w:rsidRPr="00BD71DE">
        <w:rPr>
          <w:sz w:val="16"/>
        </w:rPr>
        <w:t xml:space="preserve"> found </w:t>
      </w:r>
      <w:r w:rsidRPr="00BD71DE">
        <w:rPr>
          <w:rStyle w:val="StyleUnderline"/>
        </w:rPr>
        <w:t>unlawful, it must be accompanied by</w:t>
      </w:r>
      <w:r w:rsidRPr="00BD71DE">
        <w:rPr>
          <w:sz w:val="16"/>
        </w:rPr>
        <w:t xml:space="preserve"> an element of </w:t>
      </w:r>
      <w:r w:rsidRPr="00BD71DE">
        <w:rPr>
          <w:rStyle w:val="StyleUnderline"/>
        </w:rPr>
        <w:t>anticompetitive conduct</w:t>
      </w:r>
      <w:r w:rsidRPr="00BD71DE">
        <w:rPr>
          <w:sz w:val="16"/>
        </w:rPr>
        <w:t>.”31</w:t>
      </w:r>
    </w:p>
    <w:p w14:paraId="52342B28" w14:textId="77777777" w:rsidR="00514670" w:rsidRPr="00BD71DE" w:rsidRDefault="00514670" w:rsidP="00514670">
      <w:pPr>
        <w:rPr>
          <w:rStyle w:val="StyleUnderline"/>
        </w:rPr>
      </w:pPr>
      <w:r w:rsidRPr="00BD71DE">
        <w:rPr>
          <w:rStyle w:val="StyleUnderline"/>
        </w:rPr>
        <w:t xml:space="preserve">The </w:t>
      </w:r>
      <w:r w:rsidRPr="00E16EFD">
        <w:rPr>
          <w:rStyle w:val="StyleUnderline"/>
        </w:rPr>
        <w:t>anticompetitive conduct</w:t>
      </w:r>
      <w:r w:rsidRPr="00BD71DE">
        <w:rPr>
          <w:rStyle w:val="StyleUnderline"/>
        </w:rPr>
        <w:t xml:space="preserve"> alleged</w:t>
      </w:r>
      <w:r w:rsidRPr="00BD71DE">
        <w:rPr>
          <w:sz w:val="16"/>
        </w:rPr>
        <w:t xml:space="preserve"> in Trinko </w:t>
      </w:r>
      <w:r w:rsidRPr="00BD71DE">
        <w:rPr>
          <w:rStyle w:val="StyleUnderline"/>
        </w:rPr>
        <w:t>concerned</w:t>
      </w:r>
      <w:r w:rsidRPr="00BD71DE">
        <w:rPr>
          <w:sz w:val="16"/>
        </w:rPr>
        <w:t xml:space="preserve"> the </w:t>
      </w:r>
      <w:r w:rsidRPr="00BD71DE">
        <w:rPr>
          <w:rStyle w:val="StyleUnderline"/>
        </w:rPr>
        <w:t xml:space="preserve">obligation of an ILEC to provide </w:t>
      </w:r>
      <w:r w:rsidRPr="00BD71DE">
        <w:rPr>
          <w:rStyle w:val="Emphasis"/>
        </w:rPr>
        <w:t>access to unbundled network elements</w:t>
      </w:r>
      <w:r w:rsidRPr="00BD71DE">
        <w:rPr>
          <w:sz w:val="16"/>
        </w:rPr>
        <w:t xml:space="preserve"> (</w:t>
      </w:r>
      <w:r w:rsidRPr="00BD71DE">
        <w:rPr>
          <w:rStyle w:val="StyleUnderline"/>
        </w:rPr>
        <w:t>UNE</w:t>
      </w:r>
      <w:r w:rsidRPr="00BD71DE">
        <w:rPr>
          <w:sz w:val="16"/>
        </w:rPr>
        <w:t xml:space="preserve">) </w:t>
      </w:r>
      <w:r w:rsidRPr="00BD71DE">
        <w:rPr>
          <w:rStyle w:val="StyleUnderline"/>
        </w:rPr>
        <w:t>to new entrants</w:t>
      </w:r>
      <w:r w:rsidRPr="00BD71DE">
        <w:rPr>
          <w:sz w:val="16"/>
        </w:rPr>
        <w:t xml:space="preserve"> into the market under the 1996 Act. To create a competitive marketplace, </w:t>
      </w:r>
      <w:r w:rsidRPr="00BD71DE">
        <w:rPr>
          <w:rStyle w:val="StyleUnderline"/>
        </w:rPr>
        <w:t>Congress recognized</w:t>
      </w:r>
      <w:r w:rsidRPr="00BD71DE">
        <w:rPr>
          <w:sz w:val="16"/>
        </w:rPr>
        <w:t xml:space="preserve"> that the </w:t>
      </w:r>
      <w:r w:rsidRPr="00BD71DE">
        <w:rPr>
          <w:rStyle w:val="StyleUnderline"/>
        </w:rPr>
        <w:t>infrastructure to provide telecommunications</w:t>
      </w:r>
      <w:r w:rsidRPr="00BD71DE">
        <w:rPr>
          <w:sz w:val="16"/>
        </w:rPr>
        <w:t xml:space="preserve"> services </w:t>
      </w:r>
      <w:r w:rsidRPr="00BD71DE">
        <w:rPr>
          <w:rStyle w:val="StyleUnderline"/>
        </w:rPr>
        <w:t xml:space="preserve">carries with it a </w:t>
      </w:r>
      <w:r w:rsidRPr="00BD71DE">
        <w:rPr>
          <w:rStyle w:val="Emphasis"/>
        </w:rPr>
        <w:t>high cost of entry.</w:t>
      </w:r>
      <w:r w:rsidRPr="00BD71DE">
        <w:rPr>
          <w:sz w:val="16"/>
        </w:rPr>
        <w:t xml:space="preserve"> To reduce barriers to entry and promote greater competition, </w:t>
      </w:r>
      <w:r w:rsidRPr="00BD71DE">
        <w:rPr>
          <w:rStyle w:val="StyleUnderline"/>
        </w:rPr>
        <w:t>Congress gave the ILECs,</w:t>
      </w:r>
      <w:r w:rsidRPr="00BD71DE">
        <w:rPr>
          <w:sz w:val="16"/>
        </w:rPr>
        <w:t xml:space="preserve"> and other telecommunications providers in place when the 1996 Act became law, </w:t>
      </w:r>
      <w:r w:rsidRPr="00BD71DE">
        <w:rPr>
          <w:rStyle w:val="StyleUnderline"/>
        </w:rPr>
        <w:t>a duty to provide access to those UNE</w:t>
      </w:r>
      <w:r w:rsidRPr="00BD71DE">
        <w:rPr>
          <w:sz w:val="16"/>
        </w:rPr>
        <w:t xml:space="preserve"> </w:t>
      </w:r>
      <w:r w:rsidRPr="00BD71DE">
        <w:rPr>
          <w:rStyle w:val="StyleUnderline"/>
        </w:rPr>
        <w:t>to new entrants</w:t>
      </w:r>
      <w:r w:rsidRPr="00BD71DE">
        <w:rPr>
          <w:sz w:val="16"/>
        </w:rPr>
        <w:t xml:space="preserve"> into the marketplace. </w:t>
      </w:r>
      <w:r w:rsidRPr="00BD71DE">
        <w:rPr>
          <w:rStyle w:val="StyleUnderline"/>
        </w:rPr>
        <w:t>They were,</w:t>
      </w:r>
      <w:r w:rsidRPr="00BD71DE">
        <w:rPr>
          <w:sz w:val="16"/>
        </w:rPr>
        <w:t xml:space="preserve"> however, </w:t>
      </w:r>
      <w:r w:rsidRPr="00BD71DE">
        <w:rPr>
          <w:rStyle w:val="Emphasis"/>
        </w:rPr>
        <w:t>not</w:t>
      </w:r>
      <w:r w:rsidRPr="00BD71DE">
        <w:rPr>
          <w:rStyle w:val="StyleUnderline"/>
        </w:rPr>
        <w:t xml:space="preserve"> required to provide the UNE </w:t>
      </w:r>
      <w:r w:rsidRPr="00BD71DE">
        <w:rPr>
          <w:rStyle w:val="Emphasis"/>
        </w:rPr>
        <w:t>free of charge</w:t>
      </w:r>
      <w:r w:rsidRPr="00BD71DE">
        <w:rPr>
          <w:sz w:val="16"/>
        </w:rPr>
        <w:t xml:space="preserve">.32 </w:t>
      </w:r>
      <w:r w:rsidRPr="00BD71DE">
        <w:rPr>
          <w:rStyle w:val="StyleUnderline"/>
        </w:rPr>
        <w:t>The plaintiff’s claim</w:t>
      </w:r>
      <w:r w:rsidRPr="00BD71DE">
        <w:rPr>
          <w:sz w:val="16"/>
        </w:rPr>
        <w:t xml:space="preserve"> in Trinko </w:t>
      </w:r>
      <w:r w:rsidRPr="00BD71DE">
        <w:rPr>
          <w:rStyle w:val="StyleUnderline"/>
        </w:rPr>
        <w:t>was</w:t>
      </w:r>
      <w:r w:rsidRPr="00BD71DE">
        <w:rPr>
          <w:sz w:val="16"/>
        </w:rPr>
        <w:t xml:space="preserve"> that </w:t>
      </w:r>
      <w:r w:rsidRPr="00BD71DE">
        <w:rPr>
          <w:rStyle w:val="StyleUnderline"/>
        </w:rPr>
        <w:t>Verizon, an ILEC</w:t>
      </w:r>
      <w:r w:rsidRPr="00BD71DE">
        <w:rPr>
          <w:sz w:val="16"/>
        </w:rPr>
        <w:t xml:space="preserve">, </w:t>
      </w:r>
      <w:r w:rsidRPr="00BD71DE">
        <w:rPr>
          <w:rStyle w:val="StyleUnderline"/>
        </w:rPr>
        <w:t>was filling</w:t>
      </w:r>
      <w:r w:rsidRPr="00BD71DE">
        <w:rPr>
          <w:sz w:val="16"/>
        </w:rPr>
        <w:t xml:space="preserve"> the </w:t>
      </w:r>
      <w:r w:rsidRPr="00BD71DE">
        <w:rPr>
          <w:rStyle w:val="StyleUnderline"/>
        </w:rPr>
        <w:t>orders of competitors on a discriminatory basis.</w:t>
      </w:r>
    </w:p>
    <w:p w14:paraId="36687F9D" w14:textId="77777777" w:rsidR="00514670" w:rsidRPr="00BD71DE" w:rsidRDefault="00514670" w:rsidP="00514670">
      <w:pPr>
        <w:rPr>
          <w:sz w:val="16"/>
        </w:rPr>
      </w:pPr>
      <w:r w:rsidRPr="00BD71DE">
        <w:rPr>
          <w:sz w:val="16"/>
        </w:rPr>
        <w:t>The duty to cooperate under the 1996 Act elicited two questions. If the 1996 Act required cooperation with competitors, was that cooperation required to be equal to the services that the ILEC was providing to its affiliates? Second, was the refusal to cooperate and provide an equal service a violation of antitrust laws?</w:t>
      </w:r>
    </w:p>
    <w:p w14:paraId="61F47AF5" w14:textId="77777777" w:rsidR="00514670" w:rsidRPr="00E16EFD" w:rsidRDefault="00514670" w:rsidP="00514670">
      <w:pPr>
        <w:rPr>
          <w:rStyle w:val="Emphasis"/>
        </w:rPr>
      </w:pPr>
      <w:r w:rsidRPr="00E16EFD">
        <w:rPr>
          <w:sz w:val="16"/>
        </w:rPr>
        <w:t xml:space="preserve">To determine the answer to the first question, the Court looked to a prior refusal to deal case, Aspen Skiing Co. v. Aspen Highlands Skiing Corp.33 In Aspen Skiing the court found that “[t]he unilateral termination of a voluntary course of dealing suggested a willingness to forsake short-term profits to achieve an anticompetitive end.”34 In that case, it was the elimination of a competitive ski resort. The Court in Trinko distinguished Aspen Skiing because the cooperative dealing by Verizon was not voluntary, but rather was ordered by the 1996 Act.35 </w:t>
      </w:r>
      <w:r w:rsidRPr="00E16EFD">
        <w:rPr>
          <w:rStyle w:val="StyleUnderline"/>
        </w:rPr>
        <w:t>The duty the</w:t>
      </w:r>
      <w:r w:rsidRPr="00E16EFD">
        <w:rPr>
          <w:sz w:val="16"/>
        </w:rPr>
        <w:t xml:space="preserve"> 1996 </w:t>
      </w:r>
      <w:r w:rsidRPr="00E16EFD">
        <w:rPr>
          <w:rStyle w:val="StyleUnderline"/>
        </w:rPr>
        <w:t>Act imposed was</w:t>
      </w:r>
      <w:r w:rsidRPr="00E16EFD">
        <w:rPr>
          <w:sz w:val="16"/>
        </w:rPr>
        <w:t>, “</w:t>
      </w:r>
      <w:r w:rsidRPr="00E16EFD">
        <w:rPr>
          <w:rStyle w:val="StyleUnderline"/>
        </w:rPr>
        <w:t>nondiscriminatory access to network elements</w:t>
      </w:r>
      <w:r w:rsidRPr="00E16EFD">
        <w:rPr>
          <w:sz w:val="16"/>
        </w:rPr>
        <w:t xml:space="preserve"> on an unbundled basis at any technically feasible point </w:t>
      </w:r>
      <w:r w:rsidRPr="00E16EFD">
        <w:rPr>
          <w:rStyle w:val="StyleUnderline"/>
        </w:rPr>
        <w:t>on rates,</w:t>
      </w:r>
      <w:r w:rsidRPr="00E16EFD">
        <w:rPr>
          <w:sz w:val="16"/>
        </w:rPr>
        <w:t xml:space="preserve"> terms and conditions </w:t>
      </w:r>
      <w:r w:rsidRPr="00E16EFD">
        <w:rPr>
          <w:rStyle w:val="StyleUnderline"/>
        </w:rPr>
        <w:t xml:space="preserve">that are just, </w:t>
      </w:r>
      <w:r w:rsidRPr="00E16EFD">
        <w:rPr>
          <w:rStyle w:val="Emphasis"/>
        </w:rPr>
        <w:t>reasonable</w:t>
      </w:r>
      <w:r w:rsidRPr="00E16EFD">
        <w:rPr>
          <w:rStyle w:val="StyleUnderline"/>
        </w:rPr>
        <w:t xml:space="preserve"> and nondiscriminatory</w:t>
      </w:r>
      <w:r w:rsidRPr="00E16EFD">
        <w:rPr>
          <w:sz w:val="16"/>
        </w:rPr>
        <w:t xml:space="preserve">,”36 </w:t>
      </w:r>
      <w:r w:rsidRPr="00E16EFD">
        <w:rPr>
          <w:rStyle w:val="StyleUnderline"/>
        </w:rPr>
        <w:t>and</w:t>
      </w:r>
      <w:r w:rsidRPr="00E16EFD">
        <w:rPr>
          <w:sz w:val="16"/>
        </w:rPr>
        <w:t xml:space="preserve"> the cost of </w:t>
      </w:r>
      <w:r w:rsidRPr="00E16EFD">
        <w:rPr>
          <w:rStyle w:val="StyleUnderline"/>
        </w:rPr>
        <w:t xml:space="preserve">which “may include a </w:t>
      </w:r>
      <w:r w:rsidRPr="00E16EFD">
        <w:rPr>
          <w:rStyle w:val="Emphasis"/>
        </w:rPr>
        <w:t>reasonable profit</w:t>
      </w:r>
      <w:r w:rsidRPr="00E16EFD">
        <w:rPr>
          <w:rStyle w:val="StyleUnderline"/>
        </w:rPr>
        <w:t>.”</w:t>
      </w:r>
      <w:r w:rsidRPr="00E16EFD">
        <w:rPr>
          <w:sz w:val="16"/>
        </w:rPr>
        <w:t xml:space="preserve">37 Further, </w:t>
      </w:r>
      <w:r w:rsidRPr="00E16EFD">
        <w:rPr>
          <w:rStyle w:val="Emphasis"/>
        </w:rPr>
        <w:t>it was up to the FCC to interpret the language of the statute</w:t>
      </w:r>
      <w:r w:rsidRPr="00E16EFD">
        <w:rPr>
          <w:sz w:val="16"/>
        </w:rPr>
        <w:t xml:space="preserve"> and whether the behavior met the standard for nondiscriminatory access. This means that </w:t>
      </w:r>
      <w:r w:rsidRPr="00E16EFD">
        <w:rPr>
          <w:rStyle w:val="StyleUnderline"/>
        </w:rPr>
        <w:t>the ILEC, Verizon</w:t>
      </w:r>
      <w:r w:rsidRPr="00E16EFD">
        <w:rPr>
          <w:sz w:val="16"/>
        </w:rPr>
        <w:t xml:space="preserve">, </w:t>
      </w:r>
      <w:r w:rsidRPr="00E16EFD">
        <w:rPr>
          <w:rStyle w:val="StyleUnderline"/>
        </w:rPr>
        <w:t>was required to get FCC sign- off on the deal to provide UNE to the competitor</w:t>
      </w:r>
      <w:r w:rsidRPr="00E16EFD">
        <w:rPr>
          <w:sz w:val="16"/>
        </w:rPr>
        <w:t xml:space="preserve">. </w:t>
      </w:r>
      <w:r w:rsidRPr="002A1106">
        <w:rPr>
          <w:rStyle w:val="Emphasis"/>
          <w:highlight w:val="yellow"/>
        </w:rPr>
        <w:t>The Court determined</w:t>
      </w:r>
      <w:r w:rsidRPr="00E16EFD">
        <w:rPr>
          <w:sz w:val="16"/>
        </w:rPr>
        <w:t xml:space="preserve"> that </w:t>
      </w:r>
      <w:r w:rsidRPr="002A1106">
        <w:rPr>
          <w:rStyle w:val="Emphasis"/>
          <w:highlight w:val="yellow"/>
        </w:rPr>
        <w:t>because the FCC oversight authority</w:t>
      </w:r>
      <w:r w:rsidRPr="00E16EFD">
        <w:rPr>
          <w:sz w:val="16"/>
        </w:rPr>
        <w:t xml:space="preserve"> of both the market and the behavior in question </w:t>
      </w:r>
      <w:r w:rsidRPr="00E16EFD">
        <w:rPr>
          <w:rStyle w:val="Emphasis"/>
        </w:rPr>
        <w:t xml:space="preserve">already </w:t>
      </w:r>
      <w:r w:rsidRPr="002A1106">
        <w:rPr>
          <w:rStyle w:val="Emphasis"/>
          <w:highlight w:val="yellow"/>
        </w:rPr>
        <w:t>existed</w:t>
      </w:r>
      <w:r w:rsidRPr="00E16EFD">
        <w:rPr>
          <w:sz w:val="16"/>
        </w:rPr>
        <w:t xml:space="preserve"> under the 1996 Act, </w:t>
      </w:r>
      <w:r w:rsidRPr="00E16EFD">
        <w:rPr>
          <w:rStyle w:val="Emphasis"/>
        </w:rPr>
        <w:t xml:space="preserve">the </w:t>
      </w:r>
      <w:r w:rsidRPr="002A1106">
        <w:rPr>
          <w:rStyle w:val="Emphasis"/>
          <w:highlight w:val="yellow"/>
        </w:rPr>
        <w:t>antitrust</w:t>
      </w:r>
      <w:r w:rsidRPr="00E16EFD">
        <w:rPr>
          <w:rStyle w:val="Emphasis"/>
        </w:rPr>
        <w:t xml:space="preserve"> claim </w:t>
      </w:r>
      <w:r w:rsidRPr="002A1106">
        <w:rPr>
          <w:rStyle w:val="Emphasis"/>
          <w:highlight w:val="yellow"/>
        </w:rPr>
        <w:t>was precluded</w:t>
      </w:r>
      <w:r w:rsidRPr="00E16EFD">
        <w:rPr>
          <w:sz w:val="16"/>
        </w:rPr>
        <w:t>.</w:t>
      </w:r>
    </w:p>
    <w:p w14:paraId="7B1DE96F" w14:textId="77777777" w:rsidR="00514670" w:rsidRPr="00BD71DE" w:rsidRDefault="00514670" w:rsidP="00514670">
      <w:pPr>
        <w:rPr>
          <w:sz w:val="16"/>
        </w:rPr>
      </w:pPr>
      <w:r w:rsidRPr="00BD71DE">
        <w:rPr>
          <w:sz w:val="16"/>
        </w:rPr>
        <w:t xml:space="preserve">As to the second question raised regarding whether the refusal to cooperate was a violation </w:t>
      </w:r>
      <w:r w:rsidRPr="001F5C68">
        <w:rPr>
          <w:sz w:val="16"/>
        </w:rPr>
        <w:t xml:space="preserve">of antitrust laws, </w:t>
      </w:r>
      <w:r w:rsidRPr="001F5C68">
        <w:rPr>
          <w:rStyle w:val="StyleUnderline"/>
        </w:rPr>
        <w:t>the court</w:t>
      </w:r>
      <w:r w:rsidRPr="001F5C68">
        <w:rPr>
          <w:sz w:val="16"/>
        </w:rPr>
        <w:t xml:space="preserve"> ventured beyond its analysis of Aspen Skiing and </w:t>
      </w:r>
      <w:r w:rsidRPr="001F5C68">
        <w:rPr>
          <w:rStyle w:val="StyleUnderline"/>
        </w:rPr>
        <w:t>concluded</w:t>
      </w:r>
      <w:r w:rsidRPr="001F5C68">
        <w:rPr>
          <w:sz w:val="16"/>
        </w:rPr>
        <w:t xml:space="preserve"> that this claim should not result in a new exception to the duty to aid competitors because in Trinko </w:t>
      </w:r>
      <w:r w:rsidRPr="001F5C68">
        <w:rPr>
          <w:rStyle w:val="StyleUnderline"/>
        </w:rPr>
        <w:t xml:space="preserve">there was </w:t>
      </w:r>
      <w:r w:rsidRPr="001F5C68">
        <w:rPr>
          <w:rStyle w:val="Emphasis"/>
        </w:rPr>
        <w:t>already “the existence of a regulatory structure</w:t>
      </w:r>
      <w:r w:rsidRPr="001F5C68">
        <w:rPr>
          <w:rStyle w:val="StyleUnderline"/>
        </w:rPr>
        <w:t xml:space="preserve"> designed to</w:t>
      </w:r>
      <w:r w:rsidRPr="00BD71DE">
        <w:rPr>
          <w:rStyle w:val="StyleUnderline"/>
        </w:rPr>
        <w:t xml:space="preserve"> deter and </w:t>
      </w:r>
      <w:r w:rsidRPr="00BD71DE">
        <w:rPr>
          <w:rStyle w:val="Emphasis"/>
        </w:rPr>
        <w:t>remedy anticompetitive harm</w:t>
      </w:r>
      <w:r w:rsidRPr="00BD71DE">
        <w:rPr>
          <w:sz w:val="16"/>
        </w:rPr>
        <w:t xml:space="preserve">.”38 The court reasoned that being an ILEC offering UNEs to new competitors, </w:t>
      </w:r>
      <w:r w:rsidRPr="00BD71DE">
        <w:rPr>
          <w:rStyle w:val="StyleUnderline"/>
        </w:rPr>
        <w:t xml:space="preserve">Verizon would already be under FCC oversight, leaving </w:t>
      </w:r>
      <w:r w:rsidRPr="00BD71DE">
        <w:rPr>
          <w:rStyle w:val="Emphasis"/>
        </w:rPr>
        <w:t>no need for antitrust</w:t>
      </w:r>
      <w:r w:rsidRPr="00BD71DE">
        <w:rPr>
          <w:sz w:val="16"/>
        </w:rPr>
        <w:t xml:space="preserve">. Failure to meet any FCC requirements could “be corrected, in the imposition of penalties, or in the suspension or revocation of...approval.”39 That the FCC had already responded to complaints by competitors40 in Trinko and determined that Verizon had breached its sharing duties speaks to the very point the Court is making – that </w:t>
      </w:r>
      <w:r w:rsidRPr="00BD71DE">
        <w:rPr>
          <w:rStyle w:val="StyleUnderline"/>
        </w:rPr>
        <w:t>if the FCC was already monitoring for anticompetitive behavior, there was no need to turn to antitrust laws</w:t>
      </w:r>
      <w:r w:rsidRPr="00BD71DE">
        <w:rPr>
          <w:sz w:val="16"/>
        </w:rPr>
        <w:t>.</w:t>
      </w:r>
    </w:p>
    <w:p w14:paraId="45913EC3" w14:textId="77777777" w:rsidR="00514670" w:rsidRPr="00BD71DE" w:rsidRDefault="00514670" w:rsidP="00514670">
      <w:pPr>
        <w:rPr>
          <w:sz w:val="16"/>
        </w:rPr>
      </w:pPr>
      <w:r w:rsidRPr="00BD71DE">
        <w:rPr>
          <w:sz w:val="16"/>
        </w:rPr>
        <w:t xml:space="preserve">The end result is that the Court determined </w:t>
      </w:r>
      <w:r w:rsidRPr="00BD71DE">
        <w:rPr>
          <w:rStyle w:val="Emphasis"/>
        </w:rPr>
        <w:t>there was no antitrust claim available</w:t>
      </w:r>
      <w:r w:rsidRPr="00BD71DE">
        <w:rPr>
          <w:sz w:val="16"/>
        </w:rPr>
        <w:t xml:space="preserve"> for the plaintiff in Trinko </w:t>
      </w:r>
      <w:r w:rsidRPr="00BD71DE">
        <w:rPr>
          <w:rStyle w:val="StyleUnderline"/>
        </w:rPr>
        <w:t>because Verizon’s duty was imposed by statute</w:t>
      </w:r>
      <w:r w:rsidRPr="00BD71DE">
        <w:rPr>
          <w:sz w:val="16"/>
        </w:rPr>
        <w:t xml:space="preserve"> and therefore </w:t>
      </w:r>
      <w:r w:rsidRPr="00BD71DE">
        <w:rPr>
          <w:rStyle w:val="StyleUnderline"/>
        </w:rPr>
        <w:t>a breach of that duty did not violate antitrust laws</w:t>
      </w:r>
      <w:r w:rsidRPr="00BD71DE">
        <w:rPr>
          <w:sz w:val="16"/>
        </w:rPr>
        <w:t>. Additionally, the Court held that where there was already a regulatory regime in place that had oversight authority over the practices of market participants, there was no need to look to antitrust as a solution because the 1996 Act imposed a greater duty, and the benefits of imposing antitrust laws would be minimal.</w:t>
      </w:r>
    </w:p>
    <w:p w14:paraId="702186FE" w14:textId="77777777" w:rsidR="00514670" w:rsidRPr="00BD71DE" w:rsidRDefault="00514670" w:rsidP="00514670">
      <w:pPr>
        <w:rPr>
          <w:rStyle w:val="Emphasis"/>
        </w:rPr>
      </w:pPr>
      <w:r w:rsidRPr="002A1106">
        <w:rPr>
          <w:rStyle w:val="Emphasis"/>
          <w:highlight w:val="yellow"/>
        </w:rPr>
        <w:t>Trinko</w:t>
      </w:r>
      <w:r w:rsidRPr="00BD71DE">
        <w:rPr>
          <w:sz w:val="16"/>
        </w:rPr>
        <w:t xml:space="preserve"> Doctrine </w:t>
      </w:r>
      <w:r w:rsidRPr="002A1106">
        <w:rPr>
          <w:rStyle w:val="Emphasis"/>
          <w:highlight w:val="yellow"/>
        </w:rPr>
        <w:t>Expands Under Credit Suisse</w:t>
      </w:r>
    </w:p>
    <w:p w14:paraId="5144BB67" w14:textId="77777777" w:rsidR="00514670" w:rsidRPr="00BD71DE" w:rsidRDefault="00514670" w:rsidP="00514670">
      <w:pPr>
        <w:rPr>
          <w:sz w:val="16"/>
        </w:rPr>
      </w:pPr>
      <w:r w:rsidRPr="00BD71DE">
        <w:rPr>
          <w:sz w:val="16"/>
        </w:rPr>
        <w:t>The decision in Trinko regarding the authority of regulatory bodies was expanded a few years later when the Court decided Credit Suisse Securities (USA) LLC v. Billing.41 While the subject matter in Credit Suisse was securities rather than telecommunications, the principle that resulted from the decision affected all regulated industries.</w:t>
      </w:r>
    </w:p>
    <w:p w14:paraId="54D64572" w14:textId="77777777" w:rsidR="00514670" w:rsidRPr="00BD71DE" w:rsidRDefault="00514670" w:rsidP="00514670">
      <w:pPr>
        <w:rPr>
          <w:sz w:val="16"/>
        </w:rPr>
      </w:pPr>
      <w:r w:rsidRPr="00BD71DE">
        <w:rPr>
          <w:rStyle w:val="StyleUnderline"/>
        </w:rPr>
        <w:t>Credit Suisse presented</w:t>
      </w:r>
      <w:r w:rsidRPr="00BD71DE">
        <w:rPr>
          <w:sz w:val="16"/>
        </w:rPr>
        <w:t xml:space="preserve"> the court with </w:t>
      </w:r>
      <w:r w:rsidRPr="00BD71DE">
        <w:rPr>
          <w:rStyle w:val="StyleUnderline"/>
        </w:rPr>
        <w:t>a case where the Securities Exchange Act was in direct conflict with antitrust laws</w:t>
      </w:r>
      <w:r w:rsidRPr="00BD71DE">
        <w:rPr>
          <w:sz w:val="16"/>
        </w:rPr>
        <w:t xml:space="preserve">. In determining which should take precedence, </w:t>
      </w:r>
      <w:r w:rsidRPr="00BD71DE">
        <w:rPr>
          <w:rStyle w:val="StyleUnderline"/>
        </w:rPr>
        <w:t>the Court laid out three determinative factors</w:t>
      </w:r>
      <w:r w:rsidRPr="00BD71DE">
        <w:rPr>
          <w:sz w:val="16"/>
        </w:rPr>
        <w:t xml:space="preserve">: (1) that </w:t>
      </w:r>
      <w:r w:rsidRPr="00BD71DE">
        <w:rPr>
          <w:rStyle w:val="StyleUnderline"/>
        </w:rPr>
        <w:t>the</w:t>
      </w:r>
      <w:r w:rsidRPr="00BD71DE">
        <w:rPr>
          <w:sz w:val="16"/>
        </w:rPr>
        <w:t xml:space="preserve"> relevant </w:t>
      </w:r>
      <w:r w:rsidRPr="00BD71DE">
        <w:rPr>
          <w:rStyle w:val="StyleUnderline"/>
        </w:rPr>
        <w:t>securities law enables the</w:t>
      </w:r>
      <w:r w:rsidRPr="00BD71DE">
        <w:rPr>
          <w:sz w:val="16"/>
        </w:rPr>
        <w:t xml:space="preserve"> Securities Exchange Commission (</w:t>
      </w:r>
      <w:r w:rsidRPr="00BD71DE">
        <w:rPr>
          <w:rStyle w:val="StyleUnderline"/>
        </w:rPr>
        <w:t>SEC</w:t>
      </w:r>
      <w:r w:rsidRPr="00BD71DE">
        <w:rPr>
          <w:sz w:val="16"/>
        </w:rPr>
        <w:t xml:space="preserve">) </w:t>
      </w:r>
      <w:r w:rsidRPr="00BD71DE">
        <w:rPr>
          <w:rStyle w:val="StyleUnderline"/>
        </w:rPr>
        <w:t>to monitor</w:t>
      </w:r>
      <w:r w:rsidRPr="00BD71DE">
        <w:rPr>
          <w:sz w:val="16"/>
        </w:rPr>
        <w:t xml:space="preserve"> the </w:t>
      </w:r>
      <w:r w:rsidRPr="00BD71DE">
        <w:rPr>
          <w:rStyle w:val="StyleUnderline"/>
        </w:rPr>
        <w:t>challenged activities</w:t>
      </w:r>
      <w:r w:rsidRPr="00BD71DE">
        <w:rPr>
          <w:sz w:val="16"/>
        </w:rPr>
        <w:t xml:space="preserve">; (2) the history of Commission regulations suggests no laxity in the exercise of this authority; </w:t>
      </w:r>
      <w:r w:rsidRPr="00BD71DE">
        <w:rPr>
          <w:rStyle w:val="StyleUnderline"/>
        </w:rPr>
        <w:t>and</w:t>
      </w:r>
      <w:r w:rsidRPr="00BD71DE">
        <w:rPr>
          <w:sz w:val="16"/>
        </w:rPr>
        <w:t xml:space="preserve"> (3) </w:t>
      </w:r>
      <w:r w:rsidRPr="00BD71DE">
        <w:rPr>
          <w:rStyle w:val="StyleUnderline"/>
        </w:rPr>
        <w:t>allowing an antitrust</w:t>
      </w:r>
      <w:r w:rsidRPr="00BD71DE">
        <w:rPr>
          <w:sz w:val="16"/>
        </w:rPr>
        <w:t xml:space="preserve"> suit to proceed </w:t>
      </w:r>
      <w:r w:rsidRPr="00BD71DE">
        <w:rPr>
          <w:rStyle w:val="StyleUnderline"/>
        </w:rPr>
        <w:t>that is so directly related to the SEC’s responsibilities would present a substantial danger</w:t>
      </w:r>
      <w:r w:rsidRPr="00BD71DE">
        <w:rPr>
          <w:sz w:val="16"/>
        </w:rPr>
        <w:t xml:space="preserve"> that </w:t>
      </w:r>
      <w:r w:rsidRPr="00BD71DE">
        <w:rPr>
          <w:rStyle w:val="StyleUnderline"/>
        </w:rPr>
        <w:t>defendants would be subjected to duplicative and inconsistent standards</w:t>
      </w:r>
      <w:r w:rsidRPr="00BD71DE">
        <w:rPr>
          <w:sz w:val="16"/>
        </w:rPr>
        <w:t>.42 A fourth factor, which operates more as a threshold question, is whether there is a serious conflict between antitrust and the regulatory regime.43</w:t>
      </w:r>
    </w:p>
    <w:p w14:paraId="3B32F6E3" w14:textId="77777777" w:rsidR="00514670" w:rsidRPr="00BD71DE" w:rsidRDefault="00514670" w:rsidP="00514670">
      <w:pPr>
        <w:rPr>
          <w:sz w:val="16"/>
        </w:rPr>
      </w:pPr>
      <w:r w:rsidRPr="00BD71DE">
        <w:rPr>
          <w:rStyle w:val="StyleUnderline"/>
        </w:rPr>
        <w:t xml:space="preserve">The </w:t>
      </w:r>
      <w:r w:rsidRPr="002A1106">
        <w:rPr>
          <w:rStyle w:val="StyleUnderline"/>
          <w:highlight w:val="yellow"/>
        </w:rPr>
        <w:t>Court’s efforts</w:t>
      </w:r>
      <w:r w:rsidRPr="00BD71DE">
        <w:rPr>
          <w:rStyle w:val="StyleUnderline"/>
        </w:rPr>
        <w:t xml:space="preserve"> to determine how</w:t>
      </w:r>
      <w:r w:rsidRPr="00BD71DE">
        <w:rPr>
          <w:sz w:val="16"/>
        </w:rPr>
        <w:t xml:space="preserve"> best </w:t>
      </w:r>
      <w:r w:rsidRPr="002A1106">
        <w:rPr>
          <w:rStyle w:val="StyleUnderline"/>
          <w:highlight w:val="yellow"/>
        </w:rPr>
        <w:t>to resolve</w:t>
      </w:r>
      <w:r w:rsidRPr="00BD71DE">
        <w:rPr>
          <w:rStyle w:val="StyleUnderline"/>
        </w:rPr>
        <w:t xml:space="preserve"> a </w:t>
      </w:r>
      <w:r w:rsidRPr="002A1106">
        <w:rPr>
          <w:rStyle w:val="StyleUnderline"/>
          <w:highlight w:val="yellow"/>
        </w:rPr>
        <w:t xml:space="preserve">conflict created </w:t>
      </w:r>
      <w:r w:rsidRPr="001F5C68">
        <w:rPr>
          <w:rStyle w:val="Emphasis"/>
        </w:rPr>
        <w:t xml:space="preserve">another rule of </w:t>
      </w:r>
      <w:r w:rsidRPr="002A1106">
        <w:rPr>
          <w:rStyle w:val="Emphasis"/>
          <w:highlight w:val="yellow"/>
        </w:rPr>
        <w:t>deference</w:t>
      </w:r>
      <w:r w:rsidRPr="00BD71DE">
        <w:rPr>
          <w:rStyle w:val="StyleUnderline"/>
        </w:rPr>
        <w:t xml:space="preserve"> to the interpretation of the overseeing agency</w:t>
      </w:r>
      <w:r w:rsidRPr="00BD71DE">
        <w:rPr>
          <w:sz w:val="16"/>
        </w:rPr>
        <w:t xml:space="preserve">. “[T]o distinguish what is forbidden from what is allowed requires an understanding of just when, in relation to the services provided, a commission is “excessive,” indeed so “excessive” that it will remain permanently forbidden.”44 The concern was the “unusually high risk that different courts will evaluate similar factual circumstances differently,”45 and having such different interpretations would cause harm to that market where </w:t>
      </w:r>
      <w:r w:rsidRPr="002A1106">
        <w:rPr>
          <w:rStyle w:val="StyleUnderline"/>
          <w:highlight w:val="yellow"/>
        </w:rPr>
        <w:t>there was</w:t>
      </w:r>
      <w:r w:rsidRPr="00BD71DE">
        <w:rPr>
          <w:rStyle w:val="StyleUnderline"/>
        </w:rPr>
        <w:t xml:space="preserve"> already a </w:t>
      </w:r>
      <w:r w:rsidRPr="002A1106">
        <w:rPr>
          <w:rStyle w:val="StyleUnderline"/>
          <w:highlight w:val="yellow"/>
        </w:rPr>
        <w:t>diminished need for antitrust</w:t>
      </w:r>
      <w:r w:rsidRPr="00BD71DE">
        <w:rPr>
          <w:rStyle w:val="StyleUnderline"/>
        </w:rPr>
        <w:t xml:space="preserve"> enforcement </w:t>
      </w:r>
      <w:r w:rsidRPr="002A1106">
        <w:rPr>
          <w:rStyle w:val="StyleUnderline"/>
          <w:highlight w:val="yellow"/>
        </w:rPr>
        <w:t>because the</w:t>
      </w:r>
      <w:r w:rsidRPr="00BD71DE">
        <w:rPr>
          <w:rStyle w:val="StyleUnderline"/>
        </w:rPr>
        <w:t xml:space="preserve"> regulatory </w:t>
      </w:r>
      <w:r w:rsidRPr="002A1106">
        <w:rPr>
          <w:rStyle w:val="StyleUnderline"/>
          <w:highlight w:val="yellow"/>
        </w:rPr>
        <w:t xml:space="preserve">agency was </w:t>
      </w:r>
      <w:r w:rsidRPr="002A1106">
        <w:rPr>
          <w:rStyle w:val="Emphasis"/>
          <w:highlight w:val="yellow"/>
        </w:rPr>
        <w:t>already</w:t>
      </w:r>
      <w:r w:rsidRPr="00BD71DE">
        <w:rPr>
          <w:rStyle w:val="Emphasis"/>
        </w:rPr>
        <w:t xml:space="preserve"> closely </w:t>
      </w:r>
      <w:r w:rsidRPr="002A1106">
        <w:rPr>
          <w:rStyle w:val="Emphasis"/>
          <w:highlight w:val="yellow"/>
        </w:rPr>
        <w:t>monitoring the activity</w:t>
      </w:r>
      <w:r w:rsidRPr="00BD71DE">
        <w:rPr>
          <w:sz w:val="16"/>
        </w:rPr>
        <w:t>.46</w:t>
      </w:r>
    </w:p>
    <w:p w14:paraId="2D363F74" w14:textId="77777777" w:rsidR="00514670" w:rsidRPr="00BD71DE" w:rsidRDefault="00514670" w:rsidP="00514670">
      <w:pPr>
        <w:rPr>
          <w:sz w:val="16"/>
        </w:rPr>
      </w:pPr>
      <w:r w:rsidRPr="00BD71DE">
        <w:rPr>
          <w:sz w:val="16"/>
        </w:rPr>
        <w:t>The Court’s Deference to the FCC</w:t>
      </w:r>
    </w:p>
    <w:p w14:paraId="152D0894" w14:textId="77777777" w:rsidR="00514670" w:rsidRPr="005159E2" w:rsidRDefault="00514670" w:rsidP="00514670">
      <w:pPr>
        <w:rPr>
          <w:sz w:val="16"/>
        </w:rPr>
      </w:pPr>
      <w:r w:rsidRPr="00BD71DE">
        <w:rPr>
          <w:sz w:val="16"/>
        </w:rPr>
        <w:t xml:space="preserve">Where does this leave us in regards to the FCC, its oversight authority, and antitrust claims? Under the Chevron framework, unless Congress expressly spoke to a given issue in a statute discussing a regulated industry, it will be left for the agency granted oversight authority to interpret the statute. So long as they do so reasonably, the courts will defer to the agency’s interpretation and judgment. The 1996 Act provides for specific rules for telecommunications service providers. </w:t>
      </w:r>
      <w:r w:rsidRPr="00504986">
        <w:rPr>
          <w:rStyle w:val="StyleUnderline"/>
        </w:rPr>
        <w:t>Under Trinko, and</w:t>
      </w:r>
      <w:r w:rsidRPr="00504986">
        <w:rPr>
          <w:sz w:val="16"/>
        </w:rPr>
        <w:t xml:space="preserve"> its expansion in </w:t>
      </w:r>
      <w:r w:rsidRPr="00504986">
        <w:rPr>
          <w:rStyle w:val="StyleUnderline"/>
        </w:rPr>
        <w:t>Credit Suisse</w:t>
      </w:r>
      <w:r w:rsidRPr="00504986">
        <w:rPr>
          <w:sz w:val="16"/>
        </w:rPr>
        <w:t>, we find</w:t>
      </w:r>
      <w:r w:rsidRPr="00BD71DE">
        <w:rPr>
          <w:sz w:val="16"/>
        </w:rPr>
        <w:t xml:space="preserve"> that “</w:t>
      </w:r>
      <w:r w:rsidRPr="00BD71DE">
        <w:rPr>
          <w:rStyle w:val="StyleUnderline"/>
        </w:rPr>
        <w:t xml:space="preserve">the </w:t>
      </w:r>
      <w:r w:rsidRPr="00E16EFD">
        <w:rPr>
          <w:rStyle w:val="StyleUnderline"/>
        </w:rPr>
        <w:t xml:space="preserve">Supreme </w:t>
      </w:r>
      <w:r w:rsidRPr="002A1106">
        <w:rPr>
          <w:rStyle w:val="StyleUnderline"/>
          <w:highlight w:val="yellow"/>
        </w:rPr>
        <w:t>Court's</w:t>
      </w:r>
      <w:r w:rsidRPr="00E16EFD">
        <w:rPr>
          <w:rStyle w:val="StyleUnderline"/>
        </w:rPr>
        <w:t xml:space="preserve"> decision </w:t>
      </w:r>
      <w:r w:rsidRPr="002A1106">
        <w:rPr>
          <w:rStyle w:val="Emphasis"/>
          <w:highlight w:val="yellow"/>
        </w:rPr>
        <w:t>prevents</w:t>
      </w:r>
      <w:r w:rsidRPr="002A1106">
        <w:rPr>
          <w:rStyle w:val="StyleUnderline"/>
          <w:highlight w:val="yellow"/>
        </w:rPr>
        <w:t xml:space="preserve"> . . . courts</w:t>
      </w:r>
      <w:r w:rsidRPr="00BD71DE">
        <w:rPr>
          <w:rStyle w:val="StyleUnderline"/>
        </w:rPr>
        <w:t xml:space="preserve"> </w:t>
      </w:r>
      <w:r w:rsidRPr="002A1106">
        <w:rPr>
          <w:rStyle w:val="StyleUnderline"/>
          <w:highlight w:val="yellow"/>
        </w:rPr>
        <w:t>from engaging in</w:t>
      </w:r>
      <w:r w:rsidRPr="00504986">
        <w:rPr>
          <w:rStyle w:val="StyleUnderline"/>
        </w:rPr>
        <w:t xml:space="preserve"> [</w:t>
      </w:r>
      <w:r w:rsidRPr="00504986">
        <w:rPr>
          <w:rStyle w:val="Emphasis"/>
        </w:rPr>
        <w:t xml:space="preserve">an </w:t>
      </w:r>
      <w:r w:rsidRPr="002A1106">
        <w:rPr>
          <w:rStyle w:val="Emphasis"/>
          <w:highlight w:val="yellow"/>
        </w:rPr>
        <w:t>antitrust]</w:t>
      </w:r>
      <w:r w:rsidRPr="00504986">
        <w:rPr>
          <w:rStyle w:val="Emphasis"/>
        </w:rPr>
        <w:t xml:space="preserve"> inquiry </w:t>
      </w:r>
      <w:r w:rsidRPr="002A1106">
        <w:rPr>
          <w:rStyle w:val="Emphasis"/>
          <w:highlight w:val="yellow"/>
        </w:rPr>
        <w:t>at all</w:t>
      </w:r>
      <w:r w:rsidRPr="00BD71DE">
        <w:rPr>
          <w:sz w:val="16"/>
        </w:rPr>
        <w:t xml:space="preserve"> </w:t>
      </w:r>
      <w:r w:rsidRPr="00BD71DE">
        <w:rPr>
          <w:rStyle w:val="StyleUnderline"/>
        </w:rPr>
        <w:t>for claims that push</w:t>
      </w:r>
      <w:r w:rsidRPr="00BD71DE">
        <w:rPr>
          <w:sz w:val="16"/>
        </w:rPr>
        <w:t xml:space="preserve"> the boundaries of </w:t>
      </w:r>
      <w:r w:rsidRPr="00BD71DE">
        <w:rPr>
          <w:rStyle w:val="StyleUnderline"/>
        </w:rPr>
        <w:t>antitrust in the context of a regulated industry</w:t>
      </w:r>
      <w:r w:rsidRPr="00BD71DE">
        <w:rPr>
          <w:sz w:val="16"/>
        </w:rPr>
        <w:t xml:space="preserve">.”47 Telecommunications service providers must work with the FCC in order to offer the services in compliance with the 1996 Act and any other rules or regulations laid down by the FCC. </w:t>
      </w:r>
      <w:r w:rsidRPr="001F5C68">
        <w:rPr>
          <w:rStyle w:val="StyleUnderline"/>
        </w:rPr>
        <w:t xml:space="preserve">As a result of </w:t>
      </w:r>
      <w:r w:rsidRPr="001F5C68">
        <w:rPr>
          <w:rStyle w:val="Emphasis"/>
        </w:rPr>
        <w:t>telecommunications</w:t>
      </w:r>
      <w:r w:rsidRPr="001F5C68">
        <w:rPr>
          <w:rStyle w:val="StyleUnderline"/>
        </w:rPr>
        <w:t xml:space="preserve"> being</w:t>
      </w:r>
      <w:r w:rsidRPr="001F5C68">
        <w:rPr>
          <w:sz w:val="16"/>
        </w:rPr>
        <w:t xml:space="preserve"> a </w:t>
      </w:r>
      <w:r w:rsidRPr="001F5C68">
        <w:rPr>
          <w:rStyle w:val="Emphasis"/>
        </w:rPr>
        <w:t>regulated</w:t>
      </w:r>
      <w:r w:rsidRPr="001F5C68">
        <w:rPr>
          <w:sz w:val="16"/>
        </w:rPr>
        <w:t xml:space="preserve"> market with agency </w:t>
      </w:r>
      <w:r w:rsidRPr="005159E2">
        <w:rPr>
          <w:sz w:val="16"/>
        </w:rPr>
        <w:t xml:space="preserve">oversight, including the ability to monitor for anticompetitive behavior and enforce penalties for such behavior, </w:t>
      </w:r>
      <w:r w:rsidRPr="005159E2">
        <w:rPr>
          <w:rStyle w:val="StyleUnderline"/>
        </w:rPr>
        <w:t xml:space="preserve">the courts will defer to the </w:t>
      </w:r>
      <w:r w:rsidRPr="005159E2">
        <w:rPr>
          <w:rStyle w:val="Emphasis"/>
        </w:rPr>
        <w:t>FCC’s conclusions</w:t>
      </w:r>
      <w:r w:rsidRPr="005159E2">
        <w:rPr>
          <w:sz w:val="16"/>
        </w:rPr>
        <w:t>. Howard Shelanski, former Director of the Federal Trade Commission’s (FTC’s) Bureau of Economics put it most succinctly:</w:t>
      </w:r>
    </w:p>
    <w:p w14:paraId="7BAEDB85" w14:textId="77777777" w:rsidR="00514670" w:rsidRPr="005159E2" w:rsidRDefault="00514670" w:rsidP="00514670">
      <w:pPr>
        <w:ind w:left="720"/>
        <w:rPr>
          <w:sz w:val="16"/>
        </w:rPr>
      </w:pPr>
      <w:r w:rsidRPr="005159E2">
        <w:rPr>
          <w:sz w:val="16"/>
        </w:rPr>
        <w:t>By broadening the conditions under which regulation blocks antitrust enforcement, those cases redrew the boundary between antitrust and regulation and would likely have prevented the government from bringing, in previous decades, a number of important antitrust cases in regulated industries. Most notably, Trinko and Credit Suisse would likely have blocked the suit by the U.S. Department of Justice ("DOJ") that in 1984 broke up AT&amp;T's monopoly over telephone service, considered among the most important antitrust enforcement actions in history.48</w:t>
      </w:r>
    </w:p>
    <w:p w14:paraId="7E2881A3" w14:textId="77777777" w:rsidR="00514670" w:rsidRPr="00BD71DE" w:rsidRDefault="00514670" w:rsidP="00514670">
      <w:pPr>
        <w:rPr>
          <w:sz w:val="16"/>
        </w:rPr>
      </w:pPr>
      <w:r w:rsidRPr="005159E2">
        <w:rPr>
          <w:rStyle w:val="StyleUnderline"/>
        </w:rPr>
        <w:t xml:space="preserve">The Court’s creation of </w:t>
      </w:r>
      <w:r w:rsidRPr="005159E2">
        <w:rPr>
          <w:rStyle w:val="Emphasis"/>
        </w:rPr>
        <w:t>antitrust immunity</w:t>
      </w:r>
      <w:r w:rsidRPr="005159E2">
        <w:rPr>
          <w:sz w:val="16"/>
        </w:rPr>
        <w:t xml:space="preserve"> for regulated industries </w:t>
      </w:r>
      <w:r w:rsidRPr="005159E2">
        <w:rPr>
          <w:rStyle w:val="StyleUnderline"/>
        </w:rPr>
        <w:t xml:space="preserve">extends the premise that if an antitrust claim were to </w:t>
      </w:r>
      <w:r w:rsidRPr="005159E2">
        <w:rPr>
          <w:rStyle w:val="Emphasis"/>
        </w:rPr>
        <w:t>include conduct that has been approved by the regulating agency</w:t>
      </w:r>
      <w:r w:rsidRPr="005159E2">
        <w:rPr>
          <w:sz w:val="16"/>
        </w:rPr>
        <w:t xml:space="preserve">, </w:t>
      </w:r>
      <w:r w:rsidRPr="005159E2">
        <w:rPr>
          <w:rStyle w:val="Emphasis"/>
        </w:rPr>
        <w:t>any such enforcement of antitrust laws could be contrary</w:t>
      </w:r>
      <w:r w:rsidRPr="005159E2">
        <w:rPr>
          <w:sz w:val="16"/>
        </w:rPr>
        <w:t xml:space="preserve"> </w:t>
      </w:r>
      <w:r w:rsidRPr="005159E2">
        <w:rPr>
          <w:rStyle w:val="StyleUnderline"/>
        </w:rPr>
        <w:t>to</w:t>
      </w:r>
      <w:r w:rsidRPr="005159E2">
        <w:rPr>
          <w:sz w:val="16"/>
        </w:rPr>
        <w:t xml:space="preserve"> the enforced </w:t>
      </w:r>
      <w:r w:rsidRPr="005159E2">
        <w:rPr>
          <w:rStyle w:val="StyleUnderline"/>
        </w:rPr>
        <w:t>regulatory regime</w:t>
      </w:r>
      <w:r w:rsidRPr="005159E2">
        <w:rPr>
          <w:sz w:val="16"/>
        </w:rPr>
        <w:t>. The FTC drew upon this comparison</w:t>
      </w:r>
      <w:r w:rsidRPr="00BD71DE">
        <w:rPr>
          <w:sz w:val="16"/>
        </w:rPr>
        <w:t xml:space="preserve"> in its amicus filing in Credit Suisse where it stated “the complaint’s allegations must give rise to a reasonably grounded inference of an antitrust violation without relying on conduct that was authorized under the regulatory scheme or inextricably intertwined with such immune conduct.”49 And further that, “the complaint must make clear that the claims alleged do not rest on impermissible inferences from protected conduct. A court should not permit discovery to go forward as a fishing expedition based on conclusory or ambiguous allegations that focus on immune conduct.”50 The Court agreed, stating that in order for the antitrust suit to be allowed, there must be, “a plain repugnancy between . . . antitrust claims and the federal . . . law.”51 Therefore, </w:t>
      </w:r>
      <w:r w:rsidRPr="002A1106">
        <w:rPr>
          <w:rStyle w:val="StyleUnderline"/>
          <w:highlight w:val="yellow"/>
        </w:rPr>
        <w:t>if the FCC establishes regulations that</w:t>
      </w:r>
      <w:r w:rsidRPr="00504986">
        <w:rPr>
          <w:rStyle w:val="StyleUnderline"/>
        </w:rPr>
        <w:t xml:space="preserve"> dictate</w:t>
      </w:r>
      <w:r w:rsidRPr="00BD71DE">
        <w:rPr>
          <w:rStyle w:val="StyleUnderline"/>
        </w:rPr>
        <w:t xml:space="preserve"> that 1996 Act’s </w:t>
      </w:r>
      <w:r w:rsidRPr="002A1106">
        <w:rPr>
          <w:rStyle w:val="Emphasis"/>
          <w:highlight w:val="yellow"/>
        </w:rPr>
        <w:t xml:space="preserve">competition </w:t>
      </w:r>
      <w:r w:rsidRPr="00504986">
        <w:rPr>
          <w:rStyle w:val="Emphasis"/>
        </w:rPr>
        <w:t xml:space="preserve">policies </w:t>
      </w:r>
      <w:r w:rsidRPr="002A1106">
        <w:rPr>
          <w:rStyle w:val="Emphasis"/>
          <w:highlight w:val="yellow"/>
        </w:rPr>
        <w:t>are no longer applicable</w:t>
      </w:r>
      <w:r w:rsidRPr="00BD71DE">
        <w:rPr>
          <w:sz w:val="16"/>
        </w:rPr>
        <w:t xml:space="preserve"> under its regulatory structure, </w:t>
      </w:r>
      <w:r w:rsidRPr="00504986">
        <w:rPr>
          <w:rStyle w:val="StyleUnderline"/>
        </w:rPr>
        <w:t xml:space="preserve">the </w:t>
      </w:r>
      <w:r w:rsidRPr="002A1106">
        <w:rPr>
          <w:rStyle w:val="StyleUnderline"/>
          <w:highlight w:val="yellow"/>
        </w:rPr>
        <w:t xml:space="preserve">Court will be </w:t>
      </w:r>
      <w:r w:rsidRPr="002A1106">
        <w:rPr>
          <w:rStyle w:val="Emphasis"/>
          <w:highlight w:val="yellow"/>
        </w:rPr>
        <w:t xml:space="preserve">required to dismiss </w:t>
      </w:r>
      <w:r w:rsidRPr="00504986">
        <w:rPr>
          <w:rStyle w:val="Emphasis"/>
        </w:rPr>
        <w:t xml:space="preserve">an </w:t>
      </w:r>
      <w:r w:rsidRPr="002A1106">
        <w:rPr>
          <w:rStyle w:val="Emphasis"/>
          <w:highlight w:val="yellow"/>
        </w:rPr>
        <w:t xml:space="preserve">antitrust </w:t>
      </w:r>
      <w:r w:rsidRPr="00504986">
        <w:rPr>
          <w:rStyle w:val="Emphasis"/>
        </w:rPr>
        <w:t>claim</w:t>
      </w:r>
      <w:r w:rsidRPr="00504986">
        <w:rPr>
          <w:sz w:val="16"/>
        </w:rPr>
        <w:t xml:space="preserve"> </w:t>
      </w:r>
      <w:r w:rsidRPr="002A1106">
        <w:rPr>
          <w:rStyle w:val="StyleUnderline"/>
          <w:highlight w:val="yellow"/>
        </w:rPr>
        <w:t>as</w:t>
      </w:r>
      <w:r w:rsidRPr="00BD71DE">
        <w:rPr>
          <w:rStyle w:val="StyleUnderline"/>
        </w:rPr>
        <w:t xml:space="preserve"> being</w:t>
      </w:r>
      <w:r w:rsidRPr="00BD71DE">
        <w:rPr>
          <w:sz w:val="16"/>
        </w:rPr>
        <w:t xml:space="preserve"> </w:t>
      </w:r>
      <w:r w:rsidRPr="00504986">
        <w:rPr>
          <w:rStyle w:val="Emphasis"/>
        </w:rPr>
        <w:t xml:space="preserve">implicitly </w:t>
      </w:r>
      <w:r w:rsidRPr="002A1106">
        <w:rPr>
          <w:rStyle w:val="Emphasis"/>
          <w:highlight w:val="yellow"/>
        </w:rPr>
        <w:t>precluded under</w:t>
      </w:r>
      <w:r w:rsidRPr="00BD71DE">
        <w:rPr>
          <w:rStyle w:val="Emphasis"/>
        </w:rPr>
        <w:t xml:space="preserve"> the </w:t>
      </w:r>
      <w:r w:rsidRPr="002A1106">
        <w:rPr>
          <w:rStyle w:val="Emphasis"/>
          <w:highlight w:val="yellow"/>
        </w:rPr>
        <w:t>telecomm</w:t>
      </w:r>
      <w:r w:rsidRPr="00504986">
        <w:rPr>
          <w:rStyle w:val="Emphasis"/>
        </w:rPr>
        <w:t>unications</w:t>
      </w:r>
      <w:r w:rsidRPr="00BD71DE">
        <w:rPr>
          <w:rStyle w:val="Emphasis"/>
        </w:rPr>
        <w:t xml:space="preserve"> laws</w:t>
      </w:r>
      <w:r w:rsidRPr="00BD71DE">
        <w:rPr>
          <w:sz w:val="16"/>
        </w:rPr>
        <w:t>, as to do otherwise would violate the authorized regulatory regime.</w:t>
      </w:r>
    </w:p>
    <w:p w14:paraId="73024206" w14:textId="77777777" w:rsidR="00514670" w:rsidRPr="005159E2" w:rsidRDefault="00514670" w:rsidP="00514670">
      <w:pPr>
        <w:rPr>
          <w:sz w:val="16"/>
        </w:rPr>
      </w:pPr>
      <w:r w:rsidRPr="00BD71DE">
        <w:rPr>
          <w:rStyle w:val="StyleUnderline"/>
        </w:rPr>
        <w:t xml:space="preserve">This </w:t>
      </w:r>
      <w:r w:rsidRPr="002A1106">
        <w:rPr>
          <w:rStyle w:val="StyleUnderline"/>
          <w:highlight w:val="yellow"/>
        </w:rPr>
        <w:t>antitrust</w:t>
      </w:r>
      <w:r w:rsidRPr="00BD71DE">
        <w:rPr>
          <w:rStyle w:val="StyleUnderline"/>
        </w:rPr>
        <w:t xml:space="preserve"> enforcement reasoning </w:t>
      </w:r>
      <w:r w:rsidRPr="002A1106">
        <w:rPr>
          <w:rStyle w:val="StyleUnderline"/>
          <w:highlight w:val="yellow"/>
        </w:rPr>
        <w:t xml:space="preserve">is in </w:t>
      </w:r>
      <w:r w:rsidRPr="001F5C68">
        <w:rPr>
          <w:rStyle w:val="StyleUnderline"/>
        </w:rPr>
        <w:t xml:space="preserve">direct </w:t>
      </w:r>
      <w:r w:rsidRPr="002A1106">
        <w:rPr>
          <w:rStyle w:val="StyleUnderline"/>
          <w:highlight w:val="yellow"/>
        </w:rPr>
        <w:t>conflict with</w:t>
      </w:r>
      <w:r w:rsidRPr="00BD71DE">
        <w:rPr>
          <w:rStyle w:val="StyleUnderline"/>
        </w:rPr>
        <w:t xml:space="preserve"> the </w:t>
      </w:r>
      <w:r w:rsidRPr="002A1106">
        <w:rPr>
          <w:rStyle w:val="StyleUnderline"/>
          <w:highlight w:val="yellow"/>
        </w:rPr>
        <w:t xml:space="preserve">reasoning of </w:t>
      </w:r>
      <w:r w:rsidRPr="001F5C68">
        <w:rPr>
          <w:rStyle w:val="StyleUnderline"/>
        </w:rPr>
        <w:t>the FCC in the</w:t>
      </w:r>
      <w:r w:rsidRPr="00BD71DE">
        <w:rPr>
          <w:rStyle w:val="StyleUnderline"/>
        </w:rPr>
        <w:t xml:space="preserve"> </w:t>
      </w:r>
      <w:r w:rsidRPr="002A1106">
        <w:rPr>
          <w:rStyle w:val="StyleUnderline"/>
          <w:highlight w:val="yellow"/>
        </w:rPr>
        <w:t xml:space="preserve">retraction of </w:t>
      </w:r>
      <w:r w:rsidRPr="002A1106">
        <w:rPr>
          <w:rStyle w:val="Emphasis"/>
          <w:highlight w:val="yellow"/>
        </w:rPr>
        <w:t>net neutrality</w:t>
      </w:r>
      <w:r w:rsidRPr="00BD71DE">
        <w:rPr>
          <w:rStyle w:val="StyleUnderline"/>
        </w:rPr>
        <w:t xml:space="preserve"> rules </w:t>
      </w:r>
      <w:r w:rsidRPr="005159E2">
        <w:rPr>
          <w:rStyle w:val="StyleUnderline"/>
        </w:rPr>
        <w:t>when they enacted RIFO</w:t>
      </w:r>
      <w:r w:rsidRPr="005159E2">
        <w:rPr>
          <w:sz w:val="16"/>
        </w:rPr>
        <w:t xml:space="preserve">. </w:t>
      </w:r>
      <w:r w:rsidRPr="005159E2">
        <w:rPr>
          <w:rStyle w:val="StyleUnderline"/>
        </w:rPr>
        <w:t xml:space="preserve">The FCC </w:t>
      </w:r>
      <w:r w:rsidRPr="005159E2">
        <w:rPr>
          <w:rStyle w:val="Emphasis"/>
        </w:rPr>
        <w:t>heavily leaned on</w:t>
      </w:r>
      <w:r w:rsidRPr="005159E2">
        <w:rPr>
          <w:sz w:val="16"/>
        </w:rPr>
        <w:t xml:space="preserve"> the </w:t>
      </w:r>
      <w:r w:rsidRPr="005159E2">
        <w:rPr>
          <w:rStyle w:val="StyleUnderline"/>
        </w:rPr>
        <w:t>logic</w:t>
      </w:r>
      <w:r w:rsidRPr="005159E2">
        <w:rPr>
          <w:sz w:val="16"/>
        </w:rPr>
        <w:t xml:space="preserve"> </w:t>
      </w:r>
      <w:r w:rsidRPr="005159E2">
        <w:rPr>
          <w:rStyle w:val="StyleUnderline"/>
        </w:rPr>
        <w:t>that the “</w:t>
      </w:r>
      <w:r w:rsidRPr="005159E2">
        <w:rPr>
          <w:rStyle w:val="Emphasis"/>
        </w:rPr>
        <w:t>antitrust</w:t>
      </w:r>
      <w:r w:rsidRPr="005159E2">
        <w:rPr>
          <w:rStyle w:val="StyleUnderline"/>
        </w:rPr>
        <w:t xml:space="preserve"> and </w:t>
      </w:r>
      <w:r w:rsidRPr="005159E2">
        <w:rPr>
          <w:rStyle w:val="Emphasis"/>
        </w:rPr>
        <w:t>consumer protection laws</w:t>
      </w:r>
      <w:r w:rsidRPr="005159E2">
        <w:rPr>
          <w:rStyle w:val="StyleUnderline"/>
        </w:rPr>
        <w:t xml:space="preserve"> would provide means for consumers to </w:t>
      </w:r>
      <w:r w:rsidRPr="005159E2">
        <w:rPr>
          <w:rStyle w:val="Emphasis"/>
        </w:rPr>
        <w:t>take remedial action</w:t>
      </w:r>
      <w:r w:rsidRPr="005159E2">
        <w:rPr>
          <w:sz w:val="16"/>
        </w:rPr>
        <w:t xml:space="preserve"> </w:t>
      </w:r>
      <w:r w:rsidRPr="005159E2">
        <w:rPr>
          <w:rStyle w:val="StyleUnderline"/>
        </w:rPr>
        <w:t>if an</w:t>
      </w:r>
      <w:r w:rsidRPr="005159E2">
        <w:rPr>
          <w:sz w:val="16"/>
        </w:rPr>
        <w:t xml:space="preserve"> Internet Service Provider (</w:t>
      </w:r>
      <w:r w:rsidRPr="005159E2">
        <w:rPr>
          <w:rStyle w:val="Emphasis"/>
        </w:rPr>
        <w:t>ISP</w:t>
      </w:r>
      <w:r w:rsidRPr="005159E2">
        <w:rPr>
          <w:sz w:val="16"/>
        </w:rPr>
        <w:t xml:space="preserve">) </w:t>
      </w:r>
      <w:r w:rsidRPr="005159E2">
        <w:rPr>
          <w:rStyle w:val="StyleUnderline"/>
        </w:rPr>
        <w:t>engages in behavior inconsistent with an open Internet</w:t>
      </w:r>
      <w:r w:rsidRPr="005159E2">
        <w:rPr>
          <w:sz w:val="16"/>
        </w:rPr>
        <w:t xml:space="preserve">.”52 However, RIFO is an express regulation dictating that broadband service providers must merely disclose their network management practices, performance, and commercial terms of service. </w:t>
      </w:r>
      <w:r w:rsidRPr="005159E2">
        <w:rPr>
          <w:rStyle w:val="StyleUnderline"/>
        </w:rPr>
        <w:t xml:space="preserve">The FCC’s decision to determine which express regulation should be upheld would be </w:t>
      </w:r>
      <w:r w:rsidRPr="005159E2">
        <w:rPr>
          <w:rStyle w:val="Emphasis"/>
        </w:rPr>
        <w:t>subject to the Chevron deference</w:t>
      </w:r>
      <w:r w:rsidRPr="005159E2">
        <w:rPr>
          <w:sz w:val="16"/>
        </w:rPr>
        <w:t xml:space="preserve">. </w:t>
      </w:r>
      <w:r w:rsidRPr="005159E2">
        <w:rPr>
          <w:rStyle w:val="StyleUnderline"/>
        </w:rPr>
        <w:t xml:space="preserve">So long as the statute was ambiguous and the FCC’s interpretation is reasonable, the Courts must </w:t>
      </w:r>
      <w:r w:rsidRPr="005159E2">
        <w:rPr>
          <w:rStyle w:val="Emphasis"/>
        </w:rPr>
        <w:t>defer to the FCC’s judgment</w:t>
      </w:r>
      <w:r w:rsidRPr="005159E2">
        <w:rPr>
          <w:sz w:val="16"/>
        </w:rPr>
        <w:t xml:space="preserve">. Additionally, the FCC has jurisdiction over the matters defined in the 1996 Act, as was determined in Trinko, and </w:t>
      </w:r>
      <w:r w:rsidRPr="005159E2">
        <w:rPr>
          <w:rStyle w:val="StyleUnderline"/>
        </w:rPr>
        <w:t xml:space="preserve">under Credit Suisse the Court must </w:t>
      </w:r>
      <w:r w:rsidRPr="005159E2">
        <w:rPr>
          <w:rStyle w:val="Emphasis"/>
        </w:rPr>
        <w:t>imply an antitrust preclusion</w:t>
      </w:r>
      <w:r w:rsidRPr="005159E2">
        <w:rPr>
          <w:rStyle w:val="StyleUnderline"/>
        </w:rPr>
        <w:t xml:space="preserve"> when there is a plain </w:t>
      </w:r>
      <w:r w:rsidRPr="005159E2">
        <w:rPr>
          <w:rStyle w:val="Emphasis"/>
        </w:rPr>
        <w:t>repugnancy</w:t>
      </w:r>
      <w:r w:rsidRPr="005159E2">
        <w:rPr>
          <w:rStyle w:val="StyleUnderline"/>
        </w:rPr>
        <w:t xml:space="preserve"> with the federal law</w:t>
      </w:r>
      <w:r w:rsidRPr="005159E2">
        <w:rPr>
          <w:sz w:val="16"/>
        </w:rPr>
        <w:t>.</w:t>
      </w:r>
    </w:p>
    <w:p w14:paraId="38ABCB1A" w14:textId="77777777" w:rsidR="00514670" w:rsidRPr="00BD71DE" w:rsidRDefault="00514670" w:rsidP="00514670">
      <w:pPr>
        <w:rPr>
          <w:sz w:val="16"/>
        </w:rPr>
      </w:pPr>
      <w:r w:rsidRPr="005159E2">
        <w:rPr>
          <w:sz w:val="16"/>
        </w:rPr>
        <w:t>As such, the weight the FCC gave to antitrust being the better mechanism for consumer protection under the RIFO 53 is irrelevant, because</w:t>
      </w:r>
      <w:r w:rsidRPr="00BD71DE">
        <w:rPr>
          <w:sz w:val="16"/>
        </w:rPr>
        <w:t xml:space="preserve"> the FCC has expressly decided to not regulate. That would mean that all conduct that falls outside of the transparency requirements would be protected conduct as part of the regulatory regime and prevent a claim under antitrust laws.</w:t>
      </w:r>
    </w:p>
    <w:p w14:paraId="319B8614" w14:textId="77777777" w:rsidR="00514670" w:rsidRPr="00BD71DE" w:rsidRDefault="00514670" w:rsidP="00514670">
      <w:pPr>
        <w:rPr>
          <w:sz w:val="16"/>
        </w:rPr>
      </w:pPr>
      <w:r w:rsidRPr="00BD71DE">
        <w:rPr>
          <w:sz w:val="16"/>
        </w:rPr>
        <w:t xml:space="preserve">Collectively, </w:t>
      </w:r>
      <w:r w:rsidRPr="002A1106">
        <w:rPr>
          <w:rStyle w:val="StyleUnderline"/>
          <w:highlight w:val="yellow"/>
        </w:rPr>
        <w:t>this creates a</w:t>
      </w:r>
      <w:r w:rsidRPr="00BD71DE">
        <w:rPr>
          <w:rStyle w:val="StyleUnderline"/>
        </w:rPr>
        <w:t xml:space="preserve"> </w:t>
      </w:r>
      <w:r w:rsidRPr="00BD71DE">
        <w:rPr>
          <w:rStyle w:val="Emphasis"/>
        </w:rPr>
        <w:t xml:space="preserve">significant </w:t>
      </w:r>
      <w:r w:rsidRPr="002A1106">
        <w:rPr>
          <w:rStyle w:val="Emphasis"/>
          <w:highlight w:val="yellow"/>
        </w:rPr>
        <w:t>barrier</w:t>
      </w:r>
      <w:r w:rsidRPr="002A1106">
        <w:rPr>
          <w:rStyle w:val="StyleUnderline"/>
          <w:highlight w:val="yellow"/>
        </w:rPr>
        <w:t xml:space="preserve"> because a private actor</w:t>
      </w:r>
      <w:r w:rsidRPr="00BD71DE">
        <w:rPr>
          <w:sz w:val="16"/>
        </w:rPr>
        <w:t xml:space="preserve">, </w:t>
      </w:r>
      <w:r w:rsidRPr="00BD71DE">
        <w:rPr>
          <w:rStyle w:val="StyleUnderline"/>
        </w:rPr>
        <w:t>be it a person</w:t>
      </w:r>
      <w:r w:rsidRPr="00BD71DE">
        <w:rPr>
          <w:sz w:val="16"/>
        </w:rPr>
        <w:t xml:space="preserve"> </w:t>
      </w:r>
      <w:r w:rsidRPr="00BD71DE">
        <w:rPr>
          <w:rStyle w:val="Emphasis"/>
        </w:rPr>
        <w:t>or municipality</w:t>
      </w:r>
      <w:r w:rsidRPr="00BD71DE">
        <w:rPr>
          <w:sz w:val="16"/>
        </w:rPr>
        <w:t xml:space="preserve"> acting on behalf of its residents, </w:t>
      </w:r>
      <w:r w:rsidRPr="002A1106">
        <w:rPr>
          <w:rStyle w:val="StyleUnderline"/>
          <w:highlight w:val="yellow"/>
        </w:rPr>
        <w:t xml:space="preserve">has </w:t>
      </w:r>
      <w:r w:rsidRPr="002A1106">
        <w:rPr>
          <w:rStyle w:val="Emphasis"/>
          <w:highlight w:val="yellow"/>
        </w:rPr>
        <w:t xml:space="preserve">lost </w:t>
      </w:r>
      <w:r w:rsidRPr="00504986">
        <w:rPr>
          <w:rStyle w:val="Emphasis"/>
        </w:rPr>
        <w:t xml:space="preserve">the private </w:t>
      </w:r>
      <w:r w:rsidRPr="002A1106">
        <w:rPr>
          <w:rStyle w:val="Emphasis"/>
          <w:highlight w:val="yellow"/>
        </w:rPr>
        <w:t>right of action</w:t>
      </w:r>
      <w:r w:rsidRPr="00E16EFD">
        <w:rPr>
          <w:sz w:val="16"/>
        </w:rPr>
        <w:t xml:space="preserve"> </w:t>
      </w:r>
      <w:r w:rsidRPr="00E16EFD">
        <w:rPr>
          <w:rStyle w:val="StyleUnderline"/>
        </w:rPr>
        <w:t>to file</w:t>
      </w:r>
      <w:r w:rsidRPr="00BD71DE">
        <w:rPr>
          <w:rStyle w:val="StyleUnderline"/>
        </w:rPr>
        <w:t xml:space="preserve"> a lawsuit under antitrust laws</w:t>
      </w:r>
      <w:r w:rsidRPr="00BD71DE">
        <w:rPr>
          <w:sz w:val="16"/>
        </w:rPr>
        <w:t xml:space="preserve"> and seek legal recourse under the Sherman Act </w:t>
      </w:r>
      <w:r w:rsidRPr="00BD71DE">
        <w:rPr>
          <w:rStyle w:val="StyleUnderline"/>
        </w:rPr>
        <w:t>against a broadband</w:t>
      </w:r>
      <w:r w:rsidRPr="00BD71DE">
        <w:rPr>
          <w:sz w:val="16"/>
        </w:rPr>
        <w:t xml:space="preserve"> service </w:t>
      </w:r>
      <w:r w:rsidRPr="00BD71DE">
        <w:rPr>
          <w:rStyle w:val="StyleUnderline"/>
        </w:rPr>
        <w:t>provider</w:t>
      </w:r>
      <w:r w:rsidRPr="00BD71DE">
        <w:rPr>
          <w:sz w:val="16"/>
        </w:rPr>
        <w:t>. They do have the option to file a complaint with the FCC to seek redress using the agency’s procedures, however, any possible remedy would be available only through the FCC, pursuant to its granted authority and interpretation of the 1996 Act and any subsequent rulemaking it established. This includes refraining from acting based on its reasonable interpretation of the 1996 Act.</w:t>
      </w:r>
    </w:p>
    <w:p w14:paraId="36737ABE" w14:textId="77777777" w:rsidR="00514670" w:rsidRPr="005159E2" w:rsidRDefault="00514670" w:rsidP="00514670">
      <w:pPr>
        <w:rPr>
          <w:sz w:val="16"/>
        </w:rPr>
      </w:pPr>
      <w:r w:rsidRPr="00BD71DE">
        <w:rPr>
          <w:sz w:val="16"/>
        </w:rPr>
        <w:t xml:space="preserve">A World Without Trinko </w:t>
      </w:r>
      <w:r w:rsidRPr="005159E2">
        <w:rPr>
          <w:sz w:val="16"/>
        </w:rPr>
        <w:t>and Credit Suisse</w:t>
      </w:r>
    </w:p>
    <w:p w14:paraId="07389DD3" w14:textId="77777777" w:rsidR="00514670" w:rsidRPr="005159E2" w:rsidRDefault="00514670" w:rsidP="00514670">
      <w:pPr>
        <w:rPr>
          <w:sz w:val="16"/>
        </w:rPr>
      </w:pPr>
      <w:r w:rsidRPr="005159E2">
        <w:rPr>
          <w:sz w:val="16"/>
        </w:rPr>
        <w:t>Real-World Access</w:t>
      </w:r>
    </w:p>
    <w:p w14:paraId="220B501E" w14:textId="77777777" w:rsidR="00514670" w:rsidRPr="005159E2" w:rsidRDefault="00514670" w:rsidP="00514670">
      <w:pPr>
        <w:rPr>
          <w:sz w:val="16"/>
        </w:rPr>
      </w:pPr>
      <w:r w:rsidRPr="005159E2">
        <w:rPr>
          <w:sz w:val="16"/>
        </w:rPr>
        <w:t xml:space="preserve">Under these precedents, </w:t>
      </w:r>
      <w:r w:rsidRPr="005159E2">
        <w:rPr>
          <w:rStyle w:val="StyleUnderline"/>
        </w:rPr>
        <w:t xml:space="preserve">consumers may have </w:t>
      </w:r>
      <w:r w:rsidRPr="005159E2">
        <w:rPr>
          <w:rStyle w:val="Emphasis"/>
        </w:rPr>
        <w:t>little recourse</w:t>
      </w:r>
      <w:r w:rsidRPr="005159E2">
        <w:rPr>
          <w:rStyle w:val="StyleUnderline"/>
        </w:rPr>
        <w:t xml:space="preserve"> when </w:t>
      </w:r>
      <w:r w:rsidRPr="005159E2">
        <w:rPr>
          <w:rStyle w:val="Emphasis"/>
        </w:rPr>
        <w:t>broadband providers disserve them</w:t>
      </w:r>
      <w:r w:rsidRPr="005159E2">
        <w:rPr>
          <w:sz w:val="16"/>
        </w:rPr>
        <w:t>. Truckee, California is a small mountain town of with a population of 16,377.54 A cursory search for broadband internet providers shows that there are six companies claiming to offer services to the town.55 AT&amp;T and Earthlink offer DSL connectivity with a download speed of up to 10 Mbps. This means that they don’t technically qualify as a fixed broadband provider because they are below the FCC’s standard of 25 Mbps download and 3 Mbps upload.56 HughesNet and Viasat offer satellite services, advertising download speeds up to 25 Mbps, but whether satellite service is an equivalent to fixed wireline broadband is very much up for debate.57 That leaves Oasis Broadband, a fixed wireless internet provider58 advertising up to 100 Mbps,59 and Suddenlink providing 1000 Mbps (1-Gig) over cable. When we take into consideration the actual real-world needs of modern broadband usage, the relevant market of choices is far more limited with only one fixed wireline choice for a broadband connection that provides a broadband service that is sufficient.60 Under these circumstances, the relevant market is defined as broadband service providers offering a minimum connection of 100 Mbps download and 10 Mbps upload. Truckee is therefore subject to the monopoly of Suddenlink.</w:t>
      </w:r>
    </w:p>
    <w:p w14:paraId="270D45AC" w14:textId="77777777" w:rsidR="00514670" w:rsidRPr="00BD71DE" w:rsidRDefault="00514670" w:rsidP="00514670">
      <w:pPr>
        <w:rPr>
          <w:sz w:val="16"/>
        </w:rPr>
      </w:pPr>
      <w:r w:rsidRPr="005159E2">
        <w:rPr>
          <w:rStyle w:val="StyleUnderline"/>
        </w:rPr>
        <w:t>The FCC has classified broadband as</w:t>
      </w:r>
      <w:r w:rsidRPr="005159E2">
        <w:rPr>
          <w:sz w:val="16"/>
        </w:rPr>
        <w:t xml:space="preserve"> a </w:t>
      </w:r>
      <w:r w:rsidRPr="005159E2">
        <w:rPr>
          <w:rStyle w:val="StyleUnderline"/>
        </w:rPr>
        <w:t>Title I</w:t>
      </w:r>
      <w:r w:rsidRPr="005159E2">
        <w:rPr>
          <w:sz w:val="16"/>
        </w:rPr>
        <w:t xml:space="preserve"> service, which means </w:t>
      </w:r>
      <w:r w:rsidRPr="005159E2">
        <w:rPr>
          <w:rStyle w:val="StyleUnderline"/>
        </w:rPr>
        <w:t>the agency has</w:t>
      </w:r>
      <w:r w:rsidRPr="005159E2">
        <w:rPr>
          <w:sz w:val="16"/>
        </w:rPr>
        <w:t xml:space="preserve"> jurisdictional authority</w:t>
      </w:r>
      <w:r w:rsidRPr="00223FB5">
        <w:rPr>
          <w:sz w:val="16"/>
        </w:rPr>
        <w:t xml:space="preserve"> over the service under the 1996 Act, but under their own interpretation of the Act has </w:t>
      </w:r>
      <w:r w:rsidRPr="00223FB5">
        <w:rPr>
          <w:rStyle w:val="Emphasis"/>
        </w:rPr>
        <w:t>elected</w:t>
      </w:r>
      <w:r w:rsidRPr="00223FB5">
        <w:rPr>
          <w:rStyle w:val="StyleUnderline"/>
        </w:rPr>
        <w:t xml:space="preserve"> to limit that authority to ensuring that the broadband services operate with </w:t>
      </w:r>
      <w:r w:rsidRPr="00223FB5">
        <w:rPr>
          <w:rStyle w:val="Emphasis"/>
        </w:rPr>
        <w:t>transparency</w:t>
      </w:r>
      <w:r w:rsidRPr="00223FB5">
        <w:rPr>
          <w:sz w:val="16"/>
        </w:rPr>
        <w:t>.62</w:t>
      </w:r>
    </w:p>
    <w:p w14:paraId="4336A8DB" w14:textId="77777777" w:rsidR="00514670" w:rsidRPr="00504986" w:rsidRDefault="00514670" w:rsidP="00514670">
      <w:pPr>
        <w:rPr>
          <w:sz w:val="16"/>
        </w:rPr>
      </w:pPr>
      <w:r w:rsidRPr="00BD71DE">
        <w:rPr>
          <w:sz w:val="16"/>
        </w:rPr>
        <w:t xml:space="preserve">Broadband is a complicated service to deploy. Under our hypothetical, we can assume that Suddenlink is in the process of upgrading its facilities in the region, and while it is claiming that it can hit 1000 Mbps download speeds, that is not the case for all homes until the upgrades are done. Consumers in the region begin signing up for the services, relying on the fact that this is the only advertised 1000 Mbps service in the region. However, due to costs, delays, or other factors, such as a lack of willingness to invest, the broadband service provider is unable to fulfill the promised network speeds and instead is only able to provide its customers 250 Mbps downloads. A customer can file a complaint with the FCC, but as a Title I service, the FCC’s authority over the provider is limited to ensuring that Suddenlink is being transparent with its existing </w:t>
      </w:r>
      <w:r w:rsidRPr="00504986">
        <w:rPr>
          <w:sz w:val="16"/>
        </w:rPr>
        <w:t>and potential customers regarding its network management practices, performance and commercial terms of service.63</w:t>
      </w:r>
    </w:p>
    <w:p w14:paraId="22F8BD71" w14:textId="77777777" w:rsidR="00514670" w:rsidRPr="00BD71DE" w:rsidRDefault="00514670" w:rsidP="00514670">
      <w:pPr>
        <w:rPr>
          <w:sz w:val="16"/>
        </w:rPr>
      </w:pPr>
      <w:r w:rsidRPr="00504986">
        <w:rPr>
          <w:sz w:val="16"/>
        </w:rPr>
        <w:t xml:space="preserve">Further, </w:t>
      </w:r>
      <w:r w:rsidRPr="00504986">
        <w:rPr>
          <w:rStyle w:val="StyleUnderline"/>
        </w:rPr>
        <w:t>the monopolist broadband provider</w:t>
      </w:r>
      <w:r w:rsidRPr="00504986">
        <w:rPr>
          <w:sz w:val="16"/>
        </w:rPr>
        <w:t xml:space="preserve">, Suddenlink, has control of the local market and </w:t>
      </w:r>
      <w:r w:rsidRPr="00504986">
        <w:rPr>
          <w:rStyle w:val="StyleUnderline"/>
        </w:rPr>
        <w:t xml:space="preserve">can charge a </w:t>
      </w:r>
      <w:r w:rsidRPr="00504986">
        <w:rPr>
          <w:rStyle w:val="Emphasis"/>
        </w:rPr>
        <w:t>monopoly price.</w:t>
      </w:r>
      <w:r w:rsidRPr="00504986">
        <w:rPr>
          <w:sz w:val="16"/>
        </w:rPr>
        <w:t xml:space="preserve"> As the</w:t>
      </w:r>
      <w:r w:rsidRPr="00BD71DE">
        <w:rPr>
          <w:sz w:val="16"/>
        </w:rPr>
        <w:t xml:space="preserve"> Court declared in Trinko, merely taking advantage of the monopoly position to charge more is not enough to violate antitrust laws. However, </w:t>
      </w:r>
      <w:r w:rsidRPr="00BD71DE">
        <w:rPr>
          <w:rStyle w:val="StyleUnderline"/>
        </w:rPr>
        <w:t xml:space="preserve">if Suddenlink were to use its position to </w:t>
      </w:r>
      <w:r w:rsidRPr="00BD71DE">
        <w:rPr>
          <w:rStyle w:val="Emphasis"/>
        </w:rPr>
        <w:t>restrict other parties</w:t>
      </w:r>
      <w:r w:rsidRPr="00BD71DE">
        <w:rPr>
          <w:sz w:val="16"/>
        </w:rPr>
        <w:t xml:space="preserve"> </w:t>
      </w:r>
      <w:r w:rsidRPr="00BD71DE">
        <w:rPr>
          <w:rStyle w:val="StyleUnderline"/>
        </w:rPr>
        <w:t xml:space="preserve">from entering the market by </w:t>
      </w:r>
      <w:r w:rsidRPr="00BD71DE">
        <w:rPr>
          <w:rStyle w:val="Emphasis"/>
        </w:rPr>
        <w:t>undercutting pricing</w:t>
      </w:r>
      <w:r w:rsidRPr="00BD71DE">
        <w:rPr>
          <w:rStyle w:val="StyleUnderline"/>
        </w:rPr>
        <w:t xml:space="preserve"> to the point</w:t>
      </w:r>
      <w:r w:rsidRPr="00BD71DE">
        <w:rPr>
          <w:sz w:val="16"/>
        </w:rPr>
        <w:t xml:space="preserve"> </w:t>
      </w:r>
      <w:r w:rsidRPr="00BD71DE">
        <w:rPr>
          <w:rStyle w:val="StyleUnderline"/>
        </w:rPr>
        <w:t>where it was not feasible for a competitor to enter</w:t>
      </w:r>
      <w:r w:rsidRPr="00BD71DE">
        <w:rPr>
          <w:sz w:val="16"/>
        </w:rPr>
        <w:t xml:space="preserve">, the </w:t>
      </w:r>
      <w:r w:rsidRPr="00BD71DE">
        <w:rPr>
          <w:rStyle w:val="StyleUnderline"/>
        </w:rPr>
        <w:t xml:space="preserve">consumers would be </w:t>
      </w:r>
      <w:r w:rsidRPr="00BD71DE">
        <w:rPr>
          <w:rStyle w:val="Emphasis"/>
        </w:rPr>
        <w:t>suffering</w:t>
      </w:r>
      <w:r w:rsidRPr="00BD71DE">
        <w:rPr>
          <w:rStyle w:val="StyleUnderline"/>
        </w:rPr>
        <w:t xml:space="preserve"> at the </w:t>
      </w:r>
      <w:r w:rsidRPr="00BD71DE">
        <w:rPr>
          <w:rStyle w:val="Emphasis"/>
        </w:rPr>
        <w:t>hands of a monopoly</w:t>
      </w:r>
      <w:r w:rsidRPr="00BD71DE">
        <w:rPr>
          <w:rStyle w:val="StyleUnderline"/>
        </w:rPr>
        <w:t xml:space="preserve"> engaging in anticompetitive behavior</w:t>
      </w:r>
      <w:r w:rsidRPr="00BD71DE">
        <w:rPr>
          <w:sz w:val="16"/>
        </w:rPr>
        <w:t xml:space="preserve"> </w:t>
      </w:r>
      <w:r w:rsidRPr="00BD71DE">
        <w:rPr>
          <w:rStyle w:val="StyleUnderline"/>
        </w:rPr>
        <w:t xml:space="preserve">and </w:t>
      </w:r>
      <w:r w:rsidRPr="00BD71DE">
        <w:rPr>
          <w:rStyle w:val="Emphasis"/>
        </w:rPr>
        <w:t>have no legal redress</w:t>
      </w:r>
      <w:r w:rsidRPr="00BD71DE">
        <w:rPr>
          <w:sz w:val="16"/>
        </w:rPr>
        <w:t xml:space="preserve">. This is because the decisions in </w:t>
      </w:r>
      <w:r w:rsidRPr="00BD71DE">
        <w:rPr>
          <w:rStyle w:val="StyleUnderline"/>
        </w:rPr>
        <w:t>Trinko and Credit Suisse provide</w:t>
      </w:r>
      <w:r w:rsidRPr="00BD71DE">
        <w:rPr>
          <w:sz w:val="16"/>
        </w:rPr>
        <w:t xml:space="preserve"> that </w:t>
      </w:r>
      <w:r w:rsidRPr="00BD71DE">
        <w:rPr>
          <w:rStyle w:val="StyleUnderline"/>
        </w:rPr>
        <w:t xml:space="preserve">when a regulatory agency has oversight authority, the courts are to </w:t>
      </w:r>
      <w:r w:rsidRPr="00BD71DE">
        <w:rPr>
          <w:rStyle w:val="Emphasis"/>
        </w:rPr>
        <w:t>defer to the agency’s interpretation</w:t>
      </w:r>
      <w:r w:rsidRPr="00BD71DE">
        <w:rPr>
          <w:sz w:val="16"/>
        </w:rPr>
        <w:t xml:space="preserve"> because it has the broad enforcement powers, the specialized knowledge to know whether or not the practices in question are reasonable under the circumstances, and the authority to pass national regulations to ensure that there will not be confusion between jurisdictions, all under the statutory authority granted by Congress to make such determinations.</w:t>
      </w:r>
    </w:p>
    <w:p w14:paraId="3B885066" w14:textId="77777777" w:rsidR="00514670" w:rsidRPr="00BD71DE" w:rsidRDefault="00514670" w:rsidP="00514670">
      <w:pPr>
        <w:rPr>
          <w:rStyle w:val="StyleUnderline"/>
        </w:rPr>
      </w:pPr>
      <w:r w:rsidRPr="00BD71DE">
        <w:rPr>
          <w:sz w:val="16"/>
        </w:rPr>
        <w:t xml:space="preserve">In the hypothetical, whether the consumer seeks to improve oversight of Suddenlink’s transparency or whether they seek redress for the anticompetitive behavior of a monopoly, </w:t>
      </w:r>
      <w:r w:rsidRPr="00BD71DE">
        <w:rPr>
          <w:rStyle w:val="StyleUnderline"/>
        </w:rPr>
        <w:t xml:space="preserve">the consumers </w:t>
      </w:r>
      <w:r w:rsidRPr="00BD71DE">
        <w:rPr>
          <w:rStyle w:val="Emphasis"/>
        </w:rPr>
        <w:t>must turn to the FCC</w:t>
      </w:r>
      <w:r w:rsidRPr="00BD71DE">
        <w:rPr>
          <w:sz w:val="16"/>
        </w:rPr>
        <w:t xml:space="preserve"> because it has deferential authority as the oversight agency of a regulated market. It doesn’t matter whether it is regarding the practices of the service provider in a competitive market. Nor does it matter if broadband were classified as Title II and the consumers were asking for oversight enforcement as to unjust or unreasonable in a given circumstance. In either case, </w:t>
      </w:r>
      <w:r w:rsidRPr="00223FB5">
        <w:rPr>
          <w:rStyle w:val="StyleUnderline"/>
        </w:rPr>
        <w:t>private actor</w:t>
      </w:r>
      <w:r w:rsidRPr="00BD71DE">
        <w:rPr>
          <w:rStyle w:val="StyleUnderline"/>
        </w:rPr>
        <w:t>s have lost their access to seek legal remedies from the justice system.</w:t>
      </w:r>
    </w:p>
    <w:p w14:paraId="7781234E" w14:textId="77777777" w:rsidR="00514670" w:rsidRPr="00BD71DE" w:rsidRDefault="00514670" w:rsidP="00514670">
      <w:pPr>
        <w:rPr>
          <w:rStyle w:val="Emphasis"/>
        </w:rPr>
      </w:pPr>
      <w:r w:rsidRPr="002A1106">
        <w:rPr>
          <w:rStyle w:val="StyleUnderline"/>
          <w:highlight w:val="yellow"/>
        </w:rPr>
        <w:t>This</w:t>
      </w:r>
      <w:r w:rsidRPr="00BD71DE">
        <w:rPr>
          <w:rStyle w:val="StyleUnderline"/>
        </w:rPr>
        <w:t xml:space="preserve"> nuanced </w:t>
      </w:r>
      <w:r w:rsidRPr="002A1106">
        <w:rPr>
          <w:rStyle w:val="StyleUnderline"/>
          <w:highlight w:val="yellow"/>
        </w:rPr>
        <w:t>restriction calls</w:t>
      </w:r>
      <w:r w:rsidRPr="00223FB5">
        <w:rPr>
          <w:rStyle w:val="StyleUnderline"/>
        </w:rPr>
        <w:t xml:space="preserve"> for</w:t>
      </w:r>
      <w:r w:rsidRPr="00BD71DE">
        <w:rPr>
          <w:rStyle w:val="StyleUnderline"/>
        </w:rPr>
        <w:t xml:space="preserve"> Congress </w:t>
      </w:r>
      <w:r w:rsidRPr="002A1106">
        <w:rPr>
          <w:rStyle w:val="StyleUnderline"/>
          <w:highlight w:val="yellow"/>
        </w:rPr>
        <w:t>to</w:t>
      </w:r>
      <w:r w:rsidRPr="00BD71DE">
        <w:rPr>
          <w:rStyle w:val="StyleUnderline"/>
        </w:rPr>
        <w:t xml:space="preserve"> pass legislation that would </w:t>
      </w:r>
      <w:r w:rsidRPr="002A1106">
        <w:rPr>
          <w:rStyle w:val="Emphasis"/>
          <w:highlight w:val="yellow"/>
        </w:rPr>
        <w:t>overturn</w:t>
      </w:r>
      <w:r w:rsidRPr="00BD71DE">
        <w:rPr>
          <w:rStyle w:val="Emphasis"/>
        </w:rPr>
        <w:t xml:space="preserve"> the </w:t>
      </w:r>
      <w:r w:rsidRPr="001F5C68">
        <w:rPr>
          <w:rStyle w:val="Emphasis"/>
        </w:rPr>
        <w:t xml:space="preserve">decisions in </w:t>
      </w:r>
      <w:r w:rsidRPr="002A1106">
        <w:rPr>
          <w:rStyle w:val="Emphasis"/>
          <w:highlight w:val="yellow"/>
        </w:rPr>
        <w:t>Trinko and Credit Suisse</w:t>
      </w:r>
      <w:r w:rsidRPr="002A1106">
        <w:rPr>
          <w:sz w:val="16"/>
          <w:highlight w:val="yellow"/>
        </w:rPr>
        <w:t xml:space="preserve"> </w:t>
      </w:r>
      <w:r w:rsidRPr="002A1106">
        <w:rPr>
          <w:rStyle w:val="StyleUnderline"/>
          <w:highlight w:val="yellow"/>
        </w:rPr>
        <w:t xml:space="preserve">and </w:t>
      </w:r>
      <w:r w:rsidRPr="002A1106">
        <w:rPr>
          <w:rStyle w:val="Emphasis"/>
          <w:highlight w:val="yellow"/>
        </w:rPr>
        <w:t>return a private</w:t>
      </w:r>
      <w:r w:rsidRPr="00BD71DE">
        <w:rPr>
          <w:rStyle w:val="Emphasis"/>
        </w:rPr>
        <w:t xml:space="preserve"> </w:t>
      </w:r>
      <w:r w:rsidRPr="002A1106">
        <w:rPr>
          <w:rStyle w:val="Emphasis"/>
          <w:highlight w:val="yellow"/>
        </w:rPr>
        <w:t>right of action</w:t>
      </w:r>
      <w:r w:rsidRPr="00BD71DE">
        <w:rPr>
          <w:sz w:val="16"/>
        </w:rPr>
        <w:t xml:space="preserve"> </w:t>
      </w:r>
      <w:r w:rsidRPr="00BD71DE">
        <w:rPr>
          <w:rStyle w:val="StyleUnderline"/>
        </w:rPr>
        <w:t>to people and municipalities to file claims against</w:t>
      </w:r>
      <w:r w:rsidRPr="00BD71DE">
        <w:rPr>
          <w:sz w:val="16"/>
        </w:rPr>
        <w:t xml:space="preserve"> the </w:t>
      </w:r>
      <w:r w:rsidRPr="00BD71DE">
        <w:rPr>
          <w:rStyle w:val="StyleUnderline"/>
        </w:rPr>
        <w:t>broadband</w:t>
      </w:r>
      <w:r w:rsidRPr="00BD71DE">
        <w:rPr>
          <w:sz w:val="16"/>
        </w:rPr>
        <w:t xml:space="preserve"> service providers for anticompetitive behavior. If Congress wishes to see improved competition in services under the 1996 Act, which was its original intent, then </w:t>
      </w:r>
      <w:r w:rsidRPr="00504986">
        <w:rPr>
          <w:rStyle w:val="StyleUnderline"/>
        </w:rPr>
        <w:t xml:space="preserve">restoring the private right to enforce </w:t>
      </w:r>
      <w:r w:rsidRPr="00504986">
        <w:rPr>
          <w:rStyle w:val="Emphasis"/>
        </w:rPr>
        <w:t>antitrust laws</w:t>
      </w:r>
      <w:r w:rsidRPr="00504986">
        <w:rPr>
          <w:rStyle w:val="StyleUnderline"/>
        </w:rPr>
        <w:t xml:space="preserve"> when broadband providers behave in an anticompetitive fashion </w:t>
      </w:r>
      <w:r w:rsidRPr="00504986">
        <w:rPr>
          <w:rStyle w:val="Emphasis"/>
        </w:rPr>
        <w:t>falls in line with that end</w:t>
      </w:r>
      <w:r w:rsidRPr="00504986">
        <w:t>.</w:t>
      </w:r>
    </w:p>
    <w:p w14:paraId="303467C4" w14:textId="77777777" w:rsidR="00514670" w:rsidRPr="00BD71DE" w:rsidRDefault="00514670" w:rsidP="00514670">
      <w:pPr>
        <w:rPr>
          <w:sz w:val="16"/>
        </w:rPr>
      </w:pPr>
      <w:r w:rsidRPr="00BD71DE">
        <w:rPr>
          <w:sz w:val="16"/>
        </w:rPr>
        <w:t>This was also addressed in the October 2020 report from the United States House of Representatives Subcommittee on Antitrust, Commercial and Administrative Law of the Committee on the Judiciary’s Investigation of Competition in Digital Markets.64As a part of the subcommittee’s recommendations, it suggested that “Congress should consider overriding judicial decisions that have treated unfavorably essential facilities65- and refusal to deal-based theories of harm,”66 specifically citing Trinko as well as Pacific Bell Telephone Co. v. linkLine Communications, Inc.67</w:t>
      </w:r>
    </w:p>
    <w:p w14:paraId="657D8A91" w14:textId="77777777" w:rsidR="00514670" w:rsidRPr="000C4BE9" w:rsidRDefault="00514670" w:rsidP="00514670">
      <w:pPr>
        <w:pStyle w:val="Heading4"/>
      </w:pPr>
      <w:r>
        <w:t xml:space="preserve">Antitrust is </w:t>
      </w:r>
      <w:r>
        <w:rPr>
          <w:u w:val="single"/>
        </w:rPr>
        <w:t>key</w:t>
      </w:r>
      <w:r>
        <w:t xml:space="preserve"> – it preserves internet openness </w:t>
      </w:r>
      <w:r>
        <w:rPr>
          <w:u w:val="single"/>
        </w:rPr>
        <w:t>better</w:t>
      </w:r>
      <w:r>
        <w:t xml:space="preserve"> than regulation by </w:t>
      </w:r>
      <w:r>
        <w:rPr>
          <w:u w:val="single"/>
        </w:rPr>
        <w:t>responding to consumer demand</w:t>
      </w:r>
      <w:r>
        <w:t>.</w:t>
      </w:r>
    </w:p>
    <w:p w14:paraId="1C39B7A4" w14:textId="77777777" w:rsidR="00514670" w:rsidRPr="003C45CE" w:rsidRDefault="00514670" w:rsidP="00514670">
      <w:r w:rsidRPr="00EC2470">
        <w:rPr>
          <w:rStyle w:val="Style13ptBold"/>
        </w:rPr>
        <w:t>Ohlhausen ’16</w:t>
      </w:r>
      <w:r>
        <w:t xml:space="preserve"> [Maureen; FTC Commissioner. “</w:t>
      </w:r>
      <w:r w:rsidRPr="009D49D6">
        <w:t xml:space="preserve">Antitrust Over Net Neutrality: Why We Should Take Competition </w:t>
      </w:r>
      <w:r>
        <w:t>i</w:t>
      </w:r>
      <w:r w:rsidRPr="009D49D6">
        <w:t>n Broadband Seriously</w:t>
      </w:r>
      <w:r>
        <w:t>”.</w:t>
      </w:r>
      <w:r w:rsidRPr="009D49D6">
        <w:t xml:space="preserve"> 15 Colo. Tech. L.J. 119</w:t>
      </w:r>
      <w:r>
        <w:t>. 2016. Lexis]</w:t>
      </w:r>
    </w:p>
    <w:p w14:paraId="6D46D5AF" w14:textId="77777777" w:rsidR="00514670" w:rsidRPr="000E49E0" w:rsidRDefault="00514670" w:rsidP="00514670">
      <w:pPr>
        <w:rPr>
          <w:rStyle w:val="Emphasis"/>
        </w:rPr>
      </w:pPr>
      <w:r w:rsidRPr="00BC410E">
        <w:rPr>
          <w:sz w:val="16"/>
        </w:rPr>
        <w:t xml:space="preserve">II. Why Net Neutrality? </w:t>
      </w:r>
      <w:r w:rsidRPr="00BC410E">
        <w:rPr>
          <w:rStyle w:val="StyleUnderline"/>
        </w:rPr>
        <w:t xml:space="preserve">Antitrust Protects the </w:t>
      </w:r>
      <w:r w:rsidRPr="00BC410E">
        <w:rPr>
          <w:rStyle w:val="Emphasis"/>
        </w:rPr>
        <w:t>Competitive Process</w:t>
      </w:r>
      <w:r w:rsidRPr="00BC410E">
        <w:rPr>
          <w:rStyle w:val="StyleUnderline"/>
        </w:rPr>
        <w:t xml:space="preserve"> and</w:t>
      </w:r>
      <w:r w:rsidRPr="00BC410E">
        <w:rPr>
          <w:sz w:val="16"/>
        </w:rPr>
        <w:t xml:space="preserve">, in Turn, the </w:t>
      </w:r>
      <w:r w:rsidRPr="00BC410E">
        <w:rPr>
          <w:rStyle w:val="Emphasis"/>
        </w:rPr>
        <w:t>Nonpecuniary Values that ISP Consumers Value</w:t>
      </w:r>
    </w:p>
    <w:p w14:paraId="518082E0" w14:textId="77777777" w:rsidR="00514670" w:rsidRPr="006F47E8" w:rsidRDefault="00514670" w:rsidP="00514670">
      <w:pPr>
        <w:rPr>
          <w:sz w:val="16"/>
        </w:rPr>
      </w:pPr>
      <w:r w:rsidRPr="006F47E8">
        <w:rPr>
          <w:sz w:val="16"/>
        </w:rPr>
        <w:t xml:space="preserve">Part I explained that </w:t>
      </w:r>
      <w:r w:rsidRPr="0097192B">
        <w:rPr>
          <w:rStyle w:val="StyleUnderline"/>
        </w:rPr>
        <w:t xml:space="preserve">the FCC's </w:t>
      </w:r>
      <w:r w:rsidRPr="002A1106">
        <w:rPr>
          <w:rStyle w:val="StyleUnderline"/>
          <w:highlight w:val="yellow"/>
        </w:rPr>
        <w:t>net neutrality</w:t>
      </w:r>
      <w:r w:rsidRPr="0097192B">
        <w:rPr>
          <w:rStyle w:val="StyleUnderline"/>
        </w:rPr>
        <w:t xml:space="preserve"> rules </w:t>
      </w:r>
      <w:r w:rsidRPr="002A1106">
        <w:rPr>
          <w:rStyle w:val="Emphasis"/>
          <w:highlight w:val="yellow"/>
        </w:rPr>
        <w:t>disregard</w:t>
      </w:r>
      <w:r w:rsidRPr="00BA07EF">
        <w:rPr>
          <w:rStyle w:val="Emphasis"/>
        </w:rPr>
        <w:t xml:space="preserve"> market </w:t>
      </w:r>
      <w:r w:rsidRPr="002A1106">
        <w:rPr>
          <w:rStyle w:val="Emphasis"/>
          <w:highlight w:val="yellow"/>
        </w:rPr>
        <w:t>competition</w:t>
      </w:r>
      <w:r w:rsidRPr="00BA07EF">
        <w:rPr>
          <w:rStyle w:val="Emphasis"/>
        </w:rPr>
        <w:t xml:space="preserve">, as bolstered </w:t>
      </w:r>
      <w:r w:rsidRPr="002A1106">
        <w:rPr>
          <w:rStyle w:val="Emphasis"/>
          <w:highlight w:val="yellow"/>
        </w:rPr>
        <w:t>by antitrust</w:t>
      </w:r>
      <w:r w:rsidRPr="002A1106">
        <w:rPr>
          <w:rStyle w:val="StyleUnderline"/>
          <w:highlight w:val="yellow"/>
        </w:rPr>
        <w:t>, as</w:t>
      </w:r>
      <w:r w:rsidRPr="0097192B">
        <w:rPr>
          <w:rStyle w:val="StyleUnderline"/>
        </w:rPr>
        <w:t xml:space="preserve"> an </w:t>
      </w:r>
      <w:r w:rsidRPr="003804A5">
        <w:rPr>
          <w:rStyle w:val="Emphasis"/>
        </w:rPr>
        <w:t xml:space="preserve">adequate </w:t>
      </w:r>
      <w:r w:rsidRPr="002A1106">
        <w:rPr>
          <w:rStyle w:val="Emphasis"/>
          <w:highlight w:val="yellow"/>
        </w:rPr>
        <w:t>constraint on ISPs</w:t>
      </w:r>
      <w:r w:rsidRPr="006F47E8">
        <w:rPr>
          <w:sz w:val="16"/>
        </w:rPr>
        <w:t xml:space="preserve">. Based on that premise, </w:t>
      </w:r>
      <w:r w:rsidRPr="00CE5286">
        <w:rPr>
          <w:rStyle w:val="StyleUnderline"/>
        </w:rPr>
        <w:t xml:space="preserve">the </w:t>
      </w:r>
      <w:r w:rsidRPr="00BC410E">
        <w:rPr>
          <w:rStyle w:val="StyleUnderline"/>
        </w:rPr>
        <w:t xml:space="preserve">FCC banned paid prioritization - as well as blocking and throttling - on the ground that such ISP conduct would </w:t>
      </w:r>
      <w:r w:rsidRPr="00BC410E">
        <w:rPr>
          <w:rStyle w:val="Emphasis"/>
        </w:rPr>
        <w:t>harm the competitive process</w:t>
      </w:r>
      <w:r w:rsidRPr="00BC410E">
        <w:rPr>
          <w:sz w:val="16"/>
        </w:rPr>
        <w:t xml:space="preserve">, innovation, and the Internet's "ability to serve as a platform for speech and civic engagement." 76 </w:t>
      </w:r>
      <w:r w:rsidRPr="00BC410E">
        <w:rPr>
          <w:rStyle w:val="Emphasis"/>
        </w:rPr>
        <w:t>I disagree</w:t>
      </w:r>
      <w:r w:rsidRPr="00BC410E">
        <w:rPr>
          <w:sz w:val="16"/>
        </w:rPr>
        <w:t xml:space="preserve">. </w:t>
      </w:r>
      <w:r w:rsidRPr="00BC410E">
        <w:rPr>
          <w:rStyle w:val="StyleUnderline"/>
        </w:rPr>
        <w:t>Market</w:t>
      </w:r>
      <w:r w:rsidRPr="000E49E0">
        <w:rPr>
          <w:rStyle w:val="StyleUnderline"/>
        </w:rPr>
        <w:t xml:space="preserve"> forces and </w:t>
      </w:r>
      <w:r w:rsidRPr="002A1106">
        <w:rPr>
          <w:rStyle w:val="StyleUnderline"/>
          <w:highlight w:val="yellow"/>
        </w:rPr>
        <w:t xml:space="preserve">antitrust </w:t>
      </w:r>
      <w:r w:rsidRPr="00504986">
        <w:rPr>
          <w:rStyle w:val="StyleUnderline"/>
        </w:rPr>
        <w:t xml:space="preserve">policy </w:t>
      </w:r>
      <w:r w:rsidRPr="002A1106">
        <w:rPr>
          <w:rStyle w:val="StyleUnderline"/>
          <w:highlight w:val="yellow"/>
        </w:rPr>
        <w:t>can</w:t>
      </w:r>
      <w:r w:rsidRPr="000E49E0">
        <w:rPr>
          <w:rStyle w:val="StyleUnderline"/>
        </w:rPr>
        <w:t xml:space="preserve"> not only </w:t>
      </w:r>
      <w:r w:rsidRPr="00B66EA3">
        <w:rPr>
          <w:rStyle w:val="StyleUnderline"/>
        </w:rPr>
        <w:t>protect</w:t>
      </w:r>
      <w:r w:rsidRPr="000E49E0">
        <w:rPr>
          <w:rStyle w:val="StyleUnderline"/>
        </w:rPr>
        <w:t xml:space="preserve"> competition in ISP-related markets, but also </w:t>
      </w:r>
      <w:r w:rsidRPr="002A1106">
        <w:rPr>
          <w:rStyle w:val="StyleUnderline"/>
          <w:highlight w:val="yellow"/>
        </w:rPr>
        <w:t>safeguard</w:t>
      </w:r>
      <w:r w:rsidRPr="000E49E0">
        <w:rPr>
          <w:rStyle w:val="StyleUnderline"/>
        </w:rPr>
        <w:t xml:space="preserve"> </w:t>
      </w:r>
      <w:r w:rsidRPr="000E49E0">
        <w:rPr>
          <w:rStyle w:val="Emphasis"/>
        </w:rPr>
        <w:t xml:space="preserve">nonmonetary goals like free </w:t>
      </w:r>
      <w:r w:rsidRPr="00504986">
        <w:rPr>
          <w:rStyle w:val="Emphasis"/>
        </w:rPr>
        <w:t xml:space="preserve">speech and </w:t>
      </w:r>
      <w:r w:rsidRPr="002A1106">
        <w:rPr>
          <w:rStyle w:val="Emphasis"/>
          <w:highlight w:val="yellow"/>
        </w:rPr>
        <w:t>openness</w:t>
      </w:r>
      <w:r w:rsidRPr="006F47E8">
        <w:rPr>
          <w:sz w:val="16"/>
        </w:rPr>
        <w:t>, at least to the extent that consumers share those values.</w:t>
      </w:r>
    </w:p>
    <w:p w14:paraId="4A299F38" w14:textId="77777777" w:rsidR="00514670" w:rsidRPr="006F47E8" w:rsidRDefault="00514670" w:rsidP="00514670">
      <w:pPr>
        <w:rPr>
          <w:sz w:val="16"/>
        </w:rPr>
      </w:pPr>
      <w:r w:rsidRPr="006F47E8">
        <w:rPr>
          <w:sz w:val="16"/>
        </w:rPr>
        <w:t xml:space="preserve">Ironically, the 2015 Open Internet Order may actually harm consumers because its unyielding, per se ban on paid prioritization is difficult - if not impossible - to square with economics. In that respect, the </w:t>
      </w:r>
      <w:r w:rsidRPr="002A1106">
        <w:rPr>
          <w:rStyle w:val="StyleUnderline"/>
          <w:highlight w:val="yellow"/>
        </w:rPr>
        <w:t>FCC's</w:t>
      </w:r>
      <w:r w:rsidRPr="006F47E8">
        <w:rPr>
          <w:sz w:val="16"/>
        </w:rPr>
        <w:t xml:space="preserve"> net neutrality </w:t>
      </w:r>
      <w:r w:rsidRPr="002A1106">
        <w:rPr>
          <w:rStyle w:val="StyleUnderline"/>
          <w:highlight w:val="yellow"/>
        </w:rPr>
        <w:t>rules do not</w:t>
      </w:r>
      <w:r w:rsidRPr="0012269F">
        <w:rPr>
          <w:rStyle w:val="StyleUnderline"/>
        </w:rPr>
        <w:t xml:space="preserve"> merely </w:t>
      </w:r>
      <w:r w:rsidRPr="002A1106">
        <w:rPr>
          <w:rStyle w:val="Emphasis"/>
          <w:highlight w:val="yellow"/>
        </w:rPr>
        <w:t>substitute</w:t>
      </w:r>
      <w:r w:rsidRPr="0012269F">
        <w:rPr>
          <w:rStyle w:val="StyleUnderline"/>
        </w:rPr>
        <w:t xml:space="preserve"> for effective </w:t>
      </w:r>
      <w:r w:rsidRPr="002A1106">
        <w:rPr>
          <w:rStyle w:val="StyleUnderline"/>
          <w:highlight w:val="yellow"/>
        </w:rPr>
        <w:t>antitrust</w:t>
      </w:r>
      <w:r w:rsidRPr="0012269F">
        <w:rPr>
          <w:rStyle w:val="StyleUnderline"/>
        </w:rPr>
        <w:t xml:space="preserve"> enforcement</w:t>
      </w:r>
      <w:r w:rsidRPr="006F47E8">
        <w:rPr>
          <w:sz w:val="16"/>
        </w:rPr>
        <w:t xml:space="preserve">. </w:t>
      </w:r>
      <w:r w:rsidRPr="00504986">
        <w:rPr>
          <w:rStyle w:val="StyleUnderline"/>
        </w:rPr>
        <w:t xml:space="preserve">Their </w:t>
      </w:r>
      <w:r w:rsidRPr="002A1106">
        <w:rPr>
          <w:rStyle w:val="Emphasis"/>
          <w:highlight w:val="yellow"/>
        </w:rPr>
        <w:t>inflexibility</w:t>
      </w:r>
      <w:r w:rsidRPr="002A1106">
        <w:rPr>
          <w:rStyle w:val="StyleUnderline"/>
          <w:highlight w:val="yellow"/>
        </w:rPr>
        <w:t xml:space="preserve"> makes them </w:t>
      </w:r>
      <w:r w:rsidRPr="002A1106">
        <w:rPr>
          <w:rStyle w:val="Emphasis"/>
          <w:highlight w:val="yellow"/>
        </w:rPr>
        <w:t>inferior</w:t>
      </w:r>
      <w:r w:rsidRPr="009B6FC9">
        <w:rPr>
          <w:rStyle w:val="StyleUnderline"/>
        </w:rPr>
        <w:t xml:space="preserve"> to an </w:t>
      </w:r>
      <w:r w:rsidRPr="00A25DF3">
        <w:rPr>
          <w:rStyle w:val="Emphasis"/>
        </w:rPr>
        <w:t>antitrust solution</w:t>
      </w:r>
      <w:r w:rsidRPr="009B6FC9">
        <w:rPr>
          <w:rStyle w:val="StyleUnderline"/>
        </w:rPr>
        <w:t xml:space="preserve"> in </w:t>
      </w:r>
      <w:r w:rsidRPr="00A25DF3">
        <w:rPr>
          <w:rStyle w:val="Emphasis"/>
        </w:rPr>
        <w:t>protecting competition</w:t>
      </w:r>
      <w:r w:rsidRPr="009B6FC9">
        <w:rPr>
          <w:rStyle w:val="StyleUnderline"/>
        </w:rPr>
        <w:t xml:space="preserve"> within the ISP space</w:t>
      </w:r>
      <w:r w:rsidRPr="006F47E8">
        <w:rPr>
          <w:sz w:val="16"/>
        </w:rPr>
        <w:t>. Is this suboptimal approach necessary to protect the goals of free speech and civic engagement? The remainder of Part II considers whether markets and antitrust would adequately protect non-pecuniary goals absent net neutrality regulation. Contrary to some opinion, I argue that an antitrust market solution is both sufficient and better.</w:t>
      </w:r>
    </w:p>
    <w:p w14:paraId="39CE0B00" w14:textId="77777777" w:rsidR="00514670" w:rsidRPr="00B66EA3" w:rsidRDefault="00514670" w:rsidP="00514670">
      <w:pPr>
        <w:rPr>
          <w:sz w:val="6"/>
          <w:szCs w:val="6"/>
        </w:rPr>
      </w:pPr>
      <w:r w:rsidRPr="00B66EA3">
        <w:rPr>
          <w:sz w:val="6"/>
          <w:szCs w:val="6"/>
        </w:rPr>
        <w:t>A. Antitrust Would Effectively Protect Competition in ISP Markets</w:t>
      </w:r>
    </w:p>
    <w:p w14:paraId="3088C8CE" w14:textId="77777777" w:rsidR="00514670" w:rsidRPr="00B66EA3" w:rsidRDefault="00514670" w:rsidP="00514670">
      <w:pPr>
        <w:rPr>
          <w:sz w:val="6"/>
          <w:szCs w:val="6"/>
        </w:rPr>
      </w:pPr>
      <w:r w:rsidRPr="00B66EA3">
        <w:rPr>
          <w:sz w:val="6"/>
          <w:szCs w:val="6"/>
        </w:rPr>
        <w:t>The FCC found that net neutrality rules are necessary to protect competition. 77 In particular, it determined that paid prioritization deals between ISPs and edge providers would harm the competitive process. 78 It maintained that view regardless of whether ISPs have market power in selling fixed or wireless broadband service to consumers. 79 That conclusion is dubious to those versed in antitrust law and economics.</w:t>
      </w:r>
    </w:p>
    <w:p w14:paraId="0A8C5D75" w14:textId="77777777" w:rsidR="00514670" w:rsidRPr="00B66EA3" w:rsidRDefault="00514670" w:rsidP="00514670">
      <w:pPr>
        <w:rPr>
          <w:sz w:val="6"/>
          <w:szCs w:val="6"/>
        </w:rPr>
      </w:pPr>
      <w:r w:rsidRPr="00B66EA3">
        <w:rPr>
          <w:sz w:val="6"/>
          <w:szCs w:val="6"/>
        </w:rPr>
        <w:t>1. Lessons from Antitrust Economics: The Market Economy Relies on Vertical Restraints to Coordinate Efficient Investment and Competition</w:t>
      </w:r>
    </w:p>
    <w:p w14:paraId="45EA0415" w14:textId="77777777" w:rsidR="00514670" w:rsidRPr="00B66EA3" w:rsidRDefault="00514670" w:rsidP="00514670">
      <w:pPr>
        <w:rPr>
          <w:sz w:val="6"/>
          <w:szCs w:val="6"/>
        </w:rPr>
      </w:pPr>
      <w:r w:rsidRPr="00B66EA3">
        <w:rPr>
          <w:sz w:val="6"/>
          <w:szCs w:val="6"/>
        </w:rPr>
        <w:t>The Internet raises passionate views, which can obscure careful analysis. The FCC enacted a per se, ex ante prohibition on paid prioritization. 80 To determine whether that ban makes economic sense, consider that preferential arrangements between producers and distributors exist in almost all competitive markets. 81</w:t>
      </w:r>
    </w:p>
    <w:p w14:paraId="3DAB6468" w14:textId="77777777" w:rsidR="00514670" w:rsidRPr="00B66EA3" w:rsidRDefault="00514670" w:rsidP="00514670">
      <w:pPr>
        <w:rPr>
          <w:sz w:val="6"/>
          <w:szCs w:val="6"/>
        </w:rPr>
      </w:pPr>
      <w:r w:rsidRPr="00B66EA3">
        <w:rPr>
          <w:sz w:val="6"/>
          <w:szCs w:val="6"/>
        </w:rPr>
        <w:t>For the purposes of the 2015 Open Internet Order, paid prioritization occurs when an edge provider pays an ISP to deliver its content ahead of other data to end users. 82 Such contracts are vertical restraints, in which the creator of a product agrees with a distributor that the latter will carry its goods on particular terms. 83 Such vertical arrangements do not generally harm consumers, competition, or social welfare. 84 Hence, there is no economic basis on which to justify a categorical ban on paid prioritization. Yet, the 2015 Order enacts a de facto, per se rule against all such contracts between ISPs and content creators. 85 The antitrust profession's experience in analyzing vertical restrictions, based on learning from industrial-organization economics, sheds much light on the 2015 Open Internet Order. 86</w:t>
      </w:r>
    </w:p>
    <w:p w14:paraId="7337CE42" w14:textId="77777777" w:rsidR="00514670" w:rsidRPr="00B66EA3" w:rsidRDefault="00514670" w:rsidP="00514670">
      <w:pPr>
        <w:rPr>
          <w:sz w:val="6"/>
          <w:szCs w:val="6"/>
        </w:rPr>
      </w:pPr>
      <w:r w:rsidRPr="00B66EA3">
        <w:rPr>
          <w:sz w:val="6"/>
          <w:szCs w:val="6"/>
        </w:rPr>
        <w:t>[*135] Competition law once treated vertical restraints like paid prioritization with suspicion. 87 Today, however, economists agree that such restraints often boost efficiency and competition. 88 The principal reason is that manufacturers want to minimize the cost, and to maximize the efficacy, of the distribution process. 89 Hence, when a manufacturer imposes conditions on firms that operate in its downstream supply chain, it presumptively does so to advance those procompetitive goals. Vertical restraints can spur capital investment, coordinate optimal network usage, deter free riding, and reduce Cournot competition problems that increase price and suppress output when complementary assets are disaggregated. 90</w:t>
      </w:r>
    </w:p>
    <w:p w14:paraId="3EF0AA12" w14:textId="77777777" w:rsidR="00514670" w:rsidRPr="00B66EA3" w:rsidRDefault="00514670" w:rsidP="00514670">
      <w:pPr>
        <w:rPr>
          <w:sz w:val="6"/>
          <w:szCs w:val="6"/>
        </w:rPr>
      </w:pPr>
      <w:r w:rsidRPr="00B66EA3">
        <w:rPr>
          <w:sz w:val="6"/>
          <w:szCs w:val="6"/>
        </w:rPr>
        <w:t>Only in limited circumstances can vertical restraints harm competition. 91 For example, a company might use vertical restraints to facilitate a horizontal conspiracy at the upstream or downstream level. 92 Similarly, a vertically integrated firm that competes downstream with firms that it also supplies may have an incentive to raise its rivals' costs or to deny them a critical input. 93 [*136] And a monopolist that faces the prospect of otherwise effective entry into a market with scale effects might sometimes use vertical contracts, like exclusive dealing requirements, to foreclose competition. 94</w:t>
      </w:r>
    </w:p>
    <w:p w14:paraId="31B94430" w14:textId="77777777" w:rsidR="00514670" w:rsidRPr="00B66EA3" w:rsidRDefault="00514670" w:rsidP="00514670">
      <w:pPr>
        <w:rPr>
          <w:sz w:val="6"/>
          <w:szCs w:val="6"/>
        </w:rPr>
      </w:pPr>
      <w:r w:rsidRPr="00B66EA3">
        <w:rPr>
          <w:sz w:val="6"/>
          <w:szCs w:val="6"/>
        </w:rPr>
        <w:t>Due to evidence that vertical restraints generally promote competition, antitrust law has determined that no vertical restraint should be per se illegal. 95 Indeed, the Supreme Court has jettisoned the per se rule entirely from vertical contracts. 96 Today, manufacturers and distributors often agree for preferred delivery. Firms pay for preferred shelf placement in supermarkets, prominent locations in shopping malls, and expensive advertising opportunities. They enter into all manner of other vertical contracts. Such agreements rarely create antitrust issues. Nor do they provoke cries of foul play because less-well-capitalized rivals cannot afford to buy prime shelf space, store locations, or advertising slots. As with vertical contracts generally, such arrangements typically enhance efficiency and promote competition.</w:t>
      </w:r>
    </w:p>
    <w:p w14:paraId="2B79C280" w14:textId="77777777" w:rsidR="00514670" w:rsidRPr="00B66EA3" w:rsidRDefault="00514670" w:rsidP="00514670">
      <w:pPr>
        <w:rPr>
          <w:sz w:val="6"/>
          <w:szCs w:val="6"/>
        </w:rPr>
      </w:pPr>
      <w:r w:rsidRPr="00B66EA3">
        <w:rPr>
          <w:sz w:val="6"/>
          <w:szCs w:val="6"/>
        </w:rPr>
        <w:t>2. Understanding Opposition to Paid Prioritization</w:t>
      </w:r>
    </w:p>
    <w:p w14:paraId="792772E7" w14:textId="77777777" w:rsidR="00514670" w:rsidRPr="00B66EA3" w:rsidRDefault="00514670" w:rsidP="00514670">
      <w:pPr>
        <w:rPr>
          <w:sz w:val="6"/>
          <w:szCs w:val="6"/>
        </w:rPr>
      </w:pPr>
      <w:r w:rsidRPr="00B66EA3">
        <w:rPr>
          <w:sz w:val="6"/>
          <w:szCs w:val="6"/>
        </w:rPr>
        <w:t>So why do so many critics passionately oppose paid prioritization deals between ISPs and edge providers? Such contracts have the same procompetitive potential as vertical contracts in other markets. In the event of scarcity - in the ISP context, congestion - paid prioritization may allow higher value content to flow more quickly to end users. That outcome may be more efficient than a system in which no edge provider can pay for prioritized delivery. The core objection to vertical restraints here may be that price does not reliably capture the value of the prioritized content or applications. But that objection carries no more weight in broadband [*137] ISP markets than it does in any other market.</w:t>
      </w:r>
    </w:p>
    <w:p w14:paraId="796FEFEA" w14:textId="77777777" w:rsidR="00514670" w:rsidRPr="00B66EA3" w:rsidRDefault="00514670" w:rsidP="00514670">
      <w:pPr>
        <w:rPr>
          <w:sz w:val="6"/>
          <w:szCs w:val="6"/>
        </w:rPr>
      </w:pPr>
      <w:r w:rsidRPr="00B66EA3">
        <w:rPr>
          <w:sz w:val="6"/>
          <w:szCs w:val="6"/>
        </w:rPr>
        <w:t>Willingness and ability to pay reflect economic value. The premise underlying the free market system is that price is a workable proxy for utility, which means that it makes sense to allocate scarce resources to those who will pay the most for them. Such price mechanisms also induce buyers to reduce consumption and firms to invest in more output during excess demand. 97 There seems to be a proclivity among commentators, however, silently to reject those axiomatic principles in the online space. It is not obvious that that distinction reflects critical thought. Or, perhaps, the Internet is a preferred battleground for an initial foray into a larger movement against a free market system for some commentators.</w:t>
      </w:r>
    </w:p>
    <w:p w14:paraId="5653E8B4" w14:textId="77777777" w:rsidR="00514670" w:rsidRPr="00B66EA3" w:rsidRDefault="00514670" w:rsidP="00514670">
      <w:pPr>
        <w:rPr>
          <w:sz w:val="6"/>
          <w:szCs w:val="6"/>
        </w:rPr>
      </w:pPr>
      <w:r w:rsidRPr="00B66EA3">
        <w:rPr>
          <w:sz w:val="6"/>
          <w:szCs w:val="6"/>
        </w:rPr>
        <w:t>Nevertheless, conventional economic principles justifying vertical restraints exist in the ISP space. First, not all online content is equally valuable. Simply compare telemedicine to cat videos. Even within a particular category of content, demand varies tremendously for different offerings. Second, some content and applications consume more bandwidth than others. Video streaming like Netflix and Amazon Prime, interconnected-video communication like Skype, and interactive gaming such as Xbox Live, for instance, use more data than does email. Third, different content types have different quality requirements. For example, some are more susceptible to latency than others. The quality of a video stream suffers more from delayed delivery of data packets than email does. Fourth, congestion can occur within ISP networks and at the interconnection ports between ISPs and other networks. Finally, investment by ISPs in adding capacity to their networks and updating their interconnection points expands output and may therefore carry large social value up to the point where extra investment imposes costs that exceed the associated marginal benefit.</w:t>
      </w:r>
    </w:p>
    <w:p w14:paraId="6C13359A" w14:textId="77777777" w:rsidR="00514670" w:rsidRPr="00B66EA3" w:rsidRDefault="00514670" w:rsidP="00514670">
      <w:pPr>
        <w:rPr>
          <w:sz w:val="6"/>
          <w:szCs w:val="6"/>
        </w:rPr>
      </w:pPr>
      <w:r w:rsidRPr="00B66EA3">
        <w:rPr>
          <w:sz w:val="6"/>
          <w:szCs w:val="6"/>
        </w:rPr>
        <w:t>Those considerations show that paid prioritization may efficiently allocate scarce network capacity in the event of anticipated congestion. When demand exceeds supply in a market, price rises to the clearing point. The resulting allocation is efficient, given the prevailing supply and demand conditions, because price is a proxy for utility. In that respect, the price that an edge provider would willingly pay reflects, at least in part, the value of the relevant [*138] content to consumers. Of course, the proxy is imperfect, but that is true of all markets. Nevertheless, markets rely on price mechanisms both to capitalize on market actors' unique preferences - which they may not reveal publicly - and to spur desirable incentives, thus distributing scarce resources more effectively than any other instrument. That principle holds true in the Internet space. There, as everywhere, treating all units equally can be decidedly inefficient because it lumps less-valuable units in with the most valuable ones that consumers demand.</w:t>
      </w:r>
    </w:p>
    <w:p w14:paraId="37FC4A95" w14:textId="77777777" w:rsidR="00514670" w:rsidRPr="00B66EA3" w:rsidRDefault="00514670" w:rsidP="00514670">
      <w:pPr>
        <w:rPr>
          <w:sz w:val="6"/>
          <w:szCs w:val="6"/>
        </w:rPr>
      </w:pPr>
      <w:r w:rsidRPr="00B66EA3">
        <w:rPr>
          <w:sz w:val="6"/>
          <w:szCs w:val="6"/>
        </w:rPr>
        <w:t>A recurring criticism is that paid prioritization would divide the haves from the have-nots. 98 Proponents of net neutrality argue that start-ups and other less-well-financed competitors may not be able to afford to pay as much as dominant incumbents. 99 Hence, the thinking goes, paid prioritization would suppress competition and entry by less-well-capitalized edge providers.</w:t>
      </w:r>
    </w:p>
    <w:p w14:paraId="64C616DC" w14:textId="77777777" w:rsidR="00514670" w:rsidRPr="00B66EA3" w:rsidRDefault="00514670" w:rsidP="00514670">
      <w:pPr>
        <w:rPr>
          <w:sz w:val="6"/>
          <w:szCs w:val="6"/>
        </w:rPr>
      </w:pPr>
      <w:r w:rsidRPr="00B66EA3">
        <w:rPr>
          <w:sz w:val="6"/>
          <w:szCs w:val="6"/>
        </w:rPr>
        <w:t>That concern is true of all industries, however, and it is unclear why online markets are different. Further, that line of argument rests on the fiction that today's Internet is currently a world of equals where each content provider enjoys similar access to end users. The reality is anything but: many of today's largest and most well-capitalized edge providers have invested billions of dollars each in building private, content delivery networks (CDN). 100 Those CDNs enable faster delivery of their owners' content by reducing both the geographic distance that data packets must travel and the number of network hops that they have to make. In short, CDNs are already "fast lanes" that are often imbedded within ISPs' last-mile networks. The FCC's 2015 Open Internet Order will not affect them. 101 That point says nothing, of course, about the myriad of other ways in which a superior ability to pay yields heightened advantages in the marketplace, such as larger engineering, R&amp;D, and marketing budgets. Asymmetric market positions are part of a healthy competitive process fed by [*139] capital markets and fueled by incentives to compete across metrics that include private investment.</w:t>
      </w:r>
    </w:p>
    <w:p w14:paraId="1E67E2DF" w14:textId="77777777" w:rsidR="00514670" w:rsidRPr="00B66EA3" w:rsidRDefault="00514670" w:rsidP="00514670">
      <w:pPr>
        <w:rPr>
          <w:sz w:val="6"/>
          <w:szCs w:val="6"/>
        </w:rPr>
      </w:pPr>
      <w:r w:rsidRPr="00B66EA3">
        <w:rPr>
          <w:sz w:val="6"/>
          <w:szCs w:val="6"/>
        </w:rPr>
        <w:t>Nevertheless, the myth that net neutrality places all content providers on an equal playing field persists. Even if edge providers were otherwise identically positioned, it still may not make sense to reject market pricing principles in the Internet space. First, capital markets finance compelling ideas, content, and applications. Should a new edge provider offer content of particular value to consumers, capital will likely be available to facilitate its distribution, as the host of venture capital firms that funded Internet start-ups has shown. By contrast, it would likely be irrational to borrow against (and for investors to bestow capital for) lousy content. Second, ISPs benefit when their subscribers enjoy swift access to their preferred applications. ISPs may thus have an incentive to negotiate price and delivery terms that work with the entrant's financial situation. Even when an ISP is vertically integrated and offers rival content, the ISP will not necessarily eschew competing content. Rather, the ISP will trade-off (1) maximizing the value of its ISP network to existing and prospective subscribers and (2) maximizing the value derived from monetizing the content it created or purchased upstream. There is no reason why the second consideration will dominate the first, especially since it did not when paid prioritization was permitted.</w:t>
      </w:r>
    </w:p>
    <w:p w14:paraId="12773C89" w14:textId="77777777" w:rsidR="00514670" w:rsidRPr="00B66EA3" w:rsidRDefault="00514670" w:rsidP="00514670">
      <w:pPr>
        <w:rPr>
          <w:sz w:val="6"/>
          <w:szCs w:val="6"/>
        </w:rPr>
      </w:pPr>
      <w:r w:rsidRPr="00B66EA3">
        <w:rPr>
          <w:sz w:val="6"/>
          <w:szCs w:val="6"/>
        </w:rPr>
        <w:t>Thus, the FCC's per se prohibition of paid prioritization finds little or no support in economics, which holds that vertical constraints are largely good for consumers. These analytical shortcomings might be understandable if there were direct evidence that net neutrality violations have harmed competition and consumers in the past. As already discussed, however, the FCC merely assumed market power and incentives to exclude. 102</w:t>
      </w:r>
    </w:p>
    <w:p w14:paraId="035A1E1A" w14:textId="77777777" w:rsidR="00514670" w:rsidRPr="00B66EA3" w:rsidRDefault="00514670" w:rsidP="00514670">
      <w:pPr>
        <w:rPr>
          <w:sz w:val="6"/>
          <w:szCs w:val="6"/>
        </w:rPr>
      </w:pPr>
      <w:r w:rsidRPr="00B66EA3">
        <w:rPr>
          <w:sz w:val="6"/>
          <w:szCs w:val="6"/>
        </w:rPr>
        <w:t>3. Net Neutrality Violations Can Sometimes Harm Competition</w:t>
      </w:r>
    </w:p>
    <w:p w14:paraId="3341861E" w14:textId="77777777" w:rsidR="00514670" w:rsidRPr="00B66EA3" w:rsidRDefault="00514670" w:rsidP="00514670">
      <w:pPr>
        <w:rPr>
          <w:sz w:val="6"/>
          <w:szCs w:val="6"/>
        </w:rPr>
      </w:pPr>
      <w:r w:rsidRPr="00B66EA3">
        <w:rPr>
          <w:sz w:val="6"/>
          <w:szCs w:val="6"/>
        </w:rPr>
        <w:t>As with other vertical restraints, paid prioritization could harm competition under certain conditions. A requisite of injury to competition, of course, is significant market power. Hence, facing sufficient competition, broadband providers could not successfully block, throttle, or otherwise degrade consumers' preferred content in a bid to bolster less attractive content owned by them, their affiliates, or edge providers paying them for priority delivery. Yet, many ISPs enjoy at least some market power, potentially allowing them to disadvantage applications or content to which their consumers want access. In that setting, it may be possible for an ISP - in conjunction with its favored edge provider - to raise competing [*140] content providers' costs or, absent an alternative ISP, to exclude rival edge providers from local markets altogether. This means that net neutrality violations warrant scrutiny from a competition policy perspective. The key question, however, is under what antitrust standard, per se or rule of reason.</w:t>
      </w:r>
    </w:p>
    <w:p w14:paraId="73C2E8FD" w14:textId="77777777" w:rsidR="00514670" w:rsidRPr="00B66EA3" w:rsidRDefault="00514670" w:rsidP="00514670">
      <w:pPr>
        <w:rPr>
          <w:sz w:val="6"/>
          <w:szCs w:val="6"/>
        </w:rPr>
      </w:pPr>
      <w:r w:rsidRPr="00B66EA3">
        <w:rPr>
          <w:sz w:val="6"/>
          <w:szCs w:val="6"/>
        </w:rPr>
        <w:t>Possible anticompetitive outcomes are a factor to weigh against the potential benefits of paid prioritization. The choice of legal standard - (i) per se prohibition by an ex ante net neutrality rule or (ii) ex post evaluation under antitrust's rule of reason - turns on the potential for procompetitive and anticompetitive outcomes from paid prioritization. As such vertical contracts between ISPs and edge providers can benefit consumers, the FCC's net neutrality rules necessarily carry a Type I error cost (false positives). By contrast, the rule of reason allows more discerning analysis - albeit at greater enforcement expense - to prohibit anticompetitive paid prioritization deals and to allow others.</w:t>
      </w:r>
    </w:p>
    <w:p w14:paraId="177125AD" w14:textId="77777777" w:rsidR="00514670" w:rsidRPr="00B66EA3" w:rsidRDefault="00514670" w:rsidP="00514670">
      <w:pPr>
        <w:rPr>
          <w:sz w:val="6"/>
          <w:szCs w:val="6"/>
        </w:rPr>
      </w:pPr>
      <w:r w:rsidRPr="00B66EA3">
        <w:rPr>
          <w:sz w:val="6"/>
          <w:szCs w:val="6"/>
        </w:rPr>
        <w:t>An important question weighing on the need for ex ante regulation concerns the state of competition in today's ISP markets. Under monopoly, for example, market forces may not deter anticompetitive vertical exclusion even when supported by antitrust enforcement. That consideration has long justified ex ante regulation in network industries that constitute natural monopolies. Indeed, the whole point of Title II was to regulate telephone monopolies that, even after partial deregulation, could suppress entry by controlling bottleneck access points. Does the same rationale apply here? The answer is no.</w:t>
      </w:r>
    </w:p>
    <w:p w14:paraId="6ABF29BF" w14:textId="77777777" w:rsidR="00514670" w:rsidRPr="00B66EA3" w:rsidRDefault="00514670" w:rsidP="00514670">
      <w:pPr>
        <w:rPr>
          <w:sz w:val="6"/>
          <w:szCs w:val="6"/>
        </w:rPr>
      </w:pPr>
      <w:r w:rsidRPr="00B66EA3">
        <w:rPr>
          <w:sz w:val="6"/>
          <w:szCs w:val="6"/>
        </w:rPr>
        <w:t>Although commentators debate the degree of competition to which wireline ISPs are subject, everyone can agree that ISP markets are not natural monopolies. Hundreds of ISPs compete in the United States today. 103 Competition between wireless broadband access providers is strong. True, wireline ISPs typically operate in concentrated markets, and some U.S. consumers enjoy limited choice between ISPs. Competition not only remains, however, it is growing. 104 And there is a dearth of evidence of paid prioritization, throttling, or exclusion that has demonstrably harmed the competitive process. Absent evidence that competition is insufficient to stop ISPs from excluding rivals, and with all signs showing that competition is on the rise, what possible justification exists for common carrier regulation to preserve the competitive process?</w:t>
      </w:r>
    </w:p>
    <w:p w14:paraId="42B184AA" w14:textId="77777777" w:rsidR="00514670" w:rsidRPr="00B66EA3" w:rsidRDefault="00514670" w:rsidP="00514670">
      <w:pPr>
        <w:rPr>
          <w:sz w:val="6"/>
          <w:szCs w:val="6"/>
        </w:rPr>
      </w:pPr>
      <w:r w:rsidRPr="00B66EA3">
        <w:rPr>
          <w:sz w:val="6"/>
          <w:szCs w:val="6"/>
        </w:rPr>
        <w:t>The FCC saw things differently. Its dismissive treatment of market forces and competition is apparent throughout its 2015 Open Internet Order. One provision, though, is particularly illuminating. The agency found that, "even if the mobile market were [*141] sufficiently competitive, competition alone is not sufficient to deter mobile providers from taking actions that would limit Internet openness." 105 The FCC further observed:</w:t>
      </w:r>
    </w:p>
    <w:p w14:paraId="2F3B4666" w14:textId="77777777" w:rsidR="00514670" w:rsidRPr="00B66EA3" w:rsidRDefault="00514670" w:rsidP="00514670">
      <w:pPr>
        <w:rPr>
          <w:sz w:val="6"/>
          <w:szCs w:val="6"/>
        </w:rPr>
      </w:pPr>
      <w:r w:rsidRPr="00B66EA3">
        <w:rPr>
          <w:sz w:val="6"/>
          <w:szCs w:val="6"/>
        </w:rPr>
        <w:t>Even in a competitive market certain conditions could create incentives and opportunities for service providers to engage in discriminatory and unfair practices… . We thus reject suggestions that market forces will be sufficient to ensure that providers of broadband Internet access service do not act in a manner contrary to the public interest. 106</w:t>
      </w:r>
    </w:p>
    <w:p w14:paraId="10088C54" w14:textId="77777777" w:rsidR="00514670" w:rsidRPr="00B66EA3" w:rsidRDefault="00514670" w:rsidP="00514670">
      <w:pPr>
        <w:rPr>
          <w:sz w:val="6"/>
          <w:szCs w:val="6"/>
        </w:rPr>
      </w:pPr>
      <w:r w:rsidRPr="00B66EA3">
        <w:rPr>
          <w:sz w:val="6"/>
          <w:szCs w:val="6"/>
        </w:rPr>
        <w:t>Why would ISPs be a special case? One possible answer is that ISPs control a bottleneck through which content must pass to reach subscribers, meaning that ISPs could foreclose competitors. This issue is the familiar question of vertical foreclosure. Firms integrated up and down the supply chain, and which control an essential facility, can use their controlled bottleneck to exclude competition or to raise rivals' costs. It is a common problem in partially deregulated network industries, where incumbents control a piece of critical infrastructure that remains a natural monopoly. In such cases, regulations often impose licensing and unbundling requirements. But the ISP market is not a natural monopoly. And, outside of such industries, forced sharing is generally seen as counterproductive to investment and innovative by the Supreme Court and by economists. 107</w:t>
      </w:r>
    </w:p>
    <w:p w14:paraId="32FC1AC1" w14:textId="77777777" w:rsidR="00514670" w:rsidRPr="00B66EA3" w:rsidRDefault="00514670" w:rsidP="00514670">
      <w:pPr>
        <w:rPr>
          <w:sz w:val="6"/>
          <w:szCs w:val="6"/>
        </w:rPr>
      </w:pPr>
      <w:r w:rsidRPr="00B66EA3">
        <w:rPr>
          <w:sz w:val="6"/>
          <w:szCs w:val="6"/>
        </w:rPr>
        <w:t>Consumers would enjoy protection in a world without net neutrality. Antitrust law is a formidable tool for promoting the public interest. If harmful exclusion, throttling, or paid prioritization by ISPs occurs, antitrust is well positioned to tackle those cases. Section 1 of the Sherman Act proscribes unreasonable restraints of trade. 108 That provision has sufficient teeth to capture vertical restraints that harm competition when entered into by parties that enjoy market power. If an edge provider is dominant, Section 2 prohibits attempted or actual monopolization. 109 If the FCC did not reclassify broadband ISPs under Title II, the FTC would have jurisdiction to challenge anticompetitive conduct under Section 5 of the FTC Act. 110 With the treble damages available to private litigants under the Clayton Act, 111 and with the FTC's and Department of Justice's dedicated missions to bring antitrust [*142] cases in the public interest, there would be no lack of effective antitrust enforcement.</w:t>
      </w:r>
    </w:p>
    <w:p w14:paraId="0C9B2659" w14:textId="77777777" w:rsidR="00514670" w:rsidRPr="00B66EA3" w:rsidRDefault="00514670" w:rsidP="00514670">
      <w:pPr>
        <w:rPr>
          <w:sz w:val="6"/>
          <w:szCs w:val="6"/>
        </w:rPr>
      </w:pPr>
      <w:r w:rsidRPr="00B66EA3">
        <w:rPr>
          <w:sz w:val="6"/>
          <w:szCs w:val="6"/>
        </w:rPr>
        <w:t>For illustrative purposes, suppose that a broadband ISP with market power decided to contract with an edge provider to exclude all competing content from its last mile network. Pursuant to the agreement, the ISP blocks or materially degrades competing content offered by other edge providers. As a result, the conspiring edge provider's market share and power increase vis-a-vis its rivals, while the ISP's consumers lose preferred content. The vertical boycott would likely fail scrutiny under the rule of reason unless the ISP and edge provider could proffer sufficient procompetitive justifications.</w:t>
      </w:r>
    </w:p>
    <w:p w14:paraId="371ADBB4" w14:textId="77777777" w:rsidR="00514670" w:rsidRPr="00B66EA3" w:rsidRDefault="00514670" w:rsidP="00514670">
      <w:pPr>
        <w:rPr>
          <w:sz w:val="6"/>
          <w:szCs w:val="6"/>
        </w:rPr>
      </w:pPr>
      <w:r w:rsidRPr="00B66EA3">
        <w:rPr>
          <w:sz w:val="6"/>
          <w:szCs w:val="6"/>
        </w:rPr>
        <w:t>It is true that antitrust liability would not attach in every instance of throttling or paid prioritization. But that is a feature, not a bug, of antitrust scrutiny. Imagine that an edge provider offers bandwidth-heavy content for which there is great consumer demand versus alternative content. To maximize the value of its content, the edge provider partners with an ISP that agrees to prioritize its content over lesser alternatives. Is there an antitrust violation? There may not be, especially if the parties can show that the procompetitive effects of the restraint - faster delivery of content favored by consumers - outweighed the exclusionary effects. The rule of reason adopts an all-encompassing inquiry, paying close attention to the consumer benefits and downsides of the challenged practice based on the facts at hand. If that inquiry shows that a particular act of paid prioritization, throttling, or blocking enhanced consumer welfare, then that should be the end of the matter from a competition standpoint.</w:t>
      </w:r>
    </w:p>
    <w:p w14:paraId="1C6B6B26" w14:textId="77777777" w:rsidR="00514670" w:rsidRPr="00B66EA3" w:rsidRDefault="00514670" w:rsidP="00514670">
      <w:pPr>
        <w:rPr>
          <w:sz w:val="6"/>
          <w:szCs w:val="6"/>
        </w:rPr>
      </w:pPr>
      <w:r w:rsidRPr="00B66EA3">
        <w:rPr>
          <w:sz w:val="6"/>
          <w:szCs w:val="6"/>
        </w:rPr>
        <w:t>That outcome - allowing paid prioritization if it makes consumers better off - does not appeal to all advocates of net neutrality. This reality hints at a broader point: the real case for regulating ISPs under Title II is not to protect the competitive process, but to advance policies going beyond marketplace efficiency. In particular, some advocates call for net neutrality to protect non-monetary goals like free speech, civic participation, and equality. In their view - and apparently in the FCC's view - competition and antitrust enforcement alone cannot sufficiently protect those virtues. The next section explores that question.</w:t>
      </w:r>
    </w:p>
    <w:p w14:paraId="5FFA53B7" w14:textId="77777777" w:rsidR="00514670" w:rsidRPr="0075653A" w:rsidRDefault="00514670" w:rsidP="00514670">
      <w:pPr>
        <w:rPr>
          <w:rStyle w:val="Emphasis"/>
        </w:rPr>
      </w:pPr>
      <w:r w:rsidRPr="00136096">
        <w:rPr>
          <w:sz w:val="16"/>
        </w:rPr>
        <w:t xml:space="preserve">B. </w:t>
      </w:r>
      <w:r w:rsidRPr="006F2B66">
        <w:rPr>
          <w:rStyle w:val="Emphasis"/>
        </w:rPr>
        <w:t>Free Speech</w:t>
      </w:r>
      <w:r w:rsidRPr="00997EBB">
        <w:rPr>
          <w:rStyle w:val="StyleUnderline"/>
        </w:rPr>
        <w:t xml:space="preserve"> and Civic </w:t>
      </w:r>
      <w:r w:rsidRPr="006F2B66">
        <w:rPr>
          <w:rStyle w:val="Emphasis"/>
        </w:rPr>
        <w:t>Participation</w:t>
      </w:r>
      <w:r w:rsidRPr="00997EBB">
        <w:rPr>
          <w:rStyle w:val="StyleUnderline"/>
        </w:rPr>
        <w:t xml:space="preserve">: </w:t>
      </w:r>
      <w:r w:rsidRPr="0075653A">
        <w:rPr>
          <w:rStyle w:val="Emphasis"/>
        </w:rPr>
        <w:t>Antitrust is up to the Job</w:t>
      </w:r>
    </w:p>
    <w:p w14:paraId="216A7530" w14:textId="77777777" w:rsidR="00514670" w:rsidRPr="00136096" w:rsidRDefault="00514670" w:rsidP="00514670">
      <w:pPr>
        <w:rPr>
          <w:sz w:val="16"/>
        </w:rPr>
      </w:pPr>
      <w:r w:rsidRPr="00BC410E">
        <w:rPr>
          <w:sz w:val="16"/>
        </w:rPr>
        <w:t xml:space="preserve">Antitrust is a time-tested guardian of the competitive process. But, for some people, non-monetary goals like free speech, debate, and equality raise different issues. They believe that </w:t>
      </w:r>
      <w:r w:rsidRPr="00BC410E">
        <w:rPr>
          <w:rStyle w:val="StyleUnderline"/>
        </w:rPr>
        <w:t xml:space="preserve">ISPs that block, degrade, or disadvantage content not to their liking </w:t>
      </w:r>
      <w:r w:rsidRPr="00BC410E">
        <w:rPr>
          <w:rStyle w:val="Emphasis"/>
        </w:rPr>
        <w:t>harm democratic principles</w:t>
      </w:r>
      <w:r w:rsidRPr="00BC410E">
        <w:rPr>
          <w:sz w:val="16"/>
        </w:rPr>
        <w:t xml:space="preserve"> </w:t>
      </w:r>
      <w:r w:rsidRPr="00BC410E">
        <w:rPr>
          <w:rStyle w:val="StyleUnderline"/>
        </w:rPr>
        <w:t>imbedded in the Internet</w:t>
      </w:r>
      <w:r w:rsidRPr="00BC410E">
        <w:rPr>
          <w:sz w:val="16"/>
        </w:rPr>
        <w:t xml:space="preserve"> with its</w:t>
      </w:r>
      <w:r w:rsidRPr="00136096">
        <w:rPr>
          <w:sz w:val="16"/>
        </w:rPr>
        <w:t xml:space="preserve"> history of [*143] freedom and best-efforts delivery. </w:t>
      </w:r>
      <w:r w:rsidRPr="002A1106">
        <w:rPr>
          <w:rStyle w:val="StyleUnderline"/>
          <w:highlight w:val="yellow"/>
        </w:rPr>
        <w:t>Antitrust</w:t>
      </w:r>
      <w:r w:rsidRPr="008F0860">
        <w:rPr>
          <w:rStyle w:val="StyleUnderline"/>
        </w:rPr>
        <w:t xml:space="preserve"> typically </w:t>
      </w:r>
      <w:r w:rsidRPr="002A1106">
        <w:rPr>
          <w:rStyle w:val="StyleUnderline"/>
          <w:highlight w:val="yellow"/>
        </w:rPr>
        <w:t xml:space="preserve">focuses on </w:t>
      </w:r>
      <w:r w:rsidRPr="002A1106">
        <w:rPr>
          <w:rStyle w:val="Emphasis"/>
          <w:highlight w:val="yellow"/>
        </w:rPr>
        <w:t>price and output</w:t>
      </w:r>
      <w:r w:rsidRPr="008F0860">
        <w:rPr>
          <w:rStyle w:val="Emphasis"/>
        </w:rPr>
        <w:t xml:space="preserve"> effects</w:t>
      </w:r>
      <w:r w:rsidRPr="00136096">
        <w:rPr>
          <w:sz w:val="16"/>
        </w:rPr>
        <w:t xml:space="preserve">, which are quantifiable in dollar </w:t>
      </w:r>
      <w:r w:rsidRPr="005159E2">
        <w:rPr>
          <w:sz w:val="16"/>
        </w:rPr>
        <w:t xml:space="preserve">terms. </w:t>
      </w:r>
      <w:r w:rsidRPr="005159E2">
        <w:rPr>
          <w:rStyle w:val="StyleUnderline"/>
        </w:rPr>
        <w:t>For some, those monetary values seem far removed from issues like civic participation</w:t>
      </w:r>
      <w:r w:rsidRPr="003F07DE">
        <w:rPr>
          <w:rStyle w:val="StyleUnderline"/>
        </w:rPr>
        <w:t xml:space="preserve"> and online freedom</w:t>
      </w:r>
      <w:r w:rsidRPr="00136096">
        <w:rPr>
          <w:sz w:val="16"/>
        </w:rPr>
        <w:t>. The concern that antitrust fails to protect nonpecuniary values animates calls for rules to guard against "non-neutral" ISP conduct.</w:t>
      </w:r>
    </w:p>
    <w:p w14:paraId="0C1E86E3" w14:textId="77777777" w:rsidR="00514670" w:rsidRPr="00136096" w:rsidRDefault="00514670" w:rsidP="00514670">
      <w:pPr>
        <w:rPr>
          <w:sz w:val="16"/>
        </w:rPr>
      </w:pPr>
      <w:r w:rsidRPr="00136096">
        <w:rPr>
          <w:sz w:val="16"/>
        </w:rPr>
        <w:t xml:space="preserve">It might seem surprising to proffer antitrust as a meaningful guardian of goals like freedom of speech and democratic participation. </w:t>
      </w:r>
      <w:r w:rsidRPr="00BC410E">
        <w:rPr>
          <w:rStyle w:val="Emphasis"/>
        </w:rPr>
        <w:t xml:space="preserve">The </w:t>
      </w:r>
      <w:r w:rsidRPr="002A1106">
        <w:rPr>
          <w:rStyle w:val="Emphasis"/>
          <w:highlight w:val="yellow"/>
        </w:rPr>
        <w:t>mystery dissolves</w:t>
      </w:r>
      <w:r w:rsidRPr="00774F10">
        <w:rPr>
          <w:rStyle w:val="Emphasis"/>
        </w:rPr>
        <w:t>,</w:t>
      </w:r>
      <w:r w:rsidRPr="00136096">
        <w:rPr>
          <w:sz w:val="16"/>
        </w:rPr>
        <w:t xml:space="preserve"> however, </w:t>
      </w:r>
      <w:r w:rsidRPr="002A1106">
        <w:rPr>
          <w:rStyle w:val="StyleUnderline"/>
          <w:highlight w:val="yellow"/>
        </w:rPr>
        <w:t>because consumers</w:t>
      </w:r>
      <w:r w:rsidRPr="002E00BB">
        <w:rPr>
          <w:rStyle w:val="StyleUnderline"/>
        </w:rPr>
        <w:t xml:space="preserve"> </w:t>
      </w:r>
      <w:r w:rsidRPr="002A1106">
        <w:rPr>
          <w:rStyle w:val="StyleUnderline"/>
          <w:highlight w:val="yellow"/>
        </w:rPr>
        <w:t xml:space="preserve">care about </w:t>
      </w:r>
      <w:r w:rsidRPr="00BC410E">
        <w:rPr>
          <w:rStyle w:val="StyleUnderline"/>
        </w:rPr>
        <w:t xml:space="preserve">a </w:t>
      </w:r>
      <w:r w:rsidRPr="00BC410E">
        <w:rPr>
          <w:rStyle w:val="Emphasis"/>
        </w:rPr>
        <w:t xml:space="preserve">host of </w:t>
      </w:r>
      <w:r w:rsidRPr="002A1106">
        <w:rPr>
          <w:rStyle w:val="Emphasis"/>
          <w:highlight w:val="yellow"/>
        </w:rPr>
        <w:t xml:space="preserve">qualities for </w:t>
      </w:r>
      <w:r w:rsidRPr="00BC410E">
        <w:rPr>
          <w:rStyle w:val="Emphasis"/>
        </w:rPr>
        <w:t xml:space="preserve">Internet </w:t>
      </w:r>
      <w:r w:rsidRPr="002A1106">
        <w:rPr>
          <w:rStyle w:val="Emphasis"/>
          <w:highlight w:val="yellow"/>
        </w:rPr>
        <w:t>access</w:t>
      </w:r>
      <w:r w:rsidRPr="002E00BB">
        <w:rPr>
          <w:rStyle w:val="Emphasis"/>
        </w:rPr>
        <w:t>, not just price</w:t>
      </w:r>
      <w:r w:rsidRPr="00136096">
        <w:rPr>
          <w:sz w:val="16"/>
        </w:rPr>
        <w:t xml:space="preserve">, and </w:t>
      </w:r>
      <w:r w:rsidRPr="002A1106">
        <w:rPr>
          <w:rStyle w:val="StyleUnderline"/>
          <w:highlight w:val="yellow"/>
        </w:rPr>
        <w:t xml:space="preserve">antitrust </w:t>
      </w:r>
      <w:r w:rsidRPr="002A1106">
        <w:rPr>
          <w:rStyle w:val="Emphasis"/>
          <w:highlight w:val="yellow"/>
        </w:rPr>
        <w:t xml:space="preserve">protects market forces, which respond to </w:t>
      </w:r>
      <w:r w:rsidRPr="00BC410E">
        <w:rPr>
          <w:rStyle w:val="Emphasis"/>
        </w:rPr>
        <w:t xml:space="preserve">consumer </w:t>
      </w:r>
      <w:r w:rsidRPr="002A1106">
        <w:rPr>
          <w:rStyle w:val="Emphasis"/>
          <w:highlight w:val="yellow"/>
        </w:rPr>
        <w:t>demand</w:t>
      </w:r>
      <w:r w:rsidRPr="00136096">
        <w:rPr>
          <w:sz w:val="16"/>
        </w:rPr>
        <w:t xml:space="preserve"> under competition.</w:t>
      </w:r>
    </w:p>
    <w:p w14:paraId="0A295AC8" w14:textId="77777777" w:rsidR="00514670" w:rsidRPr="00136096" w:rsidRDefault="00514670" w:rsidP="00514670">
      <w:pPr>
        <w:rPr>
          <w:sz w:val="16"/>
        </w:rPr>
      </w:pPr>
      <w:r w:rsidRPr="00136096">
        <w:rPr>
          <w:sz w:val="16"/>
        </w:rPr>
        <w:t xml:space="preserve">In pivoting toward non-monetary values associated with ISPs, we must ask whether consumers hold those values. Although many ISP subscribers doubtless value neutrality, they will not always do so in every case. That possibility has important implications for the analysis of net neutrality regulation, which may elevate regulators' values over those held by consumers. But </w:t>
      </w:r>
      <w:r w:rsidRPr="002A1106">
        <w:rPr>
          <w:rStyle w:val="StyleUnderline"/>
          <w:highlight w:val="yellow"/>
        </w:rPr>
        <w:t>assuming</w:t>
      </w:r>
      <w:r w:rsidRPr="00136096">
        <w:rPr>
          <w:sz w:val="16"/>
        </w:rPr>
        <w:t xml:space="preserve"> for now that </w:t>
      </w:r>
      <w:r w:rsidRPr="002A1106">
        <w:rPr>
          <w:rStyle w:val="StyleUnderline"/>
          <w:highlight w:val="yellow"/>
        </w:rPr>
        <w:t>consumers</w:t>
      </w:r>
      <w:r w:rsidRPr="00CB543C">
        <w:rPr>
          <w:rStyle w:val="StyleUnderline"/>
        </w:rPr>
        <w:t xml:space="preserve"> </w:t>
      </w:r>
      <w:r w:rsidRPr="002A1106">
        <w:rPr>
          <w:rStyle w:val="StyleUnderline"/>
          <w:highlight w:val="yellow"/>
        </w:rPr>
        <w:t>share</w:t>
      </w:r>
      <w:r w:rsidRPr="00CB543C">
        <w:rPr>
          <w:rStyle w:val="StyleUnderline"/>
        </w:rPr>
        <w:t xml:space="preserve"> the</w:t>
      </w:r>
      <w:r w:rsidRPr="00136096">
        <w:rPr>
          <w:sz w:val="16"/>
        </w:rPr>
        <w:t xml:space="preserve"> full </w:t>
      </w:r>
      <w:r w:rsidRPr="00CB543C">
        <w:rPr>
          <w:rStyle w:val="StyleUnderline"/>
        </w:rPr>
        <w:t xml:space="preserve">array of </w:t>
      </w:r>
      <w:r w:rsidRPr="002A1106">
        <w:rPr>
          <w:rStyle w:val="StyleUnderline"/>
          <w:highlight w:val="yellow"/>
        </w:rPr>
        <w:t>non-monetary values</w:t>
      </w:r>
      <w:r w:rsidRPr="00CB543C">
        <w:rPr>
          <w:rStyle w:val="StyleUnderline"/>
        </w:rPr>
        <w:t xml:space="preserve"> embraced by net neutrality advocates</w:t>
      </w:r>
      <w:r w:rsidRPr="00136096">
        <w:rPr>
          <w:sz w:val="16"/>
        </w:rPr>
        <w:t xml:space="preserve">, it follows that </w:t>
      </w:r>
      <w:r w:rsidRPr="002A1106">
        <w:rPr>
          <w:rStyle w:val="StyleUnderline"/>
          <w:highlight w:val="yellow"/>
        </w:rPr>
        <w:t>ISPs</w:t>
      </w:r>
      <w:r w:rsidRPr="00AF09C8">
        <w:rPr>
          <w:rStyle w:val="StyleUnderline"/>
        </w:rPr>
        <w:t xml:space="preserve"> have an </w:t>
      </w:r>
      <w:r w:rsidRPr="00F516A4">
        <w:rPr>
          <w:rStyle w:val="Emphasis"/>
        </w:rPr>
        <w:t xml:space="preserve">incentive in contested markets to </w:t>
      </w:r>
      <w:r w:rsidRPr="002A1106">
        <w:rPr>
          <w:rStyle w:val="Emphasis"/>
          <w:highlight w:val="yellow"/>
        </w:rPr>
        <w:t>provide</w:t>
      </w:r>
      <w:r w:rsidRPr="00F516A4">
        <w:rPr>
          <w:rStyle w:val="Emphasis"/>
        </w:rPr>
        <w:t xml:space="preserve"> </w:t>
      </w:r>
      <w:r w:rsidRPr="00BC410E">
        <w:rPr>
          <w:rStyle w:val="Emphasis"/>
        </w:rPr>
        <w:t xml:space="preserve">broadband </w:t>
      </w:r>
      <w:r w:rsidRPr="002A1106">
        <w:rPr>
          <w:rStyle w:val="Emphasis"/>
          <w:highlight w:val="yellow"/>
        </w:rPr>
        <w:t xml:space="preserve">access that caters to those </w:t>
      </w:r>
      <w:r w:rsidRPr="00BC410E">
        <w:rPr>
          <w:rStyle w:val="Emphasis"/>
        </w:rPr>
        <w:t>values</w:t>
      </w:r>
      <w:r w:rsidRPr="00136096">
        <w:rPr>
          <w:sz w:val="16"/>
        </w:rPr>
        <w:t xml:space="preserve">. </w:t>
      </w:r>
      <w:r w:rsidRPr="00BB2959">
        <w:rPr>
          <w:rStyle w:val="StyleUnderline"/>
        </w:rPr>
        <w:t>To the extent</w:t>
      </w:r>
      <w:r w:rsidRPr="00136096">
        <w:rPr>
          <w:sz w:val="16"/>
        </w:rPr>
        <w:t xml:space="preserve"> that </w:t>
      </w:r>
      <w:r w:rsidRPr="00BB2959">
        <w:rPr>
          <w:rStyle w:val="StyleUnderline"/>
        </w:rPr>
        <w:t xml:space="preserve">ISP subscribers demand neutral treatment of data flowing over the last mile, then we would </w:t>
      </w:r>
      <w:r w:rsidRPr="00504986">
        <w:rPr>
          <w:rStyle w:val="StyleUnderline"/>
        </w:rPr>
        <w:t xml:space="preserve">expect </w:t>
      </w:r>
      <w:r w:rsidRPr="002A1106">
        <w:rPr>
          <w:rStyle w:val="Emphasis"/>
          <w:highlight w:val="yellow"/>
        </w:rPr>
        <w:t>competitive markets</w:t>
      </w:r>
      <w:r w:rsidRPr="00504986">
        <w:rPr>
          <w:rStyle w:val="StyleUnderline"/>
        </w:rPr>
        <w:t xml:space="preserve"> to </w:t>
      </w:r>
      <w:r w:rsidRPr="002A1106">
        <w:rPr>
          <w:rStyle w:val="Emphasis"/>
          <w:highlight w:val="yellow"/>
        </w:rPr>
        <w:t>produce that</w:t>
      </w:r>
      <w:r w:rsidRPr="009A6556">
        <w:rPr>
          <w:rStyle w:val="Emphasis"/>
        </w:rPr>
        <w:t xml:space="preserve"> outcome. Antitrust is thus a viable solution to threats to non-monetary values</w:t>
      </w:r>
      <w:r w:rsidRPr="00136096">
        <w:rPr>
          <w:sz w:val="16"/>
        </w:rPr>
        <w:t xml:space="preserve"> because it guards the competitive process that makes ISPs satisfy consumer demand.</w:t>
      </w:r>
    </w:p>
    <w:p w14:paraId="6F8C537D" w14:textId="77777777" w:rsidR="00514670" w:rsidRPr="00136096" w:rsidRDefault="00514670" w:rsidP="00514670">
      <w:pPr>
        <w:rPr>
          <w:sz w:val="16"/>
        </w:rPr>
      </w:pPr>
      <w:r w:rsidRPr="00BC410E">
        <w:rPr>
          <w:rStyle w:val="StyleUnderline"/>
        </w:rPr>
        <w:t xml:space="preserve">Some </w:t>
      </w:r>
      <w:r w:rsidRPr="002A1106">
        <w:rPr>
          <w:rStyle w:val="StyleUnderline"/>
          <w:highlight w:val="yellow"/>
        </w:rPr>
        <w:t>net neutrality advocates</w:t>
      </w:r>
      <w:r w:rsidRPr="00BC410E">
        <w:rPr>
          <w:sz w:val="16"/>
        </w:rPr>
        <w:t xml:space="preserve">, however, </w:t>
      </w:r>
      <w:r w:rsidRPr="00BC410E">
        <w:rPr>
          <w:rStyle w:val="StyleUnderline"/>
        </w:rPr>
        <w:t>are convinced</w:t>
      </w:r>
      <w:r w:rsidRPr="00BC410E">
        <w:rPr>
          <w:sz w:val="16"/>
        </w:rPr>
        <w:t xml:space="preserve"> that markets and </w:t>
      </w:r>
      <w:r w:rsidRPr="00BC410E">
        <w:rPr>
          <w:rStyle w:val="StyleUnderline"/>
        </w:rPr>
        <w:t>antitrust do not protect openness, equality, and freedom</w:t>
      </w:r>
      <w:r w:rsidRPr="00BC410E">
        <w:rPr>
          <w:sz w:val="16"/>
        </w:rPr>
        <w:t>. 112 That view featured prominently in a 2014 congressional hearing entitled "Net Neutrality: Is Antitrust Law More Effective than Regulation in Protecting Consumers and Innovation?" 113 Columbia Professor Tim Wu argued, for example, that "the Internet implicates a whole host of noneconomic values, which are simply not well-captured by antitrust processes." 114 He explained further: [*144]</w:t>
      </w:r>
      <w:r w:rsidRPr="00136096">
        <w:rPr>
          <w:sz w:val="16"/>
        </w:rPr>
        <w:t xml:space="preserve"> </w:t>
      </w:r>
    </w:p>
    <w:p w14:paraId="756BE262" w14:textId="77777777" w:rsidR="00514670" w:rsidRPr="00136096" w:rsidRDefault="00514670" w:rsidP="00514670">
      <w:pPr>
        <w:ind w:left="720"/>
        <w:rPr>
          <w:sz w:val="16"/>
        </w:rPr>
      </w:pPr>
      <w:r w:rsidRPr="00136096">
        <w:rPr>
          <w:sz w:val="16"/>
        </w:rPr>
        <w:t>I have the highest admiration for the antitrust laws and the agencies enforcing antitrust laws. But I simply don't think they are equipped to handle the broad range of values and policies that are implicated by net neutrality and by the open Internet… . When we consider Internet policy, what we are really considering is not merely economic policy, not merely competition policy, but also media policy, social policy, oversight of the political process, issues of free speech. There are a wide range of noneconomic values that I fear the antitrust law, despite its expertise, despite the decades, indeed, over a century of lawmaking in that area, simply does not capture. 115</w:t>
      </w:r>
    </w:p>
    <w:p w14:paraId="46D8D318" w14:textId="77777777" w:rsidR="00514670" w:rsidRPr="00136096" w:rsidRDefault="00514670" w:rsidP="00514670">
      <w:pPr>
        <w:rPr>
          <w:sz w:val="16"/>
        </w:rPr>
      </w:pPr>
      <w:r w:rsidRPr="00A150D0">
        <w:rPr>
          <w:rStyle w:val="StyleUnderline"/>
        </w:rPr>
        <w:t xml:space="preserve">Such </w:t>
      </w:r>
      <w:r w:rsidRPr="00BC410E">
        <w:rPr>
          <w:rStyle w:val="StyleUnderline"/>
        </w:rPr>
        <w:t>arguments</w:t>
      </w:r>
      <w:r w:rsidRPr="00A150D0">
        <w:rPr>
          <w:rStyle w:val="StyleUnderline"/>
        </w:rPr>
        <w:t xml:space="preserve"> carry </w:t>
      </w:r>
      <w:r w:rsidRPr="00593BC5">
        <w:rPr>
          <w:rStyle w:val="Emphasis"/>
        </w:rPr>
        <w:t>superficial appeal</w:t>
      </w:r>
      <w:r w:rsidRPr="00136096">
        <w:rPr>
          <w:sz w:val="16"/>
        </w:rPr>
        <w:t xml:space="preserve"> and find recurring expression in portions of the academic literature. 116 Indeed, at least one commentator goes so far as to argue that "antitrust law, with its primary emphasis on economic efficiency, accords no value to the speech at issue - in much the same manner that it largely disregards any noneconomic consideration." 117</w:t>
      </w:r>
    </w:p>
    <w:p w14:paraId="0727258D" w14:textId="77777777" w:rsidR="00514670" w:rsidRPr="00136096" w:rsidRDefault="00514670" w:rsidP="00514670">
      <w:pPr>
        <w:rPr>
          <w:sz w:val="16"/>
        </w:rPr>
      </w:pPr>
      <w:r w:rsidRPr="005159E2">
        <w:rPr>
          <w:rStyle w:val="StyleUnderline"/>
        </w:rPr>
        <w:t>Those</w:t>
      </w:r>
      <w:r w:rsidRPr="005159E2">
        <w:rPr>
          <w:sz w:val="16"/>
        </w:rPr>
        <w:t xml:space="preserve"> viewpoints </w:t>
      </w:r>
      <w:r w:rsidRPr="005159E2">
        <w:rPr>
          <w:rStyle w:val="StyleUnderline"/>
        </w:rPr>
        <w:t xml:space="preserve">overlook </w:t>
      </w:r>
      <w:r w:rsidRPr="005159E2">
        <w:rPr>
          <w:rStyle w:val="Emphasis"/>
        </w:rPr>
        <w:t>the broader role of competition</w:t>
      </w:r>
      <w:r w:rsidRPr="005159E2">
        <w:rPr>
          <w:sz w:val="16"/>
        </w:rPr>
        <w:t xml:space="preserve"> by </w:t>
      </w:r>
      <w:r w:rsidRPr="005159E2">
        <w:rPr>
          <w:rStyle w:val="StyleUnderline"/>
        </w:rPr>
        <w:t xml:space="preserve">focusing solely on the most common way that market power is measured: control over </w:t>
      </w:r>
      <w:r w:rsidRPr="005159E2">
        <w:rPr>
          <w:rStyle w:val="Emphasis"/>
        </w:rPr>
        <w:t>price</w:t>
      </w:r>
      <w:r w:rsidRPr="005159E2">
        <w:rPr>
          <w:sz w:val="16"/>
        </w:rPr>
        <w:t xml:space="preserve">. Thus, </w:t>
      </w:r>
      <w:r w:rsidRPr="005159E2">
        <w:rPr>
          <w:rStyle w:val="StyleUnderline"/>
        </w:rPr>
        <w:t xml:space="preserve">they </w:t>
      </w:r>
      <w:r w:rsidRPr="002A1106">
        <w:rPr>
          <w:rStyle w:val="StyleUnderline"/>
          <w:highlight w:val="yellow"/>
        </w:rPr>
        <w:t>skip past</w:t>
      </w:r>
      <w:r w:rsidRPr="00A56934">
        <w:rPr>
          <w:rStyle w:val="StyleUnderline"/>
        </w:rPr>
        <w:t xml:space="preserve"> the critical</w:t>
      </w:r>
      <w:r w:rsidRPr="00136096">
        <w:rPr>
          <w:sz w:val="16"/>
        </w:rPr>
        <w:t xml:space="preserve">, threshold </w:t>
      </w:r>
      <w:r w:rsidRPr="002A1106">
        <w:rPr>
          <w:rStyle w:val="StyleUnderline"/>
          <w:highlight w:val="yellow"/>
        </w:rPr>
        <w:t>question: do markets</w:t>
      </w:r>
      <w:r w:rsidRPr="00A06918">
        <w:rPr>
          <w:rStyle w:val="StyleUnderline"/>
        </w:rPr>
        <w:t xml:space="preserve"> fail to </w:t>
      </w:r>
      <w:r w:rsidRPr="002A1106">
        <w:rPr>
          <w:rStyle w:val="StyleUnderline"/>
          <w:highlight w:val="yellow"/>
        </w:rPr>
        <w:t xml:space="preserve">satisfy </w:t>
      </w:r>
      <w:r w:rsidRPr="00BC410E">
        <w:rPr>
          <w:rStyle w:val="Emphasis"/>
        </w:rPr>
        <w:t xml:space="preserve">consumer </w:t>
      </w:r>
      <w:r w:rsidRPr="002A1106">
        <w:rPr>
          <w:rStyle w:val="Emphasis"/>
          <w:highlight w:val="yellow"/>
        </w:rPr>
        <w:t>demand</w:t>
      </w:r>
      <w:r w:rsidRPr="00A06918">
        <w:rPr>
          <w:rStyle w:val="StyleUnderline"/>
        </w:rPr>
        <w:t xml:space="preserve"> for ISP services that promote nonmonetary values?</w:t>
      </w:r>
      <w:r w:rsidRPr="00136096">
        <w:rPr>
          <w:sz w:val="16"/>
        </w:rPr>
        <w:t xml:space="preserve"> As noted above, there is a glaring lack of evidence of net neutrality violations to date. More importantly, the criticisms fail to ask why antitrust, in turn, cannot protect the market forces that lead firms to respond to consumer demand for attributes other than price. In that </w:t>
      </w:r>
      <w:r w:rsidRPr="00FD612A">
        <w:rPr>
          <w:sz w:val="16"/>
        </w:rPr>
        <w:t xml:space="preserve">respect, it bears noting that </w:t>
      </w:r>
      <w:r w:rsidRPr="00FD612A">
        <w:rPr>
          <w:rStyle w:val="StyleUnderline"/>
        </w:rPr>
        <w:t>harms to competition are not limited to static price effects</w:t>
      </w:r>
      <w:r w:rsidRPr="00FD612A">
        <w:rPr>
          <w:sz w:val="16"/>
        </w:rPr>
        <w:t xml:space="preserve">. </w:t>
      </w:r>
      <w:r w:rsidRPr="00FD612A">
        <w:rPr>
          <w:rStyle w:val="StyleUnderline"/>
        </w:rPr>
        <w:t>Dynamic efficiency focused on</w:t>
      </w:r>
      <w:r w:rsidRPr="00FD612A">
        <w:rPr>
          <w:sz w:val="16"/>
        </w:rPr>
        <w:t xml:space="preserve"> a restraint's impact on </w:t>
      </w:r>
      <w:r w:rsidRPr="00FD612A">
        <w:rPr>
          <w:rStyle w:val="Emphasis"/>
        </w:rPr>
        <w:t>innovation</w:t>
      </w:r>
      <w:r w:rsidRPr="00FD612A">
        <w:rPr>
          <w:sz w:val="16"/>
        </w:rPr>
        <w:t xml:space="preserve"> is of tremendous importance, for instance, and </w:t>
      </w:r>
      <w:r w:rsidRPr="00FD612A">
        <w:rPr>
          <w:rStyle w:val="StyleUnderline"/>
        </w:rPr>
        <w:t xml:space="preserve">can trump </w:t>
      </w:r>
      <w:r w:rsidRPr="00FD612A">
        <w:rPr>
          <w:rStyle w:val="Emphasis"/>
        </w:rPr>
        <w:t>static concerns</w:t>
      </w:r>
      <w:r w:rsidRPr="00FD612A">
        <w:rPr>
          <w:sz w:val="16"/>
        </w:rPr>
        <w:t xml:space="preserve">. 118 </w:t>
      </w:r>
      <w:r w:rsidRPr="00FD612A">
        <w:rPr>
          <w:rStyle w:val="StyleUnderline"/>
        </w:rPr>
        <w:t xml:space="preserve">A restraint that reduces the quality of goods or services sold in a market may impose </w:t>
      </w:r>
      <w:r w:rsidRPr="00FD612A">
        <w:rPr>
          <w:rStyle w:val="Emphasis"/>
        </w:rPr>
        <w:t>actionable anticompetitive effects</w:t>
      </w:r>
      <w:r w:rsidRPr="00FD612A">
        <w:rPr>
          <w:sz w:val="16"/>
        </w:rPr>
        <w:t>. 119 And a restriction that eliminates consumers' revealed preference for a particular good or service [*145] may - in conjunction with other factors - inflict an antitrust injury. 120</w:t>
      </w:r>
    </w:p>
    <w:p w14:paraId="03D83FEF" w14:textId="77777777" w:rsidR="00514670" w:rsidRPr="00136096" w:rsidRDefault="00514670" w:rsidP="00514670">
      <w:pPr>
        <w:rPr>
          <w:sz w:val="16"/>
        </w:rPr>
      </w:pPr>
      <w:r w:rsidRPr="00136096">
        <w:rPr>
          <w:sz w:val="16"/>
        </w:rPr>
        <w:t xml:space="preserve">The overarching point - one lost on the antitrust skeptic crowd - is that </w:t>
      </w:r>
      <w:r w:rsidRPr="00BC410E">
        <w:rPr>
          <w:rStyle w:val="StyleUnderline"/>
        </w:rPr>
        <w:t xml:space="preserve">the </w:t>
      </w:r>
      <w:r w:rsidRPr="002A1106">
        <w:rPr>
          <w:rStyle w:val="StyleUnderline"/>
          <w:highlight w:val="yellow"/>
        </w:rPr>
        <w:t xml:space="preserve">Sherman Act </w:t>
      </w:r>
      <w:r w:rsidRPr="002A1106">
        <w:rPr>
          <w:rStyle w:val="Emphasis"/>
          <w:highlight w:val="yellow"/>
        </w:rPr>
        <w:t>opposes conduct that</w:t>
      </w:r>
      <w:r w:rsidRPr="00136096">
        <w:rPr>
          <w:sz w:val="16"/>
        </w:rPr>
        <w:t xml:space="preserve">, by restricting competition, </w:t>
      </w:r>
      <w:r w:rsidRPr="002A1106">
        <w:rPr>
          <w:rStyle w:val="Emphasis"/>
          <w:highlight w:val="yellow"/>
        </w:rPr>
        <w:t>denies consumers</w:t>
      </w:r>
      <w:r w:rsidRPr="00BA4507">
        <w:rPr>
          <w:rStyle w:val="Emphasis"/>
        </w:rPr>
        <w:t xml:space="preserve"> any </w:t>
      </w:r>
      <w:r w:rsidRPr="002A1106">
        <w:rPr>
          <w:rStyle w:val="Emphasis"/>
          <w:highlight w:val="yellow"/>
        </w:rPr>
        <w:t>benefits</w:t>
      </w:r>
      <w:r w:rsidRPr="00BA4507">
        <w:rPr>
          <w:rStyle w:val="Emphasis"/>
        </w:rPr>
        <w:t xml:space="preserve"> that they desire</w:t>
      </w:r>
      <w:r w:rsidRPr="00136096">
        <w:rPr>
          <w:sz w:val="16"/>
        </w:rPr>
        <w:t xml:space="preserve"> and would otherwise obtain. It is easy to caricature antitrust as a narrow inquiry that myopically focuses on price and nothing else. That erroneous portrayal sticks only because most forms of antitrust harm involve quantifiable monetary effects in terms of suppressed output and depressed prices.</w:t>
      </w:r>
    </w:p>
    <w:p w14:paraId="1A195FA9" w14:textId="77777777" w:rsidR="00514670" w:rsidRPr="00136096" w:rsidRDefault="00514670" w:rsidP="00514670">
      <w:pPr>
        <w:rPr>
          <w:sz w:val="16"/>
        </w:rPr>
      </w:pPr>
      <w:r w:rsidRPr="00136096">
        <w:rPr>
          <w:sz w:val="16"/>
        </w:rPr>
        <w:t>Of course, antitrust's consumer welfare prescription is not synonymous with every facet of the public interest. But that fact does not grant the point to net neutrality advocates. Firms that fail to satisfy consumer demand create competitive openings for their rivals, a process that we have seen occur repeatedly in Internet related industries. The analysis then turns to whether the marketplace is sufficiently competitive so that firms will in fact cater to consumer demand, which calls for antitrust analysis.</w:t>
      </w:r>
    </w:p>
    <w:p w14:paraId="5A7793D6" w14:textId="77777777" w:rsidR="00514670" w:rsidRPr="00136096" w:rsidRDefault="00514670" w:rsidP="00514670">
      <w:pPr>
        <w:rPr>
          <w:sz w:val="16"/>
        </w:rPr>
      </w:pPr>
      <w:r w:rsidRPr="00136096">
        <w:rPr>
          <w:sz w:val="16"/>
        </w:rPr>
        <w:t xml:space="preserve">One possibility is that </w:t>
      </w:r>
      <w:r w:rsidRPr="00BC410E">
        <w:rPr>
          <w:rStyle w:val="Emphasis"/>
        </w:rPr>
        <w:t xml:space="preserve">end </w:t>
      </w:r>
      <w:r w:rsidRPr="002A1106">
        <w:rPr>
          <w:rStyle w:val="Emphasis"/>
          <w:highlight w:val="yellow"/>
        </w:rPr>
        <w:t>users</w:t>
      </w:r>
      <w:r w:rsidRPr="002A1106">
        <w:rPr>
          <w:rStyle w:val="StyleUnderline"/>
          <w:highlight w:val="yellow"/>
        </w:rPr>
        <w:t xml:space="preserve"> place</w:t>
      </w:r>
      <w:r w:rsidRPr="00175DF3">
        <w:rPr>
          <w:rStyle w:val="StyleUnderline"/>
        </w:rPr>
        <w:t xml:space="preserve"> great </w:t>
      </w:r>
      <w:r w:rsidRPr="002A1106">
        <w:rPr>
          <w:rStyle w:val="StyleUnderline"/>
          <w:highlight w:val="yellow"/>
        </w:rPr>
        <w:t xml:space="preserve">value on </w:t>
      </w:r>
      <w:r w:rsidRPr="002A1106">
        <w:rPr>
          <w:rStyle w:val="Emphasis"/>
          <w:highlight w:val="yellow"/>
        </w:rPr>
        <w:t>equal treatment</w:t>
      </w:r>
      <w:r w:rsidRPr="00BD0C0C">
        <w:rPr>
          <w:rStyle w:val="Emphasis"/>
        </w:rPr>
        <w:t xml:space="preserve"> of data by ISPs, </w:t>
      </w:r>
      <w:r w:rsidRPr="00BC410E">
        <w:rPr>
          <w:rStyle w:val="Emphasis"/>
        </w:rPr>
        <w:t>regardless of content</w:t>
      </w:r>
      <w:r w:rsidRPr="00BC410E">
        <w:rPr>
          <w:sz w:val="16"/>
        </w:rPr>
        <w:t xml:space="preserve">, </w:t>
      </w:r>
      <w:r w:rsidRPr="00BC410E">
        <w:rPr>
          <w:rStyle w:val="StyleUnderline"/>
        </w:rPr>
        <w:t>even if</w:t>
      </w:r>
      <w:r w:rsidRPr="002620D5">
        <w:rPr>
          <w:rStyle w:val="StyleUnderline"/>
        </w:rPr>
        <w:t xml:space="preserve"> that means occasional congestion</w:t>
      </w:r>
      <w:r w:rsidRPr="00136096">
        <w:rPr>
          <w:sz w:val="16"/>
        </w:rPr>
        <w:t xml:space="preserve"> for some high-bandwidth content. </w:t>
      </w:r>
      <w:r w:rsidRPr="002620D5">
        <w:rPr>
          <w:rStyle w:val="StyleUnderline"/>
        </w:rPr>
        <w:t xml:space="preserve">Should that be consumers' preference, then </w:t>
      </w:r>
      <w:r w:rsidRPr="002620D5">
        <w:rPr>
          <w:rStyle w:val="Emphasis"/>
        </w:rPr>
        <w:t>woe be</w:t>
      </w:r>
      <w:r w:rsidRPr="002620D5">
        <w:rPr>
          <w:rStyle w:val="StyleUnderline"/>
        </w:rPr>
        <w:t xml:space="preserve"> to the ISP that systemically degrades applications and content that its subscribers demand</w:t>
      </w:r>
      <w:r w:rsidRPr="00136096">
        <w:rPr>
          <w:sz w:val="16"/>
        </w:rPr>
        <w:t xml:space="preserve">. There is good reason to think that </w:t>
      </w:r>
      <w:r w:rsidRPr="00E463CC">
        <w:rPr>
          <w:rStyle w:val="StyleUnderline"/>
        </w:rPr>
        <w:t xml:space="preserve">active </w:t>
      </w:r>
      <w:r w:rsidRPr="002A1106">
        <w:rPr>
          <w:rStyle w:val="StyleUnderline"/>
          <w:highlight w:val="yellow"/>
        </w:rPr>
        <w:t>blocking or throttling</w:t>
      </w:r>
      <w:r w:rsidRPr="00E463CC">
        <w:rPr>
          <w:rStyle w:val="StyleUnderline"/>
        </w:rPr>
        <w:t xml:space="preserve"> of popular content </w:t>
      </w:r>
      <w:r w:rsidRPr="002A1106">
        <w:rPr>
          <w:rStyle w:val="StyleUnderline"/>
          <w:highlight w:val="yellow"/>
        </w:rPr>
        <w:t>would invite</w:t>
      </w:r>
      <w:r w:rsidRPr="00E463CC">
        <w:rPr>
          <w:rStyle w:val="StyleUnderline"/>
        </w:rPr>
        <w:t xml:space="preserve"> a </w:t>
      </w:r>
      <w:r w:rsidRPr="002A1106">
        <w:rPr>
          <w:rStyle w:val="Emphasis"/>
          <w:highlight w:val="yellow"/>
        </w:rPr>
        <w:t xml:space="preserve">furor </w:t>
      </w:r>
      <w:r w:rsidRPr="00504986">
        <w:rPr>
          <w:rStyle w:val="Emphasis"/>
        </w:rPr>
        <w:t>among the consuming public</w:t>
      </w:r>
      <w:r w:rsidRPr="00504986">
        <w:rPr>
          <w:sz w:val="16"/>
        </w:rPr>
        <w:t>. One</w:t>
      </w:r>
      <w:r w:rsidRPr="00136096">
        <w:rPr>
          <w:sz w:val="16"/>
        </w:rPr>
        <w:t xml:space="preserve"> need merely consider how the public responded to (apparently erroneous) claims that Comcast throttled Netflix in 2014, for instance. If consumer demand is indeed sharply at odds with efforts by ISPs to exclude certain content, then we should expect market forces to deter such behavior.</w:t>
      </w:r>
    </w:p>
    <w:p w14:paraId="386F507C" w14:textId="77777777" w:rsidR="00514670" w:rsidRPr="00136096" w:rsidRDefault="00514670" w:rsidP="00514670">
      <w:pPr>
        <w:rPr>
          <w:sz w:val="16"/>
        </w:rPr>
      </w:pPr>
      <w:r w:rsidRPr="00136096">
        <w:rPr>
          <w:sz w:val="16"/>
        </w:rPr>
        <w:t xml:space="preserve">The last section explored the state of competition between ISPs in the fixed and wireless spaces, but there is also crucial direct evidence. In the last decade, during much of which time no net neutrality rules were in effect, ISPs almost never blocked or disfavored content. Because market forces have thus far protected free speech and civic participation norms in the Internet space, </w:t>
      </w:r>
      <w:r w:rsidRPr="000C4BE9">
        <w:rPr>
          <w:rStyle w:val="StyleUnderline"/>
        </w:rPr>
        <w:t>there is little basis for concluding that competition and antitrust policy are not up to the job</w:t>
      </w:r>
      <w:r w:rsidRPr="00136096">
        <w:rPr>
          <w:sz w:val="16"/>
        </w:rPr>
        <w:t>. Maybe it is fear of what lies ahead, rather than what occurred before, that drives concerns that ISPs will harm free speech and equality online. But that puts the case for regulatory intervention backwards.</w:t>
      </w:r>
    </w:p>
    <w:p w14:paraId="216F736D" w14:textId="77777777" w:rsidR="00514670" w:rsidRPr="00136096" w:rsidRDefault="00514670" w:rsidP="00514670">
      <w:pPr>
        <w:rPr>
          <w:sz w:val="16"/>
        </w:rPr>
      </w:pPr>
      <w:r w:rsidRPr="00136096">
        <w:rPr>
          <w:sz w:val="16"/>
        </w:rPr>
        <w:t xml:space="preserve">Perhaps net neutrality advocates would argue that the 2015 Open Internet Order can do no harm because it simply guarantees what the free market would provide. Indeed - someone might argue - regulation [*146] does a better job because ISP markets are imperfectly competitive and antitrust, for all its benefits, is an unwieldy tool. Such arguments, however, overlook a possibility unwelcome to some net neutrality advocates: </w:t>
      </w:r>
      <w:r w:rsidRPr="00F077F7">
        <w:rPr>
          <w:rStyle w:val="StyleUnderline"/>
        </w:rPr>
        <w:t xml:space="preserve">either today or in the future, </w:t>
      </w:r>
      <w:r w:rsidRPr="002A1106">
        <w:rPr>
          <w:rStyle w:val="StyleUnderline"/>
          <w:highlight w:val="yellow"/>
        </w:rPr>
        <w:t xml:space="preserve">some </w:t>
      </w:r>
      <w:r w:rsidRPr="002A1106">
        <w:rPr>
          <w:rStyle w:val="Emphasis"/>
          <w:highlight w:val="yellow"/>
        </w:rPr>
        <w:t>consumers</w:t>
      </w:r>
      <w:r w:rsidRPr="00F077F7">
        <w:rPr>
          <w:rStyle w:val="StyleUnderline"/>
        </w:rPr>
        <w:t xml:space="preserve"> may </w:t>
      </w:r>
      <w:r w:rsidRPr="002A1106">
        <w:rPr>
          <w:rStyle w:val="StyleUnderline"/>
          <w:highlight w:val="yellow"/>
        </w:rPr>
        <w:t xml:space="preserve">value </w:t>
      </w:r>
      <w:r w:rsidRPr="002A1106">
        <w:rPr>
          <w:rStyle w:val="Emphasis"/>
          <w:highlight w:val="yellow"/>
        </w:rPr>
        <w:t xml:space="preserve">differentiated </w:t>
      </w:r>
      <w:r w:rsidRPr="00BC410E">
        <w:rPr>
          <w:rStyle w:val="Emphasis"/>
        </w:rPr>
        <w:t xml:space="preserve">ISP </w:t>
      </w:r>
      <w:r w:rsidRPr="002A1106">
        <w:rPr>
          <w:rStyle w:val="Emphasis"/>
          <w:highlight w:val="yellow"/>
        </w:rPr>
        <w:t>plans that prioritize certain content</w:t>
      </w:r>
      <w:r w:rsidRPr="009B1787">
        <w:rPr>
          <w:rStyle w:val="Emphasis"/>
        </w:rPr>
        <w:t xml:space="preserve"> over others</w:t>
      </w:r>
      <w:r w:rsidRPr="00136096">
        <w:rPr>
          <w:sz w:val="16"/>
        </w:rPr>
        <w:t xml:space="preserve">. </w:t>
      </w:r>
      <w:r w:rsidRPr="00A934EE">
        <w:rPr>
          <w:rStyle w:val="StyleUnderline"/>
        </w:rPr>
        <w:t xml:space="preserve">The </w:t>
      </w:r>
      <w:r w:rsidRPr="002A1106">
        <w:rPr>
          <w:rStyle w:val="StyleUnderline"/>
          <w:highlight w:val="yellow"/>
        </w:rPr>
        <w:t>cost of</w:t>
      </w:r>
      <w:r w:rsidRPr="00A934EE">
        <w:rPr>
          <w:rStyle w:val="StyleUnderline"/>
        </w:rPr>
        <w:t xml:space="preserve"> </w:t>
      </w:r>
      <w:r w:rsidRPr="002A1106">
        <w:rPr>
          <w:rStyle w:val="Emphasis"/>
          <w:highlight w:val="yellow"/>
        </w:rPr>
        <w:t>net neutrality</w:t>
      </w:r>
      <w:r w:rsidRPr="00FD612A">
        <w:rPr>
          <w:rStyle w:val="Emphasis"/>
        </w:rPr>
        <w:t xml:space="preserve"> regulation</w:t>
      </w:r>
      <w:r w:rsidRPr="00A934EE">
        <w:rPr>
          <w:rStyle w:val="StyleUnderline"/>
        </w:rPr>
        <w:t xml:space="preserve"> </w:t>
      </w:r>
      <w:r w:rsidRPr="002A1106">
        <w:rPr>
          <w:rStyle w:val="StyleUnderline"/>
          <w:highlight w:val="yellow"/>
        </w:rPr>
        <w:t>is</w:t>
      </w:r>
      <w:r w:rsidRPr="00A934EE">
        <w:rPr>
          <w:rStyle w:val="StyleUnderline"/>
        </w:rPr>
        <w:t xml:space="preserve"> that </w:t>
      </w:r>
      <w:r w:rsidRPr="002A1106">
        <w:rPr>
          <w:rStyle w:val="StyleUnderline"/>
          <w:highlight w:val="yellow"/>
        </w:rPr>
        <w:t xml:space="preserve">it will </w:t>
      </w:r>
      <w:r w:rsidRPr="002A1106">
        <w:rPr>
          <w:rStyle w:val="Emphasis"/>
          <w:highlight w:val="yellow"/>
        </w:rPr>
        <w:t xml:space="preserve">foreclose preferred </w:t>
      </w:r>
      <w:r w:rsidRPr="00504986">
        <w:rPr>
          <w:rStyle w:val="Emphasis"/>
        </w:rPr>
        <w:t xml:space="preserve">ISP </w:t>
      </w:r>
      <w:r w:rsidRPr="002A1106">
        <w:rPr>
          <w:rStyle w:val="Emphasis"/>
          <w:highlight w:val="yellow"/>
        </w:rPr>
        <w:t>plans</w:t>
      </w:r>
      <w:r w:rsidRPr="00136096">
        <w:rPr>
          <w:sz w:val="16"/>
        </w:rPr>
        <w:t xml:space="preserve">, </w:t>
      </w:r>
      <w:r w:rsidRPr="00100B0D">
        <w:rPr>
          <w:rStyle w:val="StyleUnderline"/>
        </w:rPr>
        <w:t xml:space="preserve">frustrating consumer preferences and </w:t>
      </w:r>
      <w:r w:rsidRPr="00100B0D">
        <w:rPr>
          <w:rStyle w:val="Emphasis"/>
        </w:rPr>
        <w:t>innovation in context</w:t>
      </w:r>
      <w:r w:rsidRPr="00136096">
        <w:rPr>
          <w:sz w:val="16"/>
        </w:rPr>
        <w:t xml:space="preserve"> and its delivery.</w:t>
      </w:r>
    </w:p>
    <w:p w14:paraId="4BABCFEC" w14:textId="77777777" w:rsidR="00514670" w:rsidRPr="005159E2" w:rsidRDefault="00514670" w:rsidP="00514670">
      <w:pPr>
        <w:rPr>
          <w:sz w:val="16"/>
        </w:rPr>
      </w:pPr>
      <w:r w:rsidRPr="00136096">
        <w:rPr>
          <w:sz w:val="16"/>
        </w:rPr>
        <w:t xml:space="preserve">Suppose that a population of end users consumes certain high-data content and values guaranteed, prioritized access to that content. If an ISP were to market a product designed for those customers, then antitrust would see no net anticompetitive effect, at least if competing ISPs remain free to offer alternative plans. </w:t>
      </w:r>
      <w:r w:rsidRPr="00AD60E0">
        <w:rPr>
          <w:rStyle w:val="Emphasis"/>
        </w:rPr>
        <w:t>There lies the</w:t>
      </w:r>
      <w:r w:rsidRPr="00136096">
        <w:rPr>
          <w:sz w:val="16"/>
        </w:rPr>
        <w:t xml:space="preserve"> unspoken </w:t>
      </w:r>
      <w:r w:rsidRPr="00AD60E0">
        <w:rPr>
          <w:rStyle w:val="Emphasis"/>
        </w:rPr>
        <w:t>crux of the debate</w:t>
      </w:r>
      <w:r w:rsidRPr="00136096">
        <w:rPr>
          <w:sz w:val="16"/>
        </w:rPr>
        <w:t xml:space="preserve">. </w:t>
      </w:r>
      <w:r w:rsidRPr="00224259">
        <w:rPr>
          <w:rStyle w:val="StyleUnderline"/>
        </w:rPr>
        <w:t xml:space="preserve">Net neutrality advocates reject an antitrust solution because they </w:t>
      </w:r>
      <w:r w:rsidRPr="005159E2">
        <w:rPr>
          <w:rStyle w:val="StyleUnderline"/>
        </w:rPr>
        <w:t xml:space="preserve">cannot accept that ISPs might offer prioritized plans that </w:t>
      </w:r>
      <w:r w:rsidRPr="005159E2">
        <w:rPr>
          <w:rStyle w:val="Emphasis"/>
        </w:rPr>
        <w:t>reflect consumer demand</w:t>
      </w:r>
      <w:r w:rsidRPr="005159E2">
        <w:rPr>
          <w:sz w:val="16"/>
        </w:rPr>
        <w:t>. Many supporters of net neutrality ardently and sincerely believe that deviations from equal carriage of data across the last mile to end users are wrong as a matter of principle. 121 They hold that view, regardless of whether some consumers would prefer to buy an ISP product that departs from net neutrality principles in certain ways. 122 This is the juncture at which proponents of market forces and antitrust enforcement part ways with some net neutrality advocates.</w:t>
      </w:r>
    </w:p>
    <w:p w14:paraId="19547AD6" w14:textId="77777777" w:rsidR="00514670" w:rsidRPr="00136096" w:rsidRDefault="00514670" w:rsidP="00514670">
      <w:pPr>
        <w:rPr>
          <w:sz w:val="16"/>
        </w:rPr>
      </w:pPr>
      <w:r w:rsidRPr="005159E2">
        <w:rPr>
          <w:sz w:val="16"/>
        </w:rPr>
        <w:t>Because the law should allow consumers to decide through their own market choices what plans work best for them, the case for net neutrality to protect free speech and equality is weak. Competitive pressures, bolstered by antitrust enforcement, protect end users' interests in this respect. Of course, not everyone agrees and it is worth exploring the other argument. Take examples given by Professor Wu in support of antitrust's supposed deficiency in capturing n</w:t>
      </w:r>
      <w:r w:rsidRPr="00136096">
        <w:rPr>
          <w:sz w:val="16"/>
        </w:rPr>
        <w:t>on-monetary values unique to the Internet:</w:t>
      </w:r>
    </w:p>
    <w:p w14:paraId="58F91F02" w14:textId="77777777" w:rsidR="00514670" w:rsidRPr="00136096" w:rsidRDefault="00514670" w:rsidP="00514670">
      <w:pPr>
        <w:ind w:left="720"/>
        <w:rPr>
          <w:sz w:val="16"/>
        </w:rPr>
      </w:pPr>
      <w:r w:rsidRPr="00136096">
        <w:rPr>
          <w:sz w:val="16"/>
        </w:rPr>
        <w:t>Let me just give an example. Let's imagine we had an Internet service provider that for its own reasons decided it did not like political speakers on one or another side of the spectrum. Let's say we had a different ISP that for whatever reason believed that local news sources were less valuable than national news sources and decided to favor them. Or let's say we had an ISP that had a bias in favor of big speakers as opposed to small speakers, for whatever reasons. Or maybe just something totally irrational, like it favored one sports team, it just thought the New York Rangers [*147] were a better hockey team despite losing the Stanley Cup than the L.A. Kings, and so tried to adjust coverage around sports. Whatever it was, these are the kinds of issues, whether political, social, sports, whatever, you name it, that simply do not register in the antitrust analysis, because if you have political bias, it doesn't necessarily give a competitive advantage to the ISP. 123</w:t>
      </w:r>
    </w:p>
    <w:p w14:paraId="68278390" w14:textId="77777777" w:rsidR="00514670" w:rsidRPr="00136096" w:rsidRDefault="00514670" w:rsidP="00514670">
      <w:pPr>
        <w:rPr>
          <w:sz w:val="16"/>
        </w:rPr>
      </w:pPr>
      <w:r w:rsidRPr="00136096">
        <w:rPr>
          <w:sz w:val="16"/>
        </w:rPr>
        <w:t xml:space="preserve">That critique seems to judge antitrust as a regulatory mechanism, rather than as a tool for protecting the competitive process. To ask whether antitrust is up to the job is to begin at step two. The first step is to look at consumer demand and competition in the market. </w:t>
      </w:r>
      <w:r w:rsidRPr="002A1106">
        <w:rPr>
          <w:rStyle w:val="StyleUnderline"/>
          <w:highlight w:val="yellow"/>
        </w:rPr>
        <w:t>Consumers</w:t>
      </w:r>
      <w:r w:rsidRPr="00D21269">
        <w:rPr>
          <w:rStyle w:val="StyleUnderline"/>
        </w:rPr>
        <w:t xml:space="preserve"> likely </w:t>
      </w:r>
      <w:r w:rsidRPr="002A1106">
        <w:rPr>
          <w:rStyle w:val="StyleUnderline"/>
          <w:highlight w:val="yellow"/>
        </w:rPr>
        <w:t>do not wan</w:t>
      </w:r>
      <w:r w:rsidRPr="00D21269">
        <w:rPr>
          <w:rStyle w:val="StyleUnderline"/>
        </w:rPr>
        <w:t xml:space="preserve">t their </w:t>
      </w:r>
      <w:r w:rsidRPr="002A1106">
        <w:rPr>
          <w:rStyle w:val="StyleUnderline"/>
          <w:highlight w:val="yellow"/>
        </w:rPr>
        <w:t xml:space="preserve">ISPs to </w:t>
      </w:r>
      <w:r w:rsidRPr="002A1106">
        <w:rPr>
          <w:rStyle w:val="Emphasis"/>
          <w:highlight w:val="yellow"/>
        </w:rPr>
        <w:t>dictate</w:t>
      </w:r>
      <w:r w:rsidRPr="0053710B">
        <w:rPr>
          <w:rStyle w:val="Emphasis"/>
        </w:rPr>
        <w:t xml:space="preserve"> their </w:t>
      </w:r>
      <w:r w:rsidRPr="002A1106">
        <w:rPr>
          <w:rStyle w:val="Emphasis"/>
          <w:highlight w:val="yellow"/>
        </w:rPr>
        <w:t>content</w:t>
      </w:r>
      <w:r w:rsidRPr="0053710B">
        <w:rPr>
          <w:rStyle w:val="Emphasis"/>
        </w:rPr>
        <w:t xml:space="preserve"> options</w:t>
      </w:r>
      <w:r w:rsidRPr="00D21269">
        <w:rPr>
          <w:rStyle w:val="StyleUnderline"/>
        </w:rPr>
        <w:t xml:space="preserve"> for </w:t>
      </w:r>
      <w:r w:rsidRPr="00765DC8">
        <w:rPr>
          <w:rStyle w:val="Emphasis"/>
        </w:rPr>
        <w:t>political positions, news sources, and sports teams</w:t>
      </w:r>
      <w:r w:rsidRPr="00136096">
        <w:rPr>
          <w:sz w:val="16"/>
        </w:rPr>
        <w:t xml:space="preserve">. </w:t>
      </w:r>
      <w:r w:rsidRPr="002A1106">
        <w:rPr>
          <w:rStyle w:val="StyleUnderline"/>
          <w:highlight w:val="yellow"/>
        </w:rPr>
        <w:t>ISPs face competition and</w:t>
      </w:r>
      <w:r w:rsidRPr="00CB38D1">
        <w:rPr>
          <w:rStyle w:val="StyleUnderline"/>
        </w:rPr>
        <w:t xml:space="preserve"> thus </w:t>
      </w:r>
      <w:r w:rsidRPr="00504986">
        <w:rPr>
          <w:rStyle w:val="StyleUnderline"/>
        </w:rPr>
        <w:t xml:space="preserve">would </w:t>
      </w:r>
      <w:r w:rsidRPr="002A1106">
        <w:rPr>
          <w:rStyle w:val="StyleUnderline"/>
          <w:highlight w:val="yellow"/>
        </w:rPr>
        <w:t>lose customers if they engaged in</w:t>
      </w:r>
      <w:r w:rsidRPr="00CB38D1">
        <w:rPr>
          <w:rStyle w:val="StyleUnderline"/>
        </w:rPr>
        <w:t xml:space="preserve"> the </w:t>
      </w:r>
      <w:r w:rsidRPr="002A1106">
        <w:rPr>
          <w:rStyle w:val="Emphasis"/>
          <w:highlight w:val="yellow"/>
        </w:rPr>
        <w:t>net neutrality violations</w:t>
      </w:r>
      <w:r w:rsidRPr="00136096">
        <w:rPr>
          <w:sz w:val="16"/>
        </w:rPr>
        <w:t xml:space="preserve"> hypothesized by Professor Wu. The critical issue is whether market forces are sufficiently potent to deter such ISP conduct. Observers dispute the degree of competition in ISP markets, of course, but an evidentiary record devoid of such conduct is telling.</w:t>
      </w:r>
    </w:p>
    <w:p w14:paraId="4EEF2479" w14:textId="77777777" w:rsidR="00514670" w:rsidRPr="00136096" w:rsidRDefault="00514670" w:rsidP="00514670">
      <w:pPr>
        <w:rPr>
          <w:sz w:val="16"/>
        </w:rPr>
      </w:pPr>
      <w:r w:rsidRPr="00136096">
        <w:rPr>
          <w:sz w:val="16"/>
        </w:rPr>
        <w:t>Antitrust would get involved if ISPs diluted the competitive process that prevents them from, in Professor Wu's examples, favoring one set of speakers, news sources, and sports teams. Were ISPs to agree to boycott certain political content, to allocate various forms of content exclusively between them, or otherwise to collude with anticompetitive effect, for example, antitrust would hold them liable. Antitrust would protect consumers from political harms not by banning those outcomes, but by guarding the process that encourages firms to respond to consumer demand. The proposition that consumer preferences - whether for ISP neutrality toward sports teams or otherwise - "simply do not register in the antitrust analysis" is wrong. 124 What Professor Wu presumably means is that antitrust is not a form of ex ante regulation that, in itself, prohibits net neutrality violations. That is not how one should evaluate an antitrust solution. Instead, we should first look to the strength of the competitive process to start the analysis.</w:t>
      </w:r>
    </w:p>
    <w:p w14:paraId="475704C8" w14:textId="77777777" w:rsidR="00514670" w:rsidRPr="004E28BC" w:rsidRDefault="00514670" w:rsidP="00514670">
      <w:pPr>
        <w:rPr>
          <w:b/>
          <w:u w:val="single"/>
          <w:bdr w:val="single" w:sz="8" w:space="0" w:color="auto"/>
        </w:rPr>
      </w:pPr>
      <w:r w:rsidRPr="00FA290F">
        <w:rPr>
          <w:rStyle w:val="StyleUnderline"/>
        </w:rPr>
        <w:t>The case for net neutrality</w:t>
      </w:r>
      <w:r w:rsidRPr="00136096">
        <w:rPr>
          <w:sz w:val="16"/>
        </w:rPr>
        <w:t xml:space="preserve"> thus </w:t>
      </w:r>
      <w:r w:rsidRPr="00FA290F">
        <w:rPr>
          <w:rStyle w:val="StyleUnderline"/>
        </w:rPr>
        <w:t xml:space="preserve">reduces to a question of </w:t>
      </w:r>
      <w:r w:rsidRPr="008A3FCE">
        <w:rPr>
          <w:rStyle w:val="Emphasis"/>
        </w:rPr>
        <w:t>consumer preference</w:t>
      </w:r>
      <w:r w:rsidRPr="00136096">
        <w:rPr>
          <w:sz w:val="16"/>
        </w:rPr>
        <w:t xml:space="preserve">. </w:t>
      </w:r>
      <w:r w:rsidRPr="001F17DB">
        <w:rPr>
          <w:rStyle w:val="StyleUnderline"/>
        </w:rPr>
        <w:t>Do</w:t>
      </w:r>
      <w:r w:rsidRPr="00136096">
        <w:rPr>
          <w:sz w:val="16"/>
        </w:rPr>
        <w:t xml:space="preserve"> end </w:t>
      </w:r>
      <w:r w:rsidRPr="001F17DB">
        <w:rPr>
          <w:rStyle w:val="StyleUnderline"/>
        </w:rPr>
        <w:t>users want guaranteed, relatively high-speed delivery of certain preferred content such as gaming or medical monitoring</w:t>
      </w:r>
      <w:r w:rsidRPr="00136096">
        <w:rPr>
          <w:sz w:val="16"/>
        </w:rPr>
        <w:t xml:space="preserve">? </w:t>
      </w:r>
      <w:r w:rsidRPr="008422CE">
        <w:rPr>
          <w:rStyle w:val="StyleUnderline"/>
        </w:rPr>
        <w:t xml:space="preserve">If they do not want such ISP products today, </w:t>
      </w:r>
      <w:r w:rsidRPr="00DF2743">
        <w:rPr>
          <w:rStyle w:val="Emphasis"/>
        </w:rPr>
        <w:t>might they want them tomorrow?</w:t>
      </w:r>
      <w:r w:rsidRPr="00136096">
        <w:rPr>
          <w:sz w:val="16"/>
        </w:rPr>
        <w:t xml:space="preserve"> </w:t>
      </w:r>
      <w:r w:rsidRPr="00B47418">
        <w:rPr>
          <w:rStyle w:val="StyleUnderline"/>
        </w:rPr>
        <w:t xml:space="preserve">The </w:t>
      </w:r>
      <w:r w:rsidRPr="002A1106">
        <w:rPr>
          <w:rStyle w:val="StyleUnderline"/>
          <w:highlight w:val="yellow"/>
        </w:rPr>
        <w:t xml:space="preserve">only way </w:t>
      </w:r>
      <w:r w:rsidRPr="00FD612A">
        <w:rPr>
          <w:rStyle w:val="StyleUnderline"/>
        </w:rPr>
        <w:t xml:space="preserve">to know </w:t>
      </w:r>
      <w:r w:rsidRPr="002A1106">
        <w:rPr>
          <w:rStyle w:val="StyleUnderline"/>
          <w:highlight w:val="yellow"/>
        </w:rPr>
        <w:t xml:space="preserve">is to allow ISPs to experiment with plans </w:t>
      </w:r>
      <w:r w:rsidRPr="002A1106">
        <w:rPr>
          <w:rStyle w:val="Emphasis"/>
          <w:highlight w:val="yellow"/>
        </w:rPr>
        <w:t>tailored to changing</w:t>
      </w:r>
      <w:r w:rsidRPr="00504986">
        <w:t xml:space="preserve"> </w:t>
      </w:r>
      <w:r w:rsidRPr="00BB4757">
        <w:rPr>
          <w:rStyle w:val="StyleUnderline"/>
        </w:rPr>
        <w:t>content</w:t>
      </w:r>
      <w:r w:rsidRPr="00B47418">
        <w:rPr>
          <w:rStyle w:val="StyleUnderline"/>
        </w:rPr>
        <w:t>, technology</w:t>
      </w:r>
      <w:r w:rsidRPr="00136096">
        <w:rPr>
          <w:sz w:val="16"/>
        </w:rPr>
        <w:t xml:space="preserve">, [*148] network capacity, </w:t>
      </w:r>
      <w:r w:rsidRPr="0082728C">
        <w:rPr>
          <w:rStyle w:val="StyleUnderline"/>
        </w:rPr>
        <w:t xml:space="preserve">and </w:t>
      </w:r>
      <w:r w:rsidRPr="00FD612A">
        <w:rPr>
          <w:rStyle w:val="Emphasis"/>
        </w:rPr>
        <w:t>consumer</w:t>
      </w:r>
      <w:r w:rsidRPr="00DC0B56">
        <w:rPr>
          <w:rStyle w:val="Emphasis"/>
        </w:rPr>
        <w:t xml:space="preserve"> </w:t>
      </w:r>
      <w:r w:rsidRPr="002A1106">
        <w:rPr>
          <w:rStyle w:val="Emphasis"/>
          <w:highlight w:val="yellow"/>
        </w:rPr>
        <w:t>demand</w:t>
      </w:r>
      <w:r w:rsidRPr="00136096">
        <w:rPr>
          <w:sz w:val="16"/>
        </w:rPr>
        <w:t xml:space="preserve">. Net neutrality rules take freedom of choice away not just from ISPs, but, more importantly, also from consumers - their end users. </w:t>
      </w:r>
      <w:r w:rsidRPr="00531823">
        <w:rPr>
          <w:rStyle w:val="StyleUnderline"/>
        </w:rPr>
        <w:t>The result may be reduced</w:t>
      </w:r>
      <w:r w:rsidRPr="00136096">
        <w:rPr>
          <w:sz w:val="16"/>
        </w:rPr>
        <w:t xml:space="preserve"> consumer benefits stemming from the replacement of free </w:t>
      </w:r>
      <w:r w:rsidRPr="00531823">
        <w:rPr>
          <w:rStyle w:val="StyleUnderline"/>
        </w:rPr>
        <w:t>competition and innovation</w:t>
      </w:r>
      <w:r w:rsidRPr="00136096">
        <w:rPr>
          <w:sz w:val="16"/>
        </w:rPr>
        <w:t xml:space="preserve"> </w:t>
      </w:r>
      <w:r w:rsidRPr="005235DB">
        <w:rPr>
          <w:rStyle w:val="StyleUnderline"/>
        </w:rPr>
        <w:t xml:space="preserve">with unneeded regulation and </w:t>
      </w:r>
      <w:r w:rsidRPr="005235DB">
        <w:rPr>
          <w:rStyle w:val="Emphasis"/>
        </w:rPr>
        <w:t>static offerings.</w:t>
      </w:r>
    </w:p>
    <w:p w14:paraId="705F49CA" w14:textId="77777777" w:rsidR="00514670" w:rsidRPr="00BB2D71" w:rsidRDefault="00514670" w:rsidP="00514670">
      <w:pPr>
        <w:pStyle w:val="Heading4"/>
        <w:rPr>
          <w:rFonts w:cs="Arial"/>
        </w:rPr>
      </w:pPr>
      <w:r>
        <w:rPr>
          <w:rFonts w:cs="Arial"/>
        </w:rPr>
        <w:t xml:space="preserve">Without net neutrality, </w:t>
      </w:r>
      <w:r>
        <w:rPr>
          <w:rFonts w:cs="Arial"/>
          <w:u w:val="single"/>
        </w:rPr>
        <w:t>ISPs</w:t>
      </w:r>
      <w:r>
        <w:rPr>
          <w:rFonts w:cs="Arial"/>
        </w:rPr>
        <w:t xml:space="preserve"> have </w:t>
      </w:r>
      <w:r>
        <w:rPr>
          <w:rFonts w:cs="Arial"/>
          <w:u w:val="single"/>
        </w:rPr>
        <w:t>ramped up</w:t>
      </w:r>
      <w:r>
        <w:rPr>
          <w:rFonts w:cs="Arial"/>
        </w:rPr>
        <w:t xml:space="preserve"> blocking, throttling, and </w:t>
      </w:r>
      <w:r>
        <w:rPr>
          <w:rFonts w:cs="Arial"/>
          <w:u w:val="single"/>
        </w:rPr>
        <w:t>paid prioritization</w:t>
      </w:r>
      <w:r>
        <w:rPr>
          <w:rFonts w:cs="Arial"/>
        </w:rPr>
        <w:t xml:space="preserve"> of content.</w:t>
      </w:r>
    </w:p>
    <w:p w14:paraId="129EC21F" w14:textId="77777777" w:rsidR="00514670" w:rsidRPr="00BD71DE" w:rsidRDefault="00514670" w:rsidP="00514670">
      <w:r w:rsidRPr="00223FB5">
        <w:rPr>
          <w:rStyle w:val="Style13ptBold"/>
        </w:rPr>
        <w:t>Wheeler ’21</w:t>
      </w:r>
      <w:r>
        <w:t xml:space="preserve"> [</w:t>
      </w:r>
      <w:r w:rsidRPr="00BD71DE">
        <w:t>Tom</w:t>
      </w:r>
      <w:r>
        <w:t>;</w:t>
      </w:r>
      <w:r w:rsidRPr="00BD71DE">
        <w:t xml:space="preserve"> visiting fellow in Governance Studies at The Brookings Institution. “Restoring non-discrimination to the 21st century’s most important network”. Brookings. Feb 25 2021. https://www.brookings.edu/blog/techtank/2021/02/25/restoring-non-discrimination-to-the-21st-centurys-most-important-network/</w:t>
      </w:r>
      <w:r>
        <w:t>]</w:t>
      </w:r>
    </w:p>
    <w:p w14:paraId="6F89DCED" w14:textId="77777777" w:rsidR="00514670" w:rsidRPr="00BD71DE" w:rsidRDefault="00514670" w:rsidP="00514670">
      <w:pPr>
        <w:rPr>
          <w:rStyle w:val="Emphasis"/>
        </w:rPr>
      </w:pPr>
      <w:r w:rsidRPr="00BD71DE">
        <w:rPr>
          <w:rStyle w:val="Emphasis"/>
        </w:rPr>
        <w:t xml:space="preserve">INTERNET </w:t>
      </w:r>
      <w:r w:rsidRPr="002A1106">
        <w:rPr>
          <w:rStyle w:val="Emphasis"/>
          <w:highlight w:val="yellow"/>
        </w:rPr>
        <w:t>MONOPOLIES</w:t>
      </w:r>
    </w:p>
    <w:p w14:paraId="16ED5CBF" w14:textId="77777777" w:rsidR="00514670" w:rsidRPr="00BD71DE" w:rsidRDefault="00514670" w:rsidP="00514670">
      <w:pPr>
        <w:rPr>
          <w:sz w:val="16"/>
        </w:rPr>
      </w:pPr>
      <w:r w:rsidRPr="00BD71DE">
        <w:rPr>
          <w:sz w:val="16"/>
        </w:rPr>
        <w:t>At the time of adoption of the Open Internet Order, three-out-of-four Americans had, at best, access to only one internet service that could even plausibly be called high-speed, as illustrated by this FCC chart:</w:t>
      </w:r>
    </w:p>
    <w:p w14:paraId="2B0BCD8D" w14:textId="77777777" w:rsidR="00514670" w:rsidRPr="00BD71DE" w:rsidRDefault="00514670" w:rsidP="00514670">
      <w:pPr>
        <w:rPr>
          <w:rStyle w:val="Emphasis"/>
        </w:rPr>
      </w:pPr>
      <w:r w:rsidRPr="00BD71DE">
        <w:rPr>
          <w:rStyle w:val="Emphasis"/>
        </w:rPr>
        <w:t>[CHART 1 REMOVED]</w:t>
      </w:r>
    </w:p>
    <w:p w14:paraId="7ED95C9B" w14:textId="77777777" w:rsidR="00514670" w:rsidRPr="00BD71DE" w:rsidRDefault="00514670" w:rsidP="00514670">
      <w:pPr>
        <w:rPr>
          <w:sz w:val="16"/>
        </w:rPr>
      </w:pPr>
      <w:r w:rsidRPr="00BD71DE">
        <w:rPr>
          <w:sz w:val="16"/>
        </w:rPr>
        <w:t xml:space="preserve">When the Trump FCC took over in 2017, it conveniently ceased measuring the level of ISP competition. But here’s what we do know: </w:t>
      </w:r>
      <w:r w:rsidRPr="00BD71DE">
        <w:rPr>
          <w:rStyle w:val="StyleUnderline"/>
        </w:rPr>
        <w:t xml:space="preserve">The largest number of </w:t>
      </w:r>
      <w:r w:rsidRPr="002A1106">
        <w:rPr>
          <w:rStyle w:val="StyleUnderline"/>
          <w:highlight w:val="yellow"/>
        </w:rPr>
        <w:t>broadband</w:t>
      </w:r>
      <w:r w:rsidRPr="00BD71DE">
        <w:rPr>
          <w:rStyle w:val="StyleUnderline"/>
        </w:rPr>
        <w:t xml:space="preserve"> subscribers – 67 percent – </w:t>
      </w:r>
      <w:r w:rsidRPr="002A1106">
        <w:rPr>
          <w:rStyle w:val="StyleUnderline"/>
          <w:highlight w:val="yellow"/>
        </w:rPr>
        <w:t xml:space="preserve">are </w:t>
      </w:r>
      <w:r w:rsidRPr="002A1106">
        <w:rPr>
          <w:rStyle w:val="Emphasis"/>
          <w:highlight w:val="yellow"/>
        </w:rPr>
        <w:t>cable</w:t>
      </w:r>
      <w:r w:rsidRPr="00BD71DE">
        <w:rPr>
          <w:rStyle w:val="Emphasis"/>
        </w:rPr>
        <w:t xml:space="preserve"> company </w:t>
      </w:r>
      <w:r w:rsidRPr="002A1106">
        <w:rPr>
          <w:rStyle w:val="Emphasis"/>
          <w:highlight w:val="yellow"/>
        </w:rPr>
        <w:t>subscribers</w:t>
      </w:r>
      <w:r w:rsidRPr="00BD71DE">
        <w:rPr>
          <w:sz w:val="16"/>
        </w:rPr>
        <w:t xml:space="preserve"> and the </w:t>
      </w:r>
      <w:r w:rsidRPr="002A1106">
        <w:rPr>
          <w:rStyle w:val="StyleUnderline"/>
          <w:highlight w:val="yellow"/>
        </w:rPr>
        <w:t>cable</w:t>
      </w:r>
      <w:r w:rsidRPr="00BD71DE">
        <w:rPr>
          <w:rStyle w:val="StyleUnderline"/>
        </w:rPr>
        <w:t xml:space="preserve"> companies have </w:t>
      </w:r>
      <w:r w:rsidRPr="00BD71DE">
        <w:rPr>
          <w:rStyle w:val="Emphasis"/>
        </w:rPr>
        <w:t xml:space="preserve">long </w:t>
      </w:r>
      <w:r w:rsidRPr="002A1106">
        <w:rPr>
          <w:rStyle w:val="Emphasis"/>
          <w:highlight w:val="yellow"/>
        </w:rPr>
        <w:t>enjoyed</w:t>
      </w:r>
      <w:r w:rsidRPr="00BD71DE">
        <w:rPr>
          <w:rStyle w:val="StyleUnderline"/>
        </w:rPr>
        <w:t xml:space="preserve"> the </w:t>
      </w:r>
      <w:r w:rsidRPr="002A1106">
        <w:rPr>
          <w:rStyle w:val="StyleUnderline"/>
          <w:highlight w:val="yellow"/>
        </w:rPr>
        <w:t xml:space="preserve">benefits of </w:t>
      </w:r>
      <w:r w:rsidRPr="002A1106">
        <w:rPr>
          <w:rStyle w:val="Emphasis"/>
          <w:highlight w:val="yellow"/>
        </w:rPr>
        <w:t>exclusive franchises</w:t>
      </w:r>
      <w:r w:rsidRPr="00BD71DE">
        <w:rPr>
          <w:sz w:val="16"/>
        </w:rPr>
        <w:t xml:space="preserve">. Trying to deal with this lack of competition, </w:t>
      </w:r>
      <w:r w:rsidRPr="00BD71DE">
        <w:rPr>
          <w:rStyle w:val="StyleUnderline"/>
        </w:rPr>
        <w:t>the Obama FCC required Charter Communications to build a competitive alternative for four million homes</w:t>
      </w:r>
      <w:r w:rsidRPr="00BD71DE">
        <w:rPr>
          <w:sz w:val="16"/>
        </w:rPr>
        <w:t xml:space="preserve"> as a condition of its merger with Time Warner Cable. </w:t>
      </w:r>
      <w:r w:rsidRPr="00BD71DE">
        <w:rPr>
          <w:rStyle w:val="StyleUnderline"/>
        </w:rPr>
        <w:t xml:space="preserve">The Trump FCC </w:t>
      </w:r>
      <w:r w:rsidRPr="00106AA7">
        <w:rPr>
          <w:rStyle w:val="Emphasis"/>
        </w:rPr>
        <w:t>vacated that requirement</w:t>
      </w:r>
      <w:r w:rsidRPr="00BD71DE">
        <w:rPr>
          <w:sz w:val="16"/>
        </w:rPr>
        <w:t xml:space="preserve"> in its first four months in office.</w:t>
      </w:r>
    </w:p>
    <w:p w14:paraId="73C2A3F6" w14:textId="77777777" w:rsidR="00514670" w:rsidRPr="00BD71DE" w:rsidRDefault="00514670" w:rsidP="00514670">
      <w:pPr>
        <w:rPr>
          <w:sz w:val="16"/>
        </w:rPr>
      </w:pPr>
      <w:r w:rsidRPr="00BD71DE">
        <w:rPr>
          <w:sz w:val="16"/>
        </w:rPr>
        <w:t>THE INVESTMENT CON</w:t>
      </w:r>
    </w:p>
    <w:p w14:paraId="0D1905BD" w14:textId="77777777" w:rsidR="00514670" w:rsidRPr="00BD71DE" w:rsidRDefault="00514670" w:rsidP="00514670">
      <w:pPr>
        <w:rPr>
          <w:sz w:val="16"/>
        </w:rPr>
      </w:pPr>
      <w:r w:rsidRPr="00BD71DE">
        <w:rPr>
          <w:sz w:val="16"/>
        </w:rPr>
        <w:t xml:space="preserve">Like a drunk uses a lamppost, the </w:t>
      </w:r>
      <w:r w:rsidRPr="00BF37D6">
        <w:rPr>
          <w:rStyle w:val="StyleUnderline"/>
        </w:rPr>
        <w:t xml:space="preserve">ISPs and the </w:t>
      </w:r>
      <w:r w:rsidRPr="002A1106">
        <w:rPr>
          <w:rStyle w:val="Emphasis"/>
          <w:highlight w:val="yellow"/>
        </w:rPr>
        <w:t xml:space="preserve">Trump </w:t>
      </w:r>
      <w:r w:rsidRPr="00FC6122">
        <w:rPr>
          <w:rStyle w:val="Emphasis"/>
        </w:rPr>
        <w:t>FCC</w:t>
      </w:r>
      <w:r w:rsidRPr="00FC6122">
        <w:rPr>
          <w:rStyle w:val="StyleUnderline"/>
        </w:rPr>
        <w:t xml:space="preserve"> </w:t>
      </w:r>
      <w:r w:rsidRPr="002A1106">
        <w:rPr>
          <w:rStyle w:val="StyleUnderline"/>
          <w:highlight w:val="yellow"/>
        </w:rPr>
        <w:t xml:space="preserve">supported </w:t>
      </w:r>
      <w:r w:rsidRPr="002A1106">
        <w:rPr>
          <w:rStyle w:val="Emphasis"/>
          <w:highlight w:val="yellow"/>
        </w:rPr>
        <w:t xml:space="preserve">repealing </w:t>
      </w:r>
      <w:r w:rsidRPr="00FC6122">
        <w:rPr>
          <w:rStyle w:val="Emphasis"/>
        </w:rPr>
        <w:t xml:space="preserve">157 years of </w:t>
      </w:r>
      <w:r w:rsidRPr="002A1106">
        <w:rPr>
          <w:rStyle w:val="Emphasis"/>
          <w:highlight w:val="yellow"/>
        </w:rPr>
        <w:t xml:space="preserve">non-discrimination </w:t>
      </w:r>
      <w:r w:rsidRPr="00FC6122">
        <w:rPr>
          <w:rStyle w:val="Emphasis"/>
        </w:rPr>
        <w:t>on critical networks</w:t>
      </w:r>
      <w:r w:rsidRPr="00FC6122">
        <w:rPr>
          <w:sz w:val="16"/>
        </w:rPr>
        <w:t xml:space="preserve"> </w:t>
      </w:r>
      <w:r w:rsidRPr="00FC6122">
        <w:rPr>
          <w:rStyle w:val="StyleUnderline"/>
        </w:rPr>
        <w:t>with the assertion</w:t>
      </w:r>
      <w:r w:rsidRPr="00FC6122">
        <w:rPr>
          <w:sz w:val="16"/>
        </w:rPr>
        <w:t xml:space="preserve"> that </w:t>
      </w:r>
      <w:r w:rsidRPr="00FC6122">
        <w:rPr>
          <w:rStyle w:val="StyleUnderline"/>
        </w:rPr>
        <w:t>net neutrality “discourages investment”</w:t>
      </w:r>
      <w:r w:rsidRPr="00FC6122">
        <w:rPr>
          <w:sz w:val="16"/>
        </w:rPr>
        <w:t xml:space="preserve"> in broadband infrastructure.</w:t>
      </w:r>
    </w:p>
    <w:p w14:paraId="13FDD065" w14:textId="77777777" w:rsidR="00514670" w:rsidRPr="00BD71DE" w:rsidRDefault="00514670" w:rsidP="00514670">
      <w:pPr>
        <w:rPr>
          <w:sz w:val="16"/>
        </w:rPr>
      </w:pPr>
      <w:r w:rsidRPr="00BD71DE">
        <w:rPr>
          <w:sz w:val="16"/>
        </w:rPr>
        <w:t>“Under the heavy-handed regulations adopted by the prior Commission in 2015,” Trump Chairman Pai told Congress, “network investment has declined for two straight years.” Using the “say-it-often-enough” strategy, he repeatedly made that fact-free claim. “After the FCC embraced utility-style regulation,” he told the Mobile World Congress, “the United States experienced the first-ever decline in broadband investment outside of a recession.”</w:t>
      </w:r>
    </w:p>
    <w:p w14:paraId="0B307708" w14:textId="77777777" w:rsidR="00514670" w:rsidRPr="00BD71DE" w:rsidRDefault="00514670" w:rsidP="00514670">
      <w:pPr>
        <w:rPr>
          <w:sz w:val="16"/>
        </w:rPr>
      </w:pPr>
      <w:r w:rsidRPr="00BD71DE">
        <w:rPr>
          <w:sz w:val="16"/>
        </w:rPr>
        <w:t>Multiple studies have disproven this claim. An expansive study from George Washington University, found “net neutrality rule changes in the United States had no impact on telecommunication industry investment levels.” This confirms the study by consumer group Free Press that showed ISPs actually increasing their broadband investment during the pendency of the Obama Open Internet Rules.</w:t>
      </w:r>
    </w:p>
    <w:p w14:paraId="5D531431" w14:textId="77777777" w:rsidR="00514670" w:rsidRPr="00BD71DE" w:rsidRDefault="00514670" w:rsidP="00514670">
      <w:pPr>
        <w:rPr>
          <w:sz w:val="16"/>
        </w:rPr>
      </w:pPr>
      <w:r w:rsidRPr="00BD71DE">
        <w:rPr>
          <w:sz w:val="16"/>
        </w:rPr>
        <w:t>The Trump FCC’s disinformation campaign was exposed by the ISPs themselves. When the ISPs spoke to their investors they delivered a different message. Tom Rutledge, CEO of Charter Communications: “Title II, it didn’t really hurt us; it hasn’t hurt us.” Randall Stevenson, CEO of AT&amp;T reported in December 2015 they would “deploy more fiber” in 2016 (post-FCC action) than in 2015 (pre-FCC action). The telecom lobby, USTA, said, “from the end of 2015 [post-FCC rule] to mid-2017 [pre-repeal of that rule], U.S. fiber deployment grew from 21 percent to 29 percent of homes.”</w:t>
      </w:r>
    </w:p>
    <w:p w14:paraId="573A9509" w14:textId="77777777" w:rsidR="00514670" w:rsidRPr="00BD71DE" w:rsidRDefault="00514670" w:rsidP="00514670">
      <w:pPr>
        <w:rPr>
          <w:sz w:val="16"/>
        </w:rPr>
      </w:pPr>
      <w:r w:rsidRPr="00BD71DE">
        <w:rPr>
          <w:sz w:val="16"/>
        </w:rPr>
        <w:t>The final nail was put in the big con by the “watch what I do, not what I say” results that followed the repeal of net neutrality. “AT&amp;T, Comcast Dramatically Cut Network Spending Despite Net Neutrality Repeal,” one headline proclaimed. The article reported that Comcast’s overall capital expenditures (capex) “dropped in 2019 by roughly 10.5%” and AT&amp;T’s capex was at the “lowest total in nearly a decade.” Another headline announced, “Charter will spend less on cable network in 2019 but charge customers more.”</w:t>
      </w:r>
    </w:p>
    <w:p w14:paraId="7D74500F" w14:textId="77777777" w:rsidR="00514670" w:rsidRPr="00BD71DE" w:rsidRDefault="00514670" w:rsidP="00514670">
      <w:pPr>
        <w:rPr>
          <w:sz w:val="16"/>
        </w:rPr>
      </w:pPr>
      <w:r w:rsidRPr="00BD71DE">
        <w:rPr>
          <w:sz w:val="16"/>
        </w:rPr>
        <w:t>ONGOING ABUSES</w:t>
      </w:r>
    </w:p>
    <w:p w14:paraId="72304ED3" w14:textId="77777777" w:rsidR="00514670" w:rsidRPr="00BD71DE" w:rsidRDefault="00514670" w:rsidP="00514670">
      <w:pPr>
        <w:rPr>
          <w:rStyle w:val="StyleUnderline"/>
        </w:rPr>
      </w:pPr>
      <w:r w:rsidRPr="00BD71DE">
        <w:rPr>
          <w:sz w:val="16"/>
        </w:rPr>
        <w:t>“</w:t>
      </w:r>
      <w:r w:rsidRPr="00BD71DE">
        <w:rPr>
          <w:rStyle w:val="StyleUnderline"/>
        </w:rPr>
        <w:t xml:space="preserve">But </w:t>
      </w:r>
      <w:r w:rsidRPr="00EB69E8">
        <w:rPr>
          <w:rStyle w:val="StyleUnderline"/>
        </w:rPr>
        <w:t>where are the abuses</w:t>
      </w:r>
      <w:r w:rsidRPr="00BD71DE">
        <w:rPr>
          <w:rStyle w:val="StyleUnderline"/>
        </w:rPr>
        <w:t>?” is the oft-heard refrain against net neutrality</w:t>
      </w:r>
      <w:r w:rsidRPr="00BD71DE">
        <w:rPr>
          <w:sz w:val="16"/>
        </w:rPr>
        <w:t xml:space="preserve">. Such rhetoric, of course, ignores the reason that the whole issue started back in 2005 was ISP efforts to limit or control third party use of the network. </w:t>
      </w:r>
      <w:r w:rsidRPr="00BD71DE">
        <w:rPr>
          <w:rStyle w:val="StyleUnderline"/>
        </w:rPr>
        <w:t xml:space="preserve">The </w:t>
      </w:r>
      <w:r w:rsidRPr="00FC6122">
        <w:rPr>
          <w:rStyle w:val="Emphasis"/>
        </w:rPr>
        <w:t xml:space="preserve">economic </w:t>
      </w:r>
      <w:r w:rsidRPr="002A1106">
        <w:rPr>
          <w:rStyle w:val="Emphasis"/>
          <w:highlight w:val="yellow"/>
        </w:rPr>
        <w:t>incentives</w:t>
      </w:r>
      <w:r w:rsidRPr="002A1106">
        <w:rPr>
          <w:rStyle w:val="StyleUnderline"/>
          <w:highlight w:val="yellow"/>
        </w:rPr>
        <w:t xml:space="preserve"> for</w:t>
      </w:r>
      <w:r w:rsidRPr="00BD71DE">
        <w:rPr>
          <w:rStyle w:val="StyleUnderline"/>
        </w:rPr>
        <w:t xml:space="preserve"> such </w:t>
      </w:r>
      <w:r w:rsidRPr="002A1106">
        <w:rPr>
          <w:rStyle w:val="StyleUnderline"/>
          <w:highlight w:val="yellow"/>
        </w:rPr>
        <w:t xml:space="preserve">abuses </w:t>
      </w:r>
      <w:r w:rsidRPr="002A1106">
        <w:rPr>
          <w:rStyle w:val="Emphasis"/>
          <w:highlight w:val="yellow"/>
        </w:rPr>
        <w:t>remain</w:t>
      </w:r>
      <w:r w:rsidRPr="00BD71DE">
        <w:rPr>
          <w:rStyle w:val="StyleUnderline"/>
        </w:rPr>
        <w:t>.</w:t>
      </w:r>
    </w:p>
    <w:p w14:paraId="424CECC3" w14:textId="77777777" w:rsidR="00514670" w:rsidRPr="00BD71DE" w:rsidRDefault="00514670" w:rsidP="00514670">
      <w:pPr>
        <w:rPr>
          <w:sz w:val="16"/>
        </w:rPr>
      </w:pPr>
      <w:r w:rsidRPr="00BD71DE">
        <w:rPr>
          <w:sz w:val="16"/>
        </w:rPr>
        <w:t>“</w:t>
      </w:r>
      <w:r w:rsidRPr="002A1106">
        <w:rPr>
          <w:rStyle w:val="StyleUnderline"/>
          <w:highlight w:val="yellow"/>
        </w:rPr>
        <w:t>Broadband</w:t>
      </w:r>
      <w:r w:rsidRPr="00BD71DE">
        <w:rPr>
          <w:rStyle w:val="StyleUnderline"/>
        </w:rPr>
        <w:t xml:space="preserve"> providers </w:t>
      </w:r>
      <w:r w:rsidRPr="002A1106">
        <w:rPr>
          <w:rStyle w:val="StyleUnderline"/>
          <w:highlight w:val="yellow"/>
        </w:rPr>
        <w:t>have been</w:t>
      </w:r>
      <w:r w:rsidRPr="00BD71DE">
        <w:rPr>
          <w:rStyle w:val="StyleUnderline"/>
        </w:rPr>
        <w:t xml:space="preserve"> </w:t>
      </w:r>
      <w:r w:rsidRPr="00BD71DE">
        <w:rPr>
          <w:rStyle w:val="Emphasis"/>
        </w:rPr>
        <w:t xml:space="preserve">quietly </w:t>
      </w:r>
      <w:r w:rsidRPr="002A1106">
        <w:rPr>
          <w:rStyle w:val="Emphasis"/>
          <w:highlight w:val="yellow"/>
        </w:rPr>
        <w:t xml:space="preserve">taking advantage </w:t>
      </w:r>
      <w:r w:rsidRPr="00FC6122">
        <w:rPr>
          <w:rStyle w:val="Emphasis"/>
        </w:rPr>
        <w:t xml:space="preserve">of an internet </w:t>
      </w:r>
      <w:r w:rsidRPr="002A1106">
        <w:rPr>
          <w:rStyle w:val="Emphasis"/>
          <w:highlight w:val="yellow"/>
        </w:rPr>
        <w:t>without net neutrality</w:t>
      </w:r>
      <w:r w:rsidRPr="00BD71DE">
        <w:rPr>
          <w:rStyle w:val="Emphasis"/>
        </w:rPr>
        <w:t xml:space="preserve"> protections</w:t>
      </w:r>
      <w:r w:rsidRPr="00BD71DE">
        <w:rPr>
          <w:sz w:val="16"/>
        </w:rPr>
        <w:t xml:space="preserve"> and </w:t>
      </w:r>
      <w:r w:rsidRPr="00BD71DE">
        <w:rPr>
          <w:rStyle w:val="StyleUnderline"/>
        </w:rPr>
        <w:t xml:space="preserve">where the FCC has </w:t>
      </w:r>
      <w:r w:rsidRPr="00BD71DE">
        <w:rPr>
          <w:rStyle w:val="Emphasis"/>
        </w:rPr>
        <w:t>no legal authority to police harmful conduct</w:t>
      </w:r>
      <w:r w:rsidRPr="00BD71DE">
        <w:rPr>
          <w:sz w:val="16"/>
        </w:rPr>
        <w:t xml:space="preserve"> by broadband providers,” public interest group Public Knowledge concluded in a 2019 study.</w:t>
      </w:r>
    </w:p>
    <w:p w14:paraId="1C23D546" w14:textId="77777777" w:rsidR="00514670" w:rsidRPr="00BD71DE" w:rsidRDefault="00514670" w:rsidP="00514670">
      <w:pPr>
        <w:rPr>
          <w:sz w:val="16"/>
        </w:rPr>
      </w:pPr>
      <w:r w:rsidRPr="00BD71DE">
        <w:rPr>
          <w:sz w:val="16"/>
        </w:rPr>
        <w:t xml:space="preserve">Part of the big con on net neutrality is the ISPs’ claim to “support net neutrality” while opposing its regulatory enforcement. </w:t>
      </w:r>
      <w:r w:rsidRPr="00BD71DE">
        <w:rPr>
          <w:rStyle w:val="StyleUnderline"/>
        </w:rPr>
        <w:t xml:space="preserve">The three core principles of net neutrality are no </w:t>
      </w:r>
      <w:r w:rsidRPr="00010884">
        <w:rPr>
          <w:rStyle w:val="Emphasis"/>
        </w:rPr>
        <w:t>blocking</w:t>
      </w:r>
      <w:r w:rsidRPr="00BD71DE">
        <w:rPr>
          <w:rStyle w:val="StyleUnderline"/>
        </w:rPr>
        <w:t xml:space="preserve">, no </w:t>
      </w:r>
      <w:r w:rsidRPr="00010884">
        <w:rPr>
          <w:rStyle w:val="Emphasis"/>
        </w:rPr>
        <w:t>throttling</w:t>
      </w:r>
      <w:r w:rsidRPr="00BD71DE">
        <w:rPr>
          <w:rStyle w:val="StyleUnderline"/>
        </w:rPr>
        <w:t xml:space="preserve">, and no </w:t>
      </w:r>
      <w:r w:rsidRPr="00010884">
        <w:rPr>
          <w:rStyle w:val="Emphasis"/>
        </w:rPr>
        <w:t>paid prioritization</w:t>
      </w:r>
      <w:r w:rsidRPr="00BD71DE">
        <w:rPr>
          <w:sz w:val="16"/>
        </w:rPr>
        <w:t xml:space="preserve"> to create “fast lanes and slow lanes.” </w:t>
      </w:r>
      <w:r w:rsidRPr="00BD71DE">
        <w:rPr>
          <w:rStyle w:val="StyleUnderline"/>
        </w:rPr>
        <w:t>Recently</w:t>
      </w:r>
      <w:r w:rsidRPr="00BD71DE">
        <w:rPr>
          <w:sz w:val="16"/>
        </w:rPr>
        <w:t xml:space="preserve">, because there is no longer a rule against it, </w:t>
      </w:r>
      <w:r w:rsidRPr="002A1106">
        <w:rPr>
          <w:rStyle w:val="StyleUnderline"/>
          <w:highlight w:val="yellow"/>
        </w:rPr>
        <w:t>ISPs</w:t>
      </w:r>
      <w:r w:rsidRPr="00BD71DE">
        <w:rPr>
          <w:rStyle w:val="StyleUnderline"/>
        </w:rPr>
        <w:t xml:space="preserve"> have </w:t>
      </w:r>
      <w:r w:rsidRPr="002A1106">
        <w:rPr>
          <w:rStyle w:val="Emphasis"/>
          <w:highlight w:val="yellow"/>
        </w:rPr>
        <w:t>dropped</w:t>
      </w:r>
      <w:r w:rsidRPr="00BD71DE">
        <w:rPr>
          <w:rStyle w:val="Emphasis"/>
        </w:rPr>
        <w:t xml:space="preserve"> the </w:t>
      </w:r>
      <w:r w:rsidRPr="002A1106">
        <w:rPr>
          <w:rStyle w:val="Emphasis"/>
          <w:highlight w:val="yellow"/>
        </w:rPr>
        <w:t>prohibition of</w:t>
      </w:r>
      <w:r w:rsidRPr="00BD71DE">
        <w:rPr>
          <w:rStyle w:val="Emphasis"/>
        </w:rPr>
        <w:t xml:space="preserve"> paid </w:t>
      </w:r>
      <w:r w:rsidRPr="002A1106">
        <w:rPr>
          <w:rStyle w:val="Emphasis"/>
          <w:highlight w:val="yellow"/>
        </w:rPr>
        <w:t>prioritization</w:t>
      </w:r>
      <w:r w:rsidRPr="00BD71DE">
        <w:rPr>
          <w:sz w:val="16"/>
        </w:rPr>
        <w:t xml:space="preserve"> from the list of things they won’t do.</w:t>
      </w:r>
    </w:p>
    <w:p w14:paraId="25B9AF81" w14:textId="77777777" w:rsidR="00514670" w:rsidRPr="00BD71DE" w:rsidRDefault="00514670" w:rsidP="00514670">
      <w:pPr>
        <w:rPr>
          <w:rStyle w:val="Emphasis"/>
        </w:rPr>
      </w:pPr>
      <w:r w:rsidRPr="002A1106">
        <w:rPr>
          <w:rStyle w:val="Emphasis"/>
          <w:highlight w:val="yellow"/>
        </w:rPr>
        <w:t xml:space="preserve">Throttling </w:t>
      </w:r>
      <w:r w:rsidRPr="00FC6122">
        <w:rPr>
          <w:rStyle w:val="Emphasis"/>
        </w:rPr>
        <w:t xml:space="preserve">of services </w:t>
      </w:r>
      <w:r w:rsidRPr="002A1106">
        <w:rPr>
          <w:rStyle w:val="Emphasis"/>
          <w:highlight w:val="yellow"/>
        </w:rPr>
        <w:t>is commonplace</w:t>
      </w:r>
      <w:r w:rsidRPr="00BD71DE">
        <w:rPr>
          <w:sz w:val="16"/>
        </w:rPr>
        <w:t xml:space="preserve">. Researchers from Northeastern University and University of Massachusetts found </w:t>
      </w:r>
      <w:r w:rsidRPr="00BD71DE">
        <w:rPr>
          <w:rStyle w:val="StyleUnderline"/>
        </w:rPr>
        <w:t>wireless carriers slow down internet speed for selected video streaming services</w:t>
      </w:r>
      <w:r w:rsidRPr="00BD71DE">
        <w:rPr>
          <w:sz w:val="16"/>
        </w:rPr>
        <w:t>, not just for network management (which is permitted), but “</w:t>
      </w:r>
      <w:r w:rsidRPr="00BD71DE">
        <w:rPr>
          <w:rStyle w:val="Emphasis"/>
        </w:rPr>
        <w:t>all the time, 24/7</w:t>
      </w:r>
      <w:r w:rsidRPr="00BD71DE">
        <w:rPr>
          <w:sz w:val="16"/>
        </w:rPr>
        <w:t xml:space="preserve">, and it’s not based on networks being overloaded.” </w:t>
      </w:r>
      <w:r w:rsidRPr="00BD71DE">
        <w:rPr>
          <w:rStyle w:val="StyleUnderline"/>
        </w:rPr>
        <w:t>Sprint throttled traffic to Skype which competed with Sprint’s calling service</w:t>
      </w:r>
      <w:r w:rsidRPr="00BD71DE">
        <w:rPr>
          <w:sz w:val="16"/>
        </w:rPr>
        <w:t xml:space="preserve">. </w:t>
      </w:r>
      <w:r w:rsidRPr="00BD71DE">
        <w:rPr>
          <w:rStyle w:val="StyleUnderline"/>
        </w:rPr>
        <w:t>Verizon</w:t>
      </w:r>
      <w:r w:rsidRPr="00BD71DE">
        <w:rPr>
          <w:sz w:val="16"/>
        </w:rPr>
        <w:t xml:space="preserve"> even </w:t>
      </w:r>
      <w:r w:rsidRPr="00BD71DE">
        <w:rPr>
          <w:rStyle w:val="StyleUnderline"/>
        </w:rPr>
        <w:t>throttled a fire department’s service during the</w:t>
      </w:r>
      <w:r w:rsidRPr="00BD71DE">
        <w:rPr>
          <w:sz w:val="16"/>
        </w:rPr>
        <w:t xml:space="preserve"> </w:t>
      </w:r>
      <w:r w:rsidRPr="00BD71DE">
        <w:rPr>
          <w:rStyle w:val="Emphasis"/>
        </w:rPr>
        <w:t>California wildfires.</w:t>
      </w:r>
    </w:p>
    <w:p w14:paraId="5F8EAFDE" w14:textId="77777777" w:rsidR="00514670" w:rsidRPr="00BD71DE" w:rsidRDefault="00514670" w:rsidP="00514670">
      <w:pPr>
        <w:rPr>
          <w:sz w:val="16"/>
        </w:rPr>
      </w:pPr>
      <w:r w:rsidRPr="00BD71DE">
        <w:rPr>
          <w:sz w:val="16"/>
        </w:rPr>
        <w:t xml:space="preserve">The </w:t>
      </w:r>
      <w:r w:rsidRPr="002A1106">
        <w:rPr>
          <w:rStyle w:val="StyleUnderline"/>
          <w:highlight w:val="yellow"/>
        </w:rPr>
        <w:t>ISPs</w:t>
      </w:r>
      <w:r w:rsidRPr="00BD71DE">
        <w:rPr>
          <w:rStyle w:val="StyleUnderline"/>
        </w:rPr>
        <w:t xml:space="preserve"> have </w:t>
      </w:r>
      <w:r w:rsidRPr="002A1106">
        <w:rPr>
          <w:rStyle w:val="StyleUnderline"/>
          <w:highlight w:val="yellow"/>
        </w:rPr>
        <w:t xml:space="preserve">reneged </w:t>
      </w:r>
      <w:r w:rsidRPr="00FC6122">
        <w:rPr>
          <w:rStyle w:val="StyleUnderline"/>
        </w:rPr>
        <w:t>on the pledge made during the</w:t>
      </w:r>
      <w:r w:rsidRPr="00BD71DE">
        <w:rPr>
          <w:rStyle w:val="StyleUnderline"/>
        </w:rPr>
        <w:t xml:space="preserve"> 2015 debates</w:t>
      </w:r>
      <w:r w:rsidRPr="00BD71DE">
        <w:rPr>
          <w:sz w:val="16"/>
        </w:rPr>
        <w:t xml:space="preserve"> over net neutrality </w:t>
      </w:r>
      <w:r w:rsidRPr="00BD71DE">
        <w:rPr>
          <w:rStyle w:val="StyleUnderline"/>
        </w:rPr>
        <w:t xml:space="preserve">that </w:t>
      </w:r>
      <w:r w:rsidRPr="002A1106">
        <w:rPr>
          <w:rStyle w:val="StyleUnderline"/>
          <w:highlight w:val="yellow"/>
        </w:rPr>
        <w:t>they would not charge extra</w:t>
      </w:r>
      <w:r w:rsidRPr="00BD71DE">
        <w:rPr>
          <w:rStyle w:val="StyleUnderline"/>
        </w:rPr>
        <w:t xml:space="preserve"> to create “fast lanes” and “slow lanes.”</w:t>
      </w:r>
      <w:r w:rsidRPr="00BD71DE">
        <w:rPr>
          <w:sz w:val="16"/>
        </w:rPr>
        <w:t xml:space="preserve"> Broadband ISP Cox Communications created a “fast lane” for gamers willing to pay extra. Comcast made mobile customers pay more if they wanted speeds necessary for high quality video.</w:t>
      </w:r>
    </w:p>
    <w:p w14:paraId="7FFDC6D7" w14:textId="77777777" w:rsidR="00514670" w:rsidRDefault="00514670" w:rsidP="00514670">
      <w:pPr>
        <w:rPr>
          <w:sz w:val="16"/>
        </w:rPr>
      </w:pPr>
      <w:r w:rsidRPr="00BD71DE">
        <w:rPr>
          <w:sz w:val="16"/>
        </w:rPr>
        <w:t xml:space="preserve">Beyond the “big three” net neutrality issues, the </w:t>
      </w:r>
      <w:r w:rsidRPr="002A1106">
        <w:rPr>
          <w:rStyle w:val="StyleUnderline"/>
          <w:highlight w:val="yellow"/>
        </w:rPr>
        <w:t>Obama</w:t>
      </w:r>
      <w:r w:rsidRPr="00BD71DE">
        <w:rPr>
          <w:sz w:val="16"/>
        </w:rPr>
        <w:t xml:space="preserve"> FCC </w:t>
      </w:r>
      <w:r w:rsidRPr="002A1106">
        <w:rPr>
          <w:rStyle w:val="StyleUnderline"/>
          <w:highlight w:val="yellow"/>
        </w:rPr>
        <w:t>established</w:t>
      </w:r>
      <w:r w:rsidRPr="00BD71DE">
        <w:rPr>
          <w:sz w:val="16"/>
        </w:rPr>
        <w:t xml:space="preserve"> </w:t>
      </w:r>
      <w:r w:rsidRPr="00BD71DE">
        <w:rPr>
          <w:rStyle w:val="StyleUnderline"/>
        </w:rPr>
        <w:t xml:space="preserve">the </w:t>
      </w:r>
      <w:r w:rsidRPr="002A1106">
        <w:rPr>
          <w:rStyle w:val="Emphasis"/>
          <w:highlight w:val="yellow"/>
        </w:rPr>
        <w:t>G</w:t>
      </w:r>
      <w:r w:rsidRPr="00FC6122">
        <w:rPr>
          <w:rStyle w:val="StyleUnderline"/>
        </w:rPr>
        <w:t xml:space="preserve">eneral </w:t>
      </w:r>
      <w:r w:rsidRPr="002A1106">
        <w:rPr>
          <w:rStyle w:val="Emphasis"/>
          <w:highlight w:val="yellow"/>
        </w:rPr>
        <w:t>C</w:t>
      </w:r>
      <w:r w:rsidRPr="00FC6122">
        <w:rPr>
          <w:rStyle w:val="StyleUnderline"/>
        </w:rPr>
        <w:t xml:space="preserve">onduct </w:t>
      </w:r>
      <w:r w:rsidRPr="002A1106">
        <w:rPr>
          <w:rStyle w:val="Emphasis"/>
          <w:highlight w:val="yellow"/>
        </w:rPr>
        <w:t>R</w:t>
      </w:r>
      <w:r w:rsidRPr="00FC6122">
        <w:rPr>
          <w:rStyle w:val="StyleUnderline"/>
        </w:rPr>
        <w:t xml:space="preserve">ule </w:t>
      </w:r>
      <w:r w:rsidRPr="002A1106">
        <w:rPr>
          <w:rStyle w:val="StyleUnderline"/>
          <w:highlight w:val="yellow"/>
        </w:rPr>
        <w:t>to permit</w:t>
      </w:r>
      <w:r w:rsidRPr="00BD71DE">
        <w:rPr>
          <w:rStyle w:val="StyleUnderline"/>
        </w:rPr>
        <w:t xml:space="preserve"> the </w:t>
      </w:r>
      <w:r w:rsidRPr="002A1106">
        <w:rPr>
          <w:rStyle w:val="StyleUnderline"/>
          <w:highlight w:val="yellow"/>
        </w:rPr>
        <w:t>FCC to keep abreast</w:t>
      </w:r>
      <w:r w:rsidRPr="00BD71DE">
        <w:rPr>
          <w:rStyle w:val="StyleUnderline"/>
        </w:rPr>
        <w:t xml:space="preserve"> of </w:t>
      </w:r>
      <w:r w:rsidRPr="00FC6122">
        <w:rPr>
          <w:rStyle w:val="Emphasis"/>
        </w:rPr>
        <w:t xml:space="preserve">unanticipated </w:t>
      </w:r>
      <w:r w:rsidRPr="002A1106">
        <w:rPr>
          <w:rStyle w:val="Emphasis"/>
          <w:highlight w:val="yellow"/>
        </w:rPr>
        <w:t>future</w:t>
      </w:r>
      <w:r w:rsidRPr="00BD71DE">
        <w:rPr>
          <w:rStyle w:val="Emphasis"/>
        </w:rPr>
        <w:t xml:space="preserve"> </w:t>
      </w:r>
      <w:r w:rsidRPr="002A1106">
        <w:rPr>
          <w:rStyle w:val="Emphasis"/>
          <w:highlight w:val="yellow"/>
        </w:rPr>
        <w:t>developments</w:t>
      </w:r>
      <w:r w:rsidRPr="00BD71DE">
        <w:rPr>
          <w:sz w:val="16"/>
        </w:rPr>
        <w:t xml:space="preserve">. At the close of the Obama term, </w:t>
      </w:r>
      <w:r w:rsidRPr="00BD71DE">
        <w:rPr>
          <w:rStyle w:val="StyleUnderline"/>
        </w:rPr>
        <w:t>the agency had begun an investigation into “zero rating,” the practice of not charging for mobile data if the customer was using a preferred service</w:t>
      </w:r>
      <w:r w:rsidRPr="00BD71DE">
        <w:rPr>
          <w:sz w:val="16"/>
        </w:rPr>
        <w:t xml:space="preserve">. </w:t>
      </w:r>
      <w:r w:rsidRPr="00BD71DE">
        <w:rPr>
          <w:rStyle w:val="Emphasis"/>
        </w:rPr>
        <w:t xml:space="preserve">The </w:t>
      </w:r>
      <w:r w:rsidRPr="002A1106">
        <w:rPr>
          <w:rStyle w:val="Emphasis"/>
          <w:highlight w:val="yellow"/>
        </w:rPr>
        <w:t>Trump</w:t>
      </w:r>
      <w:r w:rsidRPr="00BD71DE">
        <w:rPr>
          <w:rStyle w:val="Emphasis"/>
        </w:rPr>
        <w:t xml:space="preserve"> FCC </w:t>
      </w:r>
      <w:r w:rsidRPr="002A1106">
        <w:rPr>
          <w:rStyle w:val="Emphasis"/>
          <w:highlight w:val="yellow"/>
        </w:rPr>
        <w:t>killed that</w:t>
      </w:r>
      <w:r w:rsidRPr="00BD71DE">
        <w:rPr>
          <w:rStyle w:val="Emphasis"/>
        </w:rPr>
        <w:t xml:space="preserve"> inquiry</w:t>
      </w:r>
      <w:r w:rsidRPr="00BD71DE">
        <w:rPr>
          <w:sz w:val="16"/>
        </w:rPr>
        <w:t xml:space="preserve"> and opened the door for networks to self-preference their own content.</w:t>
      </w:r>
    </w:p>
    <w:p w14:paraId="45C21539" w14:textId="77777777" w:rsidR="00514670" w:rsidRPr="00441C2C" w:rsidRDefault="00514670" w:rsidP="00514670">
      <w:pPr>
        <w:pStyle w:val="Heading4"/>
      </w:pPr>
      <w:r>
        <w:t xml:space="preserve">Net neutrality repeal creates </w:t>
      </w:r>
      <w:r w:rsidRPr="00441C2C">
        <w:rPr>
          <w:u w:val="single"/>
        </w:rPr>
        <w:t>cybersecurity vulnerability</w:t>
      </w:r>
      <w:r>
        <w:t xml:space="preserve"> for the energy sector.  </w:t>
      </w:r>
    </w:p>
    <w:p w14:paraId="41B513EF" w14:textId="77777777" w:rsidR="00514670" w:rsidRDefault="00514670" w:rsidP="00514670">
      <w:r w:rsidRPr="00441C2C">
        <w:rPr>
          <w:rStyle w:val="Style13ptBold"/>
        </w:rPr>
        <w:t>Sandoval ’19</w:t>
      </w:r>
      <w:r>
        <w:t xml:space="preserve"> [Catherine; “Associate Professor @ Santa Clara University School of Law, Former Commissioner @ California Public Utilities Commission; Cybersecurity Paradigm Shift: The Risks of Net Neutrality Repeal to Energy Reliability, Public Safety, and Climate Change Solutions,” </w:t>
      </w:r>
      <w:r w:rsidRPr="00441C2C">
        <w:rPr>
          <w:i/>
          <w:iCs/>
        </w:rPr>
        <w:t>San Diego Journal of Climate &amp; Energy Law</w:t>
      </w:r>
      <w:r>
        <w:t xml:space="preserve"> 10, p. 91-178; AS]</w:t>
      </w:r>
    </w:p>
    <w:p w14:paraId="5ACA84B3" w14:textId="77777777" w:rsidR="00514670" w:rsidRPr="00441C2C" w:rsidRDefault="00514670" w:rsidP="00514670">
      <w:pPr>
        <w:rPr>
          <w:sz w:val="16"/>
        </w:rPr>
      </w:pPr>
      <w:r w:rsidRPr="00441C2C">
        <w:rPr>
          <w:sz w:val="16"/>
        </w:rPr>
        <w:t>I. NET NEUTRALITY REPEAL CREATES A “ZERO-DAY” VULNERABILITY FOR THE ENERGY SECTOR THAT UNDERMINES ENERGY RELIABILITY AND CYBERSECURITY</w:t>
      </w:r>
    </w:p>
    <w:p w14:paraId="2651AECE" w14:textId="77777777" w:rsidR="00514670" w:rsidRPr="00441C2C" w:rsidRDefault="00514670" w:rsidP="00514670">
      <w:pPr>
        <w:rPr>
          <w:sz w:val="16"/>
        </w:rPr>
      </w:pPr>
      <w:r w:rsidRPr="00441C2C">
        <w:rPr>
          <w:sz w:val="16"/>
        </w:rPr>
        <w:t>A. The Cybersecurity Hacker-Paradigm Obscures Systemic Threats to Energy Reliability from Internet Service Provider Network Management after Net Neutrality Repeal</w:t>
      </w:r>
    </w:p>
    <w:p w14:paraId="26ABDE44" w14:textId="77777777" w:rsidR="00514670" w:rsidRPr="00441C2C" w:rsidRDefault="00514670" w:rsidP="00514670">
      <w:pPr>
        <w:rPr>
          <w:sz w:val="16"/>
        </w:rPr>
      </w:pPr>
      <w:r w:rsidRPr="00441C2C">
        <w:rPr>
          <w:sz w:val="16"/>
        </w:rPr>
        <w:t xml:space="preserve">This Article contends that the Federal Communications Commission’s (FCC) January 2018 </w:t>
      </w:r>
      <w:r w:rsidRPr="002A1106">
        <w:rPr>
          <w:rStyle w:val="StyleUnderline"/>
          <w:highlight w:val="yellow"/>
        </w:rPr>
        <w:t xml:space="preserve">repeal of </w:t>
      </w:r>
      <w:r w:rsidRPr="002A1106">
        <w:rPr>
          <w:rStyle w:val="Emphasis"/>
          <w:highlight w:val="yellow"/>
        </w:rPr>
        <w:t>net neutrality</w:t>
      </w:r>
      <w:r w:rsidRPr="00441C2C">
        <w:rPr>
          <w:sz w:val="16"/>
        </w:rPr>
        <w:t xml:space="preserve"> rules </w:t>
      </w:r>
      <w:r w:rsidRPr="002A1106">
        <w:rPr>
          <w:rStyle w:val="StyleUnderline"/>
          <w:highlight w:val="yellow"/>
        </w:rPr>
        <w:t xml:space="preserve">created </w:t>
      </w:r>
      <w:r w:rsidRPr="004A0E7F">
        <w:rPr>
          <w:rStyle w:val="StyleUnderline"/>
        </w:rPr>
        <w:t>a “</w:t>
      </w:r>
      <w:r w:rsidRPr="004A0E7F">
        <w:rPr>
          <w:rStyle w:val="Emphasis"/>
        </w:rPr>
        <w:t>zero-day</w:t>
      </w:r>
      <w:r w:rsidRPr="00441C2C">
        <w:rPr>
          <w:rStyle w:val="StyleUnderline"/>
        </w:rPr>
        <w:t xml:space="preserve">” </w:t>
      </w:r>
      <w:r w:rsidRPr="002A1106">
        <w:rPr>
          <w:rStyle w:val="Emphasis"/>
          <w:highlight w:val="yellow"/>
        </w:rPr>
        <w:t>cybersecurity</w:t>
      </w:r>
      <w:r w:rsidRPr="002A1106">
        <w:rPr>
          <w:rStyle w:val="StyleUnderline"/>
          <w:highlight w:val="yellow"/>
        </w:rPr>
        <w:t xml:space="preserve"> vulnerability for the energy sector</w:t>
      </w:r>
      <w:r w:rsidRPr="00441C2C">
        <w:rPr>
          <w:rStyle w:val="StyleUnderline"/>
        </w:rPr>
        <w:t xml:space="preserve"> and</w:t>
      </w:r>
      <w:r w:rsidRPr="00441C2C">
        <w:rPr>
          <w:sz w:val="16"/>
        </w:rPr>
        <w:t xml:space="preserve"> other </w:t>
      </w:r>
      <w:r w:rsidRPr="00441C2C">
        <w:rPr>
          <w:rStyle w:val="Emphasis"/>
        </w:rPr>
        <w:t>critical infrastructure</w:t>
      </w:r>
      <w:r w:rsidRPr="00441C2C">
        <w:rPr>
          <w:sz w:val="16"/>
        </w:rPr>
        <w:t xml:space="preserve">.1 “A zero-day cybersecurity vulnerability is </w:t>
      </w:r>
      <w:r w:rsidRPr="00441C2C">
        <w:rPr>
          <w:rStyle w:val="StyleUnderline"/>
        </w:rPr>
        <w:t xml:space="preserve">a previously </w:t>
      </w:r>
      <w:r w:rsidRPr="002A1106">
        <w:rPr>
          <w:rStyle w:val="Emphasis"/>
          <w:highlight w:val="yellow"/>
        </w:rPr>
        <w:t>unknown</w:t>
      </w:r>
      <w:r w:rsidRPr="00441C2C">
        <w:rPr>
          <w:sz w:val="16"/>
        </w:rPr>
        <w:t xml:space="preserve"> </w:t>
      </w:r>
      <w:r w:rsidRPr="002A1106">
        <w:rPr>
          <w:rStyle w:val="StyleUnderline"/>
          <w:highlight w:val="yellow"/>
        </w:rPr>
        <w:t xml:space="preserve">flaw in </w:t>
      </w:r>
      <w:r w:rsidRPr="004A0E7F">
        <w:rPr>
          <w:rStyle w:val="StyleUnderline"/>
        </w:rPr>
        <w:t xml:space="preserve">a </w:t>
      </w:r>
      <w:r w:rsidRPr="004A0E7F">
        <w:rPr>
          <w:rStyle w:val="Emphasis"/>
        </w:rPr>
        <w:t>computer program</w:t>
      </w:r>
      <w:r w:rsidRPr="00441C2C">
        <w:rPr>
          <w:sz w:val="16"/>
        </w:rPr>
        <w:t xml:space="preserve"> </w:t>
      </w:r>
      <w:r w:rsidRPr="00441C2C">
        <w:rPr>
          <w:rStyle w:val="StyleUnderline"/>
        </w:rPr>
        <w:t xml:space="preserve">that </w:t>
      </w:r>
      <w:r w:rsidRPr="002A1106">
        <w:rPr>
          <w:rStyle w:val="StyleUnderline"/>
          <w:highlight w:val="yellow"/>
        </w:rPr>
        <w:t>exposes the program to</w:t>
      </w:r>
      <w:r w:rsidRPr="00441C2C">
        <w:rPr>
          <w:rStyle w:val="StyleUnderline"/>
        </w:rPr>
        <w:t xml:space="preserve"> </w:t>
      </w:r>
      <w:r w:rsidRPr="00441C2C">
        <w:rPr>
          <w:rStyle w:val="Emphasis"/>
        </w:rPr>
        <w:t xml:space="preserve">external </w:t>
      </w:r>
      <w:r w:rsidRPr="002A1106">
        <w:rPr>
          <w:rStyle w:val="Emphasis"/>
          <w:highlight w:val="yellow"/>
        </w:rPr>
        <w:t>manipulation</w:t>
      </w:r>
      <w:r w:rsidRPr="00441C2C">
        <w:rPr>
          <w:sz w:val="16"/>
        </w:rPr>
        <w:t xml:space="preserve">.”2 The </w:t>
      </w:r>
      <w:r w:rsidRPr="002A1106">
        <w:rPr>
          <w:rStyle w:val="StyleUnderline"/>
          <w:highlight w:val="yellow"/>
        </w:rPr>
        <w:t>flaw may</w:t>
      </w:r>
      <w:r w:rsidRPr="00441C2C">
        <w:rPr>
          <w:rStyle w:val="StyleUnderline"/>
        </w:rPr>
        <w:t xml:space="preserve"> also </w:t>
      </w:r>
      <w:r w:rsidRPr="002A1106">
        <w:rPr>
          <w:rStyle w:val="StyleUnderline"/>
          <w:highlight w:val="yellow"/>
        </w:rPr>
        <w:t>reside in</w:t>
      </w:r>
      <w:r w:rsidRPr="00441C2C">
        <w:rPr>
          <w:sz w:val="16"/>
        </w:rPr>
        <w:t xml:space="preserve"> </w:t>
      </w:r>
      <w:r w:rsidRPr="00441C2C">
        <w:rPr>
          <w:rStyle w:val="Emphasis"/>
        </w:rPr>
        <w:t xml:space="preserve">compromised </w:t>
      </w:r>
      <w:r w:rsidRPr="002A1106">
        <w:rPr>
          <w:rStyle w:val="Emphasis"/>
          <w:highlight w:val="yellow"/>
        </w:rPr>
        <w:t>hardware</w:t>
      </w:r>
      <w:r w:rsidRPr="002A1106">
        <w:rPr>
          <w:sz w:val="16"/>
          <w:highlight w:val="yellow"/>
        </w:rPr>
        <w:t xml:space="preserve"> </w:t>
      </w:r>
      <w:r w:rsidRPr="002A1106">
        <w:rPr>
          <w:rStyle w:val="StyleUnderline"/>
          <w:highlight w:val="yellow"/>
        </w:rPr>
        <w:t>that creates</w:t>
      </w:r>
      <w:r w:rsidRPr="00441C2C">
        <w:rPr>
          <w:rStyle w:val="StyleUnderline"/>
        </w:rPr>
        <w:t xml:space="preserve"> a “</w:t>
      </w:r>
      <w:r w:rsidRPr="002A1106">
        <w:rPr>
          <w:rStyle w:val="Emphasis"/>
          <w:highlight w:val="yellow"/>
        </w:rPr>
        <w:t>back door</w:t>
      </w:r>
      <w:r w:rsidRPr="00441C2C">
        <w:rPr>
          <w:rStyle w:val="StyleUnderline"/>
        </w:rPr>
        <w:t>” into the internet-connected device</w:t>
      </w:r>
      <w:r w:rsidRPr="00441C2C">
        <w:rPr>
          <w:sz w:val="16"/>
        </w:rPr>
        <w:t>.3 This Article argues that cybersecurity has been primarily viewed from a “</w:t>
      </w:r>
      <w:r w:rsidRPr="00441C2C">
        <w:rPr>
          <w:rStyle w:val="StyleUnderline"/>
        </w:rPr>
        <w:t>hacker paradigm</w:t>
      </w:r>
      <w:r w:rsidRPr="00441C2C">
        <w:rPr>
          <w:sz w:val="16"/>
        </w:rPr>
        <w:t xml:space="preserve">” that </w:t>
      </w:r>
      <w:r w:rsidRPr="00441C2C">
        <w:rPr>
          <w:rStyle w:val="StyleUnderline"/>
        </w:rPr>
        <w:t>obscures</w:t>
      </w:r>
      <w:r w:rsidRPr="00441C2C">
        <w:rPr>
          <w:sz w:val="16"/>
        </w:rPr>
        <w:t xml:space="preserve"> </w:t>
      </w:r>
      <w:r w:rsidRPr="004A0E7F">
        <w:rPr>
          <w:rStyle w:val="Emphasis"/>
        </w:rPr>
        <w:t xml:space="preserve">systemic </w:t>
      </w:r>
      <w:r w:rsidRPr="002A1106">
        <w:rPr>
          <w:rStyle w:val="Emphasis"/>
          <w:highlight w:val="yellow"/>
        </w:rPr>
        <w:t>threats</w:t>
      </w:r>
      <w:r w:rsidRPr="002A1106">
        <w:rPr>
          <w:sz w:val="16"/>
          <w:highlight w:val="yellow"/>
        </w:rPr>
        <w:t xml:space="preserve"> </w:t>
      </w:r>
      <w:r w:rsidRPr="002A1106">
        <w:rPr>
          <w:rStyle w:val="StyleUnderline"/>
          <w:highlight w:val="yellow"/>
        </w:rPr>
        <w:t>an</w:t>
      </w:r>
      <w:r w:rsidRPr="00441C2C">
        <w:rPr>
          <w:sz w:val="16"/>
        </w:rPr>
        <w:t xml:space="preserve"> Internet Service Provider (</w:t>
      </w:r>
      <w:r w:rsidRPr="002A1106">
        <w:rPr>
          <w:rStyle w:val="Emphasis"/>
          <w:highlight w:val="yellow"/>
        </w:rPr>
        <w:t>ISP</w:t>
      </w:r>
      <w:r w:rsidRPr="002A1106">
        <w:rPr>
          <w:sz w:val="16"/>
          <w:highlight w:val="yellow"/>
        </w:rPr>
        <w:t xml:space="preserve">) </w:t>
      </w:r>
      <w:r w:rsidRPr="002A1106">
        <w:rPr>
          <w:rStyle w:val="StyleUnderline"/>
          <w:highlight w:val="yellow"/>
        </w:rPr>
        <w:t xml:space="preserve">can create to </w:t>
      </w:r>
      <w:r w:rsidRPr="002A1106">
        <w:rPr>
          <w:rStyle w:val="Emphasis"/>
          <w:highlight w:val="yellow"/>
        </w:rPr>
        <w:t xml:space="preserve">energy </w:t>
      </w:r>
      <w:r w:rsidRPr="004A0E7F">
        <w:rPr>
          <w:rStyle w:val="Emphasis"/>
        </w:rPr>
        <w:t>reliability</w:t>
      </w:r>
      <w:r w:rsidRPr="00441C2C">
        <w:rPr>
          <w:rStyle w:val="StyleUnderline"/>
        </w:rPr>
        <w:t xml:space="preserve"> and cybersecurity </w:t>
      </w:r>
      <w:r w:rsidRPr="002A1106">
        <w:rPr>
          <w:rStyle w:val="StyleUnderline"/>
          <w:highlight w:val="yellow"/>
        </w:rPr>
        <w:t>through</w:t>
      </w:r>
      <w:r w:rsidRPr="00441C2C">
        <w:rPr>
          <w:rStyle w:val="StyleUnderline"/>
        </w:rPr>
        <w:t xml:space="preserve"> </w:t>
      </w:r>
      <w:r w:rsidRPr="002A1106">
        <w:rPr>
          <w:rStyle w:val="Emphasis"/>
          <w:highlight w:val="yellow"/>
        </w:rPr>
        <w:t>paid priority</w:t>
      </w:r>
      <w:r w:rsidRPr="00441C2C">
        <w:rPr>
          <w:rStyle w:val="StyleUnderline"/>
        </w:rPr>
        <w:t xml:space="preserve"> and other ISP practices</w:t>
      </w:r>
      <w:r w:rsidRPr="00441C2C">
        <w:rPr>
          <w:sz w:val="16"/>
        </w:rPr>
        <w:t xml:space="preserve">. The FCC’s January 2018 Internet Freedom Order4 repealed net neutrality rules the FCC adopted through its 2015 Open Internet Order that prohibited ISPs from blocking, throttling, and paid prioritization of internet traffic— “with some limited exceptions for reasonable network management.”5 </w:t>
      </w:r>
      <w:r w:rsidRPr="00441C2C">
        <w:rPr>
          <w:rStyle w:val="StyleUnderline"/>
        </w:rPr>
        <w:t>Unbridling ISPs from</w:t>
      </w:r>
      <w:r w:rsidRPr="00441C2C">
        <w:rPr>
          <w:sz w:val="16"/>
        </w:rPr>
        <w:t xml:space="preserve"> enforceable </w:t>
      </w:r>
      <w:r w:rsidRPr="00441C2C">
        <w:rPr>
          <w:rStyle w:val="StyleUnderline"/>
        </w:rPr>
        <w:t>net neutrality</w:t>
      </w:r>
      <w:r w:rsidRPr="00441C2C">
        <w:rPr>
          <w:sz w:val="16"/>
        </w:rPr>
        <w:t xml:space="preserve"> rules </w:t>
      </w:r>
      <w:r w:rsidRPr="00441C2C">
        <w:rPr>
          <w:rStyle w:val="StyleUnderline"/>
        </w:rPr>
        <w:t>triggers</w:t>
      </w:r>
      <w:r w:rsidRPr="00441C2C">
        <w:rPr>
          <w:sz w:val="16"/>
        </w:rPr>
        <w:t xml:space="preserve"> </w:t>
      </w:r>
      <w:r w:rsidRPr="00441C2C">
        <w:rPr>
          <w:rStyle w:val="StyleUnderline"/>
        </w:rPr>
        <w:t xml:space="preserve">energy sector </w:t>
      </w:r>
      <w:r w:rsidRPr="00441C2C">
        <w:rPr>
          <w:rStyle w:val="Emphasis"/>
        </w:rPr>
        <w:t>cybersecurity risks</w:t>
      </w:r>
      <w:r w:rsidRPr="00441C2C">
        <w:rPr>
          <w:sz w:val="16"/>
        </w:rPr>
        <w:t xml:space="preserve">. These </w:t>
      </w:r>
      <w:r w:rsidRPr="00441C2C">
        <w:rPr>
          <w:rStyle w:val="StyleUnderline"/>
        </w:rPr>
        <w:t xml:space="preserve">supply chain </w:t>
      </w:r>
      <w:r w:rsidRPr="002A1106">
        <w:rPr>
          <w:rStyle w:val="StyleUnderline"/>
          <w:highlight w:val="yellow"/>
        </w:rPr>
        <w:t>risks become</w:t>
      </w:r>
      <w:r w:rsidRPr="002A1106">
        <w:rPr>
          <w:sz w:val="16"/>
          <w:highlight w:val="yellow"/>
        </w:rPr>
        <w:t xml:space="preserve"> </w:t>
      </w:r>
      <w:r w:rsidRPr="002A1106">
        <w:rPr>
          <w:rStyle w:val="Emphasis"/>
          <w:highlight w:val="yellow"/>
        </w:rPr>
        <w:t>systemic</w:t>
      </w:r>
      <w:r w:rsidRPr="00441C2C">
        <w:rPr>
          <w:rStyle w:val="Emphasis"/>
        </w:rPr>
        <w:t xml:space="preserve"> risks</w:t>
      </w:r>
      <w:r w:rsidRPr="00441C2C">
        <w:rPr>
          <w:sz w:val="16"/>
        </w:rPr>
        <w:t xml:space="preserve"> </w:t>
      </w:r>
      <w:r w:rsidRPr="002A1106">
        <w:rPr>
          <w:rStyle w:val="StyleUnderline"/>
          <w:highlight w:val="yellow"/>
        </w:rPr>
        <w:t>as</w:t>
      </w:r>
      <w:r w:rsidRPr="00441C2C">
        <w:rPr>
          <w:rStyle w:val="StyleUnderline"/>
        </w:rPr>
        <w:t xml:space="preserve"> the </w:t>
      </w:r>
      <w:r w:rsidRPr="002A1106">
        <w:rPr>
          <w:rStyle w:val="StyleUnderline"/>
          <w:highlight w:val="yellow"/>
        </w:rPr>
        <w:t xml:space="preserve">energy </w:t>
      </w:r>
      <w:r w:rsidRPr="00441C2C">
        <w:rPr>
          <w:rStyle w:val="StyleUnderline"/>
        </w:rPr>
        <w:t xml:space="preserve">sector </w:t>
      </w:r>
      <w:r w:rsidRPr="002A1106">
        <w:rPr>
          <w:rStyle w:val="StyleUnderline"/>
          <w:highlight w:val="yellow"/>
        </w:rPr>
        <w:t>becomes</w:t>
      </w:r>
      <w:r w:rsidRPr="00441C2C">
        <w:rPr>
          <w:sz w:val="16"/>
        </w:rPr>
        <w:t xml:space="preserve"> increasingly </w:t>
      </w:r>
      <w:r w:rsidRPr="002A1106">
        <w:rPr>
          <w:rStyle w:val="Emphasis"/>
          <w:highlight w:val="yellow"/>
        </w:rPr>
        <w:t>intertwined</w:t>
      </w:r>
      <w:r w:rsidRPr="002A1106">
        <w:rPr>
          <w:sz w:val="16"/>
          <w:highlight w:val="yellow"/>
        </w:rPr>
        <w:t xml:space="preserve"> </w:t>
      </w:r>
      <w:r w:rsidRPr="002A1106">
        <w:rPr>
          <w:rStyle w:val="StyleUnderline"/>
          <w:highlight w:val="yellow"/>
        </w:rPr>
        <w:t>with the internet</w:t>
      </w:r>
      <w:r w:rsidRPr="00441C2C">
        <w:rPr>
          <w:rStyle w:val="StyleUnderline"/>
        </w:rPr>
        <w:t xml:space="preserve"> throughout the energy sector’s </w:t>
      </w:r>
      <w:r w:rsidRPr="00441C2C">
        <w:rPr>
          <w:rStyle w:val="Emphasis"/>
        </w:rPr>
        <w:t>distributed ecosystem</w:t>
      </w:r>
      <w:r w:rsidRPr="00441C2C">
        <w:rPr>
          <w:sz w:val="16"/>
        </w:rPr>
        <w:t>. To protect energy reliability,safety, resiliency, renewable integration, just and reasonable rates, and the environment the energy sector and itsregulators must address cybersecurity risksincluding those created by ISPs and FCC regulatory decisions.</w:t>
      </w:r>
    </w:p>
    <w:p w14:paraId="2A7AB0D8" w14:textId="77777777" w:rsidR="00514670" w:rsidRPr="00C25B95" w:rsidRDefault="00514670" w:rsidP="00514670">
      <w:pPr>
        <w:rPr>
          <w:sz w:val="10"/>
          <w:szCs w:val="10"/>
        </w:rPr>
      </w:pPr>
      <w:r w:rsidRPr="00C25B95">
        <w:rPr>
          <w:sz w:val="10"/>
          <w:szCs w:val="10"/>
        </w:rPr>
        <w:t>Cybersecurity and reliability are mandatory standards under federal law for energy sector facilities and services that participate in federal wholesale energy markets and for transmission facilities and services.6 The Federal Power Act (FPA) delegates to the Federal Energy Regulatory Commission (FERC) responsibility for reliability including cybersecurity and just and reasonable rates,7 but the Act does not delegate safety authority to FERC—a gap Congress should address. To fill this gap in the critical safety function, states such as California exercise jurisdiction over electric transmission facilities (whether overhead or underground), for the “limited purpose of protecting the safety of employees and the general public.”8 Distribution system energy utilities must also comply with duties imposed by state law requiring safe, reliable service at just and reasonable rates.9 In twenty-nine states and three territories, state-regulated energy utilities must comply with renewable energy goals.10</w:t>
      </w:r>
    </w:p>
    <w:p w14:paraId="3FDF15A7" w14:textId="77777777" w:rsidR="00514670" w:rsidRPr="00C25B95" w:rsidRDefault="00514670" w:rsidP="00514670">
      <w:pPr>
        <w:rPr>
          <w:sz w:val="10"/>
          <w:szCs w:val="10"/>
        </w:rPr>
      </w:pPr>
      <w:r w:rsidRPr="00C25B95">
        <w:rPr>
          <w:sz w:val="10"/>
          <w:szCs w:val="10"/>
        </w:rPr>
        <w:t>The Critical Infrastructures Protection Act of 2001 (CIPA) designated the energy sector as “critical infrastructure” vital to the nation’s economy, national security, and well-being.11 The Electricity Policy Act of 2005 (EPAct) amended he FPA to require electric power grid operators to ensure grid reliability.12 The EPAct defined reliable operation of the “bulk-power system” (BPS) to ensure, “uncontrolled separation, or cascading failures of such system will not occur as a result of a sudden disturbance, including a cybersecurity incident, or unanticipated failure of system elements.”13</w:t>
      </w:r>
    </w:p>
    <w:p w14:paraId="6C4E7092" w14:textId="77777777" w:rsidR="00514670" w:rsidRPr="00C25B95" w:rsidRDefault="00514670" w:rsidP="00514670">
      <w:pPr>
        <w:rPr>
          <w:sz w:val="10"/>
          <w:szCs w:val="10"/>
        </w:rPr>
      </w:pPr>
      <w:r w:rsidRPr="00C25B95">
        <w:rPr>
          <w:sz w:val="10"/>
          <w:szCs w:val="10"/>
        </w:rPr>
        <w:t>The bulk-power system is composed of: “(A) facilities and control systems necessary for operating an interconnected electric energy transmission network (or any portion thereof); and (B) electric energy from generation facilities needed to maintain transmission system reliability,” but it, “does not include facilities used in the local distribution of electric energy.”14 The EPAct delegated to FERC the authority to create mandatory cybersecurity standards for the entities under its jurisdiction. Under FERC Critical Infrastructure Protection (CIP) rules, “responsible entities” under FERC jurisdiction must observe FERC cybersecurity standards and are subject to penalties for their violation.15 “All bulk power system owners, operators, and users are required to register with [the North American Electric Reliability Organization (NERC)].”16 A “responsible entity” is aRegistered Entity subject to the CIP mandatory standards.”17</w:t>
      </w:r>
    </w:p>
    <w:p w14:paraId="18418721" w14:textId="77777777" w:rsidR="00514670" w:rsidRPr="00C25B95" w:rsidRDefault="00514670" w:rsidP="00514670">
      <w:pPr>
        <w:rPr>
          <w:sz w:val="10"/>
          <w:szCs w:val="10"/>
        </w:rPr>
      </w:pPr>
      <w:r w:rsidRPr="00C25B95">
        <w:rPr>
          <w:sz w:val="10"/>
          <w:szCs w:val="10"/>
        </w:rPr>
        <w:t>Local energy distribution systems are under the jurisdiction of state public utility or public service commissions, or local municipal power or irrigation district authorities. In 2012, it was estimated that, “from 80 percent to over 90 percent of grid assets are outside NERC-CIP’sscope today.”18 States also have a duty to ensure energy utilities under their jurisdiction provide safe, reliable service, at just and reasonable rates.19 Illinois Public Utilities Commissioner Sherina Maye Edwards observed that, “[a]s utility infrastructure becomes increasingly automated, ensuring the security of critical energy infrastructure is becoming a major concern.”20 Further, companies that “own and operate such assets,” must address these risks, as well as, “local, state and federal regulators tasked with ensuring the safety, reliability and costeffectiveness of the services delivered.”21 Ephram Glass and Victor Glass argued that to make the electric grid more resilient against unforeseen attacks on the electric grid’s cyber and physical infrastructure, “the [United States] needs to increase distributed generation to ensure no substations are critical to the stability of the electric grid.”22 To protect American energy reliability and safety, FERC, state, and municipal energy sector regulators must address risksto energy sector reliability, cybersecurity, and public safety triggered by the FCC’s repeal of net neutrality rulesin the 2018 Internet Freedom Order. FERC’s review of energy grid resiliency and reliability, Grid Resilience Order, 162 FERC ¶ 61,012 (2018) (“Resilience Order”) AD18-7-000, must consider harms to grid resiliency and reliability that flow from the FCC’s removal of legal bars to ISP paid priority, blocking, throttling, and unreasonable interference with traffic.</w:t>
      </w:r>
    </w:p>
    <w:p w14:paraId="24E9BAA8" w14:textId="77777777" w:rsidR="00514670" w:rsidRPr="00441C2C" w:rsidRDefault="00514670" w:rsidP="00514670">
      <w:pPr>
        <w:rPr>
          <w:sz w:val="16"/>
        </w:rPr>
      </w:pPr>
      <w:r w:rsidRPr="004A0E7F">
        <w:rPr>
          <w:rStyle w:val="StyleUnderline"/>
        </w:rPr>
        <w:t xml:space="preserve">The </w:t>
      </w:r>
      <w:r w:rsidRPr="002A1106">
        <w:rPr>
          <w:rStyle w:val="Emphasis"/>
          <w:highlight w:val="yellow"/>
        </w:rPr>
        <w:t>internet</w:t>
      </w:r>
      <w:r w:rsidRPr="002A1106">
        <w:rPr>
          <w:sz w:val="16"/>
          <w:highlight w:val="yellow"/>
        </w:rPr>
        <w:t xml:space="preserve"> </w:t>
      </w:r>
      <w:r w:rsidRPr="002A1106">
        <w:rPr>
          <w:rStyle w:val="StyleUnderline"/>
          <w:highlight w:val="yellow"/>
        </w:rPr>
        <w:t>is</w:t>
      </w:r>
      <w:r w:rsidRPr="00441C2C">
        <w:rPr>
          <w:sz w:val="16"/>
        </w:rPr>
        <w:t xml:space="preserve"> increasingly </w:t>
      </w:r>
      <w:r w:rsidRPr="002A1106">
        <w:rPr>
          <w:rStyle w:val="StyleUnderline"/>
          <w:highlight w:val="yellow"/>
        </w:rPr>
        <w:t xml:space="preserve">critical for </w:t>
      </w:r>
      <w:r w:rsidRPr="00441C2C">
        <w:rPr>
          <w:rStyle w:val="Emphasis"/>
        </w:rPr>
        <w:t xml:space="preserve">energy sector </w:t>
      </w:r>
      <w:r w:rsidRPr="004A0E7F">
        <w:rPr>
          <w:rStyle w:val="Emphasis"/>
        </w:rPr>
        <w:t>management</w:t>
      </w:r>
      <w:r w:rsidRPr="00441C2C">
        <w:rPr>
          <w:sz w:val="16"/>
        </w:rPr>
        <w:t xml:space="preserve"> </w:t>
      </w:r>
      <w:r w:rsidRPr="00441C2C">
        <w:rPr>
          <w:rStyle w:val="StyleUnderline"/>
        </w:rPr>
        <w:t>and dispatch of</w:t>
      </w:r>
      <w:r w:rsidRPr="00441C2C">
        <w:rPr>
          <w:sz w:val="16"/>
        </w:rPr>
        <w:t xml:space="preserve"> </w:t>
      </w:r>
      <w:r w:rsidRPr="00441C2C">
        <w:rPr>
          <w:rStyle w:val="Emphasis"/>
        </w:rPr>
        <w:t>distributed energy resources</w:t>
      </w:r>
      <w:r w:rsidRPr="00441C2C">
        <w:rPr>
          <w:sz w:val="16"/>
        </w:rPr>
        <w:t xml:space="preserve"> (</w:t>
      </w:r>
      <w:r w:rsidRPr="00441C2C">
        <w:rPr>
          <w:rStyle w:val="StyleUnderline"/>
        </w:rPr>
        <w:t>DERs</w:t>
      </w:r>
      <w:r w:rsidRPr="00441C2C">
        <w:rPr>
          <w:sz w:val="16"/>
        </w:rPr>
        <w:t xml:space="preserve">) necessary to achieve environmental goals and combat climate change. </w:t>
      </w:r>
      <w:r w:rsidRPr="00441C2C">
        <w:rPr>
          <w:rStyle w:val="StyleUnderline"/>
        </w:rPr>
        <w:t xml:space="preserve">The electric </w:t>
      </w:r>
      <w:r w:rsidRPr="002A1106">
        <w:rPr>
          <w:rStyle w:val="StyleUnderline"/>
          <w:highlight w:val="yellow"/>
        </w:rPr>
        <w:t>grid</w:t>
      </w:r>
      <w:r w:rsidRPr="00441C2C">
        <w:rPr>
          <w:rStyle w:val="StyleUnderline"/>
        </w:rPr>
        <w:t xml:space="preserve"> and its changing energy generation mix </w:t>
      </w:r>
      <w:r w:rsidRPr="002A1106">
        <w:rPr>
          <w:rStyle w:val="StyleUnderline"/>
          <w:highlight w:val="yellow"/>
        </w:rPr>
        <w:t xml:space="preserve">rely on </w:t>
      </w:r>
      <w:r w:rsidRPr="002A1106">
        <w:rPr>
          <w:rStyle w:val="Emphasis"/>
          <w:highlight w:val="yellow"/>
        </w:rPr>
        <w:t>information</w:t>
      </w:r>
      <w:r w:rsidRPr="002A1106">
        <w:rPr>
          <w:sz w:val="16"/>
          <w:highlight w:val="yellow"/>
        </w:rPr>
        <w:t xml:space="preserve"> </w:t>
      </w:r>
      <w:r w:rsidRPr="004A0E7F">
        <w:rPr>
          <w:rStyle w:val="StyleUnderline"/>
        </w:rPr>
        <w:t>and</w:t>
      </w:r>
      <w:r w:rsidRPr="004A0E7F">
        <w:rPr>
          <w:sz w:val="16"/>
        </w:rPr>
        <w:t xml:space="preserve"> </w:t>
      </w:r>
      <w:r w:rsidRPr="004A0E7F">
        <w:rPr>
          <w:rStyle w:val="Emphasis"/>
        </w:rPr>
        <w:t>communications</w:t>
      </w:r>
      <w:r w:rsidRPr="00441C2C">
        <w:rPr>
          <w:sz w:val="16"/>
        </w:rPr>
        <w:t xml:space="preserve"> platforms, </w:t>
      </w:r>
      <w:r w:rsidRPr="00441C2C">
        <w:rPr>
          <w:rStyle w:val="StyleUnderline"/>
        </w:rPr>
        <w:t>including the internet, for</w:t>
      </w:r>
      <w:r w:rsidRPr="00441C2C">
        <w:rPr>
          <w:sz w:val="16"/>
        </w:rPr>
        <w:t xml:space="preserve"> </w:t>
      </w:r>
      <w:r w:rsidRPr="00441C2C">
        <w:rPr>
          <w:rStyle w:val="StyleUnderline"/>
        </w:rPr>
        <w:t xml:space="preserve">grid </w:t>
      </w:r>
      <w:r w:rsidRPr="00441C2C">
        <w:rPr>
          <w:rStyle w:val="Emphasis"/>
        </w:rPr>
        <w:t>planning</w:t>
      </w:r>
      <w:r w:rsidRPr="00441C2C">
        <w:rPr>
          <w:rStyle w:val="StyleUnderline"/>
        </w:rPr>
        <w:t xml:space="preserve"> and </w:t>
      </w:r>
      <w:r w:rsidRPr="00441C2C">
        <w:rPr>
          <w:rStyle w:val="Emphasis"/>
        </w:rPr>
        <w:t>operation</w:t>
      </w:r>
      <w:r w:rsidRPr="00441C2C">
        <w:rPr>
          <w:sz w:val="16"/>
        </w:rPr>
        <w:t xml:space="preserve">. While a variety of communications services and facilities can be used to plan, manage, and monitor the electric grid and distributed energy ecosystem, </w:t>
      </w:r>
      <w:r w:rsidRPr="00441C2C">
        <w:rPr>
          <w:rStyle w:val="StyleUnderline"/>
        </w:rPr>
        <w:t xml:space="preserve">the internet creates important tools for </w:t>
      </w:r>
      <w:r w:rsidRPr="00441C2C">
        <w:rPr>
          <w:rStyle w:val="Emphasis"/>
        </w:rPr>
        <w:t>grid visibility</w:t>
      </w:r>
      <w:r w:rsidRPr="00441C2C">
        <w:rPr>
          <w:rStyle w:val="StyleUnderline"/>
        </w:rPr>
        <w:t xml:space="preserve"> and</w:t>
      </w:r>
      <w:r w:rsidRPr="00441C2C">
        <w:rPr>
          <w:sz w:val="16"/>
        </w:rPr>
        <w:t xml:space="preserve"> </w:t>
      </w:r>
      <w:r w:rsidRPr="00441C2C">
        <w:rPr>
          <w:rStyle w:val="Emphasis"/>
        </w:rPr>
        <w:t>control</w:t>
      </w:r>
      <w:r w:rsidRPr="00441C2C">
        <w:rPr>
          <w:sz w:val="16"/>
        </w:rPr>
        <w:t xml:space="preserve">. </w:t>
      </w:r>
      <w:r w:rsidRPr="00441C2C">
        <w:rPr>
          <w:rStyle w:val="StyleUnderline"/>
        </w:rPr>
        <w:t xml:space="preserve">The internet also exposes the </w:t>
      </w:r>
      <w:r w:rsidRPr="00441C2C">
        <w:rPr>
          <w:rStyle w:val="Emphasis"/>
        </w:rPr>
        <w:t>electric grid</w:t>
      </w:r>
      <w:r w:rsidRPr="00441C2C">
        <w:rPr>
          <w:sz w:val="16"/>
        </w:rPr>
        <w:t xml:space="preserve"> </w:t>
      </w:r>
      <w:r w:rsidRPr="00441C2C">
        <w:rPr>
          <w:rStyle w:val="StyleUnderline"/>
        </w:rPr>
        <w:t xml:space="preserve">to </w:t>
      </w:r>
      <w:r w:rsidRPr="00441C2C">
        <w:rPr>
          <w:rStyle w:val="Emphasis"/>
        </w:rPr>
        <w:t>cybersecurity vulnerabilities</w:t>
      </w:r>
      <w:r w:rsidRPr="00441C2C">
        <w:rPr>
          <w:sz w:val="16"/>
        </w:rPr>
        <w:t xml:space="preserve"> </w:t>
      </w:r>
      <w:r w:rsidRPr="00441C2C">
        <w:rPr>
          <w:rStyle w:val="StyleUnderline"/>
        </w:rPr>
        <w:t>which the energy sector and regulators must address</w:t>
      </w:r>
      <w:r w:rsidRPr="00441C2C">
        <w:rPr>
          <w:sz w:val="16"/>
        </w:rPr>
        <w:t>.</w:t>
      </w:r>
    </w:p>
    <w:p w14:paraId="35AA8551" w14:textId="77777777" w:rsidR="00514670" w:rsidRPr="00441C2C" w:rsidRDefault="00514670" w:rsidP="00514670">
      <w:pPr>
        <w:rPr>
          <w:sz w:val="16"/>
        </w:rPr>
      </w:pPr>
      <w:r w:rsidRPr="00441C2C">
        <w:rPr>
          <w:sz w:val="16"/>
        </w:rPr>
        <w:t>State and federal decisions over the past twenty-five years fostered the creation a “</w:t>
      </w:r>
      <w:r w:rsidRPr="00441C2C">
        <w:rPr>
          <w:rStyle w:val="Emphasis"/>
        </w:rPr>
        <w:t>smart grid</w:t>
      </w:r>
      <w:r w:rsidRPr="00441C2C">
        <w:rPr>
          <w:sz w:val="16"/>
        </w:rPr>
        <w:t xml:space="preserve">” that </w:t>
      </w:r>
      <w:r w:rsidRPr="00441C2C">
        <w:rPr>
          <w:rStyle w:val="StyleUnderline"/>
        </w:rPr>
        <w:t>uses</w:t>
      </w:r>
      <w:r w:rsidRPr="00441C2C">
        <w:rPr>
          <w:sz w:val="16"/>
        </w:rPr>
        <w:t xml:space="preserve"> information and communicationstechnology (</w:t>
      </w:r>
      <w:r w:rsidRPr="00441C2C">
        <w:rPr>
          <w:rStyle w:val="Emphasis"/>
        </w:rPr>
        <w:t>ICT</w:t>
      </w:r>
      <w:r w:rsidRPr="00441C2C">
        <w:rPr>
          <w:sz w:val="16"/>
        </w:rPr>
        <w:t xml:space="preserve">), including the internet, </w:t>
      </w:r>
      <w:r w:rsidRPr="00441C2C">
        <w:rPr>
          <w:rStyle w:val="StyleUnderline"/>
        </w:rPr>
        <w:t>to</w:t>
      </w:r>
      <w:r w:rsidRPr="00441C2C">
        <w:rPr>
          <w:sz w:val="16"/>
        </w:rPr>
        <w:t xml:space="preserve"> better </w:t>
      </w:r>
      <w:r w:rsidRPr="00441C2C">
        <w:rPr>
          <w:rStyle w:val="StyleUnderline"/>
        </w:rPr>
        <w:t xml:space="preserve">manage the </w:t>
      </w:r>
      <w:r w:rsidRPr="00441C2C">
        <w:rPr>
          <w:rStyle w:val="Emphasis"/>
        </w:rPr>
        <w:t>electric grid</w:t>
      </w:r>
      <w:r w:rsidRPr="00441C2C">
        <w:rPr>
          <w:rStyle w:val="StyleUnderline"/>
        </w:rPr>
        <w:t xml:space="preserve"> and create</w:t>
      </w:r>
      <w:r w:rsidRPr="00441C2C">
        <w:rPr>
          <w:sz w:val="16"/>
        </w:rPr>
        <w:t xml:space="preserve"> new </w:t>
      </w:r>
      <w:r w:rsidRPr="00441C2C">
        <w:rPr>
          <w:rStyle w:val="StyleUnderline"/>
        </w:rPr>
        <w:t>opportunities for energy users and suppliers</w:t>
      </w:r>
      <w:r w:rsidRPr="00441C2C">
        <w:rPr>
          <w:sz w:val="16"/>
        </w:rPr>
        <w:t xml:space="preserve">.23 Regulatory and private sector investment </w:t>
      </w:r>
      <w:r w:rsidRPr="00441C2C">
        <w:rPr>
          <w:rStyle w:val="StyleUnderline"/>
        </w:rPr>
        <w:t xml:space="preserve">decisions have </w:t>
      </w:r>
      <w:r w:rsidRPr="00441C2C">
        <w:rPr>
          <w:rStyle w:val="Emphasis"/>
        </w:rPr>
        <w:t>embedded</w:t>
      </w:r>
      <w:r w:rsidRPr="00441C2C">
        <w:rPr>
          <w:sz w:val="16"/>
        </w:rPr>
        <w:t xml:space="preserve"> </w:t>
      </w:r>
      <w:r w:rsidRPr="00441C2C">
        <w:rPr>
          <w:rStyle w:val="StyleUnderline"/>
        </w:rPr>
        <w:t>the internet into the</w:t>
      </w:r>
      <w:r w:rsidRPr="00441C2C">
        <w:rPr>
          <w:sz w:val="16"/>
        </w:rPr>
        <w:t xml:space="preserve"> </w:t>
      </w:r>
      <w:r w:rsidRPr="00441C2C">
        <w:rPr>
          <w:rStyle w:val="Emphasis"/>
        </w:rPr>
        <w:t>energy system</w:t>
      </w:r>
      <w:r w:rsidRPr="00441C2C">
        <w:rPr>
          <w:sz w:val="16"/>
        </w:rPr>
        <w:t xml:space="preserve">, just as electricity is embedded into and required for the functioning of the internet. </w:t>
      </w:r>
      <w:r w:rsidRPr="002A1106">
        <w:rPr>
          <w:rStyle w:val="StyleUnderline"/>
          <w:highlight w:val="yellow"/>
        </w:rPr>
        <w:t>The</w:t>
      </w:r>
      <w:r w:rsidRPr="004A0E7F">
        <w:rPr>
          <w:rStyle w:val="StyleUnderline"/>
        </w:rPr>
        <w:t xml:space="preserve"> “</w:t>
      </w:r>
      <w:r w:rsidRPr="004A0E7F">
        <w:rPr>
          <w:rStyle w:val="Emphasis"/>
        </w:rPr>
        <w:t xml:space="preserve">Energy-Internet </w:t>
      </w:r>
      <w:r w:rsidRPr="002A1106">
        <w:rPr>
          <w:rStyle w:val="Emphasis"/>
          <w:highlight w:val="yellow"/>
        </w:rPr>
        <w:t>nexus</w:t>
      </w:r>
      <w:r w:rsidRPr="002A1106">
        <w:rPr>
          <w:sz w:val="16"/>
          <w:highlight w:val="yellow"/>
        </w:rPr>
        <w:t xml:space="preserve">” </w:t>
      </w:r>
      <w:r w:rsidRPr="002A1106">
        <w:rPr>
          <w:rStyle w:val="StyleUnderline"/>
          <w:highlight w:val="yellow"/>
        </w:rPr>
        <w:t>enables</w:t>
      </w:r>
      <w:r w:rsidRPr="00441C2C">
        <w:rPr>
          <w:rStyle w:val="StyleUnderline"/>
        </w:rPr>
        <w:t xml:space="preserve"> new energy grid </w:t>
      </w:r>
      <w:r w:rsidRPr="002A1106">
        <w:rPr>
          <w:rStyle w:val="StyleUnderline"/>
          <w:highlight w:val="yellow"/>
        </w:rPr>
        <w:t xml:space="preserve">management </w:t>
      </w:r>
      <w:r w:rsidRPr="004A0E7F">
        <w:rPr>
          <w:rStyle w:val="StyleUnderline"/>
        </w:rPr>
        <w:t xml:space="preserve">methods </w:t>
      </w:r>
      <w:r w:rsidRPr="002A1106">
        <w:rPr>
          <w:rStyle w:val="StyleUnderline"/>
          <w:highlight w:val="yellow"/>
        </w:rPr>
        <w:t>that harness communications</w:t>
      </w:r>
      <w:r w:rsidRPr="00441C2C">
        <w:rPr>
          <w:rStyle w:val="StyleUnderline"/>
        </w:rPr>
        <w:t xml:space="preserve"> and information technology to spur reliability, affordability, safe</w:t>
      </w:r>
      <w:r w:rsidRPr="00441C2C">
        <w:rPr>
          <w:sz w:val="16"/>
        </w:rPr>
        <w:t xml:space="preserve">ty, and climate change solutions. </w:t>
      </w:r>
      <w:r w:rsidRPr="00441C2C">
        <w:rPr>
          <w:rStyle w:val="StyleUnderline"/>
        </w:rPr>
        <w:t>The EnergyInternet nexus fosters integration of</w:t>
      </w:r>
      <w:r w:rsidRPr="00441C2C">
        <w:rPr>
          <w:sz w:val="16"/>
        </w:rPr>
        <w:t xml:space="preserve"> </w:t>
      </w:r>
      <w:r w:rsidRPr="00441C2C">
        <w:rPr>
          <w:rStyle w:val="Emphasis"/>
        </w:rPr>
        <w:t>DERs</w:t>
      </w:r>
      <w:r w:rsidRPr="00441C2C">
        <w:rPr>
          <w:sz w:val="16"/>
        </w:rPr>
        <w:t xml:space="preserve"> such as solar photovoltaic (PV) systems, energy storage, and demand response supported by smart thermostats and other devices connected </w:t>
      </w:r>
      <w:r w:rsidRPr="002A1106">
        <w:rPr>
          <w:rStyle w:val="StyleUnderline"/>
          <w:highlight w:val="yellow"/>
        </w:rPr>
        <w:t>through the</w:t>
      </w:r>
      <w:r w:rsidRPr="00441C2C">
        <w:rPr>
          <w:sz w:val="16"/>
        </w:rPr>
        <w:t xml:space="preserve"> Internet of Things (</w:t>
      </w:r>
      <w:r w:rsidRPr="002A1106">
        <w:rPr>
          <w:rStyle w:val="Emphasis"/>
          <w:highlight w:val="yellow"/>
        </w:rPr>
        <w:t>IoT</w:t>
      </w:r>
      <w:r w:rsidRPr="00441C2C">
        <w:rPr>
          <w:sz w:val="16"/>
        </w:rPr>
        <w:t>).</w:t>
      </w:r>
    </w:p>
    <w:p w14:paraId="69C9366F" w14:textId="77777777" w:rsidR="00514670" w:rsidRPr="00441C2C" w:rsidRDefault="00514670" w:rsidP="00514670">
      <w:pPr>
        <w:rPr>
          <w:sz w:val="16"/>
        </w:rPr>
      </w:pPr>
      <w:r w:rsidRPr="00441C2C">
        <w:rPr>
          <w:sz w:val="16"/>
        </w:rPr>
        <w:t xml:space="preserve">The California Public Utilities Commission (CPUC) decision in the WaterEnergy Nexus proceeding </w:t>
      </w:r>
      <w:r w:rsidRPr="00441C2C">
        <w:rPr>
          <w:rStyle w:val="StyleUnderline"/>
        </w:rPr>
        <w:t>recognized the growing importance of</w:t>
      </w:r>
      <w:r w:rsidRPr="00441C2C">
        <w:rPr>
          <w:sz w:val="16"/>
        </w:rPr>
        <w:t xml:space="preserve"> communications, including </w:t>
      </w:r>
      <w:r w:rsidRPr="00441C2C">
        <w:rPr>
          <w:rStyle w:val="StyleUnderline"/>
        </w:rPr>
        <w:t xml:space="preserve">the </w:t>
      </w:r>
      <w:r w:rsidRPr="002A1106">
        <w:rPr>
          <w:rStyle w:val="Emphasis"/>
          <w:highlight w:val="yellow"/>
        </w:rPr>
        <w:t>internet</w:t>
      </w:r>
      <w:r w:rsidRPr="00441C2C">
        <w:rPr>
          <w:sz w:val="16"/>
        </w:rPr>
        <w:t xml:space="preserve">, </w:t>
      </w:r>
      <w:r w:rsidRPr="00441C2C">
        <w:rPr>
          <w:rStyle w:val="StyleUnderline"/>
        </w:rPr>
        <w:t>for the management of energy, water, and renewable energy integration</w:t>
      </w:r>
      <w:r w:rsidRPr="00441C2C">
        <w:rPr>
          <w:sz w:val="16"/>
        </w:rPr>
        <w:t>.24 The CPUC’s 2015 Water-Energy Nexus decision recognizes that “</w:t>
      </w:r>
      <w:r w:rsidRPr="00441C2C">
        <w:rPr>
          <w:rStyle w:val="StyleUnderline"/>
        </w:rPr>
        <w:t xml:space="preserve">access to reliable communications </w:t>
      </w:r>
      <w:r w:rsidRPr="002A1106">
        <w:rPr>
          <w:rStyle w:val="StyleUnderline"/>
          <w:highlight w:val="yellow"/>
        </w:rPr>
        <w:t>is</w:t>
      </w:r>
      <w:r w:rsidRPr="00441C2C">
        <w:rPr>
          <w:rStyle w:val="StyleUnderline"/>
        </w:rPr>
        <w:t xml:space="preserve"> increasingly </w:t>
      </w:r>
      <w:r w:rsidRPr="002A1106">
        <w:rPr>
          <w:rStyle w:val="StyleUnderline"/>
          <w:highlight w:val="yellow"/>
        </w:rPr>
        <w:t>critical to optimize</w:t>
      </w:r>
      <w:r w:rsidRPr="00441C2C">
        <w:rPr>
          <w:rStyle w:val="StyleUnderline"/>
        </w:rPr>
        <w:t xml:space="preserve"> water and </w:t>
      </w:r>
      <w:r w:rsidRPr="00441C2C">
        <w:rPr>
          <w:rStyle w:val="Emphasis"/>
        </w:rPr>
        <w:t xml:space="preserve">energy </w:t>
      </w:r>
      <w:r w:rsidRPr="004A0E7F">
        <w:rPr>
          <w:rStyle w:val="Emphasis"/>
        </w:rPr>
        <w:t xml:space="preserve">facility </w:t>
      </w:r>
      <w:r w:rsidRPr="002A1106">
        <w:rPr>
          <w:rStyle w:val="Emphasis"/>
          <w:highlight w:val="yellow"/>
        </w:rPr>
        <w:t>operations</w:t>
      </w:r>
      <w:r w:rsidRPr="00441C2C">
        <w:rPr>
          <w:sz w:val="16"/>
        </w:rPr>
        <w:t xml:space="preserve"> and management as our state works to forestall climate change, mitigate or adapt to climate change, and to reduce [greenhouse gas] emissions associated with the electric, natural gas, and water sectors.”25 The following year, CPUC observed that the, “[i]nfrastructure and services to provide both voice and internet communications for data management, transportation, and analysis, including narrowband and </w:t>
      </w:r>
      <w:r w:rsidRPr="004A0E7F">
        <w:rPr>
          <w:rStyle w:val="Emphasis"/>
        </w:rPr>
        <w:t xml:space="preserve">broadband </w:t>
      </w:r>
      <w:r w:rsidRPr="002A1106">
        <w:rPr>
          <w:rStyle w:val="Emphasis"/>
          <w:highlight w:val="yellow"/>
        </w:rPr>
        <w:t>signals</w:t>
      </w:r>
      <w:r w:rsidRPr="002A1106">
        <w:rPr>
          <w:sz w:val="16"/>
          <w:highlight w:val="yellow"/>
        </w:rPr>
        <w:t xml:space="preserve">, </w:t>
      </w:r>
      <w:r w:rsidRPr="002A1106">
        <w:rPr>
          <w:rStyle w:val="StyleUnderline"/>
          <w:highlight w:val="yellow"/>
        </w:rPr>
        <w:t>are critical to</w:t>
      </w:r>
      <w:r w:rsidRPr="00441C2C">
        <w:rPr>
          <w:rStyle w:val="StyleUnderline"/>
        </w:rPr>
        <w:t xml:space="preserve"> water and energy management</w:t>
      </w:r>
      <w:r w:rsidRPr="00441C2C">
        <w:rPr>
          <w:sz w:val="16"/>
        </w:rPr>
        <w:t xml:space="preserve">, the </w:t>
      </w:r>
      <w:r w:rsidRPr="004A0E7F">
        <w:rPr>
          <w:rStyle w:val="StyleUnderline"/>
        </w:rPr>
        <w:t xml:space="preserve">use of </w:t>
      </w:r>
      <w:r w:rsidRPr="002A1106">
        <w:rPr>
          <w:rStyle w:val="Emphasis"/>
          <w:highlight w:val="yellow"/>
        </w:rPr>
        <w:t>resources</w:t>
      </w:r>
      <w:r w:rsidRPr="00441C2C">
        <w:rPr>
          <w:sz w:val="16"/>
        </w:rPr>
        <w:t xml:space="preserve">, </w:t>
      </w:r>
      <w:r w:rsidRPr="00441C2C">
        <w:rPr>
          <w:rStyle w:val="StyleUnderline"/>
        </w:rPr>
        <w:t>and public safety</w:t>
      </w:r>
      <w:r w:rsidRPr="00441C2C">
        <w:rPr>
          <w:sz w:val="16"/>
        </w:rPr>
        <w:t>.”26</w:t>
      </w:r>
    </w:p>
    <w:p w14:paraId="673A4180" w14:textId="77777777" w:rsidR="00514670" w:rsidRPr="00441C2C" w:rsidRDefault="00514670" w:rsidP="00514670">
      <w:pPr>
        <w:rPr>
          <w:sz w:val="16"/>
        </w:rPr>
      </w:pPr>
      <w:r w:rsidRPr="00441C2C">
        <w:rPr>
          <w:sz w:val="16"/>
        </w:rPr>
        <w:t xml:space="preserve">Regulatory and investment decisions that fostered the Energy-Internet nexus created path-dependencies that shape grid investments and operation. </w:t>
      </w:r>
      <w:r w:rsidRPr="00441C2C">
        <w:rPr>
          <w:rStyle w:val="Emphasis"/>
        </w:rPr>
        <w:t>Smart grid</w:t>
      </w:r>
      <w:r w:rsidRPr="00441C2C">
        <w:rPr>
          <w:sz w:val="16"/>
        </w:rPr>
        <w:t xml:space="preserve"> and other state and federal policies created an Energy-Internet nexus that </w:t>
      </w:r>
      <w:r w:rsidRPr="00441C2C">
        <w:rPr>
          <w:rStyle w:val="StyleUnderline"/>
        </w:rPr>
        <w:t xml:space="preserve">has become central to energy management, resource integration, reliability, and </w:t>
      </w:r>
      <w:r w:rsidRPr="00441C2C">
        <w:rPr>
          <w:rStyle w:val="Emphasis"/>
        </w:rPr>
        <w:t>public safety</w:t>
      </w:r>
      <w:r w:rsidRPr="00441C2C">
        <w:rPr>
          <w:sz w:val="16"/>
        </w:rPr>
        <w:t xml:space="preserve">. </w:t>
      </w:r>
      <w:r w:rsidRPr="00441C2C">
        <w:rPr>
          <w:rStyle w:val="StyleUnderline"/>
        </w:rPr>
        <w:t>These policies</w:t>
      </w:r>
      <w:r w:rsidRPr="00441C2C">
        <w:rPr>
          <w:sz w:val="16"/>
        </w:rPr>
        <w:t xml:space="preserve"> and investments </w:t>
      </w:r>
      <w:r w:rsidRPr="00441C2C">
        <w:rPr>
          <w:rStyle w:val="StyleUnderline"/>
        </w:rPr>
        <w:t>embed technology, function, and governance systems for the internet and communications technology into the energy sector</w:t>
      </w:r>
      <w:r w:rsidRPr="00441C2C">
        <w:rPr>
          <w:sz w:val="16"/>
        </w:rPr>
        <w:t xml:space="preserve">. </w:t>
      </w:r>
      <w:r w:rsidRPr="002A1106">
        <w:rPr>
          <w:rStyle w:val="StyleUnderline"/>
          <w:highlight w:val="yellow"/>
        </w:rPr>
        <w:t>This</w:t>
      </w:r>
      <w:r w:rsidRPr="00441C2C">
        <w:rPr>
          <w:sz w:val="16"/>
        </w:rPr>
        <w:t xml:space="preserve"> path-dependence creates new opportunities for grid management and integration, but also </w:t>
      </w:r>
      <w:r w:rsidRPr="002A1106">
        <w:rPr>
          <w:rStyle w:val="StyleUnderline"/>
          <w:highlight w:val="yellow"/>
        </w:rPr>
        <w:t>makes the</w:t>
      </w:r>
      <w:r w:rsidRPr="00441C2C">
        <w:rPr>
          <w:rStyle w:val="StyleUnderline"/>
        </w:rPr>
        <w:t xml:space="preserve"> </w:t>
      </w:r>
      <w:r w:rsidRPr="002A1106">
        <w:rPr>
          <w:rStyle w:val="StyleUnderline"/>
          <w:highlight w:val="yellow"/>
        </w:rPr>
        <w:t>energy</w:t>
      </w:r>
      <w:r w:rsidRPr="00441C2C">
        <w:rPr>
          <w:rStyle w:val="StyleUnderline"/>
        </w:rPr>
        <w:t xml:space="preserve"> </w:t>
      </w:r>
      <w:r w:rsidRPr="004A0E7F">
        <w:rPr>
          <w:rStyle w:val="StyleUnderline"/>
        </w:rPr>
        <w:t xml:space="preserve">sector </w:t>
      </w:r>
      <w:r w:rsidRPr="002A1106">
        <w:rPr>
          <w:rStyle w:val="Emphasis"/>
          <w:highlight w:val="yellow"/>
        </w:rPr>
        <w:t>vulnerable</w:t>
      </w:r>
      <w:r w:rsidRPr="002A1106">
        <w:rPr>
          <w:sz w:val="16"/>
          <w:highlight w:val="yellow"/>
        </w:rPr>
        <w:t xml:space="preserve"> </w:t>
      </w:r>
      <w:r w:rsidRPr="002A1106">
        <w:rPr>
          <w:rStyle w:val="StyleUnderline"/>
          <w:highlight w:val="yellow"/>
        </w:rPr>
        <w:t xml:space="preserve">to </w:t>
      </w:r>
      <w:r w:rsidRPr="002A1106">
        <w:rPr>
          <w:rStyle w:val="Emphasis"/>
          <w:highlight w:val="yellow"/>
        </w:rPr>
        <w:t>ISP</w:t>
      </w:r>
      <w:r w:rsidRPr="00441C2C">
        <w:rPr>
          <w:sz w:val="16"/>
        </w:rPr>
        <w:t xml:space="preserve"> and communications network management </w:t>
      </w:r>
      <w:r w:rsidRPr="002A1106">
        <w:rPr>
          <w:rStyle w:val="Emphasis"/>
          <w:highlight w:val="yellow"/>
        </w:rPr>
        <w:t>practices</w:t>
      </w:r>
      <w:r w:rsidRPr="00441C2C">
        <w:rPr>
          <w:sz w:val="16"/>
        </w:rPr>
        <w:t xml:space="preserve"> and governance.</w:t>
      </w:r>
    </w:p>
    <w:p w14:paraId="40EFAB09" w14:textId="77777777" w:rsidR="00514670" w:rsidRPr="00441C2C" w:rsidRDefault="00514670" w:rsidP="00514670">
      <w:pPr>
        <w:rPr>
          <w:sz w:val="16"/>
        </w:rPr>
      </w:pPr>
      <w:r w:rsidRPr="00441C2C">
        <w:rPr>
          <w:rStyle w:val="StyleUnderline"/>
        </w:rPr>
        <w:t xml:space="preserve">Smart grid architecture increasingly depends on the internet as, “the </w:t>
      </w:r>
      <w:r w:rsidRPr="00441C2C">
        <w:rPr>
          <w:rStyle w:val="Emphasis"/>
        </w:rPr>
        <w:t>main intermediary</w:t>
      </w:r>
      <w:r w:rsidRPr="00441C2C">
        <w:rPr>
          <w:sz w:val="16"/>
        </w:rPr>
        <w:t xml:space="preserve"> </w:t>
      </w:r>
      <w:r w:rsidRPr="00441C2C">
        <w:rPr>
          <w:rStyle w:val="StyleUnderline"/>
        </w:rPr>
        <w:t>to</w:t>
      </w:r>
      <w:r w:rsidRPr="00441C2C">
        <w:rPr>
          <w:sz w:val="16"/>
        </w:rPr>
        <w:t xml:space="preserve"> the </w:t>
      </w:r>
      <w:r w:rsidRPr="00441C2C">
        <w:rPr>
          <w:rStyle w:val="StyleUnderline"/>
        </w:rPr>
        <w:t>different stakeholders</w:t>
      </w:r>
      <w:r w:rsidRPr="00441C2C">
        <w:rPr>
          <w:sz w:val="16"/>
        </w:rPr>
        <w:t xml:space="preserve"> (along with fiber, GPRS [Ground penetrating radar systems] networks from telecom operators).”27 </w:t>
      </w:r>
      <w:r w:rsidRPr="00441C2C">
        <w:rPr>
          <w:rStyle w:val="Emphasis"/>
        </w:rPr>
        <w:t>Internet governance</w:t>
      </w:r>
      <w:r w:rsidRPr="00441C2C">
        <w:rPr>
          <w:sz w:val="16"/>
        </w:rPr>
        <w:t xml:space="preserve"> </w:t>
      </w:r>
      <w:r w:rsidRPr="00441C2C">
        <w:rPr>
          <w:rStyle w:val="StyleUnderline"/>
        </w:rPr>
        <w:t xml:space="preserve">is crucial to the Energy-Internet nexus. Once </w:t>
      </w:r>
      <w:r w:rsidRPr="002A1106">
        <w:rPr>
          <w:rStyle w:val="StyleUnderline"/>
          <w:highlight w:val="yellow"/>
        </w:rPr>
        <w:t>data traffic</w:t>
      </w:r>
      <w:r w:rsidRPr="00441C2C">
        <w:rPr>
          <w:rStyle w:val="StyleUnderline"/>
        </w:rPr>
        <w:t xml:space="preserve"> crosses from the network of the energy operator or resource across the firewall to the ISP, the traffic </w:t>
      </w:r>
      <w:r w:rsidRPr="002A1106">
        <w:rPr>
          <w:rStyle w:val="StyleUnderline"/>
          <w:highlight w:val="yellow"/>
        </w:rPr>
        <w:t xml:space="preserve">is under </w:t>
      </w:r>
      <w:r w:rsidRPr="002A1106">
        <w:rPr>
          <w:rStyle w:val="Emphasis"/>
          <w:highlight w:val="yellow"/>
        </w:rPr>
        <w:t>ISP control</w:t>
      </w:r>
      <w:r w:rsidRPr="00441C2C">
        <w:rPr>
          <w:sz w:val="16"/>
        </w:rPr>
        <w:t xml:space="preserve">.28 </w:t>
      </w:r>
      <w:r w:rsidRPr="00441C2C">
        <w:rPr>
          <w:rStyle w:val="StyleUnderline"/>
        </w:rPr>
        <w:t xml:space="preserve">The ISP controls the user’s traffic as it crosses the ISP-controlled </w:t>
      </w:r>
      <w:r w:rsidRPr="00441C2C">
        <w:rPr>
          <w:rStyle w:val="Emphasis"/>
        </w:rPr>
        <w:t>gateway</w:t>
      </w:r>
      <w:r w:rsidRPr="00441C2C">
        <w:rPr>
          <w:rStyle w:val="StyleUnderline"/>
        </w:rPr>
        <w:t xml:space="preserve"> to the</w:t>
      </w:r>
      <w:r w:rsidRPr="00441C2C">
        <w:rPr>
          <w:sz w:val="16"/>
        </w:rPr>
        <w:t xml:space="preserve"> </w:t>
      </w:r>
      <w:r w:rsidRPr="00441C2C">
        <w:rPr>
          <w:rStyle w:val="StyleUnderline"/>
        </w:rPr>
        <w:t>internet</w:t>
      </w:r>
      <w:r w:rsidRPr="00441C2C">
        <w:rPr>
          <w:sz w:val="16"/>
        </w:rPr>
        <w:t xml:space="preserve">.29 </w:t>
      </w:r>
      <w:r w:rsidRPr="002A1106">
        <w:rPr>
          <w:rStyle w:val="StyleUnderline"/>
          <w:highlight w:val="yellow"/>
        </w:rPr>
        <w:t>No</w:t>
      </w:r>
      <w:r w:rsidRPr="00441C2C">
        <w:rPr>
          <w:rStyle w:val="StyleUnderline"/>
        </w:rPr>
        <w:t xml:space="preserve"> software patch or </w:t>
      </w:r>
      <w:r w:rsidRPr="002A1106">
        <w:rPr>
          <w:rStyle w:val="StyleUnderline"/>
          <w:highlight w:val="yellow"/>
        </w:rPr>
        <w:t>firewall protects</w:t>
      </w:r>
      <w:r w:rsidRPr="00441C2C">
        <w:rPr>
          <w:rStyle w:val="StyleUnderline"/>
        </w:rPr>
        <w:t xml:space="preserve"> a user </w:t>
      </w:r>
      <w:r w:rsidRPr="004A0E7F">
        <w:rPr>
          <w:rStyle w:val="StyleUnderline"/>
        </w:rPr>
        <w:t>from an ISP whose</w:t>
      </w:r>
      <w:r w:rsidRPr="00441C2C">
        <w:rPr>
          <w:rStyle w:val="StyleUnderline"/>
        </w:rPr>
        <w:t xml:space="preserve"> job it is to transit that user’s content to and from the internet</w:t>
      </w:r>
      <w:r w:rsidRPr="00441C2C">
        <w:rPr>
          <w:sz w:val="16"/>
        </w:rPr>
        <w:t>.30 The “</w:t>
      </w:r>
      <w:r w:rsidRPr="00441C2C">
        <w:rPr>
          <w:rStyle w:val="Emphasis"/>
        </w:rPr>
        <w:t>hacker paradigm</w:t>
      </w:r>
      <w:r w:rsidRPr="00441C2C">
        <w:rPr>
          <w:sz w:val="16"/>
        </w:rPr>
        <w:t xml:space="preserve">” predominant in the cybersecurity framework </w:t>
      </w:r>
      <w:r w:rsidRPr="00441C2C">
        <w:rPr>
          <w:rStyle w:val="StyleUnderline"/>
        </w:rPr>
        <w:t>obscures risks from</w:t>
      </w:r>
      <w:r>
        <w:rPr>
          <w:rStyle w:val="StyleUnderline"/>
        </w:rPr>
        <w:t xml:space="preserve"> </w:t>
      </w:r>
      <w:r w:rsidRPr="00441C2C">
        <w:rPr>
          <w:rStyle w:val="Emphasis"/>
        </w:rPr>
        <w:t>ISP network management practices</w:t>
      </w:r>
      <w:r w:rsidRPr="00441C2C">
        <w:rPr>
          <w:sz w:val="16"/>
        </w:rPr>
        <w:t xml:space="preserve">. </w:t>
      </w:r>
      <w:r w:rsidRPr="00441C2C">
        <w:rPr>
          <w:rStyle w:val="StyleUnderline"/>
        </w:rPr>
        <w:t xml:space="preserve">The FCC’s net neutrality repeal allows ISPs to make deals for </w:t>
      </w:r>
      <w:r w:rsidRPr="00441C2C">
        <w:rPr>
          <w:rStyle w:val="Emphasis"/>
        </w:rPr>
        <w:t>traffic priority</w:t>
      </w:r>
      <w:r w:rsidRPr="00441C2C">
        <w:rPr>
          <w:sz w:val="16"/>
        </w:rPr>
        <w:t xml:space="preserve"> (i.e., paid priority) </w:t>
      </w:r>
      <w:r w:rsidRPr="00441C2C">
        <w:rPr>
          <w:rStyle w:val="StyleUnderline"/>
        </w:rPr>
        <w:t>even if those transactions slow other internet traffic</w:t>
      </w:r>
      <w:r w:rsidRPr="00441C2C">
        <w:rPr>
          <w:sz w:val="16"/>
        </w:rPr>
        <w:t xml:space="preserve">. </w:t>
      </w:r>
      <w:r w:rsidRPr="004A0E7F">
        <w:rPr>
          <w:rStyle w:val="StyleUnderline"/>
        </w:rPr>
        <w:t xml:space="preserve">An ISP’s </w:t>
      </w:r>
      <w:r w:rsidRPr="002A1106">
        <w:rPr>
          <w:rStyle w:val="StyleUnderline"/>
          <w:highlight w:val="yellow"/>
        </w:rPr>
        <w:t xml:space="preserve">deals with </w:t>
      </w:r>
      <w:r w:rsidRPr="002A1106">
        <w:rPr>
          <w:rStyle w:val="Emphasis"/>
          <w:highlight w:val="yellow"/>
        </w:rPr>
        <w:t>third parties</w:t>
      </w:r>
      <w:r w:rsidRPr="002A1106">
        <w:rPr>
          <w:rStyle w:val="StyleUnderline"/>
          <w:highlight w:val="yellow"/>
        </w:rPr>
        <w:t>, including</w:t>
      </w:r>
      <w:r w:rsidRPr="00441C2C">
        <w:rPr>
          <w:rStyle w:val="StyleUnderline"/>
        </w:rPr>
        <w:t xml:space="preserve"> parties the ISP does not recognize to have </w:t>
      </w:r>
      <w:r w:rsidRPr="002A1106">
        <w:rPr>
          <w:rStyle w:val="Emphasis"/>
          <w:highlight w:val="yellow"/>
        </w:rPr>
        <w:t>nefarious motives</w:t>
      </w:r>
      <w:r w:rsidRPr="002A1106">
        <w:rPr>
          <w:sz w:val="16"/>
          <w:highlight w:val="yellow"/>
        </w:rPr>
        <w:t xml:space="preserve">, </w:t>
      </w:r>
      <w:r w:rsidRPr="002A1106">
        <w:rPr>
          <w:rStyle w:val="StyleUnderline"/>
          <w:highlight w:val="yellow"/>
        </w:rPr>
        <w:t>could</w:t>
      </w:r>
      <w:r w:rsidRPr="00441C2C">
        <w:rPr>
          <w:sz w:val="16"/>
        </w:rPr>
        <w:t xml:space="preserve"> slow or </w:t>
      </w:r>
      <w:r w:rsidRPr="002A1106">
        <w:rPr>
          <w:rStyle w:val="StyleUnderline"/>
          <w:highlight w:val="yellow"/>
        </w:rPr>
        <w:t>stymie</w:t>
      </w:r>
      <w:r w:rsidRPr="00441C2C">
        <w:rPr>
          <w:sz w:val="16"/>
        </w:rPr>
        <w:t xml:space="preserve"> </w:t>
      </w:r>
      <w:r w:rsidRPr="00441C2C">
        <w:rPr>
          <w:rStyle w:val="Emphasis"/>
        </w:rPr>
        <w:t>energy sector traffic</w:t>
      </w:r>
      <w:r w:rsidRPr="00441C2C">
        <w:rPr>
          <w:sz w:val="16"/>
        </w:rPr>
        <w:t xml:space="preserve">, portions of </w:t>
      </w:r>
      <w:r w:rsidRPr="00441C2C">
        <w:rPr>
          <w:rStyle w:val="StyleUnderline"/>
        </w:rPr>
        <w:t>which depend on</w:t>
      </w:r>
      <w:r w:rsidRPr="00441C2C">
        <w:rPr>
          <w:sz w:val="16"/>
        </w:rPr>
        <w:t xml:space="preserve"> public, non-commercial </w:t>
      </w:r>
      <w:r w:rsidRPr="002A1106">
        <w:rPr>
          <w:rStyle w:val="Emphasis"/>
          <w:highlight w:val="yellow"/>
        </w:rPr>
        <w:t>internet</w:t>
      </w:r>
      <w:r w:rsidRPr="00441C2C">
        <w:rPr>
          <w:rStyle w:val="Emphasis"/>
        </w:rPr>
        <w:t xml:space="preserve"> access</w:t>
      </w:r>
      <w:r w:rsidRPr="00441C2C">
        <w:rPr>
          <w:sz w:val="16"/>
        </w:rPr>
        <w:t xml:space="preserve">. </w:t>
      </w:r>
      <w:r w:rsidRPr="00441C2C">
        <w:rPr>
          <w:rStyle w:val="StyleUnderline"/>
        </w:rPr>
        <w:t>Cybersecurity strategies</w:t>
      </w:r>
      <w:r w:rsidRPr="00441C2C">
        <w:rPr>
          <w:sz w:val="16"/>
        </w:rPr>
        <w:t xml:space="preserve"> to date </w:t>
      </w:r>
      <w:r w:rsidRPr="00441C2C">
        <w:rPr>
          <w:rStyle w:val="StyleUnderline"/>
        </w:rPr>
        <w:t>focused on firewalls, intrusion detection, and other strategies to keep hackers out</w:t>
      </w:r>
      <w:r w:rsidRPr="00441C2C">
        <w:rPr>
          <w:sz w:val="16"/>
        </w:rPr>
        <w:t xml:space="preserve">. </w:t>
      </w:r>
      <w:r w:rsidRPr="00441C2C">
        <w:rPr>
          <w:rStyle w:val="Emphasis"/>
        </w:rPr>
        <w:t>Users cannot throw a firewall over their own ISP</w:t>
      </w:r>
      <w:r w:rsidRPr="00441C2C">
        <w:rPr>
          <w:sz w:val="16"/>
        </w:rPr>
        <w:t>. The “hacker paradigm” fails to see ISP-induced risks that traditional cybersecurity strategies leave unmitigated.</w:t>
      </w:r>
    </w:p>
    <w:p w14:paraId="45814273" w14:textId="77777777" w:rsidR="00514670" w:rsidRPr="00B7014C" w:rsidRDefault="00514670" w:rsidP="00514670">
      <w:pPr>
        <w:pStyle w:val="Heading4"/>
        <w:rPr>
          <w:rFonts w:cs="Arial"/>
        </w:rPr>
      </w:pPr>
      <w:r>
        <w:rPr>
          <w:rFonts w:cs="Arial"/>
        </w:rPr>
        <w:t xml:space="preserve">Cyber-attacks go </w:t>
      </w:r>
      <w:r>
        <w:rPr>
          <w:rFonts w:cs="Arial"/>
          <w:u w:val="single"/>
        </w:rPr>
        <w:t>nuclear</w:t>
      </w:r>
      <w:r>
        <w:rPr>
          <w:rFonts w:cs="Arial"/>
        </w:rPr>
        <w:t xml:space="preserve"> – extinction. </w:t>
      </w:r>
    </w:p>
    <w:p w14:paraId="0ADF08E0" w14:textId="77777777" w:rsidR="00514670" w:rsidRPr="00C00601" w:rsidRDefault="00514670" w:rsidP="00514670">
      <w:r w:rsidRPr="00C00601">
        <w:rPr>
          <w:rStyle w:val="Style13ptBold"/>
        </w:rPr>
        <w:t xml:space="preserve">Orlov ’20 </w:t>
      </w:r>
      <w:r w:rsidRPr="00C00601">
        <w:t>[Vladimir,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29643DB6" w14:textId="77777777" w:rsidR="00514670" w:rsidRPr="00C00601" w:rsidRDefault="00514670" w:rsidP="00514670">
      <w:pPr>
        <w:rPr>
          <w:sz w:val="16"/>
        </w:rPr>
      </w:pPr>
      <w:r w:rsidRPr="00C00601">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significant risk […] that </w:t>
      </w:r>
      <w:r w:rsidRPr="002A1106">
        <w:rPr>
          <w:rStyle w:val="StyleUnderline"/>
          <w:highlight w:val="yellow"/>
        </w:rPr>
        <w:t>cyber</w:t>
      </w:r>
      <w:r w:rsidRPr="00C00601">
        <w:rPr>
          <w:rStyle w:val="StyleUnderline"/>
        </w:rPr>
        <w:t>-attacks could</w:t>
      </w:r>
      <w:r w:rsidRPr="00C00601">
        <w:rPr>
          <w:sz w:val="16"/>
        </w:rPr>
        <w:t xml:space="preserve"> conceivably </w:t>
      </w:r>
      <w:r w:rsidRPr="002A1106">
        <w:rPr>
          <w:rStyle w:val="StyleUnderline"/>
          <w:highlight w:val="yellow"/>
        </w:rPr>
        <w:t>lead to</w:t>
      </w:r>
      <w:r w:rsidRPr="00C00601">
        <w:rPr>
          <w:rStyle w:val="StyleUnderline"/>
        </w:rPr>
        <w:t xml:space="preserve"> a </w:t>
      </w:r>
      <w:r w:rsidRPr="008B3DAA">
        <w:rPr>
          <w:rStyle w:val="StyleUnderline"/>
        </w:rPr>
        <w:t xml:space="preserve">military </w:t>
      </w:r>
      <w:r w:rsidRPr="002A1106">
        <w:rPr>
          <w:rStyle w:val="Emphasis"/>
          <w:highlight w:val="yellow"/>
        </w:rPr>
        <w:t>escalation</w:t>
      </w:r>
      <w:r w:rsidRPr="002A1106">
        <w:rPr>
          <w:sz w:val="16"/>
          <w:highlight w:val="yellow"/>
        </w:rPr>
        <w:t xml:space="preserve"> </w:t>
      </w:r>
      <w:r w:rsidRPr="002A1106">
        <w:rPr>
          <w:rStyle w:val="StyleUnderline"/>
          <w:highlight w:val="yellow"/>
        </w:rPr>
        <w:t>that</w:t>
      </w:r>
      <w:r w:rsidRPr="00C00601">
        <w:rPr>
          <w:sz w:val="16"/>
        </w:rPr>
        <w:t xml:space="preserve"> may further </w:t>
      </w:r>
      <w:r w:rsidRPr="002A1106">
        <w:rPr>
          <w:rStyle w:val="StyleUnderline"/>
          <w:highlight w:val="yellow"/>
        </w:rPr>
        <w:t>trigger</w:t>
      </w:r>
      <w:r w:rsidRPr="00C00601">
        <w:rPr>
          <w:rStyle w:val="StyleUnderline"/>
        </w:rPr>
        <w:t xml:space="preserve"> a </w:t>
      </w:r>
      <w:r w:rsidRPr="002A1106">
        <w:rPr>
          <w:rStyle w:val="Emphasis"/>
          <w:highlight w:val="yellow"/>
        </w:rPr>
        <w:t>nuclear</w:t>
      </w:r>
      <w:r w:rsidRPr="00C00601">
        <w:rPr>
          <w:sz w:val="16"/>
        </w:rPr>
        <w:t xml:space="preserve"> weapons </w:t>
      </w:r>
      <w:r w:rsidRPr="002A1106">
        <w:rPr>
          <w:rStyle w:val="Emphasis"/>
          <w:highlight w:val="yellow"/>
        </w:rPr>
        <w:t>exchange</w:t>
      </w:r>
      <w:r w:rsidRPr="00C00601">
        <w:rPr>
          <w:sz w:val="16"/>
        </w:rPr>
        <w:t xml:space="preserve">, a fact that </w:t>
      </w:r>
      <w:r w:rsidRPr="002A1106">
        <w:rPr>
          <w:rStyle w:val="StyleUnderline"/>
          <w:highlight w:val="yellow"/>
        </w:rPr>
        <w:t>became</w:t>
      </w:r>
      <w:r w:rsidRPr="00C00601">
        <w:rPr>
          <w:sz w:val="16"/>
        </w:rPr>
        <w:t xml:space="preserve"> more </w:t>
      </w:r>
      <w:r w:rsidRPr="002A1106">
        <w:rPr>
          <w:rStyle w:val="Emphasis"/>
          <w:highlight w:val="yellow"/>
        </w:rPr>
        <w:t>explicit</w:t>
      </w:r>
      <w:r w:rsidRPr="002A1106">
        <w:rPr>
          <w:sz w:val="16"/>
          <w:highlight w:val="yellow"/>
        </w:rPr>
        <w:t xml:space="preserve"> </w:t>
      </w:r>
      <w:r w:rsidRPr="002A1106">
        <w:rPr>
          <w:rStyle w:val="StyleUnderline"/>
          <w:highlight w:val="yellow"/>
        </w:rPr>
        <w:t>with the</w:t>
      </w:r>
      <w:r w:rsidRPr="00C00601">
        <w:rPr>
          <w:rStyle w:val="StyleUnderline"/>
        </w:rPr>
        <w:t xml:space="preserve"> adoption of the current</w:t>
      </w:r>
      <w:r w:rsidRPr="00C00601">
        <w:rPr>
          <w:sz w:val="16"/>
        </w:rPr>
        <w:t xml:space="preserve"> </w:t>
      </w:r>
      <w:r w:rsidRPr="002A1106">
        <w:rPr>
          <w:rStyle w:val="Emphasis"/>
          <w:highlight w:val="yellow"/>
        </w:rPr>
        <w:t>N</w:t>
      </w:r>
      <w:r w:rsidRPr="00C00601">
        <w:rPr>
          <w:sz w:val="16"/>
        </w:rPr>
        <w:t xml:space="preserve">uclear </w:t>
      </w:r>
      <w:r w:rsidRPr="002A1106">
        <w:rPr>
          <w:rStyle w:val="Emphasis"/>
          <w:highlight w:val="yellow"/>
        </w:rPr>
        <w:t>P</w:t>
      </w:r>
      <w:r w:rsidRPr="00C00601">
        <w:rPr>
          <w:sz w:val="16"/>
        </w:rPr>
        <w:t xml:space="preserve">osture </w:t>
      </w:r>
      <w:r w:rsidRPr="002A1106">
        <w:rPr>
          <w:rStyle w:val="Emphasis"/>
          <w:highlight w:val="yellow"/>
        </w:rPr>
        <w:t>R</w:t>
      </w:r>
      <w:r w:rsidRPr="00C00601">
        <w:rPr>
          <w:sz w:val="16"/>
        </w:rPr>
        <w:t xml:space="preserve">eview. This issue gets complicated given that </w:t>
      </w:r>
      <w:r w:rsidRPr="002A1106">
        <w:rPr>
          <w:rStyle w:val="Emphasis"/>
          <w:highlight w:val="yellow"/>
        </w:rPr>
        <w:t>third parties</w:t>
      </w:r>
      <w:r w:rsidRPr="002A1106">
        <w:rPr>
          <w:sz w:val="16"/>
          <w:highlight w:val="yellow"/>
        </w:rPr>
        <w:t xml:space="preserve"> </w:t>
      </w:r>
      <w:r w:rsidRPr="00C00601">
        <w:rPr>
          <w:rStyle w:val="StyleUnderline"/>
        </w:rPr>
        <w:t xml:space="preserve">may have the capabilities to </w:t>
      </w:r>
      <w:r w:rsidRPr="002A1106">
        <w:rPr>
          <w:rStyle w:val="Emphasis"/>
          <w:highlight w:val="yellow"/>
        </w:rPr>
        <w:t>invoke</w:t>
      </w:r>
      <w:r w:rsidRPr="00C00601">
        <w:rPr>
          <w:rStyle w:val="StyleUnderline"/>
        </w:rPr>
        <w:t xml:space="preserve"> a cyber </w:t>
      </w:r>
      <w:r w:rsidRPr="002A1106">
        <w:rPr>
          <w:rStyle w:val="StyleUnderline"/>
          <w:highlight w:val="yellow"/>
        </w:rPr>
        <w:t xml:space="preserve">conflict </w:t>
      </w:r>
      <w:r w:rsidRPr="00C00601">
        <w:rPr>
          <w:sz w:val="16"/>
          <w:szCs w:val="16"/>
        </w:rPr>
        <w:t>between Russia and the United States. Whether a country or a non-state actor, they could put the two countries on the verge of an armed conflict</w:t>
      </w:r>
      <w:r w:rsidRPr="00C00601">
        <w:rPr>
          <w:rStyle w:val="StyleUnderline"/>
        </w:rPr>
        <w:t xml:space="preserve"> </w:t>
      </w:r>
      <w:r w:rsidRPr="002A1106">
        <w:rPr>
          <w:rStyle w:val="StyleUnderline"/>
          <w:highlight w:val="yellow"/>
        </w:rPr>
        <w:t xml:space="preserve">by attacking </w:t>
      </w:r>
      <w:r w:rsidRPr="002A1106">
        <w:rPr>
          <w:rStyle w:val="Emphasis"/>
          <w:highlight w:val="yellow"/>
        </w:rPr>
        <w:t>c</w:t>
      </w:r>
      <w:r w:rsidRPr="00C00601">
        <w:rPr>
          <w:rStyle w:val="Emphasis"/>
        </w:rPr>
        <w:t xml:space="preserve">ritical </w:t>
      </w:r>
      <w:r w:rsidRPr="002A1106">
        <w:rPr>
          <w:rStyle w:val="Emphasis"/>
          <w:highlight w:val="yellow"/>
        </w:rPr>
        <w:t>i</w:t>
      </w:r>
      <w:r w:rsidRPr="00C00601">
        <w:rPr>
          <w:rStyle w:val="Emphasis"/>
        </w:rPr>
        <w:t>nfrastructure</w:t>
      </w:r>
      <w:r w:rsidRPr="00C00601">
        <w:rPr>
          <w:sz w:val="16"/>
        </w:rPr>
        <w:t xml:space="preserve"> of either of them </w:t>
      </w:r>
      <w:r w:rsidRPr="002A1106">
        <w:rPr>
          <w:rStyle w:val="StyleUnderline"/>
          <w:highlight w:val="yellow"/>
        </w:rPr>
        <w:t xml:space="preserve">and making it </w:t>
      </w:r>
      <w:r w:rsidRPr="002A1106">
        <w:rPr>
          <w:rStyle w:val="Emphasis"/>
          <w:highlight w:val="yellow"/>
        </w:rPr>
        <w:t>look</w:t>
      </w:r>
      <w:r w:rsidRPr="002A1106">
        <w:rPr>
          <w:rStyle w:val="StyleUnderline"/>
          <w:highlight w:val="yellow"/>
        </w:rPr>
        <w:t xml:space="preserve"> as if the aggressor were the </w:t>
      </w:r>
      <w:r w:rsidRPr="002A1106">
        <w:rPr>
          <w:rStyle w:val="Emphasis"/>
          <w:highlight w:val="yellow"/>
        </w:rPr>
        <w:t>other</w:t>
      </w:r>
      <w:r w:rsidRPr="00C00601">
        <w:rPr>
          <w:sz w:val="16"/>
        </w:rPr>
        <w:t xml:space="preserve"> one”[22].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05A03BC6" w14:textId="77777777" w:rsidR="00514670" w:rsidRPr="00C00601" w:rsidRDefault="00514670" w:rsidP="00514670">
      <w:pPr>
        <w:rPr>
          <w:sz w:val="16"/>
        </w:rPr>
      </w:pPr>
      <w:r w:rsidRPr="00C00601">
        <w:rPr>
          <w:sz w:val="16"/>
        </w:rPr>
        <w:t>Risk of cyber clashes growing into a chaotic global cyber war has been emphasized by the UN Secretary-General Antonio Guterres in his Agenda for Disarmament: “</w:t>
      </w:r>
      <w:r w:rsidRPr="00C00601">
        <w:rPr>
          <w:rStyle w:val="StyleUnderline"/>
        </w:rPr>
        <w:t xml:space="preserve">Malicious acts in </w:t>
      </w:r>
      <w:r w:rsidRPr="00C00601">
        <w:rPr>
          <w:rStyle w:val="Emphasis"/>
        </w:rPr>
        <w:t>cyber</w:t>
      </w:r>
      <w:r w:rsidRPr="00C00601">
        <w:rPr>
          <w:rStyle w:val="StyleUnderline"/>
        </w:rPr>
        <w:t xml:space="preserve">space are contributing to </w:t>
      </w:r>
      <w:r w:rsidRPr="002A1106">
        <w:rPr>
          <w:rStyle w:val="Emphasis"/>
          <w:highlight w:val="yellow"/>
        </w:rPr>
        <w:t>diminish</w:t>
      </w:r>
      <w:r w:rsidRPr="006B0B47">
        <w:rPr>
          <w:rStyle w:val="StyleUnderline"/>
        </w:rPr>
        <w:t>ing</w:t>
      </w:r>
      <w:r w:rsidRPr="002A1106">
        <w:rPr>
          <w:rStyle w:val="StyleUnderline"/>
          <w:highlight w:val="yellow"/>
        </w:rPr>
        <w:t xml:space="preserve"> </w:t>
      </w:r>
      <w:r w:rsidRPr="002A1106">
        <w:rPr>
          <w:rStyle w:val="Emphasis"/>
          <w:highlight w:val="yellow"/>
        </w:rPr>
        <w:t>trust</w:t>
      </w:r>
      <w:r w:rsidRPr="00C00601">
        <w:rPr>
          <w:sz w:val="16"/>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world would most likely fail to agree on any norms of responsible behavior of states in cyber space”[24].</w:t>
      </w:r>
    </w:p>
    <w:p w14:paraId="6F21C76F" w14:textId="77777777" w:rsidR="00514670" w:rsidRPr="00C00601" w:rsidRDefault="00514670" w:rsidP="00514670">
      <w:pPr>
        <w:rPr>
          <w:sz w:val="16"/>
        </w:rPr>
      </w:pPr>
      <w:r w:rsidRPr="00C00601">
        <w:rPr>
          <w:rStyle w:val="StyleUnderline"/>
        </w:rPr>
        <w:t xml:space="preserve">Do we really have to survive a cyber equivalent of the </w:t>
      </w:r>
      <w:r w:rsidRPr="00C00601">
        <w:rPr>
          <w:rStyle w:val="Emphasis"/>
        </w:rPr>
        <w:t>Cuba</w:t>
      </w:r>
      <w:r w:rsidRPr="00C00601">
        <w:rPr>
          <w:rStyle w:val="StyleUnderline"/>
        </w:rPr>
        <w:t xml:space="preserve">n Missile </w:t>
      </w:r>
      <w:r w:rsidRPr="00C00601">
        <w:rPr>
          <w:rStyle w:val="Emphasis"/>
        </w:rPr>
        <w:t>Crisis</w:t>
      </w:r>
      <w:r w:rsidRPr="00C00601">
        <w:rPr>
          <w:sz w:val="16"/>
        </w:rPr>
        <w:t xml:space="preserve"> </w:t>
      </w:r>
      <w:r w:rsidRPr="00C00601">
        <w:rPr>
          <w:rStyle w:val="StyleUnderline"/>
        </w:rPr>
        <w:t xml:space="preserve">to realize the </w:t>
      </w:r>
      <w:r w:rsidRPr="00C00601">
        <w:rPr>
          <w:rStyle w:val="Emphasis"/>
        </w:rPr>
        <w:t>importance</w:t>
      </w:r>
      <w:r w:rsidRPr="00C00601">
        <w:rPr>
          <w:rStyle w:val="StyleUnderline"/>
        </w:rPr>
        <w:t xml:space="preserve"> of achieving some kind of agreement on cyber issues,</w:t>
      </w:r>
      <w:r w:rsidRPr="00C00601">
        <w:rPr>
          <w:sz w:val="16"/>
        </w:rPr>
        <w:t xml:space="preserve"> and on the broader agenda of international information security</w:t>
      </w:r>
      <w:r w:rsidRPr="00C00601">
        <w:rPr>
          <w:rStyle w:val="Emphasis"/>
        </w:rPr>
        <w:t>?</w:t>
      </w:r>
      <w:r w:rsidRPr="00C00601">
        <w:rPr>
          <w:sz w:val="16"/>
        </w:rPr>
        <w:t>[25] Or is that kind of talk plain old alarmism?</w:t>
      </w:r>
    </w:p>
    <w:p w14:paraId="7DECE97A" w14:textId="77777777" w:rsidR="00514670" w:rsidRDefault="00514670" w:rsidP="00514670">
      <w:pPr>
        <w:rPr>
          <w:sz w:val="16"/>
        </w:rPr>
      </w:pPr>
      <w:r w:rsidRPr="00C00601">
        <w:rPr>
          <w:rStyle w:val="StyleUnderline"/>
        </w:rPr>
        <w:t xml:space="preserve">I don’t want to sound a fatalist, but I am even less keen on sounding like an </w:t>
      </w:r>
      <w:r w:rsidRPr="00C00601">
        <w:rPr>
          <w:rStyle w:val="Emphasis"/>
        </w:rPr>
        <w:t>ostrich that’s buried its head in the sand</w:t>
      </w:r>
      <w:r w:rsidRPr="00C00601">
        <w:rPr>
          <w:rStyle w:val="StyleUnderline"/>
        </w:rPr>
        <w:t xml:space="preserve">. We cannot ignore the </w:t>
      </w:r>
      <w:r w:rsidRPr="00C00601">
        <w:rPr>
          <w:rStyle w:val="Emphasis"/>
        </w:rPr>
        <w:t>obvious</w:t>
      </w:r>
      <w:r w:rsidRPr="00C00601">
        <w:rPr>
          <w:sz w:val="16"/>
        </w:rPr>
        <w:t xml:space="preserve">: whether the world’s most powerful actors like it or not, </w:t>
      </w:r>
      <w:r w:rsidRPr="006B0B47">
        <w:rPr>
          <w:rStyle w:val="StyleUnderline"/>
        </w:rPr>
        <w:t xml:space="preserve">the </w:t>
      </w:r>
      <w:r w:rsidRPr="002A1106">
        <w:rPr>
          <w:rStyle w:val="StyleUnderline"/>
          <w:highlight w:val="yellow"/>
        </w:rPr>
        <w:t xml:space="preserve">world is </w:t>
      </w:r>
      <w:r w:rsidRPr="002A1106">
        <w:rPr>
          <w:rStyle w:val="Emphasis"/>
          <w:highlight w:val="yellow"/>
        </w:rPr>
        <w:t>sliding to</w:t>
      </w:r>
      <w:r w:rsidRPr="00C00601">
        <w:rPr>
          <w:rStyle w:val="Emphasis"/>
        </w:rPr>
        <w:t xml:space="preserve"> another major </w:t>
      </w:r>
      <w:r w:rsidRPr="002A1106">
        <w:rPr>
          <w:rStyle w:val="Emphasis"/>
          <w:highlight w:val="yellow"/>
        </w:rPr>
        <w:t>crisis</w:t>
      </w:r>
      <w:r w:rsidRPr="00C00601">
        <w:rPr>
          <w:sz w:val="16"/>
        </w:rPr>
        <w:t xml:space="preserve"> </w:t>
      </w:r>
      <w:r w:rsidRPr="00C00601">
        <w:rPr>
          <w:rStyle w:val="StyleUnderline"/>
        </w:rPr>
        <w:t xml:space="preserve">like the one in 1962. The cyber war is </w:t>
      </w:r>
      <w:r w:rsidRPr="00C00601">
        <w:rPr>
          <w:rStyle w:val="Emphasis"/>
        </w:rPr>
        <w:t>already raging</w:t>
      </w:r>
      <w:r w:rsidRPr="00C00601">
        <w:rPr>
          <w:sz w:val="16"/>
        </w:rPr>
        <w:t xml:space="preserve">. </w:t>
      </w:r>
      <w:r w:rsidRPr="00C00601">
        <w:rPr>
          <w:rStyle w:val="StyleUnderline"/>
        </w:rPr>
        <w:t xml:space="preserve">There are </w:t>
      </w:r>
      <w:r w:rsidRPr="00C00601">
        <w:rPr>
          <w:rStyle w:val="Emphasis"/>
        </w:rPr>
        <w:t>no rules of engagement</w:t>
      </w:r>
      <w:r w:rsidRPr="00C00601">
        <w:rPr>
          <w:sz w:val="16"/>
        </w:rPr>
        <w:t xml:space="preserve"> in that war. </w:t>
      </w:r>
      <w:r w:rsidRPr="00C00601">
        <w:rPr>
          <w:rStyle w:val="StyleUnderline"/>
        </w:rPr>
        <w:t xml:space="preserve">The </w:t>
      </w:r>
      <w:r w:rsidRPr="00C00601">
        <w:rPr>
          <w:rStyle w:val="Emphasis"/>
        </w:rPr>
        <w:t>uncertainty</w:t>
      </w:r>
      <w:r w:rsidRPr="00C00601">
        <w:rPr>
          <w:rStyle w:val="StyleUnderline"/>
        </w:rPr>
        <w:t xml:space="preserve"> is </w:t>
      </w:r>
      <w:r w:rsidRPr="00C00601">
        <w:rPr>
          <w:rStyle w:val="Emphasis"/>
        </w:rPr>
        <w:t>high</w:t>
      </w:r>
      <w:r w:rsidRPr="00C00601">
        <w:rPr>
          <w:rStyle w:val="StyleUnderline"/>
        </w:rPr>
        <w:t xml:space="preserve">. The spiral of </w:t>
      </w:r>
      <w:r w:rsidRPr="002A1106">
        <w:rPr>
          <w:rStyle w:val="Emphasis"/>
          <w:highlight w:val="yellow"/>
        </w:rPr>
        <w:t>tension</w:t>
      </w:r>
      <w:r w:rsidRPr="002A1106">
        <w:rPr>
          <w:rStyle w:val="StyleUnderline"/>
          <w:highlight w:val="yellow"/>
        </w:rPr>
        <w:t xml:space="preserve"> is</w:t>
      </w:r>
      <w:r w:rsidRPr="00C00601">
        <w:rPr>
          <w:rStyle w:val="StyleUnderline"/>
        </w:rPr>
        <w:t xml:space="preserve"> </w:t>
      </w:r>
      <w:r w:rsidRPr="00C00601">
        <w:rPr>
          <w:rStyle w:val="Emphasis"/>
        </w:rPr>
        <w:t xml:space="preserve">getting </w:t>
      </w:r>
      <w:r w:rsidRPr="002A1106">
        <w:rPr>
          <w:rStyle w:val="Emphasis"/>
          <w:highlight w:val="yellow"/>
        </w:rPr>
        <w:t>out of control</w:t>
      </w:r>
      <w:r w:rsidRPr="00C00601">
        <w:rPr>
          <w:rStyle w:val="StyleUnderline"/>
        </w:rPr>
        <w:t xml:space="preserve">. The cyber arms race is gaining momentum. And there are </w:t>
      </w:r>
      <w:r w:rsidRPr="002A1106">
        <w:rPr>
          <w:rStyle w:val="Emphasis"/>
          <w:highlight w:val="yellow"/>
        </w:rPr>
        <w:t>no guarantees</w:t>
      </w:r>
      <w:r w:rsidRPr="00C00601">
        <w:rPr>
          <w:rStyle w:val="Emphasis"/>
        </w:rPr>
        <w:t xml:space="preserve"> that </w:t>
      </w:r>
      <w:r w:rsidRPr="006B0B47">
        <w:rPr>
          <w:rStyle w:val="Emphasis"/>
        </w:rPr>
        <w:t xml:space="preserve">the next </w:t>
      </w:r>
      <w:r w:rsidRPr="002A1106">
        <w:rPr>
          <w:rStyle w:val="Emphasis"/>
          <w:highlight w:val="yellow"/>
        </w:rPr>
        <w:t>crisis will be controllable</w:t>
      </w:r>
      <w:r w:rsidRPr="00C00601">
        <w:rPr>
          <w:rStyle w:val="StyleUnderline"/>
        </w:rPr>
        <w:t xml:space="preserve">, or that it will result in a </w:t>
      </w:r>
      <w:r w:rsidRPr="00C00601">
        <w:rPr>
          <w:rStyle w:val="Emphasis"/>
        </w:rPr>
        <w:t>catharsis</w:t>
      </w:r>
      <w:r w:rsidRPr="00C00601">
        <w:rPr>
          <w:sz w:val="16"/>
        </w:rPr>
        <w:t xml:space="preserve"> as far as international information security regulation is concerned. </w:t>
      </w:r>
      <w:r w:rsidRPr="00C00601">
        <w:rPr>
          <w:rStyle w:val="StyleUnderline"/>
        </w:rPr>
        <w:t>There’s no telling what will happen once the cyber genie is out of the bottle</w:t>
      </w:r>
      <w:r w:rsidRPr="00C00601">
        <w:rPr>
          <w:sz w:val="16"/>
        </w:rPr>
        <w:t>.</w:t>
      </w:r>
    </w:p>
    <w:p w14:paraId="04C5ECC7" w14:textId="77777777" w:rsidR="00514670" w:rsidRPr="00673DE7" w:rsidRDefault="00514670" w:rsidP="00514670">
      <w:pPr>
        <w:pStyle w:val="Heading4"/>
        <w:rPr>
          <w:rFonts w:cs="Arial"/>
        </w:rPr>
      </w:pPr>
      <w:r w:rsidRPr="00673DE7">
        <w:rPr>
          <w:rFonts w:cs="Arial"/>
        </w:rPr>
        <w:t xml:space="preserve">Energy wars </w:t>
      </w:r>
      <w:r>
        <w:rPr>
          <w:rFonts w:cs="Arial"/>
        </w:rPr>
        <w:t>cause</w:t>
      </w:r>
      <w:r w:rsidRPr="00673DE7">
        <w:rPr>
          <w:rFonts w:cs="Arial"/>
        </w:rPr>
        <w:t xml:space="preserve"> </w:t>
      </w:r>
      <w:r w:rsidRPr="00673DE7">
        <w:rPr>
          <w:rFonts w:cs="Arial"/>
          <w:u w:val="single"/>
        </w:rPr>
        <w:t>extinction</w:t>
      </w:r>
      <w:r w:rsidRPr="00673DE7">
        <w:rPr>
          <w:rFonts w:cs="Arial"/>
        </w:rPr>
        <w:t xml:space="preserve">. </w:t>
      </w:r>
    </w:p>
    <w:p w14:paraId="381940B8" w14:textId="77777777" w:rsidR="00514670" w:rsidRPr="00673DE7" w:rsidRDefault="00514670" w:rsidP="00514670">
      <w:pPr>
        <w:rPr>
          <w:b/>
          <w:bCs/>
          <w:sz w:val="26"/>
        </w:rPr>
      </w:pPr>
      <w:r w:rsidRPr="00673DE7">
        <w:rPr>
          <w:rStyle w:val="Style13ptBold"/>
        </w:rPr>
        <w:t>Holstein ’20</w:t>
      </w:r>
      <w:r w:rsidRPr="00673DE7">
        <w:t xml:space="preserve"> [Alex; 2020; Managing Partner at Holstein-Gray, M.Sc. in Russian and Post-Soviet Studies from the London School of Economics; Geopolitical Monitor, “Invisible Warfare: NATO and the Geopolitical Storm on the Market Economy Horizon,” </w:t>
      </w:r>
      <w:hyperlink r:id="rId6" w:history="1">
        <w:r w:rsidRPr="00673DE7">
          <w:rPr>
            <w:rStyle w:val="Hyperlink"/>
          </w:rPr>
          <w:t>https://www.geopoliticalmonitor.com/invisible-warfare-nato-and-the-geopolitical-storm-on-the-market-economy-horizon/</w:t>
        </w:r>
      </w:hyperlink>
      <w:r w:rsidRPr="00673DE7">
        <w:t>]</w:t>
      </w:r>
    </w:p>
    <w:p w14:paraId="3BD4B60D" w14:textId="77777777" w:rsidR="00514670" w:rsidRPr="00673DE7" w:rsidRDefault="00514670" w:rsidP="00514670">
      <w:pPr>
        <w:rPr>
          <w:sz w:val="16"/>
        </w:rPr>
      </w:pPr>
      <w:r w:rsidRPr="00673DE7">
        <w:rPr>
          <w:sz w:val="16"/>
        </w:rPr>
        <w:t xml:space="preserve">But before we even get to that very worst of the worst-case scenarios of a direct collision between a NATO ally and Russia, </w:t>
      </w:r>
      <w:r w:rsidRPr="006B6CB0">
        <w:rPr>
          <w:rStyle w:val="StyleUnderline"/>
        </w:rPr>
        <w:t>even</w:t>
      </w:r>
      <w:r w:rsidRPr="00673DE7">
        <w:rPr>
          <w:rStyle w:val="StyleUnderline"/>
        </w:rPr>
        <w:t xml:space="preserve"> the </w:t>
      </w:r>
      <w:r w:rsidRPr="002A1106">
        <w:rPr>
          <w:rStyle w:val="Emphasis"/>
          <w:highlight w:val="yellow"/>
        </w:rPr>
        <w:t>slight</w:t>
      </w:r>
      <w:r w:rsidRPr="00673DE7">
        <w:rPr>
          <w:rStyle w:val="Emphasis"/>
        </w:rPr>
        <w:t xml:space="preserve">est </w:t>
      </w:r>
      <w:r w:rsidRPr="002A1106">
        <w:rPr>
          <w:rStyle w:val="Emphasis"/>
          <w:highlight w:val="yellow"/>
        </w:rPr>
        <w:t>escalation</w:t>
      </w:r>
      <w:r w:rsidRPr="002A1106">
        <w:rPr>
          <w:rStyle w:val="StyleUnderline"/>
          <w:highlight w:val="yellow"/>
        </w:rPr>
        <w:t xml:space="preserve"> in</w:t>
      </w:r>
      <w:r w:rsidRPr="00673DE7">
        <w:rPr>
          <w:sz w:val="16"/>
        </w:rPr>
        <w:t xml:space="preserve"> the region, considering its vital </w:t>
      </w:r>
      <w:r w:rsidRPr="002A1106">
        <w:rPr>
          <w:rStyle w:val="Emphasis"/>
          <w:highlight w:val="yellow"/>
        </w:rPr>
        <w:t xml:space="preserve">energy </w:t>
      </w:r>
      <w:r w:rsidRPr="006B6CB0">
        <w:rPr>
          <w:rStyle w:val="Emphasis"/>
        </w:rPr>
        <w:t>resources</w:t>
      </w:r>
      <w:r w:rsidRPr="00673DE7">
        <w:rPr>
          <w:rStyle w:val="StyleUnderline"/>
        </w:rPr>
        <w:t xml:space="preserve">, </w:t>
      </w:r>
      <w:r w:rsidRPr="002A1106">
        <w:rPr>
          <w:rStyle w:val="StyleUnderline"/>
          <w:highlight w:val="yellow"/>
        </w:rPr>
        <w:t>could</w:t>
      </w:r>
      <w:r w:rsidRPr="00673DE7">
        <w:rPr>
          <w:rStyle w:val="StyleUnderline"/>
        </w:rPr>
        <w:t xml:space="preserve"> have a </w:t>
      </w:r>
      <w:r w:rsidRPr="00673DE7">
        <w:rPr>
          <w:rStyle w:val="Emphasis"/>
        </w:rPr>
        <w:t>devastating impact</w:t>
      </w:r>
      <w:r w:rsidRPr="00673DE7">
        <w:rPr>
          <w:rStyle w:val="StyleUnderline"/>
        </w:rPr>
        <w:t xml:space="preserve"> on global markets, which</w:t>
      </w:r>
      <w:r w:rsidRPr="00673DE7">
        <w:rPr>
          <w:sz w:val="16"/>
        </w:rPr>
        <w:t xml:space="preserve"> in itself </w:t>
      </w:r>
      <w:r w:rsidRPr="00673DE7">
        <w:rPr>
          <w:rStyle w:val="StyleUnderline"/>
        </w:rPr>
        <w:t xml:space="preserve">would </w:t>
      </w:r>
      <w:r w:rsidRPr="002A1106">
        <w:rPr>
          <w:rStyle w:val="StyleUnderline"/>
          <w:highlight w:val="yellow"/>
        </w:rPr>
        <w:t>kick off</w:t>
      </w:r>
      <w:r w:rsidRPr="00673DE7">
        <w:rPr>
          <w:rStyle w:val="StyleUnderline"/>
        </w:rPr>
        <w:t xml:space="preserve"> a </w:t>
      </w:r>
      <w:r w:rsidRPr="00673DE7">
        <w:rPr>
          <w:rStyle w:val="Emphasis"/>
        </w:rPr>
        <w:t>wave of instability</w:t>
      </w:r>
      <w:r w:rsidRPr="00673DE7">
        <w:rPr>
          <w:rStyle w:val="StyleUnderline"/>
        </w:rPr>
        <w:t xml:space="preserve"> and eventual </w:t>
      </w:r>
      <w:r w:rsidRPr="002A1106">
        <w:rPr>
          <w:rStyle w:val="Emphasis"/>
          <w:highlight w:val="yellow"/>
        </w:rPr>
        <w:t>war</w:t>
      </w:r>
      <w:r w:rsidRPr="00673DE7">
        <w:rPr>
          <w:rStyle w:val="Emphasis"/>
        </w:rPr>
        <w:t>fare</w:t>
      </w:r>
      <w:r w:rsidRPr="00673DE7">
        <w:rPr>
          <w:sz w:val="16"/>
        </w:rPr>
        <w:t>.</w:t>
      </w:r>
    </w:p>
    <w:p w14:paraId="6A58D714" w14:textId="77777777" w:rsidR="00514670" w:rsidRPr="00673DE7" w:rsidRDefault="00514670" w:rsidP="00514670">
      <w:pPr>
        <w:rPr>
          <w:sz w:val="16"/>
        </w:rPr>
      </w:pPr>
      <w:r w:rsidRPr="00673DE7">
        <w:rPr>
          <w:rStyle w:val="StyleUnderline"/>
        </w:rPr>
        <w:t>As market economies evolve and integrate</w:t>
      </w:r>
      <w:r w:rsidRPr="00673DE7">
        <w:rPr>
          <w:sz w:val="16"/>
        </w:rPr>
        <w:t xml:space="preserve"> by engaging commerce and leveraging technology, </w:t>
      </w:r>
      <w:r w:rsidRPr="006B6CB0">
        <w:rPr>
          <w:rStyle w:val="StyleUnderline"/>
        </w:rPr>
        <w:t xml:space="preserve">the </w:t>
      </w:r>
      <w:r w:rsidRPr="002A1106">
        <w:rPr>
          <w:rStyle w:val="StyleUnderline"/>
          <w:highlight w:val="yellow"/>
        </w:rPr>
        <w:t>blend between</w:t>
      </w:r>
      <w:r w:rsidRPr="00673DE7">
        <w:rPr>
          <w:rStyle w:val="StyleUnderline"/>
        </w:rPr>
        <w:t xml:space="preserve"> national </w:t>
      </w:r>
      <w:r w:rsidRPr="002A1106">
        <w:rPr>
          <w:rStyle w:val="StyleUnderline"/>
          <w:highlight w:val="yellow"/>
        </w:rPr>
        <w:t>security and</w:t>
      </w:r>
      <w:r w:rsidRPr="00673DE7">
        <w:rPr>
          <w:rStyle w:val="StyleUnderline"/>
        </w:rPr>
        <w:t xml:space="preserve"> socio-</w:t>
      </w:r>
      <w:r w:rsidRPr="002A1106">
        <w:rPr>
          <w:rStyle w:val="StyleUnderline"/>
          <w:highlight w:val="yellow"/>
        </w:rPr>
        <w:t>economic</w:t>
      </w:r>
      <w:r w:rsidRPr="00673DE7">
        <w:rPr>
          <w:rStyle w:val="StyleUnderline"/>
        </w:rPr>
        <w:t xml:space="preserve"> imperatives </w:t>
      </w:r>
      <w:r w:rsidRPr="002A1106">
        <w:rPr>
          <w:rStyle w:val="StyleUnderline"/>
          <w:highlight w:val="yellow"/>
        </w:rPr>
        <w:t>becomes</w:t>
      </w:r>
      <w:r w:rsidRPr="00673DE7">
        <w:rPr>
          <w:rStyle w:val="StyleUnderline"/>
        </w:rPr>
        <w:t xml:space="preserve"> </w:t>
      </w:r>
      <w:r w:rsidRPr="00673DE7">
        <w:rPr>
          <w:rStyle w:val="Emphasis"/>
        </w:rPr>
        <w:t xml:space="preserve">even more </w:t>
      </w:r>
      <w:r w:rsidRPr="002A1106">
        <w:rPr>
          <w:rStyle w:val="Emphasis"/>
          <w:highlight w:val="yellow"/>
        </w:rPr>
        <w:t>prescient</w:t>
      </w:r>
      <w:r w:rsidRPr="00673DE7">
        <w:rPr>
          <w:sz w:val="16"/>
        </w:rPr>
        <w:t>. This carries with it both advantages and disadvantages. Traditionally, NATO military forces have relied on critical civilian infrastructure such as communications, food and water, industrial capacity, civil transport and energy supplies to conduct operations. The additional rise of non-kinetic asymmetric threats – cyberwarfare, information warfare, EMP attack – against non-traditional targets, such as banks or major multinational corporations that comprise key components of this critical infrastructure, adds an entirely new dimension to the defense requirements of the 21st century. In addition to dealing with more conventional kinetic threats from traditional and emerging adversaries, NATO must prepare itself for this new era of invisible warfare through deeper strategic cooperation with the private sector and corporate entities.</w:t>
      </w:r>
    </w:p>
    <w:p w14:paraId="6D40099B" w14:textId="77777777" w:rsidR="00514670" w:rsidRPr="00673DE7" w:rsidRDefault="00514670" w:rsidP="00514670">
      <w:pPr>
        <w:rPr>
          <w:sz w:val="16"/>
        </w:rPr>
      </w:pPr>
      <w:r w:rsidRPr="00673DE7">
        <w:rPr>
          <w:rStyle w:val="StyleUnderline"/>
        </w:rPr>
        <w:t xml:space="preserve">Great Powers and non-state </w:t>
      </w:r>
      <w:r w:rsidRPr="002A1106">
        <w:rPr>
          <w:rStyle w:val="StyleUnderline"/>
          <w:highlight w:val="yellow"/>
        </w:rPr>
        <w:t>actors</w:t>
      </w:r>
      <w:r w:rsidRPr="00673DE7">
        <w:rPr>
          <w:rStyle w:val="StyleUnderline"/>
        </w:rPr>
        <w:t xml:space="preserve"> </w:t>
      </w:r>
      <w:r w:rsidRPr="006B6CB0">
        <w:rPr>
          <w:rStyle w:val="StyleUnderline"/>
        </w:rPr>
        <w:t>alike</w:t>
      </w:r>
      <w:r w:rsidRPr="00673DE7">
        <w:rPr>
          <w:rStyle w:val="StyleUnderline"/>
        </w:rPr>
        <w:t xml:space="preserve"> can now </w:t>
      </w:r>
      <w:r w:rsidRPr="002A1106">
        <w:rPr>
          <w:rStyle w:val="StyleUnderline"/>
          <w:highlight w:val="yellow"/>
        </w:rPr>
        <w:t>conduct</w:t>
      </w:r>
      <w:r w:rsidRPr="00673DE7">
        <w:rPr>
          <w:rStyle w:val="StyleUnderline"/>
        </w:rPr>
        <w:t xml:space="preserve"> non-kinetic </w:t>
      </w:r>
      <w:r w:rsidRPr="002A1106">
        <w:rPr>
          <w:rStyle w:val="StyleUnderline"/>
          <w:highlight w:val="yellow"/>
        </w:rPr>
        <w:t>attacks</w:t>
      </w:r>
      <w:r w:rsidRPr="00673DE7">
        <w:rPr>
          <w:rStyle w:val="StyleUnderline"/>
        </w:rPr>
        <w:t xml:space="preserve"> </w:t>
      </w:r>
      <w:r w:rsidRPr="00673DE7">
        <w:rPr>
          <w:rStyle w:val="Emphasis"/>
        </w:rPr>
        <w:t xml:space="preserve">just </w:t>
      </w:r>
      <w:r w:rsidRPr="006B6CB0">
        <w:rPr>
          <w:rStyle w:val="Emphasis"/>
        </w:rPr>
        <w:t>as devastating</w:t>
      </w:r>
      <w:r w:rsidRPr="006B6CB0">
        <w:rPr>
          <w:rStyle w:val="StyleUnderline"/>
        </w:rPr>
        <w:t xml:space="preserve"> as</w:t>
      </w:r>
      <w:r w:rsidRPr="00673DE7">
        <w:rPr>
          <w:rStyle w:val="StyleUnderline"/>
        </w:rPr>
        <w:t xml:space="preserve"> any </w:t>
      </w:r>
      <w:r w:rsidRPr="002A1106">
        <w:rPr>
          <w:rStyle w:val="Emphasis"/>
          <w:highlight w:val="yellow"/>
        </w:rPr>
        <w:t>nuclear</w:t>
      </w:r>
      <w:r w:rsidRPr="002A1106">
        <w:rPr>
          <w:rStyle w:val="StyleUnderline"/>
          <w:highlight w:val="yellow"/>
        </w:rPr>
        <w:t xml:space="preserve">, </w:t>
      </w:r>
      <w:r w:rsidRPr="002A1106">
        <w:rPr>
          <w:rStyle w:val="Emphasis"/>
          <w:highlight w:val="yellow"/>
        </w:rPr>
        <w:t>bio</w:t>
      </w:r>
      <w:r w:rsidRPr="00673DE7">
        <w:rPr>
          <w:rStyle w:val="Emphasis"/>
        </w:rPr>
        <w:t>logical</w:t>
      </w:r>
      <w:r w:rsidRPr="00673DE7">
        <w:rPr>
          <w:rStyle w:val="StyleUnderline"/>
        </w:rPr>
        <w:t xml:space="preserve"> </w:t>
      </w:r>
      <w:r w:rsidRPr="002A1106">
        <w:rPr>
          <w:rStyle w:val="StyleUnderline"/>
          <w:highlight w:val="yellow"/>
        </w:rPr>
        <w:t xml:space="preserve">or </w:t>
      </w:r>
      <w:r w:rsidRPr="002A1106">
        <w:rPr>
          <w:rStyle w:val="Emphasis"/>
          <w:highlight w:val="yellow"/>
        </w:rPr>
        <w:t>chem</w:t>
      </w:r>
      <w:r w:rsidRPr="00673DE7">
        <w:rPr>
          <w:rStyle w:val="Emphasis"/>
        </w:rPr>
        <w:t xml:space="preserve">ical </w:t>
      </w:r>
      <w:r w:rsidRPr="002A1106">
        <w:rPr>
          <w:rStyle w:val="Emphasis"/>
          <w:highlight w:val="yellow"/>
        </w:rPr>
        <w:t>WMD</w:t>
      </w:r>
      <w:r w:rsidRPr="002A1106">
        <w:rPr>
          <w:rStyle w:val="StyleUnderline"/>
          <w:highlight w:val="yellow"/>
        </w:rPr>
        <w:t>, resulting in</w:t>
      </w:r>
      <w:r w:rsidRPr="00673DE7">
        <w:rPr>
          <w:rStyle w:val="StyleUnderline"/>
        </w:rPr>
        <w:t xml:space="preserve"> </w:t>
      </w:r>
      <w:r w:rsidRPr="00673DE7">
        <w:rPr>
          <w:rStyle w:val="Emphasis"/>
        </w:rPr>
        <w:t>millions of deaths</w:t>
      </w:r>
      <w:r w:rsidRPr="00673DE7">
        <w:rPr>
          <w:rStyle w:val="StyleUnderline"/>
        </w:rPr>
        <w:t xml:space="preserve"> and the </w:t>
      </w:r>
      <w:r w:rsidRPr="00673DE7">
        <w:rPr>
          <w:rStyle w:val="Emphasis"/>
        </w:rPr>
        <w:t xml:space="preserve">mass </w:t>
      </w:r>
      <w:r w:rsidRPr="002A1106">
        <w:rPr>
          <w:rStyle w:val="Emphasis"/>
          <w:highlight w:val="yellow"/>
        </w:rPr>
        <w:t>breakdown</w:t>
      </w:r>
      <w:r w:rsidRPr="00673DE7">
        <w:rPr>
          <w:rStyle w:val="Emphasis"/>
        </w:rPr>
        <w:t xml:space="preserve"> of societies</w:t>
      </w:r>
      <w:r w:rsidRPr="00673DE7">
        <w:rPr>
          <w:rStyle w:val="StyleUnderline"/>
        </w:rPr>
        <w:t>, while</w:t>
      </w:r>
      <w:r w:rsidRPr="00673DE7">
        <w:rPr>
          <w:sz w:val="16"/>
        </w:rPr>
        <w:t xml:space="preserve"> in turn </w:t>
      </w:r>
      <w:r w:rsidRPr="00673DE7">
        <w:rPr>
          <w:rStyle w:val="Emphasis"/>
        </w:rPr>
        <w:t>undermining</w:t>
      </w:r>
      <w:r w:rsidRPr="00673DE7">
        <w:rPr>
          <w:sz w:val="16"/>
        </w:rPr>
        <w:t xml:space="preserve"> the doctrine of </w:t>
      </w:r>
      <w:r w:rsidRPr="00673DE7">
        <w:rPr>
          <w:rStyle w:val="Emphasis"/>
        </w:rPr>
        <w:t>M</w:t>
      </w:r>
      <w:r w:rsidRPr="00673DE7">
        <w:rPr>
          <w:sz w:val="16"/>
        </w:rPr>
        <w:t xml:space="preserve">utually </w:t>
      </w:r>
      <w:r w:rsidRPr="00673DE7">
        <w:rPr>
          <w:rStyle w:val="Emphasis"/>
        </w:rPr>
        <w:t>A</w:t>
      </w:r>
      <w:r w:rsidRPr="00673DE7">
        <w:rPr>
          <w:sz w:val="16"/>
        </w:rPr>
        <w:t xml:space="preserve">ssured </w:t>
      </w:r>
      <w:r w:rsidRPr="00673DE7">
        <w:rPr>
          <w:rStyle w:val="Emphasis"/>
        </w:rPr>
        <w:t>D</w:t>
      </w:r>
      <w:r w:rsidRPr="00673DE7">
        <w:rPr>
          <w:sz w:val="16"/>
        </w:rPr>
        <w:t xml:space="preserve">estruction </w:t>
      </w:r>
      <w:r w:rsidRPr="002A1106">
        <w:rPr>
          <w:rStyle w:val="StyleUnderline"/>
          <w:highlight w:val="yellow"/>
        </w:rPr>
        <w:t>and</w:t>
      </w:r>
      <w:r w:rsidRPr="00673DE7">
        <w:rPr>
          <w:rStyle w:val="StyleUnderline"/>
        </w:rPr>
        <w:t xml:space="preserve"> other deterrents against </w:t>
      </w:r>
      <w:r w:rsidRPr="002A1106">
        <w:rPr>
          <w:rStyle w:val="Emphasis"/>
          <w:highlight w:val="yellow"/>
        </w:rPr>
        <w:t>nuc</w:t>
      </w:r>
      <w:r w:rsidRPr="00673DE7">
        <w:rPr>
          <w:rStyle w:val="Emphasis"/>
        </w:rPr>
        <w:t xml:space="preserve">lear </w:t>
      </w:r>
      <w:r w:rsidRPr="002A1106">
        <w:rPr>
          <w:rStyle w:val="Emphasis"/>
          <w:highlight w:val="yellow"/>
        </w:rPr>
        <w:t>war</w:t>
      </w:r>
      <w:r w:rsidRPr="00673DE7">
        <w:rPr>
          <w:sz w:val="16"/>
        </w:rPr>
        <w:t xml:space="preserve">. But </w:t>
      </w:r>
      <w:r w:rsidRPr="00673DE7">
        <w:rPr>
          <w:rStyle w:val="StyleUnderline"/>
        </w:rPr>
        <w:t xml:space="preserve">even </w:t>
      </w:r>
      <w:r w:rsidRPr="00673DE7">
        <w:rPr>
          <w:rStyle w:val="Emphasis"/>
        </w:rPr>
        <w:t xml:space="preserve">contained </w:t>
      </w:r>
      <w:r w:rsidRPr="002A1106">
        <w:rPr>
          <w:rStyle w:val="Emphasis"/>
          <w:highlight w:val="yellow"/>
        </w:rPr>
        <w:t>instability</w:t>
      </w:r>
      <w:r w:rsidRPr="00673DE7">
        <w:rPr>
          <w:rStyle w:val="StyleUnderline"/>
        </w:rPr>
        <w:t xml:space="preserve"> within specific regions </w:t>
      </w:r>
      <w:r w:rsidRPr="002A1106">
        <w:rPr>
          <w:rStyle w:val="StyleUnderline"/>
          <w:highlight w:val="yellow"/>
        </w:rPr>
        <w:t>could</w:t>
      </w:r>
      <w:r w:rsidRPr="00673DE7">
        <w:rPr>
          <w:rStyle w:val="StyleUnderline"/>
        </w:rPr>
        <w:t xml:space="preserve"> still </w:t>
      </w:r>
      <w:r w:rsidRPr="002A1106">
        <w:rPr>
          <w:rStyle w:val="Emphasis"/>
          <w:highlight w:val="yellow"/>
        </w:rPr>
        <w:t>disrupt</w:t>
      </w:r>
      <w:r w:rsidRPr="00673DE7">
        <w:rPr>
          <w:rStyle w:val="Emphasis"/>
        </w:rPr>
        <w:t xml:space="preserve"> markets</w:t>
      </w:r>
      <w:r w:rsidRPr="00673DE7">
        <w:rPr>
          <w:rStyle w:val="StyleUnderline"/>
        </w:rPr>
        <w:t xml:space="preserve"> on a </w:t>
      </w:r>
      <w:r w:rsidRPr="00673DE7">
        <w:rPr>
          <w:rStyle w:val="Emphasis"/>
        </w:rPr>
        <w:t>global scale</w:t>
      </w:r>
      <w:r w:rsidRPr="00673DE7">
        <w:rPr>
          <w:rStyle w:val="StyleUnderline"/>
        </w:rPr>
        <w:t xml:space="preserve">, whether </w:t>
      </w:r>
      <w:r w:rsidRPr="00673DE7">
        <w:rPr>
          <w:rStyle w:val="Emphasis"/>
        </w:rPr>
        <w:t xml:space="preserve">directly targeting </w:t>
      </w:r>
      <w:r w:rsidRPr="002A1106">
        <w:rPr>
          <w:rStyle w:val="Emphasis"/>
          <w:highlight w:val="yellow"/>
        </w:rPr>
        <w:t>infrastructure</w:t>
      </w:r>
      <w:r w:rsidRPr="00673DE7">
        <w:rPr>
          <w:rStyle w:val="StyleUnderline"/>
        </w:rPr>
        <w:t xml:space="preserve"> or as a </w:t>
      </w:r>
      <w:r w:rsidRPr="00673DE7">
        <w:rPr>
          <w:rStyle w:val="Emphasis"/>
        </w:rPr>
        <w:t>knock-</w:t>
      </w:r>
      <w:r w:rsidRPr="006B6CB0">
        <w:rPr>
          <w:rStyle w:val="Emphasis"/>
        </w:rPr>
        <w:t>on</w:t>
      </w:r>
      <w:r w:rsidRPr="00673DE7">
        <w:rPr>
          <w:rStyle w:val="Emphasis"/>
        </w:rPr>
        <w:t xml:space="preserve"> effect</w:t>
      </w:r>
      <w:r w:rsidRPr="00673DE7">
        <w:rPr>
          <w:rStyle w:val="StyleUnderline"/>
        </w:rPr>
        <w:t xml:space="preserve"> of a conventional engagement, as in the case of</w:t>
      </w:r>
      <w:r w:rsidRPr="00673DE7">
        <w:rPr>
          <w:sz w:val="16"/>
        </w:rPr>
        <w:t xml:space="preserve"> Nargono-Karabakh and </w:t>
      </w:r>
      <w:r w:rsidRPr="00673DE7">
        <w:rPr>
          <w:rStyle w:val="StyleUnderline"/>
        </w:rPr>
        <w:t>the threat to</w:t>
      </w:r>
      <w:r w:rsidRPr="00C25B95">
        <w:t xml:space="preserve"> </w:t>
      </w:r>
      <w:r w:rsidRPr="00C25B95">
        <w:rPr>
          <w:sz w:val="16"/>
          <w:szCs w:val="16"/>
        </w:rPr>
        <w:t>Europe’s</w:t>
      </w:r>
      <w:r w:rsidRPr="00C25B95">
        <w:t xml:space="preserve"> </w:t>
      </w:r>
      <w:r w:rsidRPr="00673DE7">
        <w:rPr>
          <w:rStyle w:val="Emphasis"/>
        </w:rPr>
        <w:t>energy supplies</w:t>
      </w:r>
      <w:r w:rsidRPr="006B6CB0">
        <w:rPr>
          <w:rStyle w:val="StyleUnderline"/>
        </w:rPr>
        <w:t>. A</w:t>
      </w:r>
      <w:r w:rsidRPr="006B6CB0">
        <w:t xml:space="preserve"> </w:t>
      </w:r>
      <w:r w:rsidRPr="006B6CB0">
        <w:rPr>
          <w:sz w:val="16"/>
          <w:szCs w:val="16"/>
        </w:rPr>
        <w:t>European</w:t>
      </w:r>
      <w:r w:rsidRPr="00C25B95">
        <w:t xml:space="preserve"> </w:t>
      </w:r>
      <w:r w:rsidRPr="00673DE7">
        <w:rPr>
          <w:rStyle w:val="Emphasis"/>
        </w:rPr>
        <w:t xml:space="preserve">energy </w:t>
      </w:r>
      <w:r w:rsidRPr="006B6CB0">
        <w:rPr>
          <w:rStyle w:val="Emphasis"/>
        </w:rPr>
        <w:t>crisis alone</w:t>
      </w:r>
      <w:r w:rsidRPr="006B6CB0">
        <w:rPr>
          <w:rStyle w:val="StyleUnderline"/>
        </w:rPr>
        <w:t xml:space="preserve"> could prove the tipping point toward a </w:t>
      </w:r>
      <w:r w:rsidRPr="006B6CB0">
        <w:rPr>
          <w:rStyle w:val="Emphasis"/>
        </w:rPr>
        <w:t>wider war</w:t>
      </w:r>
      <w:r w:rsidRPr="006B6CB0">
        <w:rPr>
          <w:rStyle w:val="StyleUnderline"/>
        </w:rPr>
        <w:t>, or</w:t>
      </w:r>
      <w:r w:rsidRPr="00673DE7">
        <w:rPr>
          <w:rStyle w:val="StyleUnderline"/>
        </w:rPr>
        <w:t xml:space="preserve"> a </w:t>
      </w:r>
      <w:r w:rsidRPr="00673DE7">
        <w:rPr>
          <w:rStyle w:val="Emphasis"/>
        </w:rPr>
        <w:t>societal breakdown</w:t>
      </w:r>
      <w:r w:rsidRPr="00673DE7">
        <w:rPr>
          <w:rStyle w:val="StyleUnderline"/>
        </w:rPr>
        <w:t xml:space="preserve">, without a </w:t>
      </w:r>
      <w:r w:rsidRPr="00673DE7">
        <w:rPr>
          <w:rStyle w:val="Emphasis"/>
        </w:rPr>
        <w:t>single shot fired</w:t>
      </w:r>
      <w:r w:rsidRPr="00673DE7">
        <w:rPr>
          <w:sz w:val="16"/>
        </w:rPr>
        <w:t>.</w:t>
      </w:r>
    </w:p>
    <w:p w14:paraId="4CBD7C5D" w14:textId="77777777" w:rsidR="00514670" w:rsidRDefault="00514670" w:rsidP="00514670">
      <w:pPr>
        <w:pStyle w:val="Heading3"/>
      </w:pPr>
      <w:r>
        <w:t>1AC – 3</w:t>
      </w:r>
    </w:p>
    <w:p w14:paraId="1C58DBC5" w14:textId="77777777" w:rsidR="00514670" w:rsidRPr="008C0CFA" w:rsidRDefault="00514670" w:rsidP="00514670">
      <w:pPr>
        <w:pStyle w:val="Heading4"/>
        <w:rPr>
          <w:u w:val="single"/>
        </w:rPr>
      </w:pPr>
      <w:r>
        <w:t xml:space="preserve">Contention three: </w:t>
      </w:r>
      <w:r>
        <w:rPr>
          <w:u w:val="single"/>
        </w:rPr>
        <w:t xml:space="preserve">Interest Rates </w:t>
      </w:r>
    </w:p>
    <w:p w14:paraId="17F3E232" w14:textId="77777777" w:rsidR="00514670" w:rsidRDefault="00514670" w:rsidP="00514670">
      <w:pPr>
        <w:pStyle w:val="Heading4"/>
      </w:pPr>
      <w:r>
        <w:t xml:space="preserve">Rate hikes are </w:t>
      </w:r>
      <w:r w:rsidRPr="00A2453B">
        <w:rPr>
          <w:u w:val="single"/>
        </w:rPr>
        <w:t>inevitable</w:t>
      </w:r>
      <w:r w:rsidRPr="00CC2D9F">
        <w:t>,</w:t>
      </w:r>
      <w:r>
        <w:t xml:space="preserve"> the question is </w:t>
      </w:r>
      <w:r w:rsidRPr="00A2453B">
        <w:rPr>
          <w:u w:val="single"/>
        </w:rPr>
        <w:t>how high</w:t>
      </w:r>
      <w:r>
        <w:t xml:space="preserve"> and </w:t>
      </w:r>
      <w:r w:rsidRPr="00A2453B">
        <w:rPr>
          <w:u w:val="single"/>
        </w:rPr>
        <w:t>how fast</w:t>
      </w:r>
      <w:r w:rsidRPr="009311D5">
        <w:t>?</w:t>
      </w:r>
      <w:r>
        <w:t xml:space="preserve"> </w:t>
      </w:r>
    </w:p>
    <w:p w14:paraId="0239528A" w14:textId="77777777" w:rsidR="00514670" w:rsidRPr="00CC2D9F" w:rsidRDefault="00514670" w:rsidP="00514670">
      <w:r>
        <w:t xml:space="preserve">Nick </w:t>
      </w:r>
      <w:r w:rsidRPr="00CC2D9F">
        <w:rPr>
          <w:rStyle w:val="Style13ptBold"/>
        </w:rPr>
        <w:t>Timiraos</w:t>
      </w:r>
      <w:r>
        <w:t xml:space="preserve">, Chief econ correspondent @ WSJ, </w:t>
      </w:r>
      <w:r w:rsidRPr="00CC2D9F">
        <w:rPr>
          <w:rStyle w:val="Style13ptBold"/>
        </w:rPr>
        <w:t>11-10</w:t>
      </w:r>
      <w:r>
        <w:t>-2021, "Inflation Pickup Makes Fed More Likely to Raise Rates Next Year ," WSJ, https://www.wsj.com/articles/fed-inflation-cpi-rates-11636552015</w:t>
      </w:r>
    </w:p>
    <w:p w14:paraId="6C20185A" w14:textId="77777777" w:rsidR="00514670" w:rsidRDefault="00514670" w:rsidP="00514670">
      <w:r>
        <w:t xml:space="preserve">The latest rise in inflation helps to explain why </w:t>
      </w:r>
      <w:r w:rsidRPr="00B65425">
        <w:rPr>
          <w:rStyle w:val="StyleUnderline"/>
          <w:highlight w:val="yellow"/>
        </w:rPr>
        <w:t>investors are</w:t>
      </w:r>
      <w:r w:rsidRPr="00E339CC">
        <w:rPr>
          <w:rStyle w:val="StyleUnderline"/>
        </w:rPr>
        <w:t xml:space="preserve"> increasingly </w:t>
      </w:r>
      <w:r w:rsidRPr="00B65425">
        <w:rPr>
          <w:rStyle w:val="StyleUnderline"/>
          <w:highlight w:val="yellow"/>
        </w:rPr>
        <w:t>ask</w:t>
      </w:r>
      <w:r w:rsidRPr="00E339CC">
        <w:rPr>
          <w:rStyle w:val="StyleUnderline"/>
        </w:rPr>
        <w:t xml:space="preserve">ing </w:t>
      </w:r>
      <w:r w:rsidRPr="00B65425">
        <w:rPr>
          <w:rStyle w:val="Emphasis"/>
          <w:highlight w:val="yellow"/>
        </w:rPr>
        <w:t>not whether the Fed</w:t>
      </w:r>
      <w:r>
        <w:t xml:space="preserve">eral Reserve </w:t>
      </w:r>
      <w:r w:rsidRPr="00B65425">
        <w:rPr>
          <w:rStyle w:val="StyleUnderline"/>
          <w:highlight w:val="yellow"/>
        </w:rPr>
        <w:t>will raise</w:t>
      </w:r>
      <w:r w:rsidRPr="00E339CC">
        <w:rPr>
          <w:rStyle w:val="StyleUnderline"/>
        </w:rPr>
        <w:t xml:space="preserve"> interest </w:t>
      </w:r>
      <w:r w:rsidRPr="00B65425">
        <w:rPr>
          <w:rStyle w:val="StyleUnderline"/>
          <w:highlight w:val="yellow"/>
        </w:rPr>
        <w:t>rate</w:t>
      </w:r>
      <w:r w:rsidRPr="00B65425">
        <w:rPr>
          <w:highlight w:val="yellow"/>
        </w:rPr>
        <w:t>s</w:t>
      </w:r>
      <w:r>
        <w:t xml:space="preserve"> next year </w:t>
      </w:r>
      <w:r w:rsidRPr="00B65425">
        <w:rPr>
          <w:rStyle w:val="StyleUnderline"/>
          <w:highlight w:val="yellow"/>
        </w:rPr>
        <w:t>but</w:t>
      </w:r>
      <w:r>
        <w:t xml:space="preserve"> rather </w:t>
      </w:r>
      <w:r w:rsidRPr="00B65425">
        <w:rPr>
          <w:rStyle w:val="Emphasis"/>
          <w:highlight w:val="yellow"/>
        </w:rPr>
        <w:t>how much</w:t>
      </w:r>
      <w:r w:rsidRPr="00B65425">
        <w:rPr>
          <w:highlight w:val="yellow"/>
        </w:rPr>
        <w:t xml:space="preserve"> </w:t>
      </w:r>
      <w:r w:rsidRPr="00B65425">
        <w:rPr>
          <w:rStyle w:val="StyleUnderline"/>
          <w:highlight w:val="yellow"/>
        </w:rPr>
        <w:t>and</w:t>
      </w:r>
      <w:r w:rsidRPr="00B65425">
        <w:rPr>
          <w:highlight w:val="yellow"/>
        </w:rPr>
        <w:t xml:space="preserve"> </w:t>
      </w:r>
      <w:r w:rsidRPr="00B65425">
        <w:rPr>
          <w:rStyle w:val="Emphasis"/>
          <w:highlight w:val="yellow"/>
        </w:rPr>
        <w:t>how quickly</w:t>
      </w:r>
      <w:r>
        <w:t xml:space="preserve"> it may do so.</w:t>
      </w:r>
    </w:p>
    <w:p w14:paraId="26531296" w14:textId="77777777" w:rsidR="00514670" w:rsidRDefault="00514670" w:rsidP="00514670">
      <w:r w:rsidRPr="00CC2D9F">
        <w:t>The Labor Department</w:t>
      </w:r>
      <w:r>
        <w:t xml:space="preserve"> reported Wednesday that </w:t>
      </w:r>
      <w:r w:rsidRPr="00B65425">
        <w:rPr>
          <w:rStyle w:val="Emphasis"/>
          <w:highlight w:val="yellow"/>
        </w:rPr>
        <w:t>c</w:t>
      </w:r>
      <w:r w:rsidRPr="00B65425">
        <w:t>onsumer</w:t>
      </w:r>
      <w:r>
        <w:t xml:space="preserve"> </w:t>
      </w:r>
      <w:r w:rsidRPr="00B65425">
        <w:rPr>
          <w:rStyle w:val="Emphasis"/>
          <w:highlight w:val="yellow"/>
        </w:rPr>
        <w:t>p</w:t>
      </w:r>
      <w:r>
        <w:t>r</w:t>
      </w:r>
      <w:r w:rsidRPr="00B65425">
        <w:rPr>
          <w:rStyle w:val="Emphasis"/>
          <w:highlight w:val="yellow"/>
        </w:rPr>
        <w:t>i</w:t>
      </w:r>
      <w:r>
        <w:t xml:space="preserve">ces </w:t>
      </w:r>
      <w:r w:rsidRPr="00B65425">
        <w:rPr>
          <w:rStyle w:val="StyleUnderline"/>
          <w:highlight w:val="yellow"/>
        </w:rPr>
        <w:t>rose</w:t>
      </w:r>
      <w:r w:rsidRPr="00CC2D9F">
        <w:rPr>
          <w:rStyle w:val="StyleUnderline"/>
        </w:rPr>
        <w:t xml:space="preserve"> strongly in October</w:t>
      </w:r>
      <w:r>
        <w:t>, up 0.9% on a seasonally adjusted basis from the prior month. Over the last 12 months</w:t>
      </w:r>
      <w:r w:rsidRPr="00CC2D9F">
        <w:rPr>
          <w:rStyle w:val="StyleUnderline"/>
        </w:rPr>
        <w:t xml:space="preserve">, inflation is up </w:t>
      </w:r>
      <w:r w:rsidRPr="00B65425">
        <w:rPr>
          <w:rStyle w:val="StyleUnderline"/>
          <w:highlight w:val="yellow"/>
        </w:rPr>
        <w:t>6</w:t>
      </w:r>
      <w:r w:rsidRPr="00CC2D9F">
        <w:rPr>
          <w:rStyle w:val="StyleUnderline"/>
        </w:rPr>
        <w:t>.2</w:t>
      </w:r>
      <w:r w:rsidRPr="00B65425">
        <w:rPr>
          <w:rStyle w:val="StyleUnderline"/>
          <w:highlight w:val="yellow"/>
        </w:rPr>
        <w:t>%.</w:t>
      </w:r>
      <w:r>
        <w:t xml:space="preserve"> So-called core prices, which exclude food and energy items, rose 4.6% over the past year. Both are the largest annual increases in more than 30 years.</w:t>
      </w:r>
    </w:p>
    <w:p w14:paraId="5BFCBF76" w14:textId="77777777" w:rsidR="00514670" w:rsidRDefault="00514670" w:rsidP="00514670">
      <w:r>
        <w:t xml:space="preserve">The figures highlight why </w:t>
      </w:r>
      <w:r w:rsidRPr="00B65425">
        <w:rPr>
          <w:rStyle w:val="StyleUnderline"/>
          <w:highlight w:val="yellow"/>
        </w:rPr>
        <w:t xml:space="preserve">Fed officials have been </w:t>
      </w:r>
      <w:r w:rsidRPr="00B65425">
        <w:rPr>
          <w:rStyle w:val="Emphasis"/>
          <w:highlight w:val="yellow"/>
        </w:rPr>
        <w:t>backing away from</w:t>
      </w:r>
      <w:r w:rsidRPr="00B65425">
        <w:rPr>
          <w:rStyle w:val="StyleUnderline"/>
          <w:highlight w:val="yellow"/>
        </w:rPr>
        <w:t xml:space="preserve"> characterizing</w:t>
      </w:r>
      <w:r w:rsidRPr="00CC2D9F">
        <w:rPr>
          <w:rStyle w:val="StyleUnderline"/>
        </w:rPr>
        <w:t xml:space="preserve"> recent </w:t>
      </w:r>
      <w:r w:rsidRPr="00B65425">
        <w:rPr>
          <w:rStyle w:val="StyleUnderline"/>
          <w:highlight w:val="yellow"/>
        </w:rPr>
        <w:t xml:space="preserve">price pressures as </w:t>
      </w:r>
      <w:r w:rsidRPr="00B65425">
        <w:rPr>
          <w:rStyle w:val="Emphasis"/>
          <w:highlight w:val="yellow"/>
        </w:rPr>
        <w:t>“transitory.”</w:t>
      </w:r>
      <w:r>
        <w:t xml:space="preserve"> Even though senior central bank leaders still believe inflation could slow as supply-chain kinks abate, they now see that process taking longer than they expected earlier this year, extending into 2022. That is in part because the spread of the Delta variant of the coronavirus has extended a series of disruptions in the economy.</w:t>
      </w:r>
    </w:p>
    <w:p w14:paraId="0A49E9D6" w14:textId="77777777" w:rsidR="00514670" w:rsidRPr="00CC2D9F" w:rsidRDefault="00514670" w:rsidP="00514670">
      <w:pPr>
        <w:rPr>
          <w:rStyle w:val="StyleUnderline"/>
        </w:rPr>
      </w:pPr>
      <w:r>
        <w:t xml:space="preserve">“Today’s report reaffirms that </w:t>
      </w:r>
      <w:r w:rsidRPr="00B65425">
        <w:rPr>
          <w:rStyle w:val="Emphasis"/>
          <w:highlight w:val="yellow"/>
        </w:rPr>
        <w:t>the Fed is in an uncomfortable place</w:t>
      </w:r>
      <w:r>
        <w:t xml:space="preserve">,” </w:t>
      </w:r>
      <w:r w:rsidRPr="00CC2D9F">
        <w:rPr>
          <w:rStyle w:val="StyleUnderline"/>
        </w:rPr>
        <w:t>said</w:t>
      </w:r>
      <w:r>
        <w:t xml:space="preserve"> Tiffany Wilding, an </w:t>
      </w:r>
      <w:r w:rsidRPr="00CC2D9F">
        <w:rPr>
          <w:rStyle w:val="StyleUnderline"/>
        </w:rPr>
        <w:t>economist at Pimco.</w:t>
      </w:r>
    </w:p>
    <w:p w14:paraId="509C73A9" w14:textId="77777777" w:rsidR="00514670" w:rsidRDefault="00514670" w:rsidP="00514670">
      <w:r>
        <w:t xml:space="preserve">Together with evidence that the labor market is rapidly recovering, this means </w:t>
      </w:r>
      <w:r w:rsidRPr="00CC2D9F">
        <w:rPr>
          <w:rStyle w:val="StyleUnderline"/>
        </w:rPr>
        <w:t xml:space="preserve">they are </w:t>
      </w:r>
      <w:r w:rsidRPr="00CC2D9F">
        <w:rPr>
          <w:rStyle w:val="Emphasis"/>
        </w:rPr>
        <w:t>more likely to raise interest</w:t>
      </w:r>
      <w:r w:rsidRPr="00CC2D9F">
        <w:rPr>
          <w:rStyle w:val="StyleUnderline"/>
        </w:rPr>
        <w:t xml:space="preserve"> rates next year</w:t>
      </w:r>
      <w:r>
        <w:t>, possibly as soon as next summer.</w:t>
      </w:r>
    </w:p>
    <w:p w14:paraId="1D0DE7B9" w14:textId="77777777" w:rsidR="00514670" w:rsidRDefault="00514670" w:rsidP="00514670">
      <w:r>
        <w:t>“</w:t>
      </w:r>
      <w:r w:rsidRPr="00F74381">
        <w:rPr>
          <w:rStyle w:val="StyleUnderline"/>
          <w:highlight w:val="yellow"/>
        </w:rPr>
        <w:t xml:space="preserve">We see higher inflation </w:t>
      </w:r>
      <w:r w:rsidRPr="00F74381">
        <w:rPr>
          <w:rStyle w:val="Emphasis"/>
          <w:highlight w:val="yellow"/>
        </w:rPr>
        <w:t>persisting</w:t>
      </w:r>
      <w:r>
        <w:t xml:space="preserve">, </w:t>
      </w:r>
      <w:r w:rsidRPr="00CC2D9F">
        <w:rPr>
          <w:rStyle w:val="StyleUnderline"/>
        </w:rPr>
        <w:t>and we have to be in a position to address that risk should it create a</w:t>
      </w:r>
      <w:r>
        <w:t xml:space="preserve"> threat of more persistent, longer-term inflation,” Fed </w:t>
      </w:r>
      <w:r w:rsidRPr="00CC2D9F">
        <w:rPr>
          <w:rStyle w:val="StyleUnderline"/>
        </w:rPr>
        <w:t xml:space="preserve">Chairman </w:t>
      </w:r>
      <w:r w:rsidRPr="00CC2D9F">
        <w:t>Jerome</w:t>
      </w:r>
      <w:r w:rsidRPr="00CC2D9F">
        <w:rPr>
          <w:rStyle w:val="StyleUnderline"/>
        </w:rPr>
        <w:t xml:space="preserve"> Powell said</w:t>
      </w:r>
      <w:r>
        <w:t xml:space="preserve"> at a news conference last week.</w:t>
      </w:r>
    </w:p>
    <w:p w14:paraId="397F6911" w14:textId="77777777" w:rsidR="00514670" w:rsidRDefault="00514670" w:rsidP="00514670">
      <w:r>
        <w:t>The rise in core prices over the past year is in line with unit labor costs, a key measure of compensation for U.S. workers, which rose 4.8% in the third quarter from a year earlier. That suggests it could require the labor market to cool down to tame inflation, said Marc Sumerlin, managing partner at economic consulting firm Evenflow Macro.</w:t>
      </w:r>
    </w:p>
    <w:p w14:paraId="67EE883E" w14:textId="77777777" w:rsidR="00514670" w:rsidRDefault="00514670" w:rsidP="00514670">
      <w:r>
        <w:t>“The Fed is running out of intellectual places to hide,” he said.</w:t>
      </w:r>
    </w:p>
    <w:p w14:paraId="44ED8EE9" w14:textId="77777777" w:rsidR="00514670" w:rsidRPr="00CC2D9F" w:rsidRDefault="00514670" w:rsidP="00514670">
      <w:r w:rsidRPr="00CC2D9F">
        <w:rPr>
          <w:rStyle w:val="StyleUnderline"/>
        </w:rPr>
        <w:t>Fed</w:t>
      </w:r>
      <w:r>
        <w:t xml:space="preserve"> officials </w:t>
      </w:r>
      <w:r w:rsidRPr="00CC2D9F">
        <w:rPr>
          <w:rStyle w:val="Emphasis"/>
        </w:rPr>
        <w:t>approved plans</w:t>
      </w:r>
      <w:r w:rsidRPr="00CC2D9F">
        <w:rPr>
          <w:rStyle w:val="StyleUnderline"/>
        </w:rPr>
        <w:t xml:space="preserve"> last week to </w:t>
      </w:r>
      <w:r w:rsidRPr="00CC2D9F">
        <w:rPr>
          <w:rStyle w:val="Emphasis"/>
        </w:rPr>
        <w:t>reduce their monthly bond purchases</w:t>
      </w:r>
      <w:r>
        <w:t xml:space="preserve"> at a pace that, if left unchanged, would end them by next June</w:t>
      </w:r>
      <w:r w:rsidRPr="00CC2D9F">
        <w:t>. They want to stop buying bonds before raising rates.</w:t>
      </w:r>
    </w:p>
    <w:p w14:paraId="6890590F" w14:textId="77777777" w:rsidR="00514670" w:rsidRDefault="00514670" w:rsidP="00514670">
      <w:r>
        <w:t xml:space="preserve">Earlier this year, they had expected a run of higher prices in the spring would be in the rearview mirror by now. They have believed </w:t>
      </w:r>
      <w:r w:rsidRPr="00CC2D9F">
        <w:t>that higher prices largely reflect disrupted supply chains, temporary shortages and a rebound in travel—all linked to the reopening of the economy after widespread</w:t>
      </w:r>
      <w:r>
        <w:t xml:space="preserve"> closures caused by the pandemic.</w:t>
      </w:r>
    </w:p>
    <w:p w14:paraId="04B57B2E" w14:textId="77777777" w:rsidR="00514670" w:rsidRDefault="00514670" w:rsidP="00514670">
      <w:r>
        <w:t xml:space="preserve">Now, Mr. Powell said, </w:t>
      </w:r>
      <w:r w:rsidRPr="00F74381">
        <w:rPr>
          <w:rStyle w:val="StyleUnderline"/>
          <w:highlight w:val="yellow"/>
        </w:rPr>
        <w:t>central bank forecasters expect</w:t>
      </w:r>
      <w:r w:rsidRPr="00B65425">
        <w:rPr>
          <w:rStyle w:val="StyleUnderline"/>
        </w:rPr>
        <w:t xml:space="preserve"> higher </w:t>
      </w:r>
      <w:r w:rsidRPr="00F74381">
        <w:rPr>
          <w:rStyle w:val="StyleUnderline"/>
          <w:highlight w:val="yellow"/>
        </w:rPr>
        <w:t>inflation to persist</w:t>
      </w:r>
      <w:r w:rsidRPr="00CC2D9F">
        <w:rPr>
          <w:rStyle w:val="StyleUnderline"/>
        </w:rPr>
        <w:t xml:space="preserve"> “well into next year.” Fed officials modified their policy statement last week to signal marginally less conviction that price increases will prove transitory</w:t>
      </w:r>
      <w:r>
        <w:t>. Mr. Powell said he hopes inflation will begin moving down by the second or third quarter.</w:t>
      </w:r>
    </w:p>
    <w:p w14:paraId="41434850" w14:textId="77777777" w:rsidR="00514670" w:rsidRDefault="00514670" w:rsidP="00514670">
      <w:r>
        <w:t>Indeed, the latest inflation numbers suggest prices are picking up again for items that had driven strong gains earlier this year, such as cars. Moreover, other data suggest price pressures are broadening to a wider range of goods and services as rising shipping and commodities costs feed through the economy.</w:t>
      </w:r>
    </w:p>
    <w:p w14:paraId="4D39EC2B" w14:textId="77777777" w:rsidR="00514670" w:rsidRDefault="00514670" w:rsidP="00514670">
      <w:r w:rsidRPr="00B65425">
        <w:t>Inflation could also stay above the Fed’s</w:t>
      </w:r>
      <w:r>
        <w:t xml:space="preserve"> 2% target for longer if other sectors of the economy that haven’t recently contributed to higher prices, like residential rents, see greater inflation in the coming year.</w:t>
      </w:r>
    </w:p>
    <w:p w14:paraId="422615EC" w14:textId="77777777" w:rsidR="00514670" w:rsidRPr="00CC2D9F" w:rsidRDefault="00514670" w:rsidP="00514670">
      <w:pPr>
        <w:rPr>
          <w:rStyle w:val="StyleUnderline"/>
        </w:rPr>
      </w:pPr>
      <w:r w:rsidRPr="00CC2D9F">
        <w:rPr>
          <w:rStyle w:val="StyleUnderline"/>
        </w:rPr>
        <w:t>Chicago Fed President Charles Evans</w:t>
      </w:r>
      <w:r>
        <w:t xml:space="preserve"> said on Monday, “I had expected to see more progress by now, and </w:t>
      </w:r>
      <w:r w:rsidRPr="00F74381">
        <w:rPr>
          <w:rStyle w:val="StyleUnderline"/>
        </w:rPr>
        <w:t>there are some</w:t>
      </w:r>
      <w:r w:rsidRPr="00CC2D9F">
        <w:rPr>
          <w:rStyle w:val="StyleUnderline"/>
        </w:rPr>
        <w:t xml:space="preserve"> indications that inflationary pressures may be building more broadly.”</w:t>
      </w:r>
    </w:p>
    <w:p w14:paraId="4A23D294" w14:textId="77777777" w:rsidR="00514670" w:rsidRDefault="00514670" w:rsidP="00514670">
      <w:r>
        <w:t xml:space="preserve">Current </w:t>
      </w:r>
      <w:r w:rsidRPr="00CC2D9F">
        <w:rPr>
          <w:rStyle w:val="StyleUnderline"/>
        </w:rPr>
        <w:t>readings are much more than the desired “moderate overshoot” of the Fed’s 2% inflation target,</w:t>
      </w:r>
      <w:r>
        <w:t xml:space="preserve"> said Fed Vice Chairman Richard Clarida on Monday. He added, “I would not consider a repeat performance next year a policy success.”</w:t>
      </w:r>
    </w:p>
    <w:p w14:paraId="5B525B6B" w14:textId="77777777" w:rsidR="00514670" w:rsidRPr="00BC7ED3" w:rsidRDefault="00514670" w:rsidP="00514670">
      <w:pPr>
        <w:pStyle w:val="Heading4"/>
      </w:pPr>
      <w:r>
        <w:t xml:space="preserve">Market power dilutes the effect of monetary policy, causing </w:t>
      </w:r>
      <w:r w:rsidRPr="00B65425">
        <w:rPr>
          <w:u w:val="single"/>
        </w:rPr>
        <w:t>over-aggressive rate hikes</w:t>
      </w:r>
      <w:r>
        <w:t xml:space="preserve">.  </w:t>
      </w:r>
    </w:p>
    <w:p w14:paraId="018A080B" w14:textId="77777777" w:rsidR="00514670" w:rsidRDefault="00514670" w:rsidP="00514670">
      <w:r>
        <w:t xml:space="preserve">Romain </w:t>
      </w:r>
      <w:r w:rsidRPr="00365DDE">
        <w:rPr>
          <w:rStyle w:val="Style13ptBold"/>
        </w:rPr>
        <w:t>Duval et al</w:t>
      </w:r>
      <w:r>
        <w:t xml:space="preserve">,  PhD, Assistant Director in the IMF’s Research Department, </w:t>
      </w:r>
      <w:r w:rsidRPr="00365DDE">
        <w:rPr>
          <w:rStyle w:val="Style13ptBold"/>
        </w:rPr>
        <w:t>7-21</w:t>
      </w:r>
      <w:r>
        <w:t xml:space="preserve">-21, “Taming Market Power Could (also) Help Monetary Policy,” </w:t>
      </w:r>
      <w:r>
        <w:rPr>
          <w:i/>
          <w:iCs/>
        </w:rPr>
        <w:t>IMF Blog,</w:t>
      </w:r>
      <w:r>
        <w:t xml:space="preserve"> https://blogs.imf.org/2021/07/21/taming-market-power-could-also-help-monetary-policy/</w:t>
      </w:r>
    </w:p>
    <w:p w14:paraId="27633E40" w14:textId="77777777" w:rsidR="00514670" w:rsidRPr="00142219" w:rsidRDefault="00514670" w:rsidP="00514670">
      <w:pPr>
        <w:rPr>
          <w:rStyle w:val="StyleUnderline"/>
        </w:rPr>
      </w:pPr>
      <w:r>
        <w:t xml:space="preserve">Some </w:t>
      </w:r>
      <w:r w:rsidRPr="00DF3DAF">
        <w:rPr>
          <w:rStyle w:val="StyleUnderline"/>
          <w:highlight w:val="yellow"/>
        </w:rPr>
        <w:t xml:space="preserve">central banks are </w:t>
      </w:r>
      <w:r w:rsidRPr="003910B3">
        <w:rPr>
          <w:rStyle w:val="StyleUnderline"/>
        </w:rPr>
        <w:t xml:space="preserve">currently </w:t>
      </w:r>
      <w:r w:rsidRPr="003910B3">
        <w:rPr>
          <w:rStyle w:val="StyleUnderline"/>
          <w:highlight w:val="yellow"/>
        </w:rPr>
        <w:t xml:space="preserve">debating whether to </w:t>
      </w:r>
      <w:r w:rsidRPr="003910B3">
        <w:rPr>
          <w:rStyle w:val="Emphasis"/>
          <w:highlight w:val="yellow"/>
        </w:rPr>
        <w:t>tighten monetary policy</w:t>
      </w:r>
      <w:r w:rsidRPr="003910B3">
        <w:rPr>
          <w:highlight w:val="yellow"/>
        </w:rPr>
        <w:t xml:space="preserve"> </w:t>
      </w:r>
      <w:r w:rsidRPr="003910B3">
        <w:rPr>
          <w:rStyle w:val="StyleUnderline"/>
          <w:highlight w:val="yellow"/>
        </w:rPr>
        <w:t>to fight inflation</w:t>
      </w:r>
      <w:r w:rsidRPr="00142219">
        <w:rPr>
          <w:rStyle w:val="StyleUnderline"/>
        </w:rPr>
        <w:t xml:space="preserve">ary pressures, </w:t>
      </w:r>
      <w:r w:rsidRPr="003910B3">
        <w:rPr>
          <w:rStyle w:val="StyleUnderline"/>
        </w:rPr>
        <w:t>after</w:t>
      </w:r>
      <w:r w:rsidRPr="00142219">
        <w:rPr>
          <w:rStyle w:val="StyleUnderline"/>
        </w:rPr>
        <w:t xml:space="preserve"> having eased</w:t>
      </w:r>
      <w:r>
        <w:t xml:space="preserve"> decisively </w:t>
      </w:r>
      <w:r w:rsidRPr="00142219">
        <w:rPr>
          <w:rStyle w:val="StyleUnderline"/>
        </w:rPr>
        <w:t xml:space="preserve">in response to the </w:t>
      </w:r>
      <w:r w:rsidRPr="003910B3">
        <w:rPr>
          <w:rStyle w:val="StyleUnderline"/>
        </w:rPr>
        <w:t>COVID</w:t>
      </w:r>
      <w:r>
        <w:t xml:space="preserve">-19 shock. In making such decisions, </w:t>
      </w:r>
      <w:r w:rsidRPr="00142219">
        <w:rPr>
          <w:rStyle w:val="StyleUnderline"/>
        </w:rPr>
        <w:t>central bankers have to consider how much businesses</w:t>
      </w:r>
      <w:r>
        <w:t xml:space="preserve"> and consumers </w:t>
      </w:r>
      <w:r w:rsidRPr="00142219">
        <w:rPr>
          <w:rStyle w:val="StyleUnderline"/>
        </w:rPr>
        <w:t>will respond</w:t>
      </w:r>
      <w:r>
        <w:t xml:space="preserve">. The structure of the financial system and the future expectations of consumers and businesses are key drivers of how effective monetary policy actions will be. Yet </w:t>
      </w:r>
      <w:r w:rsidRPr="00142219">
        <w:rPr>
          <w:rStyle w:val="StyleUnderline"/>
        </w:rPr>
        <w:t>there’s another</w:t>
      </w:r>
      <w:r>
        <w:t>, overlooked</w:t>
      </w:r>
      <w:r w:rsidRPr="00142219">
        <w:rPr>
          <w:rStyle w:val="StyleUnderline"/>
        </w:rPr>
        <w:t>, driver: corporate market power.</w:t>
      </w:r>
    </w:p>
    <w:p w14:paraId="2557F631" w14:textId="77777777" w:rsidR="00514670" w:rsidRDefault="00514670" w:rsidP="00514670">
      <w:r>
        <w:t xml:space="preserve">New IMF staff research has found </w:t>
      </w:r>
      <w:r w:rsidRPr="003910B3">
        <w:t xml:space="preserve">ever </w:t>
      </w:r>
      <w:r w:rsidRPr="003910B3">
        <w:rPr>
          <w:rStyle w:val="StyleUnderline"/>
          <w:highlight w:val="yellow"/>
        </w:rPr>
        <w:t>large</w:t>
      </w:r>
      <w:r w:rsidRPr="00DF3DAF">
        <w:rPr>
          <w:rStyle w:val="StyleUnderline"/>
        </w:rPr>
        <w:t>r</w:t>
      </w:r>
      <w:r w:rsidRPr="003910B3">
        <w:rPr>
          <w:rStyle w:val="StyleUnderline"/>
        </w:rPr>
        <w:t xml:space="preserve"> </w:t>
      </w:r>
      <w:r w:rsidRPr="00DF3DAF">
        <w:rPr>
          <w:rStyle w:val="StyleUnderline"/>
        </w:rPr>
        <w:t>and</w:t>
      </w:r>
      <w:r w:rsidRPr="00142219">
        <w:rPr>
          <w:rStyle w:val="StyleUnderline"/>
        </w:rPr>
        <w:t xml:space="preserve"> </w:t>
      </w:r>
      <w:r w:rsidRPr="00DF3DAF">
        <w:rPr>
          <w:rStyle w:val="StyleUnderline"/>
        </w:rPr>
        <w:t>more</w:t>
      </w:r>
      <w:r w:rsidRPr="00142219">
        <w:rPr>
          <w:rStyle w:val="StyleUnderline"/>
        </w:rPr>
        <w:t xml:space="preserve"> </w:t>
      </w:r>
      <w:r w:rsidRPr="00DF3DAF">
        <w:rPr>
          <w:rStyle w:val="StyleUnderline"/>
        </w:rPr>
        <w:t xml:space="preserve">powerful </w:t>
      </w:r>
      <w:r w:rsidRPr="003910B3">
        <w:rPr>
          <w:rStyle w:val="StyleUnderline"/>
          <w:highlight w:val="yellow"/>
        </w:rPr>
        <w:t xml:space="preserve">companies are </w:t>
      </w:r>
      <w:r w:rsidRPr="003910B3">
        <w:rPr>
          <w:rStyle w:val="Emphasis"/>
          <w:highlight w:val="yellow"/>
        </w:rPr>
        <w:t>making monetary policy</w:t>
      </w:r>
      <w:r w:rsidRPr="00142219">
        <w:rPr>
          <w:rStyle w:val="Emphasis"/>
        </w:rPr>
        <w:t xml:space="preserve"> a </w:t>
      </w:r>
      <w:r w:rsidRPr="003910B3">
        <w:rPr>
          <w:rStyle w:val="Emphasis"/>
          <w:highlight w:val="yellow"/>
        </w:rPr>
        <w:t>less potent</w:t>
      </w:r>
      <w:r w:rsidRPr="00142219">
        <w:rPr>
          <w:rStyle w:val="Emphasis"/>
        </w:rPr>
        <w:t xml:space="preserve"> tool</w:t>
      </w:r>
      <w:r>
        <w:t xml:space="preserve"> </w:t>
      </w:r>
      <w:r w:rsidRPr="00DF3DAF">
        <w:rPr>
          <w:rStyle w:val="StyleUnderline"/>
        </w:rPr>
        <w:t>for managing the economy</w:t>
      </w:r>
      <w:r w:rsidRPr="00142219">
        <w:rPr>
          <w:rStyle w:val="StyleUnderline"/>
        </w:rPr>
        <w:t xml:space="preserve"> in advanced economies</w:t>
      </w:r>
      <w:r>
        <w:t>, all else equal.</w:t>
      </w:r>
    </w:p>
    <w:p w14:paraId="3A8C8C15" w14:textId="77777777" w:rsidR="00514670" w:rsidRPr="00142219" w:rsidRDefault="00514670" w:rsidP="00514670">
      <w:pPr>
        <w:rPr>
          <w:rStyle w:val="StyleUnderline"/>
        </w:rPr>
      </w:pPr>
      <w:r w:rsidRPr="00DF3DAF">
        <w:rPr>
          <w:rStyle w:val="StyleUnderline"/>
        </w:rPr>
        <w:t>Market power has risen</w:t>
      </w:r>
      <w:r w:rsidRPr="00142219">
        <w:rPr>
          <w:rStyle w:val="StyleUnderline"/>
        </w:rPr>
        <w:t xml:space="preserve"> in many advanced economies</w:t>
      </w:r>
      <w:r>
        <w:t xml:space="preserve"> and emerging market countries in recent years, as seen in price markups—the ratio of a good or service’s price to its marginal cost of production, concentration, or profits. For example, </w:t>
      </w:r>
      <w:r w:rsidRPr="00142219">
        <w:rPr>
          <w:rStyle w:val="StyleUnderline"/>
        </w:rPr>
        <w:t xml:space="preserve">recent IMF work finds that </w:t>
      </w:r>
      <w:r w:rsidRPr="003910B3">
        <w:rPr>
          <w:rStyle w:val="StyleUnderline"/>
        </w:rPr>
        <w:t xml:space="preserve">global </w:t>
      </w:r>
      <w:r w:rsidRPr="009311D5">
        <w:rPr>
          <w:rStyle w:val="StyleUnderline"/>
          <w:highlight w:val="yellow"/>
        </w:rPr>
        <w:t>price markups have increased</w:t>
      </w:r>
      <w:r w:rsidRPr="003910B3">
        <w:rPr>
          <w:rStyle w:val="StyleUnderline"/>
        </w:rPr>
        <w:t xml:space="preserve"> by more than </w:t>
      </w:r>
      <w:r w:rsidRPr="009311D5">
        <w:rPr>
          <w:rStyle w:val="StyleUnderline"/>
          <w:highlight w:val="yellow"/>
        </w:rPr>
        <w:t>30 percent</w:t>
      </w:r>
      <w:r w:rsidRPr="003910B3">
        <w:rPr>
          <w:rStyle w:val="StyleUnderline"/>
        </w:rPr>
        <w:t>, on average</w:t>
      </w:r>
      <w:r w:rsidRPr="003910B3">
        <w:t xml:space="preserve">, across listed firms in advanced economies since 1980, and </w:t>
      </w:r>
      <w:r w:rsidRPr="009311D5">
        <w:rPr>
          <w:rStyle w:val="StyleUnderline"/>
          <w:highlight w:val="yellow"/>
        </w:rPr>
        <w:t xml:space="preserve">twice as fast in </w:t>
      </w:r>
      <w:r w:rsidRPr="009311D5">
        <w:rPr>
          <w:rStyle w:val="Emphasis"/>
          <w:highlight w:val="yellow"/>
        </w:rPr>
        <w:t>digital sectors</w:t>
      </w:r>
      <w:r w:rsidRPr="003910B3">
        <w:t xml:space="preserve">. In addition, </w:t>
      </w:r>
      <w:r w:rsidRPr="003910B3">
        <w:rPr>
          <w:rStyle w:val="StyleUnderline"/>
        </w:rPr>
        <w:t xml:space="preserve">the </w:t>
      </w:r>
      <w:r w:rsidRPr="009311D5">
        <w:rPr>
          <w:rStyle w:val="StyleUnderline"/>
        </w:rPr>
        <w:t>COVID-19 recession</w:t>
      </w:r>
      <w:r w:rsidRPr="003910B3">
        <w:rPr>
          <w:rStyle w:val="StyleUnderline"/>
        </w:rPr>
        <w:t xml:space="preserve"> is likely to </w:t>
      </w:r>
      <w:r w:rsidRPr="003910B3">
        <w:rPr>
          <w:rStyle w:val="Emphasis"/>
        </w:rPr>
        <w:t>amplify these trends</w:t>
      </w:r>
      <w:r w:rsidRPr="003910B3">
        <w:t>.</w:t>
      </w:r>
      <w:r>
        <w:t xml:space="preserve"> Large </w:t>
      </w:r>
      <w:r w:rsidRPr="00142219">
        <w:rPr>
          <w:rStyle w:val="StyleUnderline"/>
        </w:rPr>
        <w:t>corporations are expected to gain market share vis-à-vis small businesses, which are at greater risk of insolvency.</w:t>
      </w:r>
    </w:p>
    <w:p w14:paraId="3CE6CE65" w14:textId="77777777" w:rsidR="00514670" w:rsidRPr="00142219" w:rsidRDefault="00514670" w:rsidP="00514670">
      <w:pPr>
        <w:rPr>
          <w:rStyle w:val="StyleUnderline"/>
        </w:rPr>
      </w:pPr>
      <w:r w:rsidRPr="00142219">
        <w:rPr>
          <w:rStyle w:val="StyleUnderline"/>
        </w:rPr>
        <w:t xml:space="preserve">Our study finds that </w:t>
      </w:r>
      <w:r w:rsidRPr="003910B3">
        <w:rPr>
          <w:rStyle w:val="StyleUnderline"/>
          <w:highlight w:val="yellow"/>
        </w:rPr>
        <w:t xml:space="preserve">firms with </w:t>
      </w:r>
      <w:r w:rsidRPr="00DF3DAF">
        <w:rPr>
          <w:rStyle w:val="StyleUnderline"/>
        </w:rPr>
        <w:t>greater</w:t>
      </w:r>
      <w:r w:rsidRPr="00142219">
        <w:rPr>
          <w:rStyle w:val="StyleUnderline"/>
        </w:rPr>
        <w:t xml:space="preserve"> </w:t>
      </w:r>
      <w:r w:rsidRPr="003910B3">
        <w:rPr>
          <w:rStyle w:val="StyleUnderline"/>
          <w:highlight w:val="yellow"/>
        </w:rPr>
        <w:t>market power respond less to monetary policy</w:t>
      </w:r>
      <w:r>
        <w:t xml:space="preserve"> actions, possibly </w:t>
      </w:r>
      <w:r w:rsidRPr="003910B3">
        <w:rPr>
          <w:rStyle w:val="StyleUnderline"/>
          <w:highlight w:val="yellow"/>
        </w:rPr>
        <w:t>because of</w:t>
      </w:r>
      <w:r w:rsidRPr="00142219">
        <w:rPr>
          <w:rStyle w:val="StyleUnderline"/>
        </w:rPr>
        <w:t xml:space="preserve"> their </w:t>
      </w:r>
      <w:r w:rsidRPr="003910B3">
        <w:rPr>
          <w:rStyle w:val="StyleUnderline"/>
          <w:highlight w:val="yellow"/>
        </w:rPr>
        <w:t>big</w:t>
      </w:r>
      <w:r w:rsidRPr="00DF3DAF">
        <w:rPr>
          <w:rStyle w:val="StyleUnderline"/>
        </w:rPr>
        <w:t xml:space="preserve">ger </w:t>
      </w:r>
      <w:r w:rsidRPr="003910B3">
        <w:rPr>
          <w:rStyle w:val="StyleUnderline"/>
          <w:highlight w:val="yellow"/>
        </w:rPr>
        <w:t>profits</w:t>
      </w:r>
      <w:r w:rsidRPr="003910B3">
        <w:rPr>
          <w:highlight w:val="yellow"/>
        </w:rPr>
        <w:t xml:space="preserve">. </w:t>
      </w:r>
      <w:r w:rsidRPr="003910B3">
        <w:rPr>
          <w:rStyle w:val="StyleUnderline"/>
          <w:highlight w:val="yellow"/>
        </w:rPr>
        <w:t>Large</w:t>
      </w:r>
      <w:r w:rsidRPr="00DF3DAF">
        <w:rPr>
          <w:rStyle w:val="StyleUnderline"/>
        </w:rPr>
        <w:t>r</w:t>
      </w:r>
      <w:r w:rsidRPr="003910B3">
        <w:rPr>
          <w:rStyle w:val="StyleUnderline"/>
          <w:highlight w:val="yellow"/>
        </w:rPr>
        <w:t xml:space="preserve"> profits make these firms less sensitive to</w:t>
      </w:r>
      <w:r w:rsidRPr="00142219">
        <w:rPr>
          <w:rStyle w:val="StyleUnderline"/>
        </w:rPr>
        <w:t xml:space="preserve"> changes in </w:t>
      </w:r>
      <w:r w:rsidRPr="003910B3">
        <w:rPr>
          <w:rStyle w:val="StyleUnderline"/>
          <w:highlight w:val="yellow"/>
        </w:rPr>
        <w:t xml:space="preserve">external </w:t>
      </w:r>
      <w:r w:rsidRPr="00DF3DAF">
        <w:rPr>
          <w:rStyle w:val="StyleUnderline"/>
          <w:highlight w:val="yellow"/>
        </w:rPr>
        <w:t>financing condition</w:t>
      </w:r>
      <w:r w:rsidRPr="00DF3DAF">
        <w:rPr>
          <w:highlight w:val="yellow"/>
        </w:rPr>
        <w:t>s</w:t>
      </w:r>
      <w:r>
        <w:t xml:space="preserve">, such as those </w:t>
      </w:r>
      <w:r w:rsidRPr="003910B3">
        <w:rPr>
          <w:rStyle w:val="StyleUnderline"/>
          <w:highlight w:val="yellow"/>
        </w:rPr>
        <w:t xml:space="preserve">triggered by </w:t>
      </w:r>
      <w:r w:rsidRPr="003910B3">
        <w:rPr>
          <w:rStyle w:val="Emphasis"/>
          <w:highlight w:val="yellow"/>
        </w:rPr>
        <w:t>central banks</w:t>
      </w:r>
      <w:r w:rsidRPr="003910B3">
        <w:t>’</w:t>
      </w:r>
      <w:r>
        <w:t xml:space="preserve"> decisions. </w:t>
      </w:r>
      <w:r w:rsidRPr="00FB19E2">
        <w:rPr>
          <w:rStyle w:val="Emphasis"/>
        </w:rPr>
        <w:t>For example</w:t>
      </w:r>
      <w:r>
        <w:t>, as of March 2021</w:t>
      </w:r>
      <w:r w:rsidRPr="00B17C73">
        <w:t>, Apple had over $200 billion in cash and investment in marketable securities, while Alphabet had over $150 billion.</w:t>
      </w:r>
      <w:r w:rsidRPr="003910B3">
        <w:rPr>
          <w:rStyle w:val="StyleUnderline"/>
        </w:rPr>
        <w:t xml:space="preserve"> </w:t>
      </w:r>
      <w:r w:rsidRPr="00FB19E2">
        <w:rPr>
          <w:rStyle w:val="StyleUnderline"/>
          <w:highlight w:val="yellow"/>
        </w:rPr>
        <w:t>Firms with such large cash cushions can</w:t>
      </w:r>
      <w:r w:rsidRPr="00142219">
        <w:rPr>
          <w:rStyle w:val="StyleUnderline"/>
        </w:rPr>
        <w:t xml:space="preserve"> decide on </w:t>
      </w:r>
      <w:r w:rsidRPr="00FB19E2">
        <w:rPr>
          <w:rStyle w:val="StyleUnderline"/>
          <w:highlight w:val="yellow"/>
        </w:rPr>
        <w:t>invest</w:t>
      </w:r>
      <w:r w:rsidRPr="00DF3DAF">
        <w:rPr>
          <w:rStyle w:val="StyleUnderline"/>
        </w:rPr>
        <w:t>ment</w:t>
      </w:r>
      <w:r w:rsidRPr="00142219">
        <w:rPr>
          <w:rStyle w:val="StyleUnderline"/>
        </w:rPr>
        <w:t xml:space="preserve"> and other projects </w:t>
      </w:r>
      <w:r w:rsidRPr="00FB19E2">
        <w:rPr>
          <w:rStyle w:val="StyleUnderline"/>
          <w:highlight w:val="yellow"/>
        </w:rPr>
        <w:t>without</w:t>
      </w:r>
      <w:r w:rsidRPr="00142219">
        <w:rPr>
          <w:rStyle w:val="StyleUnderline"/>
        </w:rPr>
        <w:t xml:space="preserve"> </w:t>
      </w:r>
      <w:r w:rsidRPr="00DF3DAF">
        <w:rPr>
          <w:rStyle w:val="StyleUnderline"/>
        </w:rPr>
        <w:t xml:space="preserve">having to </w:t>
      </w:r>
      <w:r w:rsidRPr="00FB19E2">
        <w:rPr>
          <w:rStyle w:val="StyleUnderline"/>
          <w:highlight w:val="yellow"/>
        </w:rPr>
        <w:t>worry about</w:t>
      </w:r>
      <w:r w:rsidRPr="00142219">
        <w:rPr>
          <w:rStyle w:val="StyleUnderline"/>
        </w:rPr>
        <w:t xml:space="preserve"> how easily they could tap other </w:t>
      </w:r>
      <w:r w:rsidRPr="00FB19E2">
        <w:rPr>
          <w:rStyle w:val="StyleUnderline"/>
          <w:highlight w:val="yellow"/>
        </w:rPr>
        <w:t>funding</w:t>
      </w:r>
      <w:r w:rsidRPr="00142219">
        <w:rPr>
          <w:rStyle w:val="StyleUnderline"/>
        </w:rPr>
        <w:t xml:space="preserve"> sources.</w:t>
      </w:r>
      <w:r>
        <w:t xml:space="preserve"> In contrast</w:t>
      </w:r>
      <w:r w:rsidRPr="00142219">
        <w:rPr>
          <w:rStyle w:val="StyleUnderline"/>
        </w:rPr>
        <w:t xml:space="preserve">, </w:t>
      </w:r>
      <w:r w:rsidRPr="00FB19E2">
        <w:rPr>
          <w:rStyle w:val="StyleUnderline"/>
          <w:highlight w:val="yellow"/>
        </w:rPr>
        <w:t xml:space="preserve">firms that face greater </w:t>
      </w:r>
      <w:r w:rsidRPr="00FB19E2">
        <w:rPr>
          <w:rStyle w:val="Emphasis"/>
          <w:highlight w:val="yellow"/>
        </w:rPr>
        <w:t>credit constraints</w:t>
      </w:r>
      <w:r>
        <w:t>, such as young, low-markup firms,</w:t>
      </w:r>
      <w:r w:rsidRPr="00142219">
        <w:rPr>
          <w:rStyle w:val="StyleUnderline"/>
        </w:rPr>
        <w:t xml:space="preserve"> </w:t>
      </w:r>
      <w:r w:rsidRPr="00FB19E2">
        <w:rPr>
          <w:rStyle w:val="StyleUnderline"/>
          <w:highlight w:val="yellow"/>
        </w:rPr>
        <w:t xml:space="preserve">are much </w:t>
      </w:r>
      <w:r w:rsidRPr="00FB19E2">
        <w:rPr>
          <w:rStyle w:val="Emphasis"/>
          <w:highlight w:val="yellow"/>
        </w:rPr>
        <w:t>more responsive to monetary policy</w:t>
      </w:r>
      <w:r w:rsidRPr="00142219">
        <w:rPr>
          <w:rStyle w:val="StyleUnderline"/>
        </w:rPr>
        <w:t xml:space="preserve"> actions than older, larger, higher-markup corporations</w:t>
      </w:r>
      <w:r>
        <w:t xml:space="preserve">. It could also be </w:t>
      </w:r>
      <w:r w:rsidRPr="00142219">
        <w:rPr>
          <w:rStyle w:val="StyleUnderline"/>
        </w:rPr>
        <w:t>that firms with greater market power rely less on funding sources whose conditions respond swiftly to monetary policy actions, such as bank credit.</w:t>
      </w:r>
    </w:p>
    <w:p w14:paraId="7D88C2DE" w14:textId="77777777" w:rsidR="00514670" w:rsidRDefault="00514670" w:rsidP="00514670">
      <w:r>
        <w:t xml:space="preserve">Specifically, </w:t>
      </w:r>
      <w:r w:rsidRPr="00142219">
        <w:rPr>
          <w:rStyle w:val="StyleUnderline"/>
        </w:rPr>
        <w:t>using data for the United States and</w:t>
      </w:r>
      <w:r>
        <w:t xml:space="preserve"> a panel of </w:t>
      </w:r>
      <w:r w:rsidRPr="00142219">
        <w:rPr>
          <w:rStyle w:val="StyleUnderline"/>
        </w:rPr>
        <w:t xml:space="preserve">14 advanced economies, we find that high-markup firms </w:t>
      </w:r>
      <w:r w:rsidRPr="00142219">
        <w:rPr>
          <w:rStyle w:val="Emphasis"/>
        </w:rPr>
        <w:t xml:space="preserve">respond a lot less to </w:t>
      </w:r>
      <w:r w:rsidRPr="00142219">
        <w:rPr>
          <w:rStyle w:val="StyleUnderline"/>
        </w:rPr>
        <w:t>a</w:t>
      </w:r>
      <w:r w:rsidRPr="00142219">
        <w:rPr>
          <w:rStyle w:val="Emphasis"/>
        </w:rPr>
        <w:t xml:space="preserve"> monetary policy</w:t>
      </w:r>
      <w:r w:rsidRPr="00142219">
        <w:rPr>
          <w:rStyle w:val="StyleUnderline"/>
        </w:rPr>
        <w:t xml:space="preserve"> shock</w:t>
      </w:r>
      <w:r>
        <w:t>—an unexpected change in the policy rate—</w:t>
      </w:r>
      <w:r w:rsidRPr="00142219">
        <w:rPr>
          <w:rStyle w:val="StyleUnderline"/>
        </w:rPr>
        <w:t>than the average firm in the economy</w:t>
      </w:r>
      <w:r>
        <w:t>. For example, in the US</w:t>
      </w:r>
      <w:r w:rsidRPr="00142219">
        <w:rPr>
          <w:rStyle w:val="StyleUnderline"/>
        </w:rPr>
        <w:t>, a 100 basis point increase in the policy rate causes a low-markup firm to cut sales by about 2 percent</w:t>
      </w:r>
      <w:r>
        <w:t xml:space="preserve"> after four quarters, </w:t>
      </w:r>
      <w:r w:rsidRPr="00142219">
        <w:rPr>
          <w:rStyle w:val="StyleUnderline"/>
        </w:rPr>
        <w:t>while a high-markup firm barely reduces its sales</w:t>
      </w:r>
      <w:r>
        <w:t>. Results for the panel of advanced countries are qualitatively similar.</w:t>
      </w:r>
    </w:p>
    <w:p w14:paraId="02A8B81C" w14:textId="77777777" w:rsidR="00514670" w:rsidRDefault="00514670" w:rsidP="00514670">
      <w:r>
        <w:t xml:space="preserve">On top of being generally harmful to business dynamism and growth, </w:t>
      </w:r>
      <w:r w:rsidRPr="00FB19E2">
        <w:rPr>
          <w:rStyle w:val="StyleUnderline"/>
          <w:highlight w:val="yellow"/>
        </w:rPr>
        <w:t>excessive market power can</w:t>
      </w:r>
      <w:r>
        <w:t xml:space="preserve"> also </w:t>
      </w:r>
      <w:r w:rsidRPr="00FB19E2">
        <w:rPr>
          <w:rStyle w:val="StyleUnderline"/>
          <w:highlight w:val="yellow"/>
        </w:rPr>
        <w:t>hamper</w:t>
      </w:r>
      <w:r w:rsidRPr="00142219">
        <w:rPr>
          <w:rStyle w:val="StyleUnderline"/>
        </w:rPr>
        <w:t xml:space="preserve"> central </w:t>
      </w:r>
      <w:r w:rsidRPr="00FB19E2">
        <w:rPr>
          <w:rStyle w:val="StyleUnderline"/>
          <w:highlight w:val="yellow"/>
        </w:rPr>
        <w:t>banks’ ability t</w:t>
      </w:r>
      <w:r w:rsidRPr="00142219">
        <w:rPr>
          <w:rStyle w:val="StyleUnderline"/>
        </w:rPr>
        <w:t xml:space="preserve">o </w:t>
      </w:r>
      <w:r w:rsidRPr="00142219">
        <w:rPr>
          <w:rStyle w:val="Emphasis"/>
        </w:rPr>
        <w:t>stimulate economic activity</w:t>
      </w:r>
      <w:r w:rsidRPr="00142219">
        <w:rPr>
          <w:rStyle w:val="StyleUnderline"/>
        </w:rPr>
        <w:t xml:space="preserve"> during recessions, and to </w:t>
      </w:r>
      <w:r w:rsidRPr="00FB19E2">
        <w:rPr>
          <w:rStyle w:val="Emphasis"/>
          <w:highlight w:val="yellow"/>
        </w:rPr>
        <w:t>cool</w:t>
      </w:r>
      <w:r w:rsidRPr="00142219">
        <w:rPr>
          <w:rStyle w:val="Emphasis"/>
        </w:rPr>
        <w:t xml:space="preserve"> it down</w:t>
      </w:r>
      <w:r w:rsidRPr="00142219">
        <w:rPr>
          <w:rStyle w:val="StyleUnderline"/>
        </w:rPr>
        <w:t xml:space="preserve"> </w:t>
      </w:r>
      <w:r w:rsidRPr="00FB19E2">
        <w:rPr>
          <w:rStyle w:val="StyleUnderline"/>
          <w:highlight w:val="yellow"/>
        </w:rPr>
        <w:t>during expansions</w:t>
      </w:r>
      <w:r w:rsidRPr="00142219">
        <w:rPr>
          <w:rStyle w:val="StyleUnderline"/>
        </w:rPr>
        <w:t>.</w:t>
      </w:r>
      <w:r>
        <w:t xml:space="preserve"> </w:t>
      </w:r>
      <w:r w:rsidRPr="00142219">
        <w:rPr>
          <w:rStyle w:val="Emphasis"/>
        </w:rPr>
        <w:t>In principle</w:t>
      </w:r>
      <w:r w:rsidRPr="00BC7ED3">
        <w:rPr>
          <w:rStyle w:val="Emphasis"/>
        </w:rPr>
        <w:t>,</w:t>
      </w:r>
      <w:r w:rsidRPr="00BC7ED3">
        <w:t xml:space="preserve"> </w:t>
      </w:r>
      <w:r w:rsidRPr="00BC7ED3">
        <w:rPr>
          <w:rStyle w:val="StyleUnderline"/>
        </w:rPr>
        <w:t>if monetary policy is less powerful, central banks could just use more of it</w:t>
      </w:r>
      <w:r w:rsidRPr="00BC7ED3">
        <w:t>—</w:t>
      </w:r>
      <w:r w:rsidRPr="00BC7ED3">
        <w:rPr>
          <w:rStyle w:val="StyleUnderline"/>
        </w:rPr>
        <w:t>by easing more aggressively to fight a recession, for example</w:t>
      </w:r>
      <w:r w:rsidRPr="00BC7ED3">
        <w:t xml:space="preserve">; </w:t>
      </w:r>
      <w:r w:rsidRPr="00BC7ED3">
        <w:rPr>
          <w:rStyle w:val="Emphasis"/>
        </w:rPr>
        <w:t>however</w:t>
      </w:r>
      <w:r w:rsidRPr="00BC7ED3">
        <w:t xml:space="preserve">, </w:t>
      </w:r>
      <w:r w:rsidRPr="00BC7ED3">
        <w:rPr>
          <w:rStyle w:val="StyleUnderline"/>
        </w:rPr>
        <w:t>this approach may not be fully successful in advanced economies when so many central banks are constrained by the effective lower bound</w:t>
      </w:r>
      <w:r w:rsidRPr="00BC7ED3">
        <w:t xml:space="preserve"> on interest rates, </w:t>
      </w:r>
      <w:r w:rsidRPr="00BC7ED3">
        <w:rPr>
          <w:rStyle w:val="StyleUnderline"/>
        </w:rPr>
        <w:t>and</w:t>
      </w:r>
      <w:r w:rsidRPr="00142219">
        <w:rPr>
          <w:rStyle w:val="StyleUnderline"/>
        </w:rPr>
        <w:t xml:space="preserve"> also face</w:t>
      </w:r>
      <w:r>
        <w:t xml:space="preserve"> (actual or perceived) </w:t>
      </w:r>
      <w:r w:rsidRPr="00142219">
        <w:rPr>
          <w:rStyle w:val="Emphasis"/>
        </w:rPr>
        <w:t>limits to quantitative easing</w:t>
      </w:r>
      <w:r>
        <w:t>—</w:t>
      </w:r>
      <w:r w:rsidRPr="00142219">
        <w:rPr>
          <w:rStyle w:val="StyleUnderline"/>
        </w:rPr>
        <w:t>such as financial stability concerns from very large and persistent asset purchases</w:t>
      </w:r>
      <w:r>
        <w:t xml:space="preserve">. Conversely, </w:t>
      </w:r>
      <w:r w:rsidRPr="00045EF9">
        <w:rPr>
          <w:rStyle w:val="StyleUnderline"/>
        </w:rPr>
        <w:t>greater market power implies that</w:t>
      </w:r>
      <w:r>
        <w:t xml:space="preserve">, </w:t>
      </w:r>
      <w:r w:rsidRPr="00FB19E2">
        <w:rPr>
          <w:rStyle w:val="StyleUnderline"/>
          <w:highlight w:val="yellow"/>
        </w:rPr>
        <w:t xml:space="preserve">should inflationary pressures become persistent, central banks may need to </w:t>
      </w:r>
      <w:r w:rsidRPr="00FB19E2">
        <w:rPr>
          <w:rStyle w:val="Emphasis"/>
          <w:highlight w:val="yellow"/>
        </w:rPr>
        <w:t>tighten monetary policy more aggressively</w:t>
      </w:r>
      <w:r w:rsidRPr="00FB19E2">
        <w:rPr>
          <w:rStyle w:val="StyleUnderline"/>
          <w:highlight w:val="yellow"/>
        </w:rPr>
        <w:t xml:space="preserve"> than</w:t>
      </w:r>
      <w:r w:rsidRPr="00045EF9">
        <w:rPr>
          <w:rStyle w:val="StyleUnderline"/>
        </w:rPr>
        <w:t xml:space="preserve"> would be the case </w:t>
      </w:r>
      <w:r w:rsidRPr="00FB19E2">
        <w:rPr>
          <w:rStyle w:val="StyleUnderline"/>
          <w:highlight w:val="yellow"/>
        </w:rPr>
        <w:t>in a more competitive economy</w:t>
      </w:r>
      <w:r w:rsidRPr="00045EF9">
        <w:rPr>
          <w:rStyle w:val="StyleUnderline"/>
        </w:rPr>
        <w:t xml:space="preserve">, all else equal. </w:t>
      </w:r>
      <w:r w:rsidRPr="004670A2">
        <w:rPr>
          <w:rStyle w:val="StyleUnderline"/>
          <w:highlight w:val="yellow"/>
        </w:rPr>
        <w:t>Low</w:t>
      </w:r>
      <w:r w:rsidRPr="00045EF9">
        <w:rPr>
          <w:rStyle w:val="StyleUnderline"/>
        </w:rPr>
        <w:t>er-</w:t>
      </w:r>
      <w:r w:rsidRPr="004670A2">
        <w:rPr>
          <w:rStyle w:val="StyleUnderline"/>
          <w:highlight w:val="yellow"/>
        </w:rPr>
        <w:t>markup firms</w:t>
      </w:r>
      <w:r w:rsidRPr="00045EF9">
        <w:rPr>
          <w:rStyle w:val="StyleUnderline"/>
        </w:rPr>
        <w:t xml:space="preserve"> and more competitive industries </w:t>
      </w:r>
      <w:r w:rsidRPr="004670A2">
        <w:rPr>
          <w:rStyle w:val="StyleUnderline"/>
          <w:highlight w:val="yellow"/>
        </w:rPr>
        <w:t xml:space="preserve">would be </w:t>
      </w:r>
      <w:r w:rsidRPr="004670A2">
        <w:rPr>
          <w:rStyle w:val="Emphasis"/>
          <w:highlight w:val="yellow"/>
        </w:rPr>
        <w:t>hit disproportionately</w:t>
      </w:r>
      <w:r w:rsidRPr="004670A2">
        <w:rPr>
          <w:rStyle w:val="StyleUnderline"/>
          <w:highlight w:val="yellow"/>
        </w:rPr>
        <w:t>.</w:t>
      </w:r>
      <w:r w:rsidRPr="004670A2">
        <w:rPr>
          <w:highlight w:val="yellow"/>
        </w:rPr>
        <w:t xml:space="preserve"> </w:t>
      </w:r>
      <w:r w:rsidRPr="004670A2">
        <w:t>More broadly</w:t>
      </w:r>
      <w:r w:rsidRPr="004670A2">
        <w:rPr>
          <w:highlight w:val="yellow"/>
        </w:rPr>
        <w:t xml:space="preserve">, </w:t>
      </w:r>
      <w:r w:rsidRPr="004670A2">
        <w:rPr>
          <w:rStyle w:val="StyleUnderline"/>
          <w:highlight w:val="yellow"/>
        </w:rPr>
        <w:t xml:space="preserve">aggressive tightening might </w:t>
      </w:r>
      <w:r w:rsidRPr="004670A2">
        <w:rPr>
          <w:rStyle w:val="Emphasis"/>
          <w:highlight w:val="yellow"/>
        </w:rPr>
        <w:t>put the recovery at risk</w:t>
      </w:r>
      <w:r w:rsidRPr="004670A2">
        <w:rPr>
          <w:rStyle w:val="StyleUnderline"/>
          <w:highlight w:val="yellow"/>
        </w:rPr>
        <w:t>.</w:t>
      </w:r>
      <w:r w:rsidRPr="004670A2">
        <w:rPr>
          <w:highlight w:val="yellow"/>
        </w:rPr>
        <w:t xml:space="preserve"> </w:t>
      </w:r>
      <w:r w:rsidRPr="004670A2">
        <w:t>One silver lining is that market</w:t>
      </w:r>
      <w:r>
        <w:t xml:space="preserve"> power may dampen the passthrough from higher input costs to output and inflation in the first place, all else equal—</w:t>
      </w:r>
      <w:r w:rsidRPr="009311D5">
        <w:rPr>
          <w:rStyle w:val="StyleUnderline"/>
          <w:highlight w:val="yellow"/>
        </w:rPr>
        <w:t xml:space="preserve">market power can </w:t>
      </w:r>
      <w:r w:rsidRPr="009311D5">
        <w:rPr>
          <w:rStyle w:val="Emphasis"/>
          <w:highlight w:val="yellow"/>
        </w:rPr>
        <w:t>reduce the response of inflation</w:t>
      </w:r>
      <w:r w:rsidRPr="00045EF9">
        <w:rPr>
          <w:rStyle w:val="StyleUnderline"/>
        </w:rPr>
        <w:t xml:space="preserve"> and output </w:t>
      </w:r>
      <w:r w:rsidRPr="009311D5">
        <w:rPr>
          <w:rStyle w:val="StyleUnderline"/>
          <w:highlight w:val="yellow"/>
        </w:rPr>
        <w:t>to</w:t>
      </w:r>
      <w:r w:rsidRPr="00045EF9">
        <w:rPr>
          <w:rStyle w:val="StyleUnderline"/>
        </w:rPr>
        <w:t xml:space="preserve"> a </w:t>
      </w:r>
      <w:r w:rsidRPr="003A0BFD">
        <w:rPr>
          <w:rStyle w:val="Emphasis"/>
        </w:rPr>
        <w:t xml:space="preserve">wide range </w:t>
      </w:r>
      <w:r w:rsidRPr="009311D5">
        <w:rPr>
          <w:rStyle w:val="Emphasis"/>
        </w:rPr>
        <w:t xml:space="preserve">of </w:t>
      </w:r>
      <w:r w:rsidRPr="009311D5">
        <w:rPr>
          <w:rStyle w:val="Emphasis"/>
          <w:highlight w:val="yellow"/>
        </w:rPr>
        <w:t>macroeconomic shocks</w:t>
      </w:r>
      <w:r w:rsidRPr="009311D5">
        <w:rPr>
          <w:rStyle w:val="StyleUnderline"/>
        </w:rPr>
        <w:t xml:space="preserve"> beyond just monetary policy shocks</w:t>
      </w:r>
      <w:r w:rsidRPr="009311D5">
        <w:t>.</w:t>
      </w:r>
    </w:p>
    <w:p w14:paraId="1DABCE95" w14:textId="77777777" w:rsidR="00514670" w:rsidRPr="00045EF9" w:rsidRDefault="00514670" w:rsidP="00514670">
      <w:pPr>
        <w:rPr>
          <w:rStyle w:val="StyleUnderline"/>
        </w:rPr>
      </w:pPr>
      <w:r>
        <w:t xml:space="preserve">These </w:t>
      </w:r>
      <w:r w:rsidRPr="00045EF9">
        <w:rPr>
          <w:rStyle w:val="StyleUnderline"/>
        </w:rPr>
        <w:t>considerations further strengthen the case for reforms to increase competition in advanced economies.</w:t>
      </w:r>
      <w:r>
        <w:t xml:space="preserve"> High on the agenda are enhancements to competition law and policy frameworks. These include, depending on the jurisdictions, tighter merger control—particularly when it comes to dominant firms, </w:t>
      </w:r>
      <w:r w:rsidRPr="009311D5">
        <w:rPr>
          <w:rStyle w:val="StyleUnderline"/>
          <w:highlight w:val="yellow"/>
        </w:rPr>
        <w:t xml:space="preserve">stronger enforcement of </w:t>
      </w:r>
      <w:r w:rsidRPr="009311D5">
        <w:rPr>
          <w:rStyle w:val="Emphasis"/>
          <w:highlight w:val="yellow"/>
        </w:rPr>
        <w:t>abuse of dominance</w:t>
      </w:r>
      <w:r>
        <w:t xml:space="preserve">, </w:t>
      </w:r>
      <w:r w:rsidRPr="00045EF9">
        <w:rPr>
          <w:rStyle w:val="StyleUnderline"/>
        </w:rPr>
        <w:t>greater reliance on market investigations, and more specific measures to cope with the fast-changing digital economy.</w:t>
      </w:r>
    </w:p>
    <w:p w14:paraId="6320FDC0" w14:textId="77777777" w:rsidR="00514670" w:rsidRDefault="00514670" w:rsidP="00514670">
      <w:r>
        <w:t xml:space="preserve">Policymakers will need all available tools to secure a dynamic, sustainable, and inclusive recovery. </w:t>
      </w:r>
      <w:r w:rsidRPr="00045EF9">
        <w:rPr>
          <w:rStyle w:val="StyleUnderline"/>
        </w:rPr>
        <w:t xml:space="preserve">Curbing corporate market power </w:t>
      </w:r>
      <w:r w:rsidRPr="009311D5">
        <w:rPr>
          <w:rStyle w:val="StyleUnderline"/>
          <w:highlight w:val="yellow"/>
        </w:rPr>
        <w:t>would</w:t>
      </w:r>
      <w:r w:rsidRPr="00045EF9">
        <w:rPr>
          <w:rStyle w:val="StyleUnderline"/>
        </w:rPr>
        <w:t xml:space="preserve"> not only </w:t>
      </w:r>
      <w:r w:rsidRPr="009311D5">
        <w:rPr>
          <w:rStyle w:val="Emphasis"/>
          <w:highlight w:val="yellow"/>
        </w:rPr>
        <w:t>support the recovery</w:t>
      </w:r>
      <w:r w:rsidRPr="00045EF9">
        <w:rPr>
          <w:rStyle w:val="StyleUnderline"/>
        </w:rPr>
        <w:t xml:space="preserve"> directly by stimulating investment, innovation and wage growth</w:t>
      </w:r>
      <w:r>
        <w:t xml:space="preserve">, </w:t>
      </w:r>
      <w:r w:rsidRPr="00045EF9">
        <w:rPr>
          <w:rStyle w:val="StyleUnderline"/>
        </w:rPr>
        <w:t>but also</w:t>
      </w:r>
      <w:r>
        <w:t xml:space="preserve"> indirectly </w:t>
      </w:r>
      <w:r w:rsidRPr="00045EF9">
        <w:rPr>
          <w:rStyle w:val="StyleUnderline"/>
        </w:rPr>
        <w:t xml:space="preserve">by making </w:t>
      </w:r>
      <w:r w:rsidRPr="009311D5">
        <w:rPr>
          <w:rStyle w:val="Emphasis"/>
          <w:highlight w:val="yellow"/>
        </w:rPr>
        <w:t>monetary policy more powerful</w:t>
      </w:r>
      <w:r w:rsidRPr="00045EF9">
        <w:rPr>
          <w:rStyle w:val="Emphasis"/>
        </w:rPr>
        <w:t>.</w:t>
      </w:r>
      <w:r w:rsidRPr="00045EF9">
        <w:rPr>
          <w:rStyle w:val="StyleUnderline"/>
        </w:rPr>
        <w:t xml:space="preserve"> </w:t>
      </w:r>
      <w:r>
        <w:t>Encouragingly, improvements in antitrust frameworks are currently under consideration in key jurisdictions.</w:t>
      </w:r>
    </w:p>
    <w:p w14:paraId="03B39482" w14:textId="77777777" w:rsidR="00514670" w:rsidRDefault="00514670" w:rsidP="00514670">
      <w:pPr>
        <w:pStyle w:val="Heading4"/>
      </w:pPr>
      <w:r w:rsidRPr="0006003D">
        <w:t>Applying</w:t>
      </w:r>
      <w:r>
        <w:t xml:space="preserve"> antitrust to the </w:t>
      </w:r>
      <w:r w:rsidRPr="004C03A3">
        <w:rPr>
          <w:u w:val="single"/>
        </w:rPr>
        <w:t xml:space="preserve">regulated </w:t>
      </w:r>
      <w:r>
        <w:rPr>
          <w:u w:val="single"/>
        </w:rPr>
        <w:t xml:space="preserve">financial sector </w:t>
      </w:r>
      <w:r>
        <w:t>is “key” to amplify monetary transmission.</w:t>
      </w:r>
    </w:p>
    <w:p w14:paraId="1B54E5F8" w14:textId="77777777" w:rsidR="00514670" w:rsidRPr="004C03A3" w:rsidRDefault="00514670" w:rsidP="00514670">
      <w:r>
        <w:t xml:space="preserve">Yifei </w:t>
      </w:r>
      <w:r w:rsidRPr="004C03A3">
        <w:rPr>
          <w:rStyle w:val="Style13ptBold"/>
        </w:rPr>
        <w:t>Wang</w:t>
      </w:r>
      <w:r>
        <w:rPr>
          <w:rStyle w:val="Style13ptBold"/>
        </w:rPr>
        <w:t xml:space="preserve"> et al,</w:t>
      </w:r>
      <w:r>
        <w:t xml:space="preserve"> Toni M. Whited Yufeng Wu Kairong Xiao ,NATIONAL BUREAU OF ECONOMIC RESEARCH, </w:t>
      </w:r>
      <w:r w:rsidRPr="004C03A3">
        <w:rPr>
          <w:rStyle w:val="Style13ptBold"/>
        </w:rPr>
        <w:t>’20</w:t>
      </w:r>
      <w:r>
        <w:t>. “BANK MARKET POWER AND MONETARY POLICY TRANSMISSION: EVIDENCE FROM A STRUCTURAL ESTIMATION” https://www.nber.org/system/files/working_papers/w27258/w27258.pdf</w:t>
      </w:r>
    </w:p>
    <w:p w14:paraId="23070B0D" w14:textId="77777777" w:rsidR="00514670" w:rsidRPr="008C0CFA" w:rsidRDefault="00514670" w:rsidP="00514670">
      <w:pPr>
        <w:rPr>
          <w:u w:val="single"/>
        </w:rPr>
      </w:pPr>
      <w:r>
        <w:t xml:space="preserve">The U.S. </w:t>
      </w:r>
      <w:r w:rsidRPr="0006003D">
        <w:rPr>
          <w:rStyle w:val="Emphasis"/>
          <w:highlight w:val="yellow"/>
        </w:rPr>
        <w:t>banking</w:t>
      </w:r>
      <w:r>
        <w:t xml:space="preserve"> sector has </w:t>
      </w:r>
      <w:r w:rsidRPr="0006003D">
        <w:rPr>
          <w:rStyle w:val="StyleUnderline"/>
          <w:highlight w:val="yellow"/>
        </w:rPr>
        <w:t>experienced</w:t>
      </w:r>
      <w:r w:rsidRPr="004C03A3">
        <w:rPr>
          <w:rStyle w:val="StyleUnderline"/>
        </w:rPr>
        <w:t xml:space="preserve"> an </w:t>
      </w:r>
      <w:r w:rsidRPr="0006003D">
        <w:rPr>
          <w:rStyle w:val="StyleUnderline"/>
          <w:highlight w:val="yellow"/>
        </w:rPr>
        <w:t>enormous</w:t>
      </w:r>
      <w:r w:rsidRPr="004C03A3">
        <w:rPr>
          <w:rStyle w:val="StyleUnderline"/>
        </w:rPr>
        <w:t xml:space="preserve"> amount of </w:t>
      </w:r>
      <w:r w:rsidRPr="0006003D">
        <w:rPr>
          <w:rStyle w:val="Emphasis"/>
          <w:highlight w:val="yellow"/>
        </w:rPr>
        <w:t>consolidation</w:t>
      </w:r>
      <w:r w:rsidRPr="0006003D">
        <w:rPr>
          <w:highlight w:val="yellow"/>
        </w:rPr>
        <w:t xml:space="preserve">. </w:t>
      </w:r>
      <w:r w:rsidRPr="0006003D">
        <w:rPr>
          <w:rStyle w:val="StyleUnderline"/>
        </w:rPr>
        <w:t>The market share</w:t>
      </w:r>
      <w:r w:rsidRPr="004C03A3">
        <w:rPr>
          <w:rStyle w:val="StyleUnderline"/>
        </w:rPr>
        <w:t xml:space="preserve"> of the top five banks has increased from </w:t>
      </w:r>
      <w:r w:rsidRPr="004C03A3">
        <w:rPr>
          <w:rStyle w:val="Emphasis"/>
        </w:rPr>
        <w:t>less than 15%</w:t>
      </w:r>
      <w:r w:rsidRPr="004C03A3">
        <w:rPr>
          <w:rStyle w:val="StyleUnderline"/>
        </w:rPr>
        <w:t xml:space="preserve"> in the 1990s to </w:t>
      </w:r>
      <w:r w:rsidRPr="004C03A3">
        <w:rPr>
          <w:rStyle w:val="Emphasis"/>
        </w:rPr>
        <w:t>over 45%</w:t>
      </w:r>
      <w:r w:rsidRPr="004C03A3">
        <w:rPr>
          <w:rStyle w:val="StyleUnderline"/>
        </w:rPr>
        <w:t xml:space="preserve"> as of 2017</w:t>
      </w:r>
      <w:r>
        <w:t xml:space="preserve">. This </w:t>
      </w:r>
      <w:r w:rsidRPr="0006003D">
        <w:rPr>
          <w:rStyle w:val="StyleUnderline"/>
          <w:highlight w:val="yellow"/>
        </w:rPr>
        <w:t>consolidation begs the question of</w:t>
      </w:r>
      <w:r w:rsidRPr="004C03A3">
        <w:rPr>
          <w:rStyle w:val="StyleUnderline"/>
        </w:rPr>
        <w:t xml:space="preserve"> whether bank </w:t>
      </w:r>
      <w:r w:rsidRPr="0006003D">
        <w:rPr>
          <w:rStyle w:val="StyleUnderline"/>
          <w:highlight w:val="yellow"/>
        </w:rPr>
        <w:t>market power has a quantitatively important effect</w:t>
      </w:r>
      <w:r w:rsidRPr="0006003D">
        <w:rPr>
          <w:rStyle w:val="StyleUnderline"/>
        </w:rPr>
        <w:t xml:space="preserve"> </w:t>
      </w:r>
      <w:r w:rsidRPr="0006003D">
        <w:rPr>
          <w:rStyle w:val="StyleUnderline"/>
          <w:highlight w:val="yellow"/>
        </w:rPr>
        <w:t xml:space="preserve">on </w:t>
      </w:r>
      <w:r w:rsidRPr="0006003D">
        <w:rPr>
          <w:rStyle w:val="StyleUnderline"/>
        </w:rPr>
        <w:t xml:space="preserve">the </w:t>
      </w:r>
      <w:r w:rsidRPr="0006003D">
        <w:rPr>
          <w:rStyle w:val="Emphasis"/>
          <w:highlight w:val="yellow"/>
        </w:rPr>
        <w:t>transmission of monetary policy</w:t>
      </w:r>
      <w:r w:rsidRPr="0006003D">
        <w:rPr>
          <w:highlight w:val="yellow"/>
        </w:rPr>
        <w:t xml:space="preserve">. </w:t>
      </w:r>
      <w:r w:rsidRPr="0006003D">
        <w:t>We study this</w:t>
      </w:r>
      <w:r>
        <w:t xml:space="preserve"> question by formulating and estimating a dynamic banking model with regulatory constraints, financial frictions, and imperfect competition. This unified framework is useful because it allows us to gauge the relative importance of different monetary policy transmission channels. In our counterfactuals, we show that the channel related to reserve requirements has limited quantitative importance. In contrast, we </w:t>
      </w:r>
      <w:r w:rsidRPr="004C03A3">
        <w:rPr>
          <w:rStyle w:val="StyleUnderline"/>
        </w:rPr>
        <w:t xml:space="preserve">find that </w:t>
      </w:r>
      <w:r w:rsidRPr="0006003D">
        <w:rPr>
          <w:rStyle w:val="StyleUnderline"/>
          <w:highlight w:val="yellow"/>
        </w:rPr>
        <w:t>channels related to</w:t>
      </w:r>
      <w:r w:rsidRPr="004C03A3">
        <w:rPr>
          <w:rStyle w:val="StyleUnderline"/>
        </w:rPr>
        <w:t xml:space="preserve"> bank capital requirements and </w:t>
      </w:r>
      <w:r w:rsidRPr="0006003D">
        <w:rPr>
          <w:rStyle w:val="StyleUnderline"/>
          <w:highlight w:val="yellow"/>
        </w:rPr>
        <w:t xml:space="preserve">market power are </w:t>
      </w:r>
      <w:r w:rsidRPr="0006003D">
        <w:rPr>
          <w:rStyle w:val="Emphasis"/>
          <w:highlight w:val="yellow"/>
        </w:rPr>
        <w:t>very important</w:t>
      </w:r>
      <w:r>
        <w:t xml:space="preserve">. </w:t>
      </w:r>
      <w:r w:rsidRPr="004C03A3">
        <w:rPr>
          <w:rStyle w:val="StyleUnderline"/>
        </w:rPr>
        <w:t>These quantitative findings are new</w:t>
      </w:r>
      <w:r>
        <w:t xml:space="preserve"> to an empirical literature dominated by qualitative results (Kashyap and Stein 1995; Scharfstein and Sunderam 2016; Drechsler et al. 2017). </w:t>
      </w:r>
      <w:r w:rsidRPr="004C03A3">
        <w:rPr>
          <w:rStyle w:val="StyleUnderline"/>
        </w:rPr>
        <w:t xml:space="preserve">We also find an interesting interaction between the </w:t>
      </w:r>
      <w:r w:rsidRPr="004C03A3">
        <w:rPr>
          <w:rStyle w:val="Emphasis"/>
        </w:rPr>
        <w:t>market power channel</w:t>
      </w:r>
      <w:r w:rsidRPr="004C03A3">
        <w:rPr>
          <w:rStyle w:val="StyleUnderline"/>
        </w:rPr>
        <w:t xml:space="preserve"> and the </w:t>
      </w:r>
      <w:r w:rsidRPr="004C03A3">
        <w:rPr>
          <w:rStyle w:val="Emphasis"/>
        </w:rPr>
        <w:t>bank capital ch</w:t>
      </w:r>
      <w:r w:rsidRPr="004C03A3">
        <w:rPr>
          <w:rStyle w:val="StyleUnderline"/>
        </w:rPr>
        <w:t>annel.</w:t>
      </w:r>
      <w:r>
        <w:t xml:space="preserve"> If the federal funds rate is low, depressing it further can actually contract bank lending, as reduced profits in the deposit market impact bank capital negatively. Lastly, we show that </w:t>
      </w:r>
      <w:r w:rsidRPr="0006003D">
        <w:rPr>
          <w:rStyle w:val="StyleUnderline"/>
          <w:highlight w:val="yellow"/>
        </w:rPr>
        <w:t xml:space="preserve">accounting for bank market power is </w:t>
      </w:r>
      <w:r w:rsidRPr="0006003D">
        <w:rPr>
          <w:rStyle w:val="Emphasis"/>
          <w:highlight w:val="yellow"/>
        </w:rPr>
        <w:t>key to</w:t>
      </w:r>
      <w:r w:rsidRPr="004C03A3">
        <w:rPr>
          <w:rStyle w:val="StyleUnderline"/>
        </w:rPr>
        <w:t xml:space="preserve"> </w:t>
      </w:r>
      <w:r>
        <w:t xml:space="preserve">understanding cross-sectional variation in banks’ </w:t>
      </w:r>
      <w:r w:rsidRPr="0006003D">
        <w:rPr>
          <w:rStyle w:val="Emphasis"/>
          <w:highlight w:val="yellow"/>
        </w:rPr>
        <w:t>responsiveness to monetary policy</w:t>
      </w:r>
      <w:r w:rsidRPr="0006003D">
        <w:rPr>
          <w:highlight w:val="yellow"/>
        </w:rPr>
        <w:t xml:space="preserve">, </w:t>
      </w:r>
      <w:r w:rsidRPr="0006003D">
        <w:rPr>
          <w:rStyle w:val="StyleUnderline"/>
          <w:highlight w:val="yellow"/>
        </w:rPr>
        <w:t xml:space="preserve">while the </w:t>
      </w:r>
      <w:r w:rsidRPr="0006003D">
        <w:rPr>
          <w:rStyle w:val="Emphasis"/>
          <w:highlight w:val="yellow"/>
        </w:rPr>
        <w:t>interaction of bank market power</w:t>
      </w:r>
      <w:r w:rsidRPr="0006003D">
        <w:rPr>
          <w:rStyle w:val="StyleUnderline"/>
          <w:highlight w:val="yellow"/>
        </w:rPr>
        <w:t xml:space="preserve"> with </w:t>
      </w:r>
      <w:r w:rsidRPr="0006003D">
        <w:rPr>
          <w:rStyle w:val="Emphasis"/>
          <w:highlight w:val="yellow"/>
        </w:rPr>
        <w:t xml:space="preserve">regulatory constraints </w:t>
      </w:r>
      <w:r w:rsidRPr="0006003D">
        <w:rPr>
          <w:rStyle w:val="StyleUnderline"/>
          <w:highlight w:val="yellow"/>
        </w:rPr>
        <w:t>explains</w:t>
      </w:r>
      <w:r w:rsidRPr="004C03A3">
        <w:rPr>
          <w:rStyle w:val="StyleUnderline"/>
        </w:rPr>
        <w:t xml:space="preserve"> most of </w:t>
      </w:r>
      <w:r w:rsidRPr="0006003D">
        <w:rPr>
          <w:rStyle w:val="StyleUnderline"/>
          <w:highlight w:val="yellow"/>
        </w:rPr>
        <w:t>the decline in monetary transmission</w:t>
      </w:r>
      <w:r w:rsidRPr="004C03A3">
        <w:rPr>
          <w:rStyle w:val="StyleUnderline"/>
        </w:rPr>
        <w:t xml:space="preserve"> effectiveness </w:t>
      </w:r>
      <w:r w:rsidRPr="0006003D">
        <w:rPr>
          <w:rStyle w:val="StyleUnderline"/>
          <w:highlight w:val="yellow"/>
        </w:rPr>
        <w:t>over time.</w:t>
      </w:r>
    </w:p>
    <w:p w14:paraId="603FAECA" w14:textId="77777777" w:rsidR="00514670" w:rsidRDefault="00514670" w:rsidP="00514670">
      <w:pPr>
        <w:pStyle w:val="Heading4"/>
      </w:pPr>
      <w:r>
        <w:t xml:space="preserve">Over-aggressive monetary policy causes a </w:t>
      </w:r>
      <w:r w:rsidRPr="00C31057">
        <w:t xml:space="preserve">global </w:t>
      </w:r>
      <w:r>
        <w:rPr>
          <w:u w:val="single"/>
        </w:rPr>
        <w:t>debt crisis</w:t>
      </w:r>
      <w:r w:rsidRPr="00C31057">
        <w:t>.</w:t>
      </w:r>
      <w:r>
        <w:t xml:space="preserve"> </w:t>
      </w:r>
    </w:p>
    <w:p w14:paraId="062156A6" w14:textId="77777777" w:rsidR="00514670" w:rsidRPr="00B72EBB" w:rsidRDefault="00514670" w:rsidP="00514670">
      <w:r>
        <w:t xml:space="preserve">Shang Lin </w:t>
      </w:r>
      <w:r w:rsidRPr="00B72EBB">
        <w:rPr>
          <w:rStyle w:val="Style13ptBold"/>
        </w:rPr>
        <w:t>Wei</w:t>
      </w:r>
      <w:r>
        <w:t xml:space="preserve">, Professor of Finance @ Columbia, Chief Economist @ ADB, </w:t>
      </w:r>
      <w:r w:rsidRPr="00B72EBB">
        <w:rPr>
          <w:rStyle w:val="Style13ptBold"/>
        </w:rPr>
        <w:t>7-9</w:t>
      </w:r>
      <w:r>
        <w:t xml:space="preserve">-21, “The Global Dangers of Rising US Inflation” Project Syndicate. https://www.project-syndicate.org/bigpicture/stagflation-ahead </w:t>
      </w:r>
    </w:p>
    <w:p w14:paraId="4805DAEC" w14:textId="77777777" w:rsidR="00514670" w:rsidRDefault="00514670" w:rsidP="00514670">
      <w:r w:rsidRPr="00E339CC">
        <w:rPr>
          <w:rStyle w:val="StyleUnderline"/>
        </w:rPr>
        <w:t xml:space="preserve">To anticipate the international consequences of higher US inflation, we need to recognize the risk that the </w:t>
      </w:r>
      <w:r w:rsidRPr="00C31057">
        <w:rPr>
          <w:rStyle w:val="StyleUnderline"/>
          <w:highlight w:val="yellow"/>
        </w:rPr>
        <w:t xml:space="preserve">Fed may tighten monetary policy </w:t>
      </w:r>
      <w:r w:rsidRPr="00C31057">
        <w:rPr>
          <w:rStyle w:val="Emphasis"/>
          <w:highlight w:val="yellow"/>
        </w:rPr>
        <w:t>more suddenly</w:t>
      </w:r>
      <w:r w:rsidRPr="00C31057">
        <w:rPr>
          <w:rStyle w:val="StyleUnderline"/>
          <w:highlight w:val="yellow"/>
        </w:rPr>
        <w:t xml:space="preserve"> and </w:t>
      </w:r>
      <w:r w:rsidRPr="00C31057">
        <w:rPr>
          <w:rStyle w:val="Emphasis"/>
          <w:highlight w:val="yellow"/>
        </w:rPr>
        <w:t>dramatically</w:t>
      </w:r>
      <w:r>
        <w:t xml:space="preserve"> </w:t>
      </w:r>
      <w:r w:rsidRPr="00E339CC">
        <w:rPr>
          <w:rStyle w:val="StyleUnderline"/>
        </w:rPr>
        <w:t>than its current 3.4% inflation forecast might suggest.</w:t>
      </w:r>
      <w:r>
        <w:t xml:space="preserve"> For now, a majority of US households, firms, and investors still believe that the Fed will adjust the money-supply spigot in a timely, measured way to prevent inflation from getting out of hand.</w:t>
      </w:r>
    </w:p>
    <w:p w14:paraId="23AC678D" w14:textId="77777777" w:rsidR="00514670" w:rsidRDefault="00514670" w:rsidP="00514670">
      <w:r>
        <w:t xml:space="preserve">But </w:t>
      </w:r>
      <w:r w:rsidRPr="00C31057">
        <w:rPr>
          <w:rStyle w:val="StyleUnderline"/>
        </w:rPr>
        <w:t xml:space="preserve">such “inflation anchoring” could </w:t>
      </w:r>
      <w:r w:rsidRPr="00C31057">
        <w:rPr>
          <w:rStyle w:val="Emphasis"/>
        </w:rPr>
        <w:t>prove fragile</w:t>
      </w:r>
      <w:r w:rsidRPr="00E339CC">
        <w:rPr>
          <w:rStyle w:val="StyleUnderline"/>
        </w:rPr>
        <w:t xml:space="preserve"> if Americans see more evidence of the Fed failing to keep inflation near its desired 2% target</w:t>
      </w:r>
      <w:r>
        <w:t xml:space="preserve">. Should that happen, both employees’ wage demands and firms’ price-setting will start to reflect the possibility that </w:t>
      </w:r>
      <w:r w:rsidRPr="00E339CC">
        <w:rPr>
          <w:rStyle w:val="Emphasis"/>
        </w:rPr>
        <w:t xml:space="preserve">inflation could shoot up to 5% or more unless the Fed applies the brakes </w:t>
      </w:r>
      <w:r>
        <w:t>by raising interest rates aggressively.</w:t>
      </w:r>
    </w:p>
    <w:p w14:paraId="280D6191" w14:textId="77777777" w:rsidR="00514670" w:rsidRPr="00E339CC" w:rsidRDefault="00514670" w:rsidP="00514670">
      <w:pPr>
        <w:rPr>
          <w:rStyle w:val="Emphasis"/>
        </w:rPr>
      </w:pPr>
      <w:r w:rsidRPr="00C31057">
        <w:rPr>
          <w:rStyle w:val="StyleUnderline"/>
          <w:highlight w:val="yellow"/>
        </w:rPr>
        <w:t xml:space="preserve">If US rates rise </w:t>
      </w:r>
      <w:r w:rsidRPr="00C31057">
        <w:rPr>
          <w:rStyle w:val="Emphasis"/>
          <w:highlight w:val="yellow"/>
        </w:rPr>
        <w:t>sharply</w:t>
      </w:r>
      <w:r w:rsidRPr="00C31057">
        <w:rPr>
          <w:rStyle w:val="StyleUnderline"/>
          <w:highlight w:val="yellow"/>
        </w:rPr>
        <w:t>, history tells us</w:t>
      </w:r>
      <w:r w:rsidRPr="00E339CC">
        <w:rPr>
          <w:rStyle w:val="StyleUnderline"/>
        </w:rPr>
        <w:t xml:space="preserve"> that </w:t>
      </w:r>
      <w:r w:rsidRPr="00C31057">
        <w:rPr>
          <w:rStyle w:val="StyleUnderline"/>
          <w:highlight w:val="yellow"/>
        </w:rPr>
        <w:t xml:space="preserve">two types of countries may experience </w:t>
      </w:r>
      <w:r w:rsidRPr="00C31057">
        <w:rPr>
          <w:rStyle w:val="Emphasis"/>
          <w:highlight w:val="yellow"/>
        </w:rPr>
        <w:t>serious financial</w:t>
      </w:r>
      <w:r w:rsidRPr="00C31057">
        <w:rPr>
          <w:rStyle w:val="StyleUnderline"/>
          <w:highlight w:val="yellow"/>
        </w:rPr>
        <w:t xml:space="preserve"> and economic </w:t>
      </w:r>
      <w:r w:rsidRPr="00C31057">
        <w:rPr>
          <w:rStyle w:val="Emphasis"/>
          <w:highlight w:val="yellow"/>
        </w:rPr>
        <w:t>difficulties</w:t>
      </w:r>
      <w:r>
        <w:t xml:space="preserve">. The first group comprises </w:t>
      </w:r>
      <w:r w:rsidRPr="00E339CC">
        <w:rPr>
          <w:rStyle w:val="StyleUnderline"/>
        </w:rPr>
        <w:t xml:space="preserve">economies that finance a significant part of their investment or consumption with </w:t>
      </w:r>
      <w:r w:rsidRPr="00E339CC">
        <w:rPr>
          <w:rStyle w:val="Emphasis"/>
        </w:rPr>
        <w:t>foreign-currency debt</w:t>
      </w:r>
      <w:r>
        <w:t xml:space="preserve">, by </w:t>
      </w:r>
      <w:r w:rsidRPr="00E339CC">
        <w:rPr>
          <w:rStyle w:val="StyleUnderline"/>
        </w:rPr>
        <w:t>borrowing either from foreign banks or on international bond markets</w:t>
      </w:r>
      <w:r>
        <w:t xml:space="preserve">. </w:t>
      </w:r>
      <w:r w:rsidRPr="00C31057">
        <w:rPr>
          <w:rStyle w:val="StyleUnderline"/>
          <w:highlight w:val="yellow"/>
        </w:rPr>
        <w:t>Countries with</w:t>
      </w:r>
      <w:r w:rsidRPr="00E339CC">
        <w:rPr>
          <w:rStyle w:val="StyleUnderline"/>
        </w:rPr>
        <w:t xml:space="preserve"> large short-term </w:t>
      </w:r>
      <w:r w:rsidRPr="00C31057">
        <w:rPr>
          <w:rStyle w:val="Emphasis"/>
          <w:highlight w:val="yellow"/>
        </w:rPr>
        <w:t>foreign-currency debts</w:t>
      </w:r>
      <w:r>
        <w:t xml:space="preserve"> (with less than one year to maturity) and relatively low foreign-exchange reserves </w:t>
      </w:r>
      <w:r w:rsidRPr="00C31057">
        <w:rPr>
          <w:highlight w:val="yellow"/>
        </w:rPr>
        <w:t xml:space="preserve">are </w:t>
      </w:r>
      <w:r w:rsidRPr="00C31057">
        <w:rPr>
          <w:rStyle w:val="StyleUnderline"/>
          <w:highlight w:val="yellow"/>
        </w:rPr>
        <w:t>particularly vulnerable</w:t>
      </w:r>
      <w:r w:rsidRPr="00E339CC">
        <w:rPr>
          <w:rStyle w:val="StyleUnderline"/>
        </w:rPr>
        <w:t xml:space="preserve"> to a </w:t>
      </w:r>
      <w:r w:rsidRPr="00E339CC">
        <w:rPr>
          <w:rStyle w:val="Emphasis"/>
        </w:rPr>
        <w:t xml:space="preserve">severe debt </w:t>
      </w:r>
      <w:r w:rsidRPr="00E339CC">
        <w:rPr>
          <w:rStyle w:val="StyleUnderline"/>
        </w:rPr>
        <w:t>or banking</w:t>
      </w:r>
      <w:r w:rsidRPr="00E339CC">
        <w:rPr>
          <w:rStyle w:val="Emphasis"/>
        </w:rPr>
        <w:t xml:space="preserve"> crisis.</w:t>
      </w:r>
    </w:p>
    <w:p w14:paraId="2464CD3F" w14:textId="77777777" w:rsidR="00514670" w:rsidRDefault="00514670" w:rsidP="00514670">
      <w:r>
        <w:t xml:space="preserve">The second group consists of countries with an overvalued fixed exchange rate, which makes them vulnerable to a run on their currencies and an exchange-rate crisis. So, if </w:t>
      </w:r>
      <w:r w:rsidRPr="00E339CC">
        <w:rPr>
          <w:rStyle w:val="Emphasis"/>
        </w:rPr>
        <w:t>the Fed tightens policy significantly</w:t>
      </w:r>
      <w:r w:rsidRPr="00E339CC">
        <w:rPr>
          <w:rStyle w:val="StyleUnderline"/>
        </w:rPr>
        <w:t xml:space="preserve">, </w:t>
      </w:r>
      <w:r w:rsidRPr="00C31057">
        <w:rPr>
          <w:rStyle w:val="StyleUnderline"/>
          <w:highlight w:val="yellow"/>
        </w:rPr>
        <w:t>we can expect to see</w:t>
      </w:r>
      <w:r w:rsidRPr="00E339CC">
        <w:rPr>
          <w:rStyle w:val="StyleUnderline"/>
        </w:rPr>
        <w:t xml:space="preserve"> a number of debt and </w:t>
      </w:r>
      <w:r w:rsidRPr="00C31057">
        <w:rPr>
          <w:rStyle w:val="Emphasis"/>
          <w:highlight w:val="yellow"/>
        </w:rPr>
        <w:t>currency crises</w:t>
      </w:r>
      <w:r w:rsidRPr="00C31057">
        <w:rPr>
          <w:rStyle w:val="StyleUnderline"/>
          <w:highlight w:val="yellow"/>
        </w:rPr>
        <w:t xml:space="preserve"> in </w:t>
      </w:r>
      <w:r w:rsidRPr="00C31057">
        <w:rPr>
          <w:rStyle w:val="Emphasis"/>
          <w:highlight w:val="yellow"/>
        </w:rPr>
        <w:t>Central</w:t>
      </w:r>
      <w:r w:rsidRPr="00E339CC">
        <w:rPr>
          <w:rStyle w:val="Emphasis"/>
        </w:rPr>
        <w:t xml:space="preserve"> and South </w:t>
      </w:r>
      <w:r w:rsidRPr="00C31057">
        <w:rPr>
          <w:rStyle w:val="Emphasis"/>
          <w:highlight w:val="yellow"/>
        </w:rPr>
        <w:t>America</w:t>
      </w:r>
      <w:r>
        <w:t xml:space="preserve">, </w:t>
      </w:r>
      <w:r w:rsidRPr="00C31057">
        <w:rPr>
          <w:rStyle w:val="Emphasis"/>
          <w:highlight w:val="yellow"/>
        </w:rPr>
        <w:t>Africa</w:t>
      </w:r>
      <w:r w:rsidRPr="00C31057">
        <w:rPr>
          <w:highlight w:val="yellow"/>
        </w:rPr>
        <w:t>,</w:t>
      </w:r>
      <w:r>
        <w:t xml:space="preserve"> </w:t>
      </w:r>
      <w:r w:rsidRPr="00E339CC">
        <w:rPr>
          <w:rStyle w:val="StyleUnderline"/>
        </w:rPr>
        <w:t xml:space="preserve">and </w:t>
      </w:r>
      <w:r w:rsidRPr="00C31057">
        <w:rPr>
          <w:rStyle w:val="Emphasis"/>
          <w:highlight w:val="yellow"/>
        </w:rPr>
        <w:t>Asia</w:t>
      </w:r>
      <w:r w:rsidRPr="00E339CC">
        <w:rPr>
          <w:rStyle w:val="StyleUnderline"/>
        </w:rPr>
        <w:t xml:space="preserve"> </w:t>
      </w:r>
      <w:r w:rsidRPr="00C31057">
        <w:rPr>
          <w:rStyle w:val="StyleUnderline"/>
          <w:highlight w:val="yellow"/>
        </w:rPr>
        <w:t xml:space="preserve">in </w:t>
      </w:r>
      <w:r w:rsidRPr="00C31057">
        <w:rPr>
          <w:rStyle w:val="StyleUnderline"/>
        </w:rPr>
        <w:t>t</w:t>
      </w:r>
      <w:r w:rsidRPr="00E339CC">
        <w:rPr>
          <w:rStyle w:val="StyleUnderline"/>
        </w:rPr>
        <w:t xml:space="preserve">he </w:t>
      </w:r>
      <w:r w:rsidRPr="00E339CC">
        <w:rPr>
          <w:rStyle w:val="Emphasis"/>
        </w:rPr>
        <w:t xml:space="preserve">next </w:t>
      </w:r>
      <w:r w:rsidRPr="00C31057">
        <w:rPr>
          <w:rStyle w:val="Emphasis"/>
          <w:highlight w:val="yellow"/>
        </w:rPr>
        <w:t>2-5 years</w:t>
      </w:r>
      <w:r>
        <w:t xml:space="preserve">. Because </w:t>
      </w:r>
      <w:r w:rsidRPr="00E339CC">
        <w:rPr>
          <w:rStyle w:val="StyleUnderline"/>
        </w:rPr>
        <w:t>significant foreign-currency debt and overvalued fixed exchange rates are not mutually exclusive</w:t>
      </w:r>
      <w:r>
        <w:t>, some countries may suffer several types of crises.</w:t>
      </w:r>
    </w:p>
    <w:p w14:paraId="4A22ADFF" w14:textId="77777777" w:rsidR="00514670" w:rsidRDefault="00514670" w:rsidP="00514670">
      <w:r>
        <w:t xml:space="preserve">This is why US inflation and interest-rate policy is so important to so many. </w:t>
      </w:r>
      <w:r w:rsidRPr="00E339CC">
        <w:rPr>
          <w:rStyle w:val="StyleUnderline"/>
        </w:rPr>
        <w:t>When the United States sneezes, the rest of the world may catch a cold</w:t>
      </w:r>
      <w:r>
        <w:t xml:space="preserve">. But </w:t>
      </w:r>
      <w:r w:rsidRPr="00E339CC">
        <w:rPr>
          <w:rStyle w:val="StyleUnderline"/>
        </w:rPr>
        <w:t>other countries should not expect America to conduct its monetary policy any differently as a result</w:t>
      </w:r>
      <w:r>
        <w:t>, and nor should they count on the International Monetary Fund or the G7 to be able to direct the US to be more globally minded in managing interest-rate movements.</w:t>
      </w:r>
    </w:p>
    <w:p w14:paraId="2F79EDBF" w14:textId="77777777" w:rsidR="00514670" w:rsidRDefault="00514670" w:rsidP="00514670">
      <w:r>
        <w:t xml:space="preserve">Even countries not in either of the risk categories will need to address the challenge of imported inflation. </w:t>
      </w:r>
      <w:r w:rsidRPr="00C31057">
        <w:rPr>
          <w:rStyle w:val="StyleUnderline"/>
          <w:highlight w:val="yellow"/>
        </w:rPr>
        <w:t>China</w:t>
      </w:r>
      <w:r>
        <w:t xml:space="preserve">, for example, </w:t>
      </w:r>
      <w:r w:rsidRPr="00E339CC">
        <w:rPr>
          <w:rStyle w:val="Emphasis"/>
        </w:rPr>
        <w:t>i</w:t>
      </w:r>
      <w:r w:rsidRPr="00C31057">
        <w:rPr>
          <w:rStyle w:val="Emphasis"/>
          <w:highlight w:val="yellow"/>
        </w:rPr>
        <w:t>s deeply concerned about this</w:t>
      </w:r>
      <w:r>
        <w:t xml:space="preserve">, </w:t>
      </w:r>
      <w:r w:rsidRPr="00E339CC">
        <w:rPr>
          <w:rStyle w:val="StyleUnderline"/>
        </w:rPr>
        <w:t>even though it currently has relatively modest foreign-currency debts and retains a high level of foreign-exchange reserves</w:t>
      </w:r>
      <w:r>
        <w:t>.</w:t>
      </w:r>
    </w:p>
    <w:p w14:paraId="73A2979E" w14:textId="77777777" w:rsidR="00514670" w:rsidRPr="00E339CC" w:rsidRDefault="00514670" w:rsidP="00514670">
      <w:r>
        <w:t xml:space="preserve">To prevent imported inflation from fueling domestic inflation, </w:t>
      </w:r>
      <w:r w:rsidRPr="00C31057">
        <w:rPr>
          <w:rStyle w:val="StyleUnderline"/>
          <w:highlight w:val="yellow"/>
        </w:rPr>
        <w:t>the P</w:t>
      </w:r>
      <w:r w:rsidRPr="00E339CC">
        <w:rPr>
          <w:rStyle w:val="StyleUnderline"/>
        </w:rPr>
        <w:t xml:space="preserve">eople’s </w:t>
      </w:r>
      <w:r w:rsidRPr="00C31057">
        <w:rPr>
          <w:rStyle w:val="StyleUnderline"/>
          <w:highlight w:val="yellow"/>
        </w:rPr>
        <w:t>B</w:t>
      </w:r>
      <w:r w:rsidRPr="00E339CC">
        <w:rPr>
          <w:rStyle w:val="StyleUnderline"/>
        </w:rPr>
        <w:t xml:space="preserve">ank </w:t>
      </w:r>
      <w:r w:rsidRPr="00C31057">
        <w:rPr>
          <w:rStyle w:val="StyleUnderline"/>
          <w:highlight w:val="yellow"/>
        </w:rPr>
        <w:t>o</w:t>
      </w:r>
      <w:r w:rsidRPr="00E339CC">
        <w:rPr>
          <w:rStyle w:val="StyleUnderline"/>
        </w:rPr>
        <w:t xml:space="preserve">f </w:t>
      </w:r>
      <w:r w:rsidRPr="00C31057">
        <w:rPr>
          <w:rStyle w:val="StyleUnderline"/>
          <w:highlight w:val="yellow"/>
        </w:rPr>
        <w:t>C</w:t>
      </w:r>
      <w:r w:rsidRPr="00E339CC">
        <w:rPr>
          <w:rStyle w:val="StyleUnderline"/>
        </w:rPr>
        <w:t xml:space="preserve">hina </w:t>
      </w:r>
      <w:r w:rsidRPr="00C31057">
        <w:rPr>
          <w:rStyle w:val="StyleUnderline"/>
          <w:highlight w:val="yellow"/>
        </w:rPr>
        <w:t>would need to</w:t>
      </w:r>
      <w:r w:rsidRPr="00E339CC">
        <w:rPr>
          <w:rStyle w:val="StyleUnderline"/>
        </w:rPr>
        <w:t xml:space="preserve"> </w:t>
      </w:r>
      <w:r w:rsidRPr="00C31057">
        <w:rPr>
          <w:rStyle w:val="StyleUnderline"/>
          <w:highlight w:val="yellow"/>
        </w:rPr>
        <w:t>tighten</w:t>
      </w:r>
      <w:r w:rsidRPr="00E339CC">
        <w:rPr>
          <w:rStyle w:val="StyleUnderline"/>
        </w:rPr>
        <w:t xml:space="preserve"> its own supply of </w:t>
      </w:r>
      <w:r w:rsidRPr="00C31057">
        <w:rPr>
          <w:rStyle w:val="StyleUnderline"/>
          <w:highlight w:val="yellow"/>
        </w:rPr>
        <w:t>liquidity to the economy</w:t>
      </w:r>
      <w:r>
        <w:t xml:space="preserve">. For such a policy to be effective, </w:t>
      </w:r>
      <w:r w:rsidRPr="00C31057">
        <w:rPr>
          <w:rStyle w:val="StyleUnderline"/>
          <w:highlight w:val="yellow"/>
        </w:rPr>
        <w:t>China must either</w:t>
      </w:r>
      <w:r w:rsidRPr="00E339CC">
        <w:rPr>
          <w:rStyle w:val="StyleUnderline"/>
        </w:rPr>
        <w:t xml:space="preserve"> </w:t>
      </w:r>
      <w:r w:rsidRPr="00C31057">
        <w:rPr>
          <w:rStyle w:val="StyleUnderline"/>
          <w:highlight w:val="yellow"/>
        </w:rPr>
        <w:t xml:space="preserve">introduce more exchange-rate flexibility or </w:t>
      </w:r>
      <w:r w:rsidRPr="00C31057">
        <w:rPr>
          <w:rStyle w:val="Emphasis"/>
          <w:highlight w:val="yellow"/>
        </w:rPr>
        <w:t>tighten its capital controls</w:t>
      </w:r>
      <w:r>
        <w:t xml:space="preserve">, </w:t>
      </w:r>
      <w:r w:rsidRPr="00E339CC">
        <w:t>with the former approach promising to be much better for the economy in the long run.</w:t>
      </w:r>
    </w:p>
    <w:p w14:paraId="3F9F836E" w14:textId="77777777" w:rsidR="00514670" w:rsidRDefault="00514670" w:rsidP="00514670">
      <w:r>
        <w:t>At-risk economies may have six months or so to implement self-help measures before any sudden US monetary-policy tightening happens. They are well advised to work on making their exchange rates more flexible, reducing their reliance on foreign-currency debt, and increasing their foreign-exchange reserves.</w:t>
      </w:r>
    </w:p>
    <w:p w14:paraId="6581F6B0" w14:textId="77777777" w:rsidR="00514670" w:rsidRDefault="00514670" w:rsidP="00514670">
      <w:pPr>
        <w:pStyle w:val="Heading4"/>
      </w:pPr>
      <w:r>
        <w:t xml:space="preserve">Post-covid </w:t>
      </w:r>
      <w:r w:rsidRPr="00B65425">
        <w:rPr>
          <w:u w:val="single"/>
        </w:rPr>
        <w:t>debt crisis</w:t>
      </w:r>
      <w:r>
        <w:t xml:space="preserve"> causes nuclear war through </w:t>
      </w:r>
      <w:r w:rsidRPr="00B65425">
        <w:rPr>
          <w:u w:val="single"/>
        </w:rPr>
        <w:t>hotspot escalation</w:t>
      </w:r>
      <w:r>
        <w:t xml:space="preserve"> and </w:t>
      </w:r>
      <w:r>
        <w:rPr>
          <w:u w:val="single"/>
        </w:rPr>
        <w:t xml:space="preserve">collapses </w:t>
      </w:r>
      <w:r>
        <w:t xml:space="preserve">multilateral governance. </w:t>
      </w:r>
    </w:p>
    <w:p w14:paraId="45E1B513" w14:textId="77777777" w:rsidR="00514670" w:rsidRPr="002C2351" w:rsidRDefault="00514670" w:rsidP="00514670">
      <w:r>
        <w:t xml:space="preserve">Strategic Partners Marsh </w:t>
      </w:r>
      <w:r w:rsidRPr="002C2351">
        <w:rPr>
          <w:rStyle w:val="Style13ptBold"/>
        </w:rPr>
        <w:t>McLennan</w:t>
      </w:r>
      <w:r>
        <w:t xml:space="preserve"> SK Group Zurich Insurance Group, Academic Advisers National University of Singapore Oxford Martin School, University of Oxford Wharton Risk Management and Decision Processes Center, University of Pennsylvania, </w:t>
      </w:r>
      <w:r w:rsidRPr="002C2351">
        <w:rPr>
          <w:rStyle w:val="Style13ptBold"/>
        </w:rPr>
        <w:t>’21</w:t>
      </w:r>
      <w:r>
        <w:t xml:space="preserve">, “The Global Risks Report 2021 16th Edition” “http://www3.weforum.org/docs/WEF_The_Global_Risks_Report_2021.pdf </w:t>
      </w:r>
    </w:p>
    <w:p w14:paraId="7EEC6C65" w14:textId="77777777" w:rsidR="00514670" w:rsidRPr="002C2351" w:rsidRDefault="00514670" w:rsidP="00514670">
      <w:pPr>
        <w:rPr>
          <w:rStyle w:val="StyleUnderline"/>
        </w:rPr>
      </w:pPr>
      <w:r>
        <w:t xml:space="preserve">Forced to choose sides, </w:t>
      </w:r>
      <w:r w:rsidRPr="00B65425">
        <w:rPr>
          <w:rStyle w:val="StyleUnderline"/>
          <w:highlight w:val="yellow"/>
        </w:rPr>
        <w:t>governments</w:t>
      </w:r>
      <w:r w:rsidRPr="002C2351">
        <w:rPr>
          <w:rStyle w:val="StyleUnderline"/>
        </w:rPr>
        <w:t xml:space="preserve"> may </w:t>
      </w:r>
      <w:r w:rsidRPr="00B65425">
        <w:rPr>
          <w:rStyle w:val="StyleUnderline"/>
          <w:highlight w:val="yellow"/>
        </w:rPr>
        <w:t xml:space="preserve">face </w:t>
      </w:r>
      <w:r w:rsidRPr="00B65425">
        <w:rPr>
          <w:rStyle w:val="Emphasis"/>
          <w:highlight w:val="yellow"/>
        </w:rPr>
        <w:t>economic</w:t>
      </w:r>
      <w:r>
        <w:t xml:space="preserve"> or diplomatic </w:t>
      </w:r>
      <w:r w:rsidRPr="00B65425">
        <w:rPr>
          <w:rStyle w:val="StyleUnderline"/>
          <w:highlight w:val="yellow"/>
        </w:rPr>
        <w:t>consequences</w:t>
      </w:r>
      <w:r>
        <w:t xml:space="preserve">, as </w:t>
      </w:r>
      <w:r w:rsidRPr="002C2351">
        <w:rPr>
          <w:rStyle w:val="StyleUnderline"/>
        </w:rPr>
        <w:t xml:space="preserve">proxy disputes play out </w:t>
      </w:r>
      <w:r w:rsidRPr="00B65425">
        <w:rPr>
          <w:rStyle w:val="StyleUnderline"/>
          <w:highlight w:val="yellow"/>
        </w:rPr>
        <w:t>in</w:t>
      </w:r>
      <w:r w:rsidRPr="002C2351">
        <w:rPr>
          <w:rStyle w:val="StyleUnderline"/>
        </w:rPr>
        <w:t xml:space="preserve"> control over </w:t>
      </w:r>
      <w:r w:rsidRPr="002C2351">
        <w:rPr>
          <w:rStyle w:val="Emphasis"/>
        </w:rPr>
        <w:t>economic</w:t>
      </w:r>
      <w:r w:rsidRPr="002C2351">
        <w:rPr>
          <w:rStyle w:val="StyleUnderline"/>
        </w:rPr>
        <w:t xml:space="preserve"> or geographic resources. The deepening of </w:t>
      </w:r>
      <w:r w:rsidRPr="00B65425">
        <w:rPr>
          <w:rStyle w:val="StyleUnderline"/>
          <w:highlight w:val="yellow"/>
        </w:rPr>
        <w:t>geopolitical fault lines</w:t>
      </w:r>
      <w:r w:rsidRPr="002C2351">
        <w:rPr>
          <w:rStyle w:val="StyleUnderline"/>
        </w:rPr>
        <w:t xml:space="preserve"> and the lack of viable middle power alternatives make it harder for countries to cultivate </w:t>
      </w:r>
      <w:r w:rsidRPr="002C2351">
        <w:rPr>
          <w:rStyle w:val="Emphasis"/>
        </w:rPr>
        <w:t>connective tissue</w:t>
      </w:r>
      <w:r>
        <w:t xml:space="preserve"> </w:t>
      </w:r>
      <w:r w:rsidRPr="002C2351">
        <w:rPr>
          <w:rStyle w:val="StyleUnderline"/>
        </w:rPr>
        <w:t xml:space="preserve">with a </w:t>
      </w:r>
      <w:r w:rsidRPr="002C2351">
        <w:rPr>
          <w:rStyle w:val="Emphasis"/>
        </w:rPr>
        <w:t xml:space="preserve">diverse set of partner </w:t>
      </w:r>
      <w:r w:rsidRPr="002C2351">
        <w:rPr>
          <w:rStyle w:val="StyleUnderline"/>
        </w:rPr>
        <w:t>countries based on mutual values and maximizing efficiencies</w:t>
      </w:r>
      <w:r>
        <w:t xml:space="preserve">. Instead, networks will become thick in some directions and non-existent in others. The COVID-19 crisis has amplified this dynamic, as digital interactions represent a “huge loss in efficiency for diplomacy” compared with face-to-face discussions.23 </w:t>
      </w:r>
      <w:r w:rsidRPr="002C2351">
        <w:rPr>
          <w:rStyle w:val="StyleUnderline"/>
        </w:rPr>
        <w:t xml:space="preserve">With some </w:t>
      </w:r>
      <w:r w:rsidRPr="002C2351">
        <w:rPr>
          <w:rStyle w:val="Emphasis"/>
        </w:rPr>
        <w:t>alliances weakening</w:t>
      </w:r>
      <w:r w:rsidRPr="002C2351">
        <w:rPr>
          <w:rStyle w:val="StyleUnderline"/>
        </w:rPr>
        <w:t xml:space="preserve">, </w:t>
      </w:r>
      <w:r w:rsidRPr="00B65425">
        <w:rPr>
          <w:rStyle w:val="StyleUnderline"/>
          <w:highlight w:val="yellow"/>
        </w:rPr>
        <w:t>diplomatic relationships</w:t>
      </w:r>
      <w:r w:rsidRPr="002C2351">
        <w:rPr>
          <w:rStyle w:val="StyleUnderline"/>
        </w:rPr>
        <w:t xml:space="preserve"> will </w:t>
      </w:r>
      <w:r w:rsidRPr="00B65425">
        <w:rPr>
          <w:rStyle w:val="StyleUnderline"/>
          <w:highlight w:val="yellow"/>
        </w:rPr>
        <w:t>become</w:t>
      </w:r>
      <w:r w:rsidRPr="002C2351">
        <w:rPr>
          <w:rStyle w:val="StyleUnderline"/>
        </w:rPr>
        <w:t xml:space="preserve"> more </w:t>
      </w:r>
      <w:r w:rsidRPr="00B65425">
        <w:rPr>
          <w:rStyle w:val="StyleUnderline"/>
          <w:highlight w:val="yellow"/>
        </w:rPr>
        <w:t>unstable</w:t>
      </w:r>
      <w:r w:rsidRPr="002C2351">
        <w:rPr>
          <w:rStyle w:val="StyleUnderline"/>
        </w:rPr>
        <w:t xml:space="preserve"> at points </w:t>
      </w:r>
      <w:r w:rsidRPr="00B65425">
        <w:rPr>
          <w:rStyle w:val="StyleUnderline"/>
          <w:highlight w:val="yellow"/>
        </w:rPr>
        <w:t xml:space="preserve">where </w:t>
      </w:r>
      <w:r w:rsidRPr="00B65425">
        <w:rPr>
          <w:rStyle w:val="Emphasis"/>
          <w:highlight w:val="yellow"/>
        </w:rPr>
        <w:t>superpower</w:t>
      </w:r>
      <w:r w:rsidRPr="002C2351">
        <w:rPr>
          <w:rStyle w:val="Emphasis"/>
        </w:rPr>
        <w:t xml:space="preserve"> tectonic </w:t>
      </w:r>
      <w:r w:rsidRPr="00B65425">
        <w:rPr>
          <w:rStyle w:val="Emphasis"/>
          <w:highlight w:val="yellow"/>
        </w:rPr>
        <w:t>plates meet</w:t>
      </w:r>
      <w:r w:rsidRPr="002C2351">
        <w:rPr>
          <w:rStyle w:val="StyleUnderline"/>
        </w:rPr>
        <w:t xml:space="preserve"> or withdraw.</w:t>
      </w:r>
    </w:p>
    <w:p w14:paraId="4F075E5E" w14:textId="77777777" w:rsidR="00514670" w:rsidRDefault="00514670" w:rsidP="00514670">
      <w:r>
        <w:t xml:space="preserve">At the same time, without superpower referees or middle power enforcement, </w:t>
      </w:r>
      <w:r w:rsidRPr="00B65425">
        <w:rPr>
          <w:rStyle w:val="Emphasis"/>
        </w:rPr>
        <w:t>global norms may</w:t>
      </w:r>
      <w:r w:rsidRPr="002C2351">
        <w:rPr>
          <w:rStyle w:val="Emphasis"/>
        </w:rPr>
        <w:t xml:space="preserve"> no longer govern state behaviour</w:t>
      </w:r>
      <w:r>
        <w:t xml:space="preserve">. Some governments will thus see the solidification of rival blocs as an opportunity to engage in regional posturing, which will have destabilizing effects.24 Across societies, </w:t>
      </w:r>
      <w:r w:rsidRPr="00B65425">
        <w:rPr>
          <w:rStyle w:val="StyleUnderline"/>
        </w:rPr>
        <w:t xml:space="preserve">domestic discord and economic crises will </w:t>
      </w:r>
      <w:r w:rsidRPr="00B65425">
        <w:rPr>
          <w:rStyle w:val="Emphasis"/>
        </w:rPr>
        <w:t>increase the risk of autocracy</w:t>
      </w:r>
      <w:r w:rsidRPr="00B65425">
        <w:t xml:space="preserve">, </w:t>
      </w:r>
      <w:r w:rsidRPr="00B65425">
        <w:rPr>
          <w:rStyle w:val="StyleUnderline"/>
        </w:rPr>
        <w:t>with corresponding censorship, surveillance, restriction of movement and abrogation of rights</w:t>
      </w:r>
      <w:r w:rsidRPr="00B65425">
        <w:t xml:space="preserve">.25 </w:t>
      </w:r>
      <w:r w:rsidRPr="00B65425">
        <w:rPr>
          <w:rStyle w:val="Emphasis"/>
        </w:rPr>
        <w:t>Economic crises will also amplify the challenges for middle powers</w:t>
      </w:r>
      <w:r>
        <w:t xml:space="preserve"> as they navigate geopolitical competition. </w:t>
      </w:r>
      <w:r w:rsidRPr="002C2351">
        <w:rPr>
          <w:rStyle w:val="StyleUnderline"/>
        </w:rPr>
        <w:t>ASEAN countries</w:t>
      </w:r>
      <w:r>
        <w:t xml:space="preserve">, for example, had offered a potential new manufacturing base as the United States and China decouple, but </w:t>
      </w:r>
      <w:r w:rsidRPr="002C2351">
        <w:rPr>
          <w:rStyle w:val="StyleUnderline"/>
        </w:rPr>
        <w:t>the pandemic has left these countries strapped for cash to invest in the necessary infrastructure and productive capac</w:t>
      </w:r>
      <w:r>
        <w:t xml:space="preserve">ity.26 </w:t>
      </w:r>
      <w:r w:rsidRPr="00B65425">
        <w:rPr>
          <w:rStyle w:val="Emphasis"/>
          <w:highlight w:val="yellow"/>
        </w:rPr>
        <w:t xml:space="preserve">Economic </w:t>
      </w:r>
      <w:r w:rsidRPr="00B65425">
        <w:rPr>
          <w:rStyle w:val="StyleUnderline"/>
          <w:highlight w:val="yellow"/>
        </w:rPr>
        <w:t xml:space="preserve">fallout is pushing many countries to </w:t>
      </w:r>
      <w:r w:rsidRPr="00B65425">
        <w:rPr>
          <w:rStyle w:val="Emphasis"/>
          <w:highlight w:val="yellow"/>
        </w:rPr>
        <w:t>debt distress</w:t>
      </w:r>
      <w:r>
        <w:t xml:space="preserve"> (see Chapter 1, Global Risks 2021). While G20 countries are supporting debt restructure for poorer nations,27 </w:t>
      </w:r>
      <w:r w:rsidRPr="00B65425">
        <w:rPr>
          <w:rStyle w:val="Emphasis"/>
          <w:highlight w:val="yellow"/>
        </w:rPr>
        <w:t>larger</w:t>
      </w:r>
      <w:r w:rsidRPr="002C2351">
        <w:rPr>
          <w:rStyle w:val="Emphasis"/>
        </w:rPr>
        <w:t xml:space="preserve"> </w:t>
      </w:r>
      <w:r w:rsidRPr="00B65425">
        <w:rPr>
          <w:rStyle w:val="Emphasis"/>
          <w:highlight w:val="yellow"/>
        </w:rPr>
        <w:t>economi</w:t>
      </w:r>
      <w:r w:rsidRPr="00B65425">
        <w:rPr>
          <w:rStyle w:val="StyleUnderline"/>
          <w:highlight w:val="yellow"/>
        </w:rPr>
        <w:t>es</w:t>
      </w:r>
      <w:r w:rsidRPr="002C2351">
        <w:rPr>
          <w:rStyle w:val="StyleUnderline"/>
        </w:rPr>
        <w:t xml:space="preserve"> too </w:t>
      </w:r>
      <w:r w:rsidRPr="00B65425">
        <w:rPr>
          <w:rStyle w:val="StyleUnderline"/>
          <w:highlight w:val="yellow"/>
        </w:rPr>
        <w:t>may</w:t>
      </w:r>
      <w:r w:rsidRPr="002C2351">
        <w:rPr>
          <w:rStyle w:val="StyleUnderline"/>
        </w:rPr>
        <w:t xml:space="preserve"> be </w:t>
      </w:r>
      <w:r w:rsidRPr="002C2351">
        <w:rPr>
          <w:rStyle w:val="Emphasis"/>
        </w:rPr>
        <w:t xml:space="preserve">at risk of </w:t>
      </w:r>
      <w:r w:rsidRPr="00B65425">
        <w:rPr>
          <w:rStyle w:val="Emphasis"/>
          <w:highlight w:val="yellow"/>
        </w:rPr>
        <w:t>default</w:t>
      </w:r>
      <w:r w:rsidRPr="002C2351">
        <w:rPr>
          <w:rStyle w:val="StyleUnderline"/>
        </w:rPr>
        <w:t xml:space="preserve"> in the longer term</w:t>
      </w:r>
      <w:r>
        <w:t xml:space="preserve">;28 </w:t>
      </w:r>
      <w:r w:rsidRPr="002C2351">
        <w:rPr>
          <w:rStyle w:val="StyleUnderline"/>
        </w:rPr>
        <w:t>this would leave them further stranded</w:t>
      </w:r>
      <w:r>
        <w:t>—and unable to exercise leadership—</w:t>
      </w:r>
      <w:r w:rsidRPr="00B65425">
        <w:rPr>
          <w:rStyle w:val="StyleUnderline"/>
          <w:highlight w:val="yellow"/>
        </w:rPr>
        <w:t>on the global stage</w:t>
      </w:r>
      <w:r>
        <w:t xml:space="preserve">. </w:t>
      </w:r>
    </w:p>
    <w:p w14:paraId="68BC29C4" w14:textId="77777777" w:rsidR="00514670" w:rsidRDefault="00514670" w:rsidP="00514670">
      <w:pPr>
        <w:rPr>
          <w:rStyle w:val="StyleUnderline"/>
        </w:rPr>
      </w:pPr>
      <w:r>
        <w:t xml:space="preserve">Multilateral </w:t>
      </w:r>
      <w:r w:rsidRPr="00B65425">
        <w:t xml:space="preserve">meltdown </w:t>
      </w:r>
      <w:r w:rsidRPr="00B65425">
        <w:rPr>
          <w:rStyle w:val="StyleUnderline"/>
        </w:rPr>
        <w:t>Middle power weaknesses</w:t>
      </w:r>
      <w:r w:rsidRPr="00B65425">
        <w:t xml:space="preserve"> will be reinforced in weakened institutions, which </w:t>
      </w:r>
      <w:r w:rsidRPr="00B65425">
        <w:rPr>
          <w:rStyle w:val="StyleUnderline"/>
        </w:rPr>
        <w:t>may translate to</w:t>
      </w:r>
      <w:r w:rsidRPr="002C2351">
        <w:rPr>
          <w:rStyle w:val="StyleUnderline"/>
        </w:rPr>
        <w:t xml:space="preserve"> more uncertainty and lagging progress on shared global challenges such as climate change, health, poverty reduction and technology governance</w:t>
      </w:r>
      <w:r>
        <w:t xml:space="preserve">. In </w:t>
      </w:r>
      <w:r w:rsidRPr="002C2351">
        <w:rPr>
          <w:rStyle w:val="StyleUnderline"/>
        </w:rPr>
        <w:t>the absence of strong regulating institutions</w:t>
      </w:r>
      <w:r>
        <w:t xml:space="preserve">, </w:t>
      </w:r>
      <w:r w:rsidRPr="00B65425">
        <w:rPr>
          <w:rStyle w:val="Emphasis"/>
          <w:highlight w:val="yellow"/>
        </w:rPr>
        <w:t>the Arctic and space</w:t>
      </w:r>
      <w:r w:rsidRPr="00B65425">
        <w:rPr>
          <w:highlight w:val="yellow"/>
        </w:rPr>
        <w:t xml:space="preserve"> </w:t>
      </w:r>
      <w:r w:rsidRPr="00B65425">
        <w:rPr>
          <w:rStyle w:val="StyleUnderline"/>
          <w:highlight w:val="yellow"/>
        </w:rPr>
        <w:t xml:space="preserve">represent </w:t>
      </w:r>
      <w:r w:rsidRPr="00B65425">
        <w:rPr>
          <w:rStyle w:val="Emphasis"/>
          <w:highlight w:val="yellow"/>
        </w:rPr>
        <w:t>new realms</w:t>
      </w:r>
      <w:r w:rsidRPr="00B65425">
        <w:rPr>
          <w:rStyle w:val="StyleUnderline"/>
          <w:highlight w:val="yellow"/>
        </w:rPr>
        <w:t xml:space="preserve"> for potential conflict</w:t>
      </w:r>
      <w:r w:rsidRPr="002C2351">
        <w:rPr>
          <w:rStyle w:val="StyleUnderline"/>
        </w:rPr>
        <w:t xml:space="preserve"> as the superpowers and middle powers alike compete to extract resources and </w:t>
      </w:r>
      <w:r w:rsidRPr="002C2351">
        <w:rPr>
          <w:rStyle w:val="Emphasis"/>
        </w:rPr>
        <w:t>secure strategic advantage</w:t>
      </w:r>
      <w:r>
        <w:t xml:space="preserve">.29 If the global superpowers continue to accumulate economic, military and technological power in a </w:t>
      </w:r>
      <w:r w:rsidRPr="002C2351">
        <w:rPr>
          <w:rStyle w:val="StyleUnderline"/>
        </w:rPr>
        <w:t>zero-sum playing field, some middle powers could increasingly fall behind</w:t>
      </w:r>
      <w:r>
        <w:t xml:space="preserve">. Without cooperation nor access to important innovations, </w:t>
      </w:r>
      <w:r w:rsidRPr="002C2351">
        <w:rPr>
          <w:rStyle w:val="StyleUnderline"/>
        </w:rPr>
        <w:t>middle powers will struggle to define solutions to the world’s problems</w:t>
      </w:r>
      <w:r>
        <w:t xml:space="preserve">. In the long term, GRPS </w:t>
      </w:r>
      <w:r w:rsidRPr="00B65425">
        <w:rPr>
          <w:rStyle w:val="StyleUnderline"/>
          <w:highlight w:val="yellow"/>
        </w:rPr>
        <w:t>respondents forecasted</w:t>
      </w:r>
      <w:r w:rsidRPr="002C2351">
        <w:rPr>
          <w:rStyle w:val="StyleUnderline"/>
        </w:rPr>
        <w:t xml:space="preserve"> “</w:t>
      </w:r>
      <w:r w:rsidRPr="00B65425">
        <w:rPr>
          <w:rStyle w:val="Emphasis"/>
          <w:highlight w:val="yellow"/>
        </w:rPr>
        <w:t>w</w:t>
      </w:r>
      <w:r w:rsidRPr="002C2351">
        <w:rPr>
          <w:rStyle w:val="Emphasis"/>
        </w:rPr>
        <w:t xml:space="preserve">eapons of </w:t>
      </w:r>
      <w:r w:rsidRPr="00B65425">
        <w:rPr>
          <w:rStyle w:val="Emphasis"/>
          <w:highlight w:val="yellow"/>
        </w:rPr>
        <w:t>m</w:t>
      </w:r>
      <w:r w:rsidRPr="002C2351">
        <w:rPr>
          <w:rStyle w:val="Emphasis"/>
        </w:rPr>
        <w:t xml:space="preserve">ass </w:t>
      </w:r>
      <w:r w:rsidRPr="00B65425">
        <w:rPr>
          <w:rStyle w:val="Emphasis"/>
          <w:highlight w:val="yellow"/>
        </w:rPr>
        <w:t>d</w:t>
      </w:r>
      <w:r w:rsidRPr="002C2351">
        <w:rPr>
          <w:rStyle w:val="Emphasis"/>
        </w:rPr>
        <w:t>estruction</w:t>
      </w:r>
      <w:r>
        <w:t xml:space="preserve">” </w:t>
      </w:r>
      <w:r w:rsidRPr="00B65425">
        <w:rPr>
          <w:rStyle w:val="StyleUnderline"/>
          <w:highlight w:val="yellow"/>
        </w:rPr>
        <w:t>and “</w:t>
      </w:r>
      <w:r w:rsidRPr="00B65425">
        <w:rPr>
          <w:rStyle w:val="Emphasis"/>
          <w:highlight w:val="yellow"/>
        </w:rPr>
        <w:t>state</w:t>
      </w:r>
      <w:r w:rsidRPr="00B65425">
        <w:rPr>
          <w:rStyle w:val="StyleUnderline"/>
          <w:highlight w:val="yellow"/>
        </w:rPr>
        <w:t xml:space="preserve"> </w:t>
      </w:r>
      <w:r w:rsidRPr="00B65425">
        <w:rPr>
          <w:rStyle w:val="Emphasis"/>
          <w:highlight w:val="yellow"/>
        </w:rPr>
        <w:t>collapse</w:t>
      </w:r>
      <w:r>
        <w:t xml:space="preserve">” as the two top critical threats: </w:t>
      </w:r>
      <w:r w:rsidRPr="00B65425">
        <w:rPr>
          <w:rStyle w:val="StyleUnderline"/>
          <w:highlight w:val="yellow"/>
        </w:rPr>
        <w:t>in the absence of strong institutions or</w:t>
      </w:r>
      <w:r w:rsidRPr="002C2351">
        <w:rPr>
          <w:rStyle w:val="StyleUnderline"/>
        </w:rPr>
        <w:t xml:space="preserve"> clear rules, clashes— </w:t>
      </w:r>
      <w:r w:rsidRPr="00B65425">
        <w:rPr>
          <w:rStyle w:val="StyleUnderline"/>
          <w:highlight w:val="yellow"/>
        </w:rPr>
        <w:t xml:space="preserve">such as those in </w:t>
      </w:r>
      <w:r w:rsidRPr="00B65425">
        <w:rPr>
          <w:rStyle w:val="Emphasis"/>
          <w:highlight w:val="yellow"/>
        </w:rPr>
        <w:t>Nagorno-Karabakh</w:t>
      </w:r>
      <w:r w:rsidRPr="00B65425">
        <w:rPr>
          <w:rStyle w:val="StyleUnderline"/>
          <w:highlight w:val="yellow"/>
        </w:rPr>
        <w:t xml:space="preserve"> or the </w:t>
      </w:r>
      <w:r w:rsidRPr="00B65425">
        <w:rPr>
          <w:rStyle w:val="Emphasis"/>
          <w:highlight w:val="yellow"/>
        </w:rPr>
        <w:t>Galwan Valley</w:t>
      </w:r>
      <w:r>
        <w:t>—</w:t>
      </w:r>
      <w:r w:rsidRPr="00B65425">
        <w:rPr>
          <w:rStyle w:val="StyleUnderline"/>
          <w:highlight w:val="yellow"/>
        </w:rPr>
        <w:t>may</w:t>
      </w:r>
      <w:r w:rsidRPr="002C2351">
        <w:rPr>
          <w:rStyle w:val="StyleUnderline"/>
        </w:rPr>
        <w:t xml:space="preserve"> more frequently </w:t>
      </w:r>
      <w:r w:rsidRPr="00B65425">
        <w:rPr>
          <w:rStyle w:val="Emphasis"/>
          <w:highlight w:val="yellow"/>
        </w:rPr>
        <w:t>flare into full-fledged interstate conflicts</w:t>
      </w:r>
      <w:r w:rsidRPr="002C2351">
        <w:rPr>
          <w:rStyle w:val="Emphasis"/>
        </w:rPr>
        <w:t>,3</w:t>
      </w:r>
      <w:r>
        <w:t xml:space="preserve">0 </w:t>
      </w:r>
      <w:r w:rsidRPr="00B65425">
        <w:rPr>
          <w:rStyle w:val="StyleUnderline"/>
          <w:highlight w:val="yellow"/>
        </w:rPr>
        <w:t>which is</w:t>
      </w:r>
      <w:r w:rsidRPr="002C2351">
        <w:rPr>
          <w:rStyle w:val="StyleUnderline"/>
        </w:rPr>
        <w:t xml:space="preserve"> particularly worrisome </w:t>
      </w:r>
      <w:r w:rsidRPr="00B65425">
        <w:rPr>
          <w:rStyle w:val="StyleUnderline"/>
          <w:highlight w:val="yellow"/>
        </w:rPr>
        <w:t>where</w:t>
      </w:r>
      <w:r w:rsidRPr="002C2351">
        <w:rPr>
          <w:rStyle w:val="StyleUnderline"/>
        </w:rPr>
        <w:t xml:space="preserve"> unresolved tensions among </w:t>
      </w:r>
      <w:r w:rsidRPr="00B65425">
        <w:rPr>
          <w:rStyle w:val="Emphasis"/>
          <w:highlight w:val="yellow"/>
        </w:rPr>
        <w:t>nuclear powers are concerned</w:t>
      </w:r>
      <w:r w:rsidRPr="002C2351">
        <w:rPr>
          <w:rStyle w:val="StyleUnderline"/>
        </w:rPr>
        <w:t>.</w:t>
      </w:r>
      <w:r>
        <w:t xml:space="preserve"> </w:t>
      </w:r>
      <w:r w:rsidRPr="002C2351">
        <w:rPr>
          <w:rStyle w:val="StyleUnderline"/>
        </w:rPr>
        <w:t xml:space="preserve">These conflicts may lead to </w:t>
      </w:r>
      <w:r w:rsidRPr="002C2351">
        <w:rPr>
          <w:rStyle w:val="Emphasis"/>
        </w:rPr>
        <w:t>state collapse</w:t>
      </w:r>
      <w:r>
        <w:t xml:space="preserve">, with </w:t>
      </w:r>
      <w:r w:rsidRPr="002C2351">
        <w:rPr>
          <w:rStyle w:val="StyleUnderline"/>
        </w:rPr>
        <w:t xml:space="preserve">weakened middle powers less willing or less able to step in to find a peaceful solution. </w:t>
      </w:r>
    </w:p>
    <w:p w14:paraId="159B3A71" w14:textId="77777777" w:rsidR="00514670" w:rsidRDefault="00514670" w:rsidP="00514670">
      <w:pPr>
        <w:pStyle w:val="Heading4"/>
      </w:pPr>
      <w:r>
        <w:t>Excess rate hikes causes Asian debt crisis.</w:t>
      </w:r>
    </w:p>
    <w:p w14:paraId="7F1DCCA6" w14:textId="77777777" w:rsidR="00514670" w:rsidRPr="00594741" w:rsidRDefault="00514670" w:rsidP="00514670">
      <w:r>
        <w:t xml:space="preserve">Cyn-Young </w:t>
      </w:r>
      <w:r w:rsidRPr="00594741">
        <w:rPr>
          <w:rStyle w:val="Style13ptBold"/>
        </w:rPr>
        <w:t>Park</w:t>
      </w:r>
      <w:r>
        <w:t xml:space="preserve"> (</w:t>
      </w:r>
      <w:r>
        <w:rPr>
          <w:rFonts w:ascii="MS Gothic" w:eastAsia="MS Gothic" w:hAnsi="MS Gothic" w:cs="MS Gothic" w:hint="eastAsia"/>
        </w:rPr>
        <w:t>朴信永</w:t>
      </w:r>
      <w:r>
        <w:t xml:space="preserve">), Director for Regional Cooperation and Integration, Economic Research and Regional Cooperation Department, ADB, </w:t>
      </w:r>
      <w:r w:rsidRPr="00594741">
        <w:rPr>
          <w:rStyle w:val="Style13ptBold"/>
        </w:rPr>
        <w:t>’17</w:t>
      </w:r>
      <w:r>
        <w:t>, “Impact of US Interest Rate Hike on Asia – Will This Time be Different?” https://blogs.adb.org/blog/impact-us-interest-rate-hike-asia-will-time-be-different</w:t>
      </w:r>
    </w:p>
    <w:p w14:paraId="35410713" w14:textId="77777777" w:rsidR="00514670" w:rsidRDefault="00514670" w:rsidP="00514670">
      <w:r>
        <w:t xml:space="preserve">A </w:t>
      </w:r>
      <w:r w:rsidRPr="00566DE2">
        <w:rPr>
          <w:rStyle w:val="Emphasis"/>
          <w:highlight w:val="yellow"/>
        </w:rPr>
        <w:t>tightening</w:t>
      </w:r>
      <w:r>
        <w:t xml:space="preserve"> cycle </w:t>
      </w:r>
      <w:r w:rsidRPr="00594741">
        <w:rPr>
          <w:rStyle w:val="StyleUnderline"/>
        </w:rPr>
        <w:t>in</w:t>
      </w:r>
      <w:r>
        <w:t xml:space="preserve"> US </w:t>
      </w:r>
      <w:r w:rsidRPr="00566DE2">
        <w:rPr>
          <w:rStyle w:val="Emphasis"/>
          <w:highlight w:val="yellow"/>
        </w:rPr>
        <w:t>monetary policy</w:t>
      </w:r>
      <w:r w:rsidRPr="00566DE2">
        <w:rPr>
          <w:highlight w:val="yellow"/>
        </w:rPr>
        <w:t xml:space="preserve"> </w:t>
      </w:r>
      <w:r w:rsidRPr="00566DE2">
        <w:rPr>
          <w:rStyle w:val="StyleUnderline"/>
          <w:highlight w:val="yellow"/>
        </w:rPr>
        <w:t>is</w:t>
      </w:r>
      <w:r>
        <w:t xml:space="preserve"> typically </w:t>
      </w:r>
      <w:r w:rsidRPr="00566DE2">
        <w:rPr>
          <w:rStyle w:val="Emphasis"/>
          <w:highlight w:val="yellow"/>
        </w:rPr>
        <w:t>bad news</w:t>
      </w:r>
      <w:r w:rsidRPr="00566DE2">
        <w:rPr>
          <w:highlight w:val="yellow"/>
        </w:rPr>
        <w:t xml:space="preserve"> </w:t>
      </w:r>
      <w:r w:rsidRPr="00566DE2">
        <w:rPr>
          <w:rStyle w:val="StyleUnderline"/>
          <w:highlight w:val="yellow"/>
        </w:rPr>
        <w:t>for</w:t>
      </w:r>
      <w:r w:rsidRPr="00594741">
        <w:rPr>
          <w:rStyle w:val="StyleUnderline"/>
        </w:rPr>
        <w:t xml:space="preserve"> emerging </w:t>
      </w:r>
      <w:r w:rsidRPr="00566DE2">
        <w:rPr>
          <w:rStyle w:val="StyleUnderline"/>
          <w:highlight w:val="yellow"/>
        </w:rPr>
        <w:t>Asian economies.</w:t>
      </w:r>
    </w:p>
    <w:p w14:paraId="1AB926AB" w14:textId="77777777" w:rsidR="00514670" w:rsidRDefault="00514670" w:rsidP="00514670">
      <w:r>
        <w:t>Asian currencies have been under pressure recently from an expectation that US Federal Reserve (Fed) will raise interest rates this month.</w:t>
      </w:r>
    </w:p>
    <w:p w14:paraId="4C0D1B87" w14:textId="77777777" w:rsidR="00514670" w:rsidRDefault="00514670" w:rsidP="00514670">
      <w:r>
        <w:t>The Fed has kept the target range for its federal funds rate steady at 0.5-0.75% since its last hike in December. Rates have been expected to rise since the Fed began winding down its bond purchase program, widely known as ‘quantitative easing’ in December 2013, and after the Fed raised its federal funds rate in December 2015—the first time it had done so since the 2008 global financial crisis.</w:t>
      </w:r>
    </w:p>
    <w:p w14:paraId="2DE5E6BB" w14:textId="77777777" w:rsidR="00514670" w:rsidRDefault="00514670" w:rsidP="00514670">
      <w:r>
        <w:t xml:space="preserve">But the </w:t>
      </w:r>
      <w:r w:rsidRPr="00594741">
        <w:rPr>
          <w:rStyle w:val="StyleUnderline"/>
        </w:rPr>
        <w:t xml:space="preserve">Fed’s interest rate moves have been much </w:t>
      </w:r>
      <w:r w:rsidRPr="00594741">
        <w:rPr>
          <w:rStyle w:val="Emphasis"/>
        </w:rPr>
        <w:t>more gradual</w:t>
      </w:r>
      <w:r>
        <w:t>, and often delayed, reflecting various concerns about global financial market conditions, including the impact of Brexit and increased policy uncertainty. Additionally, there has been mixed economic data in the US.</w:t>
      </w:r>
    </w:p>
    <w:p w14:paraId="67D161DB" w14:textId="77777777" w:rsidR="00514670" w:rsidRDefault="00514670" w:rsidP="00514670">
      <w:r>
        <w:t>Higher US interest rates typically bad news for emerging Asian economies</w:t>
      </w:r>
    </w:p>
    <w:p w14:paraId="66A40B2A" w14:textId="77777777" w:rsidR="00514670" w:rsidRPr="00594741" w:rsidRDefault="00514670" w:rsidP="00514670">
      <w:pPr>
        <w:rPr>
          <w:rStyle w:val="StyleUnderline"/>
        </w:rPr>
      </w:pPr>
      <w:r>
        <w:t xml:space="preserve">A tightening cycle in the US monetary policy is typically bad news for emerging Asian economies. </w:t>
      </w:r>
      <w:r w:rsidRPr="00566DE2">
        <w:rPr>
          <w:rStyle w:val="StyleUnderline"/>
          <w:highlight w:val="yellow"/>
        </w:rPr>
        <w:t>Rising</w:t>
      </w:r>
      <w:r w:rsidRPr="00594741">
        <w:rPr>
          <w:rStyle w:val="StyleUnderline"/>
        </w:rPr>
        <w:t xml:space="preserve"> US interest </w:t>
      </w:r>
      <w:r w:rsidRPr="00566DE2">
        <w:rPr>
          <w:rStyle w:val="StyleUnderline"/>
          <w:highlight w:val="yellow"/>
        </w:rPr>
        <w:t xml:space="preserve">rates mean </w:t>
      </w:r>
      <w:r w:rsidRPr="00566DE2">
        <w:rPr>
          <w:rStyle w:val="Emphasis"/>
          <w:highlight w:val="yellow"/>
        </w:rPr>
        <w:t>higher yields for Treasuries</w:t>
      </w:r>
      <w:r w:rsidRPr="00566DE2">
        <w:rPr>
          <w:rStyle w:val="StyleUnderline"/>
          <w:highlight w:val="yellow"/>
        </w:rPr>
        <w:t xml:space="preserve"> and a </w:t>
      </w:r>
      <w:r w:rsidRPr="00566DE2">
        <w:rPr>
          <w:rStyle w:val="Emphasis"/>
          <w:highlight w:val="yellow"/>
        </w:rPr>
        <w:t>stronger</w:t>
      </w:r>
      <w:r w:rsidRPr="00594741">
        <w:rPr>
          <w:rStyle w:val="Emphasis"/>
        </w:rPr>
        <w:t xml:space="preserve"> US </w:t>
      </w:r>
      <w:r w:rsidRPr="00566DE2">
        <w:rPr>
          <w:rStyle w:val="Emphasis"/>
          <w:highlight w:val="yellow"/>
        </w:rPr>
        <w:t>dollar</w:t>
      </w:r>
      <w:r>
        <w:t xml:space="preserve">. Higher </w:t>
      </w:r>
      <w:r w:rsidRPr="00594741">
        <w:rPr>
          <w:rStyle w:val="StyleUnderline"/>
        </w:rPr>
        <w:t xml:space="preserve">yields on US assets then </w:t>
      </w:r>
      <w:r w:rsidRPr="00594741">
        <w:rPr>
          <w:rStyle w:val="Emphasis"/>
        </w:rPr>
        <w:t>attract portfolio capital invested</w:t>
      </w:r>
      <w:r w:rsidRPr="00594741">
        <w:rPr>
          <w:rStyle w:val="StyleUnderline"/>
        </w:rPr>
        <w:t xml:space="preserve"> elsewhere </w:t>
      </w:r>
      <w:r w:rsidRPr="00594741">
        <w:rPr>
          <w:rStyle w:val="Emphasis"/>
        </w:rPr>
        <w:t>back to the US</w:t>
      </w:r>
      <w:r w:rsidRPr="00594741">
        <w:rPr>
          <w:rStyle w:val="StyleUnderline"/>
        </w:rPr>
        <w:t>.</w:t>
      </w:r>
    </w:p>
    <w:p w14:paraId="3E4D26B8" w14:textId="77777777" w:rsidR="00514670" w:rsidRPr="00594741" w:rsidRDefault="00514670" w:rsidP="00514670">
      <w:pPr>
        <w:rPr>
          <w:rStyle w:val="StyleUnderline"/>
        </w:rPr>
      </w:pPr>
      <w:r>
        <w:t xml:space="preserve">A </w:t>
      </w:r>
      <w:r w:rsidRPr="00566DE2">
        <w:rPr>
          <w:rStyle w:val="StyleUnderline"/>
          <w:highlight w:val="yellow"/>
        </w:rPr>
        <w:t xml:space="preserve">reversal in </w:t>
      </w:r>
      <w:r w:rsidRPr="00566DE2">
        <w:rPr>
          <w:rStyle w:val="Emphasis"/>
          <w:highlight w:val="yellow"/>
        </w:rPr>
        <w:t>international capital flows</w:t>
      </w:r>
      <w:r>
        <w:t xml:space="preserve">, together with </w:t>
      </w:r>
      <w:r w:rsidRPr="00566DE2">
        <w:rPr>
          <w:rStyle w:val="Emphasis"/>
          <w:highlight w:val="yellow"/>
        </w:rPr>
        <w:t>increased volatility</w:t>
      </w:r>
      <w:r w:rsidRPr="00594741">
        <w:rPr>
          <w:rStyle w:val="StyleUnderline"/>
        </w:rPr>
        <w:t xml:space="preserve"> due to global portfolio rebalancin</w:t>
      </w:r>
      <w:r>
        <w:t>g</w:t>
      </w:r>
      <w:r w:rsidRPr="00594741">
        <w:rPr>
          <w:rStyle w:val="StyleUnderline"/>
        </w:rPr>
        <w:t xml:space="preserve">, can </w:t>
      </w:r>
      <w:r w:rsidRPr="00566DE2">
        <w:rPr>
          <w:rStyle w:val="StyleUnderline"/>
          <w:highlight w:val="yellow"/>
        </w:rPr>
        <w:t>lead to</w:t>
      </w:r>
      <w:r w:rsidRPr="00594741">
        <w:rPr>
          <w:rStyle w:val="StyleUnderline"/>
        </w:rPr>
        <w:t xml:space="preserve"> an abrupt </w:t>
      </w:r>
      <w:r w:rsidRPr="00566DE2">
        <w:rPr>
          <w:rStyle w:val="StyleUnderline"/>
          <w:highlight w:val="yellow"/>
        </w:rPr>
        <w:t>drying-up of</w:t>
      </w:r>
      <w:r w:rsidRPr="00594741">
        <w:rPr>
          <w:rStyle w:val="StyleUnderline"/>
        </w:rPr>
        <w:t xml:space="preserve"> external </w:t>
      </w:r>
      <w:r w:rsidRPr="00566DE2">
        <w:rPr>
          <w:rStyle w:val="StyleUnderline"/>
          <w:highlight w:val="yellow"/>
        </w:rPr>
        <w:t>funding</w:t>
      </w:r>
      <w:r w:rsidRPr="00594741">
        <w:rPr>
          <w:rStyle w:val="StyleUnderline"/>
        </w:rPr>
        <w:t xml:space="preserve"> in emerging market economies, </w:t>
      </w:r>
      <w:r w:rsidRPr="00566DE2">
        <w:rPr>
          <w:rStyle w:val="StyleUnderline"/>
          <w:highlight w:val="yellow"/>
        </w:rPr>
        <w:t xml:space="preserve">sharp </w:t>
      </w:r>
      <w:r w:rsidRPr="00566DE2">
        <w:rPr>
          <w:rStyle w:val="Emphasis"/>
          <w:highlight w:val="yellow"/>
        </w:rPr>
        <w:t>depreciation of</w:t>
      </w:r>
      <w:r w:rsidRPr="00594741">
        <w:rPr>
          <w:rStyle w:val="Emphasis"/>
        </w:rPr>
        <w:t xml:space="preserve"> their </w:t>
      </w:r>
      <w:r w:rsidRPr="00566DE2">
        <w:rPr>
          <w:rStyle w:val="Emphasis"/>
          <w:highlight w:val="yellow"/>
        </w:rPr>
        <w:t>currencies</w:t>
      </w:r>
      <w:r>
        <w:t xml:space="preserve">, contraction of domestic expenditures, and </w:t>
      </w:r>
      <w:r w:rsidRPr="00566DE2">
        <w:rPr>
          <w:rStyle w:val="StyleUnderline"/>
          <w:highlight w:val="yellow"/>
        </w:rPr>
        <w:t>reductions in</w:t>
      </w:r>
      <w:r w:rsidRPr="00594741">
        <w:rPr>
          <w:rStyle w:val="StyleUnderline"/>
        </w:rPr>
        <w:t xml:space="preserve"> both </w:t>
      </w:r>
      <w:r w:rsidRPr="00566DE2">
        <w:rPr>
          <w:rStyle w:val="Emphasis"/>
          <w:highlight w:val="yellow"/>
        </w:rPr>
        <w:t>domestic asset prices</w:t>
      </w:r>
      <w:r w:rsidRPr="00594741">
        <w:rPr>
          <w:rStyle w:val="StyleUnderline"/>
        </w:rPr>
        <w:t xml:space="preserve"> and credits to the private sector.</w:t>
      </w:r>
    </w:p>
    <w:p w14:paraId="30D3403B" w14:textId="77777777" w:rsidR="00514670" w:rsidRDefault="00514670" w:rsidP="00514670">
      <w:r>
        <w:t xml:space="preserve">In order to stop capital flight and sharp currency depreciation, </w:t>
      </w:r>
      <w:r w:rsidRPr="00566DE2">
        <w:rPr>
          <w:rStyle w:val="StyleUnderline"/>
          <w:highlight w:val="yellow"/>
        </w:rPr>
        <w:t>emerging</w:t>
      </w:r>
      <w:r w:rsidRPr="00594741">
        <w:rPr>
          <w:rStyle w:val="StyleUnderline"/>
        </w:rPr>
        <w:t xml:space="preserve"> market </w:t>
      </w:r>
      <w:r w:rsidRPr="00566DE2">
        <w:rPr>
          <w:rStyle w:val="StyleUnderline"/>
          <w:highlight w:val="yellow"/>
        </w:rPr>
        <w:t>economies</w:t>
      </w:r>
      <w:r w:rsidRPr="00594741">
        <w:rPr>
          <w:rStyle w:val="StyleUnderline"/>
        </w:rPr>
        <w:t xml:space="preserve"> may feel a </w:t>
      </w:r>
      <w:r w:rsidRPr="00566DE2">
        <w:rPr>
          <w:rStyle w:val="StyleUnderline"/>
          <w:highlight w:val="yellow"/>
        </w:rPr>
        <w:t xml:space="preserve">need to </w:t>
      </w:r>
      <w:r w:rsidRPr="00566DE2">
        <w:rPr>
          <w:rStyle w:val="Emphasis"/>
          <w:highlight w:val="yellow"/>
        </w:rPr>
        <w:t>raise their</w:t>
      </w:r>
      <w:r w:rsidRPr="00594741">
        <w:rPr>
          <w:rStyle w:val="Emphasis"/>
        </w:rPr>
        <w:t xml:space="preserve"> domestic interest </w:t>
      </w:r>
      <w:r w:rsidRPr="00566DE2">
        <w:rPr>
          <w:rStyle w:val="Emphasis"/>
          <w:highlight w:val="yellow"/>
        </w:rPr>
        <w:t>rates</w:t>
      </w:r>
      <w:r w:rsidRPr="00594741">
        <w:rPr>
          <w:rStyle w:val="StyleUnderline"/>
        </w:rPr>
        <w:t xml:space="preserve"> as well. Higher interest rates would dampen domestic investment and consumption demand,</w:t>
      </w:r>
      <w:r>
        <w:t xml:space="preserve"> while raising public sector borrowing costs and debt-service burdens.</w:t>
      </w:r>
    </w:p>
    <w:p w14:paraId="3353D3AD" w14:textId="77777777" w:rsidR="00514670" w:rsidRDefault="00514670" w:rsidP="00514670">
      <w:r>
        <w:t xml:space="preserve">US rate hike poses </w:t>
      </w:r>
      <w:r w:rsidRPr="00594741">
        <w:rPr>
          <w:rStyle w:val="Emphasis"/>
        </w:rPr>
        <w:t>risks for Asia</w:t>
      </w:r>
    </w:p>
    <w:p w14:paraId="31EC6F30" w14:textId="77777777" w:rsidR="00514670" w:rsidRPr="00594741" w:rsidRDefault="00514670" w:rsidP="00514670">
      <w:pPr>
        <w:rPr>
          <w:rStyle w:val="StyleUnderline"/>
        </w:rPr>
      </w:pPr>
      <w:r>
        <w:t xml:space="preserve">Fear of US interest rate hikes has triggered massive sell-offs in emerging markets in the past. This time around, though, the markets are relatively calm. The MSCI equity market index for Asia—excluding Japan—lost 523 basis points or almost 1% on 3 March alone, due to a sudden change in market expectations on rates with seemingly unequivocal signals from Fed officials. But these losses were recovered in less than a week. </w:t>
      </w:r>
      <w:r w:rsidRPr="00594741">
        <w:rPr>
          <w:rStyle w:val="StyleUnderline"/>
        </w:rPr>
        <w:t xml:space="preserve">This suggests that </w:t>
      </w:r>
      <w:r w:rsidRPr="00566DE2">
        <w:rPr>
          <w:rStyle w:val="Emphasis"/>
          <w:highlight w:val="yellow"/>
        </w:rPr>
        <w:t>markets view a rate hike as inevitable</w:t>
      </w:r>
      <w:r w:rsidRPr="00594741">
        <w:rPr>
          <w:rStyle w:val="StyleUnderline"/>
        </w:rPr>
        <w:t>, after more than two years of anticipation.</w:t>
      </w:r>
    </w:p>
    <w:p w14:paraId="56724806" w14:textId="77777777" w:rsidR="00514670" w:rsidRDefault="00514670" w:rsidP="00514670">
      <w:r>
        <w:t>The region may not feel the urge to increase interest rates. Inflation remains under control and a sudden deterioration of financial conditions is not expected. Nevertheless, there is no shortage of risks attached to rate increases. Emerging Asian economies are not a homogenous group, and there are likely to be considerable country variations in terms of impact.</w:t>
      </w:r>
    </w:p>
    <w:p w14:paraId="7941E1DF" w14:textId="77777777" w:rsidR="00514670" w:rsidRDefault="00514670" w:rsidP="00514670">
      <w:r>
        <w:t xml:space="preserve">Countries with external imbalances or heavily reliant on external funding are likely to be most vulnerable to the effects of higher US interest rates. This is </w:t>
      </w:r>
      <w:r w:rsidRPr="00594741">
        <w:rPr>
          <w:rStyle w:val="StyleUnderline"/>
        </w:rPr>
        <w:t xml:space="preserve">why Asian countries with substantial budget and current </w:t>
      </w:r>
      <w:r w:rsidRPr="00594741">
        <w:rPr>
          <w:rStyle w:val="Emphasis"/>
        </w:rPr>
        <w:t>account deficits</w:t>
      </w:r>
      <w:r w:rsidRPr="00594741">
        <w:rPr>
          <w:rStyle w:val="StyleUnderline"/>
        </w:rPr>
        <w:t>—</w:t>
      </w:r>
      <w:r w:rsidRPr="00566DE2">
        <w:rPr>
          <w:rStyle w:val="Emphasis"/>
          <w:highlight w:val="yellow"/>
        </w:rPr>
        <w:t>India and Indonesia</w:t>
      </w:r>
      <w:r>
        <w:t>, for example—</w:t>
      </w:r>
      <w:r w:rsidRPr="00566DE2">
        <w:rPr>
          <w:rStyle w:val="StyleUnderline"/>
          <w:highlight w:val="yellow"/>
        </w:rPr>
        <w:t>were</w:t>
      </w:r>
      <w:r w:rsidRPr="00594741">
        <w:rPr>
          <w:rStyle w:val="StyleUnderline"/>
        </w:rPr>
        <w:t xml:space="preserve"> among </w:t>
      </w:r>
      <w:r w:rsidRPr="00566DE2">
        <w:rPr>
          <w:rStyle w:val="StyleUnderline"/>
          <w:highlight w:val="yellow"/>
        </w:rPr>
        <w:t>the most severely hit</w:t>
      </w:r>
      <w:r w:rsidRPr="00594741">
        <w:rPr>
          <w:rStyle w:val="StyleUnderline"/>
        </w:rPr>
        <w:t xml:space="preserve"> by previous rate hikes. </w:t>
      </w:r>
      <w:r w:rsidRPr="00594741">
        <w:t>Governments in such economies should exercise fiscal prudence and contain budget deficits and public debts. Some Asian economies should also caution</w:t>
      </w:r>
      <w:r>
        <w:t xml:space="preserve"> against an increase in private sector debts, as companies that borrowed in dollars during times of ample global liquidity could face debt-servicing difficulties.</w:t>
      </w:r>
    </w:p>
    <w:p w14:paraId="6F832417" w14:textId="77777777" w:rsidR="00514670" w:rsidRDefault="00514670" w:rsidP="00514670">
      <w:r>
        <w:t>Growing PRC-US trade tensions could spill over to emerging Asian economies</w:t>
      </w:r>
    </w:p>
    <w:p w14:paraId="150C7EC5" w14:textId="77777777" w:rsidR="00514670" w:rsidRPr="00594741" w:rsidRDefault="00514670" w:rsidP="00514670">
      <w:pPr>
        <w:rPr>
          <w:rStyle w:val="StyleUnderline"/>
        </w:rPr>
      </w:pPr>
      <w:r>
        <w:t xml:space="preserve">Another reason why we should not be complacent is the rather lackluster global industrial activity and trade amid heightened policy uncertainty around the world. </w:t>
      </w:r>
      <w:r w:rsidRPr="00594741">
        <w:rPr>
          <w:rStyle w:val="StyleUnderline"/>
        </w:rPr>
        <w:t>A strong US dollar means greater purchasing power for US customers, which often helps the region weather the impact of US monetary tightening by lifting its exports during episodes of capital outflows</w:t>
      </w:r>
      <w:r>
        <w:t xml:space="preserve">. However, </w:t>
      </w:r>
      <w:r w:rsidRPr="00566DE2">
        <w:rPr>
          <w:rStyle w:val="StyleUnderline"/>
          <w:highlight w:val="yellow"/>
        </w:rPr>
        <w:t>global</w:t>
      </w:r>
      <w:r w:rsidRPr="00594741">
        <w:rPr>
          <w:rStyle w:val="StyleUnderline"/>
        </w:rPr>
        <w:t xml:space="preserve"> </w:t>
      </w:r>
      <w:r w:rsidRPr="00594741">
        <w:rPr>
          <w:rStyle w:val="Emphasis"/>
        </w:rPr>
        <w:t xml:space="preserve">economic </w:t>
      </w:r>
      <w:r w:rsidRPr="00566DE2">
        <w:rPr>
          <w:rStyle w:val="Emphasis"/>
          <w:highlight w:val="yellow"/>
        </w:rPr>
        <w:t>recovery remains tentative</w:t>
      </w:r>
      <w:r w:rsidRPr="00594741">
        <w:rPr>
          <w:rStyle w:val="Emphasis"/>
        </w:rPr>
        <w:t xml:space="preserve"> at best</w:t>
      </w:r>
      <w:r>
        <w:t xml:space="preserve">, </w:t>
      </w:r>
      <w:r w:rsidRPr="00594741">
        <w:rPr>
          <w:rStyle w:val="StyleUnderline"/>
        </w:rPr>
        <w:t>while many Asian economies remain heavily reliant on exports and deepening value chain trades for investment and growth.</w:t>
      </w:r>
    </w:p>
    <w:p w14:paraId="1B67FB26" w14:textId="77777777" w:rsidR="00514670" w:rsidRDefault="00514670" w:rsidP="00514670">
      <w:r w:rsidRPr="00594741">
        <w:rPr>
          <w:rStyle w:val="StyleUnderline"/>
        </w:rPr>
        <w:t>The ongoing economic slowdown in the People’s Republic of China</w:t>
      </w:r>
      <w:r>
        <w:t xml:space="preserve"> (PRC)—</w:t>
      </w:r>
      <w:r w:rsidRPr="00594741">
        <w:rPr>
          <w:rStyle w:val="StyleUnderline"/>
        </w:rPr>
        <w:t xml:space="preserve">in part driven by structural reforms towards more sustainable and </w:t>
      </w:r>
      <w:r w:rsidRPr="00594741">
        <w:rPr>
          <w:rStyle w:val="Emphasis"/>
        </w:rPr>
        <w:t>balanced long-term growth</w:t>
      </w:r>
      <w:r>
        <w:t>—has already affected the region’s trade and its value chain expansion.</w:t>
      </w:r>
    </w:p>
    <w:p w14:paraId="7F1AA164" w14:textId="77777777" w:rsidR="00514670" w:rsidRDefault="00514670" w:rsidP="00514670">
      <w:r w:rsidRPr="00594741">
        <w:rPr>
          <w:rStyle w:val="StyleUnderline"/>
        </w:rPr>
        <w:t xml:space="preserve">Emerging protectionist sentiments could weigh on the region’s </w:t>
      </w:r>
      <w:r w:rsidRPr="00594741">
        <w:rPr>
          <w:rStyle w:val="Emphasis"/>
        </w:rPr>
        <w:t>trade and economic prospects.</w:t>
      </w:r>
      <w:r>
        <w:t xml:space="preserve"> Growing tensions over US trade with the PRC could have spillovers to other Asian economies given the PRC’s position in the region’s value chain and weaken their external positions.</w:t>
      </w:r>
    </w:p>
    <w:p w14:paraId="3BAE6932" w14:textId="77777777" w:rsidR="00514670" w:rsidRDefault="00514670" w:rsidP="00514670">
      <w:pPr>
        <w:pStyle w:val="Heading4"/>
      </w:pPr>
      <w:r>
        <w:t xml:space="preserve">Asian financial crisis causes </w:t>
      </w:r>
      <w:r>
        <w:rPr>
          <w:u w:val="single"/>
        </w:rPr>
        <w:t>Asian regime instability</w:t>
      </w:r>
      <w:r>
        <w:t xml:space="preserve">. </w:t>
      </w:r>
    </w:p>
    <w:p w14:paraId="2D068459" w14:textId="77777777" w:rsidR="00514670" w:rsidRPr="002E6922" w:rsidRDefault="00514670" w:rsidP="00514670">
      <w:r>
        <w:t xml:space="preserve">ROGER </w:t>
      </w:r>
      <w:r w:rsidRPr="002E6922">
        <w:rPr>
          <w:rStyle w:val="Style13ptBold"/>
        </w:rPr>
        <w:t>CLIFF</w:t>
      </w:r>
      <w:r>
        <w:t xml:space="preserve">, RAND, PhD IR @ Princeton, June </w:t>
      </w:r>
      <w:r w:rsidRPr="002E6922">
        <w:rPr>
          <w:rStyle w:val="Style13ptBold"/>
        </w:rPr>
        <w:t>’20</w:t>
      </w:r>
      <w:r>
        <w:t>, “a new u.s. strategy for the indo-pacific” the national bureau of asian research, nbr special report #86 |</w:t>
      </w:r>
    </w:p>
    <w:p w14:paraId="6E10145C" w14:textId="77777777" w:rsidR="00514670" w:rsidRDefault="00514670" w:rsidP="00514670">
      <w:r>
        <w:t xml:space="preserve">A </w:t>
      </w:r>
      <w:r w:rsidRPr="00566DE2">
        <w:rPr>
          <w:rStyle w:val="StyleUnderline"/>
          <w:highlight w:val="yellow"/>
        </w:rPr>
        <w:t>financial crisis</w:t>
      </w:r>
      <w:r w:rsidRPr="00D66C0B">
        <w:rPr>
          <w:rStyle w:val="StyleUnderline"/>
        </w:rPr>
        <w:t xml:space="preserve"> is</w:t>
      </w:r>
      <w:r>
        <w:t xml:space="preserve"> a disturbance to financial markets that disrupts their capacity to allocate capital.70 Such </w:t>
      </w:r>
      <w:r w:rsidRPr="00D66C0B">
        <w:rPr>
          <w:rStyle w:val="StyleUnderline"/>
        </w:rPr>
        <w:t xml:space="preserve">crises are significant because they often </w:t>
      </w:r>
      <w:r w:rsidRPr="00566DE2">
        <w:rPr>
          <w:rStyle w:val="Emphasis"/>
          <w:highlight w:val="yellow"/>
        </w:rPr>
        <w:t>trigger recessions</w:t>
      </w:r>
      <w:r>
        <w:t xml:space="preserve">, and those recessions tend to be more severe and last longer than normal business cycle recessions.71 Financial crises may be grouped into four broad categories, although individual crises may involve more than one category: currency crises, balance-of-payments crises, debt crises, and banking crises. A currency crisis results from a speculative attack on a country’s currency that causes a devaluation of the currency or else forces the authorities to defend the exchange rate by expending large amounts of foreign exchange reserves, by sharply raising interest rates, or by imposing capital controls. A balance-of-payments crisis is the result of a sudden fall in international capital inflows to, or a sudden increase in capital outflow from, a country.72 </w:t>
      </w:r>
      <w:r w:rsidRPr="00566DE2">
        <w:rPr>
          <w:rStyle w:val="StyleUnderline"/>
          <w:highlight w:val="yellow"/>
        </w:rPr>
        <w:t>Debt crises</w:t>
      </w:r>
      <w:r w:rsidRPr="00D66C0B">
        <w:rPr>
          <w:rStyle w:val="StyleUnderline"/>
        </w:rPr>
        <w:t xml:space="preserve"> can be foreign debt crises or domestic public debt crises. A foreign debt crisis is when a country, or private entities within the country, stop paying back its foreign debt</w:t>
      </w:r>
      <w:r>
        <w:t xml:space="preserve">. A domestic public debt crisis is when a country stops honoring its domestic fiscal obligations (e.g., government bonds) by defaulting on them, by deliberate inflation that debases the value of the debt, or by other means. A banking crisis is when bank failures or bank runs cause banks to stop allowing savers to withdraw their money or cause the government to intervene on a large scale to prevent this.73 A </w:t>
      </w:r>
      <w:r w:rsidRPr="002E6922">
        <w:rPr>
          <w:rStyle w:val="StyleUnderline"/>
        </w:rPr>
        <w:t xml:space="preserve">financial crisis in the Indo-Pacific </w:t>
      </w:r>
      <w:r w:rsidRPr="00566DE2">
        <w:rPr>
          <w:rStyle w:val="StyleUnderline"/>
          <w:highlight w:val="yellow"/>
        </w:rPr>
        <w:t>would be</w:t>
      </w:r>
      <w:r w:rsidRPr="002E6922">
        <w:rPr>
          <w:rStyle w:val="StyleUnderline"/>
        </w:rPr>
        <w:t xml:space="preserve"> a </w:t>
      </w:r>
      <w:r w:rsidRPr="00566DE2">
        <w:rPr>
          <w:rStyle w:val="StyleUnderline"/>
          <w:highlight w:val="yellow"/>
        </w:rPr>
        <w:t>significant</w:t>
      </w:r>
      <w:r w:rsidRPr="002E6922">
        <w:rPr>
          <w:rStyle w:val="StyleUnderline"/>
        </w:rPr>
        <w:t xml:space="preserve"> event</w:t>
      </w:r>
      <w:r>
        <w:t xml:space="preserve"> not only because it might affect the U.S. economy, but also </w:t>
      </w:r>
      <w:r w:rsidRPr="002E6922">
        <w:rPr>
          <w:rStyle w:val="StyleUnderline"/>
        </w:rPr>
        <w:t xml:space="preserve">because </w:t>
      </w:r>
      <w:r w:rsidRPr="00566DE2">
        <w:rPr>
          <w:rStyle w:val="StyleUnderline"/>
          <w:highlight w:val="yellow"/>
        </w:rPr>
        <w:t xml:space="preserve">it could cause a </w:t>
      </w:r>
      <w:r w:rsidRPr="00566DE2">
        <w:rPr>
          <w:rStyle w:val="Emphasis"/>
          <w:highlight w:val="yellow"/>
        </w:rPr>
        <w:t>severe recession</w:t>
      </w:r>
      <w:r w:rsidRPr="00566DE2">
        <w:rPr>
          <w:rStyle w:val="StyleUnderline"/>
          <w:highlight w:val="yellow"/>
        </w:rPr>
        <w:t xml:space="preserve"> that destabilized governments</w:t>
      </w:r>
      <w:r w:rsidRPr="002E6922">
        <w:rPr>
          <w:rStyle w:val="StyleUnderline"/>
        </w:rPr>
        <w:t xml:space="preserve"> in the region</w:t>
      </w:r>
      <w:r>
        <w:t xml:space="preserve">, </w:t>
      </w:r>
      <w:r w:rsidRPr="00566DE2">
        <w:rPr>
          <w:rStyle w:val="StyleUnderline"/>
          <w:highlight w:val="yellow"/>
        </w:rPr>
        <w:t xml:space="preserve">leading to </w:t>
      </w:r>
      <w:r w:rsidRPr="00566DE2">
        <w:rPr>
          <w:rStyle w:val="Emphasis"/>
          <w:highlight w:val="yellow"/>
        </w:rPr>
        <w:t>revolutions</w:t>
      </w:r>
      <w:r w:rsidRPr="00566DE2">
        <w:rPr>
          <w:rStyle w:val="StyleUnderline"/>
          <w:highlight w:val="yellow"/>
        </w:rPr>
        <w:t xml:space="preserve"> or </w:t>
      </w:r>
      <w:r w:rsidRPr="00566DE2">
        <w:rPr>
          <w:rStyle w:val="Emphasis"/>
          <w:highlight w:val="yellow"/>
        </w:rPr>
        <w:t>repression</w:t>
      </w:r>
      <w:r>
        <w:t xml:space="preserve">.74 In addition, as noted earlier in this chapter, </w:t>
      </w:r>
      <w:r w:rsidRPr="00566DE2">
        <w:rPr>
          <w:rStyle w:val="StyleUnderline"/>
          <w:highlight w:val="yellow"/>
        </w:rPr>
        <w:t>countries that undergo</w:t>
      </w:r>
      <w:r w:rsidRPr="002E6922">
        <w:rPr>
          <w:rStyle w:val="StyleUnderline"/>
        </w:rPr>
        <w:t xml:space="preserve"> a significant </w:t>
      </w:r>
      <w:r w:rsidRPr="00566DE2">
        <w:rPr>
          <w:rStyle w:val="StyleUnderline"/>
          <w:highlight w:val="yellow"/>
        </w:rPr>
        <w:t>slowdown</w:t>
      </w:r>
      <w:r w:rsidRPr="002E6922">
        <w:rPr>
          <w:rStyle w:val="StyleUnderline"/>
        </w:rPr>
        <w:t xml:space="preserve"> in economic growth </w:t>
      </w:r>
      <w:r w:rsidRPr="00566DE2">
        <w:rPr>
          <w:rStyle w:val="StyleUnderline"/>
          <w:highlight w:val="yellow"/>
        </w:rPr>
        <w:t>are more likely to experience</w:t>
      </w:r>
      <w:r w:rsidRPr="002E6922">
        <w:rPr>
          <w:rStyle w:val="StyleUnderline"/>
        </w:rPr>
        <w:t xml:space="preserve"> </w:t>
      </w:r>
      <w:r w:rsidRPr="002E6922">
        <w:rPr>
          <w:rStyle w:val="Emphasis"/>
        </w:rPr>
        <w:t xml:space="preserve">internal </w:t>
      </w:r>
      <w:r w:rsidRPr="00566DE2">
        <w:rPr>
          <w:rStyle w:val="Emphasis"/>
          <w:highlight w:val="yellow"/>
        </w:rPr>
        <w:t>conflict</w:t>
      </w:r>
      <w:r w:rsidRPr="002E6922">
        <w:rPr>
          <w:rStyle w:val="StyleUnderline"/>
        </w:rPr>
        <w:t>.</w:t>
      </w:r>
      <w:r>
        <w:t>75</w:t>
      </w:r>
    </w:p>
    <w:p w14:paraId="79E9F8F1" w14:textId="77777777" w:rsidR="00514670" w:rsidRDefault="00514670" w:rsidP="00514670">
      <w:r>
        <w:t xml:space="preserve">Financial crises are frequent occurrences. </w:t>
      </w:r>
      <w:r w:rsidRPr="002E6922">
        <w:rPr>
          <w:rStyle w:val="StyleUnderline"/>
        </w:rPr>
        <w:t>One study identified at least 452 instances worldwide between 1970 and 2011 in which a country experienced a financial crisis</w:t>
      </w:r>
      <w:r>
        <w:t xml:space="preserve">, implying that an average of eleven such crises occurred per year.76 Within the past quarter century, two financial crises have had a major effect on the Indo-Pacific region in particular: the 1997 Asian financial crisis and the 2007–8 global financial crisis. Unfortunately, financial crises are difficult to predict more than a year or so in advance.77 Thus, while it is highly possible that another major financial crisis could strike the Indo-Pacific at some point over the next decade, it is impossible at this time to predict when it will occur or what countries will be affected.78 </w:t>
      </w:r>
      <w:r w:rsidRPr="002E6922">
        <w:rPr>
          <w:rStyle w:val="StyleUnderline"/>
        </w:rPr>
        <w:t>If a financial crisis does occur, the developing economies of the Indo-Pacific are likely to be more severely affected</w:t>
      </w:r>
      <w:r>
        <w:t xml:space="preserve"> than the advanced economies, as this is the typical pattern (although advanced economies were more severely affected during the 2007–8 global financial crisis). Over the duration of a crisis, lost economic output typically amounts to about 30% of an average year’s output, and seven years after the crisis annual output levels are typically about 10% lower than they would have been if pre-crisis trends had continued. Thus</w:t>
      </w:r>
      <w:r w:rsidRPr="002E6922">
        <w:rPr>
          <w:rStyle w:val="StyleUnderline"/>
        </w:rPr>
        <w:t xml:space="preserve">, </w:t>
      </w:r>
      <w:r w:rsidRPr="00566DE2">
        <w:rPr>
          <w:rStyle w:val="StyleUnderline"/>
          <w:highlight w:val="yellow"/>
        </w:rPr>
        <w:t>a financial crisis could</w:t>
      </w:r>
      <w:r w:rsidRPr="002E6922">
        <w:rPr>
          <w:rStyle w:val="StyleUnderline"/>
        </w:rPr>
        <w:t xml:space="preserve"> significantly </w:t>
      </w:r>
      <w:r w:rsidRPr="00566DE2">
        <w:rPr>
          <w:rStyle w:val="StyleUnderline"/>
          <w:highlight w:val="yellow"/>
        </w:rPr>
        <w:t>disrupt</w:t>
      </w:r>
      <w:r w:rsidRPr="002E6922">
        <w:rPr>
          <w:rStyle w:val="StyleUnderline"/>
        </w:rPr>
        <w:t xml:space="preserve"> the economic growth trajectory </w:t>
      </w:r>
      <w:r w:rsidRPr="00566DE2">
        <w:rPr>
          <w:rStyle w:val="StyleUnderline"/>
          <w:highlight w:val="yellow"/>
        </w:rPr>
        <w:t>and</w:t>
      </w:r>
      <w:r w:rsidRPr="002E6922">
        <w:rPr>
          <w:rStyle w:val="StyleUnderline"/>
        </w:rPr>
        <w:t xml:space="preserve"> potentially </w:t>
      </w:r>
      <w:r w:rsidRPr="00566DE2">
        <w:rPr>
          <w:rStyle w:val="StyleUnderline"/>
          <w:highlight w:val="yellow"/>
        </w:rPr>
        <w:t xml:space="preserve">precipitate </w:t>
      </w:r>
      <w:r w:rsidRPr="00566DE2">
        <w:rPr>
          <w:rStyle w:val="Emphasis"/>
          <w:highlight w:val="yellow"/>
        </w:rPr>
        <w:t>regime change</w:t>
      </w:r>
      <w:r w:rsidRPr="00566DE2">
        <w:rPr>
          <w:highlight w:val="yellow"/>
        </w:rPr>
        <w:t xml:space="preserve"> </w:t>
      </w:r>
      <w:r w:rsidRPr="00566DE2">
        <w:rPr>
          <w:rStyle w:val="StyleUnderline"/>
          <w:highlight w:val="yellow"/>
        </w:rPr>
        <w:t>in</w:t>
      </w:r>
      <w:r w:rsidRPr="002E6922">
        <w:rPr>
          <w:rStyle w:val="StyleUnderline"/>
        </w:rPr>
        <w:t xml:space="preserve"> rising powers such as </w:t>
      </w:r>
      <w:r w:rsidRPr="00566DE2">
        <w:rPr>
          <w:rStyle w:val="Emphasis"/>
          <w:highlight w:val="yellow"/>
        </w:rPr>
        <w:t>China</w:t>
      </w:r>
      <w:r w:rsidRPr="00566DE2">
        <w:rPr>
          <w:rStyle w:val="StyleUnderline"/>
          <w:highlight w:val="yellow"/>
        </w:rPr>
        <w:t>, India, or Indonesia, as well as</w:t>
      </w:r>
      <w:r w:rsidRPr="002E6922">
        <w:rPr>
          <w:rStyle w:val="StyleUnderline"/>
        </w:rPr>
        <w:t xml:space="preserve"> other vulnerable countries such as </w:t>
      </w:r>
      <w:r w:rsidRPr="00566DE2">
        <w:rPr>
          <w:rStyle w:val="Emphasis"/>
          <w:highlight w:val="yellow"/>
        </w:rPr>
        <w:t>Myanmar</w:t>
      </w:r>
      <w:r w:rsidRPr="00566DE2">
        <w:rPr>
          <w:rStyle w:val="StyleUnderline"/>
          <w:highlight w:val="yellow"/>
        </w:rPr>
        <w:t>, Bangladesh, the Philippines, or Nepal</w:t>
      </w:r>
      <w:r>
        <w:t>.79</w:t>
      </w:r>
    </w:p>
    <w:p w14:paraId="20002891" w14:textId="77777777" w:rsidR="00514670" w:rsidRPr="00B23A23" w:rsidRDefault="00514670" w:rsidP="00514670">
      <w:pPr>
        <w:pStyle w:val="Heading4"/>
        <w:rPr>
          <w:rFonts w:cs="Arial"/>
        </w:rPr>
      </w:pPr>
      <w:r>
        <w:rPr>
          <w:rFonts w:cs="Arial"/>
        </w:rPr>
        <w:t>Asian regime instability causes nuclear war</w:t>
      </w:r>
    </w:p>
    <w:p w14:paraId="4121159F" w14:textId="77777777" w:rsidR="00514670" w:rsidRPr="00B23A23" w:rsidRDefault="00514670" w:rsidP="00514670">
      <w:r w:rsidRPr="00B23A23">
        <w:rPr>
          <w:rStyle w:val="Style13ptBold"/>
        </w:rPr>
        <w:t>Perkinson 12</w:t>
      </w:r>
      <w:r w:rsidRPr="00B23A23">
        <w:t xml:space="preserve"> — Jessica, Faculty of the School of International Service of American University in Partial Fulfilment of the Requirements for the Degree of Master of Arts in International Affairs; reviewed by: Quansheng Zhao, Professor of international relations and Chair of Asian Studies Program Research Council at American University, and John C. King, Assistant Professor School of International Service, 2012 (“The Potential for Instability in the PRC: How the Doomsday Theory Misses the Mark,” American University, April 19</w:t>
      </w:r>
      <w:r w:rsidRPr="00B23A23">
        <w:rPr>
          <w:vertAlign w:val="superscript"/>
        </w:rPr>
        <w:t>th</w:t>
      </w:r>
      <w:r w:rsidRPr="00B23A23">
        <w:t>, Available Online at http://aladinrc.wrlc.org/bitstream/handle/1961/10330/Perkinson_american_0008N_10238display.pdf?sequence=1)</w:t>
      </w:r>
    </w:p>
    <w:p w14:paraId="2D475186" w14:textId="77777777" w:rsidR="00514670" w:rsidRPr="00B23A23" w:rsidRDefault="00514670" w:rsidP="00514670">
      <w:r w:rsidRPr="00B23A23">
        <w:t xml:space="preserve">First, </w:t>
      </w:r>
      <w:r w:rsidRPr="00B23A23">
        <w:rPr>
          <w:rStyle w:val="StyleUnderline"/>
        </w:rPr>
        <w:t xml:space="preserve">the </w:t>
      </w:r>
      <w:r w:rsidRPr="00B23A23">
        <w:rPr>
          <w:rStyle w:val="StyleUnderline"/>
          <w:highlight w:val="yellow"/>
        </w:rPr>
        <w:t>stability of the Korea</w:t>
      </w:r>
      <w:r w:rsidRPr="00B23A23">
        <w:rPr>
          <w:rStyle w:val="StyleUnderline"/>
        </w:rPr>
        <w:t xml:space="preserve">n Peninsula rests in </w:t>
      </w:r>
      <w:r w:rsidRPr="00B23A23">
        <w:rPr>
          <w:rStyle w:val="Emphasis"/>
        </w:rPr>
        <w:t>large part</w:t>
      </w:r>
      <w:r w:rsidRPr="00B23A23">
        <w:rPr>
          <w:rStyle w:val="StyleUnderline"/>
        </w:rPr>
        <w:t xml:space="preserve"> </w:t>
      </w:r>
      <w:r w:rsidRPr="00B23A23">
        <w:rPr>
          <w:rStyle w:val="StyleUnderline"/>
          <w:highlight w:val="yellow"/>
        </w:rPr>
        <w:t xml:space="preserve">on the </w:t>
      </w:r>
      <w:r w:rsidRPr="00B23A23">
        <w:rPr>
          <w:rStyle w:val="Emphasis"/>
          <w:highlight w:val="yellow"/>
        </w:rPr>
        <w:t>stability of China</w:t>
      </w:r>
      <w:r w:rsidRPr="00B23A23">
        <w:rPr>
          <w:rStyle w:val="Emphasis"/>
        </w:rPr>
        <w:t>’s</w:t>
      </w:r>
      <w:r w:rsidRPr="00B23A23">
        <w:rPr>
          <w:rStyle w:val="Emphasis"/>
          <w:highlight w:val="yellow"/>
        </w:rPr>
        <w:t xml:space="preserve"> </w:t>
      </w:r>
      <w:r w:rsidRPr="00B23A23">
        <w:rPr>
          <w:rStyle w:val="Emphasis"/>
        </w:rPr>
        <w:t>political system</w:t>
      </w:r>
      <w:r w:rsidRPr="00B23A23">
        <w:t xml:space="preserve">. </w:t>
      </w:r>
      <w:r w:rsidRPr="00B23A23">
        <w:rPr>
          <w:rStyle w:val="StyleUnderline"/>
        </w:rPr>
        <w:t>Both North and South Korea have vested interests in the continued stability of the CCP for their own security</w:t>
      </w:r>
      <w:r w:rsidRPr="00B23A23">
        <w:t xml:space="preserve">. As is generally well-known in the international community, </w:t>
      </w:r>
      <w:r w:rsidRPr="00B23A23">
        <w:rPr>
          <w:rStyle w:val="StyleUnderline"/>
          <w:highlight w:val="yellow"/>
        </w:rPr>
        <w:t>North Korea relies</w:t>
      </w:r>
      <w:r w:rsidRPr="00B23A23">
        <w:rPr>
          <w:rStyle w:val="StyleUnderline"/>
        </w:rPr>
        <w:t xml:space="preserve"> in large part </w:t>
      </w:r>
      <w:r w:rsidRPr="00B23A23">
        <w:rPr>
          <w:rStyle w:val="StyleUnderline"/>
          <w:highlight w:val="yellow"/>
        </w:rPr>
        <w:t>on China superseding international trade sanctions</w:t>
      </w:r>
      <w:r w:rsidRPr="00B23A23">
        <w:rPr>
          <w:rStyle w:val="StyleUnderline"/>
        </w:rPr>
        <w:t xml:space="preserve"> not only for luxury goods, but </w:t>
      </w:r>
      <w:r w:rsidRPr="00B23A23">
        <w:rPr>
          <w:rStyle w:val="StyleUnderline"/>
          <w:highlight w:val="yellow"/>
        </w:rPr>
        <w:t>for basic needs</w:t>
      </w:r>
      <w:r w:rsidRPr="00B23A23">
        <w:rPr>
          <w:rStyle w:val="StyleUnderline"/>
        </w:rPr>
        <w:t xml:space="preserve"> </w:t>
      </w:r>
      <w:r w:rsidRPr="00B23A23">
        <w:rPr>
          <w:rStyle w:val="StyleUnderline"/>
          <w:highlight w:val="yellow"/>
        </w:rPr>
        <w:t>such as food and oil</w:t>
      </w:r>
      <w:r w:rsidRPr="00B23A23">
        <w:t xml:space="preserve">. For example, the United States led the charge and enacted its first set of sanctions against North Korea over two decades ago in response to the existence of fissile material on the Korean Peninsula and its risk for proliferation.152 Over time, these </w:t>
      </w:r>
      <w:r w:rsidRPr="00B23A23">
        <w:rPr>
          <w:rStyle w:val="StyleUnderline"/>
        </w:rPr>
        <w:t>sanctions have been expanded upon and have attracted the support and participation of the United Nations Security</w:t>
      </w:r>
      <w:r w:rsidRPr="00B23A23">
        <w:t xml:space="preserve"> Council (UNSC). Specifically, these sanctions have included blocked property and interests in property, banned transactions involving North Korean vessels and bans on reception of imports originating in North Korea.153 Though these sanctions have not encouraged the North Korean regime to change its policies (and in some cases have made them more militant), they have unfortunately had a devastating effect on the North Korean people, including depravation of access to critical resources such as medication, food and water and energy supplies such as oil.154 In addition, </w:t>
      </w:r>
      <w:r w:rsidRPr="00B23A23">
        <w:rPr>
          <w:rStyle w:val="StyleUnderline"/>
        </w:rPr>
        <w:t>due to a succession of floods and droughts and the refusal of the international community to intervene in a country violating international laws, pervasive malnutrition has led to “up to one million excess deaths since the 1990’s</w:t>
      </w:r>
      <w:r w:rsidRPr="00B23A23">
        <w:t xml:space="preserve">.155 </w:t>
      </w:r>
      <w:r w:rsidRPr="00B23A23">
        <w:rPr>
          <w:rStyle w:val="StyleUnderline"/>
          <w:highlight w:val="yellow"/>
        </w:rPr>
        <w:t xml:space="preserve">In order to maintain stability on </w:t>
      </w:r>
      <w:r w:rsidRPr="00B23A23">
        <w:rPr>
          <w:rStyle w:val="StyleUnderline"/>
        </w:rPr>
        <w:t xml:space="preserve">the Peninsula and prevent the North Koreans from becoming desperate, </w:t>
      </w:r>
      <w:r w:rsidRPr="00B23A23">
        <w:rPr>
          <w:rStyle w:val="StyleUnderline"/>
          <w:highlight w:val="yellow"/>
        </w:rPr>
        <w:t>China continues to export</w:t>
      </w:r>
      <w:r w:rsidRPr="00B23A23">
        <w:rPr>
          <w:rStyle w:val="StyleUnderline"/>
        </w:rPr>
        <w:t xml:space="preserve"> both luxury </w:t>
      </w:r>
      <w:r w:rsidRPr="00B23A23">
        <w:rPr>
          <w:rStyle w:val="StyleUnderline"/>
          <w:highlight w:val="yellow"/>
        </w:rPr>
        <w:t>goods</w:t>
      </w:r>
      <w:r w:rsidRPr="00B23A23">
        <w:rPr>
          <w:rStyle w:val="StyleUnderline"/>
        </w:rPr>
        <w:t xml:space="preserve"> and basic commodities </w:t>
      </w:r>
      <w:r w:rsidRPr="00B23A23">
        <w:rPr>
          <w:rStyle w:val="StyleUnderline"/>
          <w:highlight w:val="yellow"/>
        </w:rPr>
        <w:t>into North Korea</w:t>
      </w:r>
      <w:r w:rsidRPr="00B23A23">
        <w:t xml:space="preserve">. For example, in 2005, </w:t>
      </w:r>
      <w:r w:rsidRPr="00B23A23">
        <w:rPr>
          <w:rStyle w:val="StyleUnderline"/>
        </w:rPr>
        <w:t>China accounted for 53% of North Korea’s international commerce</w:t>
      </w:r>
      <w:r w:rsidRPr="00B23A23">
        <w:t xml:space="preserve">. However, </w:t>
      </w:r>
      <w:r w:rsidRPr="00B23A23">
        <w:rPr>
          <w:rStyle w:val="StyleUnderline"/>
        </w:rPr>
        <w:t>this has increased rapidly</w:t>
      </w:r>
      <w:r w:rsidRPr="00B23A23">
        <w:t xml:space="preserve"> since sanctions have become stricter and have increased pressure in the country. In 2009, China accounted for 79% in North Korea’s international commerce and as of 2010 was up to 83% of North Korea’s $4.2 billion in trade156 in order to ease the effect of the existing international sanctions.</w:t>
      </w:r>
    </w:p>
    <w:p w14:paraId="240F5693" w14:textId="77777777" w:rsidR="00514670" w:rsidRPr="00B23A23" w:rsidRDefault="00514670" w:rsidP="00514670">
      <w:r w:rsidRPr="00B23A23">
        <w:t xml:space="preserve">In addition, </w:t>
      </w:r>
      <w:r w:rsidRPr="00566DE2">
        <w:rPr>
          <w:rStyle w:val="StyleUnderline"/>
        </w:rPr>
        <w:t>China has been a facilitator of the Six-Party Talks, the primary international diplomatic forum for handling tensions on the Korean Peninsula</w:t>
      </w:r>
      <w:r w:rsidRPr="00566DE2">
        <w:t xml:space="preserve">. Countries involved in the Six-Party Talks include China, North Korea, Russia, the United States, South Korea and Japan, and the first round of talks was initiated and hosted by China, taking place in Beijing in August 2003.157 </w:t>
      </w:r>
      <w:r w:rsidRPr="00566DE2">
        <w:rPr>
          <w:rStyle w:val="StyleUnderline"/>
        </w:rPr>
        <w:t xml:space="preserve">During the talks, China served as a </w:t>
      </w:r>
      <w:r w:rsidRPr="00566DE2">
        <w:rPr>
          <w:rStyle w:val="Emphasis"/>
        </w:rPr>
        <w:t>moderator</w:t>
      </w:r>
      <w:r w:rsidRPr="00566DE2">
        <w:rPr>
          <w:rStyle w:val="StyleUnderline"/>
        </w:rPr>
        <w:t xml:space="preserve"> between the US and North Korea during tense times of debate, also insisting on certain thresholds of success</w:t>
      </w:r>
      <w:r w:rsidRPr="00B23A23">
        <w:rPr>
          <w:rStyle w:val="StyleUnderline"/>
        </w:rPr>
        <w:t xml:space="preserve"> before members could leave the talks, such as the drafting of </w:t>
      </w:r>
      <w:r w:rsidRPr="00B23A23">
        <w:rPr>
          <w:rStyle w:val="Emphasis"/>
        </w:rPr>
        <w:t>diplomatic agreements</w:t>
      </w:r>
      <w:r w:rsidRPr="00B23A23">
        <w:t xml:space="preserve">158. Though the talks have remained in an on-and-off pattern over the last decade, </w:t>
      </w:r>
      <w:r w:rsidRPr="00B23A23">
        <w:rPr>
          <w:rStyle w:val="StyleUnderline"/>
        </w:rPr>
        <w:t>China</w:t>
      </w:r>
      <w:r w:rsidRPr="00B23A23">
        <w:t xml:space="preserve"> still </w:t>
      </w:r>
      <w:r w:rsidRPr="00B23A23">
        <w:rPr>
          <w:rStyle w:val="StyleUnderline"/>
        </w:rPr>
        <w:t xml:space="preserve">makes consistent efforts to </w:t>
      </w:r>
      <w:r w:rsidRPr="00B23A23">
        <w:rPr>
          <w:rStyle w:val="Emphasis"/>
        </w:rPr>
        <w:t>bring North Korea back to the diplomatic negotiations</w:t>
      </w:r>
      <w:r w:rsidRPr="00B23A23">
        <w:rPr>
          <w:rStyle w:val="StyleUnderline"/>
        </w:rPr>
        <w:t xml:space="preserve"> over their nuclear regime</w:t>
      </w:r>
      <w:r w:rsidRPr="00B23A23">
        <w:t>.159</w:t>
      </w:r>
    </w:p>
    <w:p w14:paraId="7B791785" w14:textId="77777777" w:rsidR="00514670" w:rsidRPr="008C0CFA" w:rsidRDefault="00514670" w:rsidP="00514670">
      <w:pPr>
        <w:rPr>
          <w:u w:val="single"/>
        </w:rPr>
      </w:pPr>
      <w:r w:rsidRPr="00B23A23">
        <w:rPr>
          <w:rStyle w:val="StyleUnderline"/>
        </w:rPr>
        <w:t>South Korea’s dependence on China’s continued stability is twofold</w:t>
      </w:r>
      <w:r w:rsidRPr="00B23A23">
        <w:t xml:space="preserve">. </w:t>
      </w:r>
      <w:r w:rsidRPr="00566DE2">
        <w:rPr>
          <w:rStyle w:val="StyleUnderline"/>
        </w:rPr>
        <w:t xml:space="preserve">Not only does </w:t>
      </w:r>
      <w:r w:rsidRPr="00566DE2">
        <w:rPr>
          <w:rStyle w:val="StyleUnderline"/>
          <w:highlight w:val="yellow"/>
        </w:rPr>
        <w:t>South Korea rely on China’s</w:t>
      </w:r>
      <w:r w:rsidRPr="00566DE2">
        <w:rPr>
          <w:rStyle w:val="StyleUnderline"/>
        </w:rPr>
        <w:t xml:space="preserve"> continued </w:t>
      </w:r>
      <w:r w:rsidRPr="00566DE2">
        <w:rPr>
          <w:rStyle w:val="StyleUnderline"/>
          <w:highlight w:val="yellow"/>
        </w:rPr>
        <w:t>deterrence of North Korean aggression</w:t>
      </w:r>
      <w:r w:rsidRPr="00566DE2">
        <w:rPr>
          <w:rStyle w:val="StyleUnderline"/>
        </w:rPr>
        <w:t xml:space="preserve"> both through diplomacy and satisfaction of their trade needs, but </w:t>
      </w:r>
      <w:r w:rsidRPr="00566DE2">
        <w:rPr>
          <w:rStyle w:val="StyleUnderline"/>
          <w:highlight w:val="yellow"/>
        </w:rPr>
        <w:t>they</w:t>
      </w:r>
      <w:r w:rsidRPr="00566DE2">
        <w:rPr>
          <w:rStyle w:val="StyleUnderline"/>
        </w:rPr>
        <w:t xml:space="preserve"> also </w:t>
      </w:r>
      <w:r w:rsidRPr="00566DE2">
        <w:rPr>
          <w:rStyle w:val="StyleUnderline"/>
          <w:highlight w:val="yellow"/>
        </w:rPr>
        <w:t>rely on China as a trade partner</w:t>
      </w:r>
      <w:r w:rsidRPr="00566DE2">
        <w:t xml:space="preserve">. For example, </w:t>
      </w:r>
      <w:r w:rsidRPr="00566DE2">
        <w:rPr>
          <w:rStyle w:val="StyleUnderline"/>
        </w:rPr>
        <w:t>on November 23, 2010</w:t>
      </w:r>
      <w:r w:rsidRPr="00566DE2">
        <w:t xml:space="preserve">, </w:t>
      </w:r>
      <w:r w:rsidRPr="00566DE2">
        <w:rPr>
          <w:rStyle w:val="StyleUnderline"/>
        </w:rPr>
        <w:t>North Korea fired dozens</w:t>
      </w:r>
      <w:r w:rsidRPr="00B23A23">
        <w:rPr>
          <w:rStyle w:val="StyleUnderline"/>
        </w:rPr>
        <w:t xml:space="preserve"> of missiles onto the South’s Yeonpyeong Island</w:t>
      </w:r>
      <w:r w:rsidRPr="00B23A23">
        <w:t xml:space="preserve">, killing two South Korean soldiers, significantly escalating tension on the Peninsula as South Korea threatened military retaliation for the attack.160 In response, </w:t>
      </w:r>
      <w:r w:rsidRPr="00B23A23">
        <w:rPr>
          <w:rStyle w:val="StyleUnderline"/>
          <w:highlight w:val="yellow"/>
        </w:rPr>
        <w:t xml:space="preserve">China focused their energy on </w:t>
      </w:r>
      <w:r w:rsidRPr="00B23A23">
        <w:rPr>
          <w:rStyle w:val="Emphasis"/>
          <w:highlight w:val="yellow"/>
        </w:rPr>
        <w:t>d</w:t>
      </w:r>
      <w:r w:rsidRPr="00566DE2">
        <w:rPr>
          <w:rStyle w:val="Emphasis"/>
          <w:highlight w:val="yellow"/>
        </w:rPr>
        <w:t>eterring</w:t>
      </w:r>
      <w:r w:rsidRPr="00566DE2">
        <w:rPr>
          <w:rStyle w:val="Emphasis"/>
        </w:rPr>
        <w:t xml:space="preserve"> an armed response </w:t>
      </w:r>
      <w:r w:rsidRPr="00566DE2">
        <w:rPr>
          <w:rStyle w:val="StyleUnderline"/>
        </w:rPr>
        <w:t xml:space="preserve">by </w:t>
      </w:r>
      <w:r w:rsidRPr="00B23A23">
        <w:rPr>
          <w:rStyle w:val="StyleUnderline"/>
          <w:highlight w:val="yellow"/>
        </w:rPr>
        <w:t>the South Koreans, which could have</w:t>
      </w:r>
      <w:r w:rsidRPr="00B23A23">
        <w:rPr>
          <w:rStyle w:val="StyleUnderline"/>
        </w:rPr>
        <w:t xml:space="preserve"> potentially </w:t>
      </w:r>
      <w:r w:rsidRPr="00B23A23">
        <w:rPr>
          <w:rStyle w:val="StyleUnderline"/>
          <w:highlight w:val="yellow"/>
        </w:rPr>
        <w:t xml:space="preserve">led to </w:t>
      </w:r>
      <w:r w:rsidRPr="00B23A23">
        <w:rPr>
          <w:rStyle w:val="Emphasis"/>
          <w:highlight w:val="yellow"/>
        </w:rPr>
        <w:t xml:space="preserve">protracted </w:t>
      </w:r>
      <w:r w:rsidRPr="00566DE2">
        <w:rPr>
          <w:rStyle w:val="Emphasis"/>
        </w:rPr>
        <w:t xml:space="preserve">civil </w:t>
      </w:r>
      <w:r w:rsidRPr="00B23A23">
        <w:rPr>
          <w:rStyle w:val="Emphasis"/>
          <w:highlight w:val="yellow"/>
        </w:rPr>
        <w:t>war</w:t>
      </w:r>
      <w:r w:rsidRPr="00B23A23">
        <w:rPr>
          <w:rStyle w:val="StyleUnderline"/>
        </w:rPr>
        <w:t xml:space="preserve"> between the two countries</w:t>
      </w:r>
      <w:r w:rsidRPr="00B23A23">
        <w:t xml:space="preserve">. Though the international community has expressed deep disagreement with </w:t>
      </w:r>
      <w:r w:rsidRPr="00B23A23">
        <w:rPr>
          <w:rStyle w:val="StyleUnderline"/>
        </w:rPr>
        <w:t>China’s</w:t>
      </w:r>
      <w:r w:rsidRPr="00B23A23">
        <w:t xml:space="preserve"> soft-line </w:t>
      </w:r>
      <w:r w:rsidRPr="00B23A23">
        <w:rPr>
          <w:rStyle w:val="StyleUnderline"/>
        </w:rPr>
        <w:t>approach</w:t>
      </w:r>
      <w:r w:rsidRPr="00B23A23">
        <w:t xml:space="preserve"> toward North Korea, it appears their understanding, ‘big-brother’ style of handling North Korean aggression toward South Korea </w:t>
      </w:r>
      <w:r w:rsidRPr="00B23A23">
        <w:rPr>
          <w:rStyle w:val="StyleUnderline"/>
        </w:rPr>
        <w:t xml:space="preserve">has </w:t>
      </w:r>
      <w:r w:rsidRPr="00B23A23">
        <w:t xml:space="preserve">at least </w:t>
      </w:r>
      <w:r w:rsidRPr="00B23A23">
        <w:rPr>
          <w:rStyle w:val="Emphasis"/>
        </w:rPr>
        <w:t>prevented a violent, protracted conflict</w:t>
      </w:r>
      <w:r w:rsidRPr="00B23A23">
        <w:t xml:space="preserve">, though not necessarily further North Korean acts of aggression.161 </w:t>
      </w:r>
      <w:r w:rsidRPr="00B23A23">
        <w:rPr>
          <w:rStyle w:val="StyleUnderline"/>
        </w:rPr>
        <w:t>Not only does South Korea rely on the continued intervention of the Chinese in North-South relations, but they have a deep economic integration and dependence on Chinese trade</w:t>
      </w:r>
      <w:r w:rsidRPr="00B23A23">
        <w:t xml:space="preserve">. For example, in 2010, South Korea was China’s fourth-largest trading partner, exchanging goods of $207.2 billion, up 32.6% over 2009.162 In other words, </w:t>
      </w:r>
      <w:r w:rsidRPr="00B23A23">
        <w:rPr>
          <w:rStyle w:val="StyleUnderline"/>
        </w:rPr>
        <w:t>both North and South Korea rely heavily on China not only for their continued economic prosperity, but also for the survival of their people and territorial security</w:t>
      </w:r>
      <w:r w:rsidRPr="00B23A23">
        <w:t xml:space="preserve">. </w:t>
      </w:r>
      <w:r w:rsidRPr="00566DE2">
        <w:rPr>
          <w:rStyle w:val="StyleUnderline"/>
        </w:rPr>
        <w:t>Should the Chinese government undergo a period of</w:t>
      </w:r>
      <w:r w:rsidRPr="00566DE2">
        <w:t xml:space="preserve"> reform and </w:t>
      </w:r>
      <w:r w:rsidRPr="00566DE2">
        <w:rPr>
          <w:rStyle w:val="StyleUnderline"/>
        </w:rPr>
        <w:t>instability</w:t>
      </w:r>
      <w:r w:rsidRPr="00566DE2">
        <w:t xml:space="preserve"> great enough </w:t>
      </w:r>
      <w:r w:rsidRPr="00566DE2">
        <w:rPr>
          <w:rStyle w:val="StyleUnderline"/>
        </w:rPr>
        <w:t xml:space="preserve">to interrupt these benefits to the Korean Peninsula, </w:t>
      </w:r>
      <w:r w:rsidRPr="00566DE2">
        <w:rPr>
          <w:rStyle w:val="StyleUnderline"/>
          <w:highlight w:val="yellow"/>
        </w:rPr>
        <w:t>the international system may be faced with a s</w:t>
      </w:r>
      <w:r w:rsidRPr="00566DE2">
        <w:rPr>
          <w:rStyle w:val="StyleUnderline"/>
        </w:rPr>
        <w:t xml:space="preserve">erious </w:t>
      </w:r>
      <w:r w:rsidRPr="00566DE2">
        <w:rPr>
          <w:rStyle w:val="Emphasis"/>
          <w:highlight w:val="yellow"/>
        </w:rPr>
        <w:t>nuclear</w:t>
      </w:r>
      <w:r w:rsidRPr="00566DE2">
        <w:rPr>
          <w:rStyle w:val="StyleUnderline"/>
        </w:rPr>
        <w:t xml:space="preserve"> and conventional military </w:t>
      </w:r>
      <w:r w:rsidRPr="00566DE2">
        <w:rPr>
          <w:rStyle w:val="Emphasis"/>
          <w:highlight w:val="yellow"/>
        </w:rPr>
        <w:t>conflict</w:t>
      </w:r>
      <w:r w:rsidRPr="00566DE2">
        <w:rPr>
          <w:rStyle w:val="Emphasis"/>
        </w:rPr>
        <w:t xml:space="preserve"> between North and South Korea</w:t>
      </w:r>
      <w:r w:rsidRPr="00566DE2">
        <w:rPr>
          <w:rStyle w:val="StyleUnderline"/>
        </w:rPr>
        <w:t>.</w:t>
      </w:r>
      <w:r w:rsidRPr="00B23A23">
        <w:rPr>
          <w:rStyle w:val="StyleUnderline"/>
        </w:rPr>
        <w:t xml:space="preserve"> </w:t>
      </w:r>
    </w:p>
    <w:p w14:paraId="40EEB066" w14:textId="77777777" w:rsidR="00514670" w:rsidRDefault="00514670" w:rsidP="00514670">
      <w:pPr>
        <w:pStyle w:val="Heading1"/>
      </w:pPr>
      <w:r>
        <w:t>2AC</w:t>
      </w:r>
    </w:p>
    <w:p w14:paraId="1FF201F6" w14:textId="77777777" w:rsidR="00514670" w:rsidRDefault="00514670" w:rsidP="00514670">
      <w:pPr>
        <w:pStyle w:val="Heading2"/>
      </w:pPr>
      <w:r>
        <w:t>Market Power</w:t>
      </w:r>
    </w:p>
    <w:p w14:paraId="22420A18" w14:textId="77777777" w:rsidR="00514670" w:rsidRDefault="00514670" w:rsidP="00514670">
      <w:pPr>
        <w:pStyle w:val="Heading2"/>
      </w:pPr>
      <w:r>
        <w:t>Internet</w:t>
      </w:r>
    </w:p>
    <w:p w14:paraId="5A89F862" w14:textId="77777777" w:rsidR="00514670" w:rsidRDefault="00514670" w:rsidP="00514670">
      <w:pPr>
        <w:pStyle w:val="Heading2"/>
      </w:pPr>
      <w:r>
        <w:t>Interest Rates</w:t>
      </w:r>
    </w:p>
    <w:p w14:paraId="7A0AB43F" w14:textId="77777777" w:rsidR="00514670" w:rsidRDefault="00514670" w:rsidP="00514670">
      <w:pPr>
        <w:pStyle w:val="Heading3"/>
        <w:rPr>
          <w:rFonts w:cs="Arial"/>
        </w:rPr>
      </w:pPr>
      <w:r w:rsidRPr="00C00601">
        <w:rPr>
          <w:rFonts w:cs="Arial"/>
        </w:rPr>
        <w:t xml:space="preserve">2AC – AT: </w:t>
      </w:r>
      <w:r>
        <w:rPr>
          <w:rFonts w:cs="Arial"/>
        </w:rPr>
        <w:t>Turn</w:t>
      </w:r>
    </w:p>
    <w:p w14:paraId="48B68E3A" w14:textId="77777777" w:rsidR="00514670" w:rsidRDefault="00514670" w:rsidP="00514670">
      <w:pPr>
        <w:pStyle w:val="Heading4"/>
      </w:pPr>
      <w:r>
        <w:t xml:space="preserve">2. </w:t>
      </w:r>
      <w:bookmarkStart w:id="0" w:name="_Hlk87787487"/>
      <w:r>
        <w:t xml:space="preserve">The fed has </w:t>
      </w:r>
      <w:r>
        <w:rPr>
          <w:u w:val="single"/>
        </w:rPr>
        <w:t xml:space="preserve">already announced </w:t>
      </w:r>
      <w:r w:rsidRPr="008F3A8D">
        <w:rPr>
          <w:u w:val="single"/>
        </w:rPr>
        <w:t>asset tapering</w:t>
      </w:r>
      <w:r>
        <w:t xml:space="preserve"> to slow quantitative easing. </w:t>
      </w:r>
      <w:r w:rsidRPr="008F3A8D">
        <w:t>The</w:t>
      </w:r>
      <w:r>
        <w:t xml:space="preserve"> question is only </w:t>
      </w:r>
      <w:r>
        <w:rPr>
          <w:u w:val="single"/>
        </w:rPr>
        <w:t>how much and how fast</w:t>
      </w:r>
      <w:r>
        <w:t xml:space="preserve">? </w:t>
      </w:r>
    </w:p>
    <w:p w14:paraId="1E7B2D93" w14:textId="77777777" w:rsidR="00514670" w:rsidRPr="00452B8C" w:rsidRDefault="00514670" w:rsidP="00514670">
      <w:r>
        <w:t xml:space="preserve">Steve </w:t>
      </w:r>
      <w:r w:rsidRPr="00452B8C">
        <w:rPr>
          <w:rStyle w:val="Style13ptBold"/>
        </w:rPr>
        <w:t>Matthews</w:t>
      </w:r>
      <w:r>
        <w:t xml:space="preserve">, Reporter @ Bloomberg, </w:t>
      </w:r>
      <w:r w:rsidRPr="00452B8C">
        <w:rPr>
          <w:rStyle w:val="Style13ptBold"/>
        </w:rPr>
        <w:t>11-3</w:t>
      </w:r>
      <w:r>
        <w:t>-2021, "What’s a Taper and Why Has the Fed Started Tapering?" Washington Post, https://www.washingtonpost.com/business/whats-a-taper-and-why-has-the-fed-started-tapering/2021/11/03/5635d85a-3cdf-11ec-bd6f-da376f47304e_story.html</w:t>
      </w:r>
    </w:p>
    <w:p w14:paraId="76902675" w14:textId="77777777" w:rsidR="00514670" w:rsidRPr="00E34498" w:rsidRDefault="00514670" w:rsidP="00514670">
      <w:pPr>
        <w:rPr>
          <w:rStyle w:val="StyleUnderline"/>
        </w:rPr>
      </w:pPr>
      <w:r>
        <w:t xml:space="preserve">If you heard economists arguing about “the taper” this year, chances were they weren’t talking about pants or haircuts but about central banks. </w:t>
      </w:r>
      <w:r w:rsidRPr="00E34498">
        <w:rPr>
          <w:rStyle w:val="StyleUnderline"/>
        </w:rPr>
        <w:t>The question has been when the U.S. Federal Reserve and its global peers, including the European Central Bank, would start to pull back on the massive bond-buying programs they unleashed in 2020, when economies staggering under the pandemic needed all the stimulus central banks could give</w:t>
      </w:r>
      <w:r>
        <w:t xml:space="preserve">. </w:t>
      </w:r>
      <w:r w:rsidRPr="00E34498">
        <w:rPr>
          <w:rStyle w:val="Emphasis"/>
          <w:highlight w:val="yellow"/>
        </w:rPr>
        <w:t>Now that the Fed has laid out its tapering plan</w:t>
      </w:r>
      <w:r>
        <w:t xml:space="preserve">, </w:t>
      </w:r>
      <w:r w:rsidRPr="00E34498">
        <w:rPr>
          <w:rStyle w:val="Emphasis"/>
          <w:highlight w:val="yellow"/>
        </w:rPr>
        <w:t>the debate is likely to shift to whether it can find the right balance</w:t>
      </w:r>
      <w:r>
        <w:t xml:space="preserve"> </w:t>
      </w:r>
      <w:r w:rsidRPr="00E34498">
        <w:rPr>
          <w:rStyle w:val="StyleUnderline"/>
        </w:rPr>
        <w:t xml:space="preserve">between giving too much or too little support to an economy in transition.  </w:t>
      </w:r>
    </w:p>
    <w:p w14:paraId="13205057" w14:textId="77777777" w:rsidR="00514670" w:rsidRDefault="00514670" w:rsidP="00514670">
      <w:r>
        <w:t xml:space="preserve">1. What’s </w:t>
      </w:r>
      <w:r w:rsidRPr="00E34498">
        <w:rPr>
          <w:rStyle w:val="Emphasis"/>
        </w:rPr>
        <w:t>a taper</w:t>
      </w:r>
      <w:r>
        <w:t>?</w:t>
      </w:r>
    </w:p>
    <w:p w14:paraId="59B6DA91" w14:textId="77777777" w:rsidR="00514670" w:rsidRDefault="00514670" w:rsidP="00514670">
      <w:r>
        <w:t xml:space="preserve">That’s </w:t>
      </w:r>
      <w:r w:rsidRPr="00E34498">
        <w:rPr>
          <w:rStyle w:val="StyleUnderline"/>
        </w:rPr>
        <w:t>the term Fed officials</w:t>
      </w:r>
      <w:r>
        <w:t xml:space="preserve"> (and others) </w:t>
      </w:r>
      <w:r w:rsidRPr="00E34498">
        <w:rPr>
          <w:rStyle w:val="StyleUnderline"/>
        </w:rPr>
        <w:t>use to describe a plan to take their foot off the gas gradually, by trimming bond purchases over an extended period</w:t>
      </w:r>
      <w:r>
        <w:t xml:space="preserve">. The hope is to wean the economy slowly off the extra stimulus the purchases provide to avoid a crash landing. The Fed has been buying $120 billion of bonds per month. </w:t>
      </w:r>
      <w:r w:rsidRPr="00E34498">
        <w:rPr>
          <w:rStyle w:val="StyleUnderline"/>
          <w:highlight w:val="yellow"/>
        </w:rPr>
        <w:t>The plan announced on Nov. 3</w:t>
      </w:r>
      <w:r w:rsidRPr="00E34498">
        <w:rPr>
          <w:rStyle w:val="StyleUnderline"/>
        </w:rPr>
        <w:t xml:space="preserve"> </w:t>
      </w:r>
      <w:r>
        <w:t>calls for that to come down by $15 billion a month starting later in November.</w:t>
      </w:r>
    </w:p>
    <w:p w14:paraId="56EBD905" w14:textId="77777777" w:rsidR="00514670" w:rsidRDefault="00514670" w:rsidP="00514670">
      <w:r>
        <w:t>2. What had the Fed done with bond buying?</w:t>
      </w:r>
    </w:p>
    <w:p w14:paraId="30F187AF" w14:textId="77777777" w:rsidR="00514670" w:rsidRDefault="00514670" w:rsidP="00514670">
      <w:r>
        <w:t xml:space="preserve">As markets reeled from the start of the pandemic in March 2020, Fed officials announced that the bank would buy $200 billion of agency mortgage-backed securities and $500 billion of Treasuries. Initially, that was described as a way of helping to maintain market liquidity. In December 2020, officials said the bank would purchase $80 billion a month in Treasuries and $40 billion a month in mortgage securities until there was “substantial progress” in the economic recovery. Between early March 2020 and late October 2021, the Fed raised the value of the assets it holds from $4.2 trillion to $8.6 trillion. </w:t>
      </w:r>
    </w:p>
    <w:p w14:paraId="3CEF0982" w14:textId="77777777" w:rsidR="00514670" w:rsidRDefault="00514670" w:rsidP="00514670">
      <w:r>
        <w:t>3. What’s the idea?</w:t>
      </w:r>
    </w:p>
    <w:p w14:paraId="394C9E43" w14:textId="77777777" w:rsidR="00514670" w:rsidRDefault="00514670" w:rsidP="00514670">
      <w:r>
        <w:t>The Fed’s usual method of fighting recessions is to push down the interest rates banks charge each other for overnight loans, which allows banks to offer cheaper loans to businesses and consumers, thereby stimulating economic activity. But in the wake of the 2008 financial crisis, the Fed realized that cutting its rate virtually to zero was not medicine enough. So the Fed began buying bonds in hopes of driving down long-term rates that are usually outside its control, in a program it called quantitative easing.</w:t>
      </w:r>
    </w:p>
    <w:p w14:paraId="4B60489B" w14:textId="77777777" w:rsidR="00514670" w:rsidRDefault="00514670" w:rsidP="00514670">
      <w:r>
        <w:t>4. Had that ever been done before?</w:t>
      </w:r>
    </w:p>
    <w:p w14:paraId="47CE3B19" w14:textId="77777777" w:rsidR="00514670" w:rsidRPr="00E34498" w:rsidRDefault="00514670" w:rsidP="00514670">
      <w:pPr>
        <w:rPr>
          <w:rStyle w:val="StyleUnderline"/>
        </w:rPr>
      </w:pPr>
      <w:r>
        <w:t xml:space="preserve">Yes, but never on such a massive scale. In the six years that followed the 2008 financial crisis, the Fed bought more than $3.5 trillion in bonds. Other central banks had similar programs at the time, including the Bank of Japan, the European Central Bank, and the Bank of England. </w:t>
      </w:r>
      <w:r w:rsidRPr="00E34498">
        <w:rPr>
          <w:rStyle w:val="StyleUnderline"/>
        </w:rPr>
        <w:t xml:space="preserve">The European Central Bank and the Bank of Japan never stopped the bond purchases they started after the financial crisis, and stepped up their buying after the pandemic hit in the spring of 2020.  </w:t>
      </w:r>
    </w:p>
    <w:p w14:paraId="4DBE1149" w14:textId="77777777" w:rsidR="00514670" w:rsidRDefault="00514670" w:rsidP="00514670">
      <w:r>
        <w:t xml:space="preserve">5. How did the taper work that time? </w:t>
      </w:r>
    </w:p>
    <w:p w14:paraId="0FAA0A3E" w14:textId="77777777" w:rsidR="00514670" w:rsidRDefault="00514670" w:rsidP="00514670">
      <w:r>
        <w:t xml:space="preserve">It took 10 months. The reductions were announced in December 2013 and began the following month, with the Fed detailing cuts by $10 billion at each policy-setting meeting, divided evenly between Treasuries and mortgage bonds. The Fed wrapped up all the buying in October 2014 and went on to lift rates in December 2015 after keeping them steady for seven years. </w:t>
      </w:r>
    </w:p>
    <w:p w14:paraId="0957B582" w14:textId="77777777" w:rsidR="00514670" w:rsidRDefault="00514670" w:rsidP="00514670">
      <w:r>
        <w:t>6. What led to the taper decision this time?</w:t>
      </w:r>
    </w:p>
    <w:p w14:paraId="04DAEC8F" w14:textId="77777777" w:rsidR="00514670" w:rsidRPr="00452B8C" w:rsidRDefault="00514670" w:rsidP="00514670">
      <w:pPr>
        <w:rPr>
          <w:b/>
          <w:iCs/>
          <w:u w:val="single"/>
          <w:bdr w:val="single" w:sz="8" w:space="0" w:color="auto"/>
        </w:rPr>
      </w:pPr>
      <w:r>
        <w:t xml:space="preserve">The U.S. economy rebounded strongly in the first half of 2021 and while growth showed sharply in the third quarter, supply-chain bottlenecks and pent-up demand have stoked inflation to the highest levels since 1991. Meanwhile, the labor market has continued to add jobs, albeit at a slower pace than over the summer, and unemployment has fallen to 4.8%. That allowed Fed officials to declare the test for tapering had been met, which </w:t>
      </w:r>
      <w:r w:rsidRPr="00452B8C">
        <w:rPr>
          <w:rStyle w:val="StyleUnderline"/>
          <w:highlight w:val="yellow"/>
        </w:rPr>
        <w:t>Chair Jerome Powell clearly flagged</w:t>
      </w:r>
      <w:r>
        <w:t xml:space="preserve"> in remarks on Oct. 22, saying </w:t>
      </w:r>
      <w:r w:rsidRPr="00452B8C">
        <w:rPr>
          <w:rStyle w:val="Emphasis"/>
          <w:highlight w:val="yellow"/>
        </w:rPr>
        <w:t>“I do think it’s time to taper.”</w:t>
      </w:r>
    </w:p>
    <w:p w14:paraId="5DB1E37E" w14:textId="77777777" w:rsidR="00514670" w:rsidRPr="00452B8C" w:rsidRDefault="00514670" w:rsidP="00514670">
      <w:pPr>
        <w:rPr>
          <w:rStyle w:val="Emphasis"/>
        </w:rPr>
      </w:pPr>
      <w:r>
        <w:t xml:space="preserve">7. </w:t>
      </w:r>
      <w:r w:rsidRPr="00452B8C">
        <w:rPr>
          <w:rStyle w:val="Emphasis"/>
          <w:highlight w:val="yellow"/>
        </w:rPr>
        <w:t>What’s at stake?</w:t>
      </w:r>
      <w:r w:rsidRPr="00452B8C">
        <w:rPr>
          <w:rStyle w:val="Emphasis"/>
        </w:rPr>
        <w:t xml:space="preserve"> </w:t>
      </w:r>
    </w:p>
    <w:p w14:paraId="0C7145CC" w14:textId="77777777" w:rsidR="00514670" w:rsidRPr="00B12785" w:rsidRDefault="00514670" w:rsidP="00514670">
      <w:r>
        <w:t xml:space="preserve">A lot, with the gusher of cash awash in </w:t>
      </w:r>
      <w:r w:rsidRPr="00452B8C">
        <w:rPr>
          <w:rStyle w:val="Emphasis"/>
          <w:highlight w:val="yellow"/>
        </w:rPr>
        <w:t>the financial system</w:t>
      </w:r>
      <w:r>
        <w:t xml:space="preserve"> helping to drive U.S. </w:t>
      </w:r>
      <w:r w:rsidRPr="00452B8C">
        <w:rPr>
          <w:rStyle w:val="Emphasis"/>
          <w:highlight w:val="yellow"/>
        </w:rPr>
        <w:t>stocks</w:t>
      </w:r>
      <w:r>
        <w:t xml:space="preserve"> </w:t>
      </w:r>
      <w:r w:rsidRPr="00452B8C">
        <w:rPr>
          <w:rStyle w:val="StyleUnderline"/>
          <w:highlight w:val="yellow"/>
        </w:rPr>
        <w:t>and housing prices</w:t>
      </w:r>
      <w:r>
        <w:t xml:space="preserve"> to record highs and Treasury yields holding just above six-month lows. </w:t>
      </w:r>
      <w:r w:rsidRPr="00452B8C">
        <w:rPr>
          <w:rStyle w:val="Emphasis"/>
          <w:highlight w:val="yellow"/>
        </w:rPr>
        <w:t>Markets will be watching not only when the Fed begins to taper, but the pace at which it does s</w:t>
      </w:r>
      <w:r w:rsidRPr="00452B8C">
        <w:rPr>
          <w:rStyle w:val="Emphasis"/>
        </w:rPr>
        <w:t>o</w:t>
      </w:r>
      <w:r>
        <w:t xml:space="preserve">. When the tapering plan was announced, Powell noted that </w:t>
      </w:r>
      <w:r w:rsidRPr="00452B8C">
        <w:rPr>
          <w:rStyle w:val="StyleUnderline"/>
          <w:highlight w:val="yellow"/>
        </w:rPr>
        <w:t>the pace</w:t>
      </w:r>
      <w:r>
        <w:t xml:space="preserve"> of $15 billion a month put the bank on track to wrap the process up by mid-2022, but said it </w:t>
      </w:r>
      <w:r w:rsidRPr="00452B8C">
        <w:rPr>
          <w:rStyle w:val="StyleUnderline"/>
          <w:highlight w:val="yellow"/>
        </w:rPr>
        <w:t>could be speeded up or slowed down</w:t>
      </w:r>
      <w:r>
        <w:t xml:space="preserve"> depending on the economic outlook. Investors could take a decision to speed up the taper as a sign that the Fed will also accelerate rate hikes. </w:t>
      </w:r>
      <w:r w:rsidRPr="00452B8C">
        <w:rPr>
          <w:rStyle w:val="StyleUnderline"/>
          <w:highlight w:val="yellow"/>
        </w:rPr>
        <w:t>Tightening</w:t>
      </w:r>
      <w:r>
        <w:t xml:space="preserve"> policy </w:t>
      </w:r>
      <w:r w:rsidRPr="00452B8C">
        <w:rPr>
          <w:rStyle w:val="Emphasis"/>
          <w:highlight w:val="yellow"/>
        </w:rPr>
        <w:t>too quickly</w:t>
      </w:r>
      <w:r>
        <w:t xml:space="preserve"> </w:t>
      </w:r>
      <w:r w:rsidRPr="00452B8C">
        <w:rPr>
          <w:rStyle w:val="StyleUnderline"/>
          <w:highlight w:val="yellow"/>
        </w:rPr>
        <w:t>could derail the economic recovery at a time of continued uncertainty</w:t>
      </w:r>
      <w:r>
        <w:t xml:space="preserve"> over the duration of the health crisis. </w:t>
      </w:r>
      <w:r w:rsidRPr="00452B8C">
        <w:rPr>
          <w:rStyle w:val="StyleUnderline"/>
          <w:highlight w:val="yellow"/>
        </w:rPr>
        <w:t xml:space="preserve">Moving too slowly could </w:t>
      </w:r>
      <w:r w:rsidRPr="00452B8C">
        <w:rPr>
          <w:rStyle w:val="Emphasis"/>
          <w:highlight w:val="yellow"/>
        </w:rPr>
        <w:t>fuel the inflation pressures</w:t>
      </w:r>
      <w:r w:rsidRPr="00452B8C">
        <w:rPr>
          <w:rStyle w:val="StyleUnderline"/>
        </w:rPr>
        <w:t xml:space="preserve"> </w:t>
      </w:r>
      <w:r w:rsidRPr="00452B8C">
        <w:rPr>
          <w:rStyle w:val="StyleUnderline"/>
          <w:highlight w:val="yellow"/>
        </w:rPr>
        <w:t>unleashed by the reopening from the pandemic</w:t>
      </w:r>
      <w:r>
        <w:t>.</w:t>
      </w:r>
    </w:p>
    <w:p w14:paraId="63A514A6" w14:textId="77777777" w:rsidR="00514670" w:rsidRPr="00C00601" w:rsidRDefault="00514670" w:rsidP="00514670">
      <w:pPr>
        <w:pStyle w:val="Heading4"/>
        <w:numPr>
          <w:ilvl w:val="0"/>
          <w:numId w:val="40"/>
        </w:numPr>
        <w:rPr>
          <w:rFonts w:cs="Arial"/>
        </w:rPr>
      </w:pPr>
      <w:bookmarkStart w:id="1" w:name="_Hlk87787499"/>
      <w:bookmarkEnd w:id="0"/>
      <w:r>
        <w:rPr>
          <w:rFonts w:cs="Arial"/>
        </w:rPr>
        <w:t xml:space="preserve">Market power </w:t>
      </w:r>
      <w:r w:rsidRPr="00C00601">
        <w:rPr>
          <w:rFonts w:cs="Arial"/>
          <w:u w:val="single"/>
        </w:rPr>
        <w:t>raise</w:t>
      </w:r>
      <w:r>
        <w:rPr>
          <w:rFonts w:cs="Arial"/>
          <w:u w:val="single"/>
        </w:rPr>
        <w:t>s</w:t>
      </w:r>
      <w:r w:rsidRPr="00C00601">
        <w:rPr>
          <w:rFonts w:cs="Arial"/>
          <w:u w:val="single"/>
        </w:rPr>
        <w:t xml:space="preserve"> prices</w:t>
      </w:r>
      <w:r>
        <w:rPr>
          <w:rFonts w:cs="Arial"/>
        </w:rPr>
        <w:t xml:space="preserve"> – antitrust solves. </w:t>
      </w:r>
    </w:p>
    <w:p w14:paraId="4F160A35" w14:textId="77777777" w:rsidR="00514670" w:rsidRPr="00C00601" w:rsidRDefault="00514670" w:rsidP="00514670">
      <w:r w:rsidRPr="00C00601">
        <w:rPr>
          <w:rStyle w:val="Style13ptBold"/>
        </w:rPr>
        <w:t>Vaheesan ’19</w:t>
      </w:r>
      <w:r w:rsidRPr="00C00601">
        <w:t xml:space="preserve"> [Sandeep; Legal Director @ Open Markets Institute, JD @ Duke; “The Profound Nonsense of Consumer Welfare Antitrust,” </w:t>
      </w:r>
      <w:r w:rsidRPr="00C00601">
        <w:rPr>
          <w:i/>
          <w:iCs/>
        </w:rPr>
        <w:t>The Antitrust Bulletin</w:t>
      </w:r>
      <w:r w:rsidRPr="00C00601">
        <w:t xml:space="preserve"> 1(16); AS]</w:t>
      </w:r>
    </w:p>
    <w:p w14:paraId="1B926E4B" w14:textId="77777777" w:rsidR="00514670" w:rsidRPr="00C00601" w:rsidRDefault="00514670" w:rsidP="00514670">
      <w:pPr>
        <w:rPr>
          <w:sz w:val="16"/>
        </w:rPr>
      </w:pPr>
      <w:r w:rsidRPr="00C00601">
        <w:rPr>
          <w:sz w:val="16"/>
        </w:rPr>
        <w:t>IV. The False Assumptions About Business Conduct</w:t>
      </w:r>
    </w:p>
    <w:p w14:paraId="5B9E0152" w14:textId="77777777" w:rsidR="00514670" w:rsidRPr="00C00601" w:rsidRDefault="00514670" w:rsidP="00514670">
      <w:pPr>
        <w:rPr>
          <w:sz w:val="16"/>
        </w:rPr>
      </w:pPr>
      <w:r w:rsidRPr="00C00601">
        <w:rPr>
          <w:sz w:val="16"/>
        </w:rPr>
        <w:t xml:space="preserve">Empirical research, especially in recent years, has shed important light on the effects of certain business conduct. The research on mergers and predatory pricing, in particular, is worth highlighting First, retrospective </w:t>
      </w:r>
      <w:r w:rsidRPr="00C00601">
        <w:rPr>
          <w:rStyle w:val="StyleUnderline"/>
        </w:rPr>
        <w:t xml:space="preserve">analyses of corporate </w:t>
      </w:r>
      <w:r w:rsidRPr="00441C2C">
        <w:rPr>
          <w:rStyle w:val="StyleUnderline"/>
          <w:highlight w:val="yellow"/>
        </w:rPr>
        <w:t>mergers</w:t>
      </w:r>
      <w:r w:rsidRPr="00C00601">
        <w:rPr>
          <w:rStyle w:val="StyleUnderline"/>
        </w:rPr>
        <w:t xml:space="preserve"> have found</w:t>
      </w:r>
      <w:r w:rsidRPr="00C00601">
        <w:rPr>
          <w:sz w:val="16"/>
        </w:rPr>
        <w:t xml:space="preserve"> that </w:t>
      </w:r>
      <w:r w:rsidRPr="00C00601">
        <w:rPr>
          <w:rStyle w:val="StyleUnderline"/>
        </w:rPr>
        <w:t>they</w:t>
      </w:r>
      <w:r w:rsidRPr="00C00601">
        <w:rPr>
          <w:sz w:val="16"/>
        </w:rPr>
        <w:t xml:space="preserve"> often </w:t>
      </w:r>
      <w:r w:rsidRPr="00441C2C">
        <w:rPr>
          <w:rStyle w:val="StyleUnderline"/>
          <w:highlight w:val="yellow"/>
        </w:rPr>
        <w:t xml:space="preserve">lead to </w:t>
      </w:r>
      <w:r w:rsidRPr="00441C2C">
        <w:rPr>
          <w:rStyle w:val="Emphasis"/>
          <w:highlight w:val="yellow"/>
        </w:rPr>
        <w:t>higher prices</w:t>
      </w:r>
      <w:r w:rsidRPr="00C00601">
        <w:rPr>
          <w:sz w:val="16"/>
        </w:rPr>
        <w:t xml:space="preserve"> </w:t>
      </w:r>
      <w:r w:rsidRPr="00C00601">
        <w:rPr>
          <w:rStyle w:val="StyleUnderline"/>
        </w:rPr>
        <w:t>and</w:t>
      </w:r>
      <w:r w:rsidRPr="00C00601">
        <w:rPr>
          <w:sz w:val="16"/>
        </w:rPr>
        <w:t xml:space="preserve"> </w:t>
      </w:r>
      <w:r w:rsidRPr="00C00601">
        <w:rPr>
          <w:rStyle w:val="Emphasis"/>
        </w:rPr>
        <w:t>markups</w:t>
      </w:r>
      <w:r w:rsidRPr="00C00601">
        <w:rPr>
          <w:sz w:val="16"/>
        </w:rPr>
        <w:t xml:space="preserve">. </w:t>
      </w:r>
      <w:r w:rsidRPr="00C00601">
        <w:rPr>
          <w:rStyle w:val="StyleUnderline"/>
        </w:rPr>
        <w:t>And</w:t>
      </w:r>
      <w:r w:rsidRPr="00C00601">
        <w:rPr>
          <w:sz w:val="16"/>
        </w:rPr>
        <w:t xml:space="preserve"> they generally </w:t>
      </w:r>
      <w:r w:rsidRPr="00441C2C">
        <w:rPr>
          <w:rStyle w:val="Emphasis"/>
          <w:highlight w:val="yellow"/>
        </w:rPr>
        <w:t>do not yield</w:t>
      </w:r>
      <w:r w:rsidRPr="00C00601">
        <w:rPr>
          <w:sz w:val="16"/>
        </w:rPr>
        <w:t xml:space="preserve"> </w:t>
      </w:r>
      <w:r w:rsidRPr="00C00601">
        <w:rPr>
          <w:rStyle w:val="StyleUnderline"/>
        </w:rPr>
        <w:t xml:space="preserve">productive </w:t>
      </w:r>
      <w:r w:rsidRPr="00441C2C">
        <w:rPr>
          <w:rStyle w:val="StyleUnderline"/>
          <w:highlight w:val="yellow"/>
        </w:rPr>
        <w:t>efficiencies</w:t>
      </w:r>
      <w:r w:rsidRPr="00C00601">
        <w:rPr>
          <w:rStyle w:val="StyleUnderline"/>
        </w:rPr>
        <w:t xml:space="preserve"> and</w:t>
      </w:r>
      <w:r w:rsidRPr="00C00601">
        <w:rPr>
          <w:sz w:val="16"/>
        </w:rPr>
        <w:t xml:space="preserve"> indeed </w:t>
      </w:r>
      <w:r w:rsidRPr="00C00601">
        <w:rPr>
          <w:rStyle w:val="StyleUnderline"/>
        </w:rPr>
        <w:t>have</w:t>
      </w:r>
      <w:r w:rsidRPr="00C00601">
        <w:rPr>
          <w:sz w:val="16"/>
        </w:rPr>
        <w:t xml:space="preserve"> often </w:t>
      </w:r>
      <w:r w:rsidRPr="00C00601">
        <w:rPr>
          <w:rStyle w:val="StyleUnderline"/>
        </w:rPr>
        <w:t>produced</w:t>
      </w:r>
      <w:r w:rsidRPr="00C00601">
        <w:rPr>
          <w:sz w:val="16"/>
        </w:rPr>
        <w:t xml:space="preserve"> </w:t>
      </w:r>
      <w:r w:rsidRPr="00C00601">
        <w:rPr>
          <w:rStyle w:val="Emphasis"/>
        </w:rPr>
        <w:t>inefficiencies</w:t>
      </w:r>
      <w:r w:rsidRPr="00C00601">
        <w:rPr>
          <w:sz w:val="16"/>
        </w:rPr>
        <w:t xml:space="preserve">. Second, </w:t>
      </w:r>
      <w:r w:rsidRPr="00C00601">
        <w:rPr>
          <w:rStyle w:val="StyleUnderline"/>
        </w:rPr>
        <w:t>research has found</w:t>
      </w:r>
      <w:r w:rsidRPr="00C00601">
        <w:rPr>
          <w:sz w:val="16"/>
        </w:rPr>
        <w:t xml:space="preserve"> that </w:t>
      </w:r>
      <w:r w:rsidRPr="00C00601">
        <w:rPr>
          <w:rStyle w:val="Emphasis"/>
        </w:rPr>
        <w:t>dominant firms</w:t>
      </w:r>
      <w:r w:rsidRPr="00C00601">
        <w:rPr>
          <w:sz w:val="16"/>
        </w:rPr>
        <w:t xml:space="preserve"> </w:t>
      </w:r>
      <w:r w:rsidRPr="00C00601">
        <w:rPr>
          <w:rStyle w:val="StyleUnderline"/>
        </w:rPr>
        <w:t xml:space="preserve">can use </w:t>
      </w:r>
      <w:r w:rsidRPr="00C00601">
        <w:rPr>
          <w:rStyle w:val="Emphasis"/>
        </w:rPr>
        <w:t>below-cost pricing</w:t>
      </w:r>
      <w:r w:rsidRPr="00C00601">
        <w:rPr>
          <w:sz w:val="16"/>
        </w:rPr>
        <w:t xml:space="preserve"> </w:t>
      </w:r>
      <w:r w:rsidRPr="00C00601">
        <w:rPr>
          <w:rStyle w:val="StyleUnderline"/>
        </w:rPr>
        <w:t>to eliminate</w:t>
      </w:r>
      <w:r w:rsidRPr="00C00601">
        <w:rPr>
          <w:sz w:val="16"/>
        </w:rPr>
        <w:t xml:space="preserve"> and discipline </w:t>
      </w:r>
      <w:r w:rsidRPr="00C00601">
        <w:rPr>
          <w:rStyle w:val="Emphasis"/>
        </w:rPr>
        <w:t>rivals</w:t>
      </w:r>
      <w:r w:rsidRPr="00C00601">
        <w:rPr>
          <w:sz w:val="16"/>
        </w:rPr>
        <w:t xml:space="preserve"> </w:t>
      </w:r>
      <w:r w:rsidRPr="00C00601">
        <w:rPr>
          <w:rStyle w:val="StyleUnderline"/>
        </w:rPr>
        <w:t>and maintain</w:t>
      </w:r>
      <w:r w:rsidRPr="00C00601">
        <w:rPr>
          <w:sz w:val="16"/>
        </w:rPr>
        <w:t xml:space="preserve"> or augment </w:t>
      </w:r>
      <w:r w:rsidRPr="00C00601">
        <w:rPr>
          <w:rStyle w:val="StyleUnderline"/>
        </w:rPr>
        <w:t xml:space="preserve">their </w:t>
      </w:r>
      <w:r w:rsidRPr="00C00601">
        <w:rPr>
          <w:rStyle w:val="Emphasis"/>
        </w:rPr>
        <w:t>power</w:t>
      </w:r>
      <w:r w:rsidRPr="00C00601">
        <w:rPr>
          <w:sz w:val="16"/>
        </w:rPr>
        <w:t>.</w:t>
      </w:r>
    </w:p>
    <w:p w14:paraId="57A58AF8" w14:textId="77777777" w:rsidR="00514670" w:rsidRPr="00C00601" w:rsidRDefault="00514670" w:rsidP="00514670">
      <w:pPr>
        <w:rPr>
          <w:sz w:val="16"/>
        </w:rPr>
      </w:pPr>
      <w:r w:rsidRPr="00C00601">
        <w:rPr>
          <w:sz w:val="16"/>
        </w:rPr>
        <w:t xml:space="preserve">Notwithstanding this empirical research, the </w:t>
      </w:r>
      <w:r w:rsidRPr="00C00601">
        <w:rPr>
          <w:rStyle w:val="StyleUnderline"/>
        </w:rPr>
        <w:t>courts</w:t>
      </w:r>
      <w:r w:rsidRPr="00C00601">
        <w:rPr>
          <w:sz w:val="16"/>
        </w:rPr>
        <w:t xml:space="preserve"> and the agencies </w:t>
      </w:r>
      <w:r w:rsidRPr="00C00601">
        <w:rPr>
          <w:rStyle w:val="StyleUnderline"/>
        </w:rPr>
        <w:t xml:space="preserve">rely on </w:t>
      </w:r>
      <w:r w:rsidRPr="00C00601">
        <w:rPr>
          <w:rStyle w:val="Emphasis"/>
        </w:rPr>
        <w:t>simplistic</w:t>
      </w:r>
      <w:r w:rsidRPr="00C00601">
        <w:rPr>
          <w:rStyle w:val="StyleUnderline"/>
        </w:rPr>
        <w:t xml:space="preserve"> theoretical assumptions about</w:t>
      </w:r>
      <w:r w:rsidRPr="00C00601">
        <w:rPr>
          <w:sz w:val="16"/>
        </w:rPr>
        <w:t xml:space="preserve"> </w:t>
      </w:r>
      <w:r w:rsidRPr="00C00601">
        <w:rPr>
          <w:rStyle w:val="Emphasis"/>
        </w:rPr>
        <w:t>mergers</w:t>
      </w:r>
      <w:r w:rsidRPr="00C00601">
        <w:rPr>
          <w:sz w:val="16"/>
        </w:rPr>
        <w:t xml:space="preserve"> </w:t>
      </w:r>
      <w:r w:rsidRPr="00C00601">
        <w:rPr>
          <w:rStyle w:val="StyleUnderline"/>
        </w:rPr>
        <w:t>and</w:t>
      </w:r>
      <w:r w:rsidRPr="00C00601">
        <w:rPr>
          <w:sz w:val="16"/>
        </w:rPr>
        <w:t xml:space="preserve"> </w:t>
      </w:r>
      <w:r w:rsidRPr="00C00601">
        <w:rPr>
          <w:rStyle w:val="Emphasis"/>
        </w:rPr>
        <w:t>predatory pricing</w:t>
      </w:r>
      <w:r w:rsidRPr="00C00601">
        <w:rPr>
          <w:sz w:val="16"/>
        </w:rPr>
        <w:t xml:space="preserve">. In their policy and practice, </w:t>
      </w:r>
      <w:r w:rsidRPr="00C00601">
        <w:rPr>
          <w:rStyle w:val="StyleUnderline"/>
        </w:rPr>
        <w:t xml:space="preserve">the DOJ and the FTC continue to </w:t>
      </w:r>
      <w:r w:rsidRPr="00C00601">
        <w:rPr>
          <w:rStyle w:val="Emphasis"/>
        </w:rPr>
        <w:t>presume</w:t>
      </w:r>
      <w:r w:rsidRPr="00C00601">
        <w:rPr>
          <w:sz w:val="16"/>
        </w:rPr>
        <w:t xml:space="preserve"> that </w:t>
      </w:r>
      <w:r w:rsidRPr="00C00601">
        <w:rPr>
          <w:rStyle w:val="StyleUnderline"/>
        </w:rPr>
        <w:t>mergers</w:t>
      </w:r>
      <w:r w:rsidRPr="00C00601">
        <w:rPr>
          <w:sz w:val="16"/>
        </w:rPr>
        <w:t xml:space="preserve"> generally </w:t>
      </w:r>
      <w:r w:rsidRPr="00C00601">
        <w:rPr>
          <w:rStyle w:val="StyleUnderline"/>
        </w:rPr>
        <w:t>enhance</w:t>
      </w:r>
      <w:r w:rsidRPr="00C00601">
        <w:rPr>
          <w:sz w:val="16"/>
        </w:rPr>
        <w:t xml:space="preserve"> </w:t>
      </w:r>
      <w:r w:rsidRPr="00C00601">
        <w:rPr>
          <w:rStyle w:val="StyleUnderline"/>
        </w:rPr>
        <w:t>productive efficiencies</w:t>
      </w:r>
      <w:r w:rsidRPr="00C00601">
        <w:rPr>
          <w:sz w:val="16"/>
        </w:rPr>
        <w:t xml:space="preserve">. They tolerate consolidation on the grounds that mergers will allow firms to reduce costs of production and potentially lower prices for consumers. In a similar disregard for empirical research, </w:t>
      </w:r>
      <w:r w:rsidRPr="00C00601">
        <w:rPr>
          <w:rStyle w:val="StyleUnderline"/>
        </w:rPr>
        <w:t>the</w:t>
      </w:r>
      <w:r w:rsidRPr="00C00601">
        <w:rPr>
          <w:sz w:val="16"/>
        </w:rPr>
        <w:t xml:space="preserve"> </w:t>
      </w:r>
      <w:r w:rsidRPr="00C00601">
        <w:rPr>
          <w:rStyle w:val="Emphasis"/>
        </w:rPr>
        <w:t>Supreme Court</w:t>
      </w:r>
      <w:r w:rsidRPr="00C00601">
        <w:rPr>
          <w:sz w:val="16"/>
        </w:rPr>
        <w:t xml:space="preserve"> </w:t>
      </w:r>
      <w:r w:rsidRPr="00C00601">
        <w:rPr>
          <w:rStyle w:val="StyleUnderline"/>
        </w:rPr>
        <w:t>has asserted</w:t>
      </w:r>
      <w:r w:rsidRPr="00C00601">
        <w:rPr>
          <w:sz w:val="16"/>
        </w:rPr>
        <w:t xml:space="preserve"> that “</w:t>
      </w:r>
      <w:r w:rsidRPr="00C00601">
        <w:rPr>
          <w:rStyle w:val="StyleUnderline"/>
        </w:rPr>
        <w:t xml:space="preserve">predatory pricing is </w:t>
      </w:r>
      <w:r w:rsidRPr="00C00601">
        <w:rPr>
          <w:rStyle w:val="Emphasis"/>
        </w:rPr>
        <w:t>rarely tried</w:t>
      </w:r>
      <w:r w:rsidRPr="00C00601">
        <w:rPr>
          <w:sz w:val="16"/>
        </w:rPr>
        <w:t xml:space="preserve">, </w:t>
      </w:r>
      <w:r w:rsidRPr="00C00601">
        <w:rPr>
          <w:rStyle w:val="StyleUnderline"/>
        </w:rPr>
        <w:t>and even more rarely successful</w:t>
      </w:r>
      <w:r w:rsidRPr="00C00601">
        <w:rPr>
          <w:sz w:val="16"/>
        </w:rPr>
        <w:t xml:space="preserve">”53 </w:t>
      </w:r>
      <w:r w:rsidRPr="00C00601">
        <w:rPr>
          <w:rStyle w:val="StyleUnderline"/>
        </w:rPr>
        <w:t xml:space="preserve">and </w:t>
      </w:r>
      <w:r w:rsidRPr="00C00601">
        <w:rPr>
          <w:rStyle w:val="Emphasis"/>
        </w:rPr>
        <w:t>rewritten doctrine</w:t>
      </w:r>
      <w:r w:rsidRPr="00C00601">
        <w:rPr>
          <w:rStyle w:val="StyleUnderline"/>
        </w:rPr>
        <w:t xml:space="preserve"> based on this</w:t>
      </w:r>
      <w:r w:rsidRPr="00C00601">
        <w:rPr>
          <w:sz w:val="16"/>
        </w:rPr>
        <w:t xml:space="preserve"> </w:t>
      </w:r>
      <w:r w:rsidRPr="00C00601">
        <w:rPr>
          <w:rStyle w:val="Emphasis"/>
        </w:rPr>
        <w:t>false assumption</w:t>
      </w:r>
      <w:r w:rsidRPr="00C00601">
        <w:rPr>
          <w:sz w:val="16"/>
        </w:rPr>
        <w:t xml:space="preserve">. In short, antitrust enforcers and </w:t>
      </w:r>
      <w:r w:rsidRPr="00C00601">
        <w:rPr>
          <w:rStyle w:val="StyleUnderline"/>
        </w:rPr>
        <w:t xml:space="preserve">the </w:t>
      </w:r>
      <w:r w:rsidRPr="00441C2C">
        <w:rPr>
          <w:rStyle w:val="StyleUnderline"/>
          <w:highlight w:val="yellow"/>
        </w:rPr>
        <w:t>courts</w:t>
      </w:r>
      <w:r w:rsidRPr="00C00601">
        <w:rPr>
          <w:rStyle w:val="StyleUnderline"/>
        </w:rPr>
        <w:t xml:space="preserve"> have </w:t>
      </w:r>
      <w:r w:rsidRPr="00441C2C">
        <w:rPr>
          <w:rStyle w:val="StyleUnderline"/>
          <w:highlight w:val="yellow"/>
        </w:rPr>
        <w:t>established</w:t>
      </w:r>
      <w:r w:rsidRPr="00C00601">
        <w:rPr>
          <w:sz w:val="16"/>
        </w:rPr>
        <w:t xml:space="preserve"> </w:t>
      </w:r>
      <w:r w:rsidRPr="00441C2C">
        <w:rPr>
          <w:rStyle w:val="Emphasis"/>
          <w:highlight w:val="yellow"/>
        </w:rPr>
        <w:t>pro-merger</w:t>
      </w:r>
      <w:r w:rsidRPr="00C00601">
        <w:rPr>
          <w:sz w:val="16"/>
        </w:rPr>
        <w:t xml:space="preserve"> </w:t>
      </w:r>
      <w:r w:rsidRPr="00C00601">
        <w:rPr>
          <w:rStyle w:val="StyleUnderline"/>
        </w:rPr>
        <w:t>and</w:t>
      </w:r>
      <w:r w:rsidRPr="00C00601">
        <w:rPr>
          <w:sz w:val="16"/>
        </w:rPr>
        <w:t xml:space="preserve"> </w:t>
      </w:r>
      <w:r w:rsidRPr="00C00601">
        <w:rPr>
          <w:rStyle w:val="Emphasis"/>
        </w:rPr>
        <w:t>pro-</w:t>
      </w:r>
      <w:r w:rsidRPr="00441C2C">
        <w:rPr>
          <w:rStyle w:val="Emphasis"/>
          <w:highlight w:val="yellow"/>
        </w:rPr>
        <w:t>predation</w:t>
      </w:r>
      <w:r w:rsidRPr="00C00601">
        <w:rPr>
          <w:sz w:val="16"/>
        </w:rPr>
        <w:t xml:space="preserve"> </w:t>
      </w:r>
      <w:r w:rsidRPr="00441C2C">
        <w:rPr>
          <w:rStyle w:val="StyleUnderline"/>
          <w:highlight w:val="yellow"/>
        </w:rPr>
        <w:t>policy based on</w:t>
      </w:r>
      <w:r w:rsidRPr="00441C2C">
        <w:rPr>
          <w:sz w:val="16"/>
          <w:highlight w:val="yellow"/>
        </w:rPr>
        <w:t xml:space="preserve"> </w:t>
      </w:r>
      <w:r w:rsidRPr="00441C2C">
        <w:rPr>
          <w:rStyle w:val="Emphasis"/>
          <w:highlight w:val="yellow"/>
        </w:rPr>
        <w:t>speculative theories</w:t>
      </w:r>
      <w:r w:rsidRPr="00C00601">
        <w:rPr>
          <w:sz w:val="16"/>
        </w:rPr>
        <w:t xml:space="preserve"> </w:t>
      </w:r>
      <w:r w:rsidRPr="00C00601">
        <w:rPr>
          <w:rStyle w:val="StyleUnderline"/>
        </w:rPr>
        <w:t xml:space="preserve">and ignored a wealth of </w:t>
      </w:r>
      <w:r w:rsidRPr="00C00601">
        <w:rPr>
          <w:rStyle w:val="Emphasis"/>
        </w:rPr>
        <w:t>contrary research findings</w:t>
      </w:r>
      <w:r w:rsidRPr="00C00601">
        <w:rPr>
          <w:sz w:val="16"/>
        </w:rPr>
        <w:t>.</w:t>
      </w:r>
    </w:p>
    <w:p w14:paraId="04D12051" w14:textId="77777777" w:rsidR="00514670" w:rsidRPr="00C00601" w:rsidRDefault="00514670" w:rsidP="00514670">
      <w:pPr>
        <w:rPr>
          <w:sz w:val="16"/>
        </w:rPr>
      </w:pPr>
      <w:r w:rsidRPr="00C00601">
        <w:rPr>
          <w:sz w:val="16"/>
        </w:rPr>
        <w:t>A. The Evidence on Horizontal Mergers and Predatory Pricing</w:t>
      </w:r>
    </w:p>
    <w:p w14:paraId="65D17D32" w14:textId="77777777" w:rsidR="00514670" w:rsidRPr="00C00601" w:rsidRDefault="00514670" w:rsidP="00514670">
      <w:pPr>
        <w:rPr>
          <w:sz w:val="16"/>
        </w:rPr>
      </w:pPr>
      <w:r w:rsidRPr="00C00601">
        <w:rPr>
          <w:sz w:val="16"/>
        </w:rPr>
        <w:t xml:space="preserve">Empirical research has documented that large horizontal </w:t>
      </w:r>
      <w:r w:rsidRPr="00C00601">
        <w:rPr>
          <w:rStyle w:val="Emphasis"/>
        </w:rPr>
        <w:t>mergers</w:t>
      </w:r>
      <w:r w:rsidRPr="00C00601">
        <w:rPr>
          <w:sz w:val="16"/>
        </w:rPr>
        <w:t xml:space="preserve"> </w:t>
      </w:r>
      <w:r w:rsidRPr="00C00601">
        <w:rPr>
          <w:rStyle w:val="StyleUnderline"/>
        </w:rPr>
        <w:t>and</w:t>
      </w:r>
      <w:r w:rsidRPr="00C00601">
        <w:rPr>
          <w:sz w:val="16"/>
        </w:rPr>
        <w:t xml:space="preserve"> </w:t>
      </w:r>
      <w:r w:rsidRPr="00C00601">
        <w:rPr>
          <w:rStyle w:val="Emphasis"/>
        </w:rPr>
        <w:t>predatory pricing</w:t>
      </w:r>
      <w:r w:rsidRPr="00C00601">
        <w:rPr>
          <w:sz w:val="16"/>
        </w:rPr>
        <w:t xml:space="preserve"> can and </w:t>
      </w:r>
      <w:r w:rsidRPr="00C00601">
        <w:rPr>
          <w:rStyle w:val="StyleUnderline"/>
        </w:rPr>
        <w:t>do often</w:t>
      </w:r>
      <w:r w:rsidRPr="00C00601">
        <w:rPr>
          <w:sz w:val="16"/>
        </w:rPr>
        <w:t xml:space="preserve"> </w:t>
      </w:r>
      <w:r w:rsidRPr="00C00601">
        <w:rPr>
          <w:rStyle w:val="Emphasis"/>
        </w:rPr>
        <w:t>reduce consumer welfare</w:t>
      </w:r>
      <w:r w:rsidRPr="00C00601">
        <w:rPr>
          <w:sz w:val="16"/>
        </w:rPr>
        <w:t xml:space="preserve">. In other words, </w:t>
      </w:r>
      <w:r w:rsidRPr="00B50E8D">
        <w:rPr>
          <w:sz w:val="16"/>
          <w:szCs w:val="16"/>
        </w:rPr>
        <w:t>even taking consumer welfare as the appropriate goal</w:t>
      </w:r>
      <w:r w:rsidRPr="00C00601">
        <w:rPr>
          <w:sz w:val="16"/>
        </w:rPr>
        <w:t xml:space="preserve"> of antitrust, </w:t>
      </w:r>
      <w:r w:rsidRPr="00C00601">
        <w:rPr>
          <w:rStyle w:val="StyleUnderline"/>
        </w:rPr>
        <w:t xml:space="preserve">corporate </w:t>
      </w:r>
      <w:r w:rsidRPr="00441C2C">
        <w:rPr>
          <w:rStyle w:val="StyleUnderline"/>
          <w:highlight w:val="yellow"/>
        </w:rPr>
        <w:t>consolidation</w:t>
      </w:r>
      <w:r w:rsidRPr="00C00601">
        <w:rPr>
          <w:rStyle w:val="StyleUnderline"/>
        </w:rPr>
        <w:t xml:space="preserve"> and below-cost pricing</w:t>
      </w:r>
      <w:r w:rsidRPr="00C00601">
        <w:rPr>
          <w:sz w:val="16"/>
        </w:rPr>
        <w:t xml:space="preserve"> by dominant firms </w:t>
      </w:r>
      <w:r w:rsidRPr="00441C2C">
        <w:rPr>
          <w:rStyle w:val="StyleUnderline"/>
          <w:highlight w:val="yellow"/>
        </w:rPr>
        <w:t>should be</w:t>
      </w:r>
      <w:r w:rsidRPr="00C00601">
        <w:rPr>
          <w:sz w:val="16"/>
        </w:rPr>
        <w:t xml:space="preserve"> </w:t>
      </w:r>
      <w:r w:rsidRPr="00C00601">
        <w:rPr>
          <w:rStyle w:val="StyleUnderline"/>
        </w:rPr>
        <w:t>a</w:t>
      </w:r>
      <w:r w:rsidRPr="00C00601">
        <w:rPr>
          <w:sz w:val="16"/>
        </w:rPr>
        <w:t xml:space="preserve"> </w:t>
      </w:r>
      <w:r w:rsidRPr="00C00601">
        <w:rPr>
          <w:rStyle w:val="Emphasis"/>
        </w:rPr>
        <w:t xml:space="preserve">serious </w:t>
      </w:r>
      <w:r w:rsidRPr="00441C2C">
        <w:rPr>
          <w:rStyle w:val="Emphasis"/>
          <w:highlight w:val="yellow"/>
        </w:rPr>
        <w:t>concern</w:t>
      </w:r>
      <w:r w:rsidRPr="00C00601">
        <w:rPr>
          <w:sz w:val="16"/>
        </w:rPr>
        <w:t xml:space="preserve">. Economic research, especially in recent years, has found that </w:t>
      </w:r>
      <w:r w:rsidRPr="00C00601">
        <w:rPr>
          <w:rStyle w:val="StyleUnderline"/>
        </w:rPr>
        <w:t>mergers</w:t>
      </w:r>
      <w:r w:rsidRPr="00C00601">
        <w:rPr>
          <w:sz w:val="16"/>
        </w:rPr>
        <w:t xml:space="preserve"> </w:t>
      </w:r>
      <w:r w:rsidRPr="00C00601">
        <w:rPr>
          <w:rStyle w:val="StyleUnderline"/>
        </w:rPr>
        <w:t xml:space="preserve">frequently result in </w:t>
      </w:r>
      <w:r w:rsidRPr="00C00601">
        <w:rPr>
          <w:rStyle w:val="Emphasis"/>
        </w:rPr>
        <w:t>higher prices</w:t>
      </w:r>
      <w:r w:rsidRPr="00C00601">
        <w:rPr>
          <w:sz w:val="16"/>
        </w:rPr>
        <w:t xml:space="preserve"> </w:t>
      </w:r>
      <w:r w:rsidRPr="00C00601">
        <w:rPr>
          <w:rStyle w:val="StyleUnderline"/>
        </w:rPr>
        <w:t>and price-cost markups</w:t>
      </w:r>
      <w:r w:rsidRPr="00C00601">
        <w:rPr>
          <w:sz w:val="16"/>
        </w:rPr>
        <w:t xml:space="preserve"> </w:t>
      </w:r>
      <w:r w:rsidRPr="00C00601">
        <w:rPr>
          <w:rStyle w:val="StyleUnderline"/>
        </w:rPr>
        <w:t xml:space="preserve">and </w:t>
      </w:r>
      <w:r w:rsidRPr="00C00601">
        <w:rPr>
          <w:rStyle w:val="Emphasis"/>
        </w:rPr>
        <w:t>rarely produce</w:t>
      </w:r>
      <w:r w:rsidRPr="00C00601">
        <w:rPr>
          <w:sz w:val="16"/>
        </w:rPr>
        <w:t xml:space="preserve"> the promised productive </w:t>
      </w:r>
      <w:r w:rsidRPr="00C00601">
        <w:rPr>
          <w:rStyle w:val="StyleUnderline"/>
        </w:rPr>
        <w:t>efficiencies</w:t>
      </w:r>
      <w:r w:rsidRPr="00C00601">
        <w:rPr>
          <w:sz w:val="16"/>
        </w:rPr>
        <w:t xml:space="preserve">. Other research has shown that </w:t>
      </w:r>
      <w:r w:rsidRPr="00C00601">
        <w:rPr>
          <w:rStyle w:val="StyleUnderline"/>
        </w:rPr>
        <w:t xml:space="preserve">dominant </w:t>
      </w:r>
      <w:r w:rsidRPr="00441C2C">
        <w:rPr>
          <w:rStyle w:val="StyleUnderline"/>
          <w:highlight w:val="yellow"/>
        </w:rPr>
        <w:t>firms</w:t>
      </w:r>
      <w:r w:rsidRPr="00C00601">
        <w:t xml:space="preserve"> </w:t>
      </w:r>
      <w:r w:rsidRPr="00C00601">
        <w:rPr>
          <w:sz w:val="16"/>
        </w:rPr>
        <w:t xml:space="preserve">can </w:t>
      </w:r>
      <w:r w:rsidRPr="00441C2C">
        <w:rPr>
          <w:rStyle w:val="StyleUnderline"/>
          <w:highlight w:val="yellow"/>
        </w:rPr>
        <w:t>use predatory pricing to maintain</w:t>
      </w:r>
      <w:r w:rsidRPr="00C00601">
        <w:rPr>
          <w:sz w:val="16"/>
        </w:rPr>
        <w:t xml:space="preserve"> or extend </w:t>
      </w:r>
      <w:r w:rsidRPr="00C00601">
        <w:rPr>
          <w:rStyle w:val="StyleUnderline"/>
        </w:rPr>
        <w:t>their</w:t>
      </w:r>
      <w:r w:rsidRPr="00C00601">
        <w:rPr>
          <w:sz w:val="16"/>
        </w:rPr>
        <w:t xml:space="preserve"> </w:t>
      </w:r>
      <w:r w:rsidRPr="00441C2C">
        <w:rPr>
          <w:rStyle w:val="Emphasis"/>
          <w:highlight w:val="yellow"/>
        </w:rPr>
        <w:t>market control</w:t>
      </w:r>
      <w:r w:rsidRPr="00C00601">
        <w:rPr>
          <w:sz w:val="16"/>
        </w:rPr>
        <w:t>.</w:t>
      </w:r>
    </w:p>
    <w:p w14:paraId="30BCC2BA" w14:textId="77777777" w:rsidR="00514670" w:rsidRPr="00C00601" w:rsidRDefault="00514670" w:rsidP="00514670">
      <w:pPr>
        <w:rPr>
          <w:sz w:val="16"/>
        </w:rPr>
      </w:pPr>
      <w:r w:rsidRPr="00C00601">
        <w:rPr>
          <w:sz w:val="16"/>
        </w:rPr>
        <w:t xml:space="preserve">1. Mergers. Economics research has shown that </w:t>
      </w:r>
      <w:r w:rsidRPr="00C00601">
        <w:rPr>
          <w:rStyle w:val="StyleUnderline"/>
        </w:rPr>
        <w:t>mergers</w:t>
      </w:r>
      <w:r w:rsidRPr="00C00601">
        <w:rPr>
          <w:sz w:val="16"/>
        </w:rPr>
        <w:t xml:space="preserve"> in concentrated markets often </w:t>
      </w:r>
      <w:r w:rsidRPr="00C00601">
        <w:rPr>
          <w:rStyle w:val="StyleUnderline"/>
        </w:rPr>
        <w:t xml:space="preserve">lead to </w:t>
      </w:r>
      <w:r w:rsidRPr="00C00601">
        <w:rPr>
          <w:rStyle w:val="Emphasis"/>
        </w:rPr>
        <w:t>higher prices</w:t>
      </w:r>
      <w:r w:rsidRPr="00C00601">
        <w:rPr>
          <w:sz w:val="16"/>
        </w:rPr>
        <w:t xml:space="preserve"> </w:t>
      </w:r>
      <w:r w:rsidRPr="00C00601">
        <w:rPr>
          <w:rStyle w:val="StyleUnderline"/>
        </w:rPr>
        <w:t>and higher price-cost markups</w:t>
      </w:r>
      <w:r w:rsidRPr="00C00601">
        <w:rPr>
          <w:sz w:val="16"/>
        </w:rPr>
        <w:t xml:space="preserve">. John Kwoka reviewed dozens of merger retrospectives and found that approximately </w:t>
      </w:r>
      <w:r w:rsidRPr="00441C2C">
        <w:rPr>
          <w:rStyle w:val="Emphasis"/>
          <w:highlight w:val="yellow"/>
        </w:rPr>
        <w:t>80%</w:t>
      </w:r>
      <w:r w:rsidRPr="00441C2C">
        <w:rPr>
          <w:sz w:val="16"/>
          <w:highlight w:val="yellow"/>
        </w:rPr>
        <w:t xml:space="preserve"> </w:t>
      </w:r>
      <w:r w:rsidRPr="00441C2C">
        <w:rPr>
          <w:rStyle w:val="StyleUnderline"/>
          <w:highlight w:val="yellow"/>
        </w:rPr>
        <w:t>of</w:t>
      </w:r>
      <w:r w:rsidRPr="00C00601">
        <w:rPr>
          <w:sz w:val="16"/>
        </w:rPr>
        <w:t xml:space="preserve"> the studied </w:t>
      </w:r>
      <w:r w:rsidRPr="00441C2C">
        <w:rPr>
          <w:rStyle w:val="StyleUnderline"/>
          <w:highlight w:val="yellow"/>
        </w:rPr>
        <w:t>mergers led to</w:t>
      </w:r>
      <w:r w:rsidRPr="00441C2C">
        <w:rPr>
          <w:sz w:val="16"/>
          <w:highlight w:val="yellow"/>
        </w:rPr>
        <w:t xml:space="preserve"> </w:t>
      </w:r>
      <w:r w:rsidRPr="00441C2C">
        <w:rPr>
          <w:rStyle w:val="Emphasis"/>
          <w:highlight w:val="yellow"/>
        </w:rPr>
        <w:t>higher prices</w:t>
      </w:r>
      <w:r w:rsidRPr="00441C2C">
        <w:rPr>
          <w:sz w:val="16"/>
          <w:highlight w:val="yellow"/>
        </w:rPr>
        <w:t xml:space="preserve"> </w:t>
      </w:r>
      <w:r w:rsidRPr="00441C2C">
        <w:rPr>
          <w:rStyle w:val="StyleUnderline"/>
          <w:highlight w:val="yellow"/>
        </w:rPr>
        <w:t>and</w:t>
      </w:r>
      <w:r w:rsidRPr="00441C2C">
        <w:rPr>
          <w:sz w:val="16"/>
          <w:highlight w:val="yellow"/>
        </w:rPr>
        <w:t xml:space="preserve"> </w:t>
      </w:r>
      <w:r w:rsidRPr="00441C2C">
        <w:rPr>
          <w:rStyle w:val="Emphasis"/>
          <w:highlight w:val="yellow"/>
        </w:rPr>
        <w:t>reduced output</w:t>
      </w:r>
      <w:r w:rsidRPr="00C00601">
        <w:rPr>
          <w:sz w:val="16"/>
        </w:rPr>
        <w:t xml:space="preserve">.54 A </w:t>
      </w:r>
      <w:r w:rsidRPr="00C00601">
        <w:rPr>
          <w:rStyle w:val="Emphasis"/>
        </w:rPr>
        <w:t>comprehensive study</w:t>
      </w:r>
      <w:r w:rsidRPr="00C00601">
        <w:rPr>
          <w:rStyle w:val="StyleUnderline"/>
        </w:rPr>
        <w:t xml:space="preserve"> of mergers in</w:t>
      </w:r>
      <w:r w:rsidRPr="00C00601">
        <w:rPr>
          <w:sz w:val="16"/>
        </w:rPr>
        <w:t xml:space="preserve"> the </w:t>
      </w:r>
      <w:r w:rsidRPr="00C00601">
        <w:rPr>
          <w:rStyle w:val="Emphasis"/>
        </w:rPr>
        <w:t>manufacturing</w:t>
      </w:r>
      <w:r w:rsidRPr="00C00601">
        <w:rPr>
          <w:sz w:val="16"/>
        </w:rPr>
        <w:t xml:space="preserve"> sector </w:t>
      </w:r>
      <w:r w:rsidRPr="00C00601">
        <w:rPr>
          <w:rStyle w:val="StyleUnderline"/>
        </w:rPr>
        <w:t>found</w:t>
      </w:r>
      <w:r w:rsidRPr="00C00601">
        <w:rPr>
          <w:sz w:val="16"/>
        </w:rPr>
        <w:t xml:space="preserve"> that </w:t>
      </w:r>
      <w:r w:rsidRPr="00C00601">
        <w:rPr>
          <w:rStyle w:val="StyleUnderline"/>
        </w:rPr>
        <w:t>these consolidations</w:t>
      </w:r>
      <w:r w:rsidRPr="00C00601">
        <w:rPr>
          <w:sz w:val="16"/>
        </w:rPr>
        <w:t xml:space="preserve"> generally </w:t>
      </w:r>
      <w:r w:rsidRPr="00C00601">
        <w:rPr>
          <w:rStyle w:val="StyleUnderline"/>
        </w:rPr>
        <w:t xml:space="preserve">led to </w:t>
      </w:r>
      <w:r w:rsidRPr="00C00601">
        <w:rPr>
          <w:rStyle w:val="Emphasis"/>
        </w:rPr>
        <w:t>higher prices</w:t>
      </w:r>
      <w:r w:rsidRPr="00C00601">
        <w:rPr>
          <w:sz w:val="16"/>
        </w:rPr>
        <w:t xml:space="preserve"> </w:t>
      </w:r>
      <w:r w:rsidRPr="00C00601">
        <w:rPr>
          <w:rStyle w:val="StyleUnderline"/>
        </w:rPr>
        <w:t>and higher price markups.</w:t>
      </w:r>
      <w:r w:rsidRPr="00C00601">
        <w:rPr>
          <w:sz w:val="16"/>
        </w:rPr>
        <w:t xml:space="preserve">55 </w:t>
      </w:r>
      <w:r w:rsidRPr="00C00601">
        <w:rPr>
          <w:rStyle w:val="StyleUnderline"/>
        </w:rPr>
        <w:t xml:space="preserve">Studies of specific mergers in </w:t>
      </w:r>
      <w:r w:rsidRPr="00C00601">
        <w:rPr>
          <w:rStyle w:val="Emphasis"/>
        </w:rPr>
        <w:t>concentrated markets</w:t>
      </w:r>
      <w:r w:rsidRPr="00C00601">
        <w:rPr>
          <w:sz w:val="16"/>
        </w:rPr>
        <w:t xml:space="preserve"> </w:t>
      </w:r>
      <w:r w:rsidRPr="00C00601">
        <w:rPr>
          <w:rStyle w:val="StyleUnderline"/>
        </w:rPr>
        <w:t>have</w:t>
      </w:r>
      <w:r w:rsidRPr="00C00601">
        <w:rPr>
          <w:sz w:val="16"/>
        </w:rPr>
        <w:t xml:space="preserve"> similarly </w:t>
      </w:r>
      <w:r w:rsidRPr="00C00601">
        <w:rPr>
          <w:rStyle w:val="StyleUnderline"/>
        </w:rPr>
        <w:t>found higher prices and price markups</w:t>
      </w:r>
      <w:r w:rsidRPr="00C00601">
        <w:rPr>
          <w:sz w:val="16"/>
        </w:rPr>
        <w:t>.56</w:t>
      </w:r>
    </w:p>
    <w:p w14:paraId="5487320F" w14:textId="77777777" w:rsidR="00514670" w:rsidRPr="00C00601" w:rsidRDefault="00514670" w:rsidP="00514670">
      <w:pPr>
        <w:rPr>
          <w:sz w:val="16"/>
        </w:rPr>
      </w:pPr>
      <w:r w:rsidRPr="00C00601">
        <w:rPr>
          <w:sz w:val="16"/>
        </w:rPr>
        <w:t xml:space="preserve">A related line of literature has concluded that </w:t>
      </w:r>
      <w:r w:rsidRPr="00C00601">
        <w:rPr>
          <w:rStyle w:val="Emphasis"/>
        </w:rPr>
        <w:t>market concentration</w:t>
      </w:r>
      <w:r w:rsidRPr="00C00601">
        <w:rPr>
          <w:rStyle w:val="StyleUnderline"/>
        </w:rPr>
        <w:t xml:space="preserve"> is associated with higher prices and markups.</w:t>
      </w:r>
      <w:r w:rsidRPr="00C00601">
        <w:rPr>
          <w:sz w:val="16"/>
        </w:rPr>
        <w:t xml:space="preserve"> A </w:t>
      </w:r>
      <w:r w:rsidRPr="00C00601">
        <w:rPr>
          <w:rStyle w:val="StyleUnderline"/>
        </w:rPr>
        <w:t xml:space="preserve">2017 </w:t>
      </w:r>
      <w:r w:rsidRPr="00441C2C">
        <w:rPr>
          <w:rStyle w:val="StyleUnderline"/>
          <w:highlight w:val="yellow"/>
        </w:rPr>
        <w:t>study found</w:t>
      </w:r>
      <w:r w:rsidRPr="00C00601">
        <w:rPr>
          <w:rStyle w:val="StyleUnderline"/>
        </w:rPr>
        <w:t xml:space="preserve"> a nearly</w:t>
      </w:r>
      <w:r w:rsidRPr="00C00601">
        <w:rPr>
          <w:sz w:val="16"/>
        </w:rPr>
        <w:t xml:space="preserve"> </w:t>
      </w:r>
      <w:r w:rsidRPr="00441C2C">
        <w:rPr>
          <w:rStyle w:val="Emphasis"/>
          <w:highlight w:val="yellow"/>
        </w:rPr>
        <w:t>fourfold increase</w:t>
      </w:r>
      <w:r w:rsidRPr="00441C2C">
        <w:rPr>
          <w:sz w:val="16"/>
          <w:highlight w:val="yellow"/>
        </w:rPr>
        <w:t xml:space="preserve"> </w:t>
      </w:r>
      <w:r w:rsidRPr="00441C2C">
        <w:rPr>
          <w:rStyle w:val="StyleUnderline"/>
          <w:highlight w:val="yellow"/>
        </w:rPr>
        <w:t xml:space="preserve">in markups since </w:t>
      </w:r>
      <w:r w:rsidRPr="00441C2C">
        <w:rPr>
          <w:rStyle w:val="Emphasis"/>
          <w:highlight w:val="yellow"/>
        </w:rPr>
        <w:t>1980</w:t>
      </w:r>
      <w:r w:rsidRPr="00441C2C">
        <w:rPr>
          <w:rStyle w:val="StyleUnderline"/>
          <w:highlight w:val="yellow"/>
        </w:rPr>
        <w:t xml:space="preserve"> and attribute this</w:t>
      </w:r>
      <w:r w:rsidRPr="00C00601">
        <w:rPr>
          <w:rStyle w:val="StyleUnderline"/>
        </w:rPr>
        <w:t xml:space="preserve"> rise </w:t>
      </w:r>
      <w:r w:rsidRPr="00441C2C">
        <w:rPr>
          <w:rStyle w:val="StyleUnderline"/>
          <w:highlight w:val="yellow"/>
        </w:rPr>
        <w:t xml:space="preserve">to </w:t>
      </w:r>
      <w:r w:rsidRPr="00441C2C">
        <w:rPr>
          <w:rStyle w:val="Emphasis"/>
          <w:highlight w:val="yellow"/>
        </w:rPr>
        <w:t>increased market power</w:t>
      </w:r>
      <w:r w:rsidRPr="00C00601">
        <w:rPr>
          <w:sz w:val="16"/>
        </w:rPr>
        <w:t xml:space="preserve">.57 Similarly, a </w:t>
      </w:r>
      <w:r w:rsidRPr="00C00601">
        <w:rPr>
          <w:rStyle w:val="StyleUnderline"/>
        </w:rPr>
        <w:t>recent article finds</w:t>
      </w:r>
      <w:r w:rsidRPr="00C00601">
        <w:rPr>
          <w:sz w:val="16"/>
        </w:rPr>
        <w:t xml:space="preserve"> that the </w:t>
      </w:r>
      <w:r w:rsidRPr="00C00601">
        <w:rPr>
          <w:rStyle w:val="Emphasis"/>
        </w:rPr>
        <w:t xml:space="preserve">economy-wide </w:t>
      </w:r>
      <w:r w:rsidRPr="00441C2C">
        <w:rPr>
          <w:rStyle w:val="Emphasis"/>
          <w:highlight w:val="yellow"/>
        </w:rPr>
        <w:t>increase</w:t>
      </w:r>
      <w:r w:rsidRPr="00441C2C">
        <w:rPr>
          <w:sz w:val="16"/>
          <w:highlight w:val="yellow"/>
        </w:rPr>
        <w:t xml:space="preserve"> </w:t>
      </w:r>
      <w:r w:rsidRPr="00441C2C">
        <w:rPr>
          <w:rStyle w:val="StyleUnderline"/>
          <w:highlight w:val="yellow"/>
        </w:rPr>
        <w:t>in</w:t>
      </w:r>
      <w:r w:rsidRPr="00C00601">
        <w:rPr>
          <w:rStyle w:val="StyleUnderline"/>
        </w:rPr>
        <w:t xml:space="preserve"> </w:t>
      </w:r>
      <w:r w:rsidRPr="00441C2C">
        <w:rPr>
          <w:rStyle w:val="StyleUnderline"/>
          <w:highlight w:val="yellow"/>
        </w:rPr>
        <w:t>concentration</w:t>
      </w:r>
      <w:r w:rsidRPr="00C00601">
        <w:rPr>
          <w:rStyle w:val="StyleUnderline"/>
        </w:rPr>
        <w:t xml:space="preserve"> has </w:t>
      </w:r>
      <w:r w:rsidRPr="00441C2C">
        <w:rPr>
          <w:rStyle w:val="StyleUnderline"/>
          <w:highlight w:val="yellow"/>
        </w:rPr>
        <w:t xml:space="preserve">contributed to </w:t>
      </w:r>
      <w:r w:rsidRPr="00441C2C">
        <w:rPr>
          <w:rStyle w:val="Emphasis"/>
          <w:highlight w:val="yellow"/>
        </w:rPr>
        <w:t>higher profit margins</w:t>
      </w:r>
      <w:r w:rsidRPr="00C00601">
        <w:rPr>
          <w:sz w:val="16"/>
        </w:rPr>
        <w:t xml:space="preserve">.58 In </w:t>
      </w:r>
      <w:r w:rsidRPr="00C00601">
        <w:rPr>
          <w:rStyle w:val="StyleUnderline"/>
        </w:rPr>
        <w:t xml:space="preserve">a </w:t>
      </w:r>
      <w:r w:rsidRPr="00C00601">
        <w:rPr>
          <w:rStyle w:val="Emphasis"/>
        </w:rPr>
        <w:t>meta-study</w:t>
      </w:r>
      <w:r w:rsidRPr="00C00601">
        <w:rPr>
          <w:sz w:val="16"/>
        </w:rPr>
        <w:t xml:space="preserve"> </w:t>
      </w:r>
      <w:r w:rsidRPr="00C00601">
        <w:rPr>
          <w:rStyle w:val="StyleUnderline"/>
        </w:rPr>
        <w:t>of analyses of concentration and price</w:t>
      </w:r>
      <w:r w:rsidRPr="00C00601">
        <w:rPr>
          <w:sz w:val="16"/>
        </w:rPr>
        <w:t xml:space="preserve">, Leonard </w:t>
      </w:r>
      <w:r w:rsidRPr="00C00601">
        <w:rPr>
          <w:rStyle w:val="StyleUnderline"/>
        </w:rPr>
        <w:t>Weiss</w:t>
      </w:r>
      <w:r w:rsidRPr="00C00601">
        <w:rPr>
          <w:sz w:val="16"/>
        </w:rPr>
        <w:t xml:space="preserve"> </w:t>
      </w:r>
      <w:r w:rsidRPr="00C00601">
        <w:rPr>
          <w:rStyle w:val="StyleUnderline"/>
        </w:rPr>
        <w:t>found</w:t>
      </w:r>
      <w:r w:rsidRPr="00C00601">
        <w:rPr>
          <w:sz w:val="16"/>
        </w:rPr>
        <w:t xml:space="preserve"> the </w:t>
      </w:r>
      <w:r w:rsidRPr="00C00601">
        <w:rPr>
          <w:rStyle w:val="Emphasis"/>
        </w:rPr>
        <w:t xml:space="preserve">positive </w:t>
      </w:r>
      <w:r w:rsidRPr="00441C2C">
        <w:rPr>
          <w:rStyle w:val="Emphasis"/>
          <w:highlight w:val="yellow"/>
        </w:rPr>
        <w:t>correlation</w:t>
      </w:r>
      <w:r w:rsidRPr="00441C2C">
        <w:rPr>
          <w:sz w:val="16"/>
          <w:highlight w:val="yellow"/>
        </w:rPr>
        <w:t xml:space="preserve"> </w:t>
      </w:r>
      <w:r w:rsidRPr="00441C2C">
        <w:rPr>
          <w:rStyle w:val="StyleUnderline"/>
          <w:highlight w:val="yellow"/>
        </w:rPr>
        <w:t>between</w:t>
      </w:r>
      <w:r w:rsidRPr="00441C2C">
        <w:rPr>
          <w:sz w:val="16"/>
          <w:highlight w:val="yellow"/>
        </w:rPr>
        <w:t xml:space="preserve"> </w:t>
      </w:r>
      <w:r w:rsidRPr="00441C2C">
        <w:rPr>
          <w:rStyle w:val="StyleUnderline"/>
          <w:highlight w:val="yellow"/>
        </w:rPr>
        <w:t>concentration and price</w:t>
      </w:r>
      <w:r w:rsidRPr="00C00601">
        <w:rPr>
          <w:rStyle w:val="StyleUnderline"/>
        </w:rPr>
        <w:t xml:space="preserve"> to be</w:t>
      </w:r>
      <w:r w:rsidRPr="00C00601">
        <w:rPr>
          <w:sz w:val="16"/>
        </w:rPr>
        <w:t xml:space="preserve"> “</w:t>
      </w:r>
      <w:r w:rsidRPr="00441C2C">
        <w:rPr>
          <w:rStyle w:val="Emphasis"/>
          <w:highlight w:val="yellow"/>
        </w:rPr>
        <w:t>overwhelming</w:t>
      </w:r>
      <w:r w:rsidRPr="00C00601">
        <w:rPr>
          <w:sz w:val="16"/>
        </w:rPr>
        <w:t xml:space="preserve">.”59 More recently, based on a </w:t>
      </w:r>
      <w:r w:rsidRPr="00C00601">
        <w:rPr>
          <w:rStyle w:val="StyleUnderline"/>
        </w:rPr>
        <w:t>review of</w:t>
      </w:r>
      <w:r w:rsidRPr="00C00601">
        <w:rPr>
          <w:sz w:val="16"/>
        </w:rPr>
        <w:t xml:space="preserve"> the </w:t>
      </w:r>
      <w:r w:rsidRPr="00C00601">
        <w:rPr>
          <w:rStyle w:val="Emphasis"/>
        </w:rPr>
        <w:t>empirical literature</w:t>
      </w:r>
      <w:r w:rsidRPr="00C00601">
        <w:rPr>
          <w:sz w:val="16"/>
        </w:rPr>
        <w:t xml:space="preserve">, Herbert Hovenkamp and Carl Shapiro </w:t>
      </w:r>
      <w:r w:rsidRPr="00C00601">
        <w:rPr>
          <w:rStyle w:val="StyleUnderline"/>
        </w:rPr>
        <w:t>concluded</w:t>
      </w:r>
      <w:r w:rsidRPr="00C00601">
        <w:rPr>
          <w:sz w:val="16"/>
        </w:rPr>
        <w:t>, “[</w:t>
      </w:r>
      <w:r w:rsidRPr="00C00601">
        <w:rPr>
          <w:rStyle w:val="StyleUnderline"/>
        </w:rPr>
        <w:t>C]oncentrated industries</w:t>
      </w:r>
      <w:r w:rsidRPr="00C00601">
        <w:rPr>
          <w:sz w:val="16"/>
        </w:rPr>
        <w:t xml:space="preserve"> </w:t>
      </w:r>
      <w:r w:rsidRPr="00C00601">
        <w:rPr>
          <w:rStyle w:val="StyleUnderline"/>
        </w:rPr>
        <w:t xml:space="preserve">tend to </w:t>
      </w:r>
      <w:r w:rsidRPr="00C00601">
        <w:rPr>
          <w:rStyle w:val="Emphasis"/>
        </w:rPr>
        <w:t>perform poorly</w:t>
      </w:r>
      <w:r w:rsidRPr="00C00601">
        <w:rPr>
          <w:sz w:val="16"/>
        </w:rPr>
        <w:t xml:space="preserve"> </w:t>
      </w:r>
      <w:r w:rsidRPr="00C00601">
        <w:rPr>
          <w:rStyle w:val="StyleUnderline"/>
        </w:rPr>
        <w:t xml:space="preserve">in serving consumers, as they displayed </w:t>
      </w:r>
      <w:r w:rsidRPr="00C00601">
        <w:rPr>
          <w:rStyle w:val="Emphasis"/>
        </w:rPr>
        <w:t>higher prices</w:t>
      </w:r>
      <w:r w:rsidRPr="00C00601">
        <w:rPr>
          <w:sz w:val="16"/>
        </w:rPr>
        <w:t xml:space="preserve">, </w:t>
      </w:r>
      <w:r w:rsidRPr="00C00601">
        <w:rPr>
          <w:rStyle w:val="StyleUnderline"/>
        </w:rPr>
        <w:t xml:space="preserve">higher price/cost margins, and </w:t>
      </w:r>
      <w:r w:rsidRPr="00C00601">
        <w:rPr>
          <w:rStyle w:val="Emphasis"/>
        </w:rPr>
        <w:t>higher profits</w:t>
      </w:r>
      <w:r w:rsidRPr="00C00601">
        <w:rPr>
          <w:sz w:val="16"/>
        </w:rPr>
        <w:t xml:space="preserve"> </w:t>
      </w:r>
      <w:r w:rsidRPr="00C00601">
        <w:rPr>
          <w:rStyle w:val="StyleUnderline"/>
        </w:rPr>
        <w:t>than less concentrated industries</w:t>
      </w:r>
      <w:r w:rsidRPr="00C00601">
        <w:rPr>
          <w:sz w:val="16"/>
        </w:rPr>
        <w:t>.”60</w:t>
      </w:r>
    </w:p>
    <w:p w14:paraId="61985724" w14:textId="77777777" w:rsidR="00514670" w:rsidRPr="00C00601" w:rsidRDefault="00514670" w:rsidP="00514670">
      <w:pPr>
        <w:rPr>
          <w:sz w:val="16"/>
        </w:rPr>
      </w:pPr>
      <w:r w:rsidRPr="00C00601">
        <w:rPr>
          <w:sz w:val="16"/>
        </w:rPr>
        <w:t xml:space="preserve">The empirical literature has found that </w:t>
      </w:r>
      <w:r w:rsidRPr="00441C2C">
        <w:rPr>
          <w:rStyle w:val="StyleUnderline"/>
          <w:highlight w:val="yellow"/>
        </w:rPr>
        <w:t>mergers</w:t>
      </w:r>
      <w:r w:rsidRPr="00C00601">
        <w:rPr>
          <w:sz w:val="16"/>
        </w:rPr>
        <w:t xml:space="preserve"> generally </w:t>
      </w:r>
      <w:r w:rsidRPr="00441C2C">
        <w:rPr>
          <w:rStyle w:val="Emphasis"/>
          <w:highlight w:val="yellow"/>
        </w:rPr>
        <w:t>failed</w:t>
      </w:r>
      <w:r w:rsidRPr="00441C2C">
        <w:rPr>
          <w:sz w:val="16"/>
          <w:highlight w:val="yellow"/>
        </w:rPr>
        <w:t xml:space="preserve"> </w:t>
      </w:r>
      <w:r w:rsidRPr="00441C2C">
        <w:rPr>
          <w:rStyle w:val="StyleUnderline"/>
          <w:highlight w:val="yellow"/>
        </w:rPr>
        <w:t>to yield</w:t>
      </w:r>
      <w:r w:rsidRPr="00C00601">
        <w:rPr>
          <w:sz w:val="16"/>
        </w:rPr>
        <w:t xml:space="preserve"> their </w:t>
      </w:r>
      <w:r w:rsidRPr="00C00601">
        <w:rPr>
          <w:rStyle w:val="Emphasis"/>
        </w:rPr>
        <w:t xml:space="preserve">promised </w:t>
      </w:r>
      <w:r w:rsidRPr="00441C2C">
        <w:rPr>
          <w:rStyle w:val="Emphasis"/>
          <w:highlight w:val="yellow"/>
        </w:rPr>
        <w:t>efficiencies</w:t>
      </w:r>
      <w:r w:rsidRPr="00C00601">
        <w:rPr>
          <w:sz w:val="16"/>
        </w:rPr>
        <w:t xml:space="preserve">. In a major 1987 study, </w:t>
      </w:r>
      <w:r w:rsidRPr="00C00601">
        <w:rPr>
          <w:rStyle w:val="Emphasis"/>
        </w:rPr>
        <w:t>economists</w:t>
      </w:r>
      <w:r w:rsidRPr="00C00601">
        <w:rPr>
          <w:sz w:val="16"/>
        </w:rPr>
        <w:t xml:space="preserve"> David Ravenscraft and Frederic Scherer </w:t>
      </w:r>
      <w:r w:rsidRPr="00C00601">
        <w:rPr>
          <w:rStyle w:val="StyleUnderline"/>
        </w:rPr>
        <w:t>found</w:t>
      </w:r>
      <w:r w:rsidRPr="00C00601">
        <w:rPr>
          <w:sz w:val="16"/>
        </w:rPr>
        <w:t xml:space="preserve"> that </w:t>
      </w:r>
      <w:r w:rsidRPr="00C00601">
        <w:rPr>
          <w:rStyle w:val="StyleUnderline"/>
        </w:rPr>
        <w:t>mergers</w:t>
      </w:r>
      <w:r w:rsidRPr="00C00601">
        <w:rPr>
          <w:sz w:val="16"/>
        </w:rPr>
        <w:t xml:space="preserve"> generally </w:t>
      </w:r>
      <w:r w:rsidRPr="00C00601">
        <w:rPr>
          <w:rStyle w:val="StyleUnderline"/>
        </w:rPr>
        <w:t xml:space="preserve">were </w:t>
      </w:r>
      <w:r w:rsidRPr="00C00601">
        <w:rPr>
          <w:rStyle w:val="Emphasis"/>
        </w:rPr>
        <w:t>not efficiency enhancing</w:t>
      </w:r>
      <w:r w:rsidRPr="00C00601">
        <w:rPr>
          <w:sz w:val="16"/>
        </w:rPr>
        <w:t xml:space="preserve"> </w:t>
      </w:r>
      <w:r w:rsidRPr="00C00601">
        <w:rPr>
          <w:rStyle w:val="StyleUnderline"/>
        </w:rPr>
        <w:t>and</w:t>
      </w:r>
      <w:r w:rsidRPr="00C00601">
        <w:rPr>
          <w:sz w:val="16"/>
        </w:rPr>
        <w:t xml:space="preserve"> indeed often </w:t>
      </w:r>
      <w:r w:rsidRPr="00C00601">
        <w:rPr>
          <w:rStyle w:val="StyleUnderline"/>
        </w:rPr>
        <w:t>produced inefficiencies</w:t>
      </w:r>
      <w:r w:rsidRPr="00C00601">
        <w:rPr>
          <w:sz w:val="16"/>
        </w:rPr>
        <w:t xml:space="preserve">.61 Other </w:t>
      </w:r>
      <w:r w:rsidRPr="00C00601">
        <w:rPr>
          <w:rStyle w:val="Emphasis"/>
        </w:rPr>
        <w:t>research</w:t>
      </w:r>
      <w:r w:rsidRPr="00C00601">
        <w:rPr>
          <w:sz w:val="16"/>
        </w:rPr>
        <w:t xml:space="preserve"> since then </w:t>
      </w:r>
      <w:r w:rsidRPr="00C00601">
        <w:rPr>
          <w:rStyle w:val="StyleUnderline"/>
        </w:rPr>
        <w:t>has</w:t>
      </w:r>
      <w:r w:rsidRPr="00C00601">
        <w:rPr>
          <w:sz w:val="16"/>
        </w:rPr>
        <w:t xml:space="preserve"> generally </w:t>
      </w:r>
      <w:r w:rsidRPr="00C00601">
        <w:rPr>
          <w:rStyle w:val="StyleUnderline"/>
        </w:rPr>
        <w:t xml:space="preserve">been </w:t>
      </w:r>
      <w:r w:rsidRPr="00C00601">
        <w:rPr>
          <w:rStyle w:val="Emphasis"/>
        </w:rPr>
        <w:t>in line</w:t>
      </w:r>
      <w:r w:rsidRPr="00C00601">
        <w:rPr>
          <w:sz w:val="16"/>
        </w:rPr>
        <w:t xml:space="preserve"> </w:t>
      </w:r>
      <w:r w:rsidRPr="00C00601">
        <w:rPr>
          <w:rStyle w:val="StyleUnderline"/>
        </w:rPr>
        <w:t>with</w:t>
      </w:r>
      <w:r w:rsidRPr="00C00601">
        <w:rPr>
          <w:sz w:val="16"/>
        </w:rPr>
        <w:t xml:space="preserve"> their </w:t>
      </w:r>
      <w:r w:rsidRPr="00C00601">
        <w:rPr>
          <w:rStyle w:val="StyleUnderline"/>
        </w:rPr>
        <w:t>findings</w:t>
      </w:r>
      <w:r w:rsidRPr="00C00601">
        <w:rPr>
          <w:sz w:val="16"/>
        </w:rPr>
        <w:t xml:space="preserve">. The </w:t>
      </w:r>
      <w:r w:rsidRPr="00441C2C">
        <w:rPr>
          <w:rStyle w:val="StyleUnderline"/>
          <w:highlight w:val="yellow"/>
        </w:rPr>
        <w:t>study</w:t>
      </w:r>
      <w:r w:rsidRPr="00C00601">
        <w:rPr>
          <w:rStyle w:val="StyleUnderline"/>
        </w:rPr>
        <w:t xml:space="preserve"> on mergers and acquisitions </w:t>
      </w:r>
      <w:r w:rsidRPr="00441C2C">
        <w:rPr>
          <w:rStyle w:val="StyleUnderline"/>
          <w:highlight w:val="yellow"/>
        </w:rPr>
        <w:t>in manufacturing</w:t>
      </w:r>
      <w:r w:rsidRPr="00C00601">
        <w:rPr>
          <w:sz w:val="16"/>
        </w:rPr>
        <w:t xml:space="preserve">, noted above, </w:t>
      </w:r>
      <w:r w:rsidRPr="00441C2C">
        <w:rPr>
          <w:rStyle w:val="StyleUnderline"/>
          <w:highlight w:val="yellow"/>
        </w:rPr>
        <w:t>found</w:t>
      </w:r>
      <w:r w:rsidRPr="00C00601">
        <w:rPr>
          <w:sz w:val="16"/>
        </w:rPr>
        <w:t xml:space="preserve"> that these </w:t>
      </w:r>
      <w:r w:rsidRPr="00441C2C">
        <w:rPr>
          <w:rStyle w:val="StyleUnderline"/>
          <w:highlight w:val="yellow"/>
        </w:rPr>
        <w:t>transactions</w:t>
      </w:r>
      <w:r w:rsidRPr="00C00601">
        <w:rPr>
          <w:sz w:val="16"/>
        </w:rPr>
        <w:t xml:space="preserve"> typically </w:t>
      </w:r>
      <w:r w:rsidRPr="00441C2C">
        <w:rPr>
          <w:rStyle w:val="Emphasis"/>
          <w:highlight w:val="yellow"/>
        </w:rPr>
        <w:t>did not lead</w:t>
      </w:r>
      <w:r w:rsidRPr="00441C2C">
        <w:rPr>
          <w:sz w:val="16"/>
          <w:highlight w:val="yellow"/>
        </w:rPr>
        <w:t xml:space="preserve"> </w:t>
      </w:r>
      <w:r w:rsidRPr="00441C2C">
        <w:rPr>
          <w:rStyle w:val="StyleUnderline"/>
          <w:highlight w:val="yellow"/>
        </w:rPr>
        <w:t>to</w:t>
      </w:r>
      <w:r w:rsidRPr="00C00601">
        <w:rPr>
          <w:sz w:val="16"/>
        </w:rPr>
        <w:t xml:space="preserve"> plant- or firm-level </w:t>
      </w:r>
      <w:r w:rsidRPr="00441C2C">
        <w:rPr>
          <w:rStyle w:val="StyleUnderline"/>
          <w:highlight w:val="yellow"/>
        </w:rPr>
        <w:t>improvements</w:t>
      </w:r>
      <w:r w:rsidRPr="00C00601">
        <w:rPr>
          <w:sz w:val="16"/>
        </w:rPr>
        <w:t xml:space="preserve"> in efficiency.62 In the merger retrospectives he reviewed, John Kwoka found little evidence of firm efficiency improvements from consolidation.63 </w:t>
      </w:r>
      <w:r w:rsidRPr="00C00601">
        <w:rPr>
          <w:rStyle w:val="StyleUnderline"/>
        </w:rPr>
        <w:t>Examining</w:t>
      </w:r>
      <w:r w:rsidRPr="00C00601">
        <w:rPr>
          <w:sz w:val="16"/>
        </w:rPr>
        <w:t xml:space="preserve"> the </w:t>
      </w:r>
      <w:r w:rsidRPr="00C00601">
        <w:rPr>
          <w:rStyle w:val="Emphasis"/>
        </w:rPr>
        <w:t>empirical research</w:t>
      </w:r>
      <w:r w:rsidRPr="00C00601">
        <w:rPr>
          <w:sz w:val="16"/>
        </w:rPr>
        <w:t xml:space="preserve"> </w:t>
      </w:r>
      <w:r w:rsidRPr="00C00601">
        <w:rPr>
          <w:rStyle w:val="StyleUnderline"/>
        </w:rPr>
        <w:t>on corporate</w:t>
      </w:r>
      <w:r w:rsidRPr="00C00601">
        <w:rPr>
          <w:sz w:val="16"/>
        </w:rPr>
        <w:t xml:space="preserve"> mergers, </w:t>
      </w:r>
      <w:r w:rsidRPr="00C00601">
        <w:rPr>
          <w:rStyle w:val="Emphasis"/>
        </w:rPr>
        <w:t>economist</w:t>
      </w:r>
      <w:r w:rsidRPr="00C00601">
        <w:rPr>
          <w:sz w:val="16"/>
        </w:rPr>
        <w:t xml:space="preserve"> Melissa Schilling </w:t>
      </w:r>
      <w:r w:rsidRPr="00C00601">
        <w:rPr>
          <w:rStyle w:val="StyleUnderline"/>
        </w:rPr>
        <w:t xml:space="preserve">wrote, “A </w:t>
      </w:r>
      <w:r w:rsidRPr="00C00601">
        <w:rPr>
          <w:rStyle w:val="Emphasis"/>
        </w:rPr>
        <w:t>considerable body</w:t>
      </w:r>
      <w:r w:rsidRPr="00C00601">
        <w:rPr>
          <w:sz w:val="16"/>
        </w:rPr>
        <w:t xml:space="preserve"> </w:t>
      </w:r>
      <w:r w:rsidRPr="00C00601">
        <w:rPr>
          <w:rStyle w:val="StyleUnderline"/>
        </w:rPr>
        <w:t>of research concludes</w:t>
      </w:r>
      <w:r w:rsidRPr="00C00601">
        <w:rPr>
          <w:sz w:val="16"/>
        </w:rPr>
        <w:t xml:space="preserve"> that </w:t>
      </w:r>
      <w:r w:rsidRPr="00C00601">
        <w:rPr>
          <w:rStyle w:val="StyleUnderline"/>
        </w:rPr>
        <w:t xml:space="preserve">most mergers </w:t>
      </w:r>
      <w:r w:rsidRPr="00C00601">
        <w:rPr>
          <w:rStyle w:val="Emphasis"/>
        </w:rPr>
        <w:t>do not create</w:t>
      </w:r>
      <w:r w:rsidRPr="00C00601">
        <w:rPr>
          <w:sz w:val="16"/>
        </w:rPr>
        <w:t xml:space="preserve"> </w:t>
      </w:r>
      <w:r w:rsidRPr="00C00601">
        <w:rPr>
          <w:rStyle w:val="StyleUnderline"/>
        </w:rPr>
        <w:t>value for anyone</w:t>
      </w:r>
      <w:r w:rsidRPr="00C00601">
        <w:rPr>
          <w:sz w:val="16"/>
        </w:rPr>
        <w:t>, except perhaps the investment bankers that negotiated the deal.”64</w:t>
      </w:r>
    </w:p>
    <w:p w14:paraId="2C53FD49" w14:textId="77777777" w:rsidR="00514670" w:rsidRPr="00C00601" w:rsidRDefault="00514670" w:rsidP="00514670">
      <w:pPr>
        <w:rPr>
          <w:sz w:val="16"/>
        </w:rPr>
      </w:pPr>
      <w:r w:rsidRPr="00C00601">
        <w:rPr>
          <w:sz w:val="16"/>
        </w:rPr>
        <w:t xml:space="preserve">2. Predatory Pricing. </w:t>
      </w:r>
      <w:r w:rsidRPr="00C00601">
        <w:rPr>
          <w:rStyle w:val="Emphasis"/>
        </w:rPr>
        <w:t>Empirical evidence</w:t>
      </w:r>
      <w:r w:rsidRPr="00C00601">
        <w:rPr>
          <w:sz w:val="16"/>
        </w:rPr>
        <w:t xml:space="preserve"> </w:t>
      </w:r>
      <w:r w:rsidRPr="00C00601">
        <w:rPr>
          <w:rStyle w:val="StyleUnderline"/>
        </w:rPr>
        <w:t>has found</w:t>
      </w:r>
      <w:r w:rsidRPr="00C00601">
        <w:rPr>
          <w:sz w:val="16"/>
        </w:rPr>
        <w:t xml:space="preserve"> that </w:t>
      </w:r>
      <w:r w:rsidRPr="00C00601">
        <w:rPr>
          <w:rStyle w:val="StyleUnderline"/>
        </w:rPr>
        <w:t>dominant firms</w:t>
      </w:r>
      <w:r w:rsidRPr="00C00601">
        <w:rPr>
          <w:sz w:val="16"/>
        </w:rPr>
        <w:t xml:space="preserve"> have </w:t>
      </w:r>
      <w:r w:rsidRPr="00C00601">
        <w:rPr>
          <w:rStyle w:val="StyleUnderline"/>
        </w:rPr>
        <w:t xml:space="preserve">engaged in </w:t>
      </w:r>
      <w:r w:rsidRPr="00C00601">
        <w:rPr>
          <w:rStyle w:val="Emphasis"/>
        </w:rPr>
        <w:t>predatory pricing</w:t>
      </w:r>
      <w:r w:rsidRPr="00C00601">
        <w:rPr>
          <w:sz w:val="16"/>
        </w:rPr>
        <w:t xml:space="preserve">. </w:t>
      </w:r>
      <w:r w:rsidRPr="00C00601">
        <w:rPr>
          <w:rStyle w:val="StyleUnderline"/>
        </w:rPr>
        <w:t>They</w:t>
      </w:r>
      <w:r w:rsidRPr="00C00601">
        <w:rPr>
          <w:sz w:val="16"/>
        </w:rPr>
        <w:t xml:space="preserve"> have </w:t>
      </w:r>
      <w:r w:rsidRPr="00C00601">
        <w:rPr>
          <w:rStyle w:val="StyleUnderline"/>
        </w:rPr>
        <w:t>used</w:t>
      </w:r>
      <w:r w:rsidRPr="00C00601">
        <w:rPr>
          <w:sz w:val="16"/>
        </w:rPr>
        <w:t xml:space="preserve"> </w:t>
      </w:r>
      <w:r w:rsidRPr="00C00601">
        <w:rPr>
          <w:rStyle w:val="StyleUnderline"/>
        </w:rPr>
        <w:t xml:space="preserve">temporary </w:t>
      </w:r>
      <w:r w:rsidRPr="00441C2C">
        <w:rPr>
          <w:rStyle w:val="Emphasis"/>
          <w:highlight w:val="yellow"/>
        </w:rPr>
        <w:t>below-cost pricing</w:t>
      </w:r>
      <w:r w:rsidRPr="00441C2C">
        <w:rPr>
          <w:sz w:val="16"/>
          <w:highlight w:val="yellow"/>
        </w:rPr>
        <w:t xml:space="preserve"> </w:t>
      </w:r>
      <w:r w:rsidRPr="00C00601">
        <w:rPr>
          <w:rStyle w:val="StyleUnderline"/>
        </w:rPr>
        <w:t xml:space="preserve">to </w:t>
      </w:r>
      <w:r w:rsidRPr="00441C2C">
        <w:rPr>
          <w:rStyle w:val="Emphasis"/>
          <w:highlight w:val="yellow"/>
        </w:rPr>
        <w:t>eliminate</w:t>
      </w:r>
      <w:r w:rsidRPr="00C00601">
        <w:rPr>
          <w:sz w:val="16"/>
        </w:rPr>
        <w:t xml:space="preserve"> or discipline </w:t>
      </w:r>
      <w:r w:rsidRPr="00441C2C">
        <w:rPr>
          <w:rStyle w:val="Emphasis"/>
          <w:highlight w:val="yellow"/>
        </w:rPr>
        <w:t>rivals</w:t>
      </w:r>
      <w:r w:rsidRPr="00C00601">
        <w:rPr>
          <w:sz w:val="16"/>
        </w:rPr>
        <w:t xml:space="preserve"> </w:t>
      </w:r>
      <w:r w:rsidRPr="00C00601">
        <w:rPr>
          <w:rStyle w:val="StyleUnderline"/>
        </w:rPr>
        <w:t xml:space="preserve">and protect their own </w:t>
      </w:r>
      <w:r w:rsidRPr="00C00601">
        <w:rPr>
          <w:rStyle w:val="Emphasis"/>
        </w:rPr>
        <w:t>market power</w:t>
      </w:r>
      <w:r w:rsidRPr="00C00601">
        <w:rPr>
          <w:sz w:val="16"/>
        </w:rPr>
        <w:t xml:space="preserve">. </w:t>
      </w:r>
      <w:r w:rsidRPr="00C00601">
        <w:rPr>
          <w:rStyle w:val="StyleUnderline"/>
        </w:rPr>
        <w:t>Economists</w:t>
      </w:r>
      <w:r w:rsidRPr="00C00601">
        <w:rPr>
          <w:sz w:val="16"/>
        </w:rPr>
        <w:t xml:space="preserve"> have </w:t>
      </w:r>
      <w:r w:rsidRPr="00441C2C">
        <w:rPr>
          <w:rStyle w:val="StyleUnderline"/>
          <w:highlight w:val="yellow"/>
        </w:rPr>
        <w:t>documented</w:t>
      </w:r>
      <w:r w:rsidRPr="00C00601">
        <w:rPr>
          <w:rStyle w:val="StyleUnderline"/>
        </w:rPr>
        <w:t xml:space="preserve"> this</w:t>
      </w:r>
      <w:r w:rsidRPr="00C00601">
        <w:rPr>
          <w:sz w:val="16"/>
        </w:rPr>
        <w:t xml:space="preserve"> conduct </w:t>
      </w:r>
      <w:r w:rsidRPr="00441C2C">
        <w:rPr>
          <w:rStyle w:val="StyleUnderline"/>
          <w:highlight w:val="yellow"/>
        </w:rPr>
        <w:t>in</w:t>
      </w:r>
      <w:r w:rsidRPr="00441C2C">
        <w:rPr>
          <w:sz w:val="16"/>
          <w:highlight w:val="yellow"/>
        </w:rPr>
        <w:t xml:space="preserve"> </w:t>
      </w:r>
      <w:r w:rsidRPr="00441C2C">
        <w:rPr>
          <w:rStyle w:val="Emphasis"/>
          <w:highlight w:val="yellow"/>
        </w:rPr>
        <w:t>many industries</w:t>
      </w:r>
      <w:r w:rsidRPr="00C00601">
        <w:rPr>
          <w:sz w:val="16"/>
        </w:rPr>
        <w:t xml:space="preserve">, </w:t>
      </w:r>
      <w:r w:rsidRPr="00C00601">
        <w:rPr>
          <w:rStyle w:val="StyleUnderline"/>
        </w:rPr>
        <w:t>including</w:t>
      </w:r>
      <w:r w:rsidRPr="00C00601">
        <w:rPr>
          <w:sz w:val="16"/>
        </w:rPr>
        <w:t xml:space="preserve"> </w:t>
      </w:r>
      <w:r w:rsidRPr="00C00601">
        <w:rPr>
          <w:rStyle w:val="Emphasis"/>
        </w:rPr>
        <w:t>airlines</w:t>
      </w:r>
      <w:r w:rsidRPr="00C00601">
        <w:rPr>
          <w:sz w:val="16"/>
        </w:rPr>
        <w:t xml:space="preserve">, </w:t>
      </w:r>
      <w:r w:rsidRPr="00C00601">
        <w:rPr>
          <w:rStyle w:val="Emphasis"/>
        </w:rPr>
        <w:t>coffee</w:t>
      </w:r>
      <w:r w:rsidRPr="00C00601">
        <w:rPr>
          <w:sz w:val="16"/>
        </w:rPr>
        <w:t xml:space="preserve">, </w:t>
      </w:r>
      <w:r w:rsidRPr="00C00601">
        <w:rPr>
          <w:rStyle w:val="Emphasis"/>
        </w:rPr>
        <w:t>ocean shipping</w:t>
      </w:r>
      <w:r w:rsidRPr="00C00601">
        <w:rPr>
          <w:sz w:val="16"/>
        </w:rPr>
        <w:t xml:space="preserve">, </w:t>
      </w:r>
      <w:r w:rsidRPr="00C00601">
        <w:rPr>
          <w:rStyle w:val="Emphasis"/>
        </w:rPr>
        <w:t>telecommunications</w:t>
      </w:r>
      <w:r w:rsidRPr="00C00601">
        <w:rPr>
          <w:sz w:val="16"/>
        </w:rPr>
        <w:t xml:space="preserve">, </w:t>
      </w:r>
      <w:r w:rsidRPr="00C00601">
        <w:rPr>
          <w:rStyle w:val="StyleUnderline"/>
        </w:rPr>
        <w:t>and</w:t>
      </w:r>
      <w:r w:rsidRPr="00C00601">
        <w:rPr>
          <w:sz w:val="16"/>
        </w:rPr>
        <w:t xml:space="preserve"> </w:t>
      </w:r>
      <w:r w:rsidRPr="00C00601">
        <w:rPr>
          <w:rStyle w:val="Emphasis"/>
        </w:rPr>
        <w:t>tobacco</w:t>
      </w:r>
      <w:r w:rsidRPr="00C00601">
        <w:rPr>
          <w:sz w:val="16"/>
        </w:rPr>
        <w:t>.65 The airline and tobacco studies deserve special attention.</w:t>
      </w:r>
    </w:p>
    <w:p w14:paraId="2D28A101" w14:textId="77777777" w:rsidR="00514670" w:rsidRPr="00C00601" w:rsidRDefault="00514670" w:rsidP="00514670">
      <w:pPr>
        <w:rPr>
          <w:sz w:val="16"/>
        </w:rPr>
      </w:pPr>
      <w:r w:rsidRPr="00C00601">
        <w:rPr>
          <w:rStyle w:val="Emphasis"/>
        </w:rPr>
        <w:t xml:space="preserve">Multiple </w:t>
      </w:r>
      <w:r w:rsidRPr="00441C2C">
        <w:rPr>
          <w:rStyle w:val="Emphasis"/>
          <w:highlight w:val="yellow"/>
        </w:rPr>
        <w:t>airlines</w:t>
      </w:r>
      <w:r w:rsidRPr="00C00601">
        <w:rPr>
          <w:sz w:val="16"/>
        </w:rPr>
        <w:t xml:space="preserve"> have </w:t>
      </w:r>
      <w:r w:rsidRPr="00C00601">
        <w:rPr>
          <w:rStyle w:val="StyleUnderline"/>
        </w:rPr>
        <w:t>resorted to aggressive</w:t>
      </w:r>
      <w:r w:rsidRPr="00C00601">
        <w:rPr>
          <w:sz w:val="16"/>
        </w:rPr>
        <w:t xml:space="preserve">, </w:t>
      </w:r>
      <w:r w:rsidRPr="00C00601">
        <w:rPr>
          <w:rStyle w:val="StyleUnderline"/>
        </w:rPr>
        <w:t xml:space="preserve">below-cost pricing to </w:t>
      </w:r>
      <w:r w:rsidRPr="00441C2C">
        <w:rPr>
          <w:rStyle w:val="StyleUnderline"/>
          <w:highlight w:val="yellow"/>
        </w:rPr>
        <w:t>protect</w:t>
      </w:r>
      <w:r w:rsidRPr="00C00601">
        <w:rPr>
          <w:sz w:val="16"/>
        </w:rPr>
        <w:t xml:space="preserve"> their </w:t>
      </w:r>
      <w:r w:rsidRPr="00441C2C">
        <w:rPr>
          <w:rStyle w:val="Emphasis"/>
          <w:highlight w:val="yellow"/>
        </w:rPr>
        <w:t>hub dominance</w:t>
      </w:r>
      <w:r w:rsidRPr="00C00601">
        <w:rPr>
          <w:sz w:val="16"/>
        </w:rPr>
        <w:t xml:space="preserve">. </w:t>
      </w:r>
      <w:r w:rsidRPr="00441C2C">
        <w:rPr>
          <w:rStyle w:val="StyleUnderline"/>
          <w:highlight w:val="yellow"/>
        </w:rPr>
        <w:t>In response to</w:t>
      </w:r>
      <w:r w:rsidRPr="00441C2C">
        <w:rPr>
          <w:sz w:val="16"/>
          <w:highlight w:val="yellow"/>
        </w:rPr>
        <w:t xml:space="preserve"> </w:t>
      </w:r>
      <w:r w:rsidRPr="00C00601">
        <w:rPr>
          <w:rStyle w:val="Emphasis"/>
        </w:rPr>
        <w:t xml:space="preserve">limited </w:t>
      </w:r>
      <w:r w:rsidRPr="00441C2C">
        <w:rPr>
          <w:rStyle w:val="Emphasis"/>
          <w:highlight w:val="yellow"/>
        </w:rPr>
        <w:t>entry</w:t>
      </w:r>
      <w:r w:rsidRPr="00C00601">
        <w:rPr>
          <w:sz w:val="16"/>
        </w:rPr>
        <w:t xml:space="preserve"> </w:t>
      </w:r>
      <w:r w:rsidRPr="00C00601">
        <w:rPr>
          <w:rStyle w:val="StyleUnderline"/>
        </w:rPr>
        <w:t>by rivals</w:t>
      </w:r>
      <w:r w:rsidRPr="00C00601">
        <w:rPr>
          <w:sz w:val="16"/>
        </w:rPr>
        <w:t xml:space="preserve">, certain </w:t>
      </w:r>
      <w:r w:rsidRPr="00C00601">
        <w:rPr>
          <w:rStyle w:val="StyleUnderline"/>
        </w:rPr>
        <w:t xml:space="preserve">dominant hub </w:t>
      </w:r>
      <w:r w:rsidRPr="00441C2C">
        <w:rPr>
          <w:rStyle w:val="StyleUnderline"/>
          <w:highlight w:val="yellow"/>
        </w:rPr>
        <w:t>carriers</w:t>
      </w:r>
      <w:r w:rsidRPr="00C00601">
        <w:rPr>
          <w:sz w:val="16"/>
        </w:rPr>
        <w:t xml:space="preserve"> have </w:t>
      </w:r>
      <w:r w:rsidRPr="00C00601">
        <w:rPr>
          <w:rStyle w:val="Emphasis"/>
        </w:rPr>
        <w:t xml:space="preserve">dramatically </w:t>
      </w:r>
      <w:r w:rsidRPr="00441C2C">
        <w:rPr>
          <w:rStyle w:val="Emphasis"/>
          <w:highlight w:val="yellow"/>
        </w:rPr>
        <w:t>expanded</w:t>
      </w:r>
      <w:r w:rsidRPr="00441C2C">
        <w:rPr>
          <w:sz w:val="16"/>
          <w:highlight w:val="yellow"/>
        </w:rPr>
        <w:t xml:space="preserve"> </w:t>
      </w:r>
      <w:r w:rsidRPr="00441C2C">
        <w:rPr>
          <w:rStyle w:val="StyleUnderline"/>
          <w:highlight w:val="yellow"/>
        </w:rPr>
        <w:t>seat</w:t>
      </w:r>
      <w:r w:rsidRPr="00C00601">
        <w:rPr>
          <w:rStyle w:val="StyleUnderline"/>
        </w:rPr>
        <w:t xml:space="preserve"> capacity </w:t>
      </w:r>
      <w:r w:rsidRPr="00441C2C">
        <w:rPr>
          <w:rStyle w:val="StyleUnderline"/>
          <w:highlight w:val="yellow"/>
        </w:rPr>
        <w:t xml:space="preserve">and </w:t>
      </w:r>
      <w:r w:rsidRPr="00441C2C">
        <w:rPr>
          <w:rStyle w:val="Emphasis"/>
          <w:highlight w:val="yellow"/>
        </w:rPr>
        <w:t>slashed fares</w:t>
      </w:r>
      <w:r w:rsidRPr="00C00601">
        <w:rPr>
          <w:sz w:val="16"/>
        </w:rPr>
        <w:t xml:space="preserve"> </w:t>
      </w:r>
      <w:r w:rsidRPr="00C00601">
        <w:rPr>
          <w:rStyle w:val="StyleUnderline"/>
        </w:rPr>
        <w:t>below the cost of service on newly competitive routes</w:t>
      </w:r>
      <w:r w:rsidRPr="00C00601">
        <w:rPr>
          <w:sz w:val="16"/>
        </w:rPr>
        <w:t xml:space="preserve">. Through this temporary but steep price discounting, </w:t>
      </w:r>
      <w:r w:rsidRPr="00C00601">
        <w:rPr>
          <w:rStyle w:val="StyleUnderline"/>
        </w:rPr>
        <w:t>they</w:t>
      </w:r>
      <w:r w:rsidRPr="00C00601">
        <w:rPr>
          <w:sz w:val="16"/>
        </w:rPr>
        <w:t xml:space="preserve"> have </w:t>
      </w:r>
      <w:r w:rsidRPr="00C00601">
        <w:rPr>
          <w:rStyle w:val="Emphasis"/>
        </w:rPr>
        <w:t>eliminated</w:t>
      </w:r>
      <w:r w:rsidRPr="00C00601">
        <w:rPr>
          <w:sz w:val="16"/>
        </w:rPr>
        <w:t xml:space="preserve"> the new </w:t>
      </w:r>
      <w:r w:rsidRPr="00C00601">
        <w:rPr>
          <w:rStyle w:val="StyleUnderline"/>
        </w:rPr>
        <w:t>competitors and restored</w:t>
      </w:r>
      <w:r w:rsidRPr="00C00601">
        <w:rPr>
          <w:sz w:val="16"/>
        </w:rPr>
        <w:t xml:space="preserve"> their own </w:t>
      </w:r>
      <w:r w:rsidRPr="00C00601">
        <w:rPr>
          <w:rStyle w:val="Emphasis"/>
        </w:rPr>
        <w:t>dominance</w:t>
      </w:r>
      <w:r w:rsidRPr="00C00601">
        <w:rPr>
          <w:sz w:val="16"/>
        </w:rPr>
        <w:t xml:space="preserve">.66 </w:t>
      </w:r>
      <w:r w:rsidRPr="00C00601">
        <w:rPr>
          <w:rStyle w:val="StyleUnderline"/>
        </w:rPr>
        <w:t>Once</w:t>
      </w:r>
      <w:r w:rsidRPr="00C00601">
        <w:rPr>
          <w:sz w:val="16"/>
        </w:rPr>
        <w:t xml:space="preserve"> the </w:t>
      </w:r>
      <w:r w:rsidRPr="00C00601">
        <w:rPr>
          <w:rStyle w:val="StyleUnderline"/>
        </w:rPr>
        <w:t>entrants</w:t>
      </w:r>
      <w:r w:rsidRPr="00C00601">
        <w:rPr>
          <w:sz w:val="16"/>
        </w:rPr>
        <w:t xml:space="preserve"> have </w:t>
      </w:r>
      <w:r w:rsidRPr="00C00601">
        <w:rPr>
          <w:rStyle w:val="Emphasis"/>
        </w:rPr>
        <w:t>exited</w:t>
      </w:r>
      <w:r w:rsidRPr="00C00601">
        <w:rPr>
          <w:sz w:val="16"/>
        </w:rPr>
        <w:t xml:space="preserve"> the market, </w:t>
      </w:r>
      <w:r w:rsidRPr="00C00601">
        <w:rPr>
          <w:rStyle w:val="StyleUnderline"/>
        </w:rPr>
        <w:t>incumbent carriers</w:t>
      </w:r>
      <w:r w:rsidRPr="00C00601">
        <w:rPr>
          <w:sz w:val="16"/>
        </w:rPr>
        <w:t xml:space="preserve"> have </w:t>
      </w:r>
      <w:r w:rsidRPr="00C00601">
        <w:rPr>
          <w:rStyle w:val="Emphasis"/>
        </w:rPr>
        <w:t>reduced capacity</w:t>
      </w:r>
      <w:r w:rsidRPr="00C00601">
        <w:rPr>
          <w:sz w:val="16"/>
        </w:rPr>
        <w:t xml:space="preserve"> </w:t>
      </w:r>
      <w:r w:rsidRPr="00C00601">
        <w:rPr>
          <w:rStyle w:val="StyleUnderline"/>
        </w:rPr>
        <w:t>and</w:t>
      </w:r>
      <w:r w:rsidRPr="00C00601">
        <w:rPr>
          <w:sz w:val="16"/>
        </w:rPr>
        <w:t xml:space="preserve"> </w:t>
      </w:r>
      <w:r w:rsidRPr="00C00601">
        <w:rPr>
          <w:rStyle w:val="Emphasis"/>
        </w:rPr>
        <w:t>raised fares</w:t>
      </w:r>
      <w:r w:rsidRPr="00C00601">
        <w:rPr>
          <w:sz w:val="16"/>
        </w:rPr>
        <w:t>, sometimes to levels above the pre-entry levels.67 In a 2001 report, the Department of Transportation (</w:t>
      </w:r>
      <w:r w:rsidRPr="00441C2C">
        <w:rPr>
          <w:rStyle w:val="Emphasis"/>
          <w:highlight w:val="yellow"/>
        </w:rPr>
        <w:t>DOT</w:t>
      </w:r>
      <w:r w:rsidRPr="00441C2C">
        <w:rPr>
          <w:sz w:val="16"/>
          <w:highlight w:val="yellow"/>
        </w:rPr>
        <w:t xml:space="preserve">) </w:t>
      </w:r>
      <w:r w:rsidRPr="00441C2C">
        <w:rPr>
          <w:rStyle w:val="StyleUnderline"/>
          <w:highlight w:val="yellow"/>
        </w:rPr>
        <w:t>found</w:t>
      </w:r>
      <w:r w:rsidRPr="00C00601">
        <w:rPr>
          <w:sz w:val="16"/>
        </w:rPr>
        <w:t xml:space="preserve"> </w:t>
      </w:r>
      <w:r w:rsidRPr="00C00601">
        <w:rPr>
          <w:rStyle w:val="Emphasis"/>
        </w:rPr>
        <w:t xml:space="preserve">significant </w:t>
      </w:r>
      <w:r w:rsidRPr="00441C2C">
        <w:rPr>
          <w:rStyle w:val="Emphasis"/>
          <w:highlight w:val="yellow"/>
        </w:rPr>
        <w:t>evidence</w:t>
      </w:r>
      <w:r w:rsidRPr="00441C2C">
        <w:rPr>
          <w:sz w:val="16"/>
          <w:highlight w:val="yellow"/>
        </w:rPr>
        <w:t xml:space="preserve"> </w:t>
      </w:r>
      <w:r w:rsidRPr="00441C2C">
        <w:rPr>
          <w:rStyle w:val="StyleUnderline"/>
          <w:highlight w:val="yellow"/>
        </w:rPr>
        <w:t>to suggest predation</w:t>
      </w:r>
      <w:r w:rsidRPr="00C00601">
        <w:rPr>
          <w:rStyle w:val="StyleUnderline"/>
        </w:rPr>
        <w:t xml:space="preserve"> and concluded</w:t>
      </w:r>
      <w:r w:rsidRPr="00C00601">
        <w:rPr>
          <w:sz w:val="16"/>
        </w:rPr>
        <w:t xml:space="preserve"> that </w:t>
      </w:r>
      <w:r w:rsidRPr="00C00601">
        <w:rPr>
          <w:rStyle w:val="StyleUnderline"/>
        </w:rPr>
        <w:t>predation</w:t>
      </w:r>
      <w:r w:rsidRPr="00C00601">
        <w:rPr>
          <w:sz w:val="16"/>
        </w:rPr>
        <w:t xml:space="preserve"> in the industry </w:t>
      </w:r>
      <w:r w:rsidRPr="00C00601">
        <w:rPr>
          <w:rStyle w:val="StyleUnderline"/>
        </w:rPr>
        <w:t xml:space="preserve">was </w:t>
      </w:r>
      <w:r w:rsidRPr="00C00601">
        <w:rPr>
          <w:rStyle w:val="Emphasis"/>
        </w:rPr>
        <w:t>real</w:t>
      </w:r>
      <w:r w:rsidRPr="00C00601">
        <w:rPr>
          <w:sz w:val="16"/>
        </w:rPr>
        <w:t xml:space="preserve"> </w:t>
      </w:r>
      <w:r w:rsidRPr="00C00601">
        <w:rPr>
          <w:rStyle w:val="StyleUnderline"/>
        </w:rPr>
        <w:t>and</w:t>
      </w:r>
      <w:r w:rsidRPr="00C00601">
        <w:rPr>
          <w:sz w:val="16"/>
        </w:rPr>
        <w:t xml:space="preserve"> indeed </w:t>
      </w:r>
      <w:r w:rsidRPr="00C00601">
        <w:rPr>
          <w:rStyle w:val="Emphasis"/>
        </w:rPr>
        <w:t>common</w:t>
      </w:r>
      <w:r w:rsidRPr="00C00601">
        <w:rPr>
          <w:sz w:val="16"/>
        </w:rPr>
        <w:t xml:space="preserve">. According to the DOT, </w:t>
      </w:r>
      <w:r w:rsidRPr="00C00601">
        <w:rPr>
          <w:rStyle w:val="StyleUnderline"/>
        </w:rPr>
        <w:t xml:space="preserve">this predation </w:t>
      </w:r>
      <w:r w:rsidRPr="00C00601">
        <w:rPr>
          <w:rStyle w:val="Emphasis"/>
        </w:rPr>
        <w:t>eliminated competition</w:t>
      </w:r>
      <w:r w:rsidRPr="00C00601">
        <w:rPr>
          <w:sz w:val="16"/>
        </w:rPr>
        <w:t xml:space="preserve"> in the target markets </w:t>
      </w:r>
      <w:r w:rsidRPr="00C00601">
        <w:rPr>
          <w:rStyle w:val="StyleUnderline"/>
        </w:rPr>
        <w:t xml:space="preserve">and helped </w:t>
      </w:r>
      <w:r w:rsidRPr="00C00601">
        <w:rPr>
          <w:rStyle w:val="Emphasis"/>
        </w:rPr>
        <w:t>deter entry</w:t>
      </w:r>
      <w:r w:rsidRPr="00C00601">
        <w:rPr>
          <w:sz w:val="16"/>
        </w:rPr>
        <w:t xml:space="preserve"> </w:t>
      </w:r>
      <w:r w:rsidRPr="00C00601">
        <w:rPr>
          <w:rStyle w:val="StyleUnderline"/>
        </w:rPr>
        <w:t>against hub incumbents</w:t>
      </w:r>
      <w:r w:rsidRPr="00C00601">
        <w:rPr>
          <w:sz w:val="16"/>
        </w:rPr>
        <w:t xml:space="preserve"> in general.68 According to the DOT, </w:t>
      </w:r>
      <w:r w:rsidRPr="00C00601">
        <w:rPr>
          <w:rStyle w:val="Emphasis"/>
        </w:rPr>
        <w:t>American Airlines</w:t>
      </w:r>
      <w:r w:rsidRPr="00C00601">
        <w:rPr>
          <w:sz w:val="16"/>
        </w:rPr>
        <w:t xml:space="preserve"> at its Dallas/Fort Worth hub, </w:t>
      </w:r>
      <w:r w:rsidRPr="00C00601">
        <w:rPr>
          <w:rStyle w:val="Emphasis"/>
        </w:rPr>
        <w:t>Delta</w:t>
      </w:r>
      <w:r w:rsidRPr="00C00601">
        <w:rPr>
          <w:sz w:val="16"/>
        </w:rPr>
        <w:t xml:space="preserve"> Air Lines at its Atlanta hub, </w:t>
      </w:r>
      <w:r w:rsidRPr="00C00601">
        <w:rPr>
          <w:rStyle w:val="StyleUnderline"/>
        </w:rPr>
        <w:t>and</w:t>
      </w:r>
      <w:r w:rsidRPr="00C00601">
        <w:rPr>
          <w:sz w:val="16"/>
        </w:rPr>
        <w:t xml:space="preserve"> </w:t>
      </w:r>
      <w:r w:rsidRPr="00C00601">
        <w:rPr>
          <w:rStyle w:val="Emphasis"/>
        </w:rPr>
        <w:t>Northwest Airlines</w:t>
      </w:r>
      <w:r w:rsidRPr="00C00601">
        <w:rPr>
          <w:sz w:val="16"/>
        </w:rPr>
        <w:t xml:space="preserve"> at its Detroit hub </w:t>
      </w:r>
      <w:r w:rsidRPr="00C00601">
        <w:rPr>
          <w:rStyle w:val="StyleUnderline"/>
        </w:rPr>
        <w:t>appear to have engaged in successful below-cost pricing</w:t>
      </w:r>
      <w:r w:rsidRPr="00C00601">
        <w:rPr>
          <w:sz w:val="16"/>
        </w:rPr>
        <w:t xml:space="preserve"> against new rivals.69</w:t>
      </w:r>
    </w:p>
    <w:p w14:paraId="0AB561C8" w14:textId="77777777" w:rsidR="00514670" w:rsidRPr="00C00601" w:rsidRDefault="00514670" w:rsidP="00514670">
      <w:pPr>
        <w:rPr>
          <w:sz w:val="16"/>
        </w:rPr>
      </w:pPr>
      <w:r w:rsidRPr="00C00601">
        <w:rPr>
          <w:sz w:val="16"/>
        </w:rPr>
        <w:t xml:space="preserve">The </w:t>
      </w:r>
      <w:r w:rsidRPr="00441C2C">
        <w:rPr>
          <w:rStyle w:val="Emphasis"/>
          <w:highlight w:val="yellow"/>
        </w:rPr>
        <w:t>tobacco</w:t>
      </w:r>
      <w:r w:rsidRPr="00441C2C">
        <w:rPr>
          <w:sz w:val="16"/>
          <w:highlight w:val="yellow"/>
        </w:rPr>
        <w:t xml:space="preserve"> </w:t>
      </w:r>
      <w:r w:rsidRPr="00441C2C">
        <w:rPr>
          <w:rStyle w:val="StyleUnderline"/>
          <w:highlight w:val="yellow"/>
        </w:rPr>
        <w:t>industry</w:t>
      </w:r>
      <w:r w:rsidRPr="00C00601">
        <w:rPr>
          <w:sz w:val="16"/>
        </w:rPr>
        <w:t xml:space="preserve"> has also witnessed several episodes of predatory pricing. The industry, which </w:t>
      </w:r>
      <w:r w:rsidRPr="00C00601">
        <w:rPr>
          <w:rStyle w:val="StyleUnderline"/>
        </w:rPr>
        <w:t>has been</w:t>
      </w:r>
      <w:r w:rsidRPr="00C00601">
        <w:rPr>
          <w:sz w:val="16"/>
        </w:rPr>
        <w:t xml:space="preserve"> </w:t>
      </w:r>
      <w:r w:rsidRPr="00441C2C">
        <w:rPr>
          <w:rStyle w:val="Emphasis"/>
          <w:highlight w:val="yellow"/>
        </w:rPr>
        <w:t>highly concentrated</w:t>
      </w:r>
      <w:r w:rsidRPr="00C00601">
        <w:rPr>
          <w:sz w:val="16"/>
        </w:rPr>
        <w:t xml:space="preserve"> </w:t>
      </w:r>
      <w:r w:rsidRPr="00C00601">
        <w:rPr>
          <w:rStyle w:val="StyleUnderline"/>
        </w:rPr>
        <w:t>for more than a century</w:t>
      </w:r>
      <w:r w:rsidRPr="00C00601">
        <w:rPr>
          <w:sz w:val="16"/>
        </w:rPr>
        <w:t xml:space="preserve">, </w:t>
      </w:r>
      <w:r w:rsidRPr="00C00601">
        <w:rPr>
          <w:rStyle w:val="StyleUnderline"/>
        </w:rPr>
        <w:t xml:space="preserve">is </w:t>
      </w:r>
      <w:r w:rsidRPr="00441C2C">
        <w:rPr>
          <w:rStyle w:val="StyleUnderline"/>
          <w:highlight w:val="yellow"/>
        </w:rPr>
        <w:t>infamous</w:t>
      </w:r>
      <w:r w:rsidRPr="00441C2C">
        <w:rPr>
          <w:sz w:val="16"/>
          <w:highlight w:val="yellow"/>
        </w:rPr>
        <w:t xml:space="preserve"> </w:t>
      </w:r>
      <w:r w:rsidRPr="00441C2C">
        <w:rPr>
          <w:rStyle w:val="StyleUnderline"/>
          <w:highlight w:val="yellow"/>
        </w:rPr>
        <w:t>for</w:t>
      </w:r>
      <w:r w:rsidRPr="00C00601">
        <w:rPr>
          <w:rStyle w:val="StyleUnderline"/>
        </w:rPr>
        <w:t xml:space="preserve"> its regular</w:t>
      </w:r>
      <w:r w:rsidRPr="00C00601">
        <w:rPr>
          <w:sz w:val="16"/>
        </w:rPr>
        <w:t xml:space="preserve">, </w:t>
      </w:r>
      <w:r w:rsidRPr="00C00601">
        <w:rPr>
          <w:rStyle w:val="StyleUnderline"/>
        </w:rPr>
        <w:t xml:space="preserve">lockstep </w:t>
      </w:r>
      <w:r w:rsidRPr="00441C2C">
        <w:rPr>
          <w:rStyle w:val="Emphasis"/>
          <w:highlight w:val="yellow"/>
        </w:rPr>
        <w:t>price increases</w:t>
      </w:r>
      <w:r w:rsidRPr="00441C2C">
        <w:rPr>
          <w:sz w:val="16"/>
          <w:highlight w:val="yellow"/>
        </w:rPr>
        <w:t xml:space="preserve"> </w:t>
      </w:r>
      <w:r w:rsidRPr="00441C2C">
        <w:rPr>
          <w:rStyle w:val="StyleUnderline"/>
          <w:highlight w:val="yellow"/>
        </w:rPr>
        <w:t>and</w:t>
      </w:r>
      <w:r w:rsidRPr="00C00601">
        <w:rPr>
          <w:rStyle w:val="StyleUnderline"/>
        </w:rPr>
        <w:t xml:space="preserve"> substantial </w:t>
      </w:r>
      <w:r w:rsidRPr="00441C2C">
        <w:rPr>
          <w:rStyle w:val="Emphasis"/>
          <w:highlight w:val="yellow"/>
        </w:rPr>
        <w:t>profit margins</w:t>
      </w:r>
      <w:r w:rsidRPr="00C00601">
        <w:rPr>
          <w:sz w:val="16"/>
        </w:rPr>
        <w:t xml:space="preserve">.70 </w:t>
      </w:r>
      <w:r w:rsidRPr="00C00601">
        <w:rPr>
          <w:rStyle w:val="StyleUnderline"/>
        </w:rPr>
        <w:t>Cigarette manufacturers</w:t>
      </w:r>
      <w:r w:rsidRPr="00C00601">
        <w:rPr>
          <w:sz w:val="16"/>
        </w:rPr>
        <w:t xml:space="preserve"> have </w:t>
      </w:r>
      <w:r w:rsidRPr="00C00601">
        <w:rPr>
          <w:rStyle w:val="StyleUnderline"/>
        </w:rPr>
        <w:t>responded to threats</w:t>
      </w:r>
      <w:r w:rsidRPr="00C00601">
        <w:rPr>
          <w:sz w:val="16"/>
        </w:rPr>
        <w:t xml:space="preserve"> </w:t>
      </w:r>
      <w:r w:rsidRPr="00C00601">
        <w:rPr>
          <w:rStyle w:val="StyleUnderline"/>
        </w:rPr>
        <w:t>from</w:t>
      </w:r>
      <w:r w:rsidRPr="00C00601">
        <w:rPr>
          <w:sz w:val="16"/>
        </w:rPr>
        <w:t xml:space="preserve"> either newcomers or smaller </w:t>
      </w:r>
      <w:r w:rsidRPr="00C00601">
        <w:rPr>
          <w:rStyle w:val="StyleUnderline"/>
        </w:rPr>
        <w:t>rivals with</w:t>
      </w:r>
      <w:r w:rsidRPr="00C00601">
        <w:rPr>
          <w:sz w:val="16"/>
        </w:rPr>
        <w:t xml:space="preserve"> </w:t>
      </w:r>
      <w:r w:rsidRPr="00C00601">
        <w:rPr>
          <w:rStyle w:val="Emphasis"/>
        </w:rPr>
        <w:t>bursts</w:t>
      </w:r>
      <w:r w:rsidRPr="00C00601">
        <w:rPr>
          <w:sz w:val="16"/>
        </w:rPr>
        <w:t xml:space="preserve"> </w:t>
      </w:r>
      <w:r w:rsidRPr="00C00601">
        <w:rPr>
          <w:rStyle w:val="StyleUnderline"/>
        </w:rPr>
        <w:t>of below-cost pricing</w:t>
      </w:r>
      <w:r w:rsidRPr="00C00601">
        <w:rPr>
          <w:sz w:val="16"/>
        </w:rPr>
        <w:t xml:space="preserve">. For instance, in the 1930s and 1980s, </w:t>
      </w:r>
      <w:r w:rsidRPr="00C00601">
        <w:rPr>
          <w:rStyle w:val="StyleUnderline"/>
        </w:rPr>
        <w:t>cigarette makers</w:t>
      </w:r>
      <w:r w:rsidRPr="00C00601">
        <w:rPr>
          <w:sz w:val="16"/>
        </w:rPr>
        <w:t xml:space="preserve">, in concert or independently, </w:t>
      </w:r>
      <w:r w:rsidRPr="00C00601">
        <w:rPr>
          <w:rStyle w:val="Emphasis"/>
        </w:rPr>
        <w:t>slashed prices</w:t>
      </w:r>
      <w:r w:rsidRPr="00C00601">
        <w:rPr>
          <w:sz w:val="16"/>
        </w:rPr>
        <w:t xml:space="preserve"> </w:t>
      </w:r>
      <w:r w:rsidRPr="00C00601">
        <w:rPr>
          <w:rStyle w:val="StyleUnderline"/>
        </w:rPr>
        <w:t xml:space="preserve">and sustained </w:t>
      </w:r>
      <w:r w:rsidRPr="00C00601">
        <w:rPr>
          <w:rStyle w:val="Emphasis"/>
        </w:rPr>
        <w:t>significant losses</w:t>
      </w:r>
      <w:r w:rsidRPr="00C00601">
        <w:rPr>
          <w:sz w:val="16"/>
        </w:rPr>
        <w:t xml:space="preserve"> </w:t>
      </w:r>
      <w:r w:rsidRPr="00C00601">
        <w:rPr>
          <w:rStyle w:val="StyleUnderline"/>
        </w:rPr>
        <w:t xml:space="preserve">and successfully eliminated </w:t>
      </w:r>
      <w:r w:rsidRPr="00C00601">
        <w:rPr>
          <w:rStyle w:val="Emphasis"/>
        </w:rPr>
        <w:t>rivals</w:t>
      </w:r>
      <w:r w:rsidRPr="00C00601">
        <w:rPr>
          <w:sz w:val="16"/>
        </w:rPr>
        <w:t xml:space="preserve"> or pressured them to follow coordinated pricing practices again.71</w:t>
      </w:r>
    </w:p>
    <w:p w14:paraId="6B74F4E5" w14:textId="77777777" w:rsidR="00514670" w:rsidRDefault="00514670" w:rsidP="00514670">
      <w:pPr>
        <w:pStyle w:val="Heading4"/>
        <w:numPr>
          <w:ilvl w:val="0"/>
          <w:numId w:val="40"/>
        </w:numPr>
      </w:pPr>
      <w:r>
        <w:t xml:space="preserve">Counter-cyclical antitrust stops regulatory expansion – turns the DA. </w:t>
      </w:r>
    </w:p>
    <w:p w14:paraId="00E3DAB9" w14:textId="77777777" w:rsidR="00514670" w:rsidRPr="00BD71DE" w:rsidRDefault="00514670" w:rsidP="00514670">
      <w:r w:rsidRPr="00EB69E8">
        <w:rPr>
          <w:rStyle w:val="Style13ptBold"/>
        </w:rPr>
        <w:t>Shelanski ’18</w:t>
      </w:r>
      <w:r>
        <w:t xml:space="preserve"> [</w:t>
      </w:r>
      <w:r w:rsidRPr="00BD71DE">
        <w:t>Howard</w:t>
      </w:r>
      <w:r>
        <w:t>;</w:t>
      </w:r>
      <w:r w:rsidRPr="00BD71DE">
        <w:t xml:space="preserve"> Professor of Law</w:t>
      </w:r>
      <w:r>
        <w:t xml:space="preserve"> @</w:t>
      </w:r>
      <w:r w:rsidRPr="00BD71DE">
        <w:t xml:space="preserve"> Georgetown University; Partner</w:t>
      </w:r>
      <w:r>
        <w:t xml:space="preserve"> @</w:t>
      </w:r>
      <w:r w:rsidRPr="00BD71DE">
        <w:t xml:space="preserve"> Davis Polk &amp; Wardwell LLP</w:t>
      </w:r>
      <w:r>
        <w:t>;</w:t>
      </w:r>
      <w:r w:rsidRPr="00BD71DE">
        <w:t xml:space="preserve"> “Antitrust and Deregulation</w:t>
      </w:r>
      <w:r>
        <w:t>,</w:t>
      </w:r>
      <w:r w:rsidRPr="00BD71DE">
        <w:t>” 127 Yale L.J. 1922</w:t>
      </w:r>
      <w:r>
        <w:t>;</w:t>
      </w:r>
      <w:r w:rsidRPr="00BD71DE">
        <w:t xml:space="preserve"> May 2018</w:t>
      </w:r>
      <w:r>
        <w:t>;</w:t>
      </w:r>
      <w:r w:rsidRPr="00BD71DE">
        <w:t xml:space="preserve"> Lexi</w:t>
      </w:r>
      <w:r>
        <w:t>s]</w:t>
      </w:r>
    </w:p>
    <w:p w14:paraId="404AA37A" w14:textId="77777777" w:rsidR="00514670" w:rsidRDefault="00514670" w:rsidP="00514670">
      <w:pPr>
        <w:rPr>
          <w:sz w:val="16"/>
        </w:rPr>
      </w:pPr>
      <w:r w:rsidRPr="00050737">
        <w:rPr>
          <w:sz w:val="16"/>
        </w:rPr>
        <w:t xml:space="preserve">There is a possible inverse of the above paradox, in which </w:t>
      </w:r>
      <w:r w:rsidRPr="00050737">
        <w:rPr>
          <w:rStyle w:val="StyleUnderline"/>
          <w:highlight w:val="yellow"/>
        </w:rPr>
        <w:t xml:space="preserve">strengthening </w:t>
      </w:r>
      <w:r w:rsidRPr="00050737">
        <w:rPr>
          <w:rStyle w:val="Emphasis"/>
          <w:highlight w:val="yellow"/>
        </w:rPr>
        <w:t>antitrust</w:t>
      </w:r>
      <w:r w:rsidRPr="00050737">
        <w:rPr>
          <w:rStyle w:val="Emphasis"/>
        </w:rPr>
        <w:t xml:space="preserve"> enforcement</w:t>
      </w:r>
      <w:r w:rsidRPr="00E9519A">
        <w:rPr>
          <w:rStyle w:val="StyleUnderline"/>
        </w:rPr>
        <w:t xml:space="preserve"> </w:t>
      </w:r>
      <w:r w:rsidRPr="00050737">
        <w:rPr>
          <w:rStyle w:val="StyleUnderline"/>
          <w:highlight w:val="yellow"/>
        </w:rPr>
        <w:t xml:space="preserve">during </w:t>
      </w:r>
      <w:r w:rsidRPr="00050737">
        <w:rPr>
          <w:rStyle w:val="Emphasis"/>
          <w:highlight w:val="yellow"/>
        </w:rPr>
        <w:t>deregulation</w:t>
      </w:r>
      <w:r w:rsidRPr="00050737">
        <w:rPr>
          <w:rStyle w:val="StyleUnderline"/>
          <w:highlight w:val="yellow"/>
        </w:rPr>
        <w:t xml:space="preserve"> could</w:t>
      </w:r>
      <w:r w:rsidRPr="00E9519A">
        <w:rPr>
          <w:rStyle w:val="StyleUnderline"/>
        </w:rPr>
        <w:t xml:space="preserve"> in fact </w:t>
      </w:r>
      <w:r w:rsidRPr="00050737">
        <w:rPr>
          <w:rStyle w:val="StyleUnderline"/>
          <w:highlight w:val="yellow"/>
        </w:rPr>
        <w:t xml:space="preserve">be </w:t>
      </w:r>
      <w:r w:rsidRPr="00050737">
        <w:rPr>
          <w:rStyle w:val="Emphasis"/>
          <w:highlight w:val="yellow"/>
        </w:rPr>
        <w:t>consistent</w:t>
      </w:r>
      <w:r w:rsidRPr="00050737">
        <w:rPr>
          <w:rStyle w:val="StyleUnderline"/>
          <w:highlight w:val="yellow"/>
        </w:rPr>
        <w:t xml:space="preserve"> with</w:t>
      </w:r>
      <w:r w:rsidRPr="00E9519A">
        <w:rPr>
          <w:rStyle w:val="StyleUnderline"/>
        </w:rPr>
        <w:t xml:space="preserve"> arguments for more </w:t>
      </w:r>
      <w:r w:rsidRPr="00050737">
        <w:rPr>
          <w:rStyle w:val="Emphasis"/>
          <w:highlight w:val="yellow"/>
        </w:rPr>
        <w:t>conservative</w:t>
      </w:r>
      <w:r w:rsidRPr="00050737">
        <w:rPr>
          <w:rStyle w:val="Emphasis"/>
        </w:rPr>
        <w:t xml:space="preserve"> competition </w:t>
      </w:r>
      <w:r w:rsidRPr="00050737">
        <w:rPr>
          <w:rStyle w:val="Emphasis"/>
          <w:highlight w:val="yellow"/>
        </w:rPr>
        <w:t>enforcement</w:t>
      </w:r>
      <w:r w:rsidRPr="00050737">
        <w:rPr>
          <w:sz w:val="16"/>
        </w:rPr>
        <w:t xml:space="preserve">. As a threshold matter, </w:t>
      </w:r>
      <w:r w:rsidRPr="00050737">
        <w:rPr>
          <w:rStyle w:val="StyleUnderline"/>
        </w:rPr>
        <w:t>even those arguing that antitrust enforcement should be more modest</w:t>
      </w:r>
      <w:r w:rsidRPr="00050737">
        <w:rPr>
          <w:sz w:val="16"/>
        </w:rPr>
        <w:t xml:space="preserve"> than the status quo, </w:t>
      </w:r>
      <w:r w:rsidRPr="00050737">
        <w:rPr>
          <w:rStyle w:val="StyleUnderline"/>
          <w:highlight w:val="yellow"/>
        </w:rPr>
        <w:t xml:space="preserve">especially in </w:t>
      </w:r>
      <w:r w:rsidRPr="00050737">
        <w:rPr>
          <w:rStyle w:val="Emphasis"/>
          <w:highlight w:val="yellow"/>
        </w:rPr>
        <w:t>innovative industries</w:t>
      </w:r>
      <w:r w:rsidRPr="00050737">
        <w:rPr>
          <w:sz w:val="16"/>
        </w:rPr>
        <w:t xml:space="preserve">, </w:t>
      </w:r>
      <w:r w:rsidRPr="00050737">
        <w:rPr>
          <w:rStyle w:val="StyleUnderline"/>
        </w:rPr>
        <w:t>should want such enforcement in clear cases</w:t>
      </w:r>
      <w:r w:rsidRPr="00E9519A">
        <w:rPr>
          <w:rStyle w:val="StyleUnderline"/>
        </w:rPr>
        <w:t xml:space="preserve"> of </w:t>
      </w:r>
      <w:r w:rsidRPr="00050737">
        <w:rPr>
          <w:rStyle w:val="Emphasis"/>
        </w:rPr>
        <w:t>anticompetitive conduct</w:t>
      </w:r>
      <w:r w:rsidRPr="00050737">
        <w:rPr>
          <w:sz w:val="16"/>
        </w:rPr>
        <w:t xml:space="preserve">. So the conservative argument may be not so much about whether antitrust should step in when regulation retreats, but instead about when and to what degree. But there is an additional reason, tied to the political dynamics of current policy debates, that </w:t>
      </w:r>
      <w:r w:rsidRPr="00050737">
        <w:rPr>
          <w:rStyle w:val="StyleUnderline"/>
          <w:highlight w:val="yellow"/>
        </w:rPr>
        <w:t>even</w:t>
      </w:r>
      <w:r w:rsidRPr="00E9519A">
        <w:rPr>
          <w:rStyle w:val="StyleUnderline"/>
        </w:rPr>
        <w:t xml:space="preserve"> </w:t>
      </w:r>
      <w:r w:rsidRPr="00050737">
        <w:rPr>
          <w:rStyle w:val="Emphasis"/>
        </w:rPr>
        <w:t xml:space="preserve">antitrust </w:t>
      </w:r>
      <w:r w:rsidRPr="00050737">
        <w:rPr>
          <w:rStyle w:val="Emphasis"/>
          <w:highlight w:val="yellow"/>
        </w:rPr>
        <w:t>conservatives</w:t>
      </w:r>
      <w:r w:rsidRPr="00050737">
        <w:rPr>
          <w:rStyle w:val="StyleUnderline"/>
          <w:highlight w:val="yellow"/>
        </w:rPr>
        <w:t xml:space="preserve"> might welcome enforcement</w:t>
      </w:r>
      <w:r w:rsidRPr="00E9519A">
        <w:rPr>
          <w:rStyle w:val="StyleUnderline"/>
        </w:rPr>
        <w:t xml:space="preserve"> during </w:t>
      </w:r>
      <w:r w:rsidRPr="00050737">
        <w:rPr>
          <w:rStyle w:val="Emphasis"/>
        </w:rPr>
        <w:t>deregulation</w:t>
      </w:r>
      <w:r w:rsidRPr="00E9519A">
        <w:rPr>
          <w:rStyle w:val="StyleUnderline"/>
        </w:rPr>
        <w:t xml:space="preserve">. Today's </w:t>
      </w:r>
      <w:r w:rsidRPr="00050737">
        <w:rPr>
          <w:rStyle w:val="Emphasis"/>
          <w:highlight w:val="yellow"/>
        </w:rPr>
        <w:t>deregulation</w:t>
      </w:r>
      <w:r w:rsidRPr="00050737">
        <w:rPr>
          <w:rStyle w:val="StyleUnderline"/>
          <w:highlight w:val="yellow"/>
        </w:rPr>
        <w:t xml:space="preserve"> could give way to</w:t>
      </w:r>
      <w:r w:rsidRPr="00E9519A">
        <w:rPr>
          <w:rStyle w:val="StyleUnderline"/>
        </w:rPr>
        <w:t xml:space="preserve"> tomorrow's </w:t>
      </w:r>
      <w:r w:rsidRPr="00050737">
        <w:rPr>
          <w:rStyle w:val="Emphasis"/>
          <w:highlight w:val="yellow"/>
        </w:rPr>
        <w:t>reregulation</w:t>
      </w:r>
      <w:r w:rsidRPr="00E9519A">
        <w:rPr>
          <w:rStyle w:val="StyleUnderline"/>
        </w:rPr>
        <w:t>.</w:t>
      </w:r>
      <w:r w:rsidRPr="00050737">
        <w:rPr>
          <w:sz w:val="16"/>
        </w:rPr>
        <w:t xml:space="preserve"> </w:t>
      </w:r>
      <w:r w:rsidRPr="00050737">
        <w:rPr>
          <w:rStyle w:val="StyleUnderline"/>
          <w:highlight w:val="yellow"/>
        </w:rPr>
        <w:t>If</w:t>
      </w:r>
      <w:r w:rsidRPr="00E9519A">
        <w:rPr>
          <w:rStyle w:val="StyleUnderline"/>
        </w:rPr>
        <w:t xml:space="preserve"> in the interim </w:t>
      </w:r>
      <w:r w:rsidRPr="00050737">
        <w:rPr>
          <w:rStyle w:val="StyleUnderline"/>
          <w:highlight w:val="yellow"/>
        </w:rPr>
        <w:t xml:space="preserve">there is </w:t>
      </w:r>
      <w:r w:rsidRPr="00050737">
        <w:rPr>
          <w:rStyle w:val="Emphasis"/>
          <w:highlight w:val="yellow"/>
        </w:rPr>
        <w:t>no progress</w:t>
      </w:r>
      <w:r w:rsidRPr="00050737">
        <w:rPr>
          <w:rStyle w:val="StyleUnderline"/>
          <w:highlight w:val="yellow"/>
        </w:rPr>
        <w:t xml:space="preserve"> in addressing</w:t>
      </w:r>
      <w:r w:rsidRPr="00E9519A">
        <w:rPr>
          <w:rStyle w:val="StyleUnderline"/>
        </w:rPr>
        <w:t xml:space="preserve"> the </w:t>
      </w:r>
      <w:r w:rsidRPr="00050737">
        <w:rPr>
          <w:rStyle w:val="StyleUnderline"/>
          <w:highlight w:val="yellow"/>
        </w:rPr>
        <w:t>competition</w:t>
      </w:r>
      <w:r w:rsidRPr="00E9519A">
        <w:rPr>
          <w:rStyle w:val="StyleUnderline"/>
        </w:rPr>
        <w:t xml:space="preserve">-related concerns animating today's debates over </w:t>
      </w:r>
      <w:r w:rsidRPr="00050737">
        <w:rPr>
          <w:rStyle w:val="Emphasis"/>
        </w:rPr>
        <w:t>antitrust</w:t>
      </w:r>
      <w:r w:rsidRPr="00E9519A">
        <w:rPr>
          <w:rStyle w:val="StyleUnderline"/>
        </w:rPr>
        <w:t xml:space="preserve"> and </w:t>
      </w:r>
      <w:r w:rsidRPr="00050737">
        <w:rPr>
          <w:rStyle w:val="Emphasis"/>
        </w:rPr>
        <w:t>competitive governance</w:t>
      </w:r>
      <w:r w:rsidRPr="00E9519A">
        <w:rPr>
          <w:rStyle w:val="StyleUnderline"/>
        </w:rPr>
        <w:t xml:space="preserve"> of large firms, that </w:t>
      </w:r>
      <w:r w:rsidRPr="00050737">
        <w:rPr>
          <w:rStyle w:val="StyleUnderline"/>
          <w:highlight w:val="yellow"/>
        </w:rPr>
        <w:t xml:space="preserve">push for </w:t>
      </w:r>
      <w:r w:rsidRPr="00050737">
        <w:rPr>
          <w:rStyle w:val="Emphasis"/>
          <w:highlight w:val="yellow"/>
        </w:rPr>
        <w:t>reregulation</w:t>
      </w:r>
      <w:r w:rsidRPr="00050737">
        <w:rPr>
          <w:rStyle w:val="StyleUnderline"/>
          <w:highlight w:val="yellow"/>
        </w:rPr>
        <w:t xml:space="preserve"> will be</w:t>
      </w:r>
      <w:r w:rsidRPr="00E9519A">
        <w:rPr>
          <w:rStyle w:val="StyleUnderline"/>
        </w:rPr>
        <w:t xml:space="preserve"> stronger and </w:t>
      </w:r>
      <w:r w:rsidRPr="00050737">
        <w:rPr>
          <w:rStyle w:val="StyleUnderline"/>
          <w:highlight w:val="yellow"/>
        </w:rPr>
        <w:t>broad</w:t>
      </w:r>
      <w:r w:rsidRPr="00E9519A">
        <w:rPr>
          <w:rStyle w:val="StyleUnderline"/>
        </w:rPr>
        <w:t>er</w:t>
      </w:r>
      <w:r w:rsidRPr="00050737">
        <w:rPr>
          <w:sz w:val="16"/>
        </w:rPr>
        <w:t xml:space="preserve">. To the extent antitrust enforcement can address some of those concerns, </w:t>
      </w:r>
      <w:r w:rsidRPr="00E9519A">
        <w:rPr>
          <w:rStyle w:val="StyleUnderline"/>
        </w:rPr>
        <w:t xml:space="preserve">the </w:t>
      </w:r>
      <w:r w:rsidRPr="00050737">
        <w:rPr>
          <w:rStyle w:val="StyleUnderline"/>
          <w:highlight w:val="yellow"/>
        </w:rPr>
        <w:t>return to</w:t>
      </w:r>
      <w:r w:rsidRPr="00E9519A">
        <w:rPr>
          <w:rStyle w:val="StyleUnderline"/>
        </w:rPr>
        <w:t xml:space="preserve"> more prescriptive and </w:t>
      </w:r>
      <w:r w:rsidRPr="00050737">
        <w:rPr>
          <w:rStyle w:val="Emphasis"/>
          <w:highlight w:val="yellow"/>
        </w:rPr>
        <w:t>less flexible</w:t>
      </w:r>
      <w:r w:rsidRPr="00E9519A">
        <w:rPr>
          <w:rStyle w:val="StyleUnderline"/>
        </w:rPr>
        <w:t xml:space="preserve"> </w:t>
      </w:r>
      <w:r w:rsidRPr="00050737">
        <w:rPr>
          <w:rStyle w:val="StyleUnderline"/>
          <w:highlight w:val="yellow"/>
        </w:rPr>
        <w:t>regulation</w:t>
      </w:r>
      <w:r w:rsidRPr="00E9519A">
        <w:rPr>
          <w:rStyle w:val="StyleUnderline"/>
        </w:rPr>
        <w:t xml:space="preserve"> of competition in certain markets </w:t>
      </w:r>
      <w:r w:rsidRPr="00050737">
        <w:rPr>
          <w:rStyle w:val="StyleUnderline"/>
          <w:highlight w:val="yellow"/>
        </w:rPr>
        <w:t>could be avoided</w:t>
      </w:r>
      <w:r w:rsidRPr="00E9519A">
        <w:rPr>
          <w:rStyle w:val="StyleUnderline"/>
        </w:rPr>
        <w:t xml:space="preserve"> or limited.</w:t>
      </w:r>
      <w:r w:rsidRPr="00050737">
        <w:rPr>
          <w:sz w:val="16"/>
        </w:rPr>
        <w:t xml:space="preserve"> That is an outcome that antitrust conservatives, too, should favor, even if antitrust enforcement that accomplishes that objective is stronger than they think optimal.</w:t>
      </w:r>
    </w:p>
    <w:p w14:paraId="0A6E68F9" w14:textId="77777777" w:rsidR="00514670" w:rsidRPr="00BD71DE" w:rsidRDefault="00514670" w:rsidP="00514670">
      <w:pPr>
        <w:pStyle w:val="Heading4"/>
        <w:numPr>
          <w:ilvl w:val="0"/>
          <w:numId w:val="40"/>
        </w:numPr>
        <w:rPr>
          <w:rFonts w:cs="Arial"/>
        </w:rPr>
      </w:pPr>
      <w:r>
        <w:rPr>
          <w:rFonts w:cs="Arial"/>
        </w:rPr>
        <w:t>Collapse inevitable – f</w:t>
      </w:r>
      <w:r w:rsidRPr="00BD71DE">
        <w:rPr>
          <w:rFonts w:cs="Arial"/>
        </w:rPr>
        <w:t xml:space="preserve">inancial sector </w:t>
      </w:r>
      <w:r w:rsidRPr="00B50E8D">
        <w:rPr>
          <w:rFonts w:cs="Arial"/>
          <w:u w:val="single"/>
        </w:rPr>
        <w:t>immunity</w:t>
      </w:r>
      <w:r w:rsidRPr="00BD71DE">
        <w:rPr>
          <w:rFonts w:cs="Arial"/>
        </w:rPr>
        <w:t xml:space="preserve"> from antitrust risks another </w:t>
      </w:r>
      <w:r w:rsidRPr="00B50E8D">
        <w:rPr>
          <w:rFonts w:cs="Arial"/>
          <w:u w:val="single"/>
        </w:rPr>
        <w:t>crisis</w:t>
      </w:r>
      <w:r w:rsidRPr="00BD71DE">
        <w:rPr>
          <w:rFonts w:cs="Arial"/>
        </w:rPr>
        <w:t>.</w:t>
      </w:r>
    </w:p>
    <w:p w14:paraId="48BDDBBE" w14:textId="77777777" w:rsidR="00514670" w:rsidRPr="00BD71DE" w:rsidRDefault="00514670" w:rsidP="00514670">
      <w:r w:rsidRPr="006A7C2A">
        <w:rPr>
          <w:rStyle w:val="Style13ptBold"/>
        </w:rPr>
        <w:t>Weinstein ’19</w:t>
      </w:r>
      <w:r>
        <w:t xml:space="preserve"> [</w:t>
      </w:r>
      <w:r w:rsidRPr="00BD71DE">
        <w:t>Samuel</w:t>
      </w:r>
      <w:r>
        <w:t>;</w:t>
      </w:r>
      <w:r w:rsidRPr="00BD71DE">
        <w:t xml:space="preserve"> Assistant Professor of Law</w:t>
      </w:r>
      <w:r>
        <w:t xml:space="preserve"> @ </w:t>
      </w:r>
      <w:r w:rsidRPr="00BD71DE">
        <w:t>Benjamin N. Cardozo School of Law</w:t>
      </w:r>
      <w:r>
        <w:t>;</w:t>
      </w:r>
      <w:r w:rsidRPr="00BD71DE">
        <w:t xml:space="preserve"> </w:t>
      </w:r>
      <w:r>
        <w:t xml:space="preserve">Former </w:t>
      </w:r>
      <w:r w:rsidRPr="00BD71DE">
        <w:t xml:space="preserve">Counsel to the Assistant Attorney General </w:t>
      </w:r>
      <w:r>
        <w:t>@</w:t>
      </w:r>
      <w:r w:rsidRPr="00BD71DE">
        <w:t xml:space="preserve"> U.S. Department of Justice's Antitrust Division</w:t>
      </w:r>
      <w:r>
        <w:t xml:space="preserve">; </w:t>
      </w:r>
      <w:r w:rsidRPr="00BD71DE">
        <w:t xml:space="preserve">“Financial Regulation </w:t>
      </w:r>
      <w:r>
        <w:t>i</w:t>
      </w:r>
      <w:r w:rsidRPr="00BD71DE">
        <w:t xml:space="preserve">n </w:t>
      </w:r>
      <w:r>
        <w:t>t</w:t>
      </w:r>
      <w:r w:rsidRPr="00BD71DE">
        <w:t xml:space="preserve">he (Receding) Shadow </w:t>
      </w:r>
      <w:r>
        <w:t>o</w:t>
      </w:r>
      <w:r w:rsidRPr="00BD71DE">
        <w:t>f Antitrust”. 91 Temp. L. Rev. 447. Spring 2019. Lexis</w:t>
      </w:r>
      <w:r>
        <w:t>]</w:t>
      </w:r>
    </w:p>
    <w:p w14:paraId="36A3E636" w14:textId="77777777" w:rsidR="00514670" w:rsidRPr="00BD71DE" w:rsidRDefault="00514670" w:rsidP="00514670">
      <w:pPr>
        <w:rPr>
          <w:sz w:val="16"/>
        </w:rPr>
      </w:pPr>
      <w:r w:rsidRPr="00B50E8D">
        <w:rPr>
          <w:rStyle w:val="StyleUnderline"/>
        </w:rPr>
        <w:t xml:space="preserve">Increased </w:t>
      </w:r>
      <w:r w:rsidRPr="00B50E8D">
        <w:rPr>
          <w:rStyle w:val="Emphasis"/>
        </w:rPr>
        <w:t>concentration across the economy</w:t>
      </w:r>
      <w:r w:rsidRPr="00B50E8D">
        <w:rPr>
          <w:sz w:val="16"/>
        </w:rPr>
        <w:t xml:space="preserve"> </w:t>
      </w:r>
      <w:r w:rsidRPr="00B50E8D">
        <w:rPr>
          <w:rStyle w:val="StyleUnderline"/>
        </w:rPr>
        <w:t>is prompting</w:t>
      </w:r>
      <w:r w:rsidRPr="00B50E8D">
        <w:rPr>
          <w:sz w:val="16"/>
        </w:rPr>
        <w:t xml:space="preserve"> a renewed national </w:t>
      </w:r>
      <w:r w:rsidRPr="00B50E8D">
        <w:rPr>
          <w:rStyle w:val="StyleUnderline"/>
        </w:rPr>
        <w:t>conversation about the appropriate role of antitrust</w:t>
      </w:r>
      <w:r w:rsidRPr="00B50E8D">
        <w:rPr>
          <w:sz w:val="16"/>
        </w:rPr>
        <w:t>. Indeed, there are strong indications that a number of key industries have become less competitive in recent years. In April 2016, the White House Council of Economic Advisers released an issue brief asserting that "competition appears to be declining in at least part of the economy." 1 President Obama issued an accompanying executive order, which outlined steps to increase competition. 2 The Economist observed in 2016 that, "[a]fter a bout of consolidation in the past decade," commercial air travel in the United States "is dominated by four firms with tight financial discipline and many shareholders in common" and "[w]hat is true of the airline industry is increasingly true of America's economy as a whole." 3 Economic policy experts have warned that "[t]here's no question that most industries are becoming more concentrated" 4 and "[i]n nearly every sector of the economy, the largest firms have more market share than they did in the late 1990s." 5 The most profitable of those firms earn "persistently high" returns "undiminished by competition." 6 These experts question whether "[l]ack of [c]ompetition" is "[s]trangling the U.S. [e]conomy." 7</w:t>
      </w:r>
    </w:p>
    <w:p w14:paraId="48C36575" w14:textId="77777777" w:rsidR="00514670" w:rsidRPr="00BD71DE" w:rsidRDefault="00514670" w:rsidP="00514670">
      <w:pPr>
        <w:rPr>
          <w:sz w:val="16"/>
        </w:rPr>
      </w:pPr>
      <w:r w:rsidRPr="00BD71DE">
        <w:rPr>
          <w:sz w:val="16"/>
        </w:rPr>
        <w:t xml:space="preserve">These concerns would suggest an enhanced role for antitrust law and for the federal antitrust enforcement agencies, which protect competition through merger control, investigations of anticompetitive conduct, and criminal enforcement. 8 There is persuasive evidence that the Federal Trade Commission [*450] and the Antitrust Division of the U.S. Department of Justice indeed have been more active in the past several years, 9 but </w:t>
      </w:r>
      <w:r w:rsidRPr="00B50E8D">
        <w:rPr>
          <w:rStyle w:val="StyleUnderline"/>
          <w:highlight w:val="yellow"/>
        </w:rPr>
        <w:t>there are limits</w:t>
      </w:r>
      <w:r w:rsidRPr="00BD71DE">
        <w:rPr>
          <w:rStyle w:val="StyleUnderline"/>
        </w:rPr>
        <w:t xml:space="preserve"> on the anticompetitive conduct federal </w:t>
      </w:r>
      <w:r w:rsidRPr="00B50E8D">
        <w:rPr>
          <w:rStyle w:val="StyleUnderline"/>
          <w:highlight w:val="yellow"/>
        </w:rPr>
        <w:t>antitrust</w:t>
      </w:r>
      <w:r w:rsidRPr="00BD71DE">
        <w:rPr>
          <w:rStyle w:val="StyleUnderline"/>
        </w:rPr>
        <w:t xml:space="preserve"> enforcers (and private plaintiffs) </w:t>
      </w:r>
      <w:r w:rsidRPr="00B50E8D">
        <w:rPr>
          <w:rStyle w:val="StyleUnderline"/>
          <w:highlight w:val="yellow"/>
        </w:rPr>
        <w:t xml:space="preserve">can </w:t>
      </w:r>
      <w:r w:rsidRPr="00B50E8D">
        <w:rPr>
          <w:rStyle w:val="Emphasis"/>
          <w:highlight w:val="yellow"/>
        </w:rPr>
        <w:t>reach</w:t>
      </w:r>
      <w:r w:rsidRPr="00BD71DE">
        <w:rPr>
          <w:sz w:val="16"/>
        </w:rPr>
        <w:t xml:space="preserve">, especially </w:t>
      </w:r>
      <w:r w:rsidRPr="00B50E8D">
        <w:rPr>
          <w:rStyle w:val="Emphasis"/>
          <w:highlight w:val="yellow"/>
        </w:rPr>
        <w:t>in regulated markets</w:t>
      </w:r>
      <w:r w:rsidRPr="00BD71DE">
        <w:rPr>
          <w:sz w:val="16"/>
        </w:rPr>
        <w:t xml:space="preserve">. 10 This is </w:t>
      </w:r>
      <w:r w:rsidRPr="00B50E8D">
        <w:rPr>
          <w:rStyle w:val="StyleUnderline"/>
          <w:highlight w:val="yellow"/>
        </w:rPr>
        <w:t>due</w:t>
      </w:r>
      <w:r w:rsidRPr="00BD71DE">
        <w:rPr>
          <w:sz w:val="16"/>
        </w:rPr>
        <w:t xml:space="preserve"> in part </w:t>
      </w:r>
      <w:r w:rsidRPr="00B50E8D">
        <w:rPr>
          <w:rStyle w:val="StyleUnderline"/>
          <w:highlight w:val="yellow"/>
        </w:rPr>
        <w:t>to</w:t>
      </w:r>
      <w:r w:rsidRPr="00BD71DE">
        <w:rPr>
          <w:rStyle w:val="StyleUnderline"/>
        </w:rPr>
        <w:t xml:space="preserve"> the doctrine of </w:t>
      </w:r>
      <w:r w:rsidRPr="00B50E8D">
        <w:rPr>
          <w:rStyle w:val="Emphasis"/>
          <w:highlight w:val="yellow"/>
        </w:rPr>
        <w:t>implied</w:t>
      </w:r>
      <w:r w:rsidRPr="00BD71DE">
        <w:rPr>
          <w:rStyle w:val="Emphasis"/>
        </w:rPr>
        <w:t xml:space="preserve"> antitrust </w:t>
      </w:r>
      <w:r w:rsidRPr="00B50E8D">
        <w:rPr>
          <w:rStyle w:val="Emphasis"/>
          <w:highlight w:val="yellow"/>
        </w:rPr>
        <w:t>immunity</w:t>
      </w:r>
      <w:r w:rsidRPr="00BD71DE">
        <w:rPr>
          <w:sz w:val="16"/>
        </w:rPr>
        <w:t xml:space="preserve">: </w:t>
      </w:r>
      <w:r w:rsidRPr="00BD71DE">
        <w:rPr>
          <w:rStyle w:val="StyleUnderline"/>
        </w:rPr>
        <w:t>when a court perceives a conflict between the antitrust laws</w:t>
      </w:r>
      <w:r w:rsidRPr="00BD71DE">
        <w:rPr>
          <w:sz w:val="16"/>
        </w:rPr>
        <w:t xml:space="preserve"> (e.g., the Sherman Act) </w:t>
      </w:r>
      <w:r w:rsidRPr="00BD71DE">
        <w:rPr>
          <w:rStyle w:val="StyleUnderline"/>
        </w:rPr>
        <w:t xml:space="preserve">and a </w:t>
      </w:r>
      <w:r w:rsidRPr="00BD71DE">
        <w:rPr>
          <w:rStyle w:val="Emphasis"/>
        </w:rPr>
        <w:t>regulatory regime</w:t>
      </w:r>
      <w:r w:rsidRPr="00BD71DE">
        <w:rPr>
          <w:sz w:val="16"/>
        </w:rPr>
        <w:t xml:space="preserve"> (e.g., the securities laws), </w:t>
      </w:r>
      <w:r w:rsidRPr="00BD71DE">
        <w:rPr>
          <w:rStyle w:val="StyleUnderline"/>
        </w:rPr>
        <w:t xml:space="preserve">it may find </w:t>
      </w:r>
      <w:r w:rsidRPr="00BD71DE">
        <w:rPr>
          <w:rStyle w:val="Emphasis"/>
        </w:rPr>
        <w:t>immunity for conduct</w:t>
      </w:r>
      <w:r w:rsidRPr="00BD71DE">
        <w:rPr>
          <w:rStyle w:val="StyleUnderline"/>
        </w:rPr>
        <w:t xml:space="preserve"> that otherwise would violate the antitrust laws</w:t>
      </w:r>
      <w:r w:rsidRPr="00BD71DE">
        <w:rPr>
          <w:sz w:val="16"/>
        </w:rPr>
        <w:t xml:space="preserve">. Two Supreme Court decisions in the 2000s threatened to shift the balance between regulation and antitrust enforcement by expanding the reach of implied antitrust immunity and other forms of regulatory displacement of antitrust. In Verizon Communications Inc. v. Law Offices of Curtis V. Trinko, LLP 11 and Credit Suisse Securities (USA) LLC v. Billing, 12 </w:t>
      </w:r>
      <w:r w:rsidRPr="00BD71DE">
        <w:rPr>
          <w:rStyle w:val="StyleUnderline"/>
        </w:rPr>
        <w:t xml:space="preserve">the Court appeared to </w:t>
      </w:r>
      <w:r w:rsidRPr="00B50E8D">
        <w:rPr>
          <w:rStyle w:val="StyleUnderline"/>
          <w:highlight w:val="yellow"/>
        </w:rPr>
        <w:t>restrict the reach of antitrust</w:t>
      </w:r>
      <w:r w:rsidRPr="00BD71DE">
        <w:rPr>
          <w:rStyle w:val="StyleUnderline"/>
        </w:rPr>
        <w:t xml:space="preserve"> in regulated markets, </w:t>
      </w:r>
      <w:r w:rsidRPr="00B50E8D">
        <w:rPr>
          <w:rStyle w:val="StyleUnderline"/>
          <w:highlight w:val="yellow"/>
        </w:rPr>
        <w:t>increasing</w:t>
      </w:r>
      <w:r w:rsidRPr="00BD71DE">
        <w:rPr>
          <w:rStyle w:val="StyleUnderline"/>
        </w:rPr>
        <w:t xml:space="preserve"> the </w:t>
      </w:r>
      <w:r w:rsidRPr="00B50E8D">
        <w:rPr>
          <w:rStyle w:val="StyleUnderline"/>
          <w:highlight w:val="yellow"/>
        </w:rPr>
        <w:t>likelihood</w:t>
      </w:r>
      <w:r w:rsidRPr="00BD71DE">
        <w:rPr>
          <w:rStyle w:val="StyleUnderline"/>
        </w:rPr>
        <w:t xml:space="preserve"> that </w:t>
      </w:r>
      <w:r w:rsidRPr="00B50E8D">
        <w:rPr>
          <w:rStyle w:val="StyleUnderline"/>
          <w:highlight w:val="yellow"/>
        </w:rPr>
        <w:t>courts will find</w:t>
      </w:r>
      <w:r w:rsidRPr="00BD71DE">
        <w:rPr>
          <w:rStyle w:val="StyleUnderline"/>
        </w:rPr>
        <w:t xml:space="preserve"> that </w:t>
      </w:r>
      <w:r w:rsidRPr="00B50E8D">
        <w:rPr>
          <w:rStyle w:val="StyleUnderline"/>
          <w:highlight w:val="yellow"/>
        </w:rPr>
        <w:t>regulation displaces antitrust</w:t>
      </w:r>
      <w:r w:rsidRPr="00BD71DE">
        <w:rPr>
          <w:rStyle w:val="StyleUnderline"/>
        </w:rPr>
        <w:t xml:space="preserve"> entirely, </w:t>
      </w:r>
      <w:r w:rsidRPr="00BD71DE">
        <w:rPr>
          <w:rStyle w:val="Emphasis"/>
        </w:rPr>
        <w:t xml:space="preserve">especially </w:t>
      </w:r>
      <w:r w:rsidRPr="00B50E8D">
        <w:rPr>
          <w:rStyle w:val="Emphasis"/>
          <w:highlight w:val="yellow"/>
        </w:rPr>
        <w:t>in the financial sector</w:t>
      </w:r>
      <w:r w:rsidRPr="00BD71DE">
        <w:rPr>
          <w:sz w:val="16"/>
        </w:rPr>
        <w:t>. A number of scholars raised significant concerns about the effects this shift might have on competition in regulated markets and recommended that courts read Trinko and Credit Suisse narrowly or otherwise limit their holdings. 13 The [*451] antitrust enforcement agencies warned that these cases could reduce or eliminate their ability to protect competition in markets subject to regulation. 14</w:t>
      </w:r>
    </w:p>
    <w:p w14:paraId="0B180A0E" w14:textId="77777777" w:rsidR="00514670" w:rsidRPr="00BD71DE" w:rsidRDefault="00514670" w:rsidP="00514670">
      <w:pPr>
        <w:rPr>
          <w:sz w:val="16"/>
        </w:rPr>
      </w:pPr>
      <w:r w:rsidRPr="00BD71DE">
        <w:rPr>
          <w:sz w:val="16"/>
        </w:rPr>
        <w:t xml:space="preserve">To date, the worst of these fears has yet to be realized. This Article's review of lower court decisions from the decade since the Supreme Court decided Credit Suisse shows that Trinko and Credit Suisse have had a surprisingly limited impact in many regulated markets. While defendants in a range of cases have relied on Trinko and Credit Suisse to seek antitrust immunity or argue that regulation is sufficient to protect competition, outside the financial sector courts have applied those cases narrowly to preserve antitrust's role. 15 The story is different </w:t>
      </w:r>
      <w:r w:rsidRPr="00BD71DE">
        <w:rPr>
          <w:rStyle w:val="StyleUnderline"/>
        </w:rPr>
        <w:t>for cases involving the financial markets</w:t>
      </w:r>
      <w:r w:rsidRPr="00BD71DE">
        <w:rPr>
          <w:sz w:val="16"/>
        </w:rPr>
        <w:t xml:space="preserve">, however. There, </w:t>
      </w:r>
      <w:r w:rsidRPr="00BD71DE">
        <w:rPr>
          <w:rStyle w:val="StyleUnderline"/>
        </w:rPr>
        <w:t xml:space="preserve">courts have been more willing to find </w:t>
      </w:r>
      <w:r w:rsidRPr="00BD71DE">
        <w:rPr>
          <w:rStyle w:val="Emphasis"/>
        </w:rPr>
        <w:t>implied antitrust immunity</w:t>
      </w:r>
      <w:r w:rsidRPr="00BD71DE">
        <w:rPr>
          <w:rStyle w:val="StyleUnderline"/>
        </w:rPr>
        <w:t xml:space="preserve"> or that regulation otherwise </w:t>
      </w:r>
      <w:r w:rsidRPr="00BD71DE">
        <w:rPr>
          <w:rStyle w:val="Emphasis"/>
        </w:rPr>
        <w:t>supplants antitrust</w:t>
      </w:r>
      <w:r w:rsidRPr="00BD71DE">
        <w:rPr>
          <w:sz w:val="16"/>
        </w:rPr>
        <w:t xml:space="preserve">. 16 As a result, it appears that </w:t>
      </w:r>
      <w:r w:rsidRPr="00BD71DE">
        <w:rPr>
          <w:rStyle w:val="StyleUnderline"/>
        </w:rPr>
        <w:t xml:space="preserve">the </w:t>
      </w:r>
      <w:r w:rsidRPr="00B50E8D">
        <w:rPr>
          <w:rStyle w:val="StyleUnderline"/>
          <w:highlight w:val="yellow"/>
        </w:rPr>
        <w:t xml:space="preserve">task of </w:t>
      </w:r>
      <w:r w:rsidRPr="00B50E8D">
        <w:rPr>
          <w:rStyle w:val="Emphasis"/>
          <w:highlight w:val="yellow"/>
        </w:rPr>
        <w:t>confronting</w:t>
      </w:r>
      <w:r w:rsidRPr="00BD71DE">
        <w:rPr>
          <w:rStyle w:val="Emphasis"/>
        </w:rPr>
        <w:t xml:space="preserve"> heightened </w:t>
      </w:r>
      <w:r w:rsidRPr="00B50E8D">
        <w:rPr>
          <w:rStyle w:val="Emphasis"/>
          <w:highlight w:val="yellow"/>
        </w:rPr>
        <w:t>concentration</w:t>
      </w:r>
      <w:r w:rsidRPr="00BD71DE">
        <w:rPr>
          <w:rStyle w:val="Emphasis"/>
        </w:rPr>
        <w:t xml:space="preserve"> and reduced competition in the financial sector increasingly </w:t>
      </w:r>
      <w:r w:rsidRPr="00B50E8D">
        <w:rPr>
          <w:rStyle w:val="Emphasis"/>
          <w:highlight w:val="yellow"/>
        </w:rPr>
        <w:t>will fall to the</w:t>
      </w:r>
      <w:r w:rsidRPr="00BD71DE">
        <w:rPr>
          <w:rStyle w:val="Emphasis"/>
        </w:rPr>
        <w:t xml:space="preserve"> sector </w:t>
      </w:r>
      <w:r w:rsidRPr="00B50E8D">
        <w:rPr>
          <w:rStyle w:val="Emphasis"/>
          <w:highlight w:val="yellow"/>
        </w:rPr>
        <w:t>regulators</w:t>
      </w:r>
      <w:r w:rsidRPr="00BD71DE">
        <w:rPr>
          <w:sz w:val="16"/>
        </w:rPr>
        <w:t xml:space="preserve">, </w:t>
      </w:r>
      <w:r w:rsidRPr="00BD71DE">
        <w:rPr>
          <w:rStyle w:val="StyleUnderline"/>
        </w:rPr>
        <w:t>especially the</w:t>
      </w:r>
      <w:r w:rsidRPr="00BD71DE">
        <w:rPr>
          <w:sz w:val="16"/>
        </w:rPr>
        <w:t xml:space="preserve"> U.S. Securities &amp; Exchange Commission (</w:t>
      </w:r>
      <w:r w:rsidRPr="00BD71DE">
        <w:rPr>
          <w:rStyle w:val="StyleUnderline"/>
        </w:rPr>
        <w:t>SEC</w:t>
      </w:r>
      <w:r w:rsidRPr="00BD71DE">
        <w:rPr>
          <w:sz w:val="16"/>
        </w:rPr>
        <w:t xml:space="preserve">) </w:t>
      </w:r>
      <w:r w:rsidRPr="00BD71DE">
        <w:rPr>
          <w:rStyle w:val="StyleUnderline"/>
        </w:rPr>
        <w:t>and</w:t>
      </w:r>
      <w:r w:rsidRPr="00BD71DE">
        <w:rPr>
          <w:sz w:val="16"/>
        </w:rPr>
        <w:t xml:space="preserve"> the U.S. </w:t>
      </w:r>
      <w:r w:rsidRPr="00BD71DE">
        <w:rPr>
          <w:rStyle w:val="StyleUnderline"/>
        </w:rPr>
        <w:t>Commodity Futures Trading Commission</w:t>
      </w:r>
      <w:r w:rsidRPr="00BD71DE">
        <w:rPr>
          <w:sz w:val="16"/>
        </w:rPr>
        <w:t xml:space="preserve"> (</w:t>
      </w:r>
      <w:r w:rsidRPr="00BD71DE">
        <w:rPr>
          <w:rStyle w:val="StyleUnderline"/>
        </w:rPr>
        <w:t>CFTC</w:t>
      </w:r>
      <w:r w:rsidRPr="00BD71DE">
        <w:rPr>
          <w:sz w:val="16"/>
        </w:rPr>
        <w:t>).</w:t>
      </w:r>
    </w:p>
    <w:p w14:paraId="344678AE" w14:textId="77777777" w:rsidR="00514670" w:rsidRPr="00BD71DE" w:rsidRDefault="00514670" w:rsidP="00514670">
      <w:pPr>
        <w:rPr>
          <w:sz w:val="16"/>
        </w:rPr>
      </w:pPr>
      <w:r w:rsidRPr="00B50E8D">
        <w:rPr>
          <w:rStyle w:val="StyleUnderline"/>
          <w:highlight w:val="yellow"/>
        </w:rPr>
        <w:t xml:space="preserve">These agencies are </w:t>
      </w:r>
      <w:r w:rsidRPr="00B50E8D">
        <w:rPr>
          <w:rStyle w:val="Emphasis"/>
          <w:highlight w:val="yellow"/>
        </w:rPr>
        <w:t>not</w:t>
      </w:r>
      <w:r w:rsidRPr="00BD71DE">
        <w:rPr>
          <w:sz w:val="16"/>
        </w:rPr>
        <w:t xml:space="preserve"> particularly </w:t>
      </w:r>
      <w:r w:rsidRPr="00BD71DE">
        <w:rPr>
          <w:rStyle w:val="Emphasis"/>
        </w:rPr>
        <w:t xml:space="preserve">effective </w:t>
      </w:r>
      <w:r w:rsidRPr="00B50E8D">
        <w:rPr>
          <w:rStyle w:val="Emphasis"/>
          <w:highlight w:val="yellow"/>
        </w:rPr>
        <w:t>guardians of competition</w:t>
      </w:r>
      <w:r w:rsidRPr="00BD71DE">
        <w:rPr>
          <w:sz w:val="16"/>
        </w:rPr>
        <w:t xml:space="preserve">, however. 17 There are several explanations for this. In most cases, competition [*452] policy and enforcement are not among the </w:t>
      </w:r>
      <w:r w:rsidRPr="00BD71DE">
        <w:rPr>
          <w:rStyle w:val="StyleUnderline"/>
        </w:rPr>
        <w:t xml:space="preserve">sector </w:t>
      </w:r>
      <w:r w:rsidRPr="00B50E8D">
        <w:rPr>
          <w:rStyle w:val="StyleUnderline"/>
          <w:highlight w:val="yellow"/>
        </w:rPr>
        <w:t>regulators'</w:t>
      </w:r>
      <w:r w:rsidRPr="00BD71DE">
        <w:rPr>
          <w:sz w:val="16"/>
        </w:rPr>
        <w:t xml:space="preserve"> primary missions. 18 Many </w:t>
      </w:r>
      <w:r w:rsidRPr="00B50E8D">
        <w:rPr>
          <w:rStyle w:val="StyleUnderline"/>
          <w:highlight w:val="yellow"/>
        </w:rPr>
        <w:t>do not have</w:t>
      </w:r>
      <w:r w:rsidRPr="00BD71DE">
        <w:rPr>
          <w:rStyle w:val="StyleUnderline"/>
        </w:rPr>
        <w:t xml:space="preserve"> </w:t>
      </w:r>
      <w:r w:rsidRPr="00BD71DE">
        <w:rPr>
          <w:rStyle w:val="Emphasis"/>
        </w:rPr>
        <w:t xml:space="preserve">sufficient competition </w:t>
      </w:r>
      <w:r w:rsidRPr="00B50E8D">
        <w:rPr>
          <w:rStyle w:val="Emphasis"/>
          <w:highlight w:val="yellow"/>
        </w:rPr>
        <w:t>expertise</w:t>
      </w:r>
      <w:r w:rsidRPr="00BD71DE">
        <w:rPr>
          <w:rStyle w:val="StyleUnderline"/>
        </w:rPr>
        <w:t xml:space="preserve"> or adequate </w:t>
      </w:r>
      <w:r w:rsidRPr="00B50E8D">
        <w:rPr>
          <w:rStyle w:val="StyleUnderline"/>
        </w:rPr>
        <w:t>competition</w:t>
      </w:r>
      <w:r w:rsidRPr="00BD71DE">
        <w:rPr>
          <w:rStyle w:val="StyleUnderline"/>
        </w:rPr>
        <w:t xml:space="preserve"> </w:t>
      </w:r>
      <w:r w:rsidRPr="00B50E8D">
        <w:rPr>
          <w:rStyle w:val="StyleUnderline"/>
        </w:rPr>
        <w:t>staff</w:t>
      </w:r>
      <w:r w:rsidRPr="00BD71DE">
        <w:rPr>
          <w:sz w:val="16"/>
        </w:rPr>
        <w:t xml:space="preserve">, and </w:t>
      </w:r>
      <w:r w:rsidRPr="00B50E8D">
        <w:rPr>
          <w:rStyle w:val="StyleUnderline"/>
          <w:highlight w:val="yellow"/>
        </w:rPr>
        <w:t>competition</w:t>
      </w:r>
      <w:r w:rsidRPr="00BD71DE">
        <w:rPr>
          <w:rStyle w:val="StyleUnderline"/>
        </w:rPr>
        <w:t xml:space="preserve"> enforcement may </w:t>
      </w:r>
      <w:r w:rsidRPr="00B50E8D">
        <w:rPr>
          <w:rStyle w:val="StyleUnderline"/>
          <w:highlight w:val="yellow"/>
        </w:rPr>
        <w:t>clash with other</w:t>
      </w:r>
      <w:r w:rsidRPr="00BD71DE">
        <w:rPr>
          <w:rStyle w:val="StyleUnderline"/>
        </w:rPr>
        <w:t xml:space="preserve"> </w:t>
      </w:r>
      <w:r w:rsidRPr="00BD71DE">
        <w:rPr>
          <w:rStyle w:val="Emphasis"/>
        </w:rPr>
        <w:t xml:space="preserve">agency </w:t>
      </w:r>
      <w:r w:rsidRPr="00B50E8D">
        <w:rPr>
          <w:rStyle w:val="Emphasis"/>
          <w:highlight w:val="yellow"/>
        </w:rPr>
        <w:t>priorities</w:t>
      </w:r>
      <w:r w:rsidRPr="00BD71DE">
        <w:rPr>
          <w:rStyle w:val="Emphasis"/>
        </w:rPr>
        <w:t>, such as preserving systemic soundness</w:t>
      </w:r>
      <w:r w:rsidRPr="00BD71DE">
        <w:rPr>
          <w:sz w:val="16"/>
        </w:rPr>
        <w:t xml:space="preserve">. </w:t>
      </w:r>
      <w:r w:rsidRPr="00B50E8D">
        <w:rPr>
          <w:rStyle w:val="Emphasis"/>
          <w:highlight w:val="yellow"/>
        </w:rPr>
        <w:t>Capture</w:t>
      </w:r>
      <w:r w:rsidRPr="00BD71DE">
        <w:rPr>
          <w:sz w:val="16"/>
        </w:rPr>
        <w:t xml:space="preserve"> 19 </w:t>
      </w:r>
      <w:r w:rsidRPr="00BD71DE">
        <w:rPr>
          <w:rStyle w:val="StyleUnderline"/>
        </w:rPr>
        <w:t xml:space="preserve">of sector regulators also </w:t>
      </w:r>
      <w:r w:rsidRPr="00B50E8D">
        <w:rPr>
          <w:rStyle w:val="StyleUnderline"/>
          <w:highlight w:val="yellow"/>
        </w:rPr>
        <w:t>is a concern and</w:t>
      </w:r>
      <w:r w:rsidRPr="00BD71DE">
        <w:rPr>
          <w:rStyle w:val="StyleUnderline"/>
        </w:rPr>
        <w:t xml:space="preserve"> may </w:t>
      </w:r>
      <w:r w:rsidRPr="00B50E8D">
        <w:rPr>
          <w:rStyle w:val="Emphasis"/>
          <w:highlight w:val="yellow"/>
        </w:rPr>
        <w:t>reduce incentives</w:t>
      </w:r>
      <w:r w:rsidRPr="00BD71DE">
        <w:rPr>
          <w:rStyle w:val="Emphasis"/>
        </w:rPr>
        <w:t xml:space="preserve"> for agencies </w:t>
      </w:r>
      <w:r w:rsidRPr="00B50E8D">
        <w:rPr>
          <w:rStyle w:val="Emphasis"/>
          <w:highlight w:val="yellow"/>
        </w:rPr>
        <w:t>to undertake actions</w:t>
      </w:r>
      <w:r w:rsidRPr="00BD71DE">
        <w:rPr>
          <w:rStyle w:val="Emphasis"/>
        </w:rPr>
        <w:t xml:space="preserve"> against the best interests of bigger firms</w:t>
      </w:r>
      <w:r w:rsidRPr="00BD71DE">
        <w:rPr>
          <w:sz w:val="16"/>
        </w:rPr>
        <w:t xml:space="preserve"> in regulated markets, including promoting competition from new entrants or smaller players. 20 As a result, </w:t>
      </w:r>
      <w:r w:rsidRPr="00BD71DE">
        <w:rPr>
          <w:rStyle w:val="StyleUnderline"/>
        </w:rPr>
        <w:t xml:space="preserve">competition in financial markets may suffer as antitrust is </w:t>
      </w:r>
      <w:r w:rsidRPr="00BD71DE">
        <w:rPr>
          <w:rStyle w:val="Emphasis"/>
        </w:rPr>
        <w:t>displaced</w:t>
      </w:r>
      <w:r w:rsidRPr="00BD71DE">
        <w:rPr>
          <w:sz w:val="16"/>
        </w:rPr>
        <w:t xml:space="preserve"> by regulations enforced by agencies poorly suited to the task of preserving and promoting competitive markets.</w:t>
      </w:r>
    </w:p>
    <w:p w14:paraId="0E906A87" w14:textId="77777777" w:rsidR="00514670" w:rsidRPr="00BD71DE" w:rsidRDefault="00514670" w:rsidP="00514670">
      <w:pPr>
        <w:rPr>
          <w:rStyle w:val="Emphasis"/>
        </w:rPr>
      </w:pPr>
      <w:r w:rsidRPr="00B50E8D">
        <w:rPr>
          <w:rStyle w:val="StyleUnderline"/>
          <w:highlight w:val="yellow"/>
        </w:rPr>
        <w:t>Declining competition</w:t>
      </w:r>
      <w:r w:rsidRPr="00BD71DE">
        <w:rPr>
          <w:rStyle w:val="StyleUnderline"/>
        </w:rPr>
        <w:t xml:space="preserve"> in financial markets </w:t>
      </w:r>
      <w:r w:rsidRPr="00B50E8D">
        <w:rPr>
          <w:rStyle w:val="StyleUnderline"/>
          <w:highlight w:val="yellow"/>
        </w:rPr>
        <w:t>presents</w:t>
      </w:r>
      <w:r w:rsidRPr="00BD71DE">
        <w:rPr>
          <w:rStyle w:val="StyleUnderline"/>
        </w:rPr>
        <w:t xml:space="preserve"> </w:t>
      </w:r>
      <w:r w:rsidRPr="00BD71DE">
        <w:rPr>
          <w:rStyle w:val="Emphasis"/>
        </w:rPr>
        <w:t xml:space="preserve">serious </w:t>
      </w:r>
      <w:r w:rsidRPr="00B50E8D">
        <w:rPr>
          <w:rStyle w:val="Emphasis"/>
          <w:highlight w:val="yellow"/>
        </w:rPr>
        <w:t>problems</w:t>
      </w:r>
      <w:r w:rsidRPr="00BD71DE">
        <w:rPr>
          <w:sz w:val="16"/>
        </w:rPr>
        <w:t xml:space="preserve">. </w:t>
      </w:r>
      <w:r w:rsidRPr="00BD71DE">
        <w:rPr>
          <w:rStyle w:val="StyleUnderline"/>
        </w:rPr>
        <w:t>Concentration</w:t>
      </w:r>
      <w:r w:rsidRPr="00BD71DE">
        <w:rPr>
          <w:sz w:val="16"/>
        </w:rPr>
        <w:t xml:space="preserve"> in these markets </w:t>
      </w:r>
      <w:r w:rsidRPr="00BD71DE">
        <w:rPr>
          <w:rStyle w:val="StyleUnderline"/>
        </w:rPr>
        <w:t>increases the costs of doing financial business</w:t>
      </w:r>
      <w:r w:rsidRPr="00BD71DE">
        <w:rPr>
          <w:sz w:val="16"/>
        </w:rPr>
        <w:t xml:space="preserve">. 21 </w:t>
      </w:r>
      <w:r w:rsidRPr="00B50E8D">
        <w:rPr>
          <w:rStyle w:val="Emphasis"/>
          <w:highlight w:val="yellow"/>
        </w:rPr>
        <w:t>Prices rise</w:t>
      </w:r>
      <w:r w:rsidRPr="00B50E8D">
        <w:rPr>
          <w:sz w:val="16"/>
          <w:highlight w:val="yellow"/>
        </w:rPr>
        <w:t xml:space="preserve"> </w:t>
      </w:r>
      <w:r w:rsidRPr="00B50E8D">
        <w:rPr>
          <w:rStyle w:val="StyleUnderline"/>
          <w:highlight w:val="yellow"/>
        </w:rPr>
        <w:t>as</w:t>
      </w:r>
      <w:r w:rsidRPr="00BD71DE">
        <w:rPr>
          <w:rStyle w:val="StyleUnderline"/>
        </w:rPr>
        <w:t xml:space="preserve"> a </w:t>
      </w:r>
      <w:r w:rsidRPr="00B50E8D">
        <w:rPr>
          <w:rStyle w:val="StyleUnderline"/>
        </w:rPr>
        <w:t>small</w:t>
      </w:r>
      <w:r w:rsidRPr="00BD71DE">
        <w:rPr>
          <w:rStyle w:val="StyleUnderline"/>
        </w:rPr>
        <w:t xml:space="preserve"> group of </w:t>
      </w:r>
      <w:r w:rsidRPr="00B50E8D">
        <w:rPr>
          <w:rStyle w:val="StyleUnderline"/>
          <w:highlight w:val="yellow"/>
        </w:rPr>
        <w:t xml:space="preserve">banks </w:t>
      </w:r>
      <w:r w:rsidRPr="00B50E8D">
        <w:rPr>
          <w:rStyle w:val="Emphasis"/>
          <w:highlight w:val="yellow"/>
        </w:rPr>
        <w:t>dominates trading</w:t>
      </w:r>
      <w:r w:rsidRPr="00BD71DE">
        <w:rPr>
          <w:sz w:val="16"/>
        </w:rPr>
        <w:t xml:space="preserve">. 22 More ominously, [*453] </w:t>
      </w:r>
      <w:r w:rsidRPr="00B50E8D">
        <w:rPr>
          <w:rStyle w:val="Emphasis"/>
          <w:highlight w:val="yellow"/>
        </w:rPr>
        <w:t>systemic</w:t>
      </w:r>
      <w:r w:rsidRPr="00BD71DE">
        <w:rPr>
          <w:rStyle w:val="Emphasis"/>
        </w:rPr>
        <w:t xml:space="preserve"> financial </w:t>
      </w:r>
      <w:r w:rsidRPr="00B50E8D">
        <w:rPr>
          <w:rStyle w:val="Emphasis"/>
          <w:highlight w:val="yellow"/>
        </w:rPr>
        <w:t>soundness</w:t>
      </w:r>
      <w:r w:rsidRPr="00BD71DE">
        <w:rPr>
          <w:rStyle w:val="StyleUnderline"/>
        </w:rPr>
        <w:t xml:space="preserve"> may be </w:t>
      </w:r>
      <w:r w:rsidRPr="00B50E8D">
        <w:rPr>
          <w:rStyle w:val="Emphasis"/>
          <w:highlight w:val="yellow"/>
        </w:rPr>
        <w:t>threatened</w:t>
      </w:r>
      <w:r w:rsidRPr="00BD71DE">
        <w:rPr>
          <w:sz w:val="16"/>
        </w:rPr>
        <w:t xml:space="preserve"> </w:t>
      </w:r>
      <w:r w:rsidRPr="00BD71DE">
        <w:rPr>
          <w:rStyle w:val="StyleUnderline"/>
        </w:rPr>
        <w:t>as</w:t>
      </w:r>
      <w:r w:rsidRPr="00BD71DE">
        <w:rPr>
          <w:sz w:val="16"/>
        </w:rPr>
        <w:t xml:space="preserve"> the </w:t>
      </w:r>
      <w:r w:rsidRPr="00BD71DE">
        <w:rPr>
          <w:rStyle w:val="StyleUnderline"/>
        </w:rPr>
        <w:t>biggest banks maintain or increase their market shares in financial products</w:t>
      </w:r>
      <w:r w:rsidRPr="00BD71DE">
        <w:rPr>
          <w:sz w:val="16"/>
        </w:rPr>
        <w:t xml:space="preserve">. 23 </w:t>
      </w:r>
      <w:r w:rsidRPr="00BD71DE">
        <w:rPr>
          <w:rStyle w:val="StyleUnderline"/>
        </w:rPr>
        <w:t xml:space="preserve">Big </w:t>
      </w:r>
      <w:r w:rsidRPr="00B50E8D">
        <w:rPr>
          <w:rStyle w:val="StyleUnderline"/>
          <w:highlight w:val="yellow"/>
        </w:rPr>
        <w:t>banks</w:t>
      </w:r>
      <w:r w:rsidRPr="00BD71DE">
        <w:rPr>
          <w:rStyle w:val="StyleUnderline"/>
        </w:rPr>
        <w:t xml:space="preserve"> may use their market power to </w:t>
      </w:r>
      <w:r w:rsidRPr="00B50E8D">
        <w:rPr>
          <w:rStyle w:val="Emphasis"/>
          <w:highlight w:val="yellow"/>
        </w:rPr>
        <w:t>evade</w:t>
      </w:r>
      <w:r w:rsidRPr="00BD71DE">
        <w:rPr>
          <w:rStyle w:val="Emphasis"/>
        </w:rPr>
        <w:t xml:space="preserve"> or defeat </w:t>
      </w:r>
      <w:r w:rsidRPr="00B50E8D">
        <w:rPr>
          <w:rStyle w:val="Emphasis"/>
          <w:highlight w:val="yellow"/>
        </w:rPr>
        <w:t>Dodd-Frank</w:t>
      </w:r>
      <w:r w:rsidRPr="00B50E8D">
        <w:rPr>
          <w:rStyle w:val="Emphasis"/>
        </w:rPr>
        <w:t>'s</w:t>
      </w:r>
      <w:r w:rsidRPr="00BD71DE">
        <w:rPr>
          <w:rStyle w:val="Emphasis"/>
        </w:rPr>
        <w:t xml:space="preserve"> safety requirements</w:t>
      </w:r>
      <w:r w:rsidRPr="00BD71DE">
        <w:rPr>
          <w:sz w:val="16"/>
        </w:rPr>
        <w:t xml:space="preserve">, </w:t>
      </w:r>
      <w:r w:rsidRPr="00BD71DE">
        <w:rPr>
          <w:rStyle w:val="Emphasis"/>
        </w:rPr>
        <w:t>especially in</w:t>
      </w:r>
      <w:r w:rsidRPr="00BD71DE">
        <w:rPr>
          <w:sz w:val="16"/>
        </w:rPr>
        <w:t xml:space="preserve"> the </w:t>
      </w:r>
      <w:r w:rsidRPr="00BD71DE">
        <w:rPr>
          <w:rStyle w:val="Emphasis"/>
        </w:rPr>
        <w:t>derivatives</w:t>
      </w:r>
      <w:r w:rsidRPr="00BD71DE">
        <w:rPr>
          <w:sz w:val="16"/>
        </w:rPr>
        <w:t xml:space="preserve"> markets. 24 And, to the extent concentration is linked to the types of interconnectedness that lead to financial contagion, </w:t>
      </w:r>
      <w:r w:rsidRPr="00BD71DE">
        <w:rPr>
          <w:rStyle w:val="StyleUnderline"/>
        </w:rPr>
        <w:t xml:space="preserve">lack of competition enforcement might </w:t>
      </w:r>
      <w:r w:rsidRPr="00B50E8D">
        <w:rPr>
          <w:rStyle w:val="StyleUnderline"/>
          <w:highlight w:val="yellow"/>
        </w:rPr>
        <w:t>increase</w:t>
      </w:r>
      <w:r w:rsidRPr="00BD71DE">
        <w:rPr>
          <w:rStyle w:val="StyleUnderline"/>
        </w:rPr>
        <w:t xml:space="preserve"> the </w:t>
      </w:r>
      <w:r w:rsidRPr="00B50E8D">
        <w:rPr>
          <w:rStyle w:val="StyleUnderline"/>
          <w:highlight w:val="yellow"/>
        </w:rPr>
        <w:t>risk of</w:t>
      </w:r>
      <w:r w:rsidRPr="00BD71DE">
        <w:rPr>
          <w:rStyle w:val="StyleUnderline"/>
        </w:rPr>
        <w:t xml:space="preserve"> </w:t>
      </w:r>
      <w:r w:rsidRPr="00BD71DE">
        <w:rPr>
          <w:rStyle w:val="Emphasis"/>
        </w:rPr>
        <w:t xml:space="preserve">another </w:t>
      </w:r>
      <w:r w:rsidRPr="00B50E8D">
        <w:rPr>
          <w:rStyle w:val="Emphasis"/>
          <w:highlight w:val="yellow"/>
        </w:rPr>
        <w:t>financial crisis</w:t>
      </w:r>
      <w:r w:rsidRPr="00BD71DE">
        <w:rPr>
          <w:rStyle w:val="Emphasis"/>
        </w:rPr>
        <w:t>.</w:t>
      </w:r>
    </w:p>
    <w:p w14:paraId="5553832D" w14:textId="77777777" w:rsidR="00514670" w:rsidRPr="00BD71DE" w:rsidRDefault="00514670" w:rsidP="00514670">
      <w:pPr>
        <w:rPr>
          <w:sz w:val="16"/>
        </w:rPr>
      </w:pPr>
      <w:r w:rsidRPr="00BD71DE">
        <w:rPr>
          <w:sz w:val="16"/>
        </w:rPr>
        <w:t xml:space="preserve">The stakes are high and effective solutions have yet to emerge. Scholars have proposed judicial, legislative, and agency-reform approaches to protecting competition in regulated markets, but none of these methods have proved successful in the financial sector. 25 This Article addresses the problem from a regulatory-design perspective and asks, given Trinko and Credit Suisse, how should Congress and financial-sector regulators structure statutes, regulations, and other administrative guidance in light of antitrust's diminished role in these markets? The Article focuses on Dodd-Frank's regulatory regime for the derivatives sector as a case study. </w:t>
      </w:r>
      <w:r w:rsidRPr="00BD71DE">
        <w:rPr>
          <w:rStyle w:val="StyleUnderline"/>
        </w:rPr>
        <w:t xml:space="preserve">The </w:t>
      </w:r>
      <w:r w:rsidRPr="00B50E8D">
        <w:rPr>
          <w:rStyle w:val="StyleUnderline"/>
          <w:highlight w:val="yellow"/>
        </w:rPr>
        <w:t>derivatives</w:t>
      </w:r>
      <w:r w:rsidRPr="00BD71DE">
        <w:rPr>
          <w:rStyle w:val="StyleUnderline"/>
        </w:rPr>
        <w:t xml:space="preserve"> markets </w:t>
      </w:r>
      <w:r w:rsidRPr="00B50E8D">
        <w:rPr>
          <w:rStyle w:val="StyleUnderline"/>
          <w:highlight w:val="yellow"/>
        </w:rPr>
        <w:t>are</w:t>
      </w:r>
      <w:r w:rsidRPr="00BD71DE">
        <w:rPr>
          <w:rStyle w:val="StyleUnderline"/>
        </w:rPr>
        <w:t xml:space="preserve"> among the financial system's </w:t>
      </w:r>
      <w:r w:rsidRPr="00B50E8D">
        <w:rPr>
          <w:rStyle w:val="Emphasis"/>
          <w:highlight w:val="yellow"/>
        </w:rPr>
        <w:t>largest and</w:t>
      </w:r>
      <w:r w:rsidRPr="00BD71DE">
        <w:rPr>
          <w:rStyle w:val="Emphasis"/>
        </w:rPr>
        <w:t xml:space="preserve"> most </w:t>
      </w:r>
      <w:r w:rsidRPr="00B50E8D">
        <w:rPr>
          <w:rStyle w:val="Emphasis"/>
          <w:highlight w:val="yellow"/>
        </w:rPr>
        <w:t>important</w:t>
      </w:r>
      <w:r w:rsidRPr="00BD71DE">
        <w:rPr>
          <w:sz w:val="16"/>
        </w:rPr>
        <w:t xml:space="preserve">. 26 </w:t>
      </w:r>
      <w:r w:rsidRPr="00BD71DE">
        <w:rPr>
          <w:rStyle w:val="StyleUnderline"/>
        </w:rPr>
        <w:t xml:space="preserve">Their notional </w:t>
      </w:r>
      <w:r w:rsidRPr="00B50E8D">
        <w:rPr>
          <w:rStyle w:val="StyleUnderline"/>
          <w:highlight w:val="yellow"/>
        </w:rPr>
        <w:t>size</w:t>
      </w:r>
      <w:r w:rsidRPr="00BD71DE">
        <w:rPr>
          <w:sz w:val="16"/>
        </w:rPr>
        <w:t xml:space="preserve"> (the face value of outstanding over-the-counter derivatives contracts), </w:t>
      </w:r>
      <w:r w:rsidRPr="00BD71DE">
        <w:rPr>
          <w:rStyle w:val="StyleUnderline"/>
        </w:rPr>
        <w:t>which has ranged</w:t>
      </w:r>
      <w:r w:rsidRPr="00BD71DE">
        <w:rPr>
          <w:sz w:val="16"/>
        </w:rPr>
        <w:t xml:space="preserve"> in recent years </w:t>
      </w:r>
      <w:r w:rsidRPr="00BD71DE">
        <w:rPr>
          <w:rStyle w:val="StyleUnderline"/>
        </w:rPr>
        <w:t xml:space="preserve">from $ 500 to </w:t>
      </w:r>
      <w:r w:rsidRPr="00B50E8D">
        <w:rPr>
          <w:rStyle w:val="Emphasis"/>
          <w:highlight w:val="yellow"/>
        </w:rPr>
        <w:t>$ 700 trillion</w:t>
      </w:r>
      <w:r w:rsidRPr="00BD71DE">
        <w:rPr>
          <w:rStyle w:val="StyleUnderline"/>
        </w:rPr>
        <w:t xml:space="preserve">, is </w:t>
      </w:r>
      <w:r w:rsidRPr="00BD71DE">
        <w:rPr>
          <w:rStyle w:val="Emphasis"/>
        </w:rPr>
        <w:t xml:space="preserve">many times </w:t>
      </w:r>
      <w:r w:rsidRPr="00B50E8D">
        <w:rPr>
          <w:rStyle w:val="Emphasis"/>
          <w:highlight w:val="yellow"/>
        </w:rPr>
        <w:t>larger than the entire world economy</w:t>
      </w:r>
      <w:r w:rsidRPr="00BD71DE">
        <w:rPr>
          <w:sz w:val="16"/>
        </w:rPr>
        <w:t xml:space="preserve">. 27 And </w:t>
      </w:r>
      <w:r w:rsidRPr="00BD71DE">
        <w:rPr>
          <w:rStyle w:val="StyleUnderline"/>
        </w:rPr>
        <w:t>these markets continue to grow.</w:t>
      </w:r>
      <w:r w:rsidRPr="00BD71DE">
        <w:rPr>
          <w:sz w:val="16"/>
        </w:rPr>
        <w:t xml:space="preserve"> 28 </w:t>
      </w:r>
      <w:r w:rsidRPr="00B50E8D">
        <w:rPr>
          <w:rStyle w:val="Emphasis"/>
          <w:highlight w:val="yellow"/>
        </w:rPr>
        <w:t>They pose</w:t>
      </w:r>
      <w:r w:rsidRPr="00BD71DE">
        <w:rPr>
          <w:rStyle w:val="Emphasis"/>
        </w:rPr>
        <w:t xml:space="preserve"> both competition</w:t>
      </w:r>
      <w:r w:rsidRPr="00BD71DE">
        <w:rPr>
          <w:sz w:val="16"/>
        </w:rPr>
        <w:t xml:space="preserve"> [*454] </w:t>
      </w:r>
      <w:r w:rsidRPr="00BD71DE">
        <w:rPr>
          <w:rStyle w:val="Emphasis"/>
        </w:rPr>
        <w:t xml:space="preserve">challenges and significant </w:t>
      </w:r>
      <w:r w:rsidRPr="00B50E8D">
        <w:rPr>
          <w:rStyle w:val="Emphasis"/>
          <w:highlight w:val="yellow"/>
        </w:rPr>
        <w:t>systemic risks</w:t>
      </w:r>
      <w:r w:rsidRPr="00BD71DE">
        <w:rPr>
          <w:sz w:val="16"/>
        </w:rPr>
        <w:t xml:space="preserve">. 29 </w:t>
      </w:r>
      <w:r w:rsidRPr="00BD71DE">
        <w:rPr>
          <w:rStyle w:val="StyleUnderline"/>
        </w:rPr>
        <w:t xml:space="preserve">Commentators have described the derivatives markets as "[t]he </w:t>
      </w:r>
      <w:r w:rsidRPr="00BD71DE">
        <w:rPr>
          <w:rStyle w:val="Emphasis"/>
        </w:rPr>
        <w:t>greatest risk of all</w:t>
      </w:r>
      <w:r w:rsidRPr="00BD71DE">
        <w:rPr>
          <w:rStyle w:val="StyleUnderline"/>
        </w:rPr>
        <w:t xml:space="preserve">" 30 and "[t]he world's </w:t>
      </w:r>
      <w:r w:rsidRPr="00BD71DE">
        <w:rPr>
          <w:rStyle w:val="Emphasis"/>
        </w:rPr>
        <w:t>scariest story</w:t>
      </w:r>
      <w:r w:rsidRPr="00BD71DE">
        <w:rPr>
          <w:sz w:val="16"/>
        </w:rPr>
        <w:t>." 31</w:t>
      </w:r>
    </w:p>
    <w:p w14:paraId="7FDC2FC8" w14:textId="77777777" w:rsidR="00514670" w:rsidRPr="00577430" w:rsidRDefault="00514670" w:rsidP="00514670">
      <w:pPr>
        <w:rPr>
          <w:sz w:val="16"/>
        </w:rPr>
      </w:pPr>
      <w:r w:rsidRPr="00BD71DE">
        <w:rPr>
          <w:sz w:val="16"/>
        </w:rPr>
        <w:t xml:space="preserve">The </w:t>
      </w:r>
      <w:r w:rsidRPr="00BD71DE">
        <w:rPr>
          <w:rStyle w:val="StyleUnderline"/>
        </w:rPr>
        <w:t>derivatives</w:t>
      </w:r>
      <w:r w:rsidRPr="00BD71DE">
        <w:rPr>
          <w:sz w:val="16"/>
        </w:rPr>
        <w:t xml:space="preserve"> markets </w:t>
      </w:r>
      <w:r w:rsidRPr="00BD71DE">
        <w:rPr>
          <w:rStyle w:val="StyleUnderline"/>
        </w:rPr>
        <w:t xml:space="preserve">are widely recognized as having </w:t>
      </w:r>
      <w:r w:rsidRPr="00B50E8D">
        <w:rPr>
          <w:rStyle w:val="StyleUnderline"/>
          <w:highlight w:val="yellow"/>
        </w:rPr>
        <w:t>played</w:t>
      </w:r>
      <w:r w:rsidRPr="00BD71DE">
        <w:rPr>
          <w:rStyle w:val="StyleUnderline"/>
        </w:rPr>
        <w:t xml:space="preserve"> a key </w:t>
      </w:r>
      <w:r w:rsidRPr="00B50E8D">
        <w:rPr>
          <w:rStyle w:val="StyleUnderline"/>
          <w:highlight w:val="yellow"/>
        </w:rPr>
        <w:t>role in</w:t>
      </w:r>
      <w:r w:rsidRPr="00BD71DE">
        <w:rPr>
          <w:rStyle w:val="StyleUnderline"/>
        </w:rPr>
        <w:t xml:space="preserve"> the </w:t>
      </w:r>
      <w:r w:rsidRPr="00B50E8D">
        <w:rPr>
          <w:rStyle w:val="Emphasis"/>
          <w:highlight w:val="yellow"/>
        </w:rPr>
        <w:t>2008</w:t>
      </w:r>
      <w:r w:rsidRPr="00B50E8D">
        <w:rPr>
          <w:rStyle w:val="Emphasis"/>
        </w:rPr>
        <w:t xml:space="preserve"> financial crisis</w:t>
      </w:r>
      <w:r w:rsidRPr="00BD71DE">
        <w:rPr>
          <w:sz w:val="16"/>
        </w:rPr>
        <w:t xml:space="preserve">. 32 One of Dodd-Frank's central goals was to ensure that most derivatives transactions are centrally cleared (thereby reducing systemic risk) and traded on exchanges (thereby limiting pricing opacity and promoting competition). 33 The increased significance of derivatives clearinghouses and exchanges in the Dodd-Frank regulatory scheme raises the danger that </w:t>
      </w:r>
      <w:r w:rsidRPr="00B50E8D">
        <w:rPr>
          <w:rStyle w:val="StyleUnderline"/>
          <w:highlight w:val="yellow"/>
        </w:rPr>
        <w:t>firms</w:t>
      </w:r>
      <w:r w:rsidRPr="00BD71DE">
        <w:rPr>
          <w:rStyle w:val="StyleUnderline"/>
        </w:rPr>
        <w:t xml:space="preserve"> controlling these entities </w:t>
      </w:r>
      <w:r w:rsidRPr="00B50E8D">
        <w:rPr>
          <w:rStyle w:val="StyleUnderline"/>
          <w:highlight w:val="yellow"/>
        </w:rPr>
        <w:t xml:space="preserve">could </w:t>
      </w:r>
      <w:r w:rsidRPr="00B50E8D">
        <w:rPr>
          <w:rStyle w:val="Emphasis"/>
          <w:highlight w:val="yellow"/>
        </w:rPr>
        <w:t>exclude</w:t>
      </w:r>
      <w:r w:rsidRPr="00BD71DE">
        <w:rPr>
          <w:rStyle w:val="Emphasis"/>
        </w:rPr>
        <w:t xml:space="preserve"> derivatives-trading </w:t>
      </w:r>
      <w:r w:rsidRPr="00B50E8D">
        <w:rPr>
          <w:rStyle w:val="Emphasis"/>
          <w:highlight w:val="yellow"/>
        </w:rPr>
        <w:t>rivals</w:t>
      </w:r>
      <w:r w:rsidRPr="00BD71DE">
        <w:rPr>
          <w:rStyle w:val="Emphasis"/>
        </w:rPr>
        <w:t xml:space="preserve"> </w:t>
      </w:r>
      <w:r w:rsidRPr="00BD71DE">
        <w:rPr>
          <w:rStyle w:val="StyleUnderline"/>
        </w:rPr>
        <w:t>who need access to complete their swaps</w:t>
      </w:r>
      <w:r w:rsidRPr="00BD71DE">
        <w:rPr>
          <w:sz w:val="16"/>
        </w:rPr>
        <w:t xml:space="preserve">. 34 </w:t>
      </w:r>
      <w:r w:rsidRPr="00BD71DE">
        <w:rPr>
          <w:rStyle w:val="StyleUnderline"/>
        </w:rPr>
        <w:t xml:space="preserve">Such conduct could lead to reduced competition and </w:t>
      </w:r>
      <w:r w:rsidRPr="00BD71DE">
        <w:rPr>
          <w:rStyle w:val="Emphasis"/>
        </w:rPr>
        <w:t>higher prices in derivatives trading</w:t>
      </w:r>
      <w:r w:rsidRPr="00BD71DE">
        <w:rPr>
          <w:sz w:val="16"/>
        </w:rPr>
        <w:t xml:space="preserve">. </w:t>
      </w:r>
      <w:r w:rsidRPr="00BD71DE">
        <w:rPr>
          <w:rStyle w:val="StyleUnderline"/>
        </w:rPr>
        <w:t>Big-bank control of clearinghouses</w:t>
      </w:r>
      <w:r w:rsidRPr="00BD71DE">
        <w:rPr>
          <w:sz w:val="16"/>
        </w:rPr>
        <w:t xml:space="preserve"> and exchanges also </w:t>
      </w:r>
      <w:r w:rsidRPr="00BD71DE">
        <w:rPr>
          <w:rStyle w:val="StyleUnderline"/>
        </w:rPr>
        <w:t xml:space="preserve">may give those firms the opportunity to </w:t>
      </w:r>
      <w:r w:rsidRPr="00B50E8D">
        <w:rPr>
          <w:rStyle w:val="StyleUnderline"/>
          <w:highlight w:val="yellow"/>
        </w:rPr>
        <w:t>manipulate</w:t>
      </w:r>
      <w:r w:rsidRPr="00BD71DE">
        <w:rPr>
          <w:rStyle w:val="StyleUnderline"/>
        </w:rPr>
        <w:t xml:space="preserve"> the </w:t>
      </w:r>
      <w:r w:rsidRPr="00BD71DE">
        <w:rPr>
          <w:rStyle w:val="Emphasis"/>
        </w:rPr>
        <w:t xml:space="preserve">types of </w:t>
      </w:r>
      <w:r w:rsidRPr="00B50E8D">
        <w:rPr>
          <w:rStyle w:val="Emphasis"/>
          <w:highlight w:val="yellow"/>
        </w:rPr>
        <w:t>derivatives contracts</w:t>
      </w:r>
      <w:r w:rsidRPr="00BD71DE">
        <w:rPr>
          <w:sz w:val="16"/>
        </w:rPr>
        <w:t xml:space="preserve"> </w:t>
      </w:r>
      <w:r w:rsidRPr="00BD71DE">
        <w:rPr>
          <w:rStyle w:val="StyleUnderline"/>
        </w:rPr>
        <w:t>that are exchange traded and centrally cleared</w:t>
      </w:r>
      <w:r w:rsidRPr="00BD71DE">
        <w:rPr>
          <w:sz w:val="16"/>
        </w:rPr>
        <w:t xml:space="preserve">, </w:t>
      </w:r>
      <w:r w:rsidRPr="00BD71DE">
        <w:rPr>
          <w:rStyle w:val="Emphasis"/>
        </w:rPr>
        <w:t>pushing certain contracts</w:t>
      </w:r>
      <w:r w:rsidRPr="00BD71DE">
        <w:rPr>
          <w:rStyle w:val="StyleUnderline"/>
        </w:rPr>
        <w:t xml:space="preserve"> into the over-the-counter markets where the banks can charge higher prices</w:t>
      </w:r>
      <w:r w:rsidRPr="00BD71DE">
        <w:rPr>
          <w:sz w:val="16"/>
        </w:rPr>
        <w:t xml:space="preserve">. 35 To the extent central clearing of [*455] derivatives trades reduces systemic risk (the key premise of Dodd-Frank's derivatives reforms), </w:t>
      </w:r>
      <w:r w:rsidRPr="00B50E8D">
        <w:rPr>
          <w:rStyle w:val="Emphasis"/>
          <w:highlight w:val="yellow"/>
        </w:rPr>
        <w:t>this</w:t>
      </w:r>
      <w:r w:rsidRPr="00BD71DE">
        <w:rPr>
          <w:rStyle w:val="Emphasis"/>
        </w:rPr>
        <w:t xml:space="preserve"> outcome may </w:t>
      </w:r>
      <w:r w:rsidRPr="00B50E8D">
        <w:rPr>
          <w:rStyle w:val="Emphasis"/>
          <w:highlight w:val="yellow"/>
        </w:rPr>
        <w:t>threaten systemic soundness</w:t>
      </w:r>
      <w:r w:rsidRPr="00BD71DE">
        <w:rPr>
          <w:sz w:val="16"/>
        </w:rPr>
        <w:t xml:space="preserve">. Despite these risks, </w:t>
      </w:r>
      <w:r w:rsidRPr="00B50E8D">
        <w:rPr>
          <w:rStyle w:val="StyleUnderline"/>
          <w:highlight w:val="yellow"/>
        </w:rPr>
        <w:t xml:space="preserve">antitrust immunity may </w:t>
      </w:r>
      <w:r w:rsidRPr="00B50E8D">
        <w:rPr>
          <w:rStyle w:val="Emphasis"/>
          <w:highlight w:val="yellow"/>
        </w:rPr>
        <w:t>shield</w:t>
      </w:r>
      <w:r w:rsidRPr="00BD71DE">
        <w:rPr>
          <w:rStyle w:val="Emphasis"/>
        </w:rPr>
        <w:t xml:space="preserve"> such </w:t>
      </w:r>
      <w:r w:rsidRPr="00B50E8D">
        <w:rPr>
          <w:rStyle w:val="Emphasis"/>
          <w:highlight w:val="yellow"/>
        </w:rPr>
        <w:t>conduct from attack</w:t>
      </w:r>
      <w:r w:rsidRPr="00BD71DE">
        <w:rPr>
          <w:sz w:val="16"/>
        </w:rPr>
        <w:t xml:space="preserve">, leaving sector regulators as the only bulwark against anticompetitive activity in these markets. But </w:t>
      </w:r>
      <w:r w:rsidRPr="00BD71DE">
        <w:rPr>
          <w:rStyle w:val="StyleUnderline"/>
        </w:rPr>
        <w:t>the CFTC and SEC appear</w:t>
      </w:r>
      <w:r w:rsidRPr="00BD71DE">
        <w:rPr>
          <w:sz w:val="16"/>
        </w:rPr>
        <w:t xml:space="preserve"> generally unwilling or </w:t>
      </w:r>
      <w:r w:rsidRPr="00BD71DE">
        <w:rPr>
          <w:rStyle w:val="StyleUnderline"/>
        </w:rPr>
        <w:t>unable to actively enforce competition rules</w:t>
      </w:r>
      <w:r w:rsidRPr="00BD71DE">
        <w:rPr>
          <w:sz w:val="16"/>
        </w:rPr>
        <w:t xml:space="preserve">, </w:t>
      </w:r>
      <w:r w:rsidRPr="00BD71DE">
        <w:rPr>
          <w:rStyle w:val="StyleUnderline"/>
        </w:rPr>
        <w:t>creating a dangerous gap in oversight that large banks may use to their advantage</w:t>
      </w:r>
      <w:r w:rsidRPr="00BD71DE">
        <w:rPr>
          <w:sz w:val="16"/>
        </w:rPr>
        <w:t>. 36</w:t>
      </w:r>
    </w:p>
    <w:bookmarkEnd w:id="1"/>
    <w:p w14:paraId="3D221513" w14:textId="77777777" w:rsidR="00514670" w:rsidRDefault="00514670" w:rsidP="00514670">
      <w:pPr>
        <w:pStyle w:val="Heading2"/>
      </w:pPr>
      <w:r>
        <w:t>T-Per Se</w:t>
      </w:r>
    </w:p>
    <w:p w14:paraId="5F8F58D6" w14:textId="77777777" w:rsidR="00514670" w:rsidRPr="00C00601" w:rsidRDefault="00514670" w:rsidP="00514670">
      <w:pPr>
        <w:pStyle w:val="Heading3"/>
        <w:rPr>
          <w:rFonts w:cs="Arial"/>
        </w:rPr>
      </w:pPr>
      <w:r w:rsidRPr="00C00601">
        <w:rPr>
          <w:rFonts w:cs="Arial"/>
        </w:rPr>
        <w:t>2AC – AT: T-Prohibition = Per Se</w:t>
      </w:r>
    </w:p>
    <w:p w14:paraId="7B459C19" w14:textId="77777777" w:rsidR="00514670" w:rsidRPr="008C1203" w:rsidRDefault="00514670" w:rsidP="00514670">
      <w:pPr>
        <w:pStyle w:val="Heading4"/>
      </w:pPr>
      <w:r>
        <w:t>B) All rule of reason analysis can be reconstructed as a per se prohibition by defining the prohibited practice to include its anticompetitive effects. We don’t prohibit “anticompetitive practices” in regulated industries, but we do prohibit “anticompetitive practices in regulated industries that harm consumer welfare.</w:t>
      </w:r>
    </w:p>
    <w:p w14:paraId="388253E8" w14:textId="77777777" w:rsidR="00514670" w:rsidRDefault="00514670" w:rsidP="00514670">
      <w:r>
        <w:t xml:space="preserve">Thomas </w:t>
      </w:r>
      <w:r w:rsidRPr="00A10F9F">
        <w:rPr>
          <w:b/>
          <w:bCs/>
          <w:u w:val="single"/>
        </w:rPr>
        <w:t>KRATTENMAKER</w:t>
      </w:r>
      <w:r>
        <w:t xml:space="preserve"> </w:t>
      </w:r>
      <w:r w:rsidRPr="00A10F9F">
        <w:t>Associate Dean and Professor of Law, Georgetown University Law Center</w:t>
      </w:r>
      <w:r>
        <w:t xml:space="preserve"> </w:t>
      </w:r>
      <w:r w:rsidRPr="00A10F9F">
        <w:rPr>
          <w:b/>
          <w:bCs/>
          <w:u w:val="single"/>
        </w:rPr>
        <w:t>’88</w:t>
      </w:r>
      <w:r>
        <w:t xml:space="preserve"> </w:t>
      </w:r>
      <w:r w:rsidRPr="00A10F9F">
        <w:t>Per Se Violations in Antitrust Law: Confusing Offenses with Defenses, 77 GEO. L. J. 165</w:t>
      </w:r>
      <w:r>
        <w:t xml:space="preserve"> p. 170-174</w:t>
      </w:r>
    </w:p>
    <w:p w14:paraId="7AD9C99D" w14:textId="77777777" w:rsidR="00514670" w:rsidRDefault="00514670" w:rsidP="00514670">
      <w:r>
        <w:t>III. WHAT IS A PER SE OFFENSE?</w:t>
      </w:r>
    </w:p>
    <w:p w14:paraId="1018802D" w14:textId="77777777" w:rsidR="00514670" w:rsidRDefault="00514670" w:rsidP="00514670">
      <w:r>
        <w:t xml:space="preserve">The fact that </w:t>
      </w:r>
      <w:r w:rsidRPr="005B6EB2">
        <w:rPr>
          <w:rStyle w:val="StyleUnderline"/>
        </w:rPr>
        <w:t>no one can adequately describe the purpose of classifying certain conduct as a per se violation</w:t>
      </w:r>
      <w:r>
        <w:t xml:space="preserve"> poses an even more fundamental problem with the present use of the concept of per se rules. The Supreme Court's opinions, particularly in recent years, are full of </w:t>
      </w:r>
      <w:r w:rsidRPr="003E5BE4">
        <w:rPr>
          <w:rStyle w:val="StyleUnderline"/>
          <w:highlight w:val="yellow"/>
        </w:rPr>
        <w:t>talk about per se</w:t>
      </w:r>
      <w:r w:rsidRPr="008C1203">
        <w:rPr>
          <w:rStyle w:val="StyleUnderline"/>
        </w:rPr>
        <w:t xml:space="preserve"> antitrust violations</w:t>
      </w:r>
      <w:r>
        <w:t xml:space="preserve">, but the notion </w:t>
      </w:r>
      <w:r w:rsidRPr="003E5BE4">
        <w:rPr>
          <w:rStyle w:val="StyleUnderline"/>
          <w:highlight w:val="yellow"/>
        </w:rPr>
        <w:t>does not convey anything useful</w:t>
      </w:r>
      <w:r>
        <w:t xml:space="preserve">. The present state of the law governing </w:t>
      </w:r>
      <w:r w:rsidRPr="008C1203">
        <w:rPr>
          <w:rStyle w:val="StyleUnderline"/>
        </w:rPr>
        <w:t>both price fixing and group boycotts</w:t>
      </w:r>
      <w:r>
        <w:t xml:space="preserve"> </w:t>
      </w:r>
      <w:r w:rsidRPr="008C1203">
        <w:rPr>
          <w:rStyle w:val="StyleUnderline"/>
        </w:rPr>
        <w:t>illustrates the emptiness of the concept of a per se violation</w:t>
      </w:r>
      <w:r>
        <w:t xml:space="preserve"> of antitrust laws.</w:t>
      </w:r>
    </w:p>
    <w:p w14:paraId="16FA06CE" w14:textId="77777777" w:rsidR="00514670" w:rsidRDefault="00514670" w:rsidP="00514670">
      <w:r>
        <w:t>A. PRICE FIXING</w:t>
      </w:r>
    </w:p>
    <w:p w14:paraId="10E3D91E" w14:textId="77777777" w:rsidR="00514670" w:rsidRPr="008C1203" w:rsidRDefault="00514670" w:rsidP="00514670">
      <w:r>
        <w:t>Horizontal price fixing among competitors immediately comes to mind as an example of a per se offense</w:t>
      </w:r>
      <w:r w:rsidRPr="008C1203">
        <w:t xml:space="preserve">. </w:t>
      </w:r>
      <w:r w:rsidRPr="008C1203">
        <w:rPr>
          <w:rStyle w:val="StyleUnderline"/>
          <w:u w:val="none"/>
        </w:rPr>
        <w:t>Surely, horizontal price fixing is illegal per se</w:t>
      </w:r>
      <w:r w:rsidRPr="008C1203">
        <w:t>. But not in any way that makes an intelligible use of the English language.</w:t>
      </w:r>
    </w:p>
    <w:p w14:paraId="100D03EE" w14:textId="77777777" w:rsidR="00514670" w:rsidRDefault="00514670" w:rsidP="00514670">
      <w:r w:rsidRPr="008C1203">
        <w:t>In a sense, my objection is elementary. Supreme Court opinions are littered with statements to the effect that price fixing among competitors is illegal per se.33 Yet members of the Supreme Court also agree that not all conduct that literally</w:t>
      </w:r>
      <w:r>
        <w:t xml:space="preserve"> constitutes horizontal price fixing is illegal per se.34 It simply cannot be helpful, descriptively or analytically, to assert that both of the following propositions are true: (1) horizontal price fixing is illegal per se; (2) not all literally horizontal price fixing is illegal per se. Yet both of these propositions appear, in close proximity, in recent Supreme Court 35 opinions.</w:t>
      </w:r>
    </w:p>
    <w:p w14:paraId="5E5C857F" w14:textId="77777777" w:rsidR="00514670" w:rsidRDefault="00514670" w:rsidP="00514670">
      <w:r>
        <w:t xml:space="preserve">I </w:t>
      </w:r>
      <w:r w:rsidRPr="008C1203">
        <w:t xml:space="preserve">do not regard the </w:t>
      </w:r>
      <w:r w:rsidRPr="008C1203">
        <w:rPr>
          <w:rStyle w:val="StyleUnderline"/>
          <w:u w:val="none"/>
        </w:rPr>
        <w:t>Justices</w:t>
      </w:r>
      <w:r w:rsidRPr="008C1203">
        <w:t xml:space="preserve"> as fools. They could explain the apparent contradiction sketched above in either of two ways. First, they </w:t>
      </w:r>
      <w:r w:rsidRPr="008C1203">
        <w:rPr>
          <w:rStyle w:val="StyleUnderline"/>
          <w:u w:val="none"/>
        </w:rPr>
        <w:t>might say that "horizontal price fixing is illegal per se"</w:t>
      </w:r>
      <w:r w:rsidRPr="008C1203">
        <w:t xml:space="preserve"> </w:t>
      </w:r>
      <w:r w:rsidRPr="008C1203">
        <w:rPr>
          <w:rStyle w:val="StyleUnderline"/>
          <w:u w:val="none"/>
        </w:rPr>
        <w:t>means that after we examine all the relevant facts and issues in a horizontal price-fixing case, if we decide that the practice violates the antitrust laws, we state that result by saying the behavior is "illegal per se.</w:t>
      </w:r>
      <w:r w:rsidRPr="008C1203">
        <w:t xml:space="preserve">" </w:t>
      </w:r>
      <w:r w:rsidRPr="008C1203">
        <w:rPr>
          <w:rStyle w:val="StyleUnderline"/>
          <w:u w:val="none"/>
        </w:rPr>
        <w:t>Because some price fixing will, after that examination, turn out to be lawful, the second proposition above, that not all literal price fixing is illegal per se also is correct</w:t>
      </w:r>
      <w:r w:rsidRPr="008C1203">
        <w:t>.</w:t>
      </w:r>
    </w:p>
    <w:p w14:paraId="1E7A3048" w14:textId="77777777" w:rsidR="00514670" w:rsidRDefault="00514670" w:rsidP="00514670">
      <w:r>
        <w:t xml:space="preserve">This explanation will not do for two reasons. First, it is not an accurate statement of what the Court does. In NCAA the Court condemned a price- fixing scheme as unlawful, but eschewed the label "per se."'36 Second, it makes no sense. </w:t>
      </w:r>
      <w:r w:rsidRPr="008C1203">
        <w:rPr>
          <w:rStyle w:val="StyleUnderline"/>
        </w:rPr>
        <w:t xml:space="preserve">To </w:t>
      </w:r>
      <w:r w:rsidRPr="003E5BE4">
        <w:rPr>
          <w:rStyle w:val="StyleUnderline"/>
          <w:highlight w:val="yellow"/>
        </w:rPr>
        <w:t>say that behavior that violates the antitrust laws is</w:t>
      </w:r>
      <w:r w:rsidRPr="008C1203">
        <w:rPr>
          <w:rStyle w:val="StyleUnderline"/>
        </w:rPr>
        <w:t xml:space="preserve"> a "</w:t>
      </w:r>
      <w:r w:rsidRPr="003E5BE4">
        <w:rPr>
          <w:rStyle w:val="StyleUnderline"/>
          <w:highlight w:val="yellow"/>
        </w:rPr>
        <w:t>per se</w:t>
      </w:r>
      <w:r w:rsidRPr="008C1203">
        <w:rPr>
          <w:rStyle w:val="StyleUnderline"/>
        </w:rPr>
        <w:t xml:space="preserve"> violation</w:t>
      </w:r>
      <w:r>
        <w:t xml:space="preserve">" </w:t>
      </w:r>
      <w:r w:rsidRPr="003E5BE4">
        <w:rPr>
          <w:rStyle w:val="StyleUnderline"/>
          <w:highlight w:val="yellow"/>
        </w:rPr>
        <w:t>makes</w:t>
      </w:r>
      <w:r w:rsidRPr="008C1203">
        <w:rPr>
          <w:rStyle w:val="StyleUnderline"/>
        </w:rPr>
        <w:t xml:space="preserve"> the phrase "</w:t>
      </w:r>
      <w:r w:rsidRPr="003E5BE4">
        <w:rPr>
          <w:rStyle w:val="StyleUnderline"/>
          <w:highlight w:val="yellow"/>
        </w:rPr>
        <w:t>per se" redundant</w:t>
      </w:r>
      <w:r w:rsidRPr="008C1203">
        <w:rPr>
          <w:b/>
          <w:bCs/>
        </w:rPr>
        <w:t>.</w:t>
      </w:r>
      <w:r>
        <w:t xml:space="preserve"> One might as well say that horizontal price fixing is illegal. Put another way, </w:t>
      </w:r>
      <w:r w:rsidRPr="008C1203">
        <w:rPr>
          <w:rStyle w:val="StyleUnderline"/>
        </w:rPr>
        <w:t xml:space="preserve">all </w:t>
      </w:r>
      <w:r w:rsidRPr="003E5BE4">
        <w:rPr>
          <w:rStyle w:val="StyleUnderline"/>
          <w:highlight w:val="yellow"/>
        </w:rPr>
        <w:t xml:space="preserve">violations of the antitrust laws are "per se </w:t>
      </w:r>
      <w:r w:rsidRPr="003E5BE4">
        <w:rPr>
          <w:rStyle w:val="StyleUnderline"/>
        </w:rPr>
        <w:t>violations</w:t>
      </w:r>
      <w:r w:rsidRPr="008C1203">
        <w:rPr>
          <w:rStyle w:val="StyleUnderline"/>
        </w:rPr>
        <w:t xml:space="preserve">" </w:t>
      </w:r>
      <w:r w:rsidRPr="003E5BE4">
        <w:rPr>
          <w:rStyle w:val="StyleUnderline"/>
          <w:highlight w:val="yellow"/>
        </w:rPr>
        <w:t>if all we mean by the phrase is that it describes conduct that, once all the</w:t>
      </w:r>
      <w:r w:rsidRPr="008C1203">
        <w:rPr>
          <w:rStyle w:val="StyleUnderline"/>
        </w:rPr>
        <w:t xml:space="preserve"> relevant </w:t>
      </w:r>
      <w:r w:rsidRPr="003E5BE4">
        <w:rPr>
          <w:rStyle w:val="StyleUnderline"/>
          <w:highlight w:val="yellow"/>
        </w:rPr>
        <w:t xml:space="preserve">facts </w:t>
      </w:r>
      <w:r w:rsidRPr="003E5BE4">
        <w:rPr>
          <w:rStyle w:val="StyleUnderline"/>
        </w:rPr>
        <w:t>and</w:t>
      </w:r>
      <w:r w:rsidRPr="008C1203">
        <w:rPr>
          <w:rStyle w:val="StyleUnderline"/>
        </w:rPr>
        <w:t xml:space="preserve"> issues </w:t>
      </w:r>
      <w:r w:rsidRPr="003E5BE4">
        <w:rPr>
          <w:rStyle w:val="StyleUnderline"/>
          <w:highlight w:val="yellow"/>
        </w:rPr>
        <w:t>are examined, should be held to violate</w:t>
      </w:r>
      <w:r w:rsidRPr="008C1203">
        <w:rPr>
          <w:rStyle w:val="StyleUnderline"/>
        </w:rPr>
        <w:t xml:space="preserve"> the </w:t>
      </w:r>
      <w:r w:rsidRPr="003E5BE4">
        <w:rPr>
          <w:rStyle w:val="StyleUnderline"/>
          <w:highlight w:val="yellow"/>
        </w:rPr>
        <w:t>antitrust</w:t>
      </w:r>
      <w:r w:rsidRPr="008C1203">
        <w:rPr>
          <w:rStyle w:val="StyleUnderline"/>
        </w:rPr>
        <w:t xml:space="preserve"> laws</w:t>
      </w:r>
      <w:r>
        <w:t>.</w:t>
      </w:r>
    </w:p>
    <w:p w14:paraId="509AF726" w14:textId="77777777" w:rsidR="00514670" w:rsidRDefault="00514670" w:rsidP="00514670">
      <w:r>
        <w:t xml:space="preserve">I believe </w:t>
      </w:r>
      <w:r w:rsidRPr="008C1203">
        <w:rPr>
          <w:rStyle w:val="StyleUnderline"/>
        </w:rPr>
        <w:t>the Justices would advance a different explanation for the apparent contradiction</w:t>
      </w:r>
      <w:r>
        <w:t xml:space="preserve"> in their legal propositions. It goes like this: (a) </w:t>
      </w:r>
      <w:r w:rsidRPr="003E5BE4">
        <w:rPr>
          <w:rStyle w:val="StyleUnderline"/>
          <w:highlight w:val="yellow"/>
        </w:rPr>
        <w:t>when we say</w:t>
      </w:r>
      <w:r w:rsidRPr="008C1203">
        <w:rPr>
          <w:rStyle w:val="StyleUnderline"/>
        </w:rPr>
        <w:t xml:space="preserve"> that </w:t>
      </w:r>
      <w:r w:rsidRPr="003E5BE4">
        <w:rPr>
          <w:rStyle w:val="StyleUnderline"/>
        </w:rPr>
        <w:t xml:space="preserve">horizontal </w:t>
      </w:r>
      <w:r w:rsidRPr="003E5BE4">
        <w:rPr>
          <w:rStyle w:val="StyleUnderline"/>
          <w:highlight w:val="yellow"/>
        </w:rPr>
        <w:t>price fixing is illegal per se, we</w:t>
      </w:r>
      <w:r w:rsidRPr="008C1203">
        <w:rPr>
          <w:rStyle w:val="StyleUnderline"/>
        </w:rPr>
        <w:t xml:space="preserve"> </w:t>
      </w:r>
      <w:r w:rsidRPr="003E5BE4">
        <w:rPr>
          <w:rStyle w:val="StyleUnderline"/>
          <w:highlight w:val="yellow"/>
        </w:rPr>
        <w:t>m</w:t>
      </w:r>
      <w:r w:rsidRPr="008C1203">
        <w:rPr>
          <w:rStyle w:val="StyleUnderline"/>
        </w:rPr>
        <w:t>ean that,</w:t>
      </w:r>
      <w:r>
        <w:t xml:space="preserve"> </w:t>
      </w:r>
      <w:r w:rsidRPr="008C1203">
        <w:rPr>
          <w:rStyle w:val="StyleUnderline"/>
        </w:rPr>
        <w:t>to make out an apparent violation</w:t>
      </w:r>
      <w:r>
        <w:t xml:space="preserve"> </w:t>
      </w:r>
      <w:r w:rsidRPr="008C1203">
        <w:rPr>
          <w:rStyle w:val="StyleUnderline"/>
        </w:rPr>
        <w:t xml:space="preserve">of the antitrust </w:t>
      </w:r>
      <w:r w:rsidRPr="003E5BE4">
        <w:rPr>
          <w:rStyle w:val="StyleUnderline"/>
          <w:highlight w:val="yellow"/>
        </w:rPr>
        <w:t>laws, all a plaintiff needs to do is prove that some competitors agreed among themselves on the prices</w:t>
      </w:r>
      <w:r w:rsidRPr="008C1203">
        <w:rPr>
          <w:rStyle w:val="StyleUnderline"/>
        </w:rPr>
        <w:t xml:space="preserve"> </w:t>
      </w:r>
      <w:r>
        <w:t>at which they would sell their goods or services; (</w:t>
      </w:r>
      <w:r w:rsidRPr="008C1203">
        <w:rPr>
          <w:rStyle w:val="StyleUnderline"/>
        </w:rPr>
        <w:t xml:space="preserve">b) </w:t>
      </w:r>
      <w:r w:rsidRPr="003E5BE4">
        <w:rPr>
          <w:rStyle w:val="StyleUnderline"/>
          <w:highlight w:val="yellow"/>
        </w:rPr>
        <w:t>when we say that not all literal price fixing is illegal per</w:t>
      </w:r>
      <w:r w:rsidRPr="008C1203">
        <w:rPr>
          <w:rStyle w:val="StyleUnderline"/>
        </w:rPr>
        <w:t xml:space="preserve"> </w:t>
      </w:r>
      <w:r w:rsidRPr="003E5BE4">
        <w:rPr>
          <w:rStyle w:val="StyleUnderline"/>
          <w:highlight w:val="yellow"/>
        </w:rPr>
        <w:t>se,</w:t>
      </w:r>
      <w:r>
        <w:t xml:space="preserve"> </w:t>
      </w:r>
      <w:r w:rsidRPr="008C1203">
        <w:rPr>
          <w:rStyle w:val="StyleUnderline"/>
        </w:rPr>
        <w:t xml:space="preserve">we mean that once </w:t>
      </w:r>
      <w:r w:rsidRPr="003E5BE4">
        <w:rPr>
          <w:rStyle w:val="StyleUnderline"/>
          <w:highlight w:val="yellow"/>
        </w:rPr>
        <w:t>a plaintiff has proved that price fixing</w:t>
      </w:r>
      <w:r w:rsidRPr="008C1203">
        <w:rPr>
          <w:rStyle w:val="StyleUnderline"/>
        </w:rPr>
        <w:t xml:space="preserve"> has occurred, </w:t>
      </w:r>
      <w:r w:rsidRPr="003E5BE4">
        <w:rPr>
          <w:rStyle w:val="StyleUnderline"/>
          <w:highlight w:val="yellow"/>
        </w:rPr>
        <w:t>the defendant nevertheless may escape liability</w:t>
      </w:r>
      <w:r w:rsidRPr="008C1203">
        <w:rPr>
          <w:rStyle w:val="StyleUnderline"/>
        </w:rPr>
        <w:t xml:space="preserve"> </w:t>
      </w:r>
      <w:r w:rsidRPr="003E5BE4">
        <w:rPr>
          <w:rStyle w:val="StyleUnderline"/>
          <w:highlight w:val="yellow"/>
        </w:rPr>
        <w:t>by proving certain fac</w:t>
      </w:r>
      <w:r w:rsidRPr="008C1203">
        <w:rPr>
          <w:rStyle w:val="StyleUnderline"/>
        </w:rPr>
        <w:t>ts.</w:t>
      </w:r>
      <w:r>
        <w:t xml:space="preserve"> For example, </w:t>
      </w:r>
      <w:r w:rsidRPr="003E5BE4">
        <w:rPr>
          <w:rStyle w:val="StyleUnderline"/>
          <w:highlight w:val="yellow"/>
        </w:rPr>
        <w:t>antitrust</w:t>
      </w:r>
      <w:r w:rsidRPr="008C1203">
        <w:rPr>
          <w:rStyle w:val="StyleUnderline"/>
        </w:rPr>
        <w:t xml:space="preserve"> law does not condemn a pricing agreement among competitors who lack market power if that pricing agreement is reasonably necessary to facilitate a cooperative joint venture</w:t>
      </w:r>
      <w:r>
        <w:t xml:space="preserve"> that will lower production costs and enable the joint venture to compete more effec- tively in a deconcentrated market.37 Thus, lawyers do not necessarily violate the Sherman Act when they form a law firm38 and doctors who cooperate to establish clinics are not necessarily antitrust felons.39</w:t>
      </w:r>
    </w:p>
    <w:p w14:paraId="64084119" w14:textId="77777777" w:rsidR="00514670" w:rsidRDefault="00514670" w:rsidP="00514670">
      <w:r>
        <w:t xml:space="preserve">The preceding explanation harmonizes the two apparently contradictory legal propositions. Further, the proffered elaboration of proposition (1) de- scribes present law. </w:t>
      </w:r>
      <w:r w:rsidRPr="008C1203">
        <w:rPr>
          <w:rStyle w:val="StyleUnderline"/>
        </w:rPr>
        <w:t>Note</w:t>
      </w:r>
      <w:r>
        <w:t xml:space="preserve">, however, what this means for proposition (2). </w:t>
      </w:r>
      <w:r w:rsidRPr="008C1203">
        <w:rPr>
          <w:rStyle w:val="StyleUnderline"/>
        </w:rPr>
        <w:t>"Price fixing is illegal per se" translates to "Proof of price fixing shifts the burden to the defendant to establish a valid defense</w:t>
      </w:r>
      <w:r>
        <w:t>." I simply do not see how either of these two statements can be read as a syntactically or grammatically permissible (much less, helpful) variation or short hand for the other.</w:t>
      </w:r>
    </w:p>
    <w:p w14:paraId="2BB6432F" w14:textId="77777777" w:rsidR="00514670" w:rsidRDefault="00514670" w:rsidP="00514670">
      <w:r w:rsidRPr="003E5BE4">
        <w:rPr>
          <w:rStyle w:val="StyleUnderline"/>
          <w:highlight w:val="yellow"/>
        </w:rPr>
        <w:t>It is not illegal</w:t>
      </w:r>
      <w:r w:rsidRPr="008C1203">
        <w:rPr>
          <w:rStyle w:val="StyleUnderline"/>
        </w:rPr>
        <w:t xml:space="preserve">-much less illegal </w:t>
      </w:r>
      <w:r w:rsidRPr="003E5BE4">
        <w:rPr>
          <w:rStyle w:val="StyleUnderline"/>
          <w:highlight w:val="yellow"/>
        </w:rPr>
        <w:t>per se-to fix prices. It is illegal to do so without a</w:t>
      </w:r>
      <w:r w:rsidRPr="008C1203">
        <w:rPr>
          <w:rStyle w:val="StyleUnderline"/>
        </w:rPr>
        <w:t xml:space="preserve"> valid </w:t>
      </w:r>
      <w:r w:rsidRPr="003E5BE4">
        <w:rPr>
          <w:rStyle w:val="StyleUnderline"/>
          <w:highlight w:val="yellow"/>
        </w:rPr>
        <w:t>excuse</w:t>
      </w:r>
      <w:r w:rsidRPr="003E5BE4">
        <w:rPr>
          <w:highlight w:val="yellow"/>
        </w:rPr>
        <w:t xml:space="preserve">. </w:t>
      </w:r>
      <w:r w:rsidRPr="003E5BE4">
        <w:rPr>
          <w:rStyle w:val="StyleUnderline"/>
          <w:highlight w:val="yellow"/>
        </w:rPr>
        <w:t>To say that it is illegal per se to fix prices is</w:t>
      </w:r>
      <w:r w:rsidRPr="008C1203">
        <w:rPr>
          <w:rStyle w:val="StyleUnderline"/>
        </w:rPr>
        <w:t xml:space="preserve"> just as </w:t>
      </w:r>
      <w:r w:rsidRPr="003E5BE4">
        <w:rPr>
          <w:rStyle w:val="StyleUnderline"/>
          <w:highlight w:val="yellow"/>
        </w:rPr>
        <w:t>useless as it is to say that it is illegal per se to</w:t>
      </w:r>
      <w:r w:rsidRPr="008C1203">
        <w:rPr>
          <w:rStyle w:val="StyleUnderline"/>
        </w:rPr>
        <w:t xml:space="preserve"> kill another human being, </w:t>
      </w:r>
      <w:r w:rsidRPr="003E5BE4">
        <w:rPr>
          <w:rStyle w:val="StyleUnderline"/>
          <w:highlight w:val="yellow"/>
        </w:rPr>
        <w:t>given that the law recognizes</w:t>
      </w:r>
      <w:r w:rsidRPr="008C1203">
        <w:rPr>
          <w:rStyle w:val="StyleUnderline"/>
        </w:rPr>
        <w:t xml:space="preserve"> such defenses as </w:t>
      </w:r>
      <w:r w:rsidRPr="003E5BE4">
        <w:rPr>
          <w:rStyle w:val="StyleUnderline"/>
        </w:rPr>
        <w:t>insanity</w:t>
      </w:r>
      <w:r w:rsidRPr="003E5BE4">
        <w:rPr>
          <w:rStyle w:val="StyleUnderline"/>
          <w:highlight w:val="yellow"/>
        </w:rPr>
        <w:t>,</w:t>
      </w:r>
      <w:r w:rsidRPr="008C1203">
        <w:rPr>
          <w:rStyle w:val="StyleUnderline"/>
        </w:rPr>
        <w:t xml:space="preserve"> </w:t>
      </w:r>
      <w:r w:rsidRPr="003E5BE4">
        <w:rPr>
          <w:rStyle w:val="StyleUnderline"/>
          <w:highlight w:val="yellow"/>
        </w:rPr>
        <w:t>self-defense</w:t>
      </w:r>
      <w:r w:rsidRPr="008C1203">
        <w:rPr>
          <w:rStyle w:val="StyleUnderline"/>
        </w:rPr>
        <w:t>, legal justification</w:t>
      </w:r>
      <w:r>
        <w:t>, and due care.</w:t>
      </w:r>
    </w:p>
    <w:p w14:paraId="0A3C3985" w14:textId="77777777" w:rsidR="00514670" w:rsidRDefault="00514670" w:rsidP="00514670">
      <w:r w:rsidRPr="008C1203">
        <w:rPr>
          <w:rStyle w:val="StyleUnderline"/>
        </w:rPr>
        <w:t>Why</w:t>
      </w:r>
      <w:r>
        <w:t xml:space="preserve">, then, </w:t>
      </w:r>
      <w:r w:rsidRPr="008C1203">
        <w:rPr>
          <w:rStyle w:val="StyleUnderline"/>
        </w:rPr>
        <w:t>do we persist in describing offenses as illegal per se?</w:t>
      </w:r>
      <w:r>
        <w:t xml:space="preserve"> I believe it is simply </w:t>
      </w:r>
      <w:r w:rsidRPr="008C1203">
        <w:rPr>
          <w:rStyle w:val="StyleUnderline"/>
        </w:rPr>
        <w:t>because we have confused offenses with defenses.</w:t>
      </w:r>
      <w:r>
        <w:t xml:space="preserve"> </w:t>
      </w:r>
      <w:r w:rsidRPr="003E5BE4">
        <w:rPr>
          <w:rStyle w:val="StyleUnderline"/>
          <w:highlight w:val="yellow"/>
        </w:rPr>
        <w:t>What the Court means to say is that certain defenses or justifications frequently offered for price fixing</w:t>
      </w:r>
      <w:r>
        <w:t xml:space="preserve"> (or group boycotts, or tying arrangements</w:t>
      </w:r>
      <w:r w:rsidRPr="003E5BE4">
        <w:rPr>
          <w:rStyle w:val="StyleUnderline"/>
          <w:highlight w:val="yellow"/>
        </w:rPr>
        <w:t>) are to be summarily rejected, without factual inquiry</w:t>
      </w:r>
      <w:r w:rsidRPr="003E5BE4">
        <w:rPr>
          <w:highlight w:val="yellow"/>
        </w:rPr>
        <w:t>,</w:t>
      </w:r>
      <w:r>
        <w:t xml:space="preserve"> either as a matter of principle or </w:t>
      </w:r>
      <w:r w:rsidRPr="008C1203">
        <w:rPr>
          <w:rStyle w:val="StyleUnderline"/>
        </w:rPr>
        <w:t>because experience teaches us that the costs of the inquiry will exceed any potential gains</w:t>
      </w:r>
      <w:r>
        <w:t>.4</w:t>
      </w:r>
      <w:r w:rsidRPr="003E5BE4">
        <w:rPr>
          <w:highlight w:val="yellow"/>
        </w:rPr>
        <w:t xml:space="preserve">° </w:t>
      </w:r>
      <w:r w:rsidRPr="003E5BE4">
        <w:rPr>
          <w:rStyle w:val="StyleUnderline"/>
          <w:highlight w:val="yellow"/>
        </w:rPr>
        <w:t>No conduct is per se</w:t>
      </w:r>
      <w:r w:rsidRPr="008C1203">
        <w:rPr>
          <w:rStyle w:val="StyleUnderline"/>
        </w:rPr>
        <w:t xml:space="preserve"> (that is, </w:t>
      </w:r>
      <w:r w:rsidRPr="003E5BE4">
        <w:rPr>
          <w:rStyle w:val="StyleUnderline"/>
          <w:highlight w:val="yellow"/>
        </w:rPr>
        <w:t>"by itself" or "intrinsically"</w:t>
      </w:r>
      <w:r w:rsidRPr="008C1203">
        <w:rPr>
          <w:rStyle w:val="StyleUnderline"/>
        </w:rPr>
        <w:t xml:space="preserve">) a </w:t>
      </w:r>
      <w:r w:rsidRPr="003E5BE4">
        <w:rPr>
          <w:rStyle w:val="StyleUnderline"/>
        </w:rPr>
        <w:t xml:space="preserve">violation of </w:t>
      </w:r>
      <w:r w:rsidRPr="003E5BE4">
        <w:rPr>
          <w:rStyle w:val="StyleUnderline"/>
          <w:highlight w:val="yellow"/>
        </w:rPr>
        <w:t>the antitrust laws</w:t>
      </w:r>
      <w:r>
        <w:t xml:space="preserve">. </w:t>
      </w:r>
      <w:r w:rsidRPr="008C1203">
        <w:rPr>
          <w:rStyle w:val="StyleUnderline"/>
        </w:rPr>
        <w:t xml:space="preserve">However, </w:t>
      </w:r>
      <w:r w:rsidRPr="003E5BE4">
        <w:rPr>
          <w:rStyle w:val="StyleUnderline"/>
          <w:highlight w:val="yellow"/>
        </w:rPr>
        <w:t>certain defenses to such conduct are per se inadmissible</w:t>
      </w:r>
      <w:r>
        <w:t xml:space="preserve"> or impermissible.41</w:t>
      </w:r>
    </w:p>
    <w:p w14:paraId="437755D1" w14:textId="77777777" w:rsidR="00514670" w:rsidRDefault="00514670" w:rsidP="00514670">
      <w:r>
        <w:t>Thus, for example, ever since United Statesv. Trenton Potteries 4,2 antitrust law has rejected as per se impermissible the defense to a price-fixing claim that the fixed prices were reasonable. Experience teaches that judges are not capable of assuming the responsibility for measuring-as might a public utili- ties commission-the reasonableness of every price in the U.S. economy.43 Principles embedded in the antitrust laws further teach that the reasonable price is the one generated by the invisible hand of the marketplace, not a price chosen by firms on one side of the market.44</w:t>
      </w:r>
    </w:p>
    <w:p w14:paraId="54241D19" w14:textId="77777777" w:rsidR="00514670" w:rsidRPr="00A10F9F" w:rsidRDefault="00514670" w:rsidP="00514670">
      <w:r>
        <w:t xml:space="preserve">Sometimes whether a defense is per se inadmissible depends upon the nature of the underlying violation. Lack of market power is per se inadmissible as the sole defense to a price-fixing charge.4 5 Indeed, the very suggestion, in such cases, that the competing firms lacked market power is incredible. Why did they agree to fix prices if they could not do so? With tying claims, on the other hand, lack of market power is a valid defense.46 Antitrust policy suggests that tying arrangements often can be efficient and cannot plausibly inflict competitive harm unless the seller has market power in the tying product.4 7 But an agreement among competitors to alter prevailing market </w:t>
      </w:r>
      <w:r w:rsidRPr="00A10F9F">
        <w:t>prices, which has no plausible affirmative procompetitive feature, cannot possibly promote competition even if the parties lack market power.</w:t>
      </w:r>
    </w:p>
    <w:p w14:paraId="087D30B0" w14:textId="77777777" w:rsidR="00514670" w:rsidRPr="003E5BE4" w:rsidRDefault="00514670" w:rsidP="00514670"/>
    <w:p w14:paraId="45C172EE" w14:textId="77777777" w:rsidR="00514670" w:rsidRPr="003E5BE4" w:rsidRDefault="00514670" w:rsidP="00514670">
      <w:pPr>
        <w:pStyle w:val="Heading4"/>
        <w:numPr>
          <w:ilvl w:val="0"/>
          <w:numId w:val="32"/>
        </w:numPr>
        <w:tabs>
          <w:tab w:val="num" w:pos="0"/>
          <w:tab w:val="num" w:pos="360"/>
        </w:tabs>
        <w:ind w:left="1080" w:firstLine="0"/>
        <w:rPr>
          <w:rFonts w:cs="Arial"/>
        </w:rPr>
      </w:pPr>
      <w:r w:rsidRPr="00C00601">
        <w:rPr>
          <w:rFonts w:cs="Arial"/>
        </w:rPr>
        <w:t xml:space="preserve">C/I – prohibitions </w:t>
      </w:r>
      <w:r>
        <w:rPr>
          <w:rFonts w:cs="Arial"/>
        </w:rPr>
        <w:t>include bans of “unreasonable” conduct – that’s most consistent with the literature</w:t>
      </w:r>
      <w:r w:rsidRPr="00C00601">
        <w:rPr>
          <w:rFonts w:cs="Arial"/>
        </w:rPr>
        <w:t>.</w:t>
      </w:r>
      <w:r>
        <w:rPr>
          <w:rFonts w:cs="Arial"/>
        </w:rPr>
        <w:t xml:space="preserve"> Other interpretations are arbitrary because </w:t>
      </w:r>
      <w:r>
        <w:rPr>
          <w:rFonts w:cs="Arial"/>
          <w:u w:val="single"/>
        </w:rPr>
        <w:t xml:space="preserve">per se </w:t>
      </w:r>
      <w:r>
        <w:rPr>
          <w:rFonts w:cs="Arial"/>
        </w:rPr>
        <w:t xml:space="preserve">refers to ex-ante conclusions a practice is always </w:t>
      </w:r>
      <w:r>
        <w:rPr>
          <w:rFonts w:cs="Arial"/>
          <w:u w:val="single"/>
        </w:rPr>
        <w:t xml:space="preserve">per se </w:t>
      </w:r>
      <w:r>
        <w:rPr>
          <w:rFonts w:cs="Arial"/>
        </w:rPr>
        <w:t xml:space="preserve">unreasonable based on anticompetitive effects. </w:t>
      </w:r>
    </w:p>
    <w:p w14:paraId="2962E7A2" w14:textId="77777777" w:rsidR="00514670" w:rsidRPr="000612FD" w:rsidRDefault="00514670" w:rsidP="00514670"/>
    <w:p w14:paraId="525CFD27" w14:textId="77777777" w:rsidR="00514670" w:rsidRDefault="00514670" w:rsidP="00514670">
      <w:r>
        <w:t xml:space="preserve">Thomas </w:t>
      </w:r>
      <w:r w:rsidRPr="001A0D31">
        <w:rPr>
          <w:b/>
          <w:bCs/>
          <w:u w:val="single"/>
        </w:rPr>
        <w:t>PIRAINO</w:t>
      </w:r>
      <w:r>
        <w:t xml:space="preserve"> </w:t>
      </w:r>
      <w:r w:rsidRPr="001A0D31">
        <w:t>Vice President-Law, Parker-Hannifin Corporation</w:t>
      </w:r>
      <w:r>
        <w:t xml:space="preserve"> &amp; JD Cornell ’</w:t>
      </w:r>
      <w:r w:rsidRPr="001A0D31">
        <w:rPr>
          <w:b/>
          <w:bCs/>
          <w:u w:val="single"/>
        </w:rPr>
        <w:t>91</w:t>
      </w:r>
      <w:r>
        <w:t xml:space="preserve"> R</w:t>
      </w:r>
      <w:r w:rsidRPr="001A0D31">
        <w:t>econciling the Per Se and Rule of Reason Approaches to Antitrust Analysis, 64 S. CAL. L. REV. 685</w:t>
      </w:r>
      <w:r>
        <w:t xml:space="preserve"> p. 691-693</w:t>
      </w:r>
    </w:p>
    <w:p w14:paraId="5468B010" w14:textId="77777777" w:rsidR="00514670" w:rsidRDefault="00514670" w:rsidP="00514670">
      <w:r>
        <w:t>689-693</w:t>
      </w:r>
    </w:p>
    <w:p w14:paraId="4F37290F" w14:textId="77777777" w:rsidR="00514670" w:rsidRDefault="00514670" w:rsidP="00514670">
      <w:r>
        <w:t>II. THE RULE OF REASON</w:t>
      </w:r>
    </w:p>
    <w:p w14:paraId="122EF6B9" w14:textId="77777777" w:rsidR="00514670" w:rsidRDefault="00514670" w:rsidP="00514670">
      <w:r w:rsidRPr="001A0D31">
        <w:rPr>
          <w:rStyle w:val="StyleUnderline"/>
        </w:rPr>
        <w:t>The Supreme Court recognized early</w:t>
      </w:r>
      <w:r>
        <w:t xml:space="preserve"> in this century </w:t>
      </w:r>
      <w:r w:rsidRPr="001A0D31">
        <w:rPr>
          <w:rStyle w:val="StyleUnderline"/>
        </w:rPr>
        <w:t>that</w:t>
      </w:r>
      <w:r>
        <w:t xml:space="preserve">, </w:t>
      </w:r>
      <w:r w:rsidRPr="001A0D31">
        <w:rPr>
          <w:rStyle w:val="StyleUnderline"/>
        </w:rPr>
        <w:t>under a literal approach to Section 1 of the Sherman Act, any contract could be deemed to be "in restraint of trade</w:t>
      </w:r>
      <w:r>
        <w:t>."15</w:t>
      </w:r>
    </w:p>
    <w:p w14:paraId="2EBBDB9E" w14:textId="77777777" w:rsidR="00514670" w:rsidRDefault="00514670" w:rsidP="00514670">
      <w:r>
        <w:t>[INSERT FOOTNOTE 15]</w:t>
      </w:r>
    </w:p>
    <w:p w14:paraId="77E51004" w14:textId="77777777" w:rsidR="00514670" w:rsidRDefault="00514670" w:rsidP="00514670">
      <w:r w:rsidRPr="001A0D31">
        <w:t xml:space="preserve">Section 1 of the </w:t>
      </w:r>
      <w:r w:rsidRPr="003E5BE4">
        <w:rPr>
          <w:rStyle w:val="StyleUnderline"/>
          <w:highlight w:val="yellow"/>
        </w:rPr>
        <w:t xml:space="preserve">Sherman Act prohibits "every contract, </w:t>
      </w:r>
      <w:r w:rsidRPr="003E5BE4">
        <w:rPr>
          <w:rStyle w:val="StyleUnderline"/>
        </w:rPr>
        <w:t>combination</w:t>
      </w:r>
      <w:r w:rsidRPr="001A0D31">
        <w:rPr>
          <w:rStyle w:val="StyleUnderline"/>
        </w:rPr>
        <w:t xml:space="preserve">... or conspiracy, </w:t>
      </w:r>
      <w:r w:rsidRPr="003E5BE4">
        <w:rPr>
          <w:rStyle w:val="StyleUnderline"/>
          <w:highlight w:val="yellow"/>
        </w:rPr>
        <w:t>in restraint of trade or commerce</w:t>
      </w:r>
      <w:r w:rsidRPr="001A0D31">
        <w:t>." 15 U.S.C. § 1 (1973). As Justice Brandeis recognized, "Every agreement concerning trade... restrains." Chicago Bd. ofTrade v. United States, 246 U.S. 231, 238 (1918).</w:t>
      </w:r>
    </w:p>
    <w:p w14:paraId="29A45E91" w14:textId="77777777" w:rsidR="00514670" w:rsidRDefault="00514670" w:rsidP="00514670">
      <w:r>
        <w:t>[END FOOTNOTE 15]</w:t>
      </w:r>
    </w:p>
    <w:p w14:paraId="21CCB6EC" w14:textId="77777777" w:rsidR="00514670" w:rsidRDefault="00514670" w:rsidP="00514670">
      <w:r>
        <w:t xml:space="preserve">In order to allow businesses to reasonably regulate their affairs, </w:t>
      </w:r>
      <w:r w:rsidRPr="003E5BE4">
        <w:rPr>
          <w:rStyle w:val="StyleUnderline"/>
          <w:highlight w:val="yellow"/>
        </w:rPr>
        <w:t>the Court developed an interpretation of Section 1 deriving from</w:t>
      </w:r>
      <w:r>
        <w:t xml:space="preserve"> the </w:t>
      </w:r>
      <w:r w:rsidRPr="003E5BE4">
        <w:rPr>
          <w:rStyle w:val="StyleUnderline"/>
          <w:highlight w:val="yellow"/>
        </w:rPr>
        <w:t>common law: Only unreasonable restraints</w:t>
      </w:r>
      <w:r>
        <w:t xml:space="preserve"> of trade </w:t>
      </w:r>
      <w:r w:rsidRPr="001A0D31">
        <w:rPr>
          <w:rStyle w:val="StyleUnderline"/>
        </w:rPr>
        <w:t>should be illegal</w:t>
      </w:r>
      <w:r>
        <w:t xml:space="preserve">.1 6 From the earliest days of antitrust history, </w:t>
      </w:r>
      <w:r w:rsidRPr="003E5BE4">
        <w:rPr>
          <w:highlight w:val="yellow"/>
        </w:rPr>
        <w:t>t</w:t>
      </w:r>
      <w:r w:rsidRPr="003E5BE4">
        <w:rPr>
          <w:rStyle w:val="StyleUnderline"/>
          <w:highlight w:val="yellow"/>
        </w:rPr>
        <w:t>he courts have thus felt compelled to consider the competitive circumstances</w:t>
      </w:r>
      <w:r w:rsidRPr="001A0D31">
        <w:rPr>
          <w:rStyle w:val="StyleUnderline"/>
        </w:rPr>
        <w:t xml:space="preserve"> and justifications</w:t>
      </w:r>
      <w:r>
        <w:t xml:space="preserve"> </w:t>
      </w:r>
      <w:r w:rsidRPr="001A0D31">
        <w:rPr>
          <w:rStyle w:val="StyleUnderline"/>
        </w:rPr>
        <w:t>of business conduct</w:t>
      </w:r>
      <w:r>
        <w:t xml:space="preserve">. Over the years </w:t>
      </w:r>
      <w:r w:rsidRPr="001A0D31">
        <w:rPr>
          <w:rStyle w:val="StyleUnderline"/>
        </w:rPr>
        <w:t>this factual inquiry came to be called the "rule of reason</w:t>
      </w:r>
      <w:r>
        <w:t>" and became recognized as "the prevailing standard of analysis" in Section 1 cases.17</w:t>
      </w:r>
    </w:p>
    <w:p w14:paraId="459231D5" w14:textId="77777777" w:rsidR="00514670" w:rsidRDefault="00514670" w:rsidP="00514670">
      <w:r>
        <w:t xml:space="preserve">Section 1 conduct includes many different types of competitive activities with few common characteristics. Nevertheless, the courts never attempted to tailor specific rule of reason approaches to particular competitive practices. Instead, they assumed that a similar approach should apply in all cases. In attempting to define the rule of reason, </w:t>
      </w:r>
      <w:r w:rsidRPr="001A0D31">
        <w:rPr>
          <w:rStyle w:val="StyleUnderline"/>
        </w:rPr>
        <w:t>the courts</w:t>
      </w:r>
      <w:r>
        <w:t xml:space="preserve"> could do no better than </w:t>
      </w:r>
      <w:r w:rsidRPr="001A0D31">
        <w:rPr>
          <w:rStyle w:val="StyleUnderline"/>
        </w:rPr>
        <w:t>list</w:t>
      </w:r>
      <w:r>
        <w:t xml:space="preserve"> all </w:t>
      </w:r>
      <w:r w:rsidRPr="001A0D31">
        <w:rPr>
          <w:rStyle w:val="StyleUnderline"/>
        </w:rPr>
        <w:t>factors</w:t>
      </w:r>
      <w:r>
        <w:t xml:space="preserve"> </w:t>
      </w:r>
      <w:r w:rsidRPr="001A0D31">
        <w:rPr>
          <w:rStyle w:val="StyleUnderline"/>
        </w:rPr>
        <w:t>that</w:t>
      </w:r>
      <w:r>
        <w:t xml:space="preserve"> might conceivably </w:t>
      </w:r>
      <w:r w:rsidRPr="001A0D31">
        <w:rPr>
          <w:rStyle w:val="StyleUnderline"/>
        </w:rPr>
        <w:t>reveal the competitive purpose or effect of a Section 1 agreement</w:t>
      </w:r>
      <w:r>
        <w:t>. The classic formulation of the rule of reason, set forth by Justice Brandeis in 1918, includes such factors as the circumstances peculiar to the defendant's business, the conditions before and after the restraint, the nature and purpose of the restraint, and the competitive effects of the restraint.I Later Supreme Court cases failed to refine this open-ended formula. In ContinentalT V v. GTE Sylvania,19 for example, the Court cited Justice Brandeis's formulation without any indication of the relevance or weight to be afforded any particular factor.2"</w:t>
      </w:r>
    </w:p>
    <w:p w14:paraId="148E97C4" w14:textId="77777777" w:rsidR="00514670" w:rsidRDefault="00514670" w:rsidP="00514670">
      <w:r>
        <w:t>The Court's rule of reason formula requires a weighing of all the circumstances of each case to determine whether a restraint is legal. This checklist approach puts so many factors at issue that none is disposi- tive. 1 The only certainty under the rule of reason is that courts will be required to engage in a complicated and prolonged investigation into market impact before deciding on the legality of a particular restraint. The approach provides little guidance to businesses trying to plan their conduct or to courts searching for helpful precedent. Both plaintiffs and defendants will be more inclined to prolong litigation because of the rule of reason's uncertain outcome.22 Indeed, the confusion generated by the approach is currently "one of the more vexing problems of antitrust 23 law."</w:t>
      </w:r>
    </w:p>
    <w:p w14:paraId="3D60F672" w14:textId="77777777" w:rsidR="00514670" w:rsidRDefault="00514670" w:rsidP="00514670">
      <w:r>
        <w:t xml:space="preserve">Many commentators and a few lower federal courts have suggested various ways of refining the rule of reason. The most popular method involves the use of a threshold market analysis to "filter" out permissible conduct. If the plaintiff fails to prove that the defendant has market power, the restraint is deemed legal and the analysis is at an end.24 A </w:t>
      </w:r>
      <w:r w:rsidRPr="001A0D31">
        <w:t>market filter approach is not, however, a fair or effective solution to the problems with the traditional rule of reason. By adding another stage to the litigation process, the market fiter is likely to complicate antitrust litigation.25 The determination ofmarket power is the most difficult fac- tor in rule of reason analysis. Market power involves such complex issues as the relevant product and geographic markets and the relative market shares of the defendant and its competitors. Proving such issues requires extensive documentary evidence and endless testimony from economists and other experts.26 A threshold market power analysis puts a plaintiff at a significant disadvantage in antitrust litigation. The expense of proving market power and the uncertainty of prevailing at the threshold stage are likely to deter plaintiffs from filing legitimate claims.</w:t>
      </w:r>
    </w:p>
    <w:p w14:paraId="4BDB4EC0" w14:textId="77777777" w:rsidR="00514670" w:rsidRDefault="00514670" w:rsidP="00514670">
      <w:r>
        <w:t>III. THE PER SE RULE</w:t>
      </w:r>
    </w:p>
    <w:p w14:paraId="376905B3" w14:textId="77777777" w:rsidR="00514670" w:rsidRDefault="00514670" w:rsidP="00514670">
      <w:r w:rsidRPr="003E5BE4">
        <w:rPr>
          <w:rStyle w:val="StyleUnderline"/>
        </w:rPr>
        <w:t>Courts developed the per se rule in response to</w:t>
      </w:r>
      <w:r w:rsidRPr="003E5BE4">
        <w:t xml:space="preserve"> </w:t>
      </w:r>
      <w:r w:rsidRPr="003E5BE4">
        <w:rPr>
          <w:rStyle w:val="StyleUnderline"/>
        </w:rPr>
        <w:t>the inefficiency of the rule of rea</w:t>
      </w:r>
      <w:r w:rsidRPr="003E5BE4">
        <w:rPr>
          <w:rStyle w:val="StyleUnderline"/>
          <w:highlight w:val="yellow"/>
        </w:rPr>
        <w:t>son</w:t>
      </w:r>
      <w:r>
        <w:t xml:space="preserve"> </w:t>
      </w:r>
      <w:r w:rsidRPr="002576BF">
        <w:rPr>
          <w:rStyle w:val="StyleUnderline"/>
        </w:rPr>
        <w:t>in</w:t>
      </w:r>
      <w:r>
        <w:t xml:space="preserve"> antitrust </w:t>
      </w:r>
      <w:r w:rsidRPr="002576BF">
        <w:rPr>
          <w:rStyle w:val="StyleUnderline"/>
        </w:rPr>
        <w:t>litigation</w:t>
      </w:r>
      <w:r>
        <w:t xml:space="preserve">. They saw little reason to engage in a prolonged investigation of obviously anticompetitive conduct. </w:t>
      </w:r>
      <w:r w:rsidRPr="002576BF">
        <w:rPr>
          <w:rStyle w:val="StyleUnderline"/>
        </w:rPr>
        <w:t>Practices clearly having a "pernicious effect</w:t>
      </w:r>
      <w:r>
        <w:t xml:space="preserve"> </w:t>
      </w:r>
      <w:r w:rsidRPr="002576BF">
        <w:rPr>
          <w:rStyle w:val="StyleUnderline"/>
        </w:rPr>
        <w:t>on competition</w:t>
      </w:r>
      <w:r>
        <w:t xml:space="preserve">" 27 and lacking "any redeeming virtue' 2 </w:t>
      </w:r>
      <w:r w:rsidRPr="002576BF">
        <w:rPr>
          <w:rStyle w:val="StyleUnderline"/>
        </w:rPr>
        <w:t>could be conclusively presumed to be illegal without any inquiry into competitive purpose or market effect.</w:t>
      </w:r>
      <w:r>
        <w:t>29 The courts found such a per se approach attractive because it greatly enhanced the effectiveness of antitrust enforcement. In contrast to a vague rule of reason, clear per se standards reduced the time and expense of antitrust cases, provided clear guidance to businesses, and effectively deterred anticompetitive conduct.30 The courts recognized that such an absolute standard had a certain disadvantage: In a few cases courts would invalidate conduct that a more detailed inquiry might have shown to be legitimate. They concluded, however, that the litigation efficiencies provided by the per se rule justified its occasional overbreadth.31</w:t>
      </w:r>
    </w:p>
    <w:p w14:paraId="530C77B9" w14:textId="77777777" w:rsidR="00514670" w:rsidRDefault="00514670" w:rsidP="00514670">
      <w:r w:rsidRPr="002576BF">
        <w:rPr>
          <w:rStyle w:val="StyleUnderline"/>
        </w:rPr>
        <w:t>It is easy to understand</w:t>
      </w:r>
      <w:r>
        <w:t xml:space="preserve">, then, </w:t>
      </w:r>
      <w:r w:rsidRPr="002576BF">
        <w:rPr>
          <w:rStyle w:val="StyleUnderline"/>
        </w:rPr>
        <w:t>how the per se rule came to be viewed as an entirely separate approach</w:t>
      </w:r>
      <w:r>
        <w:t xml:space="preserve"> to antitrust analysis. Where the rule of reason was ambiguous, the per se rule was clear; where the rule of reason complicated the litigation process, the per se rule simplified it; and where the rule of reason shielded beneficial business practices, the per se rule punished anticompetitive restraints.</w:t>
      </w:r>
    </w:p>
    <w:p w14:paraId="76C89EEB" w14:textId="78679359" w:rsidR="00514670" w:rsidRPr="00D430B7" w:rsidRDefault="00514670" w:rsidP="00514670">
      <w:r w:rsidRPr="003E5BE4">
        <w:rPr>
          <w:rStyle w:val="StyleUnderline"/>
          <w:highlight w:val="yellow"/>
        </w:rPr>
        <w:t>Per se rules</w:t>
      </w:r>
      <w:r w:rsidRPr="002576BF">
        <w:rPr>
          <w:rStyle w:val="StyleUnderline"/>
        </w:rPr>
        <w:t xml:space="preserve">, however, </w:t>
      </w:r>
      <w:r w:rsidRPr="003E5BE4">
        <w:rPr>
          <w:rStyle w:val="StyleUnderline"/>
          <w:highlight w:val="yellow"/>
        </w:rPr>
        <w:t>are no more than an abbreviated version of the rule of reason</w:t>
      </w:r>
      <w:r w:rsidRPr="003E5BE4">
        <w:rPr>
          <w:highlight w:val="yellow"/>
        </w:rPr>
        <w:t xml:space="preserve">. </w:t>
      </w:r>
      <w:r w:rsidRPr="003E5BE4">
        <w:rPr>
          <w:rStyle w:val="StyleUnderline"/>
          <w:highlight w:val="yellow"/>
        </w:rPr>
        <w:t>Every per se rule has its origin in the substantive competitive purpose and effect of the prohibited conduct</w:t>
      </w:r>
      <w:r w:rsidRPr="002576BF">
        <w:rPr>
          <w:b/>
          <w:bCs/>
        </w:rPr>
        <w:t>.</w:t>
      </w:r>
      <w:r>
        <w:t xml:space="preserve"> </w:t>
      </w:r>
      <w:r w:rsidRPr="002576BF">
        <w:rPr>
          <w:rStyle w:val="StyleUnderline"/>
        </w:rPr>
        <w:t xml:space="preserve">Indeed, </w:t>
      </w:r>
      <w:r w:rsidRPr="003E5BE4">
        <w:rPr>
          <w:rStyle w:val="StyleUnderline"/>
          <w:highlight w:val="yellow"/>
        </w:rPr>
        <w:t>because of the harshness of the rule, courts were careful not to adopt a per se approach until they had gained enough experience to be confiden</w:t>
      </w:r>
      <w:r w:rsidRPr="002576BF">
        <w:rPr>
          <w:rStyle w:val="StyleUnderline"/>
        </w:rPr>
        <w:t xml:space="preserve">t that a </w:t>
      </w:r>
      <w:r w:rsidRPr="003E5BE4">
        <w:rPr>
          <w:rStyle w:val="StyleUnderline"/>
          <w:highlight w:val="yellow"/>
        </w:rPr>
        <w:t>particular restriction would have an anticompetitive impact</w:t>
      </w:r>
      <w:r w:rsidRPr="002576BF">
        <w:rPr>
          <w:rStyle w:val="StyleUnderline"/>
        </w:rPr>
        <w:t xml:space="preserve"> in nearly all cases</w:t>
      </w:r>
      <w:r>
        <w:t xml:space="preserve">.32 </w:t>
      </w:r>
      <w:r w:rsidRPr="003E5BE4">
        <w:rPr>
          <w:rStyle w:val="StyleUnderline"/>
          <w:highlight w:val="yellow"/>
        </w:rPr>
        <w:t>The Supreme Court first used a per se approach</w:t>
      </w:r>
      <w:r w:rsidRPr="002576BF">
        <w:rPr>
          <w:rStyle w:val="StyleUnderline"/>
        </w:rPr>
        <w:t xml:space="preserve"> </w:t>
      </w:r>
      <w:r>
        <w:t xml:space="preserve">early in this century </w:t>
      </w:r>
      <w:r w:rsidRPr="002576BF">
        <w:rPr>
          <w:rStyle w:val="StyleUnderline"/>
        </w:rPr>
        <w:t>in price-fixing</w:t>
      </w:r>
      <w:r>
        <w:t xml:space="preserve"> cases, </w:t>
      </w:r>
      <w:r w:rsidRPr="003E5BE4">
        <w:rPr>
          <w:rStyle w:val="StyleUnderline"/>
          <w:highlight w:val="yellow"/>
        </w:rPr>
        <w:t>where the anticompetitive potential</w:t>
      </w:r>
      <w:r>
        <w:t xml:space="preserve"> of the arrangements </w:t>
      </w:r>
      <w:r w:rsidRPr="003E5BE4">
        <w:rPr>
          <w:rStyle w:val="StyleUnderline"/>
          <w:highlight w:val="yellow"/>
        </w:rPr>
        <w:t>was</w:t>
      </w:r>
      <w:r w:rsidRPr="002576BF">
        <w:rPr>
          <w:rStyle w:val="StyleUnderline"/>
        </w:rPr>
        <w:t xml:space="preserve"> so </w:t>
      </w:r>
      <w:r w:rsidRPr="003E5BE4">
        <w:rPr>
          <w:rStyle w:val="StyleUnderline"/>
          <w:highlight w:val="yellow"/>
        </w:rPr>
        <w:t>obvious</w:t>
      </w:r>
      <w:r w:rsidRPr="002576BF">
        <w:rPr>
          <w:rStyle w:val="StyleUnderline"/>
        </w:rPr>
        <w:t xml:space="preserve"> that the Court could easily dispense with inquiries into market conditions or the defendants' justifications</w:t>
      </w:r>
      <w:r>
        <w:t xml:space="preserve">.33 No new per se classifications were established until the late 1950's, when the Interventionist Model began to influence the Supreme Court. By the </w:t>
      </w:r>
      <w:r w:rsidRPr="002576BF">
        <w:t>late 1960's the Court had applied the per se rule to tying arrangements,34 horizontal territorial or customer allocations,35 and group boycotts.36 The Interventionist "fever reached its peak"' 37 in 1967 with UnitedStates v. Arnold, Schwinn &amp; Co., 8 which extended the per se rule to nonprice vertical restrictions imposed by a supplier on its distributors.</w:t>
      </w:r>
    </w:p>
    <w:p w14:paraId="0985A1A0" w14:textId="77777777" w:rsidR="00514670" w:rsidRDefault="00514670" w:rsidP="00514670">
      <w:pPr>
        <w:pStyle w:val="Heading2"/>
      </w:pPr>
      <w:r>
        <w:t>States CP</w:t>
      </w:r>
    </w:p>
    <w:p w14:paraId="66961B2A" w14:textId="77777777" w:rsidR="00514670" w:rsidRDefault="00514670" w:rsidP="00514670">
      <w:pPr>
        <w:pStyle w:val="Heading3"/>
      </w:pPr>
      <w:r>
        <w:t>2AC – AT: States CP</w:t>
      </w:r>
    </w:p>
    <w:p w14:paraId="6A0CA6D9" w14:textId="77777777" w:rsidR="00514670" w:rsidRPr="00E84FE0" w:rsidRDefault="00514670" w:rsidP="00514670">
      <w:pPr>
        <w:pStyle w:val="Heading4"/>
        <w:numPr>
          <w:ilvl w:val="0"/>
          <w:numId w:val="29"/>
        </w:numPr>
        <w:tabs>
          <w:tab w:val="num" w:pos="360"/>
        </w:tabs>
        <w:ind w:left="720"/>
        <w:rPr>
          <w:rFonts w:cs="Arial"/>
        </w:rPr>
      </w:pPr>
      <w:r>
        <w:rPr>
          <w:rFonts w:cs="Arial"/>
        </w:rPr>
        <w:t xml:space="preserve">States get </w:t>
      </w:r>
      <w:r>
        <w:rPr>
          <w:rFonts w:cs="Arial"/>
          <w:u w:val="single"/>
        </w:rPr>
        <w:t>pre-empted</w:t>
      </w:r>
      <w:r>
        <w:rPr>
          <w:rFonts w:cs="Arial"/>
        </w:rPr>
        <w:t xml:space="preserve"> – </w:t>
      </w:r>
      <w:r w:rsidRPr="00057BEF">
        <w:rPr>
          <w:rFonts w:cs="Arial"/>
          <w:i/>
        </w:rPr>
        <w:t>Trinko</w:t>
      </w:r>
      <w:r>
        <w:rPr>
          <w:rFonts w:cs="Arial"/>
        </w:rPr>
        <w:t xml:space="preserve"> and </w:t>
      </w:r>
      <w:r w:rsidRPr="00057BEF">
        <w:rPr>
          <w:rFonts w:cs="Arial"/>
          <w:i/>
        </w:rPr>
        <w:t>Credit Suisse</w:t>
      </w:r>
      <w:r>
        <w:rPr>
          <w:rFonts w:cs="Arial"/>
        </w:rPr>
        <w:t xml:space="preserve"> preclude antitrust claims under </w:t>
      </w:r>
      <w:r w:rsidRPr="006F5A6D">
        <w:rPr>
          <w:rFonts w:cs="Arial"/>
          <w:u w:val="single"/>
        </w:rPr>
        <w:t>state law</w:t>
      </w:r>
      <w:r>
        <w:rPr>
          <w:rFonts w:cs="Arial"/>
        </w:rPr>
        <w:t>.</w:t>
      </w:r>
    </w:p>
    <w:p w14:paraId="0269B178" w14:textId="77777777" w:rsidR="00514670" w:rsidRPr="00BD71DE" w:rsidRDefault="00514670" w:rsidP="00514670">
      <w:r w:rsidRPr="00BD71DE">
        <w:t xml:space="preserve">Richard </w:t>
      </w:r>
      <w:r w:rsidRPr="00BD71DE">
        <w:rPr>
          <w:rStyle w:val="Style13ptBold"/>
        </w:rPr>
        <w:t>Brunell 14</w:t>
      </w:r>
      <w:r w:rsidRPr="00BD71DE">
        <w:t>. General Counsel of the American Antitrust Institute, Washington, DC; former senior adviser for competition matters at the FTC. “The Roberts Court Turn to the Left?”. Antitrust, Vol. 28, No. 3, Summer 2014. https://www.antitrustinstitute.org/wp-content/uploads/2014/10/Brunell-The-Roberts-Court-Turn-to-the-Left.pdf</w:t>
      </w:r>
    </w:p>
    <w:p w14:paraId="2BCA0BE2" w14:textId="77777777" w:rsidR="00514670" w:rsidRPr="00BD71DE" w:rsidRDefault="00514670" w:rsidP="00514670">
      <w:pPr>
        <w:rPr>
          <w:sz w:val="16"/>
        </w:rPr>
      </w:pPr>
      <w:r w:rsidRPr="00441C2C">
        <w:rPr>
          <w:sz w:val="16"/>
        </w:rPr>
        <w:t xml:space="preserve">Preemption. </w:t>
      </w:r>
      <w:r w:rsidRPr="00441C2C">
        <w:rPr>
          <w:rStyle w:val="StyleUnderline"/>
        </w:rPr>
        <w:t xml:space="preserve">A </w:t>
      </w:r>
      <w:r w:rsidRPr="00441C2C">
        <w:rPr>
          <w:rStyle w:val="StyleUnderline"/>
          <w:highlight w:val="yellow"/>
        </w:rPr>
        <w:t>pending</w:t>
      </w:r>
      <w:r w:rsidRPr="00441C2C">
        <w:rPr>
          <w:sz w:val="16"/>
        </w:rPr>
        <w:t xml:space="preserve"> certiorari </w:t>
      </w:r>
      <w:r w:rsidRPr="00441C2C">
        <w:rPr>
          <w:rStyle w:val="StyleUnderline"/>
          <w:highlight w:val="yellow"/>
        </w:rPr>
        <w:t>petition</w:t>
      </w:r>
      <w:r w:rsidRPr="00441C2C">
        <w:rPr>
          <w:rStyle w:val="StyleUnderline"/>
        </w:rPr>
        <w:t xml:space="preserve"> in an antitrust preemption case</w:t>
      </w:r>
      <w:r w:rsidRPr="00441C2C">
        <w:rPr>
          <w:sz w:val="16"/>
        </w:rPr>
        <w:t xml:space="preserve">, </w:t>
      </w:r>
      <w:r w:rsidRPr="00441C2C">
        <w:rPr>
          <w:rStyle w:val="StyleUnderline"/>
        </w:rPr>
        <w:t>Oneok</w:t>
      </w:r>
      <w:r w:rsidRPr="00441C2C">
        <w:rPr>
          <w:sz w:val="16"/>
        </w:rPr>
        <w:t xml:space="preserve"> v. Learjet,38 </w:t>
      </w:r>
      <w:r w:rsidRPr="00441C2C">
        <w:rPr>
          <w:rStyle w:val="StyleUnderline"/>
          <w:highlight w:val="yellow"/>
        </w:rPr>
        <w:t>involves</w:t>
      </w:r>
      <w:r w:rsidRPr="00441C2C">
        <w:rPr>
          <w:rStyle w:val="StyleUnderline"/>
        </w:rPr>
        <w:t xml:space="preserve"> an </w:t>
      </w:r>
      <w:r w:rsidRPr="00441C2C">
        <w:rPr>
          <w:rStyle w:val="StyleUnderline"/>
          <w:highlight w:val="yellow"/>
        </w:rPr>
        <w:t>approach towards regulatory immunity that is</w:t>
      </w:r>
      <w:r w:rsidRPr="00441C2C">
        <w:rPr>
          <w:rStyle w:val="StyleUnderline"/>
        </w:rPr>
        <w:t xml:space="preserve"> </w:t>
      </w:r>
      <w:r w:rsidRPr="00441C2C">
        <w:rPr>
          <w:sz w:val="16"/>
        </w:rPr>
        <w:t>arguably</w:t>
      </w:r>
      <w:r w:rsidRPr="00441C2C">
        <w:rPr>
          <w:rStyle w:val="StyleUnderline"/>
        </w:rPr>
        <w:t xml:space="preserve"> </w:t>
      </w:r>
      <w:r w:rsidRPr="00441C2C">
        <w:rPr>
          <w:rStyle w:val="Emphasis"/>
          <w:highlight w:val="yellow"/>
        </w:rPr>
        <w:t>outside the antitrust mainstream</w:t>
      </w:r>
      <w:r w:rsidRPr="00441C2C">
        <w:rPr>
          <w:sz w:val="16"/>
        </w:rPr>
        <w:t xml:space="preserve">. In Oneok, </w:t>
      </w:r>
      <w:r w:rsidRPr="00441C2C">
        <w:rPr>
          <w:rStyle w:val="StyleUnderline"/>
        </w:rPr>
        <w:t>the Ninth Circuit held that the Natural Gas Act did not preempt class actions under state antitrust law</w:t>
      </w:r>
      <w:r w:rsidRPr="00441C2C">
        <w:rPr>
          <w:sz w:val="16"/>
        </w:rPr>
        <w:t xml:space="preserve"> seeking damages for commercial and industrial purchasers of natural gas harmed by a price-fixing conspiracy in deregulated natural gas markets that was partly responsible for the California energy crisis of 2000–2001.</w:t>
      </w:r>
    </w:p>
    <w:p w14:paraId="013694EE" w14:textId="77777777" w:rsidR="00514670" w:rsidRPr="00BD71DE" w:rsidRDefault="00514670" w:rsidP="00514670">
      <w:pPr>
        <w:rPr>
          <w:sz w:val="16"/>
        </w:rPr>
      </w:pPr>
      <w:r w:rsidRPr="00BD71DE">
        <w:rPr>
          <w:sz w:val="16"/>
        </w:rPr>
        <w:t xml:space="preserve">The Justice Department and the CFTC had brought civil and criminal fraud claims against some of the individuals and energy firms engaged in the market manipulation; FERC also investigated and obtained some forward-looking relief.39 </w:t>
      </w:r>
      <w:r w:rsidRPr="00BD71DE">
        <w:rPr>
          <w:rStyle w:val="StyleUnderline"/>
        </w:rPr>
        <w:t>The Ninth Circuit held the state antitrust claims were not preempted by FERC’s “exclusive jurisdiction” over practices affecting wholesale natural gas rates insofar as some of the con- duct at issue (as well as plaintiffs’ injuries) involved retail sales over which states have long had jurisdiction</w:t>
      </w:r>
      <w:r w:rsidRPr="00BD71DE">
        <w:rPr>
          <w:sz w:val="16"/>
        </w:rPr>
        <w:t xml:space="preserve"> and other “non- jursidictional sales.” The certiorari petition claims there is a conflict based on decisions of the Tennessee and Nevada Supreme Courts that dismissed on field preemption grounds somewhat similar claims arising out of the same misconduct. Ironically, the state courts adopted a relatively expansive interpretation of the preemptive scope of the Natural Gas Act while concluding that state antitrust enforcement under- mined “national uniformity and freedom from burdensome government intervention.”40 At the Court’s invitation, the Solicitor General filed an amicus brief supporting preemption but arguing that certiorari should be denied because there is no conflict and the regulatory environment has changed.41</w:t>
      </w:r>
    </w:p>
    <w:p w14:paraId="25FC1EF1" w14:textId="77777777" w:rsidR="00514670" w:rsidRPr="00462309" w:rsidRDefault="00514670" w:rsidP="00514670">
      <w:r w:rsidRPr="00BD71DE">
        <w:rPr>
          <w:sz w:val="16"/>
        </w:rPr>
        <w:t xml:space="preserve">The Solicitor General (and the Ninth Circuit for that matter) did not consider that the plaintiffs’ antitrust claims were not necessarily preempted even if FERC had jurisdiction over all the practices at issue because state antitrust laws are laws of general applicability, like those against fraud and theft, as to which field preemption under the Natural Gas Act does not apply.42 To be sure, </w:t>
      </w:r>
      <w:r w:rsidRPr="00BD71DE">
        <w:rPr>
          <w:rStyle w:val="StyleUnderline"/>
        </w:rPr>
        <w:t xml:space="preserve">the </w:t>
      </w:r>
      <w:r w:rsidRPr="00441C2C">
        <w:rPr>
          <w:rStyle w:val="StyleUnderline"/>
          <w:highlight w:val="yellow"/>
        </w:rPr>
        <w:t xml:space="preserve">Roberts Court’s expansion of </w:t>
      </w:r>
      <w:r w:rsidRPr="00441C2C">
        <w:rPr>
          <w:rStyle w:val="Emphasis"/>
          <w:highlight w:val="yellow"/>
        </w:rPr>
        <w:t>regulatory immunity</w:t>
      </w:r>
      <w:r w:rsidRPr="00441C2C">
        <w:rPr>
          <w:sz w:val="16"/>
          <w:highlight w:val="yellow"/>
        </w:rPr>
        <w:t xml:space="preserve"> (</w:t>
      </w:r>
      <w:r w:rsidRPr="00441C2C">
        <w:rPr>
          <w:rStyle w:val="Emphasis"/>
          <w:highlight w:val="yellow"/>
        </w:rPr>
        <w:t>Credit Suisse</w:t>
      </w:r>
      <w:r w:rsidRPr="00BD71DE">
        <w:rPr>
          <w:sz w:val="16"/>
        </w:rPr>
        <w:t xml:space="preserve">, linkLine’s gloss on </w:t>
      </w:r>
      <w:r w:rsidRPr="00441C2C">
        <w:rPr>
          <w:rStyle w:val="Emphasis"/>
          <w:highlight w:val="yellow"/>
        </w:rPr>
        <w:t>Trinko</w:t>
      </w:r>
      <w:r w:rsidRPr="00BD71DE">
        <w:rPr>
          <w:sz w:val="16"/>
        </w:rPr>
        <w:t xml:space="preserve">)43 </w:t>
      </w:r>
      <w:r w:rsidRPr="00BD71DE">
        <w:rPr>
          <w:rStyle w:val="StyleUnderline"/>
        </w:rPr>
        <w:t xml:space="preserve">might </w:t>
      </w:r>
      <w:r w:rsidRPr="00441C2C">
        <w:rPr>
          <w:rStyle w:val="StyleUnderline"/>
          <w:highlight w:val="yellow"/>
        </w:rPr>
        <w:t>suggest</w:t>
      </w:r>
      <w:r w:rsidRPr="00BD71DE">
        <w:rPr>
          <w:rStyle w:val="StyleUnderline"/>
        </w:rPr>
        <w:t xml:space="preserve"> that </w:t>
      </w:r>
      <w:r w:rsidRPr="00441C2C">
        <w:rPr>
          <w:rStyle w:val="StyleUnderline"/>
          <w:highlight w:val="yellow"/>
        </w:rPr>
        <w:t xml:space="preserve">the Court </w:t>
      </w:r>
      <w:r w:rsidRPr="00441C2C">
        <w:rPr>
          <w:rStyle w:val="Emphasis"/>
          <w:highlight w:val="yellow"/>
        </w:rPr>
        <w:t>would not be sympathetic to antitrust</w:t>
      </w:r>
      <w:r w:rsidRPr="00BD71DE">
        <w:rPr>
          <w:rStyle w:val="Emphasis"/>
        </w:rPr>
        <w:t xml:space="preserve"> class action </w:t>
      </w:r>
      <w:r w:rsidRPr="00441C2C">
        <w:rPr>
          <w:rStyle w:val="Emphasis"/>
          <w:highlight w:val="yellow"/>
        </w:rPr>
        <w:t>claims—federal or state</w:t>
      </w:r>
      <w:r w:rsidRPr="00BD71DE">
        <w:rPr>
          <w:sz w:val="16"/>
        </w:rPr>
        <w:t>—</w:t>
      </w:r>
      <w:r w:rsidRPr="00441C2C">
        <w:rPr>
          <w:rStyle w:val="StyleUnderline"/>
          <w:highlight w:val="yellow"/>
        </w:rPr>
        <w:t xml:space="preserve">that challenge conduct </w:t>
      </w:r>
      <w:r w:rsidRPr="00441C2C">
        <w:rPr>
          <w:rStyle w:val="Emphasis"/>
          <w:highlight w:val="yellow"/>
        </w:rPr>
        <w:t>subject to regulation</w:t>
      </w:r>
      <w:r w:rsidRPr="00BD71DE">
        <w:rPr>
          <w:sz w:val="16"/>
        </w:rPr>
        <w:t xml:space="preserve"> and potential relief </w:t>
      </w:r>
      <w:r w:rsidRPr="00441C2C">
        <w:rPr>
          <w:rStyle w:val="StyleUnderline"/>
          <w:highlight w:val="yellow"/>
        </w:rPr>
        <w:t>by</w:t>
      </w:r>
      <w:r w:rsidRPr="00BD71DE">
        <w:rPr>
          <w:rStyle w:val="StyleUnderline"/>
        </w:rPr>
        <w:t xml:space="preserve"> FERC and </w:t>
      </w:r>
      <w:r w:rsidRPr="00BD71DE">
        <w:rPr>
          <w:rStyle w:val="Emphasis"/>
        </w:rPr>
        <w:t xml:space="preserve">other </w:t>
      </w:r>
      <w:r w:rsidRPr="00441C2C">
        <w:rPr>
          <w:rStyle w:val="Emphasis"/>
          <w:highlight w:val="yellow"/>
        </w:rPr>
        <w:t>agencies</w:t>
      </w:r>
      <w:r w:rsidRPr="00BD71DE">
        <w:rPr>
          <w:sz w:val="16"/>
        </w:rPr>
        <w:t>. On the other hand, even as it has expanded the notion of what constitutes an “actual conflict” between regulation and antitrust, the Court has not elimi- nated the analysis altogether when it comes to implied regu- latory immunity under the federal antitrust laws.44 And there is little logic in applying a different standard to the preemption of parallel state antitrust laws.45 So it would not be sur- prising for the Court, if it reaches the issue, to reject petitioners’ sweeping field preemption theory under which FERC’s mere jurisdiction to regulate would completely oust state antitrust claims. Relatedly, it seems plausible that when and if a circuit conflict arises in connection with the lower courts’ expansion of the filed rate doctrine to bar treble- damages claims in connection with FERC “market-based” (i.e., deregulated) rates, the Court will rein in the doctrine.46</w:t>
      </w:r>
    </w:p>
    <w:p w14:paraId="543BCB08" w14:textId="77777777" w:rsidR="00514670" w:rsidRDefault="00514670" w:rsidP="00514670">
      <w:pPr>
        <w:pStyle w:val="Heading2"/>
      </w:pPr>
      <w:r>
        <w:t>Regulate CP</w:t>
      </w:r>
    </w:p>
    <w:p w14:paraId="14E8E230" w14:textId="77777777" w:rsidR="00514670" w:rsidRDefault="00514670" w:rsidP="00514670">
      <w:pPr>
        <w:pStyle w:val="Heading3"/>
      </w:pPr>
      <w:r>
        <w:t>2AC – AT: Regulation CP</w:t>
      </w:r>
    </w:p>
    <w:p w14:paraId="533E7801" w14:textId="77777777" w:rsidR="00514670" w:rsidRPr="00EE3382" w:rsidRDefault="00514670" w:rsidP="00514670">
      <w:pPr>
        <w:pStyle w:val="Heading4"/>
        <w:numPr>
          <w:ilvl w:val="0"/>
          <w:numId w:val="28"/>
        </w:numPr>
        <w:tabs>
          <w:tab w:val="num" w:pos="360"/>
          <w:tab w:val="num" w:pos="680"/>
        </w:tabs>
        <w:ind w:left="0" w:firstLine="0"/>
      </w:pPr>
      <w:r>
        <w:t xml:space="preserve">Adaptability – </w:t>
      </w:r>
      <w:r>
        <w:rPr>
          <w:u w:val="single"/>
        </w:rPr>
        <w:t>case-by-case oversight</w:t>
      </w:r>
      <w:r>
        <w:t xml:space="preserve"> is </w:t>
      </w:r>
      <w:r>
        <w:rPr>
          <w:u w:val="single"/>
        </w:rPr>
        <w:t>more effective</w:t>
      </w:r>
      <w:r>
        <w:t xml:space="preserve"> than ex-ante rules.</w:t>
      </w:r>
      <w:r>
        <w:rPr>
          <w:u w:val="single"/>
        </w:rPr>
        <w:t xml:space="preserve"> </w:t>
      </w:r>
    </w:p>
    <w:p w14:paraId="1E8E9DC0" w14:textId="77777777" w:rsidR="00514670" w:rsidRPr="00BD71DE" w:rsidRDefault="00514670" w:rsidP="00514670">
      <w:r w:rsidRPr="00EB69E8">
        <w:rPr>
          <w:rStyle w:val="Style13ptBold"/>
        </w:rPr>
        <w:t>Shelanski ’18</w:t>
      </w:r>
      <w:r>
        <w:t xml:space="preserve"> [</w:t>
      </w:r>
      <w:r w:rsidRPr="00BD71DE">
        <w:t>Howard</w:t>
      </w:r>
      <w:r>
        <w:t>;</w:t>
      </w:r>
      <w:r w:rsidRPr="00BD71DE">
        <w:t xml:space="preserve"> Professor of Law</w:t>
      </w:r>
      <w:r>
        <w:t xml:space="preserve"> @</w:t>
      </w:r>
      <w:r w:rsidRPr="00BD71DE">
        <w:t xml:space="preserve"> Georgetown University; Partner</w:t>
      </w:r>
      <w:r>
        <w:t xml:space="preserve"> @</w:t>
      </w:r>
      <w:r w:rsidRPr="00BD71DE">
        <w:t xml:space="preserve"> Davis Polk &amp; Wardwell LLP</w:t>
      </w:r>
      <w:r>
        <w:t>;</w:t>
      </w:r>
      <w:r w:rsidRPr="00BD71DE">
        <w:t xml:space="preserve"> “Antitrust and Deregulation</w:t>
      </w:r>
      <w:r>
        <w:t>,</w:t>
      </w:r>
      <w:r w:rsidRPr="00BD71DE">
        <w:t>” 127 Yale L.J. 1922</w:t>
      </w:r>
      <w:r>
        <w:t>;</w:t>
      </w:r>
      <w:r w:rsidRPr="00BD71DE">
        <w:t xml:space="preserve"> May 2018</w:t>
      </w:r>
      <w:r>
        <w:t>;</w:t>
      </w:r>
      <w:r w:rsidRPr="00BD71DE">
        <w:t xml:space="preserve"> Lexi</w:t>
      </w:r>
      <w:r>
        <w:t>s]</w:t>
      </w:r>
    </w:p>
    <w:p w14:paraId="60468AFE" w14:textId="77777777" w:rsidR="00514670" w:rsidRPr="00BD71DE" w:rsidRDefault="00514670" w:rsidP="00514670">
      <w:pPr>
        <w:rPr>
          <w:rStyle w:val="StyleUnderline"/>
        </w:rPr>
      </w:pPr>
      <w:r w:rsidRPr="00BD71DE">
        <w:rPr>
          <w:sz w:val="16"/>
        </w:rPr>
        <w:t xml:space="preserve">B. </w:t>
      </w:r>
      <w:r w:rsidRPr="00F575CD">
        <w:rPr>
          <w:rStyle w:val="StyleUnderline"/>
        </w:rPr>
        <w:t xml:space="preserve">Testing </w:t>
      </w:r>
      <w:r w:rsidRPr="00F575CD">
        <w:rPr>
          <w:rStyle w:val="Emphasis"/>
        </w:rPr>
        <w:t>Comparative Advantages</w:t>
      </w:r>
      <w:r w:rsidRPr="00F575CD">
        <w:rPr>
          <w:rStyle w:val="StyleUnderline"/>
        </w:rPr>
        <w:t xml:space="preserve"> of Antitrust and Regulation</w:t>
      </w:r>
    </w:p>
    <w:p w14:paraId="0D4F0D9D" w14:textId="77777777" w:rsidR="00514670" w:rsidRPr="00BD71DE" w:rsidRDefault="00514670" w:rsidP="00514670">
      <w:pPr>
        <w:rPr>
          <w:sz w:val="16"/>
        </w:rPr>
      </w:pPr>
      <w:r w:rsidRPr="00BD71DE">
        <w:rPr>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[*1952] effective, even very imperfect competition is preferable to regulation." 117 </w:t>
      </w:r>
      <w:r w:rsidRPr="00BD71DE">
        <w:rPr>
          <w:rStyle w:val="StyleUnderline"/>
        </w:rPr>
        <w:t>Kahn</w:t>
      </w:r>
      <w:r w:rsidRPr="00BD71DE">
        <w:rPr>
          <w:sz w:val="16"/>
        </w:rPr>
        <w:t xml:space="preserve"> does not address antitrust in that quotation, but it suggests that he </w:t>
      </w:r>
      <w:r w:rsidRPr="00BD71DE">
        <w:rPr>
          <w:rStyle w:val="StyleUnderline"/>
        </w:rPr>
        <w:t xml:space="preserve">would find </w:t>
      </w:r>
      <w:r w:rsidRPr="00F575CD">
        <w:rPr>
          <w:rStyle w:val="StyleUnderline"/>
          <w:highlight w:val="yellow"/>
        </w:rPr>
        <w:t>antitrust</w:t>
      </w:r>
      <w:r w:rsidRPr="00BD71DE">
        <w:rPr>
          <w:rStyle w:val="StyleUnderline"/>
        </w:rPr>
        <w:t xml:space="preserve"> law's more targeted, </w:t>
      </w:r>
      <w:r w:rsidRPr="00F575CD">
        <w:rPr>
          <w:rStyle w:val="Emphasis"/>
          <w:highlight w:val="yellow"/>
        </w:rPr>
        <w:t>case-by-case</w:t>
      </w:r>
      <w:r w:rsidRPr="00F575CD">
        <w:rPr>
          <w:rStyle w:val="StyleUnderline"/>
          <w:highlight w:val="yellow"/>
        </w:rPr>
        <w:t xml:space="preserve"> approach</w:t>
      </w:r>
      <w:r w:rsidRPr="00BD71DE">
        <w:rPr>
          <w:rStyle w:val="StyleUnderline"/>
        </w:rPr>
        <w:t xml:space="preserve"> to governing competition to be </w:t>
      </w:r>
      <w:r w:rsidRPr="00F575CD">
        <w:rPr>
          <w:rStyle w:val="Emphasis"/>
          <w:highlight w:val="yellow"/>
        </w:rPr>
        <w:t>preferable to regulation</w:t>
      </w:r>
      <w:r w:rsidRPr="00BD71DE">
        <w:rPr>
          <w:sz w:val="16"/>
        </w:rPr>
        <w:t>. Indeed, Kahn elsewhere wrote, while expressing his "belief in vigorous enforcement of the antitrust laws," that "</w:t>
      </w:r>
      <w:r w:rsidRPr="00BD71DE">
        <w:rPr>
          <w:rStyle w:val="StyleUnderline"/>
        </w:rPr>
        <w:t xml:space="preserve">the </w:t>
      </w:r>
      <w:r w:rsidRPr="00F575CD">
        <w:rPr>
          <w:rStyle w:val="StyleUnderline"/>
        </w:rPr>
        <w:t>antitrust laws are</w:t>
      </w:r>
      <w:r w:rsidRPr="00BD71DE">
        <w:rPr>
          <w:rStyle w:val="StyleUnderline"/>
        </w:rPr>
        <w:t xml:space="preserve"> not just another form of regulation but an </w:t>
      </w:r>
      <w:r w:rsidRPr="00BD71DE">
        <w:rPr>
          <w:rStyle w:val="Emphasis"/>
        </w:rPr>
        <w:t>alternative to it</w:t>
      </w:r>
      <w:r w:rsidRPr="00BD71DE">
        <w:rPr>
          <w:sz w:val="16"/>
        </w:rPr>
        <w:t>--indeed, its very opposite." 118 Then-Judge Stephen Breyer has similarly stated that "antitrust is not another form of regulation. Antitrust is an alternative to regulation and, where feasible, a better alternative." 119</w:t>
      </w:r>
    </w:p>
    <w:p w14:paraId="2CCA039F" w14:textId="77777777" w:rsidR="00514670" w:rsidRPr="00BD71DE" w:rsidRDefault="00514670" w:rsidP="00514670">
      <w:pPr>
        <w:rPr>
          <w:rStyle w:val="Emphasis"/>
        </w:rPr>
      </w:pPr>
      <w:r w:rsidRPr="006A498A">
        <w:rPr>
          <w:sz w:val="16"/>
        </w:rPr>
        <w:t xml:space="preserve">The comparisons that Breyer and Kahn made were, in context, mostly between antitrust and rate regulation, where the agency was trying to protect consumers from monopoly pricing. 120 But some of these </w:t>
      </w:r>
      <w:r w:rsidRPr="006A498A">
        <w:rPr>
          <w:rStyle w:val="StyleUnderline"/>
        </w:rPr>
        <w:t xml:space="preserve">criticisms, including "high cost; ineffectiveness and waste; procedural unfairness, complexity, and delay; unresponsiveness to democratic control; and the inherent unpredictability of the end result," apply to </w:t>
      </w:r>
      <w:r w:rsidRPr="006A498A">
        <w:rPr>
          <w:rStyle w:val="Emphasis"/>
        </w:rPr>
        <w:t>most kinds of regulation</w:t>
      </w:r>
      <w:r w:rsidRPr="006A498A">
        <w:rPr>
          <w:sz w:val="16"/>
        </w:rPr>
        <w:t>. 121 Regulation</w:t>
      </w:r>
      <w:r w:rsidRPr="00BD71DE">
        <w:rPr>
          <w:sz w:val="16"/>
        </w:rPr>
        <w:t xml:space="preserve"> might well be worthwhile despite those potential drawbacks, </w:t>
      </w:r>
      <w:r w:rsidRPr="006A498A">
        <w:rPr>
          <w:rStyle w:val="StyleUnderline"/>
        </w:rPr>
        <w:t>but</w:t>
      </w:r>
      <w:r w:rsidRPr="00BD71DE">
        <w:rPr>
          <w:sz w:val="16"/>
        </w:rPr>
        <w:t xml:space="preserve"> </w:t>
      </w:r>
      <w:r w:rsidRPr="00BD71DE">
        <w:rPr>
          <w:rStyle w:val="StyleUnderline"/>
        </w:rPr>
        <w:t>certain attributes</w:t>
      </w:r>
      <w:r w:rsidRPr="00BD71DE">
        <w:rPr>
          <w:sz w:val="16"/>
        </w:rPr>
        <w:t>--</w:t>
      </w:r>
      <w:r w:rsidRPr="00F575CD">
        <w:rPr>
          <w:rStyle w:val="StyleUnderline"/>
          <w:highlight w:val="yellow"/>
        </w:rPr>
        <w:t xml:space="preserve">ex post and </w:t>
      </w:r>
      <w:r w:rsidRPr="00F575CD">
        <w:rPr>
          <w:rStyle w:val="Emphasis"/>
          <w:highlight w:val="yellow"/>
        </w:rPr>
        <w:t>case-by-case enforcement</w:t>
      </w:r>
      <w:r w:rsidRPr="00F575CD">
        <w:rPr>
          <w:sz w:val="16"/>
          <w:highlight w:val="yellow"/>
        </w:rPr>
        <w:t xml:space="preserve">, </w:t>
      </w:r>
      <w:r w:rsidRPr="00F575CD">
        <w:rPr>
          <w:rStyle w:val="Emphasis"/>
          <w:highlight w:val="yellow"/>
        </w:rPr>
        <w:t>judicial oversight</w:t>
      </w:r>
      <w:r w:rsidRPr="00BD71DE">
        <w:rPr>
          <w:rStyle w:val="StyleUnderline"/>
        </w:rPr>
        <w:t xml:space="preserve"> with the government bearing the </w:t>
      </w:r>
      <w:r w:rsidRPr="00BD71DE">
        <w:rPr>
          <w:rStyle w:val="Emphasis"/>
        </w:rPr>
        <w:t>burden of proof</w:t>
      </w:r>
      <w:r w:rsidRPr="00BD71DE">
        <w:rPr>
          <w:sz w:val="16"/>
        </w:rPr>
        <w:t>--</w:t>
      </w:r>
      <w:r w:rsidRPr="00F575CD">
        <w:rPr>
          <w:rStyle w:val="StyleUnderline"/>
          <w:highlight w:val="yellow"/>
        </w:rPr>
        <w:t>make antitrust</w:t>
      </w:r>
      <w:r w:rsidRPr="00BD71DE">
        <w:rPr>
          <w:rStyle w:val="StyleUnderline"/>
        </w:rPr>
        <w:t xml:space="preserve"> enforcement </w:t>
      </w:r>
      <w:r w:rsidRPr="00F575CD">
        <w:rPr>
          <w:rStyle w:val="Emphasis"/>
          <w:highlight w:val="yellow"/>
        </w:rPr>
        <w:t>less vulnerable to</w:t>
      </w:r>
      <w:r w:rsidRPr="00BD71DE">
        <w:rPr>
          <w:rStyle w:val="Emphasis"/>
        </w:rPr>
        <w:t xml:space="preserve"> those </w:t>
      </w:r>
      <w:r w:rsidRPr="00F575CD">
        <w:rPr>
          <w:rStyle w:val="Emphasis"/>
          <w:highlight w:val="yellow"/>
        </w:rPr>
        <w:t>critiques</w:t>
      </w:r>
      <w:r w:rsidRPr="00F575CD">
        <w:rPr>
          <w:sz w:val="16"/>
          <w:szCs w:val="16"/>
        </w:rPr>
        <w:t>.</w:t>
      </w:r>
    </w:p>
    <w:p w14:paraId="5CF9BE75" w14:textId="77777777" w:rsidR="00514670" w:rsidRPr="00BD71DE" w:rsidRDefault="00514670" w:rsidP="00514670">
      <w:pPr>
        <w:rPr>
          <w:sz w:val="16"/>
        </w:rPr>
      </w:pPr>
      <w:r w:rsidRPr="00F575CD">
        <w:rPr>
          <w:rStyle w:val="StyleUnderline"/>
          <w:highlight w:val="yellow"/>
        </w:rPr>
        <w:t>Regulation can</w:t>
      </w:r>
      <w:r w:rsidRPr="00BD71DE">
        <w:rPr>
          <w:rStyle w:val="StyleUnderline"/>
        </w:rPr>
        <w:t xml:space="preserve"> also </w:t>
      </w:r>
      <w:r w:rsidRPr="00F575CD">
        <w:rPr>
          <w:rStyle w:val="StyleUnderline"/>
          <w:highlight w:val="yellow"/>
        </w:rPr>
        <w:t>be</w:t>
      </w:r>
      <w:r w:rsidRPr="00BD71DE">
        <w:rPr>
          <w:rStyle w:val="StyleUnderline"/>
        </w:rPr>
        <w:t xml:space="preserve"> comparatively </w:t>
      </w:r>
      <w:r w:rsidRPr="00F575CD">
        <w:rPr>
          <w:rStyle w:val="StyleUnderline"/>
          <w:highlight w:val="yellow"/>
        </w:rPr>
        <w:t xml:space="preserve">slow to </w:t>
      </w:r>
      <w:r w:rsidRPr="00F575CD">
        <w:rPr>
          <w:rStyle w:val="Emphasis"/>
          <w:highlight w:val="yellow"/>
        </w:rPr>
        <w:t>adapt to</w:t>
      </w:r>
      <w:r w:rsidRPr="00BD71DE">
        <w:rPr>
          <w:rStyle w:val="Emphasis"/>
        </w:rPr>
        <w:t xml:space="preserve"> new </w:t>
      </w:r>
      <w:r w:rsidRPr="00F575CD">
        <w:rPr>
          <w:rStyle w:val="Emphasis"/>
          <w:highlight w:val="yellow"/>
        </w:rPr>
        <w:t>market conditions</w:t>
      </w:r>
      <w:r w:rsidRPr="00BD71DE">
        <w:rPr>
          <w:sz w:val="16"/>
        </w:rPr>
        <w:t xml:space="preserve">, and </w:t>
      </w:r>
      <w:r w:rsidRPr="00F575CD">
        <w:rPr>
          <w:rStyle w:val="Emphasis"/>
          <w:highlight w:val="yellow"/>
        </w:rPr>
        <w:t>that delay can affect an entire</w:t>
      </w:r>
      <w:r w:rsidRPr="00BD71DE">
        <w:rPr>
          <w:rStyle w:val="Emphasis"/>
        </w:rPr>
        <w:t xml:space="preserve"> regulated </w:t>
      </w:r>
      <w:r w:rsidRPr="00F575CD">
        <w:rPr>
          <w:rStyle w:val="Emphasis"/>
          <w:highlight w:val="yellow"/>
        </w:rPr>
        <w:t>industry</w:t>
      </w:r>
      <w:r w:rsidRPr="00BD71DE">
        <w:rPr>
          <w:sz w:val="16"/>
        </w:rPr>
        <w:t xml:space="preserve">. 122 </w:t>
      </w:r>
      <w:r w:rsidRPr="00F575CD">
        <w:rPr>
          <w:rStyle w:val="StyleUnderline"/>
          <w:highlight w:val="yellow"/>
        </w:rPr>
        <w:t>Antitrust</w:t>
      </w:r>
      <w:r w:rsidRPr="00BD71DE">
        <w:rPr>
          <w:rStyle w:val="StyleUnderline"/>
        </w:rPr>
        <w:t xml:space="preserve"> authorities</w:t>
      </w:r>
      <w:r w:rsidRPr="00BD71DE">
        <w:rPr>
          <w:sz w:val="16"/>
        </w:rPr>
        <w:t xml:space="preserve"> also might fail to foresee relevant market changes, but their </w:t>
      </w:r>
      <w:r w:rsidRPr="00BD71DE">
        <w:rPr>
          <w:rStyle w:val="StyleUnderline"/>
        </w:rPr>
        <w:t xml:space="preserve">actions typically </w:t>
      </w:r>
      <w:r w:rsidRPr="00F575CD">
        <w:rPr>
          <w:rStyle w:val="StyleUnderline"/>
          <w:highlight w:val="yellow"/>
        </w:rPr>
        <w:t>affect</w:t>
      </w:r>
      <w:r w:rsidRPr="00BD71DE">
        <w:rPr>
          <w:rStyle w:val="StyleUnderline"/>
        </w:rPr>
        <w:t xml:space="preserve"> </w:t>
      </w:r>
      <w:r w:rsidRPr="00BD71DE">
        <w:rPr>
          <w:rStyle w:val="Emphasis"/>
        </w:rPr>
        <w:t xml:space="preserve">only </w:t>
      </w:r>
      <w:r w:rsidRPr="00F575CD">
        <w:rPr>
          <w:rStyle w:val="Emphasis"/>
          <w:highlight w:val="yellow"/>
        </w:rPr>
        <w:t>one</w:t>
      </w:r>
      <w:r w:rsidRPr="00BD71DE">
        <w:rPr>
          <w:rStyle w:val="Emphasis"/>
        </w:rPr>
        <w:t xml:space="preserve"> discrete </w:t>
      </w:r>
      <w:r w:rsidRPr="00F575CD">
        <w:rPr>
          <w:rStyle w:val="Emphasis"/>
          <w:highlight w:val="yellow"/>
        </w:rPr>
        <w:t>case</w:t>
      </w:r>
      <w:r w:rsidRPr="00BD71DE">
        <w:rPr>
          <w:sz w:val="16"/>
        </w:rPr>
        <w:t xml:space="preserve"> </w:t>
      </w:r>
      <w:r w:rsidRPr="00F575CD">
        <w:rPr>
          <w:rStyle w:val="StyleUnderline"/>
          <w:highlight w:val="yellow"/>
        </w:rPr>
        <w:t>and</w:t>
      </w:r>
      <w:r w:rsidRPr="00BD71DE">
        <w:rPr>
          <w:sz w:val="16"/>
        </w:rPr>
        <w:t xml:space="preserve"> </w:t>
      </w:r>
      <w:r w:rsidRPr="00BD71DE">
        <w:rPr>
          <w:rStyle w:val="StyleUnderline"/>
        </w:rPr>
        <w:t xml:space="preserve">they generally </w:t>
      </w:r>
      <w:r w:rsidRPr="00F575CD">
        <w:rPr>
          <w:rStyle w:val="StyleUnderline"/>
          <w:highlight w:val="yellow"/>
        </w:rPr>
        <w:t xml:space="preserve">have </w:t>
      </w:r>
      <w:r w:rsidRPr="00F575CD">
        <w:rPr>
          <w:rStyle w:val="Emphasis"/>
          <w:highlight w:val="yellow"/>
        </w:rPr>
        <w:t>flexibility</w:t>
      </w:r>
      <w:r w:rsidRPr="00BD71DE">
        <w:rPr>
          <w:sz w:val="16"/>
        </w:rPr>
        <w:t xml:space="preserve">, as conditions change, </w:t>
      </w:r>
      <w:r w:rsidRPr="00BD71DE">
        <w:rPr>
          <w:rStyle w:val="StyleUnderline"/>
        </w:rPr>
        <w:t>to modify relevant</w:t>
      </w:r>
      <w:r w:rsidRPr="00BD71DE">
        <w:rPr>
          <w:sz w:val="16"/>
        </w:rPr>
        <w:t xml:space="preserve"> consent </w:t>
      </w:r>
      <w:r w:rsidRPr="00BD71DE">
        <w:rPr>
          <w:rStyle w:val="StyleUnderline"/>
        </w:rPr>
        <w:t>decrees</w:t>
      </w:r>
      <w:r w:rsidRPr="00BD71DE">
        <w:rPr>
          <w:sz w:val="16"/>
        </w:rPr>
        <w:t xml:space="preserve"> and decline to pursue similar investigations or sanctions. 123 </w:t>
      </w:r>
      <w:r w:rsidRPr="00BD71DE">
        <w:rPr>
          <w:rStyle w:val="StyleUnderline"/>
        </w:rPr>
        <w:t>It is harder for government agencies to make changes</w:t>
      </w:r>
      <w:r w:rsidRPr="00BD71DE">
        <w:rPr>
          <w:sz w:val="16"/>
        </w:rPr>
        <w:t xml:space="preserve"> [*1953] </w:t>
      </w:r>
      <w:r w:rsidRPr="00BD71DE">
        <w:rPr>
          <w:rStyle w:val="StyleUnderline"/>
        </w:rPr>
        <w:t>to established regulatory programs</w:t>
      </w:r>
      <w:r w:rsidRPr="00BD71DE">
        <w:rPr>
          <w:sz w:val="16"/>
        </w:rPr>
        <w:t xml:space="preserve">, 124 </w:t>
      </w:r>
      <w:r w:rsidRPr="00BD71DE">
        <w:rPr>
          <w:rStyle w:val="StyleUnderline"/>
        </w:rPr>
        <w:t xml:space="preserve">making </w:t>
      </w:r>
      <w:r w:rsidRPr="00F575CD">
        <w:rPr>
          <w:rStyle w:val="StyleUnderline"/>
          <w:highlight w:val="yellow"/>
        </w:rPr>
        <w:t xml:space="preserve">regulation more likely than antitrust to </w:t>
      </w:r>
      <w:r w:rsidRPr="00F575CD">
        <w:rPr>
          <w:rStyle w:val="Emphasis"/>
          <w:highlight w:val="yellow"/>
        </w:rPr>
        <w:t>outlast</w:t>
      </w:r>
      <w:r w:rsidRPr="00BD71DE">
        <w:rPr>
          <w:rStyle w:val="Emphasis"/>
        </w:rPr>
        <w:t xml:space="preserve"> the </w:t>
      </w:r>
      <w:r w:rsidRPr="00F575CD">
        <w:rPr>
          <w:rStyle w:val="Emphasis"/>
          <w:highlight w:val="yellow"/>
        </w:rPr>
        <w:t>problems it was implemented to solve</w:t>
      </w:r>
      <w:r w:rsidRPr="00BD71DE">
        <w:rPr>
          <w:sz w:val="16"/>
        </w:rPr>
        <w:t xml:space="preserve">. </w:t>
      </w:r>
      <w:r w:rsidRPr="00BD71DE">
        <w:rPr>
          <w:rStyle w:val="StyleUnderline"/>
        </w:rPr>
        <w:t xml:space="preserve">Regulation's delayed adaptation to changing conditions can be </w:t>
      </w:r>
      <w:r w:rsidRPr="00BD71DE">
        <w:rPr>
          <w:rStyle w:val="Emphasis"/>
        </w:rPr>
        <w:t>costly</w:t>
      </w:r>
      <w:r w:rsidRPr="00BD71DE">
        <w:rPr>
          <w:sz w:val="16"/>
        </w:rPr>
        <w:t xml:space="preserve">, 125 especially </w:t>
      </w:r>
      <w:r w:rsidRPr="00BD71DE">
        <w:rPr>
          <w:rStyle w:val="StyleUnderline"/>
        </w:rPr>
        <w:t>as markets transition to more competitive structures</w:t>
      </w:r>
      <w:r w:rsidRPr="00BD71DE">
        <w:rPr>
          <w:sz w:val="16"/>
        </w:rPr>
        <w:t>. 126 As Michael Boudin, a former DOJ antitrust official (and later federal judge) put it, "</w:t>
      </w:r>
      <w:r w:rsidRPr="00BD71DE">
        <w:rPr>
          <w:rStyle w:val="StyleUnderline"/>
        </w:rPr>
        <w:t xml:space="preserve">regulation almost always will be very </w:t>
      </w:r>
      <w:r w:rsidRPr="00BD71DE">
        <w:rPr>
          <w:rStyle w:val="Emphasis"/>
        </w:rPr>
        <w:t>difficult to dislodge</w:t>
      </w:r>
      <w:r w:rsidRPr="00BD71DE">
        <w:rPr>
          <w:sz w:val="16"/>
        </w:rPr>
        <w:t xml:space="preserve">, even if it proves mistaken. </w:t>
      </w:r>
      <w:r w:rsidRPr="00BD71DE">
        <w:rPr>
          <w:rStyle w:val="StyleUnderline"/>
        </w:rPr>
        <w:t xml:space="preserve">Almost any </w:t>
      </w:r>
      <w:r w:rsidRPr="00F575CD">
        <w:rPr>
          <w:rStyle w:val="StyleUnderline"/>
          <w:highlight w:val="yellow"/>
        </w:rPr>
        <w:t>regulatory regime will</w:t>
      </w:r>
      <w:r w:rsidRPr="00BD71DE">
        <w:rPr>
          <w:rStyle w:val="StyleUnderline"/>
        </w:rPr>
        <w:t xml:space="preserve"> </w:t>
      </w:r>
      <w:r w:rsidRPr="00F575CD">
        <w:rPr>
          <w:rStyle w:val="StyleUnderline"/>
          <w:highlight w:val="yellow"/>
        </w:rPr>
        <w:t>develop</w:t>
      </w:r>
      <w:r w:rsidRPr="00BD71DE">
        <w:rPr>
          <w:rStyle w:val="StyleUnderline"/>
        </w:rPr>
        <w:t xml:space="preserve"> a </w:t>
      </w:r>
      <w:r w:rsidRPr="00F575CD">
        <w:rPr>
          <w:rStyle w:val="StyleUnderline"/>
          <w:highlight w:val="yellow"/>
        </w:rPr>
        <w:t>constituency</w:t>
      </w:r>
      <w:r w:rsidRPr="00BD71DE">
        <w:rPr>
          <w:rStyle w:val="StyleUnderline"/>
        </w:rPr>
        <w:t xml:space="preserve">, armed </w:t>
      </w:r>
      <w:r w:rsidRPr="00F575CD">
        <w:rPr>
          <w:rStyle w:val="StyleUnderline"/>
          <w:highlight w:val="yellow"/>
        </w:rPr>
        <w:t>with</w:t>
      </w:r>
      <w:r w:rsidRPr="00BD71DE">
        <w:rPr>
          <w:rStyle w:val="StyleUnderline"/>
        </w:rPr>
        <w:t xml:space="preserve"> </w:t>
      </w:r>
      <w:r w:rsidRPr="00F575CD">
        <w:rPr>
          <w:rStyle w:val="Emphasis"/>
          <w:highlight w:val="yellow"/>
        </w:rPr>
        <w:t>congressmen</w:t>
      </w:r>
      <w:r w:rsidRPr="00F575CD">
        <w:rPr>
          <w:rStyle w:val="StyleUnderline"/>
          <w:highlight w:val="yellow"/>
        </w:rPr>
        <w:t xml:space="preserve"> and </w:t>
      </w:r>
      <w:r w:rsidRPr="006A498A">
        <w:rPr>
          <w:rStyle w:val="StyleUnderline"/>
        </w:rPr>
        <w:t xml:space="preserve">self-interested </w:t>
      </w:r>
      <w:r w:rsidRPr="00F575CD">
        <w:rPr>
          <w:rStyle w:val="Emphasis"/>
          <w:highlight w:val="yellow"/>
        </w:rPr>
        <w:t>bureaucrats</w:t>
      </w:r>
      <w:r w:rsidRPr="00BD71DE">
        <w:rPr>
          <w:sz w:val="16"/>
        </w:rPr>
        <w:t xml:space="preserve"> . . . [</w:t>
      </w:r>
      <w:r w:rsidRPr="00F575CD">
        <w:rPr>
          <w:rStyle w:val="StyleUnderline"/>
          <w:highlight w:val="yellow"/>
        </w:rPr>
        <w:t>and] become</w:t>
      </w:r>
      <w:r w:rsidRPr="00BD71DE">
        <w:rPr>
          <w:rStyle w:val="StyleUnderline"/>
        </w:rPr>
        <w:t xml:space="preserve">[] the </w:t>
      </w:r>
      <w:r w:rsidRPr="00F575CD">
        <w:rPr>
          <w:rStyle w:val="StyleUnderline"/>
          <w:highlight w:val="yellow"/>
        </w:rPr>
        <w:t>foundation on which</w:t>
      </w:r>
      <w:r w:rsidRPr="00BD71DE">
        <w:rPr>
          <w:rStyle w:val="StyleUnderline"/>
        </w:rPr>
        <w:t xml:space="preserve"> </w:t>
      </w:r>
      <w:r w:rsidRPr="00BD71DE">
        <w:rPr>
          <w:rStyle w:val="Emphasis"/>
        </w:rPr>
        <w:t xml:space="preserve">private </w:t>
      </w:r>
      <w:r w:rsidRPr="00F575CD">
        <w:rPr>
          <w:rStyle w:val="Emphasis"/>
          <w:highlight w:val="yellow"/>
        </w:rPr>
        <w:t>arrangements are constructed,</w:t>
      </w:r>
      <w:r w:rsidRPr="00BD71DE">
        <w:rPr>
          <w:rStyle w:val="StyleUnderline"/>
        </w:rPr>
        <w:t xml:space="preserve"> arrangements </w:t>
      </w:r>
      <w:r w:rsidRPr="00F575CD">
        <w:rPr>
          <w:rStyle w:val="StyleUnderline"/>
          <w:highlight w:val="yellow"/>
        </w:rPr>
        <w:t xml:space="preserve">that </w:t>
      </w:r>
      <w:r w:rsidRPr="00F575CD">
        <w:rPr>
          <w:rStyle w:val="Emphasis"/>
          <w:highlight w:val="yellow"/>
        </w:rPr>
        <w:t>cannot</w:t>
      </w:r>
      <w:r w:rsidRPr="00BD71DE">
        <w:rPr>
          <w:rStyle w:val="Emphasis"/>
        </w:rPr>
        <w:t xml:space="preserve"> easily </w:t>
      </w:r>
      <w:r w:rsidRPr="00F575CD">
        <w:rPr>
          <w:rStyle w:val="Emphasis"/>
          <w:highlight w:val="yellow"/>
        </w:rPr>
        <w:t>be discarded</w:t>
      </w:r>
      <w:r w:rsidRPr="00BD71DE">
        <w:rPr>
          <w:sz w:val="16"/>
        </w:rPr>
        <w:t>." 127</w:t>
      </w:r>
    </w:p>
    <w:p w14:paraId="740C6438" w14:textId="77777777" w:rsidR="00514670" w:rsidRDefault="00514670" w:rsidP="00514670">
      <w:r w:rsidRPr="00BD71DE">
        <w:rPr>
          <w:sz w:val="16"/>
        </w:rPr>
        <w:t xml:space="preserve">As discussed, the comparative drawbacks of regulation do not mean that antitrust is without its faults. 128 </w:t>
      </w:r>
      <w:r w:rsidRPr="00BD71DE">
        <w:rPr>
          <w:rStyle w:val="Emphasis"/>
        </w:rPr>
        <w:t>On the whole,</w:t>
      </w:r>
      <w:r w:rsidRPr="00BD71DE">
        <w:rPr>
          <w:sz w:val="16"/>
        </w:rPr>
        <w:t xml:space="preserve"> however, Breyer captured the consensus that, </w:t>
      </w:r>
      <w:r w:rsidRPr="00BD71DE">
        <w:rPr>
          <w:rStyle w:val="StyleUnderline"/>
        </w:rPr>
        <w:t>where feasible, antitrust is a preferable alternative to regulation</w:t>
      </w:r>
      <w:r w:rsidRPr="00BD71DE">
        <w:rPr>
          <w:sz w:val="16"/>
        </w:rPr>
        <w:t>. 129 The key question, then, is: when is antitrust a "feasible" alternative? One way to reframe the question is this: when will antitrust do a good enough job governing market performance in otherwise-regulated industries that policymakers can avoid the more prescriptive, administrative process of promulgating regulations to solve perceived market failures? That is a question that can be better answered if antitrust enforcement steps into the gaps left by deregulation.</w:t>
      </w:r>
    </w:p>
    <w:p w14:paraId="1A6DB0C2" w14:textId="77777777" w:rsidR="00514670" w:rsidRPr="00BD71DE" w:rsidRDefault="00514670" w:rsidP="00514670">
      <w:pPr>
        <w:pStyle w:val="Heading4"/>
        <w:rPr>
          <w:rFonts w:cs="Arial"/>
        </w:rPr>
      </w:pPr>
      <w:r>
        <w:rPr>
          <w:rFonts w:cs="Arial"/>
        </w:rPr>
        <w:t>Also means it doesn’t solve advantage two – that’s Ohlhausen, AND...</w:t>
      </w:r>
    </w:p>
    <w:p w14:paraId="7D22B20D" w14:textId="77777777" w:rsidR="00514670" w:rsidRPr="00BD71DE" w:rsidRDefault="00514670" w:rsidP="00514670">
      <w:r w:rsidRPr="00223FB5">
        <w:rPr>
          <w:rStyle w:val="Style13ptBold"/>
        </w:rPr>
        <w:t>Wheeler ’21</w:t>
      </w:r>
      <w:r>
        <w:t xml:space="preserve"> [</w:t>
      </w:r>
      <w:r w:rsidRPr="00BD71DE">
        <w:t>Tom</w:t>
      </w:r>
      <w:r>
        <w:t>;</w:t>
      </w:r>
      <w:r w:rsidRPr="00BD71DE">
        <w:t xml:space="preserve"> visiting fellow in Governance Studies at The Brookings Institution. “Restoring non-discrimination to the 21st century’s most important network”. Brookings. Feb 25 2021. https://www.brookings.edu/blog/techtank/2021/02/25/restoring-non-discrimination-to-the-21st-centurys-most-important-network/</w:t>
      </w:r>
      <w:r>
        <w:t>]</w:t>
      </w:r>
    </w:p>
    <w:p w14:paraId="3715AA0A" w14:textId="77777777" w:rsidR="00514670" w:rsidRPr="00BD71DE" w:rsidRDefault="00514670" w:rsidP="00514670">
      <w:pPr>
        <w:rPr>
          <w:rStyle w:val="StyleUnderline"/>
        </w:rPr>
      </w:pPr>
      <w:r w:rsidRPr="00BD71DE">
        <w:rPr>
          <w:rStyle w:val="StyleUnderline"/>
        </w:rPr>
        <w:t>NET NEUTRALITY’S MAGINOT LINE</w:t>
      </w:r>
    </w:p>
    <w:p w14:paraId="55290B49" w14:textId="77777777" w:rsidR="00514670" w:rsidRPr="00BD71DE" w:rsidRDefault="00514670" w:rsidP="00514670">
      <w:pPr>
        <w:rPr>
          <w:sz w:val="16"/>
        </w:rPr>
      </w:pPr>
      <w:r w:rsidRPr="00BD71DE">
        <w:rPr>
          <w:rStyle w:val="StyleUnderline"/>
        </w:rPr>
        <w:t>The</w:t>
      </w:r>
      <w:r w:rsidRPr="00BD71DE">
        <w:rPr>
          <w:sz w:val="16"/>
        </w:rPr>
        <w:t xml:space="preserve"> ongoing </w:t>
      </w:r>
      <w:r w:rsidRPr="00BE4EAF">
        <w:rPr>
          <w:rStyle w:val="StyleUnderline"/>
          <w:highlight w:val="yellow"/>
        </w:rPr>
        <w:t xml:space="preserve">challenge of </w:t>
      </w:r>
      <w:r w:rsidRPr="00BE4EAF">
        <w:rPr>
          <w:rStyle w:val="Emphasis"/>
          <w:highlight w:val="yellow"/>
        </w:rPr>
        <w:t>regulatory oversight</w:t>
      </w:r>
      <w:r w:rsidRPr="00BD71DE">
        <w:rPr>
          <w:sz w:val="16"/>
        </w:rPr>
        <w:t xml:space="preserve"> </w:t>
      </w:r>
      <w:r w:rsidRPr="00BD71DE">
        <w:rPr>
          <w:rStyle w:val="StyleUnderline"/>
        </w:rPr>
        <w:t xml:space="preserve">in an era of </w:t>
      </w:r>
      <w:r w:rsidRPr="00BD71DE">
        <w:rPr>
          <w:rStyle w:val="Emphasis"/>
        </w:rPr>
        <w:t>rapid technological change</w:t>
      </w:r>
      <w:r w:rsidRPr="00BD71DE">
        <w:rPr>
          <w:rStyle w:val="StyleUnderline"/>
        </w:rPr>
        <w:t xml:space="preserve"> </w:t>
      </w:r>
      <w:r w:rsidRPr="00BE4EAF">
        <w:rPr>
          <w:rStyle w:val="StyleUnderline"/>
          <w:highlight w:val="yellow"/>
        </w:rPr>
        <w:t>is to maintain</w:t>
      </w:r>
      <w:r w:rsidRPr="00BD71DE">
        <w:rPr>
          <w:rStyle w:val="StyleUnderline"/>
        </w:rPr>
        <w:t xml:space="preserve"> the </w:t>
      </w:r>
      <w:r w:rsidRPr="00BE4EAF">
        <w:rPr>
          <w:rStyle w:val="Emphasis"/>
          <w:highlight w:val="yellow"/>
        </w:rPr>
        <w:t>flexibility</w:t>
      </w:r>
      <w:r w:rsidRPr="00BD71DE">
        <w:rPr>
          <w:rStyle w:val="StyleUnderline"/>
        </w:rPr>
        <w:t xml:space="preserve"> to </w:t>
      </w:r>
      <w:r w:rsidRPr="00BD71DE">
        <w:rPr>
          <w:rStyle w:val="Emphasis"/>
        </w:rPr>
        <w:t>deal</w:t>
      </w:r>
      <w:r w:rsidRPr="00BD71DE">
        <w:rPr>
          <w:rStyle w:val="StyleUnderline"/>
        </w:rPr>
        <w:t xml:space="preserve"> with </w:t>
      </w:r>
      <w:r w:rsidRPr="00BD71DE">
        <w:rPr>
          <w:rStyle w:val="Emphasis"/>
        </w:rPr>
        <w:t>unanticipated developments</w:t>
      </w:r>
      <w:r w:rsidRPr="00BD71DE">
        <w:rPr>
          <w:sz w:val="16"/>
        </w:rPr>
        <w:t xml:space="preserve">. </w:t>
      </w:r>
      <w:r w:rsidRPr="00BE4EAF">
        <w:rPr>
          <w:rStyle w:val="StyleUnderline"/>
          <w:highlight w:val="yellow"/>
        </w:rPr>
        <w:t>What is essential for</w:t>
      </w:r>
      <w:r w:rsidRPr="00BD71DE">
        <w:rPr>
          <w:rStyle w:val="StyleUnderline"/>
        </w:rPr>
        <w:t xml:space="preserve"> the future of</w:t>
      </w:r>
      <w:r w:rsidRPr="00BD71DE">
        <w:rPr>
          <w:sz w:val="16"/>
        </w:rPr>
        <w:t xml:space="preserve"> meaningful </w:t>
      </w:r>
      <w:r w:rsidRPr="00BE4EAF">
        <w:rPr>
          <w:rStyle w:val="StyleUnderline"/>
          <w:highlight w:val="yellow"/>
        </w:rPr>
        <w:t>net neutrality</w:t>
      </w:r>
      <w:r w:rsidRPr="00BD71DE">
        <w:rPr>
          <w:sz w:val="16"/>
        </w:rPr>
        <w:t xml:space="preserve">, therefore, </w:t>
      </w:r>
      <w:r w:rsidRPr="00BE4EAF">
        <w:rPr>
          <w:rStyle w:val="StyleUnderline"/>
          <w:highlight w:val="yellow"/>
        </w:rPr>
        <w:t>is</w:t>
      </w:r>
      <w:r w:rsidRPr="00BD71DE">
        <w:rPr>
          <w:sz w:val="16"/>
        </w:rPr>
        <w:t xml:space="preserve"> the </w:t>
      </w:r>
      <w:r w:rsidRPr="00BD71DE">
        <w:rPr>
          <w:rStyle w:val="StyleUnderline"/>
        </w:rPr>
        <w:t xml:space="preserve">agility </w:t>
      </w:r>
      <w:r w:rsidRPr="00BE4EAF">
        <w:rPr>
          <w:rStyle w:val="StyleUnderline"/>
          <w:highlight w:val="yellow"/>
        </w:rPr>
        <w:t xml:space="preserve">to adjust to </w:t>
      </w:r>
      <w:r w:rsidRPr="00BE4EAF">
        <w:rPr>
          <w:rStyle w:val="Emphasis"/>
          <w:highlight w:val="yellow"/>
        </w:rPr>
        <w:t>new</w:t>
      </w:r>
      <w:r w:rsidRPr="00BE4EAF">
        <w:rPr>
          <w:rStyle w:val="Emphasis"/>
        </w:rPr>
        <w:t xml:space="preserve"> </w:t>
      </w:r>
      <w:r w:rsidRPr="00BE4EAF">
        <w:rPr>
          <w:rStyle w:val="Emphasis"/>
          <w:highlight w:val="yellow"/>
        </w:rPr>
        <w:t>tech</w:t>
      </w:r>
      <w:r w:rsidRPr="00BE4EAF">
        <w:rPr>
          <w:rStyle w:val="Emphasis"/>
        </w:rPr>
        <w:t>nology</w:t>
      </w:r>
      <w:r w:rsidRPr="00BD71DE">
        <w:rPr>
          <w:rStyle w:val="StyleUnderline"/>
        </w:rPr>
        <w:t xml:space="preserve"> </w:t>
      </w:r>
      <w:r w:rsidRPr="00BE4EAF">
        <w:rPr>
          <w:rStyle w:val="StyleUnderline"/>
          <w:highlight w:val="yellow"/>
        </w:rPr>
        <w:t>and</w:t>
      </w:r>
      <w:r w:rsidRPr="00BD71DE">
        <w:rPr>
          <w:rStyle w:val="StyleUnderline"/>
        </w:rPr>
        <w:t xml:space="preserve"> </w:t>
      </w:r>
      <w:r w:rsidRPr="00BD71DE">
        <w:rPr>
          <w:rStyle w:val="Emphasis"/>
        </w:rPr>
        <w:t xml:space="preserve">new marketplace </w:t>
      </w:r>
      <w:r w:rsidRPr="00BE4EAF">
        <w:rPr>
          <w:rStyle w:val="Emphasis"/>
          <w:highlight w:val="yellow"/>
        </w:rPr>
        <w:t>behaviors</w:t>
      </w:r>
      <w:r w:rsidRPr="00BD71DE">
        <w:rPr>
          <w:sz w:val="16"/>
        </w:rPr>
        <w:t>. It was for this reason that the Obama decision included a “General Conduct Rule” that empowered the agency to determine whether the action of an ISP was “just and reasonable.” The inquiry into self-preferencing started by the Obama FCC, for instance, was based on whether the practice violated the General Conduct Rule. The companies hated the General Conduct Rule because it gave the FCC continuing oversight of their internet activities.</w:t>
      </w:r>
    </w:p>
    <w:p w14:paraId="22A2DE91" w14:textId="77777777" w:rsidR="00514670" w:rsidRPr="00BD71DE" w:rsidRDefault="00514670" w:rsidP="00514670">
      <w:pPr>
        <w:rPr>
          <w:rStyle w:val="Emphasis"/>
        </w:rPr>
      </w:pPr>
      <w:r w:rsidRPr="00BD71DE">
        <w:rPr>
          <w:sz w:val="16"/>
        </w:rPr>
        <w:t xml:space="preserve">No doubt, </w:t>
      </w:r>
      <w:r w:rsidRPr="00BD71DE">
        <w:rPr>
          <w:rStyle w:val="StyleUnderline"/>
        </w:rPr>
        <w:t xml:space="preserve">when the Biden FCC revisits the net neutrality question, the </w:t>
      </w:r>
      <w:r w:rsidRPr="00BE4EAF">
        <w:rPr>
          <w:rStyle w:val="Emphasis"/>
          <w:highlight w:val="yellow"/>
        </w:rPr>
        <w:t>ISPs</w:t>
      </w:r>
      <w:r w:rsidRPr="00BD71DE">
        <w:rPr>
          <w:rStyle w:val="StyleUnderline"/>
        </w:rPr>
        <w:t xml:space="preserve"> and their allies </w:t>
      </w:r>
      <w:r w:rsidRPr="00BE4EAF">
        <w:rPr>
          <w:rStyle w:val="StyleUnderline"/>
          <w:highlight w:val="yellow"/>
        </w:rPr>
        <w:t>will</w:t>
      </w:r>
      <w:r w:rsidRPr="00BD71DE">
        <w:rPr>
          <w:rStyle w:val="StyleUnderline"/>
        </w:rPr>
        <w:t xml:space="preserve"> again </w:t>
      </w:r>
      <w:r w:rsidRPr="00BE4EAF">
        <w:rPr>
          <w:rStyle w:val="StyleUnderline"/>
          <w:highlight w:val="yellow"/>
        </w:rPr>
        <w:t>fight</w:t>
      </w:r>
      <w:r w:rsidRPr="00BD71DE">
        <w:rPr>
          <w:rStyle w:val="StyleUnderline"/>
        </w:rPr>
        <w:t xml:space="preserve"> what they will describe as the “</w:t>
      </w:r>
      <w:r w:rsidRPr="00BD71DE">
        <w:rPr>
          <w:rStyle w:val="Emphasis"/>
        </w:rPr>
        <w:t xml:space="preserve">regulatory </w:t>
      </w:r>
      <w:r w:rsidRPr="00BE4EAF">
        <w:rPr>
          <w:rStyle w:val="Emphasis"/>
          <w:highlight w:val="yellow"/>
        </w:rPr>
        <w:t>uncertainty</w:t>
      </w:r>
      <w:r w:rsidRPr="00BD71DE">
        <w:rPr>
          <w:rStyle w:val="StyleUnderline"/>
        </w:rPr>
        <w:t>” of the General Conduct Rule</w:t>
      </w:r>
      <w:r w:rsidRPr="00BD71DE">
        <w:rPr>
          <w:sz w:val="16"/>
        </w:rPr>
        <w:t xml:space="preserve">. </w:t>
      </w:r>
      <w:r w:rsidRPr="00BE4EAF">
        <w:rPr>
          <w:rStyle w:val="StyleUnderline"/>
          <w:highlight w:val="yellow"/>
        </w:rPr>
        <w:t>If they succeed in defining</w:t>
      </w:r>
      <w:r w:rsidRPr="00BD71DE">
        <w:rPr>
          <w:rStyle w:val="StyleUnderline"/>
        </w:rPr>
        <w:t xml:space="preserve"> </w:t>
      </w:r>
      <w:r w:rsidRPr="00BE4EAF">
        <w:rPr>
          <w:rStyle w:val="StyleUnderline"/>
          <w:highlight w:val="yellow"/>
        </w:rPr>
        <w:t>net neutrality</w:t>
      </w:r>
      <w:r w:rsidRPr="00BD71DE">
        <w:rPr>
          <w:rStyle w:val="StyleUnderline"/>
        </w:rPr>
        <w:t xml:space="preserve"> </w:t>
      </w:r>
      <w:r w:rsidRPr="00BE4EAF">
        <w:rPr>
          <w:rStyle w:val="StyleUnderline"/>
          <w:highlight w:val="yellow"/>
        </w:rPr>
        <w:t>as</w:t>
      </w:r>
      <w:r w:rsidRPr="00BD71DE">
        <w:rPr>
          <w:rStyle w:val="StyleUnderline"/>
        </w:rPr>
        <w:t xml:space="preserve"> </w:t>
      </w:r>
      <w:r w:rsidRPr="00BD71DE">
        <w:rPr>
          <w:rStyle w:val="Emphasis"/>
        </w:rPr>
        <w:t xml:space="preserve">only </w:t>
      </w:r>
      <w:r w:rsidRPr="00BE4EAF">
        <w:rPr>
          <w:rStyle w:val="Emphasis"/>
          <w:highlight w:val="yellow"/>
        </w:rPr>
        <w:t>blocking and throttling</w:t>
      </w:r>
      <w:r w:rsidRPr="00BD71DE">
        <w:rPr>
          <w:rStyle w:val="StyleUnderline"/>
        </w:rPr>
        <w:t xml:space="preserve">, the </w:t>
      </w:r>
      <w:r w:rsidRPr="00BE4EAF">
        <w:rPr>
          <w:rStyle w:val="StyleUnderline"/>
          <w:highlight w:val="yellow"/>
        </w:rPr>
        <w:t>ISPs will have</w:t>
      </w:r>
      <w:r w:rsidRPr="00BD71DE">
        <w:rPr>
          <w:rStyle w:val="StyleUnderline"/>
        </w:rPr>
        <w:t xml:space="preserve"> created a </w:t>
      </w:r>
      <w:r w:rsidRPr="00BE4EAF">
        <w:rPr>
          <w:rStyle w:val="Emphasis"/>
          <w:highlight w:val="yellow"/>
        </w:rPr>
        <w:t>digital Maginot Line</w:t>
      </w:r>
      <w:r w:rsidRPr="00BD71DE">
        <w:rPr>
          <w:rStyle w:val="Emphasis"/>
        </w:rPr>
        <w:t>.</w:t>
      </w:r>
    </w:p>
    <w:p w14:paraId="5D411B7E" w14:textId="77777777" w:rsidR="00514670" w:rsidRPr="0028239C" w:rsidRDefault="00514670" w:rsidP="00514670">
      <w:r w:rsidRPr="00BD71DE">
        <w:rPr>
          <w:rStyle w:val="StyleUnderline"/>
        </w:rPr>
        <w:t>Like the Maginot Line that proved of no value at the outset of World War II,</w:t>
      </w:r>
      <w:r w:rsidRPr="00BD71DE">
        <w:rPr>
          <w:sz w:val="16"/>
        </w:rPr>
        <w:t xml:space="preserve"> </w:t>
      </w:r>
      <w:r w:rsidRPr="00BD71DE">
        <w:rPr>
          <w:rStyle w:val="Emphasis"/>
        </w:rPr>
        <w:t xml:space="preserve">a </w:t>
      </w:r>
      <w:r w:rsidRPr="00BE4EAF">
        <w:rPr>
          <w:rStyle w:val="Emphasis"/>
          <w:highlight w:val="yellow"/>
        </w:rPr>
        <w:t>fixed set of rules would be easy</w:t>
      </w:r>
      <w:r w:rsidRPr="00BD71DE">
        <w:rPr>
          <w:rStyle w:val="Emphasis"/>
        </w:rPr>
        <w:t xml:space="preserve"> for a nimble network </w:t>
      </w:r>
      <w:r w:rsidRPr="00BE4EAF">
        <w:rPr>
          <w:rStyle w:val="Emphasis"/>
          <w:highlight w:val="yellow"/>
        </w:rPr>
        <w:t>to get around</w:t>
      </w:r>
      <w:r w:rsidRPr="00BD71DE">
        <w:rPr>
          <w:sz w:val="16"/>
        </w:rPr>
        <w:t xml:space="preserve">. </w:t>
      </w:r>
      <w:r w:rsidRPr="00BD71DE">
        <w:rPr>
          <w:rStyle w:val="StyleUnderline"/>
        </w:rPr>
        <w:t>To encase the FCC’s open internet activities in</w:t>
      </w:r>
      <w:r w:rsidRPr="00BD71DE">
        <w:rPr>
          <w:sz w:val="16"/>
        </w:rPr>
        <w:t xml:space="preserve"> the concrete of </w:t>
      </w:r>
      <w:r w:rsidRPr="00BD71DE">
        <w:rPr>
          <w:rStyle w:val="StyleUnderline"/>
        </w:rPr>
        <w:t>rigid rules would</w:t>
      </w:r>
      <w:r w:rsidRPr="00BD71DE">
        <w:rPr>
          <w:sz w:val="16"/>
        </w:rPr>
        <w:t xml:space="preserve"> </w:t>
      </w:r>
      <w:r w:rsidRPr="00BD71DE">
        <w:rPr>
          <w:rStyle w:val="StyleUnderline"/>
        </w:rPr>
        <w:t>be</w:t>
      </w:r>
      <w:r w:rsidRPr="00BD71DE">
        <w:rPr>
          <w:sz w:val="16"/>
        </w:rPr>
        <w:t xml:space="preserve"> as </w:t>
      </w:r>
      <w:r w:rsidRPr="00BD71DE">
        <w:rPr>
          <w:rStyle w:val="Emphasis"/>
        </w:rPr>
        <w:t>foolish</w:t>
      </w:r>
      <w:r w:rsidRPr="00BD71DE">
        <w:rPr>
          <w:sz w:val="16"/>
        </w:rPr>
        <w:t xml:space="preserve"> as to entrust the defense of France to concrete fortifications at a time of the rapid blitzkrieg.</w:t>
      </w:r>
    </w:p>
    <w:p w14:paraId="25C8A12B" w14:textId="77777777" w:rsidR="00514670" w:rsidRPr="00C53E2D" w:rsidRDefault="00514670" w:rsidP="00514670">
      <w:pPr>
        <w:pStyle w:val="Heading4"/>
        <w:numPr>
          <w:ilvl w:val="0"/>
          <w:numId w:val="28"/>
        </w:numPr>
        <w:tabs>
          <w:tab w:val="num" w:pos="360"/>
          <w:tab w:val="num" w:pos="680"/>
        </w:tabs>
        <w:ind w:left="0" w:firstLine="0"/>
      </w:pPr>
      <w:r w:rsidRPr="004A6ADA">
        <w:rPr>
          <w:u w:val="single"/>
        </w:rPr>
        <w:t>Remedies</w:t>
      </w:r>
      <w:r>
        <w:t xml:space="preserve"> – agency regulations are </w:t>
      </w:r>
      <w:r w:rsidRPr="004A6ADA">
        <w:rPr>
          <w:u w:val="single"/>
        </w:rPr>
        <w:t>limited</w:t>
      </w:r>
      <w:r w:rsidRPr="00BE4EAF">
        <w:t>,</w:t>
      </w:r>
      <w:r>
        <w:t xml:space="preserve"> and punishments are </w:t>
      </w:r>
      <w:r w:rsidRPr="00BE4EAF">
        <w:rPr>
          <w:u w:val="single"/>
        </w:rPr>
        <w:t>easy</w:t>
      </w:r>
      <w:r w:rsidRPr="00BE4EAF">
        <w:t xml:space="preserve"> for companies to circumvent</w:t>
      </w:r>
      <w:r>
        <w:t>.</w:t>
      </w:r>
    </w:p>
    <w:p w14:paraId="1CDBB3C8" w14:textId="77777777" w:rsidR="00514670" w:rsidRPr="00C056E9" w:rsidRDefault="00514670" w:rsidP="00514670">
      <w:r w:rsidRPr="00EB69E8">
        <w:rPr>
          <w:rStyle w:val="Style13ptBold"/>
        </w:rPr>
        <w:t>Jablon ’13</w:t>
      </w:r>
      <w:r>
        <w:t xml:space="preserve"> [Robert et al; </w:t>
      </w:r>
      <w:r w:rsidRPr="00426758">
        <w:t xml:space="preserve">LLB </w:t>
      </w:r>
      <w:r>
        <w:t xml:space="preserve">@ </w:t>
      </w:r>
      <w:r w:rsidRPr="00426758">
        <w:t>Harvard Law School</w:t>
      </w:r>
      <w:r>
        <w:t xml:space="preserve">; </w:t>
      </w:r>
      <w:r w:rsidRPr="00426758">
        <w:t>Anjali Patel</w:t>
      </w:r>
      <w:r>
        <w:t xml:space="preserve">; </w:t>
      </w:r>
      <w:r w:rsidRPr="00426758">
        <w:t>JD</w:t>
      </w:r>
      <w:r>
        <w:t xml:space="preserve"> @</w:t>
      </w:r>
      <w:r w:rsidRPr="00426758">
        <w:t xml:space="preserve"> Michigan Law</w:t>
      </w:r>
      <w:r>
        <w:t xml:space="preserve">; </w:t>
      </w:r>
      <w:r w:rsidRPr="00426758">
        <w:t>Latif Nurani</w:t>
      </w:r>
      <w:r>
        <w:t xml:space="preserve">; </w:t>
      </w:r>
      <w:r w:rsidRPr="00426758">
        <w:t>JD</w:t>
      </w:r>
      <w:r>
        <w:t xml:space="preserve"> @</w:t>
      </w:r>
      <w:r w:rsidRPr="00426758">
        <w:t xml:space="preserve"> Columbia </w:t>
      </w:r>
      <w:r>
        <w:t xml:space="preserve">Law; “Trinko and Credit Suisse Revisited: The Need for Effective Administrative Agency Review and Shared Antitrust Responsibility,” </w:t>
      </w:r>
      <w:r w:rsidRPr="00BE4EAF">
        <w:rPr>
          <w:i/>
          <w:iCs/>
        </w:rPr>
        <w:t>Energy Law Journal</w:t>
      </w:r>
      <w:r>
        <w:t xml:space="preserve"> 34(2), p. 627-666]</w:t>
      </w:r>
    </w:p>
    <w:p w14:paraId="338CCC3C" w14:textId="77777777" w:rsidR="00514670" w:rsidRPr="009A102B" w:rsidRDefault="00514670" w:rsidP="00514670">
      <w:pPr>
        <w:rPr>
          <w:sz w:val="16"/>
        </w:rPr>
      </w:pPr>
      <w:r w:rsidRPr="009A102B">
        <w:rPr>
          <w:sz w:val="16"/>
        </w:rPr>
        <w:t xml:space="preserve">A. </w:t>
      </w:r>
      <w:r w:rsidRPr="005543AF">
        <w:rPr>
          <w:rStyle w:val="StyleUnderline"/>
          <w:highlight w:val="yellow"/>
        </w:rPr>
        <w:t>Agencies</w:t>
      </w:r>
      <w:r w:rsidRPr="009A102B">
        <w:rPr>
          <w:sz w:val="16"/>
        </w:rPr>
        <w:t xml:space="preserve"> May </w:t>
      </w:r>
      <w:r w:rsidRPr="005543AF">
        <w:rPr>
          <w:rStyle w:val="StyleUnderline"/>
          <w:highlight w:val="yellow"/>
        </w:rPr>
        <w:t>Have No Power to Order</w:t>
      </w:r>
      <w:r w:rsidRPr="00BE1991">
        <w:rPr>
          <w:rStyle w:val="StyleUnderline"/>
        </w:rPr>
        <w:t xml:space="preserve"> </w:t>
      </w:r>
      <w:r w:rsidRPr="00BE1991">
        <w:rPr>
          <w:rStyle w:val="Emphasis"/>
        </w:rPr>
        <w:t xml:space="preserve">Important </w:t>
      </w:r>
      <w:r w:rsidRPr="005543AF">
        <w:rPr>
          <w:rStyle w:val="Emphasis"/>
          <w:highlight w:val="yellow"/>
        </w:rPr>
        <w:t>Antitrust Remedies</w:t>
      </w:r>
    </w:p>
    <w:p w14:paraId="3B83E5B3" w14:textId="77777777" w:rsidR="00514670" w:rsidRPr="009A102B" w:rsidRDefault="00514670" w:rsidP="00514670">
      <w:pPr>
        <w:rPr>
          <w:sz w:val="16"/>
        </w:rPr>
      </w:pPr>
      <w:r w:rsidRPr="00321D71">
        <w:rPr>
          <w:rStyle w:val="StyleUnderline"/>
        </w:rPr>
        <w:t>Agencies</w:t>
      </w:r>
      <w:r w:rsidRPr="009A102B">
        <w:rPr>
          <w:sz w:val="16"/>
        </w:rPr>
        <w:t xml:space="preserve"> are not authorized to enforce the antitrust laws but </w:t>
      </w:r>
      <w:r w:rsidRPr="00321D71">
        <w:rPr>
          <w:sz w:val="16"/>
        </w:rPr>
        <w:t>are</w:t>
      </w:r>
      <w:r w:rsidRPr="009A102B">
        <w:rPr>
          <w:sz w:val="16"/>
        </w:rPr>
        <w:t xml:space="preserve"> required to consider applicable antitrust policies. 72 Although such </w:t>
      </w:r>
      <w:r w:rsidRPr="00321D71">
        <w:rPr>
          <w:rStyle w:val="StyleUnderline"/>
        </w:rPr>
        <w:t>policies</w:t>
      </w:r>
      <w:r w:rsidRPr="009A102B">
        <w:rPr>
          <w:sz w:val="16"/>
        </w:rPr>
        <w:t xml:space="preserve"> must be fully taken into account, they </w:t>
      </w:r>
      <w:r w:rsidRPr="00D666AC">
        <w:rPr>
          <w:rStyle w:val="StyleUnderline"/>
        </w:rPr>
        <w:t>must</w:t>
      </w:r>
      <w:r w:rsidRPr="009A102B">
        <w:rPr>
          <w:sz w:val="16"/>
        </w:rPr>
        <w:t xml:space="preserve"> also </w:t>
      </w:r>
      <w:r w:rsidRPr="00D666AC">
        <w:rPr>
          <w:rStyle w:val="StyleUnderline"/>
        </w:rPr>
        <w:t xml:space="preserve">be harmonized with </w:t>
      </w:r>
      <w:r w:rsidRPr="00321D71">
        <w:rPr>
          <w:rStyle w:val="Emphasis"/>
          <w:highlight w:val="yellow"/>
        </w:rPr>
        <w:t>agencies'</w:t>
      </w:r>
      <w:r w:rsidRPr="00D666AC">
        <w:rPr>
          <w:rStyle w:val="Emphasis"/>
        </w:rPr>
        <w:t xml:space="preserve"> substantive </w:t>
      </w:r>
      <w:r w:rsidRPr="00321D71">
        <w:rPr>
          <w:rStyle w:val="Emphasis"/>
          <w:highlight w:val="yellow"/>
        </w:rPr>
        <w:t>statutes</w:t>
      </w:r>
      <w:r w:rsidRPr="009A102B">
        <w:rPr>
          <w:sz w:val="16"/>
        </w:rPr>
        <w:t xml:space="preserve">. 73 Therefore, </w:t>
      </w:r>
      <w:r w:rsidRPr="00422478">
        <w:rPr>
          <w:rStyle w:val="StyleUnderline"/>
        </w:rPr>
        <w:t xml:space="preserve">leaving antitrust enforcement in regulated industries largely to agencies </w:t>
      </w:r>
      <w:r w:rsidRPr="00321D71">
        <w:rPr>
          <w:rStyle w:val="Emphasis"/>
          <w:highlight w:val="yellow"/>
        </w:rPr>
        <w:t>preclude</w:t>
      </w:r>
      <w:r w:rsidRPr="00422478">
        <w:rPr>
          <w:rStyle w:val="Emphasis"/>
        </w:rPr>
        <w:t xml:space="preserve">s strict </w:t>
      </w:r>
      <w:r w:rsidRPr="00321D71">
        <w:rPr>
          <w:rStyle w:val="Emphasis"/>
          <w:highlight w:val="yellow"/>
        </w:rPr>
        <w:t>antitrust</w:t>
      </w:r>
      <w:r w:rsidRPr="00422478">
        <w:rPr>
          <w:rStyle w:val="Emphasis"/>
        </w:rPr>
        <w:t xml:space="preserve"> enforcement</w:t>
      </w:r>
      <w:r w:rsidRPr="009A102B">
        <w:rPr>
          <w:sz w:val="16"/>
        </w:rPr>
        <w:t>. 74</w:t>
      </w:r>
    </w:p>
    <w:p w14:paraId="4E0FDDF1" w14:textId="77777777" w:rsidR="00514670" w:rsidRPr="009A102B" w:rsidRDefault="00514670" w:rsidP="00514670">
      <w:pPr>
        <w:rPr>
          <w:sz w:val="16"/>
        </w:rPr>
      </w:pPr>
      <w:r w:rsidRPr="006F786B">
        <w:rPr>
          <w:rStyle w:val="StyleUnderline"/>
        </w:rPr>
        <w:t>One</w:t>
      </w:r>
      <w:r w:rsidRPr="009A102B">
        <w:rPr>
          <w:sz w:val="16"/>
        </w:rPr>
        <w:t xml:space="preserve"> very </w:t>
      </w:r>
      <w:r w:rsidRPr="006F786B">
        <w:rPr>
          <w:rStyle w:val="Emphasis"/>
        </w:rPr>
        <w:t>important difference</w:t>
      </w:r>
      <w:r w:rsidRPr="009A102B">
        <w:rPr>
          <w:sz w:val="16"/>
        </w:rPr>
        <w:t xml:space="preserve"> between court enforcement of antitrust laws and agency enforcement of regulatory statutes </w:t>
      </w:r>
      <w:r w:rsidRPr="00994067">
        <w:rPr>
          <w:rStyle w:val="StyleUnderline"/>
        </w:rPr>
        <w:t>is</w:t>
      </w:r>
      <w:r w:rsidRPr="009A102B">
        <w:rPr>
          <w:sz w:val="16"/>
        </w:rPr>
        <w:t xml:space="preserve"> in allowed </w:t>
      </w:r>
      <w:r w:rsidRPr="00994067">
        <w:rPr>
          <w:rStyle w:val="Emphasis"/>
        </w:rPr>
        <w:t>remedies</w:t>
      </w:r>
      <w:r w:rsidRPr="009A102B">
        <w:rPr>
          <w:sz w:val="16"/>
        </w:rPr>
        <w:t xml:space="preserve">. Although </w:t>
      </w:r>
      <w:r w:rsidRPr="002C2A17">
        <w:rPr>
          <w:rStyle w:val="StyleUnderline"/>
        </w:rPr>
        <w:t>some agencies</w:t>
      </w:r>
      <w:r w:rsidRPr="009A102B">
        <w:rPr>
          <w:sz w:val="16"/>
        </w:rPr>
        <w:t xml:space="preserve">, </w:t>
      </w:r>
      <w:r w:rsidRPr="00BA65CD">
        <w:rPr>
          <w:rStyle w:val="StyleUnderline"/>
        </w:rPr>
        <w:t>such as</w:t>
      </w:r>
      <w:r w:rsidRPr="009A102B">
        <w:rPr>
          <w:sz w:val="16"/>
        </w:rPr>
        <w:t xml:space="preserve"> the </w:t>
      </w:r>
      <w:r w:rsidRPr="00BA65CD">
        <w:rPr>
          <w:rStyle w:val="StyleUnderline"/>
        </w:rPr>
        <w:t>FERC</w:t>
      </w:r>
      <w:r w:rsidRPr="009A102B">
        <w:rPr>
          <w:sz w:val="16"/>
        </w:rPr>
        <w:t xml:space="preserve"> </w:t>
      </w:r>
      <w:r w:rsidRPr="00BA65CD">
        <w:rPr>
          <w:rStyle w:val="StyleUnderline"/>
        </w:rPr>
        <w:t>and</w:t>
      </w:r>
      <w:r w:rsidRPr="009A102B">
        <w:rPr>
          <w:sz w:val="16"/>
        </w:rPr>
        <w:t xml:space="preserve"> the Commodity Futures Trading Commission (</w:t>
      </w:r>
      <w:r w:rsidRPr="00BA65CD">
        <w:rPr>
          <w:rStyle w:val="StyleUnderline"/>
        </w:rPr>
        <w:t>CFTC</w:t>
      </w:r>
      <w:r w:rsidRPr="009A102B">
        <w:rPr>
          <w:sz w:val="16"/>
        </w:rPr>
        <w:t xml:space="preserve">), </w:t>
      </w:r>
      <w:r w:rsidRPr="002C2A17">
        <w:rPr>
          <w:rStyle w:val="StyleUnderline"/>
        </w:rPr>
        <w:t>may levy</w:t>
      </w:r>
      <w:r w:rsidRPr="009A102B">
        <w:rPr>
          <w:sz w:val="16"/>
        </w:rPr>
        <w:t xml:space="preserve"> very substantial </w:t>
      </w:r>
      <w:r w:rsidRPr="002C2A17">
        <w:rPr>
          <w:rStyle w:val="StyleUnderline"/>
        </w:rPr>
        <w:t>fines</w:t>
      </w:r>
      <w:r w:rsidRPr="009A102B">
        <w:rPr>
          <w:sz w:val="16"/>
        </w:rPr>
        <w:t xml:space="preserve"> for specific types of [*639] regulated conduct, e.g. market manipulation, 75 </w:t>
      </w:r>
      <w:r w:rsidRPr="00321D71">
        <w:rPr>
          <w:rStyle w:val="StyleUnderline"/>
          <w:highlight w:val="yellow"/>
        </w:rPr>
        <w:t>agencies</w:t>
      </w:r>
      <w:r w:rsidRPr="009A102B">
        <w:rPr>
          <w:sz w:val="16"/>
        </w:rPr>
        <w:t xml:space="preserve"> generally </w:t>
      </w:r>
      <w:r w:rsidRPr="00321D71">
        <w:rPr>
          <w:rStyle w:val="StyleUnderline"/>
          <w:highlight w:val="yellow"/>
        </w:rPr>
        <w:t xml:space="preserve">face </w:t>
      </w:r>
      <w:r w:rsidRPr="00321D71">
        <w:rPr>
          <w:rStyle w:val="Emphasis"/>
          <w:highlight w:val="yellow"/>
        </w:rPr>
        <w:t>procedural and substantive limitations</w:t>
      </w:r>
      <w:r w:rsidRPr="00321D71">
        <w:rPr>
          <w:sz w:val="16"/>
          <w:highlight w:val="yellow"/>
        </w:rPr>
        <w:t xml:space="preserve"> </w:t>
      </w:r>
      <w:r w:rsidRPr="00321D71">
        <w:rPr>
          <w:rStyle w:val="StyleUnderline"/>
          <w:highlight w:val="yellow"/>
        </w:rPr>
        <w:t>in</w:t>
      </w:r>
      <w:r w:rsidRPr="009A102B">
        <w:rPr>
          <w:sz w:val="16"/>
        </w:rPr>
        <w:t xml:space="preserve"> the </w:t>
      </w:r>
      <w:r w:rsidRPr="00321D71">
        <w:rPr>
          <w:rStyle w:val="StyleUnderline"/>
          <w:highlight w:val="yellow"/>
        </w:rPr>
        <w:t>relief</w:t>
      </w:r>
      <w:r w:rsidRPr="009A102B">
        <w:rPr>
          <w:sz w:val="16"/>
        </w:rPr>
        <w:t xml:space="preserve"> that they may order. </w:t>
      </w:r>
      <w:r w:rsidRPr="00321D71">
        <w:rPr>
          <w:rStyle w:val="StyleUnderline"/>
          <w:highlight w:val="yellow"/>
        </w:rPr>
        <w:t xml:space="preserve">In </w:t>
      </w:r>
      <w:r w:rsidRPr="00321D71">
        <w:rPr>
          <w:rStyle w:val="Emphasis"/>
          <w:highlight w:val="yellow"/>
        </w:rPr>
        <w:t>antitrust</w:t>
      </w:r>
      <w:r w:rsidRPr="009A102B">
        <w:rPr>
          <w:sz w:val="16"/>
        </w:rPr>
        <w:t xml:space="preserve"> enforcement the </w:t>
      </w:r>
      <w:r w:rsidRPr="00440883">
        <w:rPr>
          <w:rStyle w:val="StyleUnderline"/>
        </w:rPr>
        <w:t xml:space="preserve">availability of </w:t>
      </w:r>
      <w:r w:rsidRPr="00321D71">
        <w:rPr>
          <w:rStyle w:val="StyleUnderline"/>
          <w:highlight w:val="yellow"/>
        </w:rPr>
        <w:t>judicial remedies</w:t>
      </w:r>
      <w:r w:rsidRPr="00440883">
        <w:rPr>
          <w:rStyle w:val="StyleUnderline"/>
        </w:rPr>
        <w:t xml:space="preserve"> continues to be </w:t>
      </w:r>
      <w:r w:rsidRPr="005D0E98">
        <w:rPr>
          <w:rStyle w:val="Emphasis"/>
        </w:rPr>
        <w:t xml:space="preserve">especially </w:t>
      </w:r>
      <w:r w:rsidRPr="00321D71">
        <w:rPr>
          <w:rStyle w:val="Emphasis"/>
          <w:highlight w:val="yellow"/>
        </w:rPr>
        <w:t>important</w:t>
      </w:r>
      <w:r w:rsidRPr="00321D71">
        <w:rPr>
          <w:sz w:val="16"/>
          <w:highlight w:val="yellow"/>
        </w:rPr>
        <w:t xml:space="preserve"> </w:t>
      </w:r>
      <w:r w:rsidRPr="00321D71">
        <w:rPr>
          <w:rStyle w:val="StyleUnderline"/>
          <w:highlight w:val="yellow"/>
        </w:rPr>
        <w:t>where</w:t>
      </w:r>
      <w:r w:rsidRPr="009A102B">
        <w:rPr>
          <w:sz w:val="16"/>
        </w:rPr>
        <w:t xml:space="preserve"> the </w:t>
      </w:r>
      <w:r w:rsidRPr="00492218">
        <w:rPr>
          <w:rStyle w:val="StyleUnderline"/>
        </w:rPr>
        <w:t xml:space="preserve">prospect of </w:t>
      </w:r>
      <w:r w:rsidRPr="00321D71">
        <w:rPr>
          <w:rStyle w:val="Emphasis"/>
          <w:highlight w:val="yellow"/>
        </w:rPr>
        <w:t>treble damages</w:t>
      </w:r>
      <w:r w:rsidRPr="00492218">
        <w:rPr>
          <w:rStyle w:val="StyleUnderline"/>
        </w:rPr>
        <w:t xml:space="preserve"> and</w:t>
      </w:r>
      <w:r w:rsidRPr="009A102B">
        <w:rPr>
          <w:sz w:val="16"/>
        </w:rPr>
        <w:t xml:space="preserve"> potential </w:t>
      </w:r>
      <w:r w:rsidRPr="00492218">
        <w:rPr>
          <w:rStyle w:val="StyleUnderline"/>
        </w:rPr>
        <w:t>liability for</w:t>
      </w:r>
      <w:r w:rsidRPr="009A102B">
        <w:rPr>
          <w:sz w:val="16"/>
        </w:rPr>
        <w:t xml:space="preserve"> opposing party </w:t>
      </w:r>
      <w:r w:rsidRPr="00492218">
        <w:rPr>
          <w:rStyle w:val="StyleUnderline"/>
        </w:rPr>
        <w:t xml:space="preserve">legal fees </w:t>
      </w:r>
      <w:r w:rsidRPr="00321D71">
        <w:rPr>
          <w:rStyle w:val="StyleUnderline"/>
          <w:highlight w:val="yellow"/>
        </w:rPr>
        <w:t>create</w:t>
      </w:r>
      <w:r w:rsidRPr="00492218">
        <w:rPr>
          <w:rStyle w:val="StyleUnderline"/>
        </w:rPr>
        <w:t xml:space="preserve"> </w:t>
      </w:r>
      <w:r w:rsidRPr="00541B14">
        <w:rPr>
          <w:rStyle w:val="Emphasis"/>
        </w:rPr>
        <w:t xml:space="preserve">important </w:t>
      </w:r>
      <w:r w:rsidRPr="00321D71">
        <w:rPr>
          <w:rStyle w:val="Emphasis"/>
          <w:highlight w:val="yellow"/>
        </w:rPr>
        <w:t>deterrents</w:t>
      </w:r>
      <w:r w:rsidRPr="00541B14">
        <w:rPr>
          <w:rStyle w:val="Emphasis"/>
        </w:rPr>
        <w:t xml:space="preserve"> to illegal conduct</w:t>
      </w:r>
      <w:r w:rsidRPr="009A102B">
        <w:rPr>
          <w:sz w:val="16"/>
        </w:rPr>
        <w:t xml:space="preserve">. 76 Although it may be robust, where applicable, the </w:t>
      </w:r>
      <w:r w:rsidRPr="00BA65CD">
        <w:rPr>
          <w:rStyle w:val="StyleUnderline"/>
        </w:rPr>
        <w:t>FERC and</w:t>
      </w:r>
      <w:r w:rsidRPr="009A102B">
        <w:rPr>
          <w:sz w:val="16"/>
        </w:rPr>
        <w:t xml:space="preserve"> the </w:t>
      </w:r>
      <w:r w:rsidRPr="00BA65CD">
        <w:rPr>
          <w:rStyle w:val="StyleUnderline"/>
        </w:rPr>
        <w:t>CFTC</w:t>
      </w:r>
      <w:r w:rsidRPr="009A102B">
        <w:rPr>
          <w:sz w:val="16"/>
        </w:rPr>
        <w:t xml:space="preserve"> penalty </w:t>
      </w:r>
      <w:r w:rsidRPr="00F462F9">
        <w:rPr>
          <w:rStyle w:val="StyleUnderline"/>
        </w:rPr>
        <w:t xml:space="preserve">authority exists only over a </w:t>
      </w:r>
      <w:r w:rsidRPr="00A43907">
        <w:rPr>
          <w:rStyle w:val="Emphasis"/>
        </w:rPr>
        <w:t>small spectrum</w:t>
      </w:r>
      <w:r w:rsidRPr="00F462F9">
        <w:rPr>
          <w:rStyle w:val="StyleUnderline"/>
        </w:rPr>
        <w:t xml:space="preserve"> of </w:t>
      </w:r>
      <w:r w:rsidRPr="004E406D">
        <w:rPr>
          <w:rStyle w:val="StyleUnderline"/>
        </w:rPr>
        <w:t>potential industry antitrust violative conduct</w:t>
      </w:r>
      <w:r w:rsidRPr="009A102B">
        <w:rPr>
          <w:sz w:val="16"/>
        </w:rPr>
        <w:t xml:space="preserve"> and, as to the FERC, in less robust form for some other violations. 77</w:t>
      </w:r>
    </w:p>
    <w:p w14:paraId="51C23F31" w14:textId="77777777" w:rsidR="00514670" w:rsidRPr="009A102B" w:rsidRDefault="00514670" w:rsidP="00514670">
      <w:pPr>
        <w:rPr>
          <w:sz w:val="16"/>
        </w:rPr>
      </w:pPr>
      <w:r w:rsidRPr="009A102B">
        <w:rPr>
          <w:sz w:val="16"/>
        </w:rPr>
        <w:t>The administrative record preceding the Trinko decision is an excellent example of how administrative agencies often have inadequate tools to deter anticompetitive conduct. In December, 1999, the FCC granted Verizon's (then Bell Atlantic's) application to enter the long distance market in New York State based upon its "conclusion that Bell Atlantic had taken the statutorily required steps to open its local exchange and exchange access markets to competition." 78 But within several months Verizon was admitting that it was breaching its open access commitments for which it paid a "voluntary contribution" of $ 3 million to the FCC, and $ 10 million to competitive local exchange carriers. 79</w:t>
      </w:r>
    </w:p>
    <w:p w14:paraId="23FF1012" w14:textId="77777777" w:rsidR="00514670" w:rsidRPr="009A102B" w:rsidRDefault="00514670" w:rsidP="00514670">
      <w:pPr>
        <w:rPr>
          <w:sz w:val="16"/>
        </w:rPr>
      </w:pPr>
      <w:r w:rsidRPr="009A102B">
        <w:rPr>
          <w:sz w:val="16"/>
        </w:rPr>
        <w:t xml:space="preserve">The Trinko Court portrayed the FCC action against Verizon as showing that the regulatory structure was sufficient to remedy and deter anticompetitive conduct. 80 But then </w:t>
      </w:r>
      <w:r w:rsidRPr="00C51E63">
        <w:rPr>
          <w:rStyle w:val="Emphasis"/>
          <w:highlight w:val="yellow"/>
        </w:rPr>
        <w:t>FCC</w:t>
      </w:r>
      <w:r w:rsidRPr="009A102B">
        <w:rPr>
          <w:sz w:val="16"/>
        </w:rPr>
        <w:t xml:space="preserve"> </w:t>
      </w:r>
      <w:r w:rsidRPr="008B33FD">
        <w:rPr>
          <w:rStyle w:val="StyleUnderline"/>
        </w:rPr>
        <w:t>Chairman Powell</w:t>
      </w:r>
      <w:r w:rsidRPr="009A102B">
        <w:rPr>
          <w:sz w:val="16"/>
        </w:rPr>
        <w:t xml:space="preserve"> drew a markedly different conclusion in a subsequent communication to Congress. 81 He </w:t>
      </w:r>
      <w:r w:rsidRPr="008B33FD">
        <w:rPr>
          <w:rStyle w:val="StyleUnderline"/>
        </w:rPr>
        <w:t>explained</w:t>
      </w:r>
      <w:r w:rsidRPr="009A102B">
        <w:rPr>
          <w:sz w:val="16"/>
        </w:rPr>
        <w:t xml:space="preserve"> that "</w:t>
      </w:r>
      <w:r w:rsidRPr="008B33FD">
        <w:rPr>
          <w:rStyle w:val="StyleUnderline"/>
        </w:rPr>
        <w:t>given</w:t>
      </w:r>
      <w:r w:rsidRPr="009A102B">
        <w:rPr>
          <w:sz w:val="16"/>
        </w:rPr>
        <w:t xml:space="preserve"> the "vast </w:t>
      </w:r>
      <w:r w:rsidRPr="008B33FD">
        <w:rPr>
          <w:rStyle w:val="StyleUnderline"/>
        </w:rPr>
        <w:t>resources' of</w:t>
      </w:r>
      <w:r w:rsidRPr="009A102B">
        <w:rPr>
          <w:sz w:val="16"/>
        </w:rPr>
        <w:t xml:space="preserve"> many of" the </w:t>
      </w:r>
      <w:r w:rsidRPr="00E3762E">
        <w:rPr>
          <w:rStyle w:val="StyleUnderline"/>
        </w:rPr>
        <w:t>nation's incumbent local exchange carriers</w:t>
      </w:r>
      <w:r w:rsidRPr="009A102B">
        <w:rPr>
          <w:sz w:val="16"/>
        </w:rPr>
        <w:t xml:space="preserve">, </w:t>
      </w:r>
      <w:r w:rsidRPr="002077CA">
        <w:rPr>
          <w:rStyle w:val="StyleUnderline"/>
        </w:rPr>
        <w:t xml:space="preserve">the Commission's </w:t>
      </w:r>
      <w:r w:rsidRPr="008D658B">
        <w:rPr>
          <w:rStyle w:val="Emphasis"/>
        </w:rPr>
        <w:t xml:space="preserve">maximum </w:t>
      </w:r>
      <w:r w:rsidRPr="00C51E63">
        <w:rPr>
          <w:rStyle w:val="Emphasis"/>
          <w:highlight w:val="yellow"/>
        </w:rPr>
        <w:t>fine "is insufficient</w:t>
      </w:r>
      <w:r w:rsidRPr="009A102B">
        <w:rPr>
          <w:sz w:val="16"/>
        </w:rPr>
        <w:t xml:space="preserve"> </w:t>
      </w:r>
      <w:r w:rsidRPr="00C51E63">
        <w:rPr>
          <w:rStyle w:val="StyleUnderline"/>
        </w:rPr>
        <w:t>to punish and to deter violations</w:t>
      </w:r>
      <w:r w:rsidRPr="009A102B">
        <w:rPr>
          <w:sz w:val="16"/>
        </w:rPr>
        <w:t xml:space="preserve"> in many instances." 82 He advised increasing the forfeiture limits "to enhance the deterrent effect of Commission fines" and also to give the Commission the authority to award punitive damages, attorneys' fees, and costs in formal complaint cases filed under section 208 of the Communications Act. 83</w:t>
      </w:r>
    </w:p>
    <w:p w14:paraId="0B185124" w14:textId="77777777" w:rsidR="00514670" w:rsidRPr="009A102B" w:rsidRDefault="00514670" w:rsidP="00514670">
      <w:pPr>
        <w:rPr>
          <w:sz w:val="16"/>
        </w:rPr>
      </w:pPr>
      <w:r w:rsidRPr="00C51E63">
        <w:rPr>
          <w:rStyle w:val="Emphasis"/>
        </w:rPr>
        <w:t>Congress has not provided new remedies</w:t>
      </w:r>
      <w:r w:rsidRPr="00C51E63">
        <w:rPr>
          <w:sz w:val="16"/>
        </w:rPr>
        <w:t xml:space="preserve"> under the Communications Act. 84 Of course, </w:t>
      </w:r>
      <w:r w:rsidRPr="00C51E63">
        <w:rPr>
          <w:rStyle w:val="StyleUnderline"/>
        </w:rPr>
        <w:t>the</w:t>
      </w:r>
      <w:r w:rsidRPr="00C51E63">
        <w:rPr>
          <w:sz w:val="16"/>
        </w:rPr>
        <w:t xml:space="preserve"> kind of </w:t>
      </w:r>
      <w:r w:rsidRPr="00C51E63">
        <w:rPr>
          <w:rStyle w:val="StyleUnderline"/>
        </w:rPr>
        <w:t>remedies</w:t>
      </w:r>
      <w:r w:rsidRPr="00C51E63">
        <w:rPr>
          <w:sz w:val="16"/>
        </w:rPr>
        <w:t xml:space="preserve"> that Chairman </w:t>
      </w:r>
      <w:r w:rsidRPr="00C51E63">
        <w:rPr>
          <w:rStyle w:val="StyleUnderline"/>
        </w:rPr>
        <w:t xml:space="preserve">Powell was requesting is </w:t>
      </w:r>
      <w:r w:rsidRPr="00C51E63">
        <w:rPr>
          <w:rStyle w:val="Emphasis"/>
        </w:rPr>
        <w:t>judicially available</w:t>
      </w:r>
      <w:r w:rsidRPr="00C51E63">
        <w:rPr>
          <w:sz w:val="16"/>
        </w:rPr>
        <w:t xml:space="preserve"> </w:t>
      </w:r>
      <w:r w:rsidRPr="00C51E63">
        <w:rPr>
          <w:rStyle w:val="Emphasis"/>
        </w:rPr>
        <w:t>under</w:t>
      </w:r>
      <w:r w:rsidRPr="00C51E63">
        <w:rPr>
          <w:sz w:val="16"/>
        </w:rPr>
        <w:t xml:space="preserve"> the </w:t>
      </w:r>
      <w:r w:rsidRPr="00C51E63">
        <w:rPr>
          <w:rStyle w:val="Emphasis"/>
        </w:rPr>
        <w:t>antitrust</w:t>
      </w:r>
      <w:r w:rsidRPr="00C51E63">
        <w:rPr>
          <w:sz w:val="16"/>
        </w:rPr>
        <w:t xml:space="preserve"> laws. But the result of Trinko was to [*640] prevent courts from using their powers to provide appropriate deterrents. 85 Such a model should not be applied elsewhere. 86</w:t>
      </w:r>
    </w:p>
    <w:p w14:paraId="3EED9A4F" w14:textId="77777777" w:rsidR="00514670" w:rsidRDefault="00514670" w:rsidP="00514670">
      <w:pPr>
        <w:rPr>
          <w:sz w:val="16"/>
        </w:rPr>
      </w:pPr>
      <w:r w:rsidRPr="009A102B">
        <w:rPr>
          <w:sz w:val="16"/>
        </w:rPr>
        <w:t>Moreover, as we discuss in Section IV, which considers the advantages of complementary agency and court jurisdiction, defendant companies often trumpet the availability of agency relief when appearing in court, but when appearing before agencies, those opposing antitrust relief have argued that the underlying agency statutes do not permit the relief sought and that agency remedial authority is otherwise limited. 87</w:t>
      </w:r>
    </w:p>
    <w:p w14:paraId="5B314F5D" w14:textId="77777777" w:rsidR="00514670" w:rsidRDefault="00514670" w:rsidP="00514670">
      <w:pPr>
        <w:pStyle w:val="Heading2"/>
      </w:pPr>
      <w:r>
        <w:t>Econ DA</w:t>
      </w:r>
    </w:p>
    <w:p w14:paraId="0DBE7CB4" w14:textId="77777777" w:rsidR="00514670" w:rsidRDefault="00514670" w:rsidP="00514670">
      <w:pPr>
        <w:pStyle w:val="Heading3"/>
      </w:pPr>
      <w:r>
        <w:t>2AC – AT: Industry PIC</w:t>
      </w:r>
    </w:p>
    <w:p w14:paraId="14DC125B" w14:textId="77777777" w:rsidR="00514670" w:rsidRDefault="00514670" w:rsidP="00514670">
      <w:pPr>
        <w:pStyle w:val="Heading4"/>
        <w:numPr>
          <w:ilvl w:val="0"/>
          <w:numId w:val="23"/>
        </w:numPr>
        <w:tabs>
          <w:tab w:val="num" w:pos="360"/>
        </w:tabs>
        <w:ind w:left="0" w:firstLine="0"/>
      </w:pPr>
      <w:r>
        <w:t xml:space="preserve">Picking and choosing regulated industries destroys </w:t>
      </w:r>
      <w:r w:rsidRPr="003C5B6A">
        <w:rPr>
          <w:u w:val="single"/>
        </w:rPr>
        <w:t>predictability</w:t>
      </w:r>
      <w:r>
        <w:t xml:space="preserve"> and </w:t>
      </w:r>
      <w:r w:rsidRPr="003C5B6A">
        <w:rPr>
          <w:u w:val="single"/>
        </w:rPr>
        <w:t>coherence</w:t>
      </w:r>
      <w:r>
        <w:t xml:space="preserve"> of antirust and regulation. </w:t>
      </w:r>
    </w:p>
    <w:p w14:paraId="59B8F9A2" w14:textId="77777777" w:rsidR="00514670" w:rsidRDefault="00514670" w:rsidP="00514670">
      <w:r w:rsidRPr="003C5B6A">
        <w:rPr>
          <w:rStyle w:val="Style13ptBold"/>
        </w:rPr>
        <w:t>Markham ‘9</w:t>
      </w:r>
      <w:r>
        <w:t xml:space="preserve"> [Jesse; Jr. Marshall P. Madison Prf. of Law @ San Francisco; “</w:t>
      </w:r>
      <w:r w:rsidRPr="00ED34A0">
        <w:t>The Supreme Court's New Implied Repeal Doctrine: Expanding Judicial Power to Rewrite Legislation under the Ballooning Conception of Plain Repugnancy</w:t>
      </w:r>
      <w:r>
        <w:t xml:space="preserve">” </w:t>
      </w:r>
      <w:r w:rsidRPr="00ED34A0">
        <w:t>45 GONZ. L. REV. 437</w:t>
      </w:r>
      <w:r>
        <w:t xml:space="preserve"> p 474-475]</w:t>
      </w:r>
    </w:p>
    <w:p w14:paraId="284DAE1E" w14:textId="77777777" w:rsidR="00514670" w:rsidRDefault="00514670" w:rsidP="00514670">
      <w:pPr>
        <w:rPr>
          <w:sz w:val="16"/>
        </w:rPr>
      </w:pPr>
      <w:r w:rsidRPr="003C5B6A">
        <w:rPr>
          <w:sz w:val="16"/>
        </w:rPr>
        <w:t xml:space="preserve">Alternatively, </w:t>
      </w:r>
      <w:r w:rsidRPr="009B7B72">
        <w:rPr>
          <w:rStyle w:val="Emphasis"/>
          <w:highlight w:val="yellow"/>
        </w:rPr>
        <w:t>Credit Suisse</w:t>
      </w:r>
      <w:r w:rsidRPr="009B7B72">
        <w:rPr>
          <w:rStyle w:val="StyleUnderline"/>
          <w:highlight w:val="yellow"/>
        </w:rPr>
        <w:t xml:space="preserve"> might be</w:t>
      </w:r>
      <w:r w:rsidRPr="00D11F3D">
        <w:rPr>
          <w:rStyle w:val="StyleUnderline"/>
        </w:rPr>
        <w:t xml:space="preserve"> </w:t>
      </w:r>
      <w:r w:rsidRPr="009B7B72">
        <w:rPr>
          <w:rStyle w:val="Emphasis"/>
          <w:highlight w:val="yellow"/>
        </w:rPr>
        <w:t>narrowly understood</w:t>
      </w:r>
      <w:r w:rsidRPr="009B7B72">
        <w:rPr>
          <w:rStyle w:val="StyleUnderline"/>
          <w:highlight w:val="yellow"/>
        </w:rPr>
        <w:t xml:space="preserve"> to apply only in</w:t>
      </w:r>
      <w:r w:rsidRPr="00D11F3D">
        <w:rPr>
          <w:rStyle w:val="StyleUnderline"/>
        </w:rPr>
        <w:t xml:space="preserve"> the</w:t>
      </w:r>
      <w:r>
        <w:rPr>
          <w:rStyle w:val="StyleUnderline"/>
        </w:rPr>
        <w:t xml:space="preserve"> </w:t>
      </w:r>
      <w:r w:rsidRPr="00D11F3D">
        <w:rPr>
          <w:rStyle w:val="StyleUnderline"/>
        </w:rPr>
        <w:t xml:space="preserve">context of </w:t>
      </w:r>
      <w:r w:rsidRPr="009B7B72">
        <w:rPr>
          <w:rStyle w:val="Emphasis"/>
          <w:highlight w:val="yellow"/>
        </w:rPr>
        <w:t>securities regulation</w:t>
      </w:r>
      <w:r w:rsidRPr="003C5B6A">
        <w:rPr>
          <w:sz w:val="16"/>
        </w:rPr>
        <w:t xml:space="preserve">. There are indications of that in the decision, which makes no secret of the unique importance of securities markets. </w:t>
      </w:r>
      <w:r w:rsidRPr="009B7B72">
        <w:rPr>
          <w:rStyle w:val="StyleUnderline"/>
          <w:highlight w:val="yellow"/>
        </w:rPr>
        <w:t>However</w:t>
      </w:r>
      <w:r w:rsidRPr="00D11F3D">
        <w:rPr>
          <w:rStyle w:val="StyleUnderline"/>
        </w:rPr>
        <w:t xml:space="preserve">, </w:t>
      </w:r>
      <w:r w:rsidRPr="009B7B72">
        <w:rPr>
          <w:rStyle w:val="StyleUnderline"/>
          <w:highlight w:val="yellow"/>
        </w:rPr>
        <w:t xml:space="preserve">a </w:t>
      </w:r>
      <w:r w:rsidRPr="009B7B72">
        <w:rPr>
          <w:rStyle w:val="Emphasis"/>
          <w:highlight w:val="yellow"/>
        </w:rPr>
        <w:t>special implied repeal rule</w:t>
      </w:r>
      <w:r w:rsidRPr="00D11F3D">
        <w:rPr>
          <w:rStyle w:val="StyleUnderline"/>
        </w:rPr>
        <w:t xml:space="preserve"> for securities regulation </w:t>
      </w:r>
      <w:r w:rsidRPr="009B7B72">
        <w:rPr>
          <w:rStyle w:val="StyleUnderline"/>
          <w:highlight w:val="yellow"/>
        </w:rPr>
        <w:t>would</w:t>
      </w:r>
      <w:r w:rsidRPr="00D11F3D">
        <w:rPr>
          <w:rStyle w:val="StyleUnderline"/>
        </w:rPr>
        <w:t xml:space="preserve"> </w:t>
      </w:r>
      <w:r w:rsidRPr="009B7B72">
        <w:rPr>
          <w:rStyle w:val="StyleUnderline"/>
          <w:highlight w:val="yellow"/>
        </w:rPr>
        <w:t xml:space="preserve">be a </w:t>
      </w:r>
      <w:r w:rsidRPr="009B7B72">
        <w:rPr>
          <w:rStyle w:val="Emphasis"/>
          <w:highlight w:val="yellow"/>
        </w:rPr>
        <w:t>poor idea</w:t>
      </w:r>
      <w:r w:rsidRPr="009B7B72">
        <w:rPr>
          <w:rStyle w:val="StyleUnderline"/>
          <w:highlight w:val="yellow"/>
        </w:rPr>
        <w:t xml:space="preserve"> because</w:t>
      </w:r>
      <w:r w:rsidRPr="00D11F3D">
        <w:rPr>
          <w:rStyle w:val="StyleUnderline"/>
        </w:rPr>
        <w:t xml:space="preserve"> on that view of things </w:t>
      </w:r>
      <w:r w:rsidRPr="009B7B72">
        <w:rPr>
          <w:rStyle w:val="StyleUnderline"/>
          <w:highlight w:val="yellow"/>
        </w:rPr>
        <w:t xml:space="preserve">there could be </w:t>
      </w:r>
      <w:r w:rsidRPr="009B7B72">
        <w:rPr>
          <w:rStyle w:val="Emphasis"/>
          <w:highlight w:val="yellow"/>
        </w:rPr>
        <w:t>as many implied repeal rules</w:t>
      </w:r>
      <w:r w:rsidRPr="009B7B72">
        <w:rPr>
          <w:rStyle w:val="StyleUnderline"/>
          <w:highlight w:val="yellow"/>
        </w:rPr>
        <w:t xml:space="preserve"> as there are </w:t>
      </w:r>
      <w:r w:rsidRPr="009B7B72">
        <w:rPr>
          <w:rStyle w:val="Emphasis"/>
          <w:highlight w:val="yellow"/>
        </w:rPr>
        <w:t>industries</w:t>
      </w:r>
      <w:r w:rsidRPr="003C5B6A">
        <w:rPr>
          <w:sz w:val="16"/>
        </w:rPr>
        <w:t xml:space="preserve">, </w:t>
      </w:r>
      <w:r w:rsidRPr="00D11F3D">
        <w:rPr>
          <w:rStyle w:val="StyleUnderline"/>
        </w:rPr>
        <w:t>each requiring a ranking of its importance to the nation</w:t>
      </w:r>
      <w:r w:rsidRPr="003C5B6A">
        <w:rPr>
          <w:sz w:val="16"/>
        </w:rPr>
        <w:t xml:space="preserve">. </w:t>
      </w:r>
      <w:r w:rsidRPr="009B7B72">
        <w:rPr>
          <w:rStyle w:val="StyleUnderline"/>
          <w:highlight w:val="yellow"/>
        </w:rPr>
        <w:t>How would</w:t>
      </w:r>
      <w:r w:rsidRPr="00D11F3D">
        <w:rPr>
          <w:rStyle w:val="StyleUnderline"/>
        </w:rPr>
        <w:t xml:space="preserve"> </w:t>
      </w:r>
      <w:r w:rsidRPr="009B7B72">
        <w:rPr>
          <w:rStyle w:val="Emphasis"/>
          <w:highlight w:val="yellow"/>
        </w:rPr>
        <w:t>banking</w:t>
      </w:r>
      <w:r w:rsidRPr="00D11F3D">
        <w:rPr>
          <w:rStyle w:val="StyleUnderline"/>
        </w:rPr>
        <w:t xml:space="preserve">, </w:t>
      </w:r>
      <w:r w:rsidRPr="009B7B72">
        <w:rPr>
          <w:rStyle w:val="Emphasis"/>
          <w:highlight w:val="yellow"/>
        </w:rPr>
        <w:t>energy</w:t>
      </w:r>
      <w:r w:rsidRPr="00D11F3D">
        <w:rPr>
          <w:rStyle w:val="StyleUnderline"/>
        </w:rPr>
        <w:t xml:space="preserve">, </w:t>
      </w:r>
      <w:r w:rsidRPr="009B7B72">
        <w:rPr>
          <w:rStyle w:val="Emphasis"/>
          <w:highlight w:val="yellow"/>
        </w:rPr>
        <w:t>food</w:t>
      </w:r>
      <w:r w:rsidRPr="00D11F3D">
        <w:rPr>
          <w:rStyle w:val="StyleUnderline"/>
        </w:rPr>
        <w:t xml:space="preserve"> and </w:t>
      </w:r>
      <w:r w:rsidRPr="009B7B72">
        <w:rPr>
          <w:rStyle w:val="Emphasis"/>
          <w:highlight w:val="yellow"/>
        </w:rPr>
        <w:t>drug</w:t>
      </w:r>
      <w:r w:rsidRPr="009B7B72">
        <w:rPr>
          <w:rStyle w:val="Emphasis"/>
        </w:rPr>
        <w:t xml:space="preserve"> safety</w:t>
      </w:r>
      <w:r w:rsidRPr="00D11F3D">
        <w:rPr>
          <w:rStyle w:val="StyleUnderline"/>
        </w:rPr>
        <w:t xml:space="preserve">, </w:t>
      </w:r>
      <w:r w:rsidRPr="009B7B72">
        <w:rPr>
          <w:rStyle w:val="Emphasis"/>
        </w:rPr>
        <w:t>health care</w:t>
      </w:r>
      <w:r w:rsidRPr="00D11F3D">
        <w:rPr>
          <w:rStyle w:val="StyleUnderline"/>
        </w:rPr>
        <w:t xml:space="preserve">, </w:t>
      </w:r>
      <w:r w:rsidRPr="009B7B72">
        <w:rPr>
          <w:rStyle w:val="Emphasis"/>
        </w:rPr>
        <w:t>air transportation</w:t>
      </w:r>
      <w:r w:rsidRPr="00D11F3D">
        <w:rPr>
          <w:rStyle w:val="StyleUnderline"/>
        </w:rPr>
        <w:t xml:space="preserve">, etc. </w:t>
      </w:r>
      <w:r w:rsidRPr="009B7B72">
        <w:rPr>
          <w:rStyle w:val="StyleUnderline"/>
          <w:highlight w:val="yellow"/>
        </w:rPr>
        <w:t>rank</w:t>
      </w:r>
      <w:r w:rsidRPr="003C5B6A">
        <w:rPr>
          <w:sz w:val="16"/>
        </w:rPr>
        <w:t xml:space="preserve">? </w:t>
      </w:r>
      <w:r w:rsidRPr="00D11F3D">
        <w:rPr>
          <w:rStyle w:val="StyleUnderline"/>
        </w:rPr>
        <w:t>Is regulation in these industries "more important" than antitrust in the Court's hierarchy of preferences?</w:t>
      </w:r>
      <w:r w:rsidRPr="003C5B6A">
        <w:rPr>
          <w:sz w:val="16"/>
        </w:rPr>
        <w:t xml:space="preserve"> </w:t>
      </w:r>
      <w:r w:rsidRPr="009B7B72">
        <w:rPr>
          <w:rStyle w:val="StyleUnderline"/>
          <w:highlight w:val="yellow"/>
        </w:rPr>
        <w:t xml:space="preserve">What if they come into </w:t>
      </w:r>
      <w:r w:rsidRPr="009B7B72">
        <w:rPr>
          <w:rStyle w:val="Emphasis"/>
          <w:highlight w:val="yellow"/>
        </w:rPr>
        <w:t>conflict</w:t>
      </w:r>
      <w:r w:rsidRPr="009B7B72">
        <w:rPr>
          <w:rStyle w:val="StyleUnderline"/>
          <w:highlight w:val="yellow"/>
        </w:rPr>
        <w:t xml:space="preserve"> with each other-what preferences</w:t>
      </w:r>
      <w:r w:rsidRPr="00D11F3D">
        <w:rPr>
          <w:rStyle w:val="StyleUnderline"/>
        </w:rPr>
        <w:t xml:space="preserve"> would then </w:t>
      </w:r>
      <w:r w:rsidRPr="009B7B72">
        <w:rPr>
          <w:rStyle w:val="StyleUnderline"/>
          <w:highlight w:val="yellow"/>
        </w:rPr>
        <w:t>apply</w:t>
      </w:r>
      <w:r w:rsidRPr="003C5B6A">
        <w:rPr>
          <w:sz w:val="16"/>
        </w:rPr>
        <w:t xml:space="preserve">? </w:t>
      </w:r>
      <w:r w:rsidRPr="009B7B72">
        <w:rPr>
          <w:rStyle w:val="StyleUnderline"/>
          <w:highlight w:val="yellow"/>
        </w:rPr>
        <w:t>Does</w:t>
      </w:r>
      <w:r w:rsidRPr="00D11F3D">
        <w:rPr>
          <w:rStyle w:val="StyleUnderline"/>
        </w:rPr>
        <w:t xml:space="preserve"> the </w:t>
      </w:r>
      <w:r w:rsidRPr="009B7B72">
        <w:rPr>
          <w:rStyle w:val="StyleUnderline"/>
          <w:highlight w:val="yellow"/>
        </w:rPr>
        <w:t>application</w:t>
      </w:r>
      <w:r w:rsidRPr="00D11F3D">
        <w:rPr>
          <w:rStyle w:val="StyleUnderline"/>
        </w:rPr>
        <w:t xml:space="preserve"> of implied repeal </w:t>
      </w:r>
      <w:r w:rsidRPr="009B7B72">
        <w:rPr>
          <w:rStyle w:val="StyleUnderline"/>
          <w:highlight w:val="yellow"/>
        </w:rPr>
        <w:t xml:space="preserve">entitle the Court to </w:t>
      </w:r>
      <w:r w:rsidRPr="009B7B72">
        <w:rPr>
          <w:rStyle w:val="Emphasis"/>
          <w:highlight w:val="yellow"/>
        </w:rPr>
        <w:t>rank statutes</w:t>
      </w:r>
      <w:r w:rsidRPr="00D11F3D">
        <w:rPr>
          <w:rStyle w:val="StyleUnderline"/>
        </w:rPr>
        <w:t xml:space="preserve"> according to its own preferences?</w:t>
      </w:r>
      <w:r w:rsidRPr="003C5B6A">
        <w:rPr>
          <w:sz w:val="16"/>
        </w:rPr>
        <w:t xml:space="preserve"> Not only would that intrude on the legislative function, but </w:t>
      </w:r>
      <w:r w:rsidRPr="009B7B72">
        <w:rPr>
          <w:rStyle w:val="StyleUnderline"/>
          <w:highlight w:val="yellow"/>
        </w:rPr>
        <w:t xml:space="preserve">it would create an </w:t>
      </w:r>
      <w:r w:rsidRPr="009B7B72">
        <w:rPr>
          <w:rStyle w:val="Emphasis"/>
          <w:highlight w:val="yellow"/>
        </w:rPr>
        <w:t>unpredictable legal framework</w:t>
      </w:r>
      <w:r w:rsidRPr="00D11F3D">
        <w:rPr>
          <w:rStyle w:val="StyleUnderline"/>
        </w:rPr>
        <w:t>.</w:t>
      </w:r>
      <w:r w:rsidRPr="003C5B6A">
        <w:rPr>
          <w:sz w:val="16"/>
        </w:rPr>
        <w:t xml:space="preserve"> </w:t>
      </w:r>
      <w:r w:rsidRPr="009B7B72">
        <w:rPr>
          <w:rStyle w:val="StyleUnderline"/>
          <w:highlight w:val="yellow"/>
        </w:rPr>
        <w:t>One could not know whether one statute displaces another</w:t>
      </w:r>
      <w:r w:rsidRPr="009B7B72">
        <w:rPr>
          <w:rStyle w:val="StyleUnderline"/>
        </w:rPr>
        <w:t xml:space="preserve"> until the Court had voted its relative preferences between the competing rules</w:t>
      </w:r>
      <w:r w:rsidRPr="003C5B6A">
        <w:rPr>
          <w:sz w:val="16"/>
        </w:rPr>
        <w:t>.</w:t>
      </w:r>
    </w:p>
    <w:p w14:paraId="471D8ED0" w14:textId="77777777" w:rsidR="00514670" w:rsidRDefault="00514670" w:rsidP="00514670">
      <w:pPr>
        <w:pStyle w:val="Heading3"/>
      </w:pPr>
      <w:r>
        <w:t>2AC – AT: Econ DA</w:t>
      </w:r>
    </w:p>
    <w:p w14:paraId="1CB49229" w14:textId="77777777" w:rsidR="00514670" w:rsidRDefault="00514670" w:rsidP="00514670">
      <w:pPr>
        <w:pStyle w:val="Heading4"/>
        <w:numPr>
          <w:ilvl w:val="0"/>
          <w:numId w:val="34"/>
        </w:numPr>
        <w:tabs>
          <w:tab w:val="num" w:pos="360"/>
        </w:tabs>
        <w:ind w:left="360"/>
      </w:pPr>
      <w:r>
        <w:t xml:space="preserve">Rate hikes </w:t>
      </w:r>
      <w:r>
        <w:rPr>
          <w:i/>
          <w:iCs w:val="0"/>
        </w:rPr>
        <w:t xml:space="preserve">turn </w:t>
      </w:r>
      <w:r>
        <w:t>the DA biz con – causes recession.</w:t>
      </w:r>
    </w:p>
    <w:p w14:paraId="5657FD7E" w14:textId="77777777" w:rsidR="00514670" w:rsidRDefault="00514670" w:rsidP="00514670">
      <w:r>
        <w:t xml:space="preserve">Matt </w:t>
      </w:r>
      <w:r w:rsidRPr="00BD3ED2">
        <w:rPr>
          <w:rStyle w:val="Style13ptBold"/>
        </w:rPr>
        <w:t>Clinch</w:t>
      </w:r>
      <w:r>
        <w:t xml:space="preserve">, Deputy Managing Editor, CNBC International Digital, </w:t>
      </w:r>
      <w:r w:rsidRPr="00BD3ED2">
        <w:rPr>
          <w:rStyle w:val="Style13ptBold"/>
        </w:rPr>
        <w:t>11-11</w:t>
      </w:r>
      <w:r>
        <w:t>-21 “Former Indian central bank chief warns rapid rate moves could fuel ‘wealth shock’ that scares consumers,” CNBC, https://www.cnbc.com/2021/11/11/indias-raghuram-rajan-warns-rapid-rate-moves-could-fuel-wealth-shock.html</w:t>
      </w:r>
    </w:p>
    <w:p w14:paraId="08A4B95F" w14:textId="77777777" w:rsidR="00514670" w:rsidRDefault="00514670" w:rsidP="00514670">
      <w:r>
        <w:t>Former Indian Central Bank Governor Raghuram Rajan highlighted the tightrope that policymakers have to walk with monetary stimulus, warning that one false move may lead to a global “wealth shock” that could scare consumers.</w:t>
      </w:r>
    </w:p>
    <w:p w14:paraId="326828E3" w14:textId="77777777" w:rsidR="00514670" w:rsidRDefault="00514670" w:rsidP="00514670">
      <w:r>
        <w:t>With the cost of living surging ever higher in many regions around the world, central banks would typically dial back on their bond buying and push up rates to tame inflation.</w:t>
      </w:r>
    </w:p>
    <w:p w14:paraId="60F548DB" w14:textId="77777777" w:rsidR="00514670" w:rsidRDefault="00514670" w:rsidP="00514670">
      <w:r>
        <w:t>The U.S. Federal Reserve has started to normalize policy after the economic fallout from the coronavirus pandemic. It said last week that bond purchases would start to taper “later this month” and acknowledged that price increases had been more rapid and enduring than central bankers had forecast.</w:t>
      </w:r>
    </w:p>
    <w:p w14:paraId="3CF8E2D5" w14:textId="77777777" w:rsidR="00514670" w:rsidRPr="00BD3ED2" w:rsidRDefault="00514670" w:rsidP="00514670">
      <w:pPr>
        <w:rPr>
          <w:rStyle w:val="Emphasis"/>
        </w:rPr>
      </w:pPr>
      <w:r>
        <w:t xml:space="preserve">Rajan, who led India’s Reserve Bank of India between 2013 and 2016, said this accommodative policy from many </w:t>
      </w:r>
      <w:r w:rsidRPr="00BD3ED2">
        <w:rPr>
          <w:rStyle w:val="StyleUnderline"/>
        </w:rPr>
        <w:t>central banks had caused bubble-like conditions in certain assets</w:t>
      </w:r>
      <w:r>
        <w:t xml:space="preserve">, adding that he believed that </w:t>
      </w:r>
      <w:r w:rsidRPr="00BD3ED2">
        <w:rPr>
          <w:rStyle w:val="Emphasis"/>
          <w:highlight w:val="yellow"/>
        </w:rPr>
        <w:t>inflation had</w:t>
      </w:r>
      <w:r w:rsidRPr="00BD3ED2">
        <w:rPr>
          <w:rStyle w:val="Emphasis"/>
        </w:rPr>
        <w:t xml:space="preserve"> now </w:t>
      </w:r>
      <w:r w:rsidRPr="00BD3ED2">
        <w:rPr>
          <w:rStyle w:val="Emphasis"/>
          <w:highlight w:val="yellow"/>
        </w:rPr>
        <w:t>become “more than transitory</w:t>
      </w:r>
      <w:r w:rsidRPr="00BD3ED2">
        <w:rPr>
          <w:rStyle w:val="Emphasis"/>
        </w:rPr>
        <w:t>.”</w:t>
      </w:r>
    </w:p>
    <w:p w14:paraId="3322E716" w14:textId="77777777" w:rsidR="00514670" w:rsidRDefault="00514670" w:rsidP="00514670">
      <w:r>
        <w:t xml:space="preserve">“One of the problems of course ... </w:t>
      </w:r>
      <w:r w:rsidRPr="00BD3ED2">
        <w:rPr>
          <w:rStyle w:val="StyleUnderline"/>
        </w:rPr>
        <w:t xml:space="preserve">if </w:t>
      </w:r>
      <w:r w:rsidRPr="00BD3ED2">
        <w:rPr>
          <w:rStyle w:val="StyleUnderline"/>
          <w:highlight w:val="yellow"/>
        </w:rPr>
        <w:t xml:space="preserve">the central banks move </w:t>
      </w:r>
      <w:r w:rsidRPr="00BD3ED2">
        <w:rPr>
          <w:rStyle w:val="Emphasis"/>
          <w:highlight w:val="yellow"/>
        </w:rPr>
        <w:t>too fast</w:t>
      </w:r>
      <w:r w:rsidRPr="00BD3ED2">
        <w:rPr>
          <w:highlight w:val="yellow"/>
        </w:rPr>
        <w:t>,</w:t>
      </w:r>
      <w:r>
        <w:t xml:space="preserve"> markets adjust too quickly then </w:t>
      </w:r>
      <w:r w:rsidRPr="00BD3ED2">
        <w:rPr>
          <w:rStyle w:val="StyleUnderline"/>
          <w:highlight w:val="yellow"/>
        </w:rPr>
        <w:t xml:space="preserve">you’ve got a huge </w:t>
      </w:r>
      <w:r w:rsidRPr="00BD3ED2">
        <w:rPr>
          <w:rStyle w:val="Emphasis"/>
          <w:highlight w:val="yellow"/>
        </w:rPr>
        <w:t>wealth shock</w:t>
      </w:r>
      <w:r w:rsidRPr="00BD3ED2">
        <w:rPr>
          <w:rStyle w:val="StyleUnderline"/>
        </w:rPr>
        <w:t xml:space="preserve"> in the economy</w:t>
      </w:r>
      <w:r>
        <w:t xml:space="preserve"> and that frightens consumers and so on, </w:t>
      </w:r>
      <w:r w:rsidRPr="00BD3ED2">
        <w:rPr>
          <w:rStyle w:val="StyleUnderline"/>
          <w:highlight w:val="yellow"/>
        </w:rPr>
        <w:t>and you can</w:t>
      </w:r>
      <w:r w:rsidRPr="00BD3ED2">
        <w:rPr>
          <w:rStyle w:val="StyleUnderline"/>
        </w:rPr>
        <w:t xml:space="preserve"> </w:t>
      </w:r>
      <w:r w:rsidRPr="00BD3ED2">
        <w:rPr>
          <w:rStyle w:val="Emphasis"/>
          <w:highlight w:val="yellow"/>
        </w:rPr>
        <w:t>precipitate</w:t>
      </w:r>
      <w:r w:rsidRPr="00BD3ED2">
        <w:rPr>
          <w:rStyle w:val="Emphasis"/>
        </w:rPr>
        <w:t xml:space="preserve"> the </w:t>
      </w:r>
      <w:r w:rsidRPr="00BD3ED2">
        <w:rPr>
          <w:rStyle w:val="Emphasis"/>
          <w:highlight w:val="yellow"/>
        </w:rPr>
        <w:t>recession</w:t>
      </w:r>
      <w:r>
        <w:t xml:space="preserve"> that you didn’t want in the first place,” he told CNBC’s Julianna Tatelbaum on Wednesday from the UBS Euro Conference.</w:t>
      </w:r>
    </w:p>
    <w:p w14:paraId="5D080B6F" w14:textId="77777777" w:rsidR="00514670" w:rsidRPr="00BD3ED2" w:rsidRDefault="00514670" w:rsidP="00514670">
      <w:pPr>
        <w:rPr>
          <w:b/>
          <w:iCs/>
          <w:u w:val="single"/>
          <w:bdr w:val="single" w:sz="8" w:space="0" w:color="auto"/>
        </w:rPr>
      </w:pPr>
      <w:r>
        <w:t xml:space="preserve">He added that </w:t>
      </w:r>
      <w:r w:rsidRPr="00BD3ED2">
        <w:rPr>
          <w:rStyle w:val="StyleUnderline"/>
        </w:rPr>
        <w:t xml:space="preserve">central banks needed to proceed cautiously, but </w:t>
      </w:r>
      <w:r w:rsidRPr="00BD3ED2">
        <w:rPr>
          <w:rStyle w:val="Emphasis"/>
        </w:rPr>
        <w:t>warned against</w:t>
      </w:r>
      <w:r w:rsidRPr="00BD3ED2">
        <w:rPr>
          <w:rStyle w:val="StyleUnderline"/>
        </w:rPr>
        <w:t xml:space="preserve"> policymakers </w:t>
      </w:r>
      <w:r w:rsidRPr="00BD3ED2">
        <w:rPr>
          <w:rStyle w:val="Emphasis"/>
        </w:rPr>
        <w:t>doing nothing at all.</w:t>
      </w:r>
    </w:p>
    <w:p w14:paraId="18AB965D" w14:textId="77777777" w:rsidR="00514670" w:rsidRDefault="00514670" w:rsidP="00514670">
      <w:r>
        <w:t>“</w:t>
      </w:r>
      <w:r w:rsidRPr="00BD3ED2">
        <w:rPr>
          <w:rStyle w:val="Emphasis"/>
          <w:highlight w:val="yellow"/>
        </w:rPr>
        <w:t>The longer they wait</w:t>
      </w:r>
      <w:r>
        <w:t xml:space="preserve"> [to normalize policy] </w:t>
      </w:r>
      <w:r w:rsidRPr="00BD3ED2">
        <w:rPr>
          <w:rStyle w:val="Emphasis"/>
          <w:highlight w:val="yellow"/>
        </w:rPr>
        <w:t xml:space="preserve">the more this </w:t>
      </w:r>
      <w:r w:rsidRPr="00BD3ED2">
        <w:rPr>
          <w:rStyle w:val="Emphasis"/>
        </w:rPr>
        <w:t xml:space="preserve">sort of </w:t>
      </w:r>
      <w:r w:rsidRPr="00BD3ED2">
        <w:rPr>
          <w:rStyle w:val="Emphasis"/>
          <w:highlight w:val="yellow"/>
        </w:rPr>
        <w:t>feeds on itself</w:t>
      </w:r>
      <w:r w:rsidRPr="00BD3ED2">
        <w:rPr>
          <w:highlight w:val="yellow"/>
        </w:rPr>
        <w:t xml:space="preserve"> </w:t>
      </w:r>
      <w:r w:rsidRPr="00BD3ED2">
        <w:rPr>
          <w:rStyle w:val="StyleUnderline"/>
        </w:rPr>
        <w:t xml:space="preserve">and there’s a belief that central banks aren’t going to move, </w:t>
      </w:r>
      <w:r w:rsidRPr="00BD3ED2">
        <w:rPr>
          <w:rStyle w:val="Emphasis"/>
        </w:rPr>
        <w:t>rates will stay low for long</w:t>
      </w:r>
      <w:r w:rsidRPr="00BD3ED2">
        <w:t>,” Rajan said.</w:t>
      </w:r>
    </w:p>
    <w:p w14:paraId="09B43CFD" w14:textId="77777777" w:rsidR="00514670" w:rsidRDefault="00514670" w:rsidP="00514670">
      <w:pPr>
        <w:pStyle w:val="Heading4"/>
        <w:numPr>
          <w:ilvl w:val="0"/>
          <w:numId w:val="34"/>
        </w:numPr>
        <w:tabs>
          <w:tab w:val="num" w:pos="360"/>
        </w:tabs>
        <w:ind w:left="360"/>
      </w:pPr>
      <w:r>
        <w:t xml:space="preserve"> COVID, supply chain spikes, AND labor shortage all thump bizcon.</w:t>
      </w:r>
    </w:p>
    <w:p w14:paraId="62946929" w14:textId="77777777" w:rsidR="00514670" w:rsidRPr="002568EC" w:rsidRDefault="00514670" w:rsidP="00514670">
      <w:r>
        <w:t xml:space="preserve">Mike </w:t>
      </w:r>
      <w:r w:rsidRPr="002568EC">
        <w:rPr>
          <w:rStyle w:val="Style13ptBold"/>
        </w:rPr>
        <w:t>Hlas</w:t>
      </w:r>
      <w:r>
        <w:t xml:space="preserve">, The Associated Press, </w:t>
      </w:r>
      <w:r w:rsidRPr="002568EC">
        <w:rPr>
          <w:rStyle w:val="Style13ptBold"/>
        </w:rPr>
        <w:t>10-1</w:t>
      </w:r>
      <w:r>
        <w:t>-2021, "Midwest business confidence in economy falls: survey," No Publication, https://www.thegazette.com/business/business-confidence-in-economy-falls-survey/</w:t>
      </w:r>
    </w:p>
    <w:p w14:paraId="72932D06" w14:textId="77777777" w:rsidR="00514670" w:rsidRPr="002568EC" w:rsidRDefault="00514670" w:rsidP="00514670">
      <w:pPr>
        <w:rPr>
          <w:rStyle w:val="StyleUnderline"/>
        </w:rPr>
      </w:pPr>
      <w:r w:rsidRPr="00441C2C">
        <w:rPr>
          <w:rStyle w:val="StyleUnderline"/>
          <w:highlight w:val="yellow"/>
        </w:rPr>
        <w:t>Confidence</w:t>
      </w:r>
      <w:r w:rsidRPr="00B0672C">
        <w:rPr>
          <w:rStyle w:val="StyleUnderline"/>
        </w:rPr>
        <w:t xml:space="preserve"> in the </w:t>
      </w:r>
      <w:r w:rsidRPr="00B0672C">
        <w:rPr>
          <w:rStyle w:val="Emphasis"/>
        </w:rPr>
        <w:t>economy</w:t>
      </w:r>
      <w:r>
        <w:t xml:space="preserve"> </w:t>
      </w:r>
      <w:r w:rsidRPr="00B0672C">
        <w:rPr>
          <w:rStyle w:val="StyleUnderline"/>
        </w:rPr>
        <w:t>among</w:t>
      </w:r>
      <w:r>
        <w:t xml:space="preserve"> </w:t>
      </w:r>
      <w:r w:rsidRPr="00B0672C">
        <w:rPr>
          <w:rStyle w:val="Emphasis"/>
        </w:rPr>
        <w:t>business leaders</w:t>
      </w:r>
      <w:r>
        <w:t xml:space="preserve"> in nine Midwest and Plains states </w:t>
      </w:r>
      <w:r w:rsidRPr="002568EC">
        <w:rPr>
          <w:rStyle w:val="StyleUnderline"/>
        </w:rPr>
        <w:t xml:space="preserve">has </w:t>
      </w:r>
      <w:r w:rsidRPr="00441C2C">
        <w:rPr>
          <w:rStyle w:val="Emphasis"/>
          <w:highlight w:val="yellow"/>
        </w:rPr>
        <w:t>plummeted</w:t>
      </w:r>
      <w:r w:rsidRPr="002568EC">
        <w:rPr>
          <w:rStyle w:val="StyleUnderline"/>
        </w:rPr>
        <w:t xml:space="preserve"> in recent weeks, </w:t>
      </w:r>
      <w:r w:rsidRPr="00441C2C">
        <w:rPr>
          <w:rStyle w:val="StyleUnderline"/>
          <w:highlight w:val="yellow"/>
        </w:rPr>
        <w:t xml:space="preserve">according to a </w:t>
      </w:r>
      <w:r w:rsidRPr="00441C2C">
        <w:rPr>
          <w:rStyle w:val="Emphasis"/>
          <w:highlight w:val="yellow"/>
        </w:rPr>
        <w:t>monthly</w:t>
      </w:r>
      <w:r w:rsidRPr="002568EC">
        <w:rPr>
          <w:rStyle w:val="Emphasis"/>
        </w:rPr>
        <w:t xml:space="preserve"> </w:t>
      </w:r>
      <w:r w:rsidRPr="00441C2C">
        <w:rPr>
          <w:rStyle w:val="Emphasis"/>
          <w:highlight w:val="yellow"/>
        </w:rPr>
        <w:t>survey</w:t>
      </w:r>
      <w:r>
        <w:t xml:space="preserve"> </w:t>
      </w:r>
      <w:r w:rsidRPr="002568EC">
        <w:rPr>
          <w:rStyle w:val="StyleUnderline"/>
        </w:rPr>
        <w:t xml:space="preserve">released </w:t>
      </w:r>
      <w:r w:rsidRPr="002568EC">
        <w:rPr>
          <w:rStyle w:val="Emphasis"/>
        </w:rPr>
        <w:t>Friday</w:t>
      </w:r>
      <w:r>
        <w:t xml:space="preserve"> </w:t>
      </w:r>
      <w:r w:rsidRPr="002568EC">
        <w:rPr>
          <w:rStyle w:val="StyleUnderline"/>
        </w:rPr>
        <w:t xml:space="preserve">that </w:t>
      </w:r>
      <w:r w:rsidRPr="00441C2C">
        <w:rPr>
          <w:rStyle w:val="StyleUnderline"/>
          <w:highlight w:val="yellow"/>
        </w:rPr>
        <w:t>reflected</w:t>
      </w:r>
      <w:r w:rsidRPr="002568EC">
        <w:rPr>
          <w:rStyle w:val="StyleUnderline"/>
        </w:rPr>
        <w:t xml:space="preserve"> leaders' </w:t>
      </w:r>
      <w:r w:rsidRPr="00441C2C">
        <w:rPr>
          <w:rStyle w:val="Emphasis"/>
          <w:highlight w:val="yellow"/>
        </w:rPr>
        <w:t>lowest rate of confidence since</w:t>
      </w:r>
      <w:r w:rsidRPr="002568EC">
        <w:rPr>
          <w:rStyle w:val="Emphasis"/>
        </w:rPr>
        <w:t xml:space="preserve"> the </w:t>
      </w:r>
      <w:r w:rsidRPr="00441C2C">
        <w:rPr>
          <w:rStyle w:val="Emphasis"/>
          <w:highlight w:val="yellow"/>
        </w:rPr>
        <w:t>COVID</w:t>
      </w:r>
      <w:r w:rsidRPr="002568EC">
        <w:rPr>
          <w:rStyle w:val="Emphasis"/>
        </w:rPr>
        <w:t xml:space="preserve">-19 pandemic </w:t>
      </w:r>
      <w:r w:rsidRPr="00441C2C">
        <w:rPr>
          <w:rStyle w:val="Emphasis"/>
          <w:highlight w:val="yellow"/>
        </w:rPr>
        <w:t>began</w:t>
      </w:r>
      <w:r w:rsidRPr="002568EC">
        <w:rPr>
          <w:rStyle w:val="StyleUnderline"/>
        </w:rPr>
        <w:t xml:space="preserve"> last year.</w:t>
      </w:r>
    </w:p>
    <w:p w14:paraId="133324EF" w14:textId="77777777" w:rsidR="00514670" w:rsidRPr="002568EC" w:rsidRDefault="00514670" w:rsidP="00514670">
      <w:pPr>
        <w:rPr>
          <w:rStyle w:val="StyleUnderline"/>
        </w:rPr>
      </w:pPr>
      <w:r>
        <w:t xml:space="preserve">The overall index for September of the Creighton University Mid-America </w:t>
      </w:r>
      <w:r w:rsidRPr="00441C2C">
        <w:rPr>
          <w:rStyle w:val="Emphasis"/>
          <w:highlight w:val="yellow"/>
        </w:rPr>
        <w:t>Business Conditions</w:t>
      </w:r>
      <w:r w:rsidRPr="00441C2C">
        <w:rPr>
          <w:rStyle w:val="StyleUnderline"/>
          <w:highlight w:val="yellow"/>
        </w:rPr>
        <w:t xml:space="preserve"> dropped</w:t>
      </w:r>
      <w:r w:rsidRPr="00B0672C">
        <w:rPr>
          <w:rStyle w:val="StyleUnderline"/>
        </w:rPr>
        <w:t xml:space="preserve"> to </w:t>
      </w:r>
      <w:r w:rsidRPr="00B0672C">
        <w:rPr>
          <w:rStyle w:val="Emphasis"/>
        </w:rPr>
        <w:t>61.6</w:t>
      </w:r>
      <w:r w:rsidRPr="00B0672C">
        <w:rPr>
          <w:rStyle w:val="StyleUnderline"/>
        </w:rPr>
        <w:t>, from</w:t>
      </w:r>
      <w:r w:rsidRPr="002568EC">
        <w:rPr>
          <w:rStyle w:val="StyleUnderline"/>
        </w:rPr>
        <w:t xml:space="preserve"> August’s 68.9.</w:t>
      </w:r>
    </w:p>
    <w:p w14:paraId="2C1CB214" w14:textId="77777777" w:rsidR="00514670" w:rsidRDefault="00514670" w:rsidP="00514670">
      <w:r>
        <w:t>Any score above 50 on the survey’s indexes suggests growth, while a score below 50 suggests recession.</w:t>
      </w:r>
    </w:p>
    <w:p w14:paraId="63E86728" w14:textId="77777777" w:rsidR="00514670" w:rsidRPr="002568EC" w:rsidRDefault="00514670" w:rsidP="00514670">
      <w:pPr>
        <w:rPr>
          <w:rStyle w:val="Emphasis"/>
        </w:rPr>
      </w:pPr>
      <w:r w:rsidRPr="002568EC">
        <w:rPr>
          <w:rStyle w:val="StyleUnderline"/>
        </w:rPr>
        <w:t xml:space="preserve">The survey’s </w:t>
      </w:r>
      <w:r w:rsidRPr="00441C2C">
        <w:rPr>
          <w:rStyle w:val="StyleUnderline"/>
          <w:highlight w:val="yellow"/>
        </w:rPr>
        <w:t>business confidence index</w:t>
      </w:r>
      <w:r>
        <w:t>, which looks ahead six months</w:t>
      </w:r>
      <w:r w:rsidRPr="002568EC">
        <w:rPr>
          <w:rStyle w:val="StyleUnderline"/>
        </w:rPr>
        <w:t xml:space="preserve">, </w:t>
      </w:r>
      <w:r w:rsidRPr="00441C2C">
        <w:rPr>
          <w:rStyle w:val="StyleUnderline"/>
          <w:highlight w:val="yellow"/>
        </w:rPr>
        <w:t>fell</w:t>
      </w:r>
      <w:r w:rsidRPr="002568EC">
        <w:rPr>
          <w:rStyle w:val="StyleUnderline"/>
        </w:rPr>
        <w:t xml:space="preserve"> more than 16 points from August’s 53.5 to 37</w:t>
      </w:r>
      <w:r>
        <w:t xml:space="preserve"> — </w:t>
      </w:r>
      <w:r w:rsidRPr="00441C2C">
        <w:rPr>
          <w:rStyle w:val="Emphasis"/>
          <w:highlight w:val="yellow"/>
        </w:rPr>
        <w:t>the lowest level since</w:t>
      </w:r>
      <w:r w:rsidRPr="002568EC">
        <w:rPr>
          <w:rStyle w:val="Emphasis"/>
        </w:rPr>
        <w:t xml:space="preserve"> </w:t>
      </w:r>
      <w:r w:rsidRPr="00441C2C">
        <w:rPr>
          <w:rStyle w:val="Emphasis"/>
          <w:highlight w:val="yellow"/>
        </w:rPr>
        <w:t>March</w:t>
      </w:r>
      <w:r w:rsidRPr="002568EC">
        <w:rPr>
          <w:rStyle w:val="Emphasis"/>
        </w:rPr>
        <w:t xml:space="preserve"> 2020.</w:t>
      </w:r>
    </w:p>
    <w:p w14:paraId="65CA44B8" w14:textId="77777777" w:rsidR="00514670" w:rsidRPr="00213466" w:rsidRDefault="00514670" w:rsidP="00514670">
      <w:pPr>
        <w:rPr>
          <w:u w:val="single"/>
        </w:rPr>
      </w:pPr>
      <w:r>
        <w:t xml:space="preserve">Creighton University economist Ernie Goss, who oversees the survey, ticked off other concerns revealed in the latest survey, including that </w:t>
      </w:r>
      <w:r w:rsidRPr="00441C2C">
        <w:rPr>
          <w:rStyle w:val="StyleUnderline"/>
          <w:highlight w:val="yellow"/>
        </w:rPr>
        <w:t xml:space="preserve">nearly </w:t>
      </w:r>
      <w:r w:rsidRPr="00441C2C">
        <w:rPr>
          <w:rStyle w:val="Emphasis"/>
          <w:highlight w:val="yellow"/>
        </w:rPr>
        <w:t xml:space="preserve">one in three supply managers </w:t>
      </w:r>
      <w:r w:rsidRPr="00441C2C">
        <w:rPr>
          <w:rStyle w:val="StyleUnderline"/>
          <w:highlight w:val="yellow"/>
        </w:rPr>
        <w:t>said finding</w:t>
      </w:r>
      <w:r w:rsidRPr="002568EC">
        <w:rPr>
          <w:rStyle w:val="StyleUnderline"/>
        </w:rPr>
        <w:t xml:space="preserve"> and hiring qualified </w:t>
      </w:r>
      <w:r w:rsidRPr="00441C2C">
        <w:rPr>
          <w:rStyle w:val="StyleUnderline"/>
          <w:highlight w:val="yellow"/>
        </w:rPr>
        <w:t>workers will</w:t>
      </w:r>
      <w:r w:rsidRPr="002568EC">
        <w:rPr>
          <w:rStyle w:val="StyleUnderline"/>
        </w:rPr>
        <w:t xml:space="preserve"> be their greatest </w:t>
      </w:r>
      <w:r w:rsidRPr="00441C2C">
        <w:rPr>
          <w:rStyle w:val="StyleUnderline"/>
          <w:highlight w:val="yellow"/>
        </w:rPr>
        <w:t>challenge</w:t>
      </w:r>
      <w:r w:rsidRPr="002568EC">
        <w:rPr>
          <w:rStyle w:val="StyleUnderline"/>
        </w:rPr>
        <w:t xml:space="preserve"> over the next year.</w:t>
      </w:r>
    </w:p>
    <w:p w14:paraId="163FAD0D" w14:textId="77777777" w:rsidR="00514670" w:rsidRDefault="00514670" w:rsidP="00514670">
      <w:pPr>
        <w:pStyle w:val="Heading4"/>
        <w:numPr>
          <w:ilvl w:val="0"/>
          <w:numId w:val="34"/>
        </w:numPr>
        <w:tabs>
          <w:tab w:val="num" w:pos="360"/>
        </w:tabs>
        <w:ind w:left="360"/>
      </w:pPr>
      <w:r>
        <w:t xml:space="preserve">The stock market isn’t the economy – there’s not internal link between stock price fluctuation and overall economic trajectory.  Inequality outweighs.  </w:t>
      </w:r>
    </w:p>
    <w:p w14:paraId="23DE8C03" w14:textId="77777777" w:rsidR="00514670" w:rsidRDefault="00514670" w:rsidP="00514670">
      <w:r>
        <w:t xml:space="preserve"> </w:t>
      </w:r>
    </w:p>
    <w:p w14:paraId="2BAE2316" w14:textId="77777777" w:rsidR="00514670" w:rsidRDefault="00514670" w:rsidP="00514670">
      <w:r>
        <w:t xml:space="preserve">Heather </w:t>
      </w:r>
      <w:r w:rsidRPr="00047E60">
        <w:rPr>
          <w:b/>
          <w:bCs/>
          <w:u w:val="single"/>
        </w:rPr>
        <w:t>BOUSHEY</w:t>
      </w:r>
      <w:r>
        <w:t xml:space="preserve"> President of The Washington Center for Equitable Growth </w:t>
      </w:r>
      <w:r w:rsidRPr="00047E60">
        <w:rPr>
          <w:b/>
          <w:bCs/>
          <w:u w:val="single"/>
        </w:rPr>
        <w:t>’20</w:t>
      </w:r>
      <w:r>
        <w:t xml:space="preserve"> </w:t>
      </w:r>
      <w:r w:rsidRPr="00047E60">
        <w:t>https://www.washingtonpost.com/outlook/stock-market-unemployment-disconnect/2020/09/09/087374ca-f306-11ea-bc45-e5d48ab44b9f_story.html</w:t>
      </w:r>
    </w:p>
    <w:p w14:paraId="5284CE38" w14:textId="77777777" w:rsidR="00514670" w:rsidRDefault="00514670" w:rsidP="00514670">
      <w:r w:rsidRPr="00047E60">
        <w:t xml:space="preserve">The president and his supporters are ignoring what former Federal Reserve chair Janet </w:t>
      </w:r>
      <w:r w:rsidRPr="00127DE6">
        <w:rPr>
          <w:rStyle w:val="Emphasis"/>
        </w:rPr>
        <w:t>Yellen</w:t>
      </w:r>
      <w:r w:rsidRPr="00782764">
        <w:rPr>
          <w:rStyle w:val="StyleUnderline"/>
        </w:rPr>
        <w:t xml:space="preserve"> forcefully </w:t>
      </w:r>
      <w:r w:rsidRPr="00127DE6">
        <w:rPr>
          <w:rStyle w:val="StyleUnderline"/>
        </w:rPr>
        <w:t>explained</w:t>
      </w:r>
      <w:r w:rsidRPr="00047E60">
        <w:t xml:space="preserve"> recently: “</w:t>
      </w:r>
      <w:r w:rsidRPr="00127DE6">
        <w:rPr>
          <w:rStyle w:val="Emphasis"/>
        </w:rPr>
        <w:t xml:space="preserve">The </w:t>
      </w:r>
      <w:r w:rsidRPr="00127DE6">
        <w:rPr>
          <w:rStyle w:val="Emphasis"/>
          <w:highlight w:val="yellow"/>
        </w:rPr>
        <w:t>stock market isn’t</w:t>
      </w:r>
      <w:r w:rsidRPr="00127DE6">
        <w:rPr>
          <w:rStyle w:val="Emphasis"/>
        </w:rPr>
        <w:t xml:space="preserve"> </w:t>
      </w:r>
      <w:r w:rsidRPr="00127DE6">
        <w:rPr>
          <w:rStyle w:val="Emphasis"/>
          <w:highlight w:val="yellow"/>
        </w:rPr>
        <w:t>the economy</w:t>
      </w:r>
      <w:r w:rsidRPr="00047E60">
        <w:t xml:space="preserve">. </w:t>
      </w:r>
      <w:r w:rsidRPr="00782764">
        <w:rPr>
          <w:rStyle w:val="StyleUnderline"/>
        </w:rPr>
        <w:t xml:space="preserve">The </w:t>
      </w:r>
      <w:r w:rsidRPr="00127DE6">
        <w:rPr>
          <w:rStyle w:val="StyleUnderline"/>
          <w:highlight w:val="yellow"/>
        </w:rPr>
        <w:t>economy is production</w:t>
      </w:r>
      <w:r w:rsidRPr="00782764">
        <w:rPr>
          <w:rStyle w:val="StyleUnderline"/>
        </w:rPr>
        <w:t xml:space="preserve"> and jobs</w:t>
      </w:r>
      <w:r w:rsidRPr="00047E60">
        <w:t xml:space="preserve">, and there are shortfalls in virtually every sector.” </w:t>
      </w:r>
      <w:r w:rsidRPr="00782764">
        <w:rPr>
          <w:rStyle w:val="StyleUnderline"/>
        </w:rPr>
        <w:t xml:space="preserve">How have </w:t>
      </w:r>
      <w:r w:rsidRPr="00127DE6">
        <w:rPr>
          <w:rStyle w:val="StyleUnderline"/>
          <w:highlight w:val="yellow"/>
        </w:rPr>
        <w:t>stocks</w:t>
      </w:r>
      <w:r w:rsidRPr="00782764">
        <w:rPr>
          <w:rStyle w:val="StyleUnderline"/>
        </w:rPr>
        <w:t xml:space="preserve"> remained so </w:t>
      </w:r>
      <w:r w:rsidRPr="00127DE6">
        <w:rPr>
          <w:rStyle w:val="StyleUnderline"/>
          <w:highlight w:val="yellow"/>
        </w:rPr>
        <w:t>resilient in the face</w:t>
      </w:r>
      <w:r w:rsidRPr="00782764">
        <w:rPr>
          <w:rStyle w:val="StyleUnderline"/>
        </w:rPr>
        <w:t xml:space="preserve"> </w:t>
      </w:r>
      <w:r w:rsidRPr="00127DE6">
        <w:rPr>
          <w:rStyle w:val="StyleUnderline"/>
          <w:highlight w:val="yellow"/>
        </w:rPr>
        <w:t>of</w:t>
      </w:r>
      <w:r w:rsidRPr="00782764">
        <w:rPr>
          <w:rStyle w:val="StyleUnderline"/>
        </w:rPr>
        <w:t xml:space="preserve"> such a </w:t>
      </w:r>
      <w:r w:rsidRPr="00127DE6">
        <w:rPr>
          <w:rStyle w:val="StyleUnderline"/>
        </w:rPr>
        <w:t>severe</w:t>
      </w:r>
      <w:r w:rsidRPr="00782764">
        <w:rPr>
          <w:rStyle w:val="StyleUnderline"/>
        </w:rPr>
        <w:t xml:space="preserve"> </w:t>
      </w:r>
      <w:r w:rsidRPr="00127DE6">
        <w:rPr>
          <w:rStyle w:val="StyleUnderline"/>
          <w:highlight w:val="yellow"/>
        </w:rPr>
        <w:t>shock</w:t>
      </w:r>
      <w:r w:rsidRPr="00782764">
        <w:rPr>
          <w:rStyle w:val="StyleUnderline"/>
        </w:rPr>
        <w:t xml:space="preserve">? In part, it’s </w:t>
      </w:r>
      <w:r w:rsidRPr="00127DE6">
        <w:rPr>
          <w:rStyle w:val="StyleUnderline"/>
          <w:highlight w:val="yellow"/>
        </w:rPr>
        <w:t xml:space="preserve">because of </w:t>
      </w:r>
      <w:r w:rsidRPr="00127DE6">
        <w:rPr>
          <w:rStyle w:val="Emphasis"/>
          <w:highlight w:val="yellow"/>
        </w:rPr>
        <w:t>inequality</w:t>
      </w:r>
      <w:r w:rsidRPr="00782764">
        <w:rPr>
          <w:rStyle w:val="StyleUnderline"/>
        </w:rPr>
        <w:t xml:space="preserve">. </w:t>
      </w:r>
      <w:r w:rsidRPr="00127DE6">
        <w:rPr>
          <w:rStyle w:val="StyleUnderline"/>
          <w:highlight w:val="yellow"/>
        </w:rPr>
        <w:t>Stocks are</w:t>
      </w:r>
      <w:r w:rsidRPr="00782764">
        <w:rPr>
          <w:rStyle w:val="StyleUnderline"/>
        </w:rPr>
        <w:t xml:space="preserve"> overwhelmingly </w:t>
      </w:r>
      <w:r w:rsidRPr="00127DE6">
        <w:rPr>
          <w:rStyle w:val="StyleUnderline"/>
          <w:highlight w:val="yellow"/>
        </w:rPr>
        <w:t>owned by the</w:t>
      </w:r>
      <w:r w:rsidRPr="00782764">
        <w:rPr>
          <w:rStyle w:val="StyleUnderline"/>
        </w:rPr>
        <w:t xml:space="preserve"> top </w:t>
      </w:r>
      <w:r w:rsidRPr="00127DE6">
        <w:rPr>
          <w:rStyle w:val="Emphasis"/>
          <w:highlight w:val="yellow"/>
        </w:rPr>
        <w:t>1 percent</w:t>
      </w:r>
      <w:r w:rsidRPr="00782764">
        <w:rPr>
          <w:rStyle w:val="StyleUnderline"/>
        </w:rPr>
        <w:t>,</w:t>
      </w:r>
      <w:r w:rsidRPr="00047E60">
        <w:t xml:space="preserve"> which </w:t>
      </w:r>
      <w:r w:rsidRPr="00782764">
        <w:rPr>
          <w:rStyle w:val="StyleUnderline"/>
        </w:rPr>
        <w:t>means speculation has been able to continue even as more people have lost their jobs than at any time since the Great Depression</w:t>
      </w:r>
      <w:r w:rsidRPr="00047E60">
        <w:t xml:space="preserve">.  </w:t>
      </w:r>
    </w:p>
    <w:p w14:paraId="4BE82245" w14:textId="77777777" w:rsidR="00514670" w:rsidRDefault="00514670" w:rsidP="00514670">
      <w:r w:rsidRPr="00047E60">
        <w:t>What’s more</w:t>
      </w:r>
      <w:r w:rsidRPr="00782764">
        <w:rPr>
          <w:rStyle w:val="StyleUnderline"/>
        </w:rPr>
        <w:t xml:space="preserve">, measures such as the </w:t>
      </w:r>
      <w:r w:rsidRPr="00127DE6">
        <w:rPr>
          <w:rStyle w:val="Emphasis"/>
          <w:highlight w:val="yellow"/>
        </w:rPr>
        <w:t>Dow</w:t>
      </w:r>
      <w:r w:rsidRPr="00127DE6">
        <w:rPr>
          <w:rStyle w:val="StyleUnderline"/>
          <w:highlight w:val="yellow"/>
        </w:rPr>
        <w:t xml:space="preserve"> and</w:t>
      </w:r>
      <w:r w:rsidRPr="00782764">
        <w:rPr>
          <w:rStyle w:val="StyleUnderline"/>
        </w:rPr>
        <w:t xml:space="preserve"> the </w:t>
      </w:r>
      <w:r w:rsidRPr="00127DE6">
        <w:rPr>
          <w:rStyle w:val="Emphasis"/>
          <w:highlight w:val="yellow"/>
        </w:rPr>
        <w:t>S&amp;P</w:t>
      </w:r>
      <w:r w:rsidRPr="00127DE6">
        <w:rPr>
          <w:rStyle w:val="Emphasis"/>
        </w:rPr>
        <w:t xml:space="preserve"> 500</w:t>
      </w:r>
      <w:r w:rsidRPr="00782764">
        <w:rPr>
          <w:rStyle w:val="StyleUnderline"/>
        </w:rPr>
        <w:t xml:space="preserve"> </w:t>
      </w:r>
      <w:r w:rsidRPr="00127DE6">
        <w:rPr>
          <w:rStyle w:val="StyleUnderline"/>
          <w:highlight w:val="yellow"/>
        </w:rPr>
        <w:t>reflect</w:t>
      </w:r>
      <w:r w:rsidRPr="00782764">
        <w:rPr>
          <w:rStyle w:val="StyleUnderline"/>
        </w:rPr>
        <w:t xml:space="preserve"> only the very </w:t>
      </w:r>
      <w:r w:rsidRPr="00127DE6">
        <w:rPr>
          <w:rStyle w:val="StyleUnderline"/>
          <w:highlight w:val="yellow"/>
        </w:rPr>
        <w:t>largest</w:t>
      </w:r>
      <w:r w:rsidRPr="00782764">
        <w:rPr>
          <w:rStyle w:val="StyleUnderline"/>
        </w:rPr>
        <w:t xml:space="preserve"> U.S. </w:t>
      </w:r>
      <w:r w:rsidRPr="00127DE6">
        <w:rPr>
          <w:rStyle w:val="StyleUnderline"/>
          <w:highlight w:val="yellow"/>
        </w:rPr>
        <w:t>companies</w:t>
      </w:r>
      <w:r w:rsidRPr="00782764">
        <w:rPr>
          <w:rStyle w:val="StyleUnderline"/>
        </w:rPr>
        <w:t xml:space="preserve">, </w:t>
      </w:r>
      <w:r w:rsidRPr="00127DE6">
        <w:rPr>
          <w:rStyle w:val="StyleUnderline"/>
          <w:highlight w:val="yellow"/>
        </w:rPr>
        <w:t>which can weather</w:t>
      </w:r>
      <w:r w:rsidRPr="00782764">
        <w:rPr>
          <w:rStyle w:val="StyleUnderline"/>
        </w:rPr>
        <w:t xml:space="preserve"> steep </w:t>
      </w:r>
      <w:r w:rsidRPr="00127DE6">
        <w:rPr>
          <w:rStyle w:val="StyleUnderline"/>
          <w:highlight w:val="yellow"/>
        </w:rPr>
        <w:t>slumps</w:t>
      </w:r>
      <w:r w:rsidRPr="00782764">
        <w:rPr>
          <w:rStyle w:val="StyleUnderline"/>
        </w:rPr>
        <w:t xml:space="preserve"> in demand in a way that Main Street enterprises can’t</w:t>
      </w:r>
      <w:r w:rsidRPr="00047E60">
        <w:t xml:space="preserve"> — while the relief packages Congress passed this spring were better at shielding large companies from economic harm than smaller ones. Given how troubling the underlying economic data are, the immunity of the markets can’t continue (as this past week’s decline may suggest).</w:t>
      </w:r>
    </w:p>
    <w:p w14:paraId="2377886F" w14:textId="77777777" w:rsidR="00514670" w:rsidRDefault="00514670" w:rsidP="00514670">
      <w:r w:rsidRPr="00047E60">
        <w:t>When we compare the stock market with jobs data, the numbers are sobering. Spring’s temporary job losses — caused at first by the shutdowns — are settling into a long-term pattern of economic malaise that could reduce low-income and middle-class families’ earnings for years to come. Although the unemployment rate has dropped from its height of 14.7 percent in April, the Sept. 4 jobs report from the Labor Department’s Bureau of Labor Statistics indicates that losses once thought to be temporary are becoming permanent.</w:t>
      </w:r>
    </w:p>
    <w:p w14:paraId="3BB9DC39" w14:textId="77777777" w:rsidR="00514670" w:rsidRDefault="00514670" w:rsidP="00514670">
      <w:r w:rsidRPr="00782764">
        <w:rPr>
          <w:rStyle w:val="StyleUnderline"/>
        </w:rPr>
        <w:t xml:space="preserve">If the </w:t>
      </w:r>
      <w:r w:rsidRPr="00127DE6">
        <w:rPr>
          <w:rStyle w:val="StyleUnderline"/>
          <w:highlight w:val="yellow"/>
        </w:rPr>
        <w:t>stock m</w:t>
      </w:r>
      <w:r w:rsidRPr="00782764">
        <w:rPr>
          <w:rStyle w:val="StyleUnderline"/>
        </w:rPr>
        <w:t xml:space="preserve">arket </w:t>
      </w:r>
      <w:r w:rsidRPr="00127DE6">
        <w:rPr>
          <w:rStyle w:val="Emphasis"/>
          <w:highlight w:val="yellow"/>
        </w:rPr>
        <w:t>doesn’t reflect</w:t>
      </w:r>
      <w:r w:rsidRPr="00782764">
        <w:rPr>
          <w:rStyle w:val="StyleUnderline"/>
        </w:rPr>
        <w:t xml:space="preserve"> the health of our </w:t>
      </w:r>
      <w:r w:rsidRPr="00127DE6">
        <w:rPr>
          <w:rStyle w:val="Emphasis"/>
          <w:highlight w:val="yellow"/>
        </w:rPr>
        <w:t>economy</w:t>
      </w:r>
      <w:r w:rsidRPr="00782764">
        <w:rPr>
          <w:rStyle w:val="StyleUnderline"/>
        </w:rPr>
        <w:t xml:space="preserve">, what does it measure? Most directly, </w:t>
      </w:r>
      <w:r w:rsidRPr="00127DE6">
        <w:rPr>
          <w:rStyle w:val="StyleUnderline"/>
          <w:highlight w:val="yellow"/>
        </w:rPr>
        <w:t>it indicates</w:t>
      </w:r>
      <w:r w:rsidRPr="00782764">
        <w:rPr>
          <w:rStyle w:val="StyleUnderline"/>
        </w:rPr>
        <w:t xml:space="preserve"> the financial health of </w:t>
      </w:r>
      <w:r w:rsidRPr="00127DE6">
        <w:rPr>
          <w:rStyle w:val="StyleUnderline"/>
          <w:highlight w:val="yellow"/>
        </w:rPr>
        <w:t xml:space="preserve">the </w:t>
      </w:r>
      <w:r w:rsidRPr="00127DE6">
        <w:rPr>
          <w:rStyle w:val="Emphasis"/>
          <w:highlight w:val="yellow"/>
        </w:rPr>
        <w:t>richest</w:t>
      </w:r>
      <w:r w:rsidRPr="00782764">
        <w:rPr>
          <w:rStyle w:val="StyleUnderline"/>
        </w:rPr>
        <w:t xml:space="preserve"> among us.</w:t>
      </w:r>
      <w:r w:rsidRPr="00047E60">
        <w:t xml:space="preserve"> Overall, about 55 percent of Americans own stocks, according to Gallup, but ownership is heavily skewed toward the wealthy. According to Federal Reserve data</w:t>
      </w:r>
      <w:r w:rsidRPr="00782764">
        <w:rPr>
          <w:rStyle w:val="StyleUnderline"/>
        </w:rPr>
        <w:t>, the top 1 percent of U.S. households own 39 percent of equities and mutual fund shares, and the top 10 percent own 83 percent</w:t>
      </w:r>
      <w:r w:rsidRPr="00047E60">
        <w:t xml:space="preserve"> — which leaves workers in the bottom 90 percent owning just 17 percent.</w:t>
      </w:r>
    </w:p>
    <w:p w14:paraId="64423EA3" w14:textId="77777777" w:rsidR="00514670" w:rsidRDefault="00514670" w:rsidP="00514670">
      <w:pPr>
        <w:pStyle w:val="Heading4"/>
        <w:numPr>
          <w:ilvl w:val="0"/>
          <w:numId w:val="34"/>
        </w:numPr>
        <w:ind w:left="360"/>
      </w:pPr>
      <w:r>
        <w:t xml:space="preserve">No risk of overdeterrence from narrowing </w:t>
      </w:r>
      <w:r w:rsidRPr="00050737">
        <w:rPr>
          <w:u w:val="single"/>
        </w:rPr>
        <w:t>implied immunity</w:t>
      </w:r>
      <w:r>
        <w:t xml:space="preserve"> – no empirical evidence for false positives.</w:t>
      </w:r>
    </w:p>
    <w:p w14:paraId="5C69DB70" w14:textId="77777777" w:rsidR="00514670" w:rsidRDefault="00514670" w:rsidP="00514670">
      <w:r w:rsidRPr="00BE4EAF">
        <w:rPr>
          <w:rStyle w:val="Style13ptBold"/>
        </w:rPr>
        <w:t>Shelanski ’11</w:t>
      </w:r>
      <w:r>
        <w:t xml:space="preserve"> [Howard; Law @ Georgetown, Administrator @ OIRA, Director of the Bureau of Economics @ Federal Trade Commission, Former Chief Economist @ FCC; “</w:t>
      </w:r>
      <w:r w:rsidRPr="00BF70DB">
        <w:t xml:space="preserve">The Case </w:t>
      </w:r>
      <w:r>
        <w:t>f</w:t>
      </w:r>
      <w:r w:rsidRPr="00BF70DB">
        <w:t xml:space="preserve">or Rebalancing Antitrust </w:t>
      </w:r>
      <w:r>
        <w:t>a</w:t>
      </w:r>
      <w:r w:rsidRPr="00BF70DB">
        <w:t>nd Regulation</w:t>
      </w:r>
      <w:r>
        <w:t xml:space="preserve">,” </w:t>
      </w:r>
      <w:r>
        <w:rPr>
          <w:i/>
          <w:iCs/>
        </w:rPr>
        <w:t>Michigan Law Review</w:t>
      </w:r>
      <w:r>
        <w:t xml:space="preserve"> 109(5), p. 725-727]</w:t>
      </w:r>
    </w:p>
    <w:p w14:paraId="64144AED" w14:textId="77777777" w:rsidR="00514670" w:rsidRPr="00050737" w:rsidRDefault="00514670" w:rsidP="00514670">
      <w:pPr>
        <w:rPr>
          <w:sz w:val="16"/>
        </w:rPr>
      </w:pPr>
      <w:r w:rsidRPr="00050737">
        <w:rPr>
          <w:sz w:val="16"/>
        </w:rPr>
        <w:t xml:space="preserve">C. The Court's Underlying Rationale: Overemphasis on Overenforcement? </w:t>
      </w:r>
      <w:r w:rsidRPr="007141E6">
        <w:rPr>
          <w:rStyle w:val="StyleUnderline"/>
        </w:rPr>
        <w:t xml:space="preserve">The principal </w:t>
      </w:r>
      <w:r w:rsidRPr="00050737">
        <w:rPr>
          <w:rStyle w:val="StyleUnderline"/>
          <w:highlight w:val="yellow"/>
        </w:rPr>
        <w:t>reason</w:t>
      </w:r>
      <w:r w:rsidRPr="007141E6">
        <w:rPr>
          <w:rStyle w:val="StyleUnderline"/>
        </w:rPr>
        <w:t xml:space="preserve"> the </w:t>
      </w:r>
      <w:r w:rsidRPr="00050737">
        <w:rPr>
          <w:rStyle w:val="StyleUnderline"/>
          <w:highlight w:val="yellow"/>
        </w:rPr>
        <w:t xml:space="preserve">Court gave in </w:t>
      </w:r>
      <w:r w:rsidRPr="00050737">
        <w:rPr>
          <w:rStyle w:val="Emphasis"/>
          <w:highlight w:val="yellow"/>
        </w:rPr>
        <w:t>Credit Suisse</w:t>
      </w:r>
      <w:r w:rsidRPr="00050737">
        <w:rPr>
          <w:rStyle w:val="StyleUnderline"/>
          <w:highlight w:val="yellow"/>
        </w:rPr>
        <w:t xml:space="preserve"> and </w:t>
      </w:r>
      <w:r w:rsidRPr="00050737">
        <w:rPr>
          <w:rStyle w:val="Emphasis"/>
          <w:highlight w:val="yellow"/>
        </w:rPr>
        <w:t>Trinko</w:t>
      </w:r>
      <w:r w:rsidRPr="007141E6">
        <w:rPr>
          <w:rStyle w:val="StyleUnderline"/>
        </w:rPr>
        <w:t xml:space="preserve"> for precluding antitrust claims </w:t>
      </w:r>
      <w:r w:rsidRPr="00050737">
        <w:rPr>
          <w:rStyle w:val="StyleUnderline"/>
          <w:highlight w:val="yellow"/>
        </w:rPr>
        <w:t>was</w:t>
      </w:r>
      <w:r w:rsidRPr="007141E6">
        <w:rPr>
          <w:rStyle w:val="StyleUnderline"/>
        </w:rPr>
        <w:t xml:space="preserve"> </w:t>
      </w:r>
      <w:r w:rsidRPr="00050737">
        <w:rPr>
          <w:sz w:val="16"/>
        </w:rPr>
        <w:t xml:space="preserve">concern with the costs of </w:t>
      </w:r>
      <w:r w:rsidRPr="00050737">
        <w:rPr>
          <w:rStyle w:val="Emphasis"/>
          <w:highlight w:val="yellow"/>
        </w:rPr>
        <w:t>false positives</w:t>
      </w:r>
      <w:r w:rsidRPr="00050737">
        <w:rPr>
          <w:sz w:val="16"/>
        </w:rPr>
        <w:t xml:space="preserve"> in enforcement. The Court was unusually explicit in its aversion to the potential costs of antitrust in Trinko, notwithstanding that Congress, in including a savings clause in the 1996 act, appeared to have taken a different view. Cases that came after Trinko continued to raise barriers to antitrust plaintiffs in both regulated and unregulated settings. As discussed above, Credit Suisse conferred immunity from even well-established antitrust claims like price-fixing if those claims involve conduct that is factually close to, though not within, activities covered by a regulatory statute. In Twombly, the Court increased the burden on all antitrust plaintiffs through heightened pleading requirements.120 Most recently, in Pacific Bell v. Linkline, the Court virtually eliminated "price squeezes" as cognizable claims under section 2,121 a consequence flowing in large part from the Court's interpretation of refusal-to-deal liability in Trinko.122 Recent cases thus amplify the Court's concern in Credit Suisse and Trinko that overenforcement of anti trust could do more to deter beneficial behavior than to prevent anticompetitive conduct, a concern the Court found especially acute in regu lated industries.</w:t>
      </w:r>
    </w:p>
    <w:p w14:paraId="798B4DDF" w14:textId="77777777" w:rsidR="00514670" w:rsidRPr="00050737" w:rsidRDefault="00514670" w:rsidP="00514670">
      <w:pPr>
        <w:rPr>
          <w:sz w:val="16"/>
        </w:rPr>
      </w:pPr>
      <w:r w:rsidRPr="00050737">
        <w:rPr>
          <w:sz w:val="16"/>
        </w:rPr>
        <w:t xml:space="preserve">1. Overemphasis on False Positives: Some Evidence The Supreme Court's </w:t>
      </w:r>
      <w:r w:rsidRPr="00050737">
        <w:rPr>
          <w:rStyle w:val="StyleUnderline"/>
          <w:highlight w:val="yellow"/>
        </w:rPr>
        <w:t>presumption</w:t>
      </w:r>
      <w:r w:rsidRPr="007141E6">
        <w:rPr>
          <w:rStyle w:val="StyleUnderline"/>
        </w:rPr>
        <w:t xml:space="preserve"> that </w:t>
      </w:r>
      <w:r w:rsidRPr="00050737">
        <w:rPr>
          <w:rStyle w:val="StyleUnderline"/>
          <w:highlight w:val="yellow"/>
        </w:rPr>
        <w:t>false positives are more costly</w:t>
      </w:r>
      <w:r w:rsidRPr="00050737">
        <w:rPr>
          <w:sz w:val="16"/>
          <w:highlight w:val="yellow"/>
        </w:rPr>
        <w:t xml:space="preserve"> </w:t>
      </w:r>
      <w:r w:rsidRPr="00050737">
        <w:rPr>
          <w:rStyle w:val="StyleUnderline"/>
          <w:highlight w:val="yellow"/>
        </w:rPr>
        <w:t>than false negatives</w:t>
      </w:r>
      <w:r w:rsidRPr="00050737">
        <w:rPr>
          <w:sz w:val="16"/>
        </w:rPr>
        <w:t xml:space="preserve"> in the presence of regulation </w:t>
      </w:r>
      <w:r w:rsidRPr="00050737">
        <w:rPr>
          <w:rStyle w:val="StyleUnderline"/>
          <w:highlight w:val="yellow"/>
        </w:rPr>
        <w:t>is</w:t>
      </w:r>
      <w:r w:rsidRPr="007141E6">
        <w:rPr>
          <w:rStyle w:val="StyleUnderline"/>
        </w:rPr>
        <w:t xml:space="preserve"> </w:t>
      </w:r>
      <w:r w:rsidRPr="00050737">
        <w:rPr>
          <w:rStyle w:val="Emphasis"/>
          <w:highlight w:val="yellow"/>
        </w:rPr>
        <w:t>questionable</w:t>
      </w:r>
      <w:r w:rsidRPr="00050737">
        <w:rPr>
          <w:sz w:val="16"/>
        </w:rPr>
        <w:t xml:space="preserve"> on several fronts. First, the cost-benefit assumption underlying the Court's bar to com plex or novel claims against regulated firms may or may not be correct in a given case. </w:t>
      </w:r>
      <w:r w:rsidRPr="00050737">
        <w:rPr>
          <w:rStyle w:val="StyleUnderline"/>
        </w:rPr>
        <w:t>Its accuracy depends</w:t>
      </w:r>
      <w:r w:rsidRPr="00050737">
        <w:rPr>
          <w:sz w:val="16"/>
        </w:rPr>
        <w:t xml:space="preserve"> </w:t>
      </w:r>
      <w:r w:rsidRPr="00050737">
        <w:rPr>
          <w:rStyle w:val="StyleUnderline"/>
        </w:rPr>
        <w:t>on</w:t>
      </w:r>
      <w:r w:rsidRPr="00050737">
        <w:rPr>
          <w:sz w:val="16"/>
        </w:rPr>
        <w:t xml:space="preserve"> a number of factors and hinges </w:t>
      </w:r>
      <w:r w:rsidRPr="007141E6">
        <w:rPr>
          <w:rStyle w:val="StyleUnderline"/>
        </w:rPr>
        <w:t>more on empirics than systematic logic</w:t>
      </w:r>
      <w:r w:rsidRPr="00050737">
        <w:rPr>
          <w:sz w:val="16"/>
        </w:rPr>
        <w:t xml:space="preserve">. For instance, the regulatory agency might not actively exercise its authority. The benefits of adding antitrust enforcement will therefore not necessarily be small or marginal just because Congress has given an agency the authority to regulate. Second, while the Trinko opinion emphasized the costs of false posi tives in antitrust enforcement, precluding antitrust liability would likely cause some number of false negatives in which anticompetitive conduct would go unpunished. To the extent courts can distinguish conduct that causes net harm to competition, an overinclusive rule against liability will reduce consumer welfare. The Supreme Court took the view that the risk and cost of false negatives is minor compared to the risk of false positives. </w:t>
      </w:r>
      <w:r w:rsidRPr="00050737">
        <w:rPr>
          <w:rStyle w:val="StyleUnderline"/>
          <w:highlight w:val="yellow"/>
        </w:rPr>
        <w:t>Even if it were true</w:t>
      </w:r>
      <w:r w:rsidRPr="007141E6">
        <w:rPr>
          <w:rStyle w:val="StyleUnderline"/>
        </w:rPr>
        <w:t xml:space="preserve"> that </w:t>
      </w:r>
      <w:r w:rsidRPr="00050737">
        <w:rPr>
          <w:rStyle w:val="StyleUnderline"/>
          <w:highlight w:val="yellow"/>
        </w:rPr>
        <w:t xml:space="preserve">any </w:t>
      </w:r>
      <w:r w:rsidRPr="00050737">
        <w:rPr>
          <w:rStyle w:val="Emphasis"/>
          <w:highlight w:val="yellow"/>
        </w:rPr>
        <w:t>individual false positive</w:t>
      </w:r>
      <w:r w:rsidRPr="00050737">
        <w:rPr>
          <w:rStyle w:val="StyleUnderline"/>
        </w:rPr>
        <w:t xml:space="preserve"> </w:t>
      </w:r>
      <w:r w:rsidRPr="00050737">
        <w:rPr>
          <w:rStyle w:val="StyleUnderline"/>
          <w:highlight w:val="yellow"/>
        </w:rPr>
        <w:t>result is on average</w:t>
      </w:r>
      <w:r w:rsidRPr="007141E6">
        <w:rPr>
          <w:rStyle w:val="StyleUnderline"/>
        </w:rPr>
        <w:t xml:space="preserve"> </w:t>
      </w:r>
      <w:r w:rsidRPr="00050737">
        <w:rPr>
          <w:rStyle w:val="Emphasis"/>
          <w:highlight w:val="yellow"/>
        </w:rPr>
        <w:t>more costly</w:t>
      </w:r>
      <w:r w:rsidRPr="00050737">
        <w:rPr>
          <w:rStyle w:val="StyleUnderline"/>
          <w:highlight w:val="yellow"/>
        </w:rPr>
        <w:t xml:space="preserve"> than any </w:t>
      </w:r>
      <w:r w:rsidRPr="00050737">
        <w:rPr>
          <w:rStyle w:val="Emphasis"/>
          <w:highlight w:val="yellow"/>
        </w:rPr>
        <w:t>individual false negative</w:t>
      </w:r>
      <w:r w:rsidRPr="00050737">
        <w:rPr>
          <w:rStyle w:val="StyleUnderline"/>
          <w:highlight w:val="yellow"/>
        </w:rPr>
        <w:t>, it is not</w:t>
      </w:r>
      <w:r w:rsidRPr="007141E6">
        <w:rPr>
          <w:rStyle w:val="StyleUnderline"/>
        </w:rPr>
        <w:t xml:space="preserve"> necessarily </w:t>
      </w:r>
      <w:r w:rsidRPr="00050737">
        <w:rPr>
          <w:rStyle w:val="StyleUnderline"/>
          <w:highlight w:val="yellow"/>
        </w:rPr>
        <w:t>true</w:t>
      </w:r>
      <w:r w:rsidRPr="007141E6">
        <w:rPr>
          <w:rStyle w:val="StyleUnderline"/>
        </w:rPr>
        <w:t xml:space="preserve"> that the </w:t>
      </w:r>
      <w:r w:rsidRPr="00050737">
        <w:rPr>
          <w:rStyle w:val="Emphasis"/>
          <w:highlight w:val="yellow"/>
        </w:rPr>
        <w:t>total costs</w:t>
      </w:r>
      <w:r w:rsidRPr="00050737">
        <w:rPr>
          <w:rStyle w:val="StyleUnderline"/>
          <w:highlight w:val="yellow"/>
        </w:rPr>
        <w:t xml:space="preserve"> of false positives</w:t>
      </w:r>
      <w:r w:rsidRPr="007141E6">
        <w:rPr>
          <w:rStyle w:val="StyleUnderline"/>
        </w:rPr>
        <w:t xml:space="preserve"> from antitrust enforcement </w:t>
      </w:r>
      <w:r w:rsidRPr="00050737">
        <w:rPr>
          <w:rStyle w:val="StyleUnderline"/>
          <w:highlight w:val="yellow"/>
        </w:rPr>
        <w:t>are higher than</w:t>
      </w:r>
      <w:r w:rsidRPr="007141E6">
        <w:rPr>
          <w:rStyle w:val="StyleUnderline"/>
        </w:rPr>
        <w:t xml:space="preserve"> the </w:t>
      </w:r>
      <w:r w:rsidRPr="00050737">
        <w:rPr>
          <w:rStyle w:val="Emphasis"/>
          <w:highlight w:val="yellow"/>
        </w:rPr>
        <w:t>cumulative costs</w:t>
      </w:r>
      <w:r w:rsidRPr="00050737">
        <w:rPr>
          <w:rStyle w:val="StyleUnderline"/>
          <w:highlight w:val="yellow"/>
        </w:rPr>
        <w:t xml:space="preserve"> of false negatives</w:t>
      </w:r>
      <w:r w:rsidRPr="00050737">
        <w:rPr>
          <w:sz w:val="16"/>
        </w:rPr>
        <w:t xml:space="preserve">. That balance depends on the comparative frequency of false positives. In its 2007 Report and Recommendations, </w:t>
      </w:r>
      <w:r w:rsidRPr="007141E6">
        <w:rPr>
          <w:rStyle w:val="StyleUnderline"/>
        </w:rPr>
        <w:t>the</w:t>
      </w:r>
      <w:r w:rsidRPr="00050737">
        <w:rPr>
          <w:sz w:val="16"/>
        </w:rPr>
        <w:t xml:space="preserve"> </w:t>
      </w:r>
      <w:r w:rsidRPr="00050737">
        <w:rPr>
          <w:rStyle w:val="Emphasis"/>
        </w:rPr>
        <w:t xml:space="preserve">Antitrust Modernization </w:t>
      </w:r>
      <w:r w:rsidRPr="00050737">
        <w:rPr>
          <w:rStyle w:val="Emphasis"/>
          <w:highlight w:val="yellow"/>
        </w:rPr>
        <w:t>Commission</w:t>
      </w:r>
      <w:r w:rsidRPr="00050737">
        <w:rPr>
          <w:sz w:val="16"/>
        </w:rPr>
        <w:t xml:space="preserve"> discussed the importance of avoiding both overdeterrence and underdeterrence of anti competitive conduct, but </w:t>
      </w:r>
      <w:r w:rsidRPr="00050737">
        <w:rPr>
          <w:rStyle w:val="StyleUnderline"/>
          <w:highlight w:val="yellow"/>
        </w:rPr>
        <w:t>noted</w:t>
      </w:r>
      <w:r w:rsidRPr="00050737">
        <w:rPr>
          <w:sz w:val="16"/>
        </w:rPr>
        <w:t xml:space="preserve"> in its discussion of treble damages </w:t>
      </w:r>
      <w:r w:rsidRPr="007141E6">
        <w:rPr>
          <w:rStyle w:val="StyleUnderline"/>
        </w:rPr>
        <w:t xml:space="preserve">that </w:t>
      </w:r>
      <w:r w:rsidRPr="00050737">
        <w:rPr>
          <w:rStyle w:val="StyleUnderline"/>
          <w:highlight w:val="yellow"/>
        </w:rPr>
        <w:t xml:space="preserve">"[n]o </w:t>
      </w:r>
      <w:r w:rsidRPr="00050737">
        <w:rPr>
          <w:rStyle w:val="StyleUnderline"/>
        </w:rPr>
        <w:t xml:space="preserve">actual </w:t>
      </w:r>
      <w:r w:rsidRPr="00050737">
        <w:rPr>
          <w:rStyle w:val="StyleUnderline"/>
          <w:highlight w:val="yellow"/>
        </w:rPr>
        <w:t>cases</w:t>
      </w:r>
      <w:r w:rsidRPr="007141E6">
        <w:rPr>
          <w:rStyle w:val="StyleUnderline"/>
        </w:rPr>
        <w:t xml:space="preserve"> or evidence </w:t>
      </w:r>
      <w:r w:rsidRPr="00050737">
        <w:rPr>
          <w:rStyle w:val="StyleUnderline"/>
          <w:highlight w:val="yellow"/>
        </w:rPr>
        <w:t>of</w:t>
      </w:r>
      <w:r w:rsidRPr="007141E6">
        <w:rPr>
          <w:rStyle w:val="StyleUnderline"/>
        </w:rPr>
        <w:t xml:space="preserve"> </w:t>
      </w:r>
      <w:r w:rsidRPr="00050737">
        <w:rPr>
          <w:rStyle w:val="Emphasis"/>
        </w:rPr>
        <w:t xml:space="preserve">systematic </w:t>
      </w:r>
      <w:r w:rsidRPr="00050737">
        <w:rPr>
          <w:rStyle w:val="Emphasis"/>
          <w:highlight w:val="yellow"/>
        </w:rPr>
        <w:t>overdeterrence</w:t>
      </w:r>
      <w:r w:rsidRPr="00050737">
        <w:rPr>
          <w:rStyle w:val="StyleUnderline"/>
          <w:highlight w:val="yellow"/>
        </w:rPr>
        <w:t xml:space="preserve"> were presented</w:t>
      </w:r>
      <w:r w:rsidRPr="00050737">
        <w:rPr>
          <w:sz w:val="16"/>
        </w:rPr>
        <w:t xml:space="preserve"> to the Commission."123 Third, substantive and procedural developments in antitrust law over the past thirty years have reduced both the likelihood that cases will reach trial and the probability that plaintiffs will win once they get there. On the procedural side, </w:t>
      </w:r>
      <w:r w:rsidRPr="007141E6">
        <w:rPr>
          <w:rStyle w:val="StyleUnderline"/>
        </w:rPr>
        <w:t>the</w:t>
      </w:r>
      <w:r w:rsidRPr="00050737">
        <w:rPr>
          <w:sz w:val="16"/>
        </w:rPr>
        <w:t xml:space="preserve"> Supreme </w:t>
      </w:r>
      <w:r w:rsidRPr="00050737">
        <w:rPr>
          <w:rStyle w:val="StyleUnderline"/>
          <w:highlight w:val="yellow"/>
        </w:rPr>
        <w:t>Court</w:t>
      </w:r>
      <w:r w:rsidRPr="007141E6">
        <w:rPr>
          <w:rStyle w:val="StyleUnderline"/>
        </w:rPr>
        <w:t xml:space="preserve"> has </w:t>
      </w:r>
      <w:r w:rsidRPr="00050737">
        <w:rPr>
          <w:rStyle w:val="StyleUnderline"/>
          <w:highlight w:val="yellow"/>
        </w:rPr>
        <w:t>placed limits on who can</w:t>
      </w:r>
      <w:r w:rsidRPr="007141E6">
        <w:rPr>
          <w:rStyle w:val="StyleUnderline"/>
        </w:rPr>
        <w:t xml:space="preserve"> </w:t>
      </w:r>
      <w:r w:rsidRPr="00050737">
        <w:rPr>
          <w:rStyle w:val="Emphasis"/>
          <w:highlight w:val="yellow"/>
        </w:rPr>
        <w:t>sue</w:t>
      </w:r>
      <w:r w:rsidRPr="00050737">
        <w:rPr>
          <w:sz w:val="16"/>
        </w:rPr>
        <w:t xml:space="preserve"> under the antitrust laws124 </w:t>
      </w:r>
      <w:r w:rsidRPr="00050737">
        <w:rPr>
          <w:rStyle w:val="StyleUnderline"/>
          <w:highlight w:val="yellow"/>
        </w:rPr>
        <w:t>and</w:t>
      </w:r>
      <w:r w:rsidRPr="00050737">
        <w:rPr>
          <w:sz w:val="16"/>
        </w:rPr>
        <w:t xml:space="preserve"> has </w:t>
      </w:r>
      <w:r w:rsidRPr="00050737">
        <w:rPr>
          <w:rStyle w:val="StyleUnderline"/>
          <w:highlight w:val="yellow"/>
        </w:rPr>
        <w:t>raised</w:t>
      </w:r>
      <w:r w:rsidRPr="00050737">
        <w:rPr>
          <w:sz w:val="16"/>
        </w:rPr>
        <w:t xml:space="preserve"> the </w:t>
      </w:r>
      <w:r w:rsidRPr="00050737">
        <w:rPr>
          <w:rStyle w:val="Emphasis"/>
          <w:highlight w:val="yellow"/>
        </w:rPr>
        <w:t>pleading requirements</w:t>
      </w:r>
      <w:r w:rsidRPr="00050737">
        <w:rPr>
          <w:sz w:val="16"/>
        </w:rPr>
        <w:t xml:space="preserve"> for those who can.125 More fundamentally, the Court has increased the substantive burdens on plaintiffs for a number of antitrust claims in particular those alleging monopolization under section 2 of the Sherman Act. The Supreme Court's rulings in antitrust cases over the past twenty years126 have made it harder for plaintiffs to get to the merits, never mind win, on claims ranging from predatory pricing to vertical price restraints and, of course, to refusals to deal.129 Those are only examples, and the Court has raised barriers to plaintiffs for numerous other kinds of antitrust claims as well.130 The point here is not to debate the merits of any of those particular decisions, but to show that </w:t>
      </w:r>
      <w:r w:rsidRPr="00050737">
        <w:rPr>
          <w:rStyle w:val="Emphasis"/>
        </w:rPr>
        <w:t xml:space="preserve">antitrust </w:t>
      </w:r>
      <w:r w:rsidRPr="00050737">
        <w:rPr>
          <w:rStyle w:val="Emphasis"/>
          <w:highlight w:val="yellow"/>
        </w:rPr>
        <w:t>jurisprudence</w:t>
      </w:r>
      <w:r w:rsidRPr="007141E6">
        <w:rPr>
          <w:rStyle w:val="StyleUnderline"/>
        </w:rPr>
        <w:t xml:space="preserve"> has </w:t>
      </w:r>
      <w:r w:rsidRPr="00050737">
        <w:rPr>
          <w:rStyle w:val="StyleUnderline"/>
          <w:highlight w:val="yellow"/>
        </w:rPr>
        <w:t>evolved to reduce</w:t>
      </w:r>
      <w:r w:rsidRPr="007141E6">
        <w:rPr>
          <w:rStyle w:val="StyleUnderline"/>
        </w:rPr>
        <w:t xml:space="preserve"> significantly the likelihood of </w:t>
      </w:r>
      <w:r w:rsidRPr="00050737">
        <w:rPr>
          <w:rStyle w:val="Emphasis"/>
          <w:highlight w:val="yellow"/>
        </w:rPr>
        <w:t>false positives</w:t>
      </w:r>
      <w:r w:rsidRPr="00050737">
        <w:rPr>
          <w:sz w:val="16"/>
        </w:rPr>
        <w:t xml:space="preserve">. The assumption that even more preclusive rules against liability are necessary to protect against investment deterrence and other costs of overenforcement requires more justification than the Court has offered in light of these developments.131 The caselaw provides additional empirical evidence that the prospect of false positives is not so great as to warrant the antitrust-precluding effect the Court gives to competition-oriented regulation. There have been relatively few successful claims of refusal-to-deal liability and </w:t>
      </w:r>
      <w:r w:rsidRPr="007141E6">
        <w:rPr>
          <w:rStyle w:val="StyleUnderline"/>
        </w:rPr>
        <w:t xml:space="preserve">the overall number </w:t>
      </w:r>
      <w:r w:rsidRPr="00050737">
        <w:rPr>
          <w:rStyle w:val="StyleUnderline"/>
        </w:rPr>
        <w:t>of cases has not been</w:t>
      </w:r>
      <w:r w:rsidRPr="007141E6">
        <w:rPr>
          <w:rStyle w:val="StyleUnderline"/>
        </w:rPr>
        <w:t xml:space="preserve"> so great as to suggest the </w:t>
      </w:r>
      <w:r w:rsidRPr="00050737">
        <w:rPr>
          <w:rStyle w:val="Emphasis"/>
        </w:rPr>
        <w:t>administrative</w:t>
      </w:r>
      <w:r w:rsidRPr="007141E6">
        <w:rPr>
          <w:rStyle w:val="StyleUnderline"/>
        </w:rPr>
        <w:t xml:space="preserve"> and </w:t>
      </w:r>
      <w:r w:rsidRPr="00050737">
        <w:rPr>
          <w:rStyle w:val="Emphasis"/>
        </w:rPr>
        <w:t>deterrence costs</w:t>
      </w:r>
      <w:r w:rsidRPr="007141E6">
        <w:rPr>
          <w:rStyle w:val="StyleUnderline"/>
        </w:rPr>
        <w:t xml:space="preserve"> of a rule-of-reason test will be higher than the benefits of such a rule.</w:t>
      </w:r>
      <w:r w:rsidRPr="00050737">
        <w:rPr>
          <w:sz w:val="16"/>
        </w:rPr>
        <w:t xml:space="preserve"> Glen Robinson has shown that </w:t>
      </w:r>
      <w:r w:rsidRPr="007141E6">
        <w:rPr>
          <w:rStyle w:val="StyleUnderline"/>
        </w:rPr>
        <w:t>from 1980 to 2000, there were a total of 71 district and circuit court opinions addressing essential-facilities claims</w:t>
      </w:r>
      <w:r w:rsidRPr="00050737">
        <w:rPr>
          <w:sz w:val="16"/>
        </w:rPr>
        <w:t>.132 Although essential-facilities claims are a subset of refusal-to-deal claims, they are a large subset and serve as a reasonable proxy for the volume of the latter. In only 5 of 28 circuit court opinions and 6 of 43 district court opinions did the courts find there to be even a triable issue of fact as to the existence of an essential facility.133 My update of the data shows that from 2001 to 2010 there were 22 circuit court opinions addressing essential facilities claims, of which only 3 found a triable issue on the merits.134 Those 3 include the Second Circuit's Trinko decision that the Supreme Court later reversed. During that same recent period there were 56 district court cases (distinct from the circuit court cases just mentioned) that dealt to differing degrees with the essential-facilities doctrine, only 12 of which declined to dispose of the claim on dismissal or summary judgment.</w:t>
      </w:r>
    </w:p>
    <w:p w14:paraId="703753CD" w14:textId="77777777" w:rsidR="00514670" w:rsidRDefault="00514670" w:rsidP="00514670">
      <w:pPr>
        <w:pStyle w:val="Heading4"/>
        <w:numPr>
          <w:ilvl w:val="0"/>
          <w:numId w:val="34"/>
        </w:numPr>
        <w:tabs>
          <w:tab w:val="num" w:pos="360"/>
        </w:tabs>
        <w:ind w:left="360"/>
      </w:pPr>
      <w:r>
        <w:t xml:space="preserve">Implied immunity creates </w:t>
      </w:r>
      <w:r w:rsidRPr="00B50E8D">
        <w:rPr>
          <w:u w:val="single"/>
        </w:rPr>
        <w:t>more expensive</w:t>
      </w:r>
      <w:r>
        <w:t xml:space="preserve"> regulatory compliance – antitrust can replace </w:t>
      </w:r>
      <w:r w:rsidRPr="00B50E8D">
        <w:rPr>
          <w:u w:val="single"/>
        </w:rPr>
        <w:t>inefficient</w:t>
      </w:r>
      <w:r>
        <w:t xml:space="preserve"> regulations.</w:t>
      </w:r>
    </w:p>
    <w:p w14:paraId="1596DFFA" w14:textId="77777777" w:rsidR="00514670" w:rsidRDefault="00514670" w:rsidP="00514670">
      <w:r w:rsidRPr="00BE4EAF">
        <w:rPr>
          <w:rStyle w:val="Style13ptBold"/>
        </w:rPr>
        <w:t>Shelanski ’11</w:t>
      </w:r>
      <w:r>
        <w:t xml:space="preserve"> [Howard; Law @ Georgetown, Administrator @ OIRA, Director of the Bureau of Economics @ Federal Trade Commission, Former Chief Economist @ FCC; “</w:t>
      </w:r>
      <w:r w:rsidRPr="00BF70DB">
        <w:t xml:space="preserve">The Case </w:t>
      </w:r>
      <w:r>
        <w:t>f</w:t>
      </w:r>
      <w:r w:rsidRPr="00BF70DB">
        <w:t xml:space="preserve">or Rebalancing Antitrust </w:t>
      </w:r>
      <w:r>
        <w:t>a</w:t>
      </w:r>
      <w:r w:rsidRPr="00BF70DB">
        <w:t>nd Regulation</w:t>
      </w:r>
      <w:r>
        <w:t xml:space="preserve">,” </w:t>
      </w:r>
      <w:r>
        <w:rPr>
          <w:i/>
          <w:iCs/>
        </w:rPr>
        <w:t>Michigan Law Review</w:t>
      </w:r>
      <w:r>
        <w:t xml:space="preserve"> 109(5), p. 725-727]</w:t>
      </w:r>
    </w:p>
    <w:p w14:paraId="581B4113" w14:textId="77777777" w:rsidR="00514670" w:rsidRPr="00B50E8D" w:rsidRDefault="00514670" w:rsidP="00514670">
      <w:pPr>
        <w:rPr>
          <w:sz w:val="16"/>
        </w:rPr>
      </w:pPr>
      <w:r w:rsidRPr="00B50E8D">
        <w:rPr>
          <w:sz w:val="16"/>
        </w:rPr>
        <w:t xml:space="preserve">III. Consequences for the Balance Between Antitrust and Regulation </w:t>
      </w:r>
    </w:p>
    <w:p w14:paraId="289C6C24" w14:textId="77777777" w:rsidR="00514670" w:rsidRPr="00E568C1" w:rsidRDefault="00514670" w:rsidP="00514670">
      <w:pPr>
        <w:rPr>
          <w:rStyle w:val="StyleUnderline"/>
        </w:rPr>
      </w:pPr>
      <w:r w:rsidRPr="00B50E8D">
        <w:rPr>
          <w:sz w:val="16"/>
        </w:rPr>
        <w:t xml:space="preserve">In many cases, the practical effect of Trinko and Credit Suisse will be to impose a reasonable limitation on conceptually weak antitrust claims where regulation specifically addresses the conduct at issue. There are important circumstances, however, in which the effects of those cases will not be so modest and will lead to unintended, harmful consequences. The potential harm will arise because </w:t>
      </w:r>
      <w:r w:rsidRPr="00B50E8D">
        <w:rPr>
          <w:rStyle w:val="Emphasis"/>
          <w:highlight w:val="yellow"/>
        </w:rPr>
        <w:t>Trinko</w:t>
      </w:r>
      <w:r w:rsidRPr="00B50E8D">
        <w:rPr>
          <w:rStyle w:val="StyleUnderline"/>
          <w:highlight w:val="yellow"/>
        </w:rPr>
        <w:t xml:space="preserve"> and </w:t>
      </w:r>
      <w:r w:rsidRPr="00B50E8D">
        <w:rPr>
          <w:rStyle w:val="Emphasis"/>
          <w:highlight w:val="yellow"/>
        </w:rPr>
        <w:t>Credit Suisse</w:t>
      </w:r>
      <w:r w:rsidRPr="00E568C1">
        <w:rPr>
          <w:rStyle w:val="StyleUnderline"/>
        </w:rPr>
        <w:t xml:space="preserve"> will</w:t>
      </w:r>
      <w:r w:rsidRPr="00B50E8D">
        <w:rPr>
          <w:sz w:val="16"/>
        </w:rPr>
        <w:t xml:space="preserve"> also </w:t>
      </w:r>
      <w:r w:rsidRPr="00B50E8D">
        <w:rPr>
          <w:rStyle w:val="StyleUnderline"/>
          <w:highlight w:val="yellow"/>
        </w:rPr>
        <w:t>limit</w:t>
      </w:r>
      <w:r w:rsidRPr="00B50E8D">
        <w:rPr>
          <w:sz w:val="16"/>
        </w:rPr>
        <w:t xml:space="preserve"> </w:t>
      </w:r>
      <w:r w:rsidRPr="00B50E8D">
        <w:rPr>
          <w:rStyle w:val="Emphasis"/>
          <w:highlight w:val="yellow"/>
        </w:rPr>
        <w:t>antitrust</w:t>
      </w:r>
      <w:r w:rsidRPr="00B50E8D">
        <w:rPr>
          <w:rStyle w:val="Emphasis"/>
        </w:rPr>
        <w:t xml:space="preserve"> law</w:t>
      </w:r>
      <w:r w:rsidRPr="00B50E8D">
        <w:rPr>
          <w:rStyle w:val="Emphasis"/>
          <w:highlight w:val="yellow"/>
        </w:rPr>
        <w:t>'s</w:t>
      </w:r>
      <w:r w:rsidRPr="00E568C1">
        <w:rPr>
          <w:rStyle w:val="StyleUnderline"/>
        </w:rPr>
        <w:t xml:space="preserve"> </w:t>
      </w:r>
      <w:r w:rsidRPr="00B50E8D">
        <w:rPr>
          <w:rStyle w:val="StyleUnderline"/>
          <w:highlight w:val="yellow"/>
        </w:rPr>
        <w:t xml:space="preserve">ability to </w:t>
      </w:r>
      <w:r w:rsidRPr="00B50E8D">
        <w:rPr>
          <w:rStyle w:val="Emphasis"/>
          <w:highlight w:val="yellow"/>
        </w:rPr>
        <w:t>complement regulation</w:t>
      </w:r>
      <w:r w:rsidRPr="00E568C1">
        <w:rPr>
          <w:rStyle w:val="StyleUnderline"/>
        </w:rPr>
        <w:t xml:space="preserve"> where the latter has </w:t>
      </w:r>
      <w:r w:rsidRPr="00B50E8D">
        <w:rPr>
          <w:rStyle w:val="Emphasis"/>
        </w:rPr>
        <w:t>gaps</w:t>
      </w:r>
      <w:r w:rsidRPr="00E568C1">
        <w:rPr>
          <w:rStyle w:val="StyleUnderline"/>
        </w:rPr>
        <w:t xml:space="preserve"> in </w:t>
      </w:r>
      <w:r w:rsidRPr="00B50E8D">
        <w:rPr>
          <w:rStyle w:val="Emphasis"/>
        </w:rPr>
        <w:t>coverage</w:t>
      </w:r>
      <w:r w:rsidRPr="00E568C1">
        <w:rPr>
          <w:rStyle w:val="StyleUnderline"/>
        </w:rPr>
        <w:t xml:space="preserve"> or </w:t>
      </w:r>
      <w:r w:rsidRPr="00B50E8D">
        <w:rPr>
          <w:rStyle w:val="Emphasis"/>
        </w:rPr>
        <w:t>effectiveness</w:t>
      </w:r>
      <w:r w:rsidRPr="00E568C1">
        <w:rPr>
          <w:rStyle w:val="StyleUnderline"/>
        </w:rPr>
        <w:t xml:space="preserve"> </w:t>
      </w:r>
      <w:r w:rsidRPr="00B50E8D">
        <w:rPr>
          <w:sz w:val="16"/>
        </w:rPr>
        <w:t xml:space="preserve">(as in the AT&amp;T divestiture case); </w:t>
      </w:r>
      <w:r w:rsidRPr="00E568C1">
        <w:rPr>
          <w:rStyle w:val="StyleUnderline"/>
        </w:rPr>
        <w:t xml:space="preserve">those cases will limit antitrust in substituting for regulation where </w:t>
      </w:r>
      <w:r w:rsidRPr="00B50E8D">
        <w:rPr>
          <w:rStyle w:val="StyleUnderline"/>
          <w:highlight w:val="yellow"/>
        </w:rPr>
        <w:t>antitrust would be</w:t>
      </w:r>
      <w:r w:rsidRPr="00E568C1">
        <w:rPr>
          <w:rStyle w:val="StyleUnderline"/>
        </w:rPr>
        <w:t xml:space="preserve"> a </w:t>
      </w:r>
      <w:r w:rsidRPr="00B50E8D">
        <w:rPr>
          <w:rStyle w:val="Emphasis"/>
        </w:rPr>
        <w:t xml:space="preserve">more </w:t>
      </w:r>
      <w:r w:rsidRPr="00B50E8D">
        <w:rPr>
          <w:rStyle w:val="Emphasis"/>
          <w:highlight w:val="yellow"/>
        </w:rPr>
        <w:t>targeted</w:t>
      </w:r>
      <w:r w:rsidRPr="00B50E8D">
        <w:rPr>
          <w:rStyle w:val="StyleUnderline"/>
          <w:highlight w:val="yellow"/>
        </w:rPr>
        <w:t xml:space="preserve"> and </w:t>
      </w:r>
      <w:r w:rsidRPr="00B50E8D">
        <w:rPr>
          <w:rStyle w:val="Emphasis"/>
          <w:highlight w:val="yellow"/>
        </w:rPr>
        <w:t>less costly</w:t>
      </w:r>
      <w:r w:rsidRPr="00E568C1">
        <w:rPr>
          <w:rStyle w:val="StyleUnderline"/>
        </w:rPr>
        <w:t xml:space="preserve"> means of </w:t>
      </w:r>
      <w:r w:rsidRPr="00B50E8D">
        <w:rPr>
          <w:rStyle w:val="Emphasis"/>
        </w:rPr>
        <w:t>competition enforcement</w:t>
      </w:r>
      <w:r w:rsidRPr="00B50E8D">
        <w:rPr>
          <w:sz w:val="16"/>
        </w:rPr>
        <w:t>.</w:t>
      </w:r>
    </w:p>
    <w:p w14:paraId="13ED6CAF" w14:textId="77777777" w:rsidR="00514670" w:rsidRPr="00B50E8D" w:rsidRDefault="00514670" w:rsidP="00514670">
      <w:pPr>
        <w:rPr>
          <w:sz w:val="16"/>
        </w:rPr>
      </w:pPr>
      <w:r w:rsidRPr="00B50E8D">
        <w:rPr>
          <w:sz w:val="16"/>
        </w:rPr>
        <w:t xml:space="preserve">Contrary to the Court's presumption, </w:t>
      </w:r>
      <w:r w:rsidRPr="00E568C1">
        <w:rPr>
          <w:rStyle w:val="StyleUnderline"/>
        </w:rPr>
        <w:t xml:space="preserve">in many cases </w:t>
      </w:r>
      <w:r w:rsidRPr="00B50E8D">
        <w:rPr>
          <w:rStyle w:val="Emphasis"/>
          <w:highlight w:val="yellow"/>
        </w:rPr>
        <w:t>regulation</w:t>
      </w:r>
      <w:r w:rsidRPr="00B50E8D">
        <w:rPr>
          <w:rStyle w:val="StyleUnderline"/>
          <w:highlight w:val="yellow"/>
        </w:rPr>
        <w:t xml:space="preserve"> will be</w:t>
      </w:r>
      <w:r w:rsidRPr="00E568C1">
        <w:rPr>
          <w:rStyle w:val="StyleUnderline"/>
        </w:rPr>
        <w:t xml:space="preserve"> </w:t>
      </w:r>
      <w:r w:rsidRPr="00B50E8D">
        <w:rPr>
          <w:rStyle w:val="Emphasis"/>
        </w:rPr>
        <w:t xml:space="preserve">more </w:t>
      </w:r>
      <w:r w:rsidRPr="00B50E8D">
        <w:rPr>
          <w:rStyle w:val="Emphasis"/>
          <w:highlight w:val="yellow"/>
        </w:rPr>
        <w:t>costly</w:t>
      </w:r>
      <w:r w:rsidRPr="00E568C1">
        <w:rPr>
          <w:rStyle w:val="StyleUnderline"/>
        </w:rPr>
        <w:t xml:space="preserve"> than either antitrust enforcement or a </w:t>
      </w:r>
      <w:r w:rsidRPr="00B50E8D">
        <w:rPr>
          <w:rStyle w:val="Emphasis"/>
        </w:rPr>
        <w:t>combination</w:t>
      </w:r>
      <w:r w:rsidRPr="00E568C1">
        <w:rPr>
          <w:rStyle w:val="StyleUnderline"/>
        </w:rPr>
        <w:t xml:space="preserve"> of antitrust and regulation would be</w:t>
      </w:r>
      <w:r w:rsidRPr="00B50E8D">
        <w:rPr>
          <w:sz w:val="16"/>
        </w:rPr>
        <w:t xml:space="preserve">. In the words of Justice (then Judge) Breyer, "[A]ntitrust is not another form of regulation. </w:t>
      </w:r>
      <w:r w:rsidRPr="00E568C1">
        <w:rPr>
          <w:rStyle w:val="StyleUnderline"/>
        </w:rPr>
        <w:t>Antitrust is an alternative to regulation</w:t>
      </w:r>
      <w:r w:rsidRPr="00B50E8D">
        <w:rPr>
          <w:sz w:val="16"/>
        </w:rPr>
        <w:t xml:space="preserve"> and, where feasible, a better alternative."158 Of course, if Congress requires an agency to regulate, policymakers cannot choose antitrust as an alternative. But antitrust might still be a beneficial supplement even if it is not a full substitute; and in the far more usual case where agencies have some discretion in the promulgation and enforcement of regulations, the comparative benefits of antitrust as a substitute become important. </w:t>
      </w:r>
      <w:r w:rsidRPr="00B50E8D">
        <w:rPr>
          <w:rStyle w:val="StyleUnderline"/>
          <w:highlight w:val="yellow"/>
        </w:rPr>
        <w:t>Even if regulators have authority</w:t>
      </w:r>
      <w:r w:rsidRPr="00E568C1">
        <w:rPr>
          <w:rStyle w:val="StyleUnderline"/>
        </w:rPr>
        <w:t xml:space="preserve"> to regulate, </w:t>
      </w:r>
      <w:r w:rsidRPr="00B50E8D">
        <w:rPr>
          <w:rStyle w:val="StyleUnderline"/>
          <w:highlight w:val="yellow"/>
        </w:rPr>
        <w:t>they</w:t>
      </w:r>
      <w:r w:rsidRPr="00E568C1">
        <w:rPr>
          <w:rStyle w:val="StyleUnderline"/>
        </w:rPr>
        <w:t xml:space="preserve"> may </w:t>
      </w:r>
      <w:r w:rsidRPr="00B50E8D">
        <w:rPr>
          <w:rStyle w:val="StyleUnderline"/>
          <w:highlight w:val="yellow"/>
        </w:rPr>
        <w:t>decide</w:t>
      </w:r>
      <w:r w:rsidRPr="00E568C1">
        <w:rPr>
          <w:rStyle w:val="StyleUnderline"/>
        </w:rPr>
        <w:t xml:space="preserve"> that </w:t>
      </w:r>
      <w:r w:rsidRPr="00B50E8D">
        <w:rPr>
          <w:rStyle w:val="Emphasis"/>
          <w:highlight w:val="yellow"/>
        </w:rPr>
        <w:t>forbearance</w:t>
      </w:r>
      <w:r w:rsidRPr="00E568C1">
        <w:rPr>
          <w:rStyle w:val="StyleUnderline"/>
        </w:rPr>
        <w:t xml:space="preserve"> from "gearing up the cumbersome, highly imperfect bureaucratic apparatus of classical regulation" </w:t>
      </w:r>
      <w:r w:rsidRPr="00B50E8D">
        <w:rPr>
          <w:rStyle w:val="StyleUnderline"/>
          <w:highlight w:val="yellow"/>
        </w:rPr>
        <w:t xml:space="preserve">in favor of </w:t>
      </w:r>
      <w:r w:rsidRPr="00B50E8D">
        <w:rPr>
          <w:rStyle w:val="Emphasis"/>
          <w:highlight w:val="yellow"/>
        </w:rPr>
        <w:t>antitrust</w:t>
      </w:r>
      <w:r w:rsidRPr="00B50E8D">
        <w:rPr>
          <w:rStyle w:val="Emphasis"/>
        </w:rPr>
        <w:t xml:space="preserve"> enforcement</w:t>
      </w:r>
      <w:r w:rsidRPr="00E568C1">
        <w:rPr>
          <w:rStyle w:val="StyleUnderline"/>
        </w:rPr>
        <w:t xml:space="preserve"> </w:t>
      </w:r>
      <w:r w:rsidRPr="00B50E8D">
        <w:rPr>
          <w:rStyle w:val="StyleUnderline"/>
          <w:highlight w:val="yellow"/>
        </w:rPr>
        <w:t>will be</w:t>
      </w:r>
      <w:r w:rsidRPr="00E568C1">
        <w:rPr>
          <w:rStyle w:val="StyleUnderline"/>
        </w:rPr>
        <w:t xml:space="preserve"> the </w:t>
      </w:r>
      <w:r w:rsidRPr="00B50E8D">
        <w:rPr>
          <w:rStyle w:val="StyleUnderline"/>
          <w:highlight w:val="yellow"/>
        </w:rPr>
        <w:t>better</w:t>
      </w:r>
      <w:r w:rsidRPr="00E568C1">
        <w:rPr>
          <w:rStyle w:val="StyleUnderline"/>
        </w:rPr>
        <w:t xml:space="preserve"> pol icy choice</w:t>
      </w:r>
      <w:r w:rsidRPr="00B50E8D">
        <w:rPr>
          <w:sz w:val="16"/>
        </w:rPr>
        <w:t xml:space="preserve">.159 </w:t>
      </w:r>
      <w:r w:rsidRPr="00B50E8D">
        <w:rPr>
          <w:rStyle w:val="StyleUnderline"/>
          <w:highlight w:val="yellow"/>
        </w:rPr>
        <w:t>This will be</w:t>
      </w:r>
      <w:r w:rsidRPr="00E568C1">
        <w:rPr>
          <w:rStyle w:val="StyleUnderline"/>
        </w:rPr>
        <w:t xml:space="preserve"> a particularly </w:t>
      </w:r>
      <w:r w:rsidRPr="00B50E8D">
        <w:rPr>
          <w:rStyle w:val="StyleUnderline"/>
          <w:highlight w:val="yellow"/>
        </w:rPr>
        <w:t>important</w:t>
      </w:r>
      <w:r w:rsidRPr="00E568C1">
        <w:rPr>
          <w:rStyle w:val="StyleUnderline"/>
        </w:rPr>
        <w:t xml:space="preserve"> option </w:t>
      </w:r>
      <w:r w:rsidRPr="00B50E8D">
        <w:rPr>
          <w:rStyle w:val="StyleUnderline"/>
          <w:highlight w:val="yellow"/>
        </w:rPr>
        <w:t xml:space="preserve">as </w:t>
      </w:r>
      <w:r w:rsidRPr="00B50E8D">
        <w:rPr>
          <w:rStyle w:val="Emphasis"/>
          <w:highlight w:val="yellow"/>
        </w:rPr>
        <w:t>economic conditions</w:t>
      </w:r>
      <w:r w:rsidRPr="00E568C1">
        <w:rPr>
          <w:rStyle w:val="StyleUnderline"/>
        </w:rPr>
        <w:t xml:space="preserve"> in the </w:t>
      </w:r>
      <w:r w:rsidRPr="00B50E8D">
        <w:rPr>
          <w:rStyle w:val="Emphasis"/>
        </w:rPr>
        <w:t>regulated industry</w:t>
      </w:r>
      <w:r w:rsidRPr="00E568C1">
        <w:rPr>
          <w:rStyle w:val="StyleUnderline"/>
        </w:rPr>
        <w:t xml:space="preserve"> </w:t>
      </w:r>
      <w:r w:rsidRPr="00B50E8D">
        <w:rPr>
          <w:rStyle w:val="StyleUnderline"/>
          <w:highlight w:val="yellow"/>
        </w:rPr>
        <w:t>change</w:t>
      </w:r>
      <w:r w:rsidRPr="00B50E8D">
        <w:rPr>
          <w:sz w:val="16"/>
        </w:rPr>
        <w:t xml:space="preserve">. </w:t>
      </w:r>
      <w:r w:rsidRPr="00B50E8D">
        <w:rPr>
          <w:rStyle w:val="StyleUnderline"/>
        </w:rPr>
        <w:t>The</w:t>
      </w:r>
      <w:r w:rsidRPr="00E568C1">
        <w:rPr>
          <w:rStyle w:val="StyleUnderline"/>
        </w:rPr>
        <w:t xml:space="preserve"> </w:t>
      </w:r>
      <w:r w:rsidRPr="00B50E8D">
        <w:rPr>
          <w:rStyle w:val="Emphasis"/>
          <w:highlight w:val="yellow"/>
        </w:rPr>
        <w:t>case-by-case</w:t>
      </w:r>
      <w:r w:rsidRPr="00E568C1">
        <w:rPr>
          <w:rStyle w:val="StyleUnderline"/>
        </w:rPr>
        <w:t xml:space="preserve"> approach of </w:t>
      </w:r>
      <w:r w:rsidRPr="00B50E8D">
        <w:rPr>
          <w:rStyle w:val="Emphasis"/>
          <w:highlight w:val="yellow"/>
        </w:rPr>
        <w:t>antitrust</w:t>
      </w:r>
      <w:r w:rsidRPr="00B50E8D">
        <w:rPr>
          <w:rStyle w:val="Emphasis"/>
        </w:rPr>
        <w:t xml:space="preserve"> enforcement</w:t>
      </w:r>
      <w:r w:rsidRPr="00E568C1">
        <w:rPr>
          <w:rStyle w:val="StyleUnderline"/>
        </w:rPr>
        <w:t xml:space="preserve">, which targets specific instances of anticompetitive conduct as they arise, </w:t>
      </w:r>
      <w:r w:rsidRPr="00B50E8D">
        <w:rPr>
          <w:rStyle w:val="StyleUnderline"/>
          <w:highlight w:val="yellow"/>
        </w:rPr>
        <w:t>can</w:t>
      </w:r>
      <w:r w:rsidRPr="00E568C1">
        <w:rPr>
          <w:rStyle w:val="StyleUnderline"/>
        </w:rPr>
        <w:t xml:space="preserve"> usually </w:t>
      </w:r>
      <w:r w:rsidRPr="00B50E8D">
        <w:rPr>
          <w:rStyle w:val="StyleUnderline"/>
          <w:highlight w:val="yellow"/>
        </w:rPr>
        <w:t>deal with</w:t>
      </w:r>
      <w:r w:rsidRPr="00E568C1">
        <w:rPr>
          <w:rStyle w:val="StyleUnderline"/>
        </w:rPr>
        <w:t xml:space="preserve"> </w:t>
      </w:r>
      <w:r w:rsidRPr="00B50E8D">
        <w:rPr>
          <w:rStyle w:val="Emphasis"/>
        </w:rPr>
        <w:t>unique</w:t>
      </w:r>
      <w:r w:rsidRPr="00E568C1">
        <w:rPr>
          <w:rStyle w:val="StyleUnderline"/>
        </w:rPr>
        <w:t xml:space="preserve"> or unexpected </w:t>
      </w:r>
      <w:r w:rsidRPr="00B50E8D">
        <w:rPr>
          <w:rStyle w:val="Emphasis"/>
        </w:rPr>
        <w:t xml:space="preserve">factual </w:t>
      </w:r>
      <w:r w:rsidRPr="00B50E8D">
        <w:rPr>
          <w:rStyle w:val="Emphasis"/>
          <w:highlight w:val="yellow"/>
        </w:rPr>
        <w:t>situations</w:t>
      </w:r>
      <w:r w:rsidRPr="00E568C1">
        <w:rPr>
          <w:rStyle w:val="StyleUnderline"/>
        </w:rPr>
        <w:t xml:space="preserve"> better than can </w:t>
      </w:r>
      <w:r w:rsidRPr="00B50E8D">
        <w:rPr>
          <w:rStyle w:val="Emphasis"/>
        </w:rPr>
        <w:t>regulatory rulemaking</w:t>
      </w:r>
      <w:r w:rsidRPr="00B50E8D">
        <w:rPr>
          <w:sz w:val="16"/>
        </w:rPr>
        <w:t xml:space="preserve">, </w:t>
      </w:r>
      <w:r w:rsidRPr="00E568C1">
        <w:rPr>
          <w:rStyle w:val="StyleUnderline"/>
        </w:rPr>
        <w:t>which depends more on specifying competitive obligations and prohibitions prospectively, in advance of actual conduct</w:t>
      </w:r>
      <w:r w:rsidRPr="00B50E8D">
        <w:rPr>
          <w:sz w:val="16"/>
        </w:rPr>
        <w:t xml:space="preserve">. </w:t>
      </w:r>
      <w:r w:rsidRPr="00B50E8D">
        <w:rPr>
          <w:rStyle w:val="StyleUnderline"/>
        </w:rPr>
        <w:t>After</w:t>
      </w:r>
      <w:r w:rsidRPr="00E568C1">
        <w:rPr>
          <w:rStyle w:val="StyleUnderline"/>
        </w:rPr>
        <w:t xml:space="preserve"> </w:t>
      </w:r>
      <w:r w:rsidRPr="00B50E8D">
        <w:rPr>
          <w:rStyle w:val="Emphasis"/>
        </w:rPr>
        <w:t>Trinko</w:t>
      </w:r>
      <w:r w:rsidRPr="00E568C1">
        <w:rPr>
          <w:rStyle w:val="StyleUnderline"/>
        </w:rPr>
        <w:t xml:space="preserve"> and </w:t>
      </w:r>
      <w:r w:rsidRPr="00B50E8D">
        <w:rPr>
          <w:rStyle w:val="Emphasis"/>
        </w:rPr>
        <w:t>Credit Suisse</w:t>
      </w:r>
      <w:r w:rsidRPr="00E568C1">
        <w:rPr>
          <w:rStyle w:val="StyleUnderline"/>
        </w:rPr>
        <w:t xml:space="preserve">, however, statutory authority to regulate has become a greater potential </w:t>
      </w:r>
      <w:r w:rsidRPr="00B50E8D">
        <w:rPr>
          <w:rStyle w:val="Emphasis"/>
        </w:rPr>
        <w:t>barrier</w:t>
      </w:r>
      <w:r w:rsidRPr="00E568C1">
        <w:rPr>
          <w:rStyle w:val="StyleUnderline"/>
        </w:rPr>
        <w:t xml:space="preserve"> to antitrust law as a substitute for regulation</w:t>
      </w:r>
      <w:r w:rsidRPr="00B50E8D">
        <w:rPr>
          <w:sz w:val="16"/>
        </w:rPr>
        <w:t>. This Part begins by discussing the costs and benefits of regulation and then explains why the comparative costs and benefits of antitrust change as an industry moves from monopoly toward competition. It argues that the benefits of regulation diminish as markets become competitive while the costs of regulation remain and even increase as that transition occurs. Regulatory costs that might result in a net benefit in the presence of monopoly become less likely to do so as a market moves away from a concentrated structure. This change in the relative costs and benefits of regulation has implications for the socially desirable balance between antitrust and regula tion and, in turn, shows how Trinko and Credit Suisse may require administrative agencies to make inefficient choices between underregulation and overregulation. A. The Costs and Benefits of Regulation Economic regulation typically arises because there is some reason that competition is either undesirable or unattainable in a market. Natural monopoly, where it costs less to have one firm serve the entire market than to have multiple firms competing to do so, is a prominent example. In such cases, the regulator's main job is to ensure that the monopolist meets its service obligations without extracting monopoly profits from consumers. In other settings, regulators might want to keep multiple firms in the market but allow them to cooperate to overcome certain market failures. Thus, securities regulators might want to let underwriters cooperate in gathering broad information on the potential retail market for securities a firm plans to issue in the future, but at the same time use regulatory oversight to mitigate the scope and harmful effects of collusive pricing that might result from such cooperation in the concentrated securities underwriting market.161 As a final example, regulators might oversee the development of competition in historically monopoly markets. In such cases, the job of the agency may involve establishing conditions on which competitive entrants can gain access and interconnection to the incumbent monopolist's customers and facilities.162 Whatever the particular form economic regulation takes, its potential costs have numerous causes: information asymmetries, regulatory capture, incentive distortions, and a host of other ills have long been the subject of substantial commentary and concern from policymakers, firms, and re searchers.163 The kinds of regulation at issue in Trinko and Credit Suisse are variants of common forms of economic regulation. The regulation at issue in Trinko involved access rules and decisions about what pieces of incumbent networks competitors should be able to use, and at what price. At issue in Credit Suisse was the SEC's oversight of the process by which syndicates of securities underwriters collectively work out the retail price and quantity of securities that members of the syndicate would sell to investors.164 A more general discussion of pricing and access regulation can help shed light on the cost-benefit assumptions underlying Trinko and Credit Suisse and on potential policy consequences of those cases.</w:t>
      </w:r>
    </w:p>
    <w:p w14:paraId="166F339E" w14:textId="77777777" w:rsidR="00514670" w:rsidRPr="00965F3F" w:rsidRDefault="00514670" w:rsidP="00514670"/>
    <w:p w14:paraId="431BF729" w14:textId="77777777" w:rsidR="00514670" w:rsidRPr="00C00601" w:rsidRDefault="00514670" w:rsidP="00514670">
      <w:pPr>
        <w:pStyle w:val="Heading4"/>
        <w:numPr>
          <w:ilvl w:val="0"/>
          <w:numId w:val="34"/>
        </w:numPr>
        <w:ind w:left="360"/>
        <w:rPr>
          <w:rFonts w:cs="Arial"/>
        </w:rPr>
      </w:pPr>
      <w:r w:rsidRPr="00C00601">
        <w:rPr>
          <w:rFonts w:cs="Arial"/>
        </w:rPr>
        <w:t xml:space="preserve">Concentration doesn’t benefit shareholders. </w:t>
      </w:r>
    </w:p>
    <w:p w14:paraId="22E5B3AB" w14:textId="77777777" w:rsidR="00514670" w:rsidRPr="00C00601" w:rsidRDefault="00514670" w:rsidP="00514670">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612A5D71" w14:textId="77777777" w:rsidR="00514670" w:rsidRPr="00C00601" w:rsidRDefault="00514670" w:rsidP="00514670">
      <w:pPr>
        <w:rPr>
          <w:sz w:val="16"/>
        </w:rPr>
      </w:pPr>
      <w:r w:rsidRPr="00C00601">
        <w:rPr>
          <w:sz w:val="16"/>
        </w:rPr>
        <w:t>B. Shareholders of the Resulting Firm Often Suffer Significant Losses</w:t>
      </w:r>
    </w:p>
    <w:p w14:paraId="314FAC57" w14:textId="77777777" w:rsidR="00514670" w:rsidRPr="00C00601" w:rsidRDefault="00514670" w:rsidP="00514670">
      <w:pPr>
        <w:rPr>
          <w:sz w:val="16"/>
        </w:rPr>
      </w:pPr>
      <w:r w:rsidRPr="00C00601">
        <w:rPr>
          <w:sz w:val="16"/>
        </w:rPr>
        <w:t xml:space="preserve">A </w:t>
      </w:r>
      <w:r w:rsidRPr="00C00601">
        <w:rPr>
          <w:rStyle w:val="StyleUnderline"/>
        </w:rPr>
        <w:t xml:space="preserve">final basis for </w:t>
      </w:r>
      <w:r w:rsidRPr="00C00601">
        <w:rPr>
          <w:rStyle w:val="Emphasis"/>
        </w:rPr>
        <w:t>rejecting</w:t>
      </w:r>
      <w:r w:rsidRPr="00C00601">
        <w:rPr>
          <w:sz w:val="16"/>
        </w:rPr>
        <w:t xml:space="preserve"> any general </w:t>
      </w:r>
      <w:r w:rsidRPr="00C00601">
        <w:rPr>
          <w:rStyle w:val="StyleUnderline"/>
        </w:rPr>
        <w:t xml:space="preserve">claims that mergers are </w:t>
      </w:r>
      <w:r w:rsidRPr="00C00601">
        <w:rPr>
          <w:sz w:val="16"/>
        </w:rPr>
        <w:t xml:space="preserve">generally </w:t>
      </w:r>
      <w:r w:rsidRPr="00C00601">
        <w:rPr>
          <w:rStyle w:val="StyleUnderline"/>
        </w:rPr>
        <w:t>desirable is that</w:t>
      </w:r>
      <w:r w:rsidRPr="00C00601">
        <w:rPr>
          <w:sz w:val="16"/>
        </w:rPr>
        <w:t xml:space="preserve"> many </w:t>
      </w:r>
      <w:r w:rsidRPr="00441C2C">
        <w:rPr>
          <w:rStyle w:val="Emphasis"/>
          <w:highlight w:val="yellow"/>
        </w:rPr>
        <w:t>empirical examinations</w:t>
      </w:r>
      <w:r w:rsidRPr="00441C2C">
        <w:rPr>
          <w:sz w:val="16"/>
          <w:highlight w:val="yellow"/>
        </w:rPr>
        <w:t xml:space="preserve"> </w:t>
      </w:r>
      <w:r w:rsidRPr="00441C2C">
        <w:rPr>
          <w:rStyle w:val="StyleUnderline"/>
          <w:highlight w:val="yellow"/>
        </w:rPr>
        <w:t>of</w:t>
      </w:r>
      <w:r w:rsidRPr="00C00601">
        <w:rPr>
          <w:rStyle w:val="StyleUnderline"/>
        </w:rPr>
        <w:t xml:space="preserve"> the results for </w:t>
      </w:r>
      <w:r w:rsidRPr="00441C2C">
        <w:rPr>
          <w:rStyle w:val="StyleUnderline"/>
          <w:highlight w:val="yellow"/>
        </w:rPr>
        <w:t>shareholders</w:t>
      </w:r>
      <w:r w:rsidRPr="00441C2C">
        <w:rPr>
          <w:sz w:val="16"/>
          <w:highlight w:val="yellow"/>
        </w:rPr>
        <w:t xml:space="preserve"> </w:t>
      </w:r>
      <w:r w:rsidRPr="00441C2C">
        <w:rPr>
          <w:rStyle w:val="StyleUnderline"/>
          <w:highlight w:val="yellow"/>
        </w:rPr>
        <w:t>show</w:t>
      </w:r>
      <w:r w:rsidRPr="00C00601">
        <w:rPr>
          <w:sz w:val="16"/>
        </w:rPr>
        <w:t xml:space="preserve"> that on average </w:t>
      </w:r>
      <w:r w:rsidRPr="00C00601">
        <w:rPr>
          <w:rStyle w:val="StyleUnderline"/>
        </w:rPr>
        <w:t xml:space="preserve">the buyer and its investors suffer </w:t>
      </w:r>
      <w:r w:rsidRPr="00441C2C">
        <w:rPr>
          <w:rStyle w:val="Emphasis"/>
          <w:highlight w:val="yellow"/>
        </w:rPr>
        <w:t>losses</w:t>
      </w:r>
      <w:r w:rsidRPr="00441C2C">
        <w:rPr>
          <w:sz w:val="16"/>
          <w:highlight w:val="yellow"/>
        </w:rPr>
        <w:t xml:space="preserve">, </w:t>
      </w:r>
      <w:r w:rsidRPr="00441C2C">
        <w:rPr>
          <w:rStyle w:val="Emphasis"/>
          <w:highlight w:val="yellow"/>
        </w:rPr>
        <w:t>not gains</w:t>
      </w:r>
      <w:r w:rsidRPr="00C00601">
        <w:rPr>
          <w:sz w:val="16"/>
        </w:rPr>
        <w:t xml:space="preserve">. In 1992, a </w:t>
      </w:r>
      <w:r w:rsidRPr="00C00601">
        <w:rPr>
          <w:rStyle w:val="Emphasis"/>
        </w:rPr>
        <w:t xml:space="preserve">major </w:t>
      </w:r>
      <w:r w:rsidRPr="00441C2C">
        <w:rPr>
          <w:rStyle w:val="Emphasis"/>
          <w:highlight w:val="yellow"/>
        </w:rPr>
        <w:t>study</w:t>
      </w:r>
      <w:r w:rsidRPr="00441C2C">
        <w:rPr>
          <w:sz w:val="16"/>
          <w:highlight w:val="yellow"/>
        </w:rPr>
        <w:t xml:space="preserve">, </w:t>
      </w:r>
      <w:r w:rsidRPr="00441C2C">
        <w:rPr>
          <w:rStyle w:val="StyleUnderline"/>
          <w:highlight w:val="yellow"/>
        </w:rPr>
        <w:t>covering</w:t>
      </w:r>
      <w:r w:rsidRPr="00C00601">
        <w:rPr>
          <w:sz w:val="16"/>
        </w:rPr>
        <w:t xml:space="preserve"> more than </w:t>
      </w:r>
      <w:r w:rsidRPr="00441C2C">
        <w:rPr>
          <w:rStyle w:val="Emphasis"/>
          <w:highlight w:val="yellow"/>
        </w:rPr>
        <w:t>thirty years</w:t>
      </w:r>
      <w:r w:rsidRPr="00441C2C">
        <w:rPr>
          <w:sz w:val="16"/>
          <w:highlight w:val="yellow"/>
        </w:rPr>
        <w:t xml:space="preserve"> o</w:t>
      </w:r>
      <w:r w:rsidRPr="00441C2C">
        <w:rPr>
          <w:rStyle w:val="StyleUnderline"/>
          <w:highlight w:val="yellow"/>
        </w:rPr>
        <w:t>f</w:t>
      </w:r>
      <w:r w:rsidRPr="00C00601">
        <w:rPr>
          <w:rStyle w:val="StyleUnderline"/>
        </w:rPr>
        <w:t xml:space="preserve"> </w:t>
      </w:r>
      <w:r w:rsidRPr="00441C2C">
        <w:rPr>
          <w:rStyle w:val="StyleUnderline"/>
          <w:highlight w:val="yellow"/>
        </w:rPr>
        <w:t>mergers</w:t>
      </w:r>
      <w:r w:rsidRPr="00C00601">
        <w:rPr>
          <w:rStyle w:val="StyleUnderline"/>
        </w:rPr>
        <w:t xml:space="preserve"> among </w:t>
      </w:r>
      <w:r w:rsidRPr="00C00601">
        <w:rPr>
          <w:rStyle w:val="Emphasis"/>
        </w:rPr>
        <w:t>publicly traded companies</w:t>
      </w:r>
      <w:r w:rsidRPr="00C00601">
        <w:rPr>
          <w:sz w:val="16"/>
        </w:rPr>
        <w:t xml:space="preserve">, </w:t>
      </w:r>
      <w:r w:rsidRPr="00441C2C">
        <w:rPr>
          <w:rStyle w:val="StyleUnderline"/>
          <w:highlight w:val="yellow"/>
        </w:rPr>
        <w:t>reported</w:t>
      </w:r>
      <w:r w:rsidRPr="00C00601">
        <w:rPr>
          <w:sz w:val="16"/>
        </w:rPr>
        <w:t xml:space="preserve"> that </w:t>
      </w:r>
      <w:r w:rsidRPr="00C00601">
        <w:rPr>
          <w:rStyle w:val="StyleUnderline"/>
        </w:rPr>
        <w:t>the</w:t>
      </w:r>
      <w:r w:rsidRPr="00C00601">
        <w:rPr>
          <w:sz w:val="16"/>
        </w:rPr>
        <w:t xml:space="preserve"> surviving </w:t>
      </w:r>
      <w:r w:rsidRPr="00441C2C">
        <w:rPr>
          <w:rStyle w:val="StyleUnderline"/>
          <w:highlight w:val="yellow"/>
        </w:rPr>
        <w:t>firm</w:t>
      </w:r>
      <w:r w:rsidRPr="00C00601">
        <w:rPr>
          <w:sz w:val="16"/>
        </w:rPr>
        <w:t xml:space="preserve"> on average </w:t>
      </w:r>
      <w:r w:rsidRPr="00441C2C">
        <w:rPr>
          <w:rStyle w:val="StyleUnderline"/>
          <w:highlight w:val="yellow"/>
        </w:rPr>
        <w:t>lost</w:t>
      </w:r>
      <w:r w:rsidRPr="00C00601">
        <w:rPr>
          <w:sz w:val="16"/>
        </w:rPr>
        <w:t xml:space="preserve"> about </w:t>
      </w:r>
      <w:r w:rsidRPr="00441C2C">
        <w:rPr>
          <w:rStyle w:val="Emphasis"/>
          <w:highlight w:val="yellow"/>
        </w:rPr>
        <w:t>ten percent</w:t>
      </w:r>
      <w:r w:rsidRPr="00C00601">
        <w:rPr>
          <w:sz w:val="16"/>
        </w:rPr>
        <w:t xml:space="preserve"> </w:t>
      </w:r>
      <w:r w:rsidRPr="00C00601">
        <w:rPr>
          <w:rStyle w:val="StyleUnderline"/>
        </w:rPr>
        <w:t>of its value</w:t>
      </w:r>
      <w:r w:rsidRPr="00C00601">
        <w:rPr>
          <w:sz w:val="16"/>
        </w:rPr>
        <w:t xml:space="preserve"> over a period of five years.150 Another group of researchers reported that the </w:t>
      </w:r>
      <w:r w:rsidRPr="00441C2C">
        <w:rPr>
          <w:rStyle w:val="StyleUnderline"/>
          <w:highlight w:val="yellow"/>
        </w:rPr>
        <w:t>acquired businesses</w:t>
      </w:r>
      <w:r w:rsidRPr="00C00601">
        <w:rPr>
          <w:rStyle w:val="StyleUnderline"/>
        </w:rPr>
        <w:t xml:space="preserve"> tended to </w:t>
      </w:r>
      <w:r w:rsidRPr="00441C2C">
        <w:rPr>
          <w:rStyle w:val="StyleUnderline"/>
          <w:highlight w:val="yellow"/>
        </w:rPr>
        <w:t xml:space="preserve">suffer </w:t>
      </w:r>
      <w:r w:rsidRPr="00441C2C">
        <w:rPr>
          <w:rStyle w:val="Emphasis"/>
          <w:highlight w:val="yellow"/>
        </w:rPr>
        <w:t>reduced profitability</w:t>
      </w:r>
      <w:r w:rsidRPr="00441C2C">
        <w:rPr>
          <w:sz w:val="16"/>
          <w:highlight w:val="yellow"/>
        </w:rPr>
        <w:t xml:space="preserve"> </w:t>
      </w:r>
      <w:r w:rsidRPr="00441C2C">
        <w:rPr>
          <w:rStyle w:val="StyleUnderline"/>
          <w:highlight w:val="yellow"/>
        </w:rPr>
        <w:t xml:space="preserve">and loss of </w:t>
      </w:r>
      <w:r w:rsidRPr="00441C2C">
        <w:rPr>
          <w:rStyle w:val="Emphasis"/>
          <w:highlight w:val="yellow"/>
        </w:rPr>
        <w:t>market position</w:t>
      </w:r>
      <w:r w:rsidRPr="00C00601">
        <w:rPr>
          <w:sz w:val="16"/>
        </w:rPr>
        <w:t xml:space="preserve">. 151 In 2012 alone, </w:t>
      </w:r>
      <w:r w:rsidRPr="00C00601">
        <w:rPr>
          <w:rStyle w:val="StyleUnderline"/>
        </w:rPr>
        <w:t xml:space="preserve">publicly held companies </w:t>
      </w:r>
      <w:r w:rsidRPr="00441C2C">
        <w:rPr>
          <w:rStyle w:val="StyleUnderline"/>
          <w:highlight w:val="yellow"/>
        </w:rPr>
        <w:t xml:space="preserve">wrote off </w:t>
      </w:r>
      <w:r w:rsidRPr="00441C2C">
        <w:rPr>
          <w:rStyle w:val="Emphasis"/>
          <w:highlight w:val="yellow"/>
        </w:rPr>
        <w:t>$51 billion dollars</w:t>
      </w:r>
      <w:r w:rsidRPr="00C00601">
        <w:rPr>
          <w:sz w:val="16"/>
        </w:rPr>
        <w:t xml:space="preserve"> </w:t>
      </w:r>
      <w:r w:rsidRPr="00C00601">
        <w:rPr>
          <w:rStyle w:val="StyleUnderline"/>
        </w:rPr>
        <w:t xml:space="preserve">because of </w:t>
      </w:r>
      <w:r w:rsidRPr="00C00601">
        <w:rPr>
          <w:rStyle w:val="Emphasis"/>
        </w:rPr>
        <w:t>bad mergers</w:t>
      </w:r>
      <w:r w:rsidRPr="00C00601">
        <w:rPr>
          <w:sz w:val="16"/>
        </w:rPr>
        <w:t>.152</w:t>
      </w:r>
    </w:p>
    <w:p w14:paraId="58935BD9" w14:textId="77777777" w:rsidR="00514670" w:rsidRPr="00C00601" w:rsidRDefault="00514670" w:rsidP="00514670">
      <w:pPr>
        <w:rPr>
          <w:sz w:val="16"/>
        </w:rPr>
      </w:pPr>
      <w:r w:rsidRPr="00C00601">
        <w:rPr>
          <w:sz w:val="16"/>
        </w:rPr>
        <w:t xml:space="preserve">Other research is consistent with these findings. A </w:t>
      </w:r>
      <w:r w:rsidRPr="00C00601">
        <w:rPr>
          <w:rStyle w:val="StyleUnderline"/>
        </w:rPr>
        <w:t xml:space="preserve">comparison of </w:t>
      </w:r>
      <w:r w:rsidRPr="00C00601">
        <w:rPr>
          <w:rStyle w:val="Emphasis"/>
        </w:rPr>
        <w:t>successful buyers</w:t>
      </w:r>
      <w:r w:rsidRPr="00C00601">
        <w:rPr>
          <w:sz w:val="16"/>
        </w:rPr>
        <w:t xml:space="preserve"> </w:t>
      </w:r>
      <w:r w:rsidRPr="00C00601">
        <w:rPr>
          <w:rStyle w:val="StyleUnderline"/>
        </w:rPr>
        <w:t xml:space="preserve">to the </w:t>
      </w:r>
      <w:r w:rsidRPr="00C00601">
        <w:rPr>
          <w:rStyle w:val="Emphasis"/>
        </w:rPr>
        <w:t>losing bidder</w:t>
      </w:r>
      <w:r w:rsidRPr="00C00601">
        <w:rPr>
          <w:sz w:val="16"/>
        </w:rPr>
        <w:t xml:space="preserve"> </w:t>
      </w:r>
      <w:r w:rsidRPr="00C00601">
        <w:rPr>
          <w:rStyle w:val="StyleUnderline"/>
        </w:rPr>
        <w:t>in a corporate buyout found</w:t>
      </w:r>
      <w:r w:rsidRPr="00C00601">
        <w:rPr>
          <w:sz w:val="16"/>
        </w:rPr>
        <w:t xml:space="preserve"> that the </w:t>
      </w:r>
      <w:r w:rsidRPr="00C00601">
        <w:rPr>
          <w:rStyle w:val="StyleUnderline"/>
        </w:rPr>
        <w:t xml:space="preserve">buyers had </w:t>
      </w:r>
      <w:r w:rsidRPr="00C00601">
        <w:rPr>
          <w:rStyle w:val="Emphasis"/>
        </w:rPr>
        <w:t>worse results</w:t>
      </w:r>
      <w:r w:rsidRPr="00C00601">
        <w:rPr>
          <w:sz w:val="16"/>
        </w:rPr>
        <w:t xml:space="preserve"> over time </w:t>
      </w:r>
      <w:r w:rsidRPr="00C00601">
        <w:rPr>
          <w:rStyle w:val="StyleUnderline"/>
        </w:rPr>
        <w:t>than</w:t>
      </w:r>
      <w:r w:rsidRPr="00C00601">
        <w:rPr>
          <w:sz w:val="16"/>
        </w:rPr>
        <w:t xml:space="preserve"> the </w:t>
      </w:r>
      <w:r w:rsidRPr="00C00601">
        <w:rPr>
          <w:rStyle w:val="StyleUnderline"/>
        </w:rPr>
        <w:t>unsuccessful bidders</w:t>
      </w:r>
      <w:r w:rsidRPr="00C00601">
        <w:rPr>
          <w:sz w:val="16"/>
        </w:rPr>
        <w:t xml:space="preserve">.153 In 2010 </w:t>
      </w:r>
      <w:r w:rsidRPr="00C00601">
        <w:rPr>
          <w:rStyle w:val="Emphasis"/>
        </w:rPr>
        <w:t>McKinsey</w:t>
      </w:r>
      <w:r w:rsidRPr="00C00601">
        <w:rPr>
          <w:sz w:val="16"/>
        </w:rPr>
        <w:t xml:space="preserve"> </w:t>
      </w:r>
      <w:r w:rsidRPr="00C00601">
        <w:rPr>
          <w:rStyle w:val="StyleUnderline"/>
        </w:rPr>
        <w:t>reported</w:t>
      </w:r>
      <w:r w:rsidRPr="00C00601">
        <w:rPr>
          <w:sz w:val="16"/>
        </w:rPr>
        <w:t xml:space="preserve">: “Anyone who has researched merger success rates knows that roughly </w:t>
      </w:r>
      <w:r w:rsidRPr="00C00601">
        <w:rPr>
          <w:rStyle w:val="Emphasis"/>
        </w:rPr>
        <w:t>70% of mergers fail</w:t>
      </w:r>
      <w:r w:rsidRPr="00C00601">
        <w:rPr>
          <w:sz w:val="16"/>
        </w:rPr>
        <w:t xml:space="preserve">.” 154 An article in the </w:t>
      </w:r>
      <w:r w:rsidRPr="00C00601">
        <w:rPr>
          <w:rStyle w:val="Emphasis"/>
        </w:rPr>
        <w:t>Harvard Business Review</w:t>
      </w:r>
      <w:r w:rsidRPr="00C00601">
        <w:rPr>
          <w:sz w:val="16"/>
        </w:rPr>
        <w:t xml:space="preserve"> </w:t>
      </w:r>
      <w:r w:rsidRPr="00C00601">
        <w:rPr>
          <w:rStyle w:val="StyleUnderline"/>
        </w:rPr>
        <w:t>observed</w:t>
      </w:r>
      <w:r w:rsidRPr="00C00601">
        <w:rPr>
          <w:sz w:val="16"/>
        </w:rPr>
        <w:t xml:space="preserve"> that “</w:t>
      </w:r>
      <w:r w:rsidRPr="00C00601">
        <w:rPr>
          <w:rStyle w:val="Emphasis"/>
        </w:rPr>
        <w:t>study after study</w:t>
      </w:r>
      <w:r w:rsidRPr="00C00601">
        <w:rPr>
          <w:sz w:val="16"/>
        </w:rPr>
        <w:t xml:space="preserve"> </w:t>
      </w:r>
      <w:r w:rsidRPr="00C00601">
        <w:rPr>
          <w:rStyle w:val="StyleUnderline"/>
        </w:rPr>
        <w:t xml:space="preserve">puts the </w:t>
      </w:r>
      <w:r w:rsidRPr="00441C2C">
        <w:rPr>
          <w:rStyle w:val="StyleUnderline"/>
          <w:highlight w:val="yellow"/>
        </w:rPr>
        <w:t>failure rate of</w:t>
      </w:r>
      <w:r w:rsidRPr="00C00601">
        <w:rPr>
          <w:rStyle w:val="StyleUnderline"/>
        </w:rPr>
        <w:t xml:space="preserve"> </w:t>
      </w:r>
      <w:r w:rsidRPr="00441C2C">
        <w:rPr>
          <w:rStyle w:val="StyleUnderline"/>
          <w:highlight w:val="yellow"/>
        </w:rPr>
        <w:t>mergers and acquisitions</w:t>
      </w:r>
      <w:r w:rsidRPr="00C00601">
        <w:rPr>
          <w:rStyle w:val="StyleUnderline"/>
        </w:rPr>
        <w:t xml:space="preserve"> somewhere </w:t>
      </w:r>
      <w:r w:rsidRPr="00441C2C">
        <w:rPr>
          <w:rStyle w:val="StyleUnderline"/>
          <w:highlight w:val="yellow"/>
        </w:rPr>
        <w:t>between</w:t>
      </w:r>
      <w:r w:rsidRPr="00441C2C">
        <w:rPr>
          <w:sz w:val="16"/>
          <w:highlight w:val="yellow"/>
        </w:rPr>
        <w:t xml:space="preserve"> </w:t>
      </w:r>
      <w:r w:rsidRPr="00441C2C">
        <w:rPr>
          <w:rStyle w:val="Emphasis"/>
          <w:highlight w:val="yellow"/>
        </w:rPr>
        <w:t>70% and 90%</w:t>
      </w:r>
      <w:r w:rsidRPr="00441C2C">
        <w:rPr>
          <w:sz w:val="16"/>
          <w:highlight w:val="yellow"/>
        </w:rPr>
        <w:t>.”</w:t>
      </w:r>
      <w:r w:rsidRPr="00C00601">
        <w:rPr>
          <w:sz w:val="16"/>
        </w:rPr>
        <w:t xml:space="preserve">155 The basic point being that </w:t>
      </w:r>
      <w:r w:rsidRPr="00441C2C">
        <w:rPr>
          <w:rStyle w:val="StyleUnderline"/>
          <w:highlight w:val="yellow"/>
        </w:rPr>
        <w:t>buyers</w:t>
      </w:r>
      <w:r w:rsidRPr="00C00601">
        <w:rPr>
          <w:rStyle w:val="StyleUnderline"/>
        </w:rPr>
        <w:t xml:space="preserve"> have a tendency to</w:t>
      </w:r>
      <w:r w:rsidRPr="00C00601">
        <w:rPr>
          <w:sz w:val="16"/>
        </w:rPr>
        <w:t xml:space="preserve"> </w:t>
      </w:r>
      <w:r w:rsidRPr="00441C2C">
        <w:rPr>
          <w:rStyle w:val="Emphasis"/>
          <w:highlight w:val="yellow"/>
        </w:rPr>
        <w:t>overpay</w:t>
      </w:r>
      <w:r w:rsidRPr="00441C2C">
        <w:rPr>
          <w:sz w:val="16"/>
          <w:highlight w:val="yellow"/>
        </w:rPr>
        <w:t xml:space="preserve"> </w:t>
      </w:r>
      <w:r w:rsidRPr="00441C2C">
        <w:rPr>
          <w:rStyle w:val="StyleUnderline"/>
          <w:highlight w:val="yellow"/>
        </w:rPr>
        <w:t>and not</w:t>
      </w:r>
      <w:r w:rsidRPr="00C00601">
        <w:rPr>
          <w:rStyle w:val="StyleUnderline"/>
        </w:rPr>
        <w:t xml:space="preserve"> to </w:t>
      </w:r>
      <w:r w:rsidRPr="00441C2C">
        <w:rPr>
          <w:rStyle w:val="StyleUnderline"/>
          <w:highlight w:val="yellow"/>
        </w:rPr>
        <w:t>realize</w:t>
      </w:r>
      <w:r w:rsidRPr="00C00601">
        <w:rPr>
          <w:sz w:val="16"/>
        </w:rPr>
        <w:t xml:space="preserve"> the </w:t>
      </w:r>
      <w:r w:rsidRPr="00441C2C">
        <w:rPr>
          <w:rStyle w:val="StyleUnderline"/>
          <w:highlight w:val="yellow"/>
        </w:rPr>
        <w:t>gains</w:t>
      </w:r>
      <w:r w:rsidRPr="00C00601">
        <w:rPr>
          <w:sz w:val="16"/>
        </w:rPr>
        <w:t xml:space="preserve"> that </w:t>
      </w:r>
      <w:r w:rsidRPr="00C00601">
        <w:rPr>
          <w:rStyle w:val="StyleUnderline"/>
        </w:rPr>
        <w:t>they claimed to expect</w:t>
      </w:r>
      <w:r w:rsidRPr="00C00601">
        <w:rPr>
          <w:sz w:val="16"/>
        </w:rPr>
        <w:t>. Even the co-author of a leading article claiming acquisitions resulted in significant premiums for the buyer subsequently recanted and conceded that there were “significant negative returns . . . following a merger.”156</w:t>
      </w:r>
    </w:p>
    <w:p w14:paraId="2837704C" w14:textId="77777777" w:rsidR="00514670" w:rsidRPr="00C00601" w:rsidRDefault="00514670" w:rsidP="00514670">
      <w:pPr>
        <w:rPr>
          <w:sz w:val="16"/>
        </w:rPr>
      </w:pPr>
      <w:r w:rsidRPr="00C00601">
        <w:rPr>
          <w:sz w:val="16"/>
        </w:rPr>
        <w:t xml:space="preserve">Thus, </w:t>
      </w:r>
      <w:r w:rsidRPr="00441C2C">
        <w:rPr>
          <w:rStyle w:val="StyleUnderline"/>
          <w:highlight w:val="yellow"/>
        </w:rPr>
        <w:t xml:space="preserve">measured by </w:t>
      </w:r>
      <w:r w:rsidRPr="00441C2C">
        <w:rPr>
          <w:rStyle w:val="Emphasis"/>
          <w:highlight w:val="yellow"/>
        </w:rPr>
        <w:t>stock market</w:t>
      </w:r>
      <w:r w:rsidRPr="00C00601">
        <w:rPr>
          <w:rStyle w:val="Emphasis"/>
        </w:rPr>
        <w:t xml:space="preserve"> results</w:t>
      </w:r>
      <w:r w:rsidRPr="00C00601">
        <w:rPr>
          <w:sz w:val="16"/>
        </w:rPr>
        <w:t xml:space="preserve"> </w:t>
      </w:r>
      <w:r w:rsidRPr="00C00601">
        <w:rPr>
          <w:rStyle w:val="StyleUnderline"/>
        </w:rPr>
        <w:t xml:space="preserve">most large </w:t>
      </w:r>
      <w:r w:rsidRPr="00441C2C">
        <w:rPr>
          <w:rStyle w:val="StyleUnderline"/>
          <w:highlight w:val="yellow"/>
        </w:rPr>
        <w:t>mergers are</w:t>
      </w:r>
      <w:r w:rsidRPr="00441C2C">
        <w:rPr>
          <w:sz w:val="16"/>
          <w:highlight w:val="yellow"/>
        </w:rPr>
        <w:t xml:space="preserve"> </w:t>
      </w:r>
      <w:r w:rsidRPr="00441C2C">
        <w:rPr>
          <w:rStyle w:val="Emphasis"/>
          <w:highlight w:val="yellow"/>
        </w:rPr>
        <w:t>not</w:t>
      </w:r>
      <w:r w:rsidRPr="00C00601">
        <w:rPr>
          <w:sz w:val="16"/>
        </w:rPr>
        <w:t xml:space="preserve"> in fact very </w:t>
      </w:r>
      <w:r w:rsidRPr="00441C2C">
        <w:rPr>
          <w:rStyle w:val="Emphasis"/>
          <w:highlight w:val="yellow"/>
        </w:rPr>
        <w:t>helpful</w:t>
      </w:r>
      <w:r w:rsidRPr="00441C2C">
        <w:rPr>
          <w:sz w:val="16"/>
          <w:highlight w:val="yellow"/>
        </w:rPr>
        <w:t xml:space="preserve"> </w:t>
      </w:r>
      <w:r w:rsidRPr="00441C2C">
        <w:rPr>
          <w:rStyle w:val="StyleUnderline"/>
          <w:highlight w:val="yellow"/>
        </w:rPr>
        <w:t>to</w:t>
      </w:r>
      <w:r w:rsidRPr="00C00601">
        <w:rPr>
          <w:sz w:val="16"/>
        </w:rPr>
        <w:t xml:space="preserve"> the development of economic </w:t>
      </w:r>
      <w:r w:rsidRPr="00441C2C">
        <w:rPr>
          <w:rStyle w:val="Emphasis"/>
          <w:highlight w:val="yellow"/>
        </w:rPr>
        <w:t>efficiency</w:t>
      </w:r>
      <w:r w:rsidRPr="00441C2C">
        <w:rPr>
          <w:sz w:val="16"/>
          <w:highlight w:val="yellow"/>
        </w:rPr>
        <w:t xml:space="preserve">, </w:t>
      </w:r>
      <w:r w:rsidRPr="00441C2C">
        <w:rPr>
          <w:rStyle w:val="Emphasis"/>
          <w:highlight w:val="yellow"/>
        </w:rPr>
        <w:t>innovation</w:t>
      </w:r>
      <w:r w:rsidRPr="00C00601">
        <w:rPr>
          <w:sz w:val="16"/>
        </w:rPr>
        <w:t xml:space="preserve">, </w:t>
      </w:r>
      <w:r w:rsidRPr="00C00601">
        <w:rPr>
          <w:rStyle w:val="StyleUnderline"/>
        </w:rPr>
        <w:t>or other consequences</w:t>
      </w:r>
      <w:r w:rsidRPr="00C00601">
        <w:rPr>
          <w:sz w:val="16"/>
        </w:rPr>
        <w:t xml:space="preserve"> that are </w:t>
      </w:r>
      <w:r w:rsidRPr="00C00601">
        <w:rPr>
          <w:rStyle w:val="StyleUnderline"/>
        </w:rPr>
        <w:t>desirable</w:t>
      </w:r>
      <w:r w:rsidRPr="00C00601">
        <w:rPr>
          <w:sz w:val="16"/>
        </w:rPr>
        <w:t xml:space="preserve"> from the perspective of the public interest. It follows that stronger anti-merger legislation does not create a significant risk of substantial loss of desirable economic outcomes.</w:t>
      </w:r>
    </w:p>
    <w:p w14:paraId="71DBCCA1" w14:textId="77777777" w:rsidR="00514670" w:rsidRPr="00C00601" w:rsidRDefault="00514670" w:rsidP="00514670">
      <w:pPr>
        <w:rPr>
          <w:sz w:val="16"/>
        </w:rPr>
      </w:pPr>
      <w:r w:rsidRPr="00C00601">
        <w:rPr>
          <w:sz w:val="16"/>
        </w:rPr>
        <w:t xml:space="preserve">Mergers’ “disappointing results are . . . consistent with the repeated observation that many </w:t>
      </w:r>
      <w:r w:rsidRPr="00441C2C">
        <w:rPr>
          <w:rStyle w:val="StyleUnderline"/>
          <w:highlight w:val="yellow"/>
        </w:rPr>
        <w:t>motivations</w:t>
      </w:r>
      <w:r w:rsidRPr="00C00601">
        <w:rPr>
          <w:rStyle w:val="StyleUnderline"/>
        </w:rPr>
        <w:t xml:space="preserve"> for merger </w:t>
      </w:r>
      <w:r w:rsidRPr="00441C2C">
        <w:rPr>
          <w:rStyle w:val="StyleUnderline"/>
          <w:highlight w:val="yellow"/>
        </w:rPr>
        <w:t>are</w:t>
      </w:r>
      <w:r w:rsidRPr="00C00601">
        <w:rPr>
          <w:sz w:val="16"/>
        </w:rPr>
        <w:t xml:space="preserve"> largely </w:t>
      </w:r>
      <w:r w:rsidRPr="00441C2C">
        <w:rPr>
          <w:rStyle w:val="Emphasis"/>
          <w:highlight w:val="yellow"/>
        </w:rPr>
        <w:t>disconnected</w:t>
      </w:r>
      <w:r w:rsidRPr="00441C2C">
        <w:rPr>
          <w:sz w:val="16"/>
          <w:highlight w:val="yellow"/>
        </w:rPr>
        <w:t xml:space="preserve"> </w:t>
      </w:r>
      <w:r w:rsidRPr="00441C2C">
        <w:rPr>
          <w:rStyle w:val="StyleUnderline"/>
          <w:highlight w:val="yellow"/>
        </w:rPr>
        <w:t>from</w:t>
      </w:r>
      <w:r w:rsidRPr="00C00601">
        <w:rPr>
          <w:sz w:val="16"/>
        </w:rPr>
        <w:t xml:space="preserve"> </w:t>
      </w:r>
      <w:r w:rsidRPr="00441C2C">
        <w:rPr>
          <w:rStyle w:val="StyleUnderline"/>
          <w:highlight w:val="yellow"/>
        </w:rPr>
        <w:t>achieving</w:t>
      </w:r>
      <w:r w:rsidRPr="00C00601">
        <w:rPr>
          <w:rStyle w:val="StyleUnderline"/>
        </w:rPr>
        <w:t xml:space="preserve"> economic </w:t>
      </w:r>
      <w:r w:rsidRPr="00441C2C">
        <w:rPr>
          <w:rStyle w:val="StyleUnderline"/>
          <w:highlight w:val="yellow"/>
        </w:rPr>
        <w:t>efficiency</w:t>
      </w:r>
      <w:r w:rsidRPr="00C00601">
        <w:rPr>
          <w:rStyle w:val="StyleUnderline"/>
        </w:rPr>
        <w:t xml:space="preserve"> despite what</w:t>
      </w:r>
      <w:r w:rsidRPr="00C00601">
        <w:rPr>
          <w:sz w:val="16"/>
        </w:rPr>
        <w:t xml:space="preserve"> the </w:t>
      </w:r>
      <w:r w:rsidRPr="00C00601">
        <w:rPr>
          <w:rStyle w:val="StyleUnderline"/>
        </w:rPr>
        <w:t>promoters</w:t>
      </w:r>
      <w:r w:rsidRPr="00C00601">
        <w:rPr>
          <w:sz w:val="16"/>
        </w:rPr>
        <w:t xml:space="preserve"> may </w:t>
      </w:r>
      <w:r w:rsidRPr="00C00601">
        <w:rPr>
          <w:rStyle w:val="StyleUnderline"/>
        </w:rPr>
        <w:t>assert in</w:t>
      </w:r>
      <w:r w:rsidRPr="00C00601">
        <w:rPr>
          <w:sz w:val="16"/>
        </w:rPr>
        <w:t xml:space="preserve"> securities filings and </w:t>
      </w:r>
      <w:r w:rsidRPr="00C00601">
        <w:rPr>
          <w:rStyle w:val="Emphasis"/>
        </w:rPr>
        <w:t>press briefings</w:t>
      </w:r>
      <w:r w:rsidRPr="00C00601">
        <w:rPr>
          <w:sz w:val="16"/>
        </w:rPr>
        <w:t>.”157 A “publicly held corporation faces very substantial agency problems.”158</w:t>
      </w:r>
    </w:p>
    <w:p w14:paraId="18461F19" w14:textId="77777777" w:rsidR="00514670" w:rsidRPr="00C00601" w:rsidRDefault="00514670" w:rsidP="00514670">
      <w:pPr>
        <w:ind w:left="720"/>
        <w:rPr>
          <w:sz w:val="16"/>
        </w:rPr>
      </w:pPr>
      <w:r w:rsidRPr="00C00601">
        <w:rPr>
          <w:sz w:val="16"/>
        </w:rPr>
        <w:t xml:space="preserve">The </w:t>
      </w:r>
      <w:r w:rsidRPr="00C00601">
        <w:rPr>
          <w:rStyle w:val="StyleUnderline"/>
        </w:rPr>
        <w:t>shareholders are</w:t>
      </w:r>
      <w:r w:rsidRPr="00C00601">
        <w:rPr>
          <w:sz w:val="16"/>
        </w:rPr>
        <w:t xml:space="preserve"> largely </w:t>
      </w:r>
      <w:r w:rsidRPr="00C00601">
        <w:rPr>
          <w:rStyle w:val="Emphasis"/>
        </w:rPr>
        <w:t>powerless</w:t>
      </w:r>
      <w:r w:rsidRPr="00C00601">
        <w:rPr>
          <w:sz w:val="16"/>
        </w:rPr>
        <w:t xml:space="preserve"> </w:t>
      </w:r>
      <w:r w:rsidRPr="00C00601">
        <w:rPr>
          <w:rStyle w:val="StyleUnderline"/>
        </w:rPr>
        <w:t xml:space="preserve">when </w:t>
      </w:r>
      <w:r w:rsidRPr="00441C2C">
        <w:rPr>
          <w:rStyle w:val="StyleUnderline"/>
          <w:highlight w:val="yellow"/>
        </w:rPr>
        <w:t>ownership is</w:t>
      </w:r>
      <w:r w:rsidRPr="00C00601">
        <w:rPr>
          <w:sz w:val="16"/>
        </w:rPr>
        <w:t xml:space="preserve"> </w:t>
      </w:r>
      <w:r w:rsidRPr="00C00601">
        <w:rPr>
          <w:rStyle w:val="Emphasis"/>
        </w:rPr>
        <w:t xml:space="preserve">widely </w:t>
      </w:r>
      <w:r w:rsidRPr="00441C2C">
        <w:rPr>
          <w:rStyle w:val="Emphasis"/>
          <w:highlight w:val="yellow"/>
        </w:rPr>
        <w:t>dispersed</w:t>
      </w:r>
      <w:r w:rsidRPr="00C00601">
        <w:rPr>
          <w:sz w:val="16"/>
        </w:rPr>
        <w:t xml:space="preserve">. The </w:t>
      </w:r>
      <w:r w:rsidRPr="00441C2C">
        <w:rPr>
          <w:rStyle w:val="StyleUnderline"/>
          <w:highlight w:val="yellow"/>
        </w:rPr>
        <w:t>board</w:t>
      </w:r>
      <w:r w:rsidRPr="00C00601">
        <w:rPr>
          <w:rStyle w:val="StyleUnderline"/>
        </w:rPr>
        <w:t xml:space="preserve"> of directors</w:t>
      </w:r>
      <w:r w:rsidRPr="00C00601">
        <w:rPr>
          <w:sz w:val="16"/>
        </w:rPr>
        <w:t xml:space="preserve">, the agent of the shareholders, </w:t>
      </w:r>
      <w:r w:rsidRPr="00C00601">
        <w:rPr>
          <w:rStyle w:val="StyleUnderline"/>
        </w:rPr>
        <w:t>is</w:t>
      </w:r>
      <w:r w:rsidRPr="00C00601">
        <w:rPr>
          <w:sz w:val="16"/>
        </w:rPr>
        <w:t xml:space="preserve"> usually </w:t>
      </w:r>
      <w:r w:rsidRPr="00C00601">
        <w:rPr>
          <w:rStyle w:val="StyleUnderline"/>
        </w:rPr>
        <w:t>under</w:t>
      </w:r>
      <w:r w:rsidRPr="00C00601">
        <w:rPr>
          <w:sz w:val="16"/>
        </w:rPr>
        <w:t xml:space="preserve"> the </w:t>
      </w:r>
      <w:r w:rsidRPr="00C00601">
        <w:rPr>
          <w:rStyle w:val="StyleUnderline"/>
        </w:rPr>
        <w:t>control</w:t>
      </w:r>
      <w:r w:rsidRPr="00C00601">
        <w:rPr>
          <w:sz w:val="16"/>
        </w:rPr>
        <w:t xml:space="preserve"> of management, </w:t>
      </w:r>
      <w:r w:rsidRPr="00C00601">
        <w:rPr>
          <w:rStyle w:val="StyleUnderline"/>
        </w:rPr>
        <w:t>which</w:t>
      </w:r>
      <w:r w:rsidRPr="00C00601">
        <w:rPr>
          <w:sz w:val="16"/>
        </w:rPr>
        <w:t xml:space="preserve"> in turn </w:t>
      </w:r>
      <w:r w:rsidRPr="00C00601">
        <w:rPr>
          <w:rStyle w:val="StyleUnderline"/>
        </w:rPr>
        <w:t>can shape</w:t>
      </w:r>
      <w:r w:rsidRPr="00C00601">
        <w:rPr>
          <w:sz w:val="16"/>
        </w:rPr>
        <w:t xml:space="preserve"> both buying and selling </w:t>
      </w:r>
      <w:r w:rsidRPr="00441C2C">
        <w:rPr>
          <w:rStyle w:val="StyleUnderline"/>
          <w:highlight w:val="yellow"/>
        </w:rPr>
        <w:t>decisions</w:t>
      </w:r>
      <w:r w:rsidRPr="00C00601">
        <w:rPr>
          <w:rStyle w:val="StyleUnderline"/>
        </w:rPr>
        <w:t xml:space="preserve"> to </w:t>
      </w:r>
      <w:r w:rsidRPr="00441C2C">
        <w:rPr>
          <w:rStyle w:val="StyleUnderline"/>
          <w:highlight w:val="yellow"/>
        </w:rPr>
        <w:t>serve</w:t>
      </w:r>
      <w:r w:rsidRPr="00C00601">
        <w:rPr>
          <w:rStyle w:val="StyleUnderline"/>
        </w:rPr>
        <w:t xml:space="preserve"> its </w:t>
      </w:r>
      <w:r w:rsidRPr="00441C2C">
        <w:rPr>
          <w:rStyle w:val="Emphasis"/>
          <w:highlight w:val="yellow"/>
        </w:rPr>
        <w:t>strategic interests</w:t>
      </w:r>
      <w:r w:rsidRPr="00C00601">
        <w:rPr>
          <w:sz w:val="16"/>
        </w:rPr>
        <w:t xml:space="preserve">. Moreover, </w:t>
      </w:r>
      <w:r w:rsidRPr="00C00601">
        <w:rPr>
          <w:rStyle w:val="StyleUnderline"/>
        </w:rPr>
        <w:t>third parties, takeover funds, legal</w:t>
      </w:r>
      <w:r w:rsidRPr="00C00601">
        <w:rPr>
          <w:sz w:val="16"/>
        </w:rPr>
        <w:t xml:space="preserve"> and financial </w:t>
      </w:r>
      <w:r w:rsidRPr="00C00601">
        <w:rPr>
          <w:rStyle w:val="StyleUnderline"/>
        </w:rPr>
        <w:t>advisers</w:t>
      </w:r>
      <w:r w:rsidRPr="00C00601">
        <w:rPr>
          <w:sz w:val="16"/>
        </w:rPr>
        <w:t xml:space="preserve">, can and do </w:t>
      </w:r>
      <w:r w:rsidRPr="00C00601">
        <w:rPr>
          <w:rStyle w:val="StyleUnderline"/>
        </w:rPr>
        <w:t>reap benefits from</w:t>
      </w:r>
      <w:r w:rsidRPr="00C00601">
        <w:rPr>
          <w:sz w:val="16"/>
        </w:rPr>
        <w:t xml:space="preserve"> </w:t>
      </w:r>
      <w:r w:rsidRPr="00C00601">
        <w:rPr>
          <w:rStyle w:val="StyleUnderline"/>
        </w:rPr>
        <w:t>promoting</w:t>
      </w:r>
      <w:r w:rsidRPr="00C00601">
        <w:rPr>
          <w:sz w:val="16"/>
        </w:rPr>
        <w:t xml:space="preserve"> such </w:t>
      </w:r>
      <w:r w:rsidRPr="00C00601">
        <w:rPr>
          <w:rStyle w:val="StyleUnderline"/>
        </w:rPr>
        <w:t xml:space="preserve">transactions </w:t>
      </w:r>
      <w:r w:rsidRPr="00C00601">
        <w:rPr>
          <w:rStyle w:val="Emphasis"/>
        </w:rPr>
        <w:t>even when the result</w:t>
      </w:r>
      <w:r w:rsidRPr="00C00601">
        <w:rPr>
          <w:sz w:val="16"/>
        </w:rPr>
        <w:t xml:space="preserve"> </w:t>
      </w:r>
      <w:r w:rsidRPr="00C00601">
        <w:rPr>
          <w:rStyle w:val="StyleUnderline"/>
        </w:rPr>
        <w:t xml:space="preserve">for the enterprise is </w:t>
      </w:r>
      <w:r w:rsidRPr="00C00601">
        <w:rPr>
          <w:rStyle w:val="Emphasis"/>
        </w:rPr>
        <w:t>negative</w:t>
      </w:r>
      <w:r w:rsidRPr="00C00601">
        <w:rPr>
          <w:sz w:val="16"/>
        </w:rPr>
        <w:t xml:space="preserve">. Hence, many major </w:t>
      </w:r>
      <w:r w:rsidRPr="00C00601">
        <w:rPr>
          <w:rStyle w:val="StyleUnderline"/>
        </w:rPr>
        <w:t>mergers arise from motivations</w:t>
      </w:r>
      <w:r w:rsidRPr="00C00601">
        <w:rPr>
          <w:sz w:val="16"/>
        </w:rPr>
        <w:t xml:space="preserve"> </w:t>
      </w:r>
      <w:r w:rsidRPr="00C00601">
        <w:rPr>
          <w:rStyle w:val="Emphasis"/>
        </w:rPr>
        <w:t>unrelated to increased efficiency</w:t>
      </w:r>
      <w:r w:rsidRPr="00C00601">
        <w:rPr>
          <w:sz w:val="16"/>
        </w:rPr>
        <w:t>.159</w:t>
      </w:r>
    </w:p>
    <w:p w14:paraId="5523B70E" w14:textId="77777777" w:rsidR="00514670" w:rsidRPr="00C00601" w:rsidRDefault="00514670" w:rsidP="00514670">
      <w:pPr>
        <w:rPr>
          <w:sz w:val="16"/>
        </w:rPr>
      </w:pPr>
      <w:r w:rsidRPr="00C00601">
        <w:rPr>
          <w:sz w:val="16"/>
        </w:rPr>
        <w:t xml:space="preserve">For all these reasons the purchase and sale of </w:t>
      </w:r>
      <w:r w:rsidRPr="00C00601">
        <w:rPr>
          <w:rStyle w:val="Emphasis"/>
        </w:rPr>
        <w:t xml:space="preserve">large </w:t>
      </w:r>
      <w:r w:rsidRPr="00441C2C">
        <w:rPr>
          <w:rStyle w:val="Emphasis"/>
          <w:highlight w:val="yellow"/>
        </w:rPr>
        <w:t>corporations</w:t>
      </w:r>
      <w:r w:rsidRPr="00C00601">
        <w:rPr>
          <w:sz w:val="16"/>
        </w:rPr>
        <w:t xml:space="preserve"> </w:t>
      </w:r>
      <w:r w:rsidRPr="00441C2C">
        <w:rPr>
          <w:rStyle w:val="StyleUnderline"/>
          <w:highlight w:val="yellow"/>
        </w:rPr>
        <w:t>do</w:t>
      </w:r>
      <w:r w:rsidRPr="00C00601">
        <w:rPr>
          <w:sz w:val="16"/>
        </w:rPr>
        <w:t xml:space="preserve">es </w:t>
      </w:r>
      <w:r w:rsidRPr="00441C2C">
        <w:rPr>
          <w:rStyle w:val="Emphasis"/>
          <w:highlight w:val="yellow"/>
        </w:rPr>
        <w:t>not</w:t>
      </w:r>
      <w:r w:rsidRPr="00C00601">
        <w:rPr>
          <w:sz w:val="16"/>
        </w:rPr>
        <w:t xml:space="preserve"> consistently </w:t>
      </w:r>
      <w:r w:rsidRPr="00441C2C">
        <w:rPr>
          <w:rStyle w:val="StyleUnderline"/>
          <w:highlight w:val="yellow"/>
        </w:rPr>
        <w:t>advance</w:t>
      </w:r>
      <w:r w:rsidRPr="00441C2C">
        <w:rPr>
          <w:sz w:val="16"/>
          <w:highlight w:val="yellow"/>
        </w:rPr>
        <w:t xml:space="preserve"> </w:t>
      </w:r>
      <w:r w:rsidRPr="00441C2C">
        <w:rPr>
          <w:rStyle w:val="StyleUnderline"/>
          <w:highlight w:val="yellow"/>
        </w:rPr>
        <w:t>desirable</w:t>
      </w:r>
      <w:r w:rsidRPr="00C00601">
        <w:rPr>
          <w:rStyle w:val="StyleUnderline"/>
        </w:rPr>
        <w:t xml:space="preserve"> </w:t>
      </w:r>
      <w:r w:rsidRPr="00C00601">
        <w:rPr>
          <w:rStyle w:val="Emphasis"/>
        </w:rPr>
        <w:t xml:space="preserve">economic </w:t>
      </w:r>
      <w:r w:rsidRPr="00441C2C">
        <w:rPr>
          <w:rStyle w:val="Emphasis"/>
          <w:highlight w:val="yellow"/>
        </w:rPr>
        <w:t>results</w:t>
      </w:r>
      <w:r w:rsidRPr="00C00601">
        <w:rPr>
          <w:rStyle w:val="StyleUnderline"/>
        </w:rPr>
        <w:t>.</w:t>
      </w:r>
      <w:r w:rsidRPr="00C00601">
        <w:rPr>
          <w:sz w:val="16"/>
        </w:rPr>
        <w:t xml:space="preserve"> These results should encourage Congress to seriously consider new anti-merger legislation.</w:t>
      </w:r>
    </w:p>
    <w:p w14:paraId="56327E09" w14:textId="77777777" w:rsidR="00514670" w:rsidRDefault="00514670" w:rsidP="00514670">
      <w:pPr>
        <w:pStyle w:val="Heading2"/>
      </w:pPr>
      <w:r>
        <w:t>Chevron DA</w:t>
      </w:r>
    </w:p>
    <w:p w14:paraId="6A19F2F6" w14:textId="77777777" w:rsidR="00514670" w:rsidRDefault="00514670" w:rsidP="00514670">
      <w:pPr>
        <w:pStyle w:val="Heading3"/>
      </w:pPr>
      <w:r>
        <w:t>2AC – AT: Chevron DA</w:t>
      </w:r>
    </w:p>
    <w:p w14:paraId="64BE01C3" w14:textId="77777777" w:rsidR="00514670" w:rsidRDefault="00514670" w:rsidP="00514670">
      <w:pPr>
        <w:pStyle w:val="Heading4"/>
        <w:numPr>
          <w:ilvl w:val="0"/>
          <w:numId w:val="26"/>
        </w:numPr>
        <w:tabs>
          <w:tab w:val="num" w:pos="1080"/>
        </w:tabs>
        <w:ind w:left="1080"/>
      </w:pPr>
      <w:r>
        <w:t>The Court will nuke Chevron in the upcoming term</w:t>
      </w:r>
    </w:p>
    <w:p w14:paraId="685681CF" w14:textId="77777777" w:rsidR="00514670" w:rsidRPr="00281337" w:rsidRDefault="00514670" w:rsidP="00514670">
      <w:r w:rsidRPr="00281337">
        <w:rPr>
          <w:rStyle w:val="Style13ptBold"/>
        </w:rPr>
        <w:t>Kilgore 10/5</w:t>
      </w:r>
      <w:r>
        <w:t xml:space="preserve"> – Ed Kilgore, political writer for New York Magazine, “</w:t>
      </w:r>
      <w:r w:rsidRPr="00281337">
        <w:t>Supreme Court Could Go Totally Extremist This Term</w:t>
      </w:r>
      <w:r>
        <w:t xml:space="preserve">,” 10/5/21, </w:t>
      </w:r>
      <w:r w:rsidRPr="00281337">
        <w:t>https://nymag.com/intelligencer/2021/10/supreme-court-could-go-totally-extremist-this-term.html</w:t>
      </w:r>
    </w:p>
    <w:p w14:paraId="59BED896" w14:textId="77777777" w:rsidR="00514670" w:rsidRPr="00C6204C" w:rsidRDefault="00514670" w:rsidP="00514670">
      <w:pPr>
        <w:rPr>
          <w:sz w:val="16"/>
        </w:rPr>
      </w:pPr>
      <w:r w:rsidRPr="007F0E22">
        <w:rPr>
          <w:rStyle w:val="StyleUnderline"/>
          <w:highlight w:val="yellow"/>
        </w:rPr>
        <w:t>There is</w:t>
      </w:r>
      <w:r w:rsidRPr="007F0E22">
        <w:rPr>
          <w:rStyle w:val="StyleUnderline"/>
        </w:rPr>
        <w:t xml:space="preserve"> probably</w:t>
      </w:r>
      <w:r w:rsidRPr="00C6204C">
        <w:rPr>
          <w:rStyle w:val="StyleUnderline"/>
        </w:rPr>
        <w:t xml:space="preserve"> </w:t>
      </w:r>
      <w:r w:rsidRPr="007F0E22">
        <w:rPr>
          <w:rStyle w:val="Emphasis"/>
          <w:highlight w:val="yellow"/>
        </w:rPr>
        <w:t>no cause dearer to</w:t>
      </w:r>
      <w:r w:rsidRPr="00C6204C">
        <w:rPr>
          <w:rStyle w:val="Emphasis"/>
        </w:rPr>
        <w:t xml:space="preserve"> the hearts of </w:t>
      </w:r>
      <w:r w:rsidRPr="007F0E22">
        <w:rPr>
          <w:rStyle w:val="Emphasis"/>
          <w:highlight w:val="yellow"/>
        </w:rPr>
        <w:t>conservative legal theorists</w:t>
      </w:r>
      <w:r w:rsidRPr="007F0E22">
        <w:rPr>
          <w:rStyle w:val="StyleUnderline"/>
          <w:highlight w:val="yellow"/>
        </w:rPr>
        <w:t xml:space="preserve"> than</w:t>
      </w:r>
      <w:r w:rsidRPr="00C6204C">
        <w:rPr>
          <w:rStyle w:val="StyleUnderline"/>
        </w:rPr>
        <w:t xml:space="preserve"> overturning “</w:t>
      </w:r>
      <w:r w:rsidRPr="007F0E22">
        <w:rPr>
          <w:rStyle w:val="StyleUnderline"/>
          <w:highlight w:val="yellow"/>
        </w:rPr>
        <w:t>Chevron</w:t>
      </w:r>
      <w:r w:rsidRPr="00C6204C">
        <w:rPr>
          <w:rStyle w:val="StyleUnderline"/>
        </w:rPr>
        <w:t xml:space="preserve"> deference</w:t>
      </w:r>
      <w:r w:rsidRPr="00C6204C">
        <w:rPr>
          <w:sz w:val="16"/>
        </w:rPr>
        <w:t xml:space="preserve">,” a long-standing precedent whereby federal courts give a wide berth to agency interpretations of mandates set out in congressional laws. </w:t>
      </w:r>
      <w:r w:rsidRPr="007F0E22">
        <w:rPr>
          <w:rStyle w:val="StyleUnderline"/>
          <w:highlight w:val="yellow"/>
        </w:rPr>
        <w:t>This</w:t>
      </w:r>
      <w:r w:rsidRPr="00C6204C">
        <w:rPr>
          <w:rStyle w:val="StyleUnderline"/>
        </w:rPr>
        <w:t xml:space="preserve"> goal also </w:t>
      </w:r>
      <w:r w:rsidRPr="007F0E22">
        <w:rPr>
          <w:rStyle w:val="StyleUnderline"/>
          <w:highlight w:val="yellow"/>
        </w:rPr>
        <w:t xml:space="preserve">meshes with </w:t>
      </w:r>
      <w:r w:rsidRPr="007F0E22">
        <w:rPr>
          <w:rStyle w:val="Emphasis"/>
          <w:highlight w:val="yellow"/>
        </w:rPr>
        <w:t>Republican</w:t>
      </w:r>
      <w:r w:rsidRPr="00C6204C">
        <w:rPr>
          <w:rStyle w:val="Emphasis"/>
        </w:rPr>
        <w:t xml:space="preserve"> political </w:t>
      </w:r>
      <w:r w:rsidRPr="007F0E22">
        <w:rPr>
          <w:rStyle w:val="Emphasis"/>
          <w:highlight w:val="yellow"/>
        </w:rPr>
        <w:t>priorities</w:t>
      </w:r>
      <w:r w:rsidRPr="007F0E22">
        <w:rPr>
          <w:rStyle w:val="StyleUnderline"/>
          <w:highlight w:val="yellow"/>
        </w:rPr>
        <w:t>, since its chief target is</w:t>
      </w:r>
      <w:r w:rsidRPr="00C6204C">
        <w:rPr>
          <w:rStyle w:val="StyleUnderline"/>
        </w:rPr>
        <w:t xml:space="preserve"> the kind of regulatory powers exercised by “specialized” federal agencies like </w:t>
      </w:r>
      <w:r w:rsidRPr="007F0E22">
        <w:rPr>
          <w:rStyle w:val="StyleUnderline"/>
          <w:highlight w:val="yellow"/>
        </w:rPr>
        <w:t>the E</w:t>
      </w:r>
      <w:r w:rsidRPr="00C6204C">
        <w:rPr>
          <w:sz w:val="16"/>
        </w:rPr>
        <w:t xml:space="preserve">nvironmental </w:t>
      </w:r>
      <w:r w:rsidRPr="007F0E22">
        <w:rPr>
          <w:rStyle w:val="StyleUnderline"/>
          <w:highlight w:val="yellow"/>
        </w:rPr>
        <w:t>P</w:t>
      </w:r>
      <w:r w:rsidRPr="00C6204C">
        <w:rPr>
          <w:sz w:val="16"/>
        </w:rPr>
        <w:t xml:space="preserve">rotection </w:t>
      </w:r>
      <w:r w:rsidRPr="007F0E22">
        <w:rPr>
          <w:rStyle w:val="StyleUnderline"/>
          <w:highlight w:val="yellow"/>
        </w:rPr>
        <w:t>A</w:t>
      </w:r>
      <w:r w:rsidRPr="00C6204C">
        <w:rPr>
          <w:sz w:val="16"/>
        </w:rPr>
        <w:t xml:space="preserve">gency and the Department of Labor, which many businesses resent and resist. </w:t>
      </w:r>
      <w:r w:rsidRPr="00C6204C">
        <w:rPr>
          <w:rStyle w:val="StyleUnderline"/>
        </w:rPr>
        <w:t xml:space="preserve">This </w:t>
      </w:r>
      <w:r w:rsidRPr="007F0E22">
        <w:rPr>
          <w:rStyle w:val="StyleUnderline"/>
          <w:highlight w:val="yellow"/>
        </w:rPr>
        <w:t>deference is endangered by</w:t>
      </w:r>
      <w:r w:rsidRPr="00C6204C">
        <w:rPr>
          <w:sz w:val="16"/>
        </w:rPr>
        <w:t xml:space="preserve"> a potential decision in </w:t>
      </w:r>
      <w:r w:rsidRPr="007F0E22">
        <w:rPr>
          <w:rStyle w:val="Emphasis"/>
        </w:rPr>
        <w:t xml:space="preserve">American Hospital Association v. </w:t>
      </w:r>
      <w:r w:rsidRPr="007F0E22">
        <w:rPr>
          <w:rStyle w:val="Emphasis"/>
          <w:highlight w:val="yellow"/>
        </w:rPr>
        <w:t>Becerra</w:t>
      </w:r>
      <w:r w:rsidRPr="00C6204C">
        <w:rPr>
          <w:sz w:val="16"/>
        </w:rPr>
        <w:t>, which involves Medicare reimbursement rates for certain prescription drugs.</w:t>
      </w:r>
    </w:p>
    <w:p w14:paraId="0987CC09" w14:textId="77777777" w:rsidR="00514670" w:rsidRPr="00C6204C" w:rsidRDefault="00514670" w:rsidP="00514670">
      <w:pPr>
        <w:rPr>
          <w:sz w:val="16"/>
        </w:rPr>
      </w:pPr>
      <w:r w:rsidRPr="00C6204C">
        <w:rPr>
          <w:sz w:val="16"/>
        </w:rPr>
        <w:t xml:space="preserve">As Millhiser says, </w:t>
      </w:r>
      <w:r w:rsidRPr="004E2C7F">
        <w:rPr>
          <w:rStyle w:val="StyleUnderline"/>
        </w:rPr>
        <w:t>if the Court overturns Chevron deference,</w:t>
      </w:r>
      <w:r w:rsidRPr="00C6204C">
        <w:rPr>
          <w:sz w:val="16"/>
        </w:rPr>
        <w:t xml:space="preserve"> </w:t>
      </w:r>
      <w:r w:rsidRPr="007F0E22">
        <w:rPr>
          <w:rStyle w:val="Emphasis"/>
          <w:highlight w:val="yellow"/>
        </w:rPr>
        <w:t>it will represent an “earthquake</w:t>
      </w:r>
      <w:r w:rsidRPr="00C6204C">
        <w:rPr>
          <w:rStyle w:val="Emphasis"/>
        </w:rPr>
        <w:t>”</w:t>
      </w:r>
      <w:r w:rsidRPr="00C6204C">
        <w:rPr>
          <w:sz w:val="16"/>
        </w:rPr>
        <w:t xml:space="preserve"> and a huge inducement to litigation challenging all sorts of critical federal regulatory powers.</w:t>
      </w:r>
    </w:p>
    <w:p w14:paraId="39AB2B12" w14:textId="77777777" w:rsidR="00514670" w:rsidRPr="00D430B7" w:rsidRDefault="00514670" w:rsidP="00514670">
      <w:pPr>
        <w:rPr>
          <w:sz w:val="16"/>
        </w:rPr>
      </w:pPr>
      <w:r w:rsidRPr="00C6204C">
        <w:rPr>
          <w:sz w:val="16"/>
        </w:rPr>
        <w:t xml:space="preserve">If SCOTUS issues sweeping decisions in all three of these areas, </w:t>
      </w:r>
      <w:r w:rsidRPr="00C6204C">
        <w:rPr>
          <w:rStyle w:val="StyleUnderline"/>
        </w:rPr>
        <w:t>the term will go down in history as representing the most audacious burst of judicial activism since the Warren Court</w:t>
      </w:r>
      <w:r w:rsidRPr="00C6204C">
        <w:rPr>
          <w:sz w:val="16"/>
        </w:rPr>
        <w:t>. Should it come to pass, the composition and direction of the Court will finally become as vital an election issue for Democrats as it has already become for Republicans.</w:t>
      </w:r>
    </w:p>
    <w:p w14:paraId="773FB6E4" w14:textId="77777777" w:rsidR="00514670" w:rsidRDefault="00514670" w:rsidP="00514670">
      <w:pPr>
        <w:pStyle w:val="Heading2"/>
      </w:pPr>
      <w:r>
        <w:t>AT: FTC Tradeoff</w:t>
      </w:r>
    </w:p>
    <w:p w14:paraId="625837A5" w14:textId="77777777" w:rsidR="00514670" w:rsidRDefault="00514670" w:rsidP="00514670">
      <w:pPr>
        <w:pStyle w:val="Heading3"/>
      </w:pPr>
      <w:r>
        <w:t>2AC – AT: FTC Tradeoff DA</w:t>
      </w:r>
    </w:p>
    <w:p w14:paraId="703BB564" w14:textId="77777777" w:rsidR="00514670" w:rsidRDefault="00514670" w:rsidP="00514670">
      <w:pPr>
        <w:pStyle w:val="Heading4"/>
        <w:numPr>
          <w:ilvl w:val="0"/>
          <w:numId w:val="38"/>
        </w:numPr>
        <w:tabs>
          <w:tab w:val="num" w:pos="360"/>
        </w:tabs>
      </w:pPr>
      <w:r>
        <w:t xml:space="preserve">Khan’s actions </w:t>
      </w:r>
      <w:r w:rsidRPr="00290C15">
        <w:rPr>
          <w:u w:val="single"/>
        </w:rPr>
        <w:t>now</w:t>
      </w:r>
      <w:r>
        <w:t xml:space="preserve"> and </w:t>
      </w:r>
      <w:r w:rsidRPr="00290C15">
        <w:rPr>
          <w:u w:val="single"/>
        </w:rPr>
        <w:t>in the future</w:t>
      </w:r>
      <w:r>
        <w:t xml:space="preserve"> smack their DAs. </w:t>
      </w:r>
    </w:p>
    <w:p w14:paraId="3DAAA3C1" w14:textId="77777777" w:rsidR="00514670" w:rsidRDefault="00514670" w:rsidP="00514670">
      <w:r w:rsidRPr="00387264">
        <w:rPr>
          <w:rStyle w:val="Style13ptBold"/>
        </w:rPr>
        <w:t>Okuilar ’21</w:t>
      </w:r>
      <w:r>
        <w:t xml:space="preserve"> [Alexander; 7/12/21; Co-Chair @ Morrison &amp; Foerster’s Global Antitrust Law Practice Group, Former Senior DOJ and FTC Official; “FTC Meeting Signals Aggressive and Novel Enforcement to Come”; </w:t>
      </w:r>
      <w:r w:rsidRPr="00781094">
        <w:t>https://www.mofo.com/resources/insights/210712-ftc-meeting-signals-aggressive.html</w:t>
      </w:r>
      <w:r>
        <w:t>; AS]</w:t>
      </w:r>
    </w:p>
    <w:p w14:paraId="565908A4" w14:textId="77777777" w:rsidR="00514670" w:rsidRPr="00290C15" w:rsidRDefault="00514670" w:rsidP="00514670">
      <w:pPr>
        <w:rPr>
          <w:sz w:val="16"/>
        </w:rPr>
      </w:pPr>
      <w:r w:rsidRPr="00290C15">
        <w:rPr>
          <w:sz w:val="16"/>
        </w:rPr>
        <w:t xml:space="preserve">In just over two weeks as chair of the Federal Trade Commission (FTC or “Commission”), </w:t>
      </w:r>
      <w:r w:rsidRPr="00131F4A">
        <w:rPr>
          <w:rStyle w:val="Emphasis"/>
        </w:rPr>
        <w:t xml:space="preserve">Lina </w:t>
      </w:r>
      <w:r w:rsidRPr="00441C2C">
        <w:rPr>
          <w:rStyle w:val="Emphasis"/>
          <w:highlight w:val="yellow"/>
        </w:rPr>
        <w:t>Khan</w:t>
      </w:r>
      <w:r w:rsidRPr="00441C2C">
        <w:rPr>
          <w:sz w:val="16"/>
          <w:highlight w:val="yellow"/>
        </w:rPr>
        <w:t xml:space="preserve"> </w:t>
      </w:r>
      <w:r w:rsidRPr="00441C2C">
        <w:rPr>
          <w:rStyle w:val="StyleUnderline"/>
          <w:highlight w:val="yellow"/>
        </w:rPr>
        <w:t xml:space="preserve">already appears to be making </w:t>
      </w:r>
      <w:r w:rsidRPr="00441C2C">
        <w:rPr>
          <w:rStyle w:val="Emphasis"/>
          <w:highlight w:val="yellow"/>
        </w:rPr>
        <w:t>significant</w:t>
      </w:r>
      <w:r w:rsidRPr="00131F4A">
        <w:rPr>
          <w:rStyle w:val="Emphasis"/>
        </w:rPr>
        <w:t xml:space="preserve"> </w:t>
      </w:r>
      <w:r w:rsidRPr="00441C2C">
        <w:rPr>
          <w:rStyle w:val="Emphasis"/>
          <w:highlight w:val="yellow"/>
        </w:rPr>
        <w:t>changes</w:t>
      </w:r>
      <w:r w:rsidRPr="00290C15">
        <w:rPr>
          <w:sz w:val="16"/>
        </w:rPr>
        <w:t xml:space="preserve"> </w:t>
      </w:r>
      <w:r w:rsidRPr="00131F4A">
        <w:rPr>
          <w:rStyle w:val="StyleUnderline"/>
        </w:rPr>
        <w:t>at the agency</w:t>
      </w:r>
      <w:r w:rsidRPr="00290C15">
        <w:rPr>
          <w:sz w:val="16"/>
        </w:rPr>
        <w:t>.[1] As one of her first acts, Chair Khan called for a Commission meeting on Thursday, July 1, 2021 to consider and vote on several important changes to agency rules and procedures, as well as to open several broad investigations. The actions taken at the FTC meeting anticipated the significant Executive Order signed by President Biden last Friday (on which we will shortly send a separate client alert). It was the first public meeting of the FTC in decades (although, it won’t be the last — the FTC just announced another public meeting for July 21) and the matters adopted during the meeting promise to shape the direction of the agency and competition law enforcement in the United States for years. The agenda — published on June 24, 2021[2] — outlined votes on four issues. </w:t>
      </w:r>
    </w:p>
    <w:p w14:paraId="30AD5A24" w14:textId="77777777" w:rsidR="00514670" w:rsidRPr="00290C15" w:rsidRDefault="00514670" w:rsidP="00514670">
      <w:pPr>
        <w:rPr>
          <w:sz w:val="16"/>
        </w:rPr>
      </w:pPr>
      <w:r w:rsidRPr="00441C2C">
        <w:rPr>
          <w:rStyle w:val="StyleUnderline"/>
          <w:highlight w:val="yellow"/>
        </w:rPr>
        <w:t>Change</w:t>
      </w:r>
      <w:r w:rsidRPr="00441C2C">
        <w:rPr>
          <w:sz w:val="16"/>
          <w:highlight w:val="yellow"/>
        </w:rPr>
        <w:t xml:space="preserve"> “</w:t>
      </w:r>
      <w:r w:rsidRPr="00441C2C">
        <w:rPr>
          <w:rStyle w:val="Emphasis"/>
          <w:highlight w:val="yellow"/>
        </w:rPr>
        <w:t>Made in the USA</w:t>
      </w:r>
      <w:r w:rsidRPr="00441C2C">
        <w:rPr>
          <w:sz w:val="16"/>
          <w:highlight w:val="yellow"/>
        </w:rPr>
        <w:t xml:space="preserve">” </w:t>
      </w:r>
      <w:r w:rsidRPr="00441C2C">
        <w:rPr>
          <w:rStyle w:val="StyleUnderline"/>
          <w:highlight w:val="yellow"/>
        </w:rPr>
        <w:t>Rules</w:t>
      </w:r>
      <w:r w:rsidRPr="00290C15">
        <w:rPr>
          <w:sz w:val="16"/>
        </w:rPr>
        <w:t>. The Commission’s first order of business was to consider adopting a “Made in the USA” rule imposing civil penalties on marketers making unqualified claims that their products are “Made in the USA” unless 1) final assembly or processing of the product occurs in the United States, 2) all significant processing that goes into the product occurs in the United States, and 3) all or virtually all ingredients or components of the product are made and sourced in the United States.[3]</w:t>
      </w:r>
    </w:p>
    <w:p w14:paraId="0567D366" w14:textId="77777777" w:rsidR="00514670" w:rsidRPr="00290C15" w:rsidRDefault="00514670" w:rsidP="00514670">
      <w:pPr>
        <w:rPr>
          <w:sz w:val="16"/>
        </w:rPr>
      </w:pPr>
      <w:r w:rsidRPr="00441C2C">
        <w:rPr>
          <w:rStyle w:val="Emphasis"/>
          <w:highlight w:val="yellow"/>
        </w:rPr>
        <w:t>Remove ALJ</w:t>
      </w:r>
      <w:r w:rsidRPr="00441C2C">
        <w:rPr>
          <w:sz w:val="16"/>
          <w:highlight w:val="yellow"/>
        </w:rPr>
        <w:t xml:space="preserve"> </w:t>
      </w:r>
      <w:r w:rsidRPr="00441C2C">
        <w:rPr>
          <w:rStyle w:val="StyleUnderline"/>
          <w:highlight w:val="yellow"/>
        </w:rPr>
        <w:t>as Presiding Officer</w:t>
      </w:r>
      <w:r w:rsidRPr="00E524C0">
        <w:rPr>
          <w:rStyle w:val="StyleUnderline"/>
        </w:rPr>
        <w:t xml:space="preserve"> of Mag-Moss Rulemakings</w:t>
      </w:r>
      <w:r w:rsidRPr="00290C15">
        <w:rPr>
          <w:sz w:val="16"/>
        </w:rPr>
        <w:t>. Next, the Commission debated whether to change Section 18 of the Magnuson-Moss Warranty Act (“Mag-Moss”) rulemaking procedures[4] by 1) making the FTC chair, rather than the chief administrative law judge, the presiding officer, 2) eliminating the requirement of a staff report, and 3) eliminating recommendations as to the final rule for public comment.[5]</w:t>
      </w:r>
    </w:p>
    <w:p w14:paraId="7B25ABFE" w14:textId="77777777" w:rsidR="00514670" w:rsidRPr="00290C15" w:rsidRDefault="00514670" w:rsidP="00514670">
      <w:pPr>
        <w:rPr>
          <w:sz w:val="16"/>
        </w:rPr>
      </w:pPr>
      <w:r w:rsidRPr="00441C2C">
        <w:rPr>
          <w:rStyle w:val="StyleUnderline"/>
          <w:highlight w:val="yellow"/>
        </w:rPr>
        <w:t>Rescind</w:t>
      </w:r>
      <w:r w:rsidRPr="00E524C0">
        <w:rPr>
          <w:rStyle w:val="StyleUnderline"/>
        </w:rPr>
        <w:t xml:space="preserve"> the </w:t>
      </w:r>
      <w:r w:rsidRPr="00441C2C">
        <w:rPr>
          <w:rStyle w:val="Emphasis"/>
          <w:highlight w:val="yellow"/>
        </w:rPr>
        <w:t>UMC Policy Statement</w:t>
      </w:r>
      <w:r w:rsidRPr="00441C2C">
        <w:rPr>
          <w:sz w:val="16"/>
          <w:highlight w:val="yellow"/>
        </w:rPr>
        <w:t>.</w:t>
      </w:r>
      <w:r w:rsidRPr="00290C15">
        <w:rPr>
          <w:sz w:val="16"/>
        </w:rPr>
        <w:t> Third, the Commission was asked to look at its competition enforcement standards and rescind the 2015 “Statement of Enforcement Principles Regarding ‘Unfair Methods of Competition’ Under Section 5 of the FTC Act” (“UMC Policy Statement”).</w:t>
      </w:r>
    </w:p>
    <w:p w14:paraId="6F443B76" w14:textId="77777777" w:rsidR="00514670" w:rsidRPr="00290C15" w:rsidRDefault="00514670" w:rsidP="00514670">
      <w:pPr>
        <w:rPr>
          <w:sz w:val="16"/>
        </w:rPr>
      </w:pPr>
      <w:r w:rsidRPr="00441C2C">
        <w:rPr>
          <w:rStyle w:val="StyleUnderline"/>
          <w:highlight w:val="yellow"/>
        </w:rPr>
        <w:t>Open</w:t>
      </w:r>
      <w:r w:rsidRPr="00E524C0">
        <w:rPr>
          <w:rStyle w:val="StyleUnderline"/>
        </w:rPr>
        <w:t xml:space="preserve"> Industrywide </w:t>
      </w:r>
      <w:r w:rsidRPr="00441C2C">
        <w:rPr>
          <w:rStyle w:val="Emphasis"/>
          <w:highlight w:val="yellow"/>
        </w:rPr>
        <w:t>Investigations</w:t>
      </w:r>
      <w:r w:rsidRPr="00290C15">
        <w:rPr>
          <w:sz w:val="16"/>
        </w:rPr>
        <w:t xml:space="preserve"> </w:t>
      </w:r>
      <w:r w:rsidRPr="00E524C0">
        <w:rPr>
          <w:rStyle w:val="StyleUnderline"/>
        </w:rPr>
        <w:t>and Minimize</w:t>
      </w:r>
      <w:r w:rsidRPr="00290C15">
        <w:rPr>
          <w:sz w:val="16"/>
        </w:rPr>
        <w:t xml:space="preserve"> </w:t>
      </w:r>
      <w:r w:rsidRPr="00E524C0">
        <w:rPr>
          <w:rStyle w:val="StyleUnderline"/>
        </w:rPr>
        <w:t xml:space="preserve">Procedures for </w:t>
      </w:r>
      <w:r w:rsidRPr="00E524C0">
        <w:rPr>
          <w:rStyle w:val="Emphasis"/>
        </w:rPr>
        <w:t>Compulsory Process</w:t>
      </w:r>
      <w:r w:rsidRPr="00290C15">
        <w:rPr>
          <w:sz w:val="16"/>
        </w:rPr>
        <w:t xml:space="preserve">. Finally, the Commission considered whether to open several broad investigations and minimize Commission oversight of compulsory process initiated by career lawyers. The </w:t>
      </w:r>
      <w:r w:rsidRPr="00E524C0">
        <w:rPr>
          <w:rStyle w:val="StyleUnderline"/>
        </w:rPr>
        <w:t>resolutions</w:t>
      </w:r>
      <w:r w:rsidRPr="00290C15">
        <w:rPr>
          <w:sz w:val="16"/>
        </w:rPr>
        <w:t xml:space="preserve"> </w:t>
      </w:r>
      <w:r w:rsidRPr="001566D2">
        <w:rPr>
          <w:rStyle w:val="Emphasis"/>
        </w:rPr>
        <w:t xml:space="preserve">cut </w:t>
      </w:r>
      <w:r w:rsidRPr="001566D2">
        <w:rPr>
          <w:rStyle w:val="Emphasis"/>
          <w:highlight w:val="yellow"/>
        </w:rPr>
        <w:t>across the economy</w:t>
      </w:r>
      <w:r w:rsidRPr="00290C15">
        <w:rPr>
          <w:sz w:val="16"/>
        </w:rPr>
        <w:t xml:space="preserve">, </w:t>
      </w:r>
      <w:r w:rsidRPr="001566D2">
        <w:rPr>
          <w:rStyle w:val="StyleUnderline"/>
        </w:rPr>
        <w:t>including</w:t>
      </w:r>
      <w:r w:rsidRPr="001566D2">
        <w:rPr>
          <w:sz w:val="16"/>
        </w:rPr>
        <w:t xml:space="preserve"> “</w:t>
      </w:r>
      <w:r w:rsidRPr="001566D2">
        <w:rPr>
          <w:rStyle w:val="Emphasis"/>
        </w:rPr>
        <w:t>technology platforms</w:t>
      </w:r>
      <w:r w:rsidRPr="001566D2">
        <w:rPr>
          <w:sz w:val="16"/>
        </w:rPr>
        <w:t>,</w:t>
      </w:r>
      <w:r w:rsidRPr="00290C15">
        <w:rPr>
          <w:sz w:val="16"/>
        </w:rPr>
        <w:t xml:space="preserve"> health care, and pharmaceuticals,” mergers (both proposed and consummated), “repeat offenders” of FTC orders, “business practices that target workers and operators of small business,” and “potential infractions of FTC-administered statutes as they relate to COVID-19.”</w:t>
      </w:r>
    </w:p>
    <w:p w14:paraId="27AA1860" w14:textId="77777777" w:rsidR="00514670" w:rsidRPr="00290C15" w:rsidRDefault="00514670" w:rsidP="00514670">
      <w:pPr>
        <w:rPr>
          <w:sz w:val="16"/>
        </w:rPr>
      </w:pPr>
      <w:r w:rsidRPr="00290C15">
        <w:rPr>
          <w:sz w:val="16"/>
        </w:rPr>
        <w:t xml:space="preserve">In a sometimes contentious meeting, </w:t>
      </w:r>
      <w:r w:rsidRPr="00E524C0">
        <w:rPr>
          <w:rStyle w:val="StyleUnderline"/>
        </w:rPr>
        <w:t xml:space="preserve">the </w:t>
      </w:r>
      <w:r w:rsidRPr="00441C2C">
        <w:rPr>
          <w:rStyle w:val="StyleUnderline"/>
          <w:highlight w:val="yellow"/>
        </w:rPr>
        <w:t xml:space="preserve">Commission </w:t>
      </w:r>
      <w:r w:rsidRPr="00441C2C">
        <w:rPr>
          <w:rStyle w:val="Emphasis"/>
          <w:highlight w:val="yellow"/>
        </w:rPr>
        <w:t>approved each measure</w:t>
      </w:r>
      <w:r w:rsidRPr="00290C15">
        <w:rPr>
          <w:sz w:val="16"/>
        </w:rPr>
        <w:t xml:space="preserve"> along party lines, with all three Democrats voting in favor and Republicans Christine Wilson and Noah Phillips voting against and offering topping motions that were defeated by the three Democrats. While each of the issues is important, the latter two regarding the rescission of the UMC Policy Statement and the expansion and consolidation of investigative power in the chair have raised a raft of questions among the antitrust community and portend a potentially major departure for the agency in its enforcement approach. We discuss the implications of these competition policy changes below.</w:t>
      </w:r>
    </w:p>
    <w:p w14:paraId="4375F41D" w14:textId="77777777" w:rsidR="00514670" w:rsidRPr="00290C15" w:rsidRDefault="00514670" w:rsidP="00514670">
      <w:pPr>
        <w:rPr>
          <w:sz w:val="16"/>
        </w:rPr>
      </w:pPr>
      <w:r w:rsidRPr="00290C15">
        <w:rPr>
          <w:sz w:val="16"/>
        </w:rPr>
        <w:t>Rescinding the 2015 UMC Policy Statement: A Possible Rejection of the Consumer Welfare Standard and Traditional Rule of Reason</w:t>
      </w:r>
    </w:p>
    <w:p w14:paraId="1F22E330" w14:textId="77777777" w:rsidR="00514670" w:rsidRPr="00290C15" w:rsidRDefault="00514670" w:rsidP="00514670">
      <w:pPr>
        <w:rPr>
          <w:sz w:val="16"/>
        </w:rPr>
      </w:pPr>
      <w:r w:rsidRPr="00290C15">
        <w:rPr>
          <w:sz w:val="16"/>
        </w:rPr>
        <w:t xml:space="preserve">The Commission rescinded a bipartisan 2015 UMC Policy Statement that laid out the framework for enforcing Section 5 of the Federal Trade Commission Act. Section 5 makes “unfair methods of competition” unlawful and is the basis by which the FTC brings competition actions.[6] Case law establishes that Section 5 sweeps in conduct condemned by the Sherman Act and Clayton Act, but there is longstanding ambiguity about how far Section 5’s prohibitions extend beyond the Sherman and Clayton Acts. The </w:t>
      </w:r>
      <w:r w:rsidRPr="00E524C0">
        <w:rPr>
          <w:rStyle w:val="StyleUnderline"/>
        </w:rPr>
        <w:t xml:space="preserve">2015 </w:t>
      </w:r>
      <w:r w:rsidRPr="00441C2C">
        <w:rPr>
          <w:rStyle w:val="StyleUnderline"/>
          <w:highlight w:val="yellow"/>
        </w:rPr>
        <w:t>UMC Policy Statement</w:t>
      </w:r>
      <w:r w:rsidRPr="00E524C0">
        <w:rPr>
          <w:rStyle w:val="StyleUnderline"/>
        </w:rPr>
        <w:t xml:space="preserve"> contemplated </w:t>
      </w:r>
      <w:r w:rsidRPr="00E524C0">
        <w:rPr>
          <w:rStyle w:val="Emphasis"/>
        </w:rPr>
        <w:t>case-by-case</w:t>
      </w:r>
      <w:r w:rsidRPr="00290C15">
        <w:rPr>
          <w:sz w:val="16"/>
        </w:rPr>
        <w:t xml:space="preserve"> </w:t>
      </w:r>
      <w:r w:rsidRPr="00E524C0">
        <w:rPr>
          <w:rStyle w:val="StyleUnderline"/>
        </w:rPr>
        <w:t>Section 5 enforcement</w:t>
      </w:r>
      <w:r w:rsidRPr="00290C15">
        <w:rPr>
          <w:sz w:val="16"/>
        </w:rPr>
        <w:t xml:space="preserve"> “guided by the public policy underlying the antitrust laws, </w:t>
      </w:r>
      <w:r w:rsidRPr="00E524C0">
        <w:rPr>
          <w:rStyle w:val="StyleUnderline"/>
        </w:rPr>
        <w:t>namely</w:t>
      </w:r>
      <w:r w:rsidRPr="00290C15">
        <w:rPr>
          <w:sz w:val="16"/>
        </w:rPr>
        <w:t xml:space="preserve"> the promotion of the </w:t>
      </w:r>
      <w:r w:rsidRPr="00E524C0">
        <w:rPr>
          <w:rStyle w:val="Emphasis"/>
        </w:rPr>
        <w:t>consumer welfare standard</w:t>
      </w:r>
      <w:r w:rsidRPr="00290C15">
        <w:rPr>
          <w:sz w:val="16"/>
        </w:rPr>
        <w:t xml:space="preserve">” </w:t>
      </w:r>
      <w:r w:rsidRPr="00E524C0">
        <w:rPr>
          <w:rStyle w:val="StyleUnderline"/>
        </w:rPr>
        <w:t>using</w:t>
      </w:r>
      <w:r w:rsidRPr="00290C15">
        <w:rPr>
          <w:sz w:val="16"/>
        </w:rPr>
        <w:t xml:space="preserve"> a framework “similar to the </w:t>
      </w:r>
      <w:r w:rsidRPr="00E524C0">
        <w:rPr>
          <w:rStyle w:val="Emphasis"/>
        </w:rPr>
        <w:t>rule of reason</w:t>
      </w:r>
      <w:r w:rsidRPr="00290C15">
        <w:rPr>
          <w:sz w:val="16"/>
        </w:rPr>
        <w:t>” requiring evidence of “harm to competition or the competitive process,” including taking into account “cognizable efficiencies and business justifications.”[7] </w:t>
      </w:r>
      <w:r w:rsidRPr="00E524C0">
        <w:rPr>
          <w:rStyle w:val="StyleUnderline"/>
        </w:rPr>
        <w:t>The 2015 UMC Policy Statement was intended to place</w:t>
      </w:r>
      <w:r w:rsidRPr="00290C15">
        <w:rPr>
          <w:sz w:val="16"/>
        </w:rPr>
        <w:t xml:space="preserve"> reasonable </w:t>
      </w:r>
      <w:r w:rsidRPr="00E524C0">
        <w:rPr>
          <w:rStyle w:val="Emphasis"/>
        </w:rPr>
        <w:t>bounds</w:t>
      </w:r>
      <w:r w:rsidRPr="00290C15">
        <w:rPr>
          <w:sz w:val="16"/>
        </w:rPr>
        <w:t xml:space="preserve"> </w:t>
      </w:r>
      <w:r w:rsidRPr="00E524C0">
        <w:rPr>
          <w:rStyle w:val="StyleUnderline"/>
        </w:rPr>
        <w:t>on the agency’s</w:t>
      </w:r>
      <w:r w:rsidRPr="00290C15">
        <w:rPr>
          <w:sz w:val="16"/>
        </w:rPr>
        <w:t xml:space="preserve"> ambiguous </w:t>
      </w:r>
      <w:r w:rsidRPr="00E524C0">
        <w:rPr>
          <w:rStyle w:val="Emphasis"/>
        </w:rPr>
        <w:t>Section 5</w:t>
      </w:r>
      <w:r w:rsidRPr="00290C15">
        <w:rPr>
          <w:sz w:val="16"/>
        </w:rPr>
        <w:t xml:space="preserve"> </w:t>
      </w:r>
      <w:r w:rsidRPr="00E524C0">
        <w:rPr>
          <w:rStyle w:val="StyleUnderline"/>
        </w:rPr>
        <w:t>authority</w:t>
      </w:r>
      <w:r w:rsidRPr="00290C15">
        <w:rPr>
          <w:sz w:val="16"/>
        </w:rPr>
        <w:t xml:space="preserve"> and to harmonize its approach to antitrust with that of other government enforcers, private parties, and courts.</w:t>
      </w:r>
    </w:p>
    <w:p w14:paraId="18727C6F" w14:textId="77777777" w:rsidR="00514670" w:rsidRPr="00290C15" w:rsidRDefault="00514670" w:rsidP="00514670">
      <w:pPr>
        <w:rPr>
          <w:sz w:val="16"/>
        </w:rPr>
      </w:pPr>
      <w:r w:rsidRPr="00290C15">
        <w:rPr>
          <w:sz w:val="16"/>
        </w:rPr>
        <w:t xml:space="preserve">Although the 2015 UMC Policy Statement explicitly noted that Section 5 reaches conduct outside the letter of the Sherman Act, [8] Chair </w:t>
      </w:r>
      <w:r w:rsidRPr="00441C2C">
        <w:rPr>
          <w:rStyle w:val="Emphasis"/>
          <w:highlight w:val="yellow"/>
        </w:rPr>
        <w:t>Khan</w:t>
      </w:r>
      <w:r w:rsidRPr="00441C2C">
        <w:rPr>
          <w:sz w:val="16"/>
          <w:highlight w:val="yellow"/>
        </w:rPr>
        <w:t xml:space="preserve"> </w:t>
      </w:r>
      <w:r w:rsidRPr="00441C2C">
        <w:rPr>
          <w:rStyle w:val="StyleUnderline"/>
          <w:highlight w:val="yellow"/>
        </w:rPr>
        <w:t>criticized</w:t>
      </w:r>
      <w:r w:rsidRPr="00E524C0">
        <w:rPr>
          <w:rStyle w:val="StyleUnderline"/>
        </w:rPr>
        <w:t xml:space="preserve"> </w:t>
      </w:r>
      <w:r w:rsidRPr="00441C2C">
        <w:rPr>
          <w:rStyle w:val="StyleUnderline"/>
          <w:highlight w:val="yellow"/>
        </w:rPr>
        <w:t>it as</w:t>
      </w:r>
      <w:r w:rsidRPr="00290C15">
        <w:rPr>
          <w:sz w:val="16"/>
        </w:rPr>
        <w:t xml:space="preserve"> artificially </w:t>
      </w:r>
      <w:r w:rsidRPr="00441C2C">
        <w:rPr>
          <w:rStyle w:val="Emphasis"/>
          <w:highlight w:val="yellow"/>
        </w:rPr>
        <w:t>limiting the scope</w:t>
      </w:r>
      <w:r w:rsidRPr="00290C15">
        <w:rPr>
          <w:sz w:val="16"/>
        </w:rPr>
        <w:t xml:space="preserve"> </w:t>
      </w:r>
      <w:r w:rsidRPr="00E524C0">
        <w:rPr>
          <w:rStyle w:val="StyleUnderline"/>
        </w:rPr>
        <w:t>of the FTC’s authority</w:t>
      </w:r>
      <w:r w:rsidRPr="00290C15">
        <w:rPr>
          <w:sz w:val="16"/>
        </w:rPr>
        <w:t xml:space="preserve"> by tying it to existing antitrust jurisprudence. According to Chair Khan, “coupling Section 5 to the Sherman Act has led courts to bind the FTC to liability standards created by generalist judges in private treble-damages actions under the Sherman Act.”[9] Further, she said, “in practice, the 2015 statement has doubled down on the agency’s longstanding failure to investigate and pursue unfair methods of competition.”[10]</w:t>
      </w:r>
    </w:p>
    <w:p w14:paraId="7B1C798D" w14:textId="77777777" w:rsidR="00514670" w:rsidRPr="00290C15" w:rsidRDefault="00514670" w:rsidP="00514670">
      <w:pPr>
        <w:rPr>
          <w:sz w:val="16"/>
        </w:rPr>
      </w:pPr>
      <w:r w:rsidRPr="00290C15">
        <w:rPr>
          <w:sz w:val="16"/>
        </w:rPr>
        <w:t xml:space="preserve">Neither Chair Khan nor any other commissioner supporting rescission has advanced a framework to replace the old 2015 policy. But Chair </w:t>
      </w:r>
      <w:r w:rsidRPr="00441C2C">
        <w:rPr>
          <w:rStyle w:val="Emphasis"/>
          <w:highlight w:val="yellow"/>
        </w:rPr>
        <w:t>Khan</w:t>
      </w:r>
      <w:r w:rsidRPr="00290C15">
        <w:rPr>
          <w:sz w:val="16"/>
        </w:rPr>
        <w:t xml:space="preserve"> </w:t>
      </w:r>
      <w:r w:rsidRPr="00441C2C">
        <w:rPr>
          <w:rStyle w:val="StyleUnderline"/>
          <w:highlight w:val="yellow"/>
        </w:rPr>
        <w:t>intimated</w:t>
      </w:r>
      <w:r w:rsidRPr="00E524C0">
        <w:rPr>
          <w:rStyle w:val="StyleUnderline"/>
        </w:rPr>
        <w:t xml:space="preserve"> that </w:t>
      </w:r>
      <w:r w:rsidRPr="00441C2C">
        <w:rPr>
          <w:rStyle w:val="StyleUnderline"/>
          <w:highlight w:val="yellow"/>
        </w:rPr>
        <w:t>the FTC</w:t>
      </w:r>
      <w:r w:rsidRPr="00290C15">
        <w:rPr>
          <w:sz w:val="16"/>
        </w:rPr>
        <w:t xml:space="preserve"> may </w:t>
      </w:r>
      <w:r w:rsidRPr="00441C2C">
        <w:rPr>
          <w:rStyle w:val="StyleUnderline"/>
          <w:highlight w:val="yellow"/>
        </w:rPr>
        <w:t>engage in</w:t>
      </w:r>
      <w:r w:rsidRPr="00290C15">
        <w:rPr>
          <w:sz w:val="16"/>
        </w:rPr>
        <w:t xml:space="preserve"> substantive </w:t>
      </w:r>
      <w:r w:rsidRPr="00441C2C">
        <w:rPr>
          <w:rStyle w:val="Emphasis"/>
          <w:highlight w:val="yellow"/>
        </w:rPr>
        <w:t>rulemaking</w:t>
      </w:r>
      <w:r w:rsidRPr="00290C15">
        <w:rPr>
          <w:sz w:val="16"/>
        </w:rPr>
        <w:t xml:space="preserve"> on the matter,[11] </w:t>
      </w:r>
      <w:r w:rsidRPr="00441C2C">
        <w:rPr>
          <w:rStyle w:val="StyleUnderline"/>
          <w:highlight w:val="yellow"/>
        </w:rPr>
        <w:t>stating</w:t>
      </w:r>
      <w:r w:rsidRPr="00290C15">
        <w:rPr>
          <w:sz w:val="16"/>
        </w:rPr>
        <w:t xml:space="preserve"> that “</w:t>
      </w:r>
      <w:r w:rsidRPr="00441C2C">
        <w:rPr>
          <w:rStyle w:val="StyleUnderline"/>
          <w:highlight w:val="yellow"/>
        </w:rPr>
        <w:t xml:space="preserve">in the </w:t>
      </w:r>
      <w:r w:rsidRPr="00441C2C">
        <w:rPr>
          <w:rStyle w:val="Emphasis"/>
          <w:highlight w:val="yellow"/>
        </w:rPr>
        <w:t>coming months</w:t>
      </w:r>
      <w:r w:rsidRPr="00441C2C">
        <w:rPr>
          <w:sz w:val="16"/>
          <w:highlight w:val="yellow"/>
        </w:rPr>
        <w:t xml:space="preserve">, </w:t>
      </w:r>
      <w:r w:rsidRPr="00441C2C">
        <w:rPr>
          <w:rStyle w:val="StyleUnderline"/>
          <w:highlight w:val="yellow"/>
        </w:rPr>
        <w:t>the Commission will consider</w:t>
      </w:r>
      <w:r w:rsidRPr="00290C15">
        <w:rPr>
          <w:sz w:val="16"/>
        </w:rPr>
        <w:t xml:space="preserve"> whether to issue new guidance or to propose </w:t>
      </w:r>
      <w:r w:rsidRPr="00441C2C">
        <w:rPr>
          <w:rStyle w:val="Emphasis"/>
          <w:highlight w:val="yellow"/>
        </w:rPr>
        <w:t>rules</w:t>
      </w:r>
      <w:r w:rsidRPr="00441C2C">
        <w:rPr>
          <w:sz w:val="16"/>
          <w:highlight w:val="yellow"/>
        </w:rPr>
        <w:t xml:space="preserve"> </w:t>
      </w:r>
      <w:r w:rsidRPr="00441C2C">
        <w:rPr>
          <w:rStyle w:val="StyleUnderline"/>
          <w:highlight w:val="yellow"/>
        </w:rPr>
        <w:t>that</w:t>
      </w:r>
      <w:r w:rsidRPr="00290C15">
        <w:rPr>
          <w:sz w:val="16"/>
        </w:rPr>
        <w:t xml:space="preserve"> will further </w:t>
      </w:r>
      <w:r w:rsidRPr="00441C2C">
        <w:rPr>
          <w:rStyle w:val="Emphasis"/>
          <w:highlight w:val="yellow"/>
        </w:rPr>
        <w:t>clarify</w:t>
      </w:r>
      <w:r w:rsidRPr="00290C15">
        <w:rPr>
          <w:sz w:val="16"/>
        </w:rPr>
        <w:t xml:space="preserve"> the types of </w:t>
      </w:r>
      <w:r w:rsidRPr="00441C2C">
        <w:rPr>
          <w:rStyle w:val="StyleUnderline"/>
          <w:highlight w:val="yellow"/>
        </w:rPr>
        <w:t xml:space="preserve">practices that </w:t>
      </w:r>
      <w:r w:rsidRPr="00441C2C">
        <w:rPr>
          <w:rStyle w:val="Emphasis"/>
          <w:highlight w:val="yellow"/>
        </w:rPr>
        <w:t>warrant scrutiny</w:t>
      </w:r>
      <w:r w:rsidRPr="00290C15">
        <w:rPr>
          <w:sz w:val="16"/>
        </w:rPr>
        <w:t xml:space="preserve"> under this provision. </w:t>
      </w:r>
      <w:r w:rsidRPr="00441C2C">
        <w:rPr>
          <w:rStyle w:val="StyleUnderline"/>
          <w:highlight w:val="yellow"/>
        </w:rPr>
        <w:t>In the meantime</w:t>
      </w:r>
      <w:r w:rsidRPr="00E524C0">
        <w:rPr>
          <w:rStyle w:val="StyleUnderline"/>
        </w:rPr>
        <w:t xml:space="preserve">, the </w:t>
      </w:r>
      <w:r w:rsidRPr="00441C2C">
        <w:rPr>
          <w:rStyle w:val="StyleUnderline"/>
          <w:highlight w:val="yellow"/>
        </w:rPr>
        <w:t>Commission will exercise</w:t>
      </w:r>
      <w:r w:rsidRPr="00290C15">
        <w:rPr>
          <w:sz w:val="16"/>
        </w:rPr>
        <w:t xml:space="preserve"> responsibly its </w:t>
      </w:r>
      <w:r w:rsidRPr="00E524C0">
        <w:rPr>
          <w:rStyle w:val="Emphasis"/>
        </w:rPr>
        <w:t xml:space="preserve">prosecutorial </w:t>
      </w:r>
      <w:r w:rsidRPr="00441C2C">
        <w:rPr>
          <w:rStyle w:val="Emphasis"/>
          <w:highlight w:val="yellow"/>
        </w:rPr>
        <w:t>discretion</w:t>
      </w:r>
      <w:r w:rsidRPr="00441C2C">
        <w:rPr>
          <w:sz w:val="16"/>
          <w:highlight w:val="yellow"/>
        </w:rPr>
        <w:t xml:space="preserve"> </w:t>
      </w:r>
      <w:r w:rsidRPr="00441C2C">
        <w:rPr>
          <w:rStyle w:val="StyleUnderline"/>
          <w:highlight w:val="yellow"/>
        </w:rPr>
        <w:t>in determining</w:t>
      </w:r>
      <w:r w:rsidRPr="00290C15">
        <w:rPr>
          <w:sz w:val="16"/>
        </w:rPr>
        <w:t xml:space="preserve"> which </w:t>
      </w:r>
      <w:r w:rsidRPr="00441C2C">
        <w:rPr>
          <w:rStyle w:val="Emphasis"/>
          <w:highlight w:val="yellow"/>
        </w:rPr>
        <w:t>cases</w:t>
      </w:r>
      <w:r w:rsidRPr="00290C15">
        <w:rPr>
          <w:sz w:val="16"/>
        </w:rPr>
        <w:t xml:space="preserve"> are appropriate under Section 5, consistent with legal precedent.”[12]</w:t>
      </w:r>
    </w:p>
    <w:p w14:paraId="0E6FFE27" w14:textId="77777777" w:rsidR="00514670" w:rsidRPr="00290C15" w:rsidRDefault="00514670" w:rsidP="00514670">
      <w:pPr>
        <w:rPr>
          <w:sz w:val="16"/>
        </w:rPr>
      </w:pPr>
      <w:r w:rsidRPr="00290C15">
        <w:rPr>
          <w:sz w:val="16"/>
        </w:rPr>
        <w:t xml:space="preserve">Senator Klobuchar praised the move  saying, “We need aggressive action from our antitrust enforcers. Chair </w:t>
      </w:r>
      <w:r w:rsidRPr="00E524C0">
        <w:rPr>
          <w:rStyle w:val="StyleUnderline"/>
        </w:rPr>
        <w:t xml:space="preserve">Khan has a </w:t>
      </w:r>
      <w:r w:rsidRPr="00E524C0">
        <w:rPr>
          <w:rStyle w:val="Emphasis"/>
        </w:rPr>
        <w:t>bold vision</w:t>
      </w:r>
      <w:r w:rsidRPr="00290C15">
        <w:rPr>
          <w:sz w:val="16"/>
        </w:rPr>
        <w:t xml:space="preserve"> </w:t>
      </w:r>
      <w:r w:rsidRPr="00E524C0">
        <w:rPr>
          <w:rStyle w:val="StyleUnderline"/>
        </w:rPr>
        <w:t>for the FTC</w:t>
      </w:r>
      <w:r w:rsidRPr="00290C15">
        <w:rPr>
          <w:sz w:val="16"/>
        </w:rPr>
        <w:t>, and I am encouraged that the Commission is taking steps to use its full legal authority to protect competition.”[13]</w:t>
      </w:r>
    </w:p>
    <w:p w14:paraId="7975CF3E" w14:textId="77777777" w:rsidR="00514670" w:rsidRPr="00290C15" w:rsidRDefault="00514670" w:rsidP="00514670">
      <w:pPr>
        <w:rPr>
          <w:sz w:val="16"/>
        </w:rPr>
      </w:pPr>
      <w:r w:rsidRPr="00290C15">
        <w:rPr>
          <w:sz w:val="16"/>
        </w:rPr>
        <w:t>Both Republican commissioners opposed rescinding the policy statement.[14] Commissioner Wilson noted that the 2015 UMC Policy Statement was bipartisan, and expressed discontent that it was repealed on a party line vote. She stated that the repeal is an “unfortunate first step” towards a “new concerted effort by the Commission to exceed the FTC’s authority regarding the use of Section 5 of the FTC Act.”[15] Commissioner Phillips also objected to the repeal, arguing that it was unclear what guidance would replace the policy statement and that the decision to rescind without a meaningful opportunity for public input was “inconsistent with the rhetoric” of transparency from Chair Khan.[16]</w:t>
      </w:r>
    </w:p>
    <w:p w14:paraId="379C7CC1" w14:textId="77777777" w:rsidR="00514670" w:rsidRPr="00290C15" w:rsidRDefault="00514670" w:rsidP="00514670">
      <w:pPr>
        <w:rPr>
          <w:sz w:val="16"/>
        </w:rPr>
      </w:pPr>
      <w:r w:rsidRPr="00441C2C">
        <w:rPr>
          <w:rStyle w:val="StyleUnderline"/>
          <w:highlight w:val="yellow"/>
        </w:rPr>
        <w:t>Rescinding the</w:t>
      </w:r>
      <w:r w:rsidRPr="00E524C0">
        <w:rPr>
          <w:rStyle w:val="StyleUnderline"/>
        </w:rPr>
        <w:t xml:space="preserve"> 2015 UMC Policy </w:t>
      </w:r>
      <w:r w:rsidRPr="00441C2C">
        <w:rPr>
          <w:rStyle w:val="StyleUnderline"/>
          <w:highlight w:val="yellow"/>
        </w:rPr>
        <w:t>Statement has</w:t>
      </w:r>
      <w:r w:rsidRPr="00E524C0">
        <w:rPr>
          <w:rStyle w:val="StyleUnderline"/>
        </w:rPr>
        <w:t xml:space="preserve"> </w:t>
      </w:r>
      <w:r w:rsidRPr="00E524C0">
        <w:rPr>
          <w:rStyle w:val="Emphasis"/>
        </w:rPr>
        <w:t>wide ranging</w:t>
      </w:r>
      <w:r w:rsidRPr="00290C15">
        <w:rPr>
          <w:sz w:val="16"/>
        </w:rPr>
        <w:t xml:space="preserve"> </w:t>
      </w:r>
      <w:r w:rsidRPr="00E524C0">
        <w:rPr>
          <w:rStyle w:val="StyleUnderline"/>
        </w:rPr>
        <w:t>and</w:t>
      </w:r>
      <w:r w:rsidRPr="00290C15">
        <w:rPr>
          <w:sz w:val="16"/>
        </w:rPr>
        <w:t xml:space="preserve"> potentially </w:t>
      </w:r>
      <w:r w:rsidRPr="00441C2C">
        <w:rPr>
          <w:rStyle w:val="Emphasis"/>
          <w:highlight w:val="yellow"/>
        </w:rPr>
        <w:t>dramatic implications</w:t>
      </w:r>
      <w:r w:rsidRPr="00290C15">
        <w:rPr>
          <w:sz w:val="16"/>
        </w:rPr>
        <w:t xml:space="preserve"> </w:t>
      </w:r>
      <w:r w:rsidRPr="00E524C0">
        <w:rPr>
          <w:rStyle w:val="StyleUnderline"/>
        </w:rPr>
        <w:t>for FTC enforcement</w:t>
      </w:r>
      <w:r w:rsidRPr="00290C15">
        <w:rPr>
          <w:sz w:val="16"/>
        </w:rPr>
        <w:t xml:space="preserve"> under Chair Khan. As a threshold matter, </w:t>
      </w:r>
      <w:r w:rsidRPr="00E524C0">
        <w:rPr>
          <w:rStyle w:val="StyleUnderline"/>
        </w:rPr>
        <w:t xml:space="preserve">it is consistent with an </w:t>
      </w:r>
      <w:r w:rsidRPr="00E524C0">
        <w:rPr>
          <w:rStyle w:val="Emphasis"/>
        </w:rPr>
        <w:t>aggressive</w:t>
      </w:r>
      <w:r w:rsidRPr="00E524C0">
        <w:rPr>
          <w:rStyle w:val="StyleUnderline"/>
        </w:rPr>
        <w:t xml:space="preserve">, </w:t>
      </w:r>
      <w:r w:rsidRPr="00E524C0">
        <w:rPr>
          <w:rStyle w:val="Emphasis"/>
        </w:rPr>
        <w:t>populist</w:t>
      </w:r>
      <w:r w:rsidRPr="00290C15">
        <w:rPr>
          <w:sz w:val="16"/>
        </w:rPr>
        <w:t xml:space="preserve"> </w:t>
      </w:r>
      <w:r w:rsidRPr="00E524C0">
        <w:rPr>
          <w:rStyle w:val="StyleUnderline"/>
        </w:rPr>
        <w:t xml:space="preserve">neo-Brandeisian view of antitrust that is </w:t>
      </w:r>
      <w:r w:rsidRPr="00E524C0">
        <w:rPr>
          <w:rStyle w:val="Emphasis"/>
        </w:rPr>
        <w:t>skeptical</w:t>
      </w:r>
      <w:r w:rsidRPr="00290C15">
        <w:rPr>
          <w:sz w:val="16"/>
        </w:rPr>
        <w:t xml:space="preserve"> </w:t>
      </w:r>
      <w:r w:rsidRPr="00E524C0">
        <w:rPr>
          <w:rStyle w:val="StyleUnderline"/>
        </w:rPr>
        <w:t>of the consumer welfare standard</w:t>
      </w:r>
      <w:r w:rsidRPr="00290C15">
        <w:rPr>
          <w:sz w:val="16"/>
        </w:rPr>
        <w:t xml:space="preserve"> as the cornerstone of competition enforcement. </w:t>
      </w:r>
      <w:r w:rsidRPr="00E524C0">
        <w:rPr>
          <w:rStyle w:val="StyleUnderline"/>
        </w:rPr>
        <w:t>It also shows hostility toward</w:t>
      </w:r>
      <w:r w:rsidRPr="00290C15">
        <w:rPr>
          <w:sz w:val="16"/>
        </w:rPr>
        <w:t xml:space="preserve"> the </w:t>
      </w:r>
      <w:r w:rsidRPr="00E524C0">
        <w:rPr>
          <w:rStyle w:val="StyleUnderline"/>
        </w:rPr>
        <w:t xml:space="preserve">antitrust laws as interpreted by the </w:t>
      </w:r>
      <w:r w:rsidRPr="00E524C0">
        <w:rPr>
          <w:rStyle w:val="Emphasis"/>
        </w:rPr>
        <w:t>federal judiciary</w:t>
      </w:r>
      <w:r w:rsidRPr="00290C15">
        <w:rPr>
          <w:sz w:val="16"/>
        </w:rPr>
        <w:t xml:space="preserve">. Chair Khan criticized the 2015 UMC Policy Statement as binding the FTC to Sherman Act case law developed by “generalist judges.” </w:t>
      </w:r>
      <w:r w:rsidRPr="00E524C0">
        <w:rPr>
          <w:rStyle w:val="StyleUnderline"/>
        </w:rPr>
        <w:t>Rescinding the policy</w:t>
      </w:r>
      <w:r w:rsidRPr="00290C15">
        <w:rPr>
          <w:sz w:val="16"/>
        </w:rPr>
        <w:t xml:space="preserve"> statement also </w:t>
      </w:r>
      <w:r w:rsidRPr="00E524C0">
        <w:rPr>
          <w:rStyle w:val="StyleUnderline"/>
        </w:rPr>
        <w:t xml:space="preserve">opens the door to </w:t>
      </w:r>
      <w:r w:rsidRPr="00E524C0">
        <w:rPr>
          <w:rStyle w:val="Emphasis"/>
        </w:rPr>
        <w:t>FTC rulemakings</w:t>
      </w:r>
      <w:r w:rsidRPr="00290C15">
        <w:rPr>
          <w:sz w:val="16"/>
        </w:rPr>
        <w:t xml:space="preserve"> for new substantive competition rules. (For a more in-depth discussion of a potential substantive competition rulemaking, see our previous Client Alert.) Finally, </w:t>
      </w:r>
      <w:r w:rsidRPr="00E524C0">
        <w:rPr>
          <w:rStyle w:val="StyleUnderline"/>
        </w:rPr>
        <w:t xml:space="preserve">it could </w:t>
      </w:r>
      <w:r w:rsidRPr="00E524C0">
        <w:rPr>
          <w:rStyle w:val="Emphasis"/>
        </w:rPr>
        <w:t>signal</w:t>
      </w:r>
      <w:r w:rsidRPr="00290C15">
        <w:rPr>
          <w:sz w:val="16"/>
        </w:rPr>
        <w:t xml:space="preserve"> </w:t>
      </w:r>
      <w:r w:rsidRPr="00E524C0">
        <w:rPr>
          <w:rStyle w:val="StyleUnderline"/>
        </w:rPr>
        <w:t>future Robinson-Patman Act enforcement by the FTC</w:t>
      </w:r>
      <w:r w:rsidRPr="00290C15">
        <w:rPr>
          <w:sz w:val="16"/>
        </w:rPr>
        <w:t>. The Robinson-Patman Act prohibits price discrimination, and has been widely criticized as protecting competitors and not competition.[17] While still on the books, neither the FTC nor the U.S. Department of Justice’s Antitrust Division have brought any Robinson-Patman Act enforcement actions in decades.[18] Some neo-Brandeisians have advocated a return to active Robinson-Patman Act enforcement by the federal government,[19] however, and rescinding the 2015 UMC Policy Statement would be consistent with such a return.</w:t>
      </w:r>
    </w:p>
    <w:p w14:paraId="096ABC14" w14:textId="77777777" w:rsidR="00514670" w:rsidRPr="00290C15" w:rsidRDefault="00514670" w:rsidP="00514670">
      <w:pPr>
        <w:rPr>
          <w:sz w:val="16"/>
        </w:rPr>
      </w:pPr>
      <w:r w:rsidRPr="00290C15">
        <w:rPr>
          <w:sz w:val="16"/>
        </w:rPr>
        <w:t>Investigations and Enforcement Resolutions</w:t>
      </w:r>
    </w:p>
    <w:p w14:paraId="5EBDF513" w14:textId="77777777" w:rsidR="00514670" w:rsidRPr="00290C15" w:rsidRDefault="00514670" w:rsidP="00514670">
      <w:pPr>
        <w:rPr>
          <w:sz w:val="16"/>
        </w:rPr>
      </w:pPr>
      <w:r w:rsidRPr="00290C15">
        <w:rPr>
          <w:sz w:val="16"/>
        </w:rPr>
        <w:t xml:space="preserve">By another 3-2 party-line vote, the </w:t>
      </w:r>
      <w:r w:rsidRPr="00441C2C">
        <w:rPr>
          <w:rStyle w:val="StyleUnderline"/>
          <w:highlight w:val="yellow"/>
        </w:rPr>
        <w:t>Commission</w:t>
      </w:r>
      <w:r w:rsidRPr="00E524C0">
        <w:rPr>
          <w:rStyle w:val="StyleUnderline"/>
        </w:rPr>
        <w:t xml:space="preserve"> approved a series of resolutions </w:t>
      </w:r>
      <w:r w:rsidRPr="00441C2C">
        <w:rPr>
          <w:rStyle w:val="StyleUnderline"/>
          <w:highlight w:val="yellow"/>
        </w:rPr>
        <w:t>authorizing</w:t>
      </w:r>
      <w:r w:rsidRPr="00E524C0">
        <w:rPr>
          <w:rStyle w:val="StyleUnderline"/>
        </w:rPr>
        <w:t xml:space="preserve"> agency </w:t>
      </w:r>
      <w:r w:rsidRPr="00441C2C">
        <w:rPr>
          <w:rStyle w:val="StyleUnderline"/>
          <w:highlight w:val="yellow"/>
        </w:rPr>
        <w:t xml:space="preserve">staff to </w:t>
      </w:r>
      <w:r w:rsidRPr="00441C2C">
        <w:rPr>
          <w:rStyle w:val="Emphasis"/>
          <w:highlight w:val="yellow"/>
        </w:rPr>
        <w:t>investigate</w:t>
      </w:r>
      <w:r w:rsidRPr="00441C2C">
        <w:rPr>
          <w:sz w:val="16"/>
          <w:highlight w:val="yellow"/>
        </w:rPr>
        <w:t xml:space="preserve"> </w:t>
      </w:r>
      <w:r w:rsidRPr="00441C2C">
        <w:rPr>
          <w:rStyle w:val="StyleUnderline"/>
          <w:highlight w:val="yellow"/>
        </w:rPr>
        <w:t xml:space="preserve">and use </w:t>
      </w:r>
      <w:r w:rsidRPr="00441C2C">
        <w:rPr>
          <w:rStyle w:val="Emphasis"/>
          <w:highlight w:val="yellow"/>
        </w:rPr>
        <w:t>compulsory process</w:t>
      </w:r>
      <w:r w:rsidRPr="00290C15">
        <w:rPr>
          <w:sz w:val="16"/>
        </w:rPr>
        <w:t xml:space="preserve"> (e.g., civil investigative demands or subpoenas) </w:t>
      </w:r>
      <w:r w:rsidRPr="00441C2C">
        <w:rPr>
          <w:rStyle w:val="StyleUnderline"/>
          <w:highlight w:val="yellow"/>
        </w:rPr>
        <w:t>in</w:t>
      </w:r>
      <w:r w:rsidRPr="00290C15">
        <w:rPr>
          <w:sz w:val="16"/>
        </w:rPr>
        <w:t xml:space="preserve"> </w:t>
      </w:r>
      <w:r w:rsidRPr="00290C15">
        <w:rPr>
          <w:rStyle w:val="Emphasis"/>
        </w:rPr>
        <w:t>seven areas</w:t>
      </w:r>
      <w:r w:rsidRPr="00290C15">
        <w:rPr>
          <w:sz w:val="16"/>
        </w:rPr>
        <w:t xml:space="preserve"> deemed to be “enforcement priorities.” Although the specific resolutions are not publicly available, based on Chair Khan’s remarks and the FTC’s press release, the </w:t>
      </w:r>
      <w:r w:rsidRPr="0006483E">
        <w:rPr>
          <w:rStyle w:val="StyleUnderline"/>
        </w:rPr>
        <w:t>resolutions</w:t>
      </w:r>
      <w:r w:rsidRPr="00290C15">
        <w:rPr>
          <w:sz w:val="16"/>
        </w:rPr>
        <w:t xml:space="preserve"> appear to </w:t>
      </w:r>
      <w:r w:rsidRPr="0006483E">
        <w:rPr>
          <w:rStyle w:val="StyleUnderline"/>
        </w:rPr>
        <w:t>cover</w:t>
      </w:r>
      <w:r w:rsidRPr="00290C15">
        <w:rPr>
          <w:sz w:val="16"/>
        </w:rPr>
        <w:t xml:space="preserve"> wide segments of the American economy, including “</w:t>
      </w:r>
      <w:r w:rsidRPr="0006483E">
        <w:rPr>
          <w:rStyle w:val="Emphasis"/>
        </w:rPr>
        <w:t xml:space="preserve">technology </w:t>
      </w:r>
      <w:r w:rsidRPr="00441C2C">
        <w:rPr>
          <w:rStyle w:val="Emphasis"/>
          <w:highlight w:val="yellow"/>
        </w:rPr>
        <w:t>platforms</w:t>
      </w:r>
      <w:r w:rsidRPr="00290C15">
        <w:rPr>
          <w:sz w:val="16"/>
        </w:rPr>
        <w:t xml:space="preserve">, </w:t>
      </w:r>
      <w:r w:rsidRPr="001566D2">
        <w:rPr>
          <w:rStyle w:val="Emphasis"/>
          <w:highlight w:val="yellow"/>
        </w:rPr>
        <w:t>health care</w:t>
      </w:r>
      <w:r w:rsidRPr="00290C15">
        <w:rPr>
          <w:sz w:val="16"/>
        </w:rPr>
        <w:t xml:space="preserve">, and </w:t>
      </w:r>
      <w:r w:rsidRPr="001566D2">
        <w:rPr>
          <w:rStyle w:val="Emphasis"/>
          <w:highlight w:val="yellow"/>
        </w:rPr>
        <w:t>pharmaceuticals</w:t>
      </w:r>
      <w:r w:rsidRPr="00290C15">
        <w:rPr>
          <w:sz w:val="16"/>
        </w:rPr>
        <w:t xml:space="preserve">” and a “general resolution authorizing the use of compulsory process when investigating mergers.” Other resolutions </w:t>
      </w:r>
      <w:r w:rsidRPr="0006483E">
        <w:rPr>
          <w:rStyle w:val="StyleUnderline"/>
        </w:rPr>
        <w:t>capture</w:t>
      </w:r>
      <w:r w:rsidRPr="00290C15">
        <w:rPr>
          <w:sz w:val="16"/>
        </w:rPr>
        <w:t xml:space="preserve"> investigations involving “repeat offenders,” </w:t>
      </w:r>
      <w:r w:rsidRPr="0006483E">
        <w:rPr>
          <w:rStyle w:val="StyleUnderline"/>
        </w:rPr>
        <w:t>investigations of</w:t>
      </w:r>
      <w:r w:rsidRPr="00290C15">
        <w:rPr>
          <w:sz w:val="16"/>
        </w:rPr>
        <w:t xml:space="preserve"> “</w:t>
      </w:r>
      <w:r w:rsidRPr="0006483E">
        <w:rPr>
          <w:rStyle w:val="Emphasis"/>
        </w:rPr>
        <w:t>business practices</w:t>
      </w:r>
      <w:r w:rsidRPr="00290C15">
        <w:rPr>
          <w:sz w:val="16"/>
        </w:rPr>
        <w:t xml:space="preserve"> </w:t>
      </w:r>
      <w:r w:rsidRPr="0006483E">
        <w:rPr>
          <w:rStyle w:val="StyleUnderline"/>
        </w:rPr>
        <w:t>that target</w:t>
      </w:r>
      <w:r w:rsidRPr="00290C15">
        <w:rPr>
          <w:sz w:val="16"/>
        </w:rPr>
        <w:t xml:space="preserve"> workers and operators </w:t>
      </w:r>
      <w:r w:rsidRPr="0006483E">
        <w:rPr>
          <w:rStyle w:val="Emphasis"/>
        </w:rPr>
        <w:t>of small business</w:t>
      </w:r>
      <w:r w:rsidRPr="00290C15">
        <w:rPr>
          <w:sz w:val="16"/>
        </w:rPr>
        <w:t>,” and investigations of “potential infractions of FTC-administered statutes as they relate to COVID-19.”[20] Chair Khan justified the new resolutions as eliminating “extra bureaucratic hurdles [that] slow down and hobble investigations unnecessarily.”[21]</w:t>
      </w:r>
    </w:p>
    <w:p w14:paraId="386FC161" w14:textId="77777777" w:rsidR="00514670" w:rsidRPr="00290C15" w:rsidRDefault="00514670" w:rsidP="00514670">
      <w:pPr>
        <w:rPr>
          <w:sz w:val="16"/>
        </w:rPr>
      </w:pPr>
      <w:r w:rsidRPr="0006483E">
        <w:rPr>
          <w:rStyle w:val="StyleUnderline"/>
        </w:rPr>
        <w:t>The new procedures</w:t>
      </w:r>
      <w:r w:rsidRPr="00290C15">
        <w:rPr>
          <w:sz w:val="16"/>
        </w:rPr>
        <w:t xml:space="preserve"> will </w:t>
      </w:r>
      <w:r w:rsidRPr="0006483E">
        <w:rPr>
          <w:rStyle w:val="Emphasis"/>
        </w:rPr>
        <w:t>empower staff</w:t>
      </w:r>
      <w:r w:rsidRPr="00290C15">
        <w:rPr>
          <w:sz w:val="16"/>
        </w:rPr>
        <w:t xml:space="preserve"> </w:t>
      </w:r>
      <w:r w:rsidRPr="0006483E">
        <w:rPr>
          <w:rStyle w:val="StyleUnderline"/>
        </w:rPr>
        <w:t xml:space="preserve">to issue compulsory process within these </w:t>
      </w:r>
      <w:r w:rsidRPr="0006483E">
        <w:rPr>
          <w:rStyle w:val="Emphasis"/>
        </w:rPr>
        <w:t>broad investigations</w:t>
      </w:r>
      <w:r w:rsidRPr="00290C15">
        <w:rPr>
          <w:sz w:val="16"/>
        </w:rPr>
        <w:t xml:space="preserve">, including issuing demands for documents and testimony through civil investigative demands (CIDs) and subpoenas,[22] without receiving further authorization from the entire Commission. Under the previous rules, compulsory process in antitrust investigations could only be issued if a majority of the Commission voted to do so, typically on a matter-by-matter basis.[23] After such a vote, individual CIDs could be authorized by the signature of a single commissioner. But under these resolutions, one commissioner now has the power to authorize the use of compulsory process for investigations in the enforcement priority areas. In practice, since the chair directs FTC staff on a day-to-day basis, </w:t>
      </w:r>
      <w:r w:rsidRPr="0006483E">
        <w:rPr>
          <w:rStyle w:val="StyleUnderline"/>
        </w:rPr>
        <w:t xml:space="preserve">this will give the chair the </w:t>
      </w:r>
      <w:r w:rsidRPr="0006483E">
        <w:rPr>
          <w:rStyle w:val="Emphasis"/>
        </w:rPr>
        <w:t>unilateral ability</w:t>
      </w:r>
      <w:r w:rsidRPr="0006483E">
        <w:rPr>
          <w:rStyle w:val="StyleUnderline"/>
        </w:rPr>
        <w:t xml:space="preserve"> to authorize compulsory process</w:t>
      </w:r>
      <w:r w:rsidRPr="00290C15">
        <w:rPr>
          <w:sz w:val="16"/>
        </w:rPr>
        <w:t xml:space="preserve"> without any need to keep other commissioners informed. The “bureaucratic hurdles” that Chair Khan referred to are staff recommendations making the case for compulsory process in a particular matter and the occasional back-and-forth across the Commission pending a vote. These changes could result in less involvement by all commissioners in ongoing investigations, prior to an enforcement decision requiring a full Commission vote.</w:t>
      </w:r>
    </w:p>
    <w:p w14:paraId="325A7A29" w14:textId="77777777" w:rsidR="00514670" w:rsidRPr="00290C15" w:rsidRDefault="00514670" w:rsidP="00514670">
      <w:pPr>
        <w:rPr>
          <w:sz w:val="16"/>
        </w:rPr>
      </w:pPr>
      <w:r w:rsidRPr="00290C15">
        <w:rPr>
          <w:sz w:val="16"/>
        </w:rPr>
        <w:t>In opposing the resolutions, Commissioner Phillips argued that they exceed the agency’s congressionally given powers. Phillips observed that “Congress gave the Commission, not a single commissioner or staff, the authority to bless compulsory process in its investigations” because “[i]t envisioned an informed and deliberated decision by all commissioners before unleashing the FTC’s considerable investigative power.” These resolutions “undermine all that,” Phillips observed, “[f]or what are likely to be our most prominent and expensive investigations.” Additionally, Phillips noted that the authorizing language in the resolutions — “unfair, deceptive, anticompetitive, collusive, coercive, predatory, exploitative, or exclusionary acts or practices” — extends beyond the FTC’s authority to investigate “unfair methods of competition . . . and unfair or deceptive acts or practices.”[24] His proposed amendment to conform the authorizing language  to be consistent with the FTC’s statutory mandate was voted down.</w:t>
      </w:r>
    </w:p>
    <w:p w14:paraId="540D3B27" w14:textId="77777777" w:rsidR="00514670" w:rsidRPr="00290C15" w:rsidRDefault="00514670" w:rsidP="00514670">
      <w:pPr>
        <w:rPr>
          <w:sz w:val="16"/>
        </w:rPr>
      </w:pPr>
      <w:r w:rsidRPr="00290C15">
        <w:rPr>
          <w:sz w:val="16"/>
        </w:rPr>
        <w:t>Commissioner Wilson argued that the FTC commissioners should not abrogate their authority at such a “critical time for both consumer protection and antitrust enforcement” by removing “significant swaths of Commission oversight from our investigations.” As one practical example of why Commission oversight matters, she observed that, in the past, she had used her “vote on compulsory process to narrow the burden of third parties that are not targets of an investigation.” She flagged that the resolutions contain “many broad and vague terms” and queried whether “authorizing investigations into ‘exploitative,’ ‘collusive,’ ‘coercive,’ or ‘predatory’ acts or practices will lead to investigations outside the bounds of judicially recognized antitrust principles[.]”[25]</w:t>
      </w:r>
    </w:p>
    <w:p w14:paraId="1AA33338" w14:textId="77777777" w:rsidR="00514670" w:rsidRPr="00290C15" w:rsidRDefault="00514670" w:rsidP="00514670">
      <w:pPr>
        <w:rPr>
          <w:sz w:val="16"/>
        </w:rPr>
      </w:pPr>
      <w:r w:rsidRPr="00290C15">
        <w:rPr>
          <w:sz w:val="16"/>
        </w:rPr>
        <w:t>Looking Ahead: Further Implications for FTC Enforcement</w:t>
      </w:r>
    </w:p>
    <w:p w14:paraId="01F09BFA" w14:textId="77777777" w:rsidR="00514670" w:rsidRPr="00524805" w:rsidRDefault="00514670" w:rsidP="00514670">
      <w:pPr>
        <w:rPr>
          <w:sz w:val="16"/>
        </w:rPr>
      </w:pPr>
      <w:r w:rsidRPr="00290C15">
        <w:rPr>
          <w:sz w:val="16"/>
        </w:rPr>
        <w:t xml:space="preserve">The </w:t>
      </w:r>
      <w:r w:rsidRPr="0006483E">
        <w:rPr>
          <w:rStyle w:val="StyleUnderline"/>
        </w:rPr>
        <w:t xml:space="preserve">adoption of </w:t>
      </w:r>
      <w:r w:rsidRPr="00441C2C">
        <w:rPr>
          <w:rStyle w:val="StyleUnderline"/>
          <w:highlight w:val="yellow"/>
        </w:rPr>
        <w:t xml:space="preserve">these resolutions signifies an attempt to </w:t>
      </w:r>
      <w:r w:rsidRPr="00441C2C">
        <w:rPr>
          <w:rStyle w:val="Emphasis"/>
          <w:highlight w:val="yellow"/>
        </w:rPr>
        <w:t>expand the authority</w:t>
      </w:r>
      <w:r w:rsidRPr="00441C2C">
        <w:rPr>
          <w:sz w:val="16"/>
          <w:highlight w:val="yellow"/>
        </w:rPr>
        <w:t xml:space="preserve"> </w:t>
      </w:r>
      <w:r w:rsidRPr="00441C2C">
        <w:rPr>
          <w:rStyle w:val="StyleUnderline"/>
          <w:highlight w:val="yellow"/>
        </w:rPr>
        <w:t xml:space="preserve">of the </w:t>
      </w:r>
      <w:r w:rsidRPr="00441C2C">
        <w:rPr>
          <w:rStyle w:val="Emphasis"/>
          <w:highlight w:val="yellow"/>
        </w:rPr>
        <w:t>FTC</w:t>
      </w:r>
      <w:r w:rsidRPr="00441C2C">
        <w:rPr>
          <w:sz w:val="16"/>
          <w:highlight w:val="yellow"/>
        </w:rPr>
        <w:t xml:space="preserve"> </w:t>
      </w:r>
      <w:r w:rsidRPr="00441C2C">
        <w:rPr>
          <w:rStyle w:val="StyleUnderline"/>
          <w:highlight w:val="yellow"/>
        </w:rPr>
        <w:t xml:space="preserve">and </w:t>
      </w:r>
      <w:r w:rsidRPr="00441C2C">
        <w:rPr>
          <w:rStyle w:val="Emphasis"/>
          <w:highlight w:val="yellow"/>
        </w:rPr>
        <w:t>increase the volume</w:t>
      </w:r>
      <w:r w:rsidRPr="00441C2C">
        <w:rPr>
          <w:sz w:val="16"/>
          <w:highlight w:val="yellow"/>
        </w:rPr>
        <w:t xml:space="preserve"> </w:t>
      </w:r>
      <w:r w:rsidRPr="00441C2C">
        <w:rPr>
          <w:rStyle w:val="StyleUnderline"/>
          <w:highlight w:val="yellow"/>
        </w:rPr>
        <w:t>and</w:t>
      </w:r>
      <w:r w:rsidRPr="00441C2C">
        <w:rPr>
          <w:sz w:val="16"/>
          <w:highlight w:val="yellow"/>
        </w:rPr>
        <w:t xml:space="preserve"> </w:t>
      </w:r>
      <w:r w:rsidRPr="00441C2C">
        <w:rPr>
          <w:rStyle w:val="Emphasis"/>
          <w:highlight w:val="yellow"/>
        </w:rPr>
        <w:t>scope</w:t>
      </w:r>
      <w:r w:rsidRPr="00441C2C">
        <w:rPr>
          <w:sz w:val="16"/>
          <w:highlight w:val="yellow"/>
        </w:rPr>
        <w:t xml:space="preserve"> </w:t>
      </w:r>
      <w:r w:rsidRPr="00441C2C">
        <w:rPr>
          <w:rStyle w:val="StyleUnderline"/>
          <w:highlight w:val="yellow"/>
        </w:rPr>
        <w:t xml:space="preserve">of its </w:t>
      </w:r>
      <w:r w:rsidRPr="00441C2C">
        <w:rPr>
          <w:rStyle w:val="Emphasis"/>
          <w:highlight w:val="yellow"/>
        </w:rPr>
        <w:t>investigations</w:t>
      </w:r>
      <w:r w:rsidRPr="00290C15">
        <w:rPr>
          <w:sz w:val="16"/>
        </w:rPr>
        <w:t xml:space="preserve">, particularly </w:t>
      </w:r>
      <w:r w:rsidRPr="00441C2C">
        <w:rPr>
          <w:rStyle w:val="StyleUnderline"/>
          <w:highlight w:val="yellow"/>
        </w:rPr>
        <w:t>for</w:t>
      </w:r>
      <w:r w:rsidRPr="00290C15">
        <w:rPr>
          <w:rStyle w:val="StyleUnderline"/>
        </w:rPr>
        <w:t xml:space="preserve"> the </w:t>
      </w:r>
      <w:r w:rsidRPr="00441C2C">
        <w:rPr>
          <w:rStyle w:val="Emphasis"/>
          <w:highlight w:val="yellow"/>
        </w:rPr>
        <w:t>technology</w:t>
      </w:r>
      <w:r w:rsidRPr="00290C15">
        <w:rPr>
          <w:sz w:val="16"/>
        </w:rPr>
        <w:t xml:space="preserve"> and health care </w:t>
      </w:r>
      <w:r w:rsidRPr="0006483E">
        <w:rPr>
          <w:rStyle w:val="StyleUnderline"/>
        </w:rPr>
        <w:t>sector</w:t>
      </w:r>
      <w:r w:rsidRPr="00290C15">
        <w:rPr>
          <w:sz w:val="16"/>
        </w:rPr>
        <w:t xml:space="preserve">s. </w:t>
      </w:r>
      <w:r w:rsidRPr="0006483E">
        <w:rPr>
          <w:rStyle w:val="StyleUnderline"/>
        </w:rPr>
        <w:t>The Commission majority has</w:t>
      </w:r>
      <w:r w:rsidRPr="00290C15">
        <w:rPr>
          <w:sz w:val="16"/>
        </w:rPr>
        <w:t xml:space="preserve"> </w:t>
      </w:r>
      <w:r w:rsidRPr="0006483E">
        <w:rPr>
          <w:rStyle w:val="Emphasis"/>
        </w:rPr>
        <w:t>signaled</w:t>
      </w:r>
      <w:r w:rsidRPr="00290C15">
        <w:rPr>
          <w:sz w:val="16"/>
        </w:rPr>
        <w:t xml:space="preserve"> its </w:t>
      </w:r>
      <w:r w:rsidRPr="0006483E">
        <w:rPr>
          <w:rStyle w:val="Emphasis"/>
        </w:rPr>
        <w:t>interest</w:t>
      </w:r>
      <w:r w:rsidRPr="00290C15">
        <w:rPr>
          <w:sz w:val="16"/>
        </w:rPr>
        <w:t xml:space="preserve"> </w:t>
      </w:r>
      <w:r w:rsidRPr="0006483E">
        <w:rPr>
          <w:rStyle w:val="StyleUnderline"/>
        </w:rPr>
        <w:t>in scrutinizing</w:t>
      </w:r>
      <w:r w:rsidRPr="00290C15">
        <w:rPr>
          <w:sz w:val="16"/>
        </w:rPr>
        <w:t xml:space="preserve"> </w:t>
      </w:r>
      <w:r w:rsidRPr="0006483E">
        <w:rPr>
          <w:rStyle w:val="Emphasis"/>
        </w:rPr>
        <w:t>digital platforms</w:t>
      </w:r>
      <w:r w:rsidRPr="00290C15">
        <w:rPr>
          <w:sz w:val="16"/>
        </w:rPr>
        <w:t xml:space="preserve">, technology companies, pharmaceutical companies, pharmacy benefits managers, and hospitals, among others. </w:t>
      </w:r>
      <w:r w:rsidRPr="00441C2C">
        <w:rPr>
          <w:rStyle w:val="StyleUnderline"/>
          <w:highlight w:val="yellow"/>
        </w:rPr>
        <w:t>Merging parties</w:t>
      </w:r>
      <w:r w:rsidRPr="0006483E">
        <w:rPr>
          <w:rStyle w:val="StyleUnderline"/>
        </w:rPr>
        <w:t xml:space="preserve"> in key areas of interest</w:t>
      </w:r>
      <w:r w:rsidRPr="00290C15">
        <w:rPr>
          <w:sz w:val="16"/>
        </w:rPr>
        <w:t xml:space="preserve"> (including those with consummated deals) </w:t>
      </w:r>
      <w:r w:rsidRPr="00441C2C">
        <w:rPr>
          <w:rStyle w:val="StyleUnderline"/>
          <w:highlight w:val="yellow"/>
        </w:rPr>
        <w:t>should</w:t>
      </w:r>
      <w:r w:rsidRPr="0006483E">
        <w:rPr>
          <w:rStyle w:val="StyleUnderline"/>
        </w:rPr>
        <w:t xml:space="preserve"> anticipate</w:t>
      </w:r>
      <w:r w:rsidRPr="00290C15">
        <w:rPr>
          <w:sz w:val="16"/>
        </w:rPr>
        <w:t xml:space="preserve"> </w:t>
      </w:r>
      <w:r w:rsidRPr="0006483E">
        <w:rPr>
          <w:rStyle w:val="Emphasis"/>
        </w:rPr>
        <w:t xml:space="preserve">more </w:t>
      </w:r>
      <w:r w:rsidRPr="00441C2C">
        <w:rPr>
          <w:rStyle w:val="Emphasis"/>
          <w:highlight w:val="yellow"/>
        </w:rPr>
        <w:t>frequent</w:t>
      </w:r>
      <w:r w:rsidRPr="00290C15">
        <w:rPr>
          <w:sz w:val="16"/>
        </w:rPr>
        <w:t xml:space="preserve"> and extensive </w:t>
      </w:r>
      <w:r w:rsidRPr="0006483E">
        <w:rPr>
          <w:rStyle w:val="StyleUnderline"/>
        </w:rPr>
        <w:t>use of agency process, including</w:t>
      </w:r>
      <w:r w:rsidRPr="00290C15">
        <w:rPr>
          <w:sz w:val="16"/>
        </w:rPr>
        <w:t xml:space="preserve"> </w:t>
      </w:r>
      <w:r w:rsidRPr="00441C2C">
        <w:rPr>
          <w:rStyle w:val="Emphasis"/>
          <w:highlight w:val="yellow"/>
        </w:rPr>
        <w:t>inquiries</w:t>
      </w:r>
      <w:r w:rsidRPr="00290C15">
        <w:rPr>
          <w:sz w:val="16"/>
        </w:rPr>
        <w:t xml:space="preserve"> with respect to new or historically less commonly explored theories of harm. Moreover, FTC staff will be more likely to issue compulsory process to third parties. Companies operating in or adjacent to markets in which there are pending mergers or FTC conduct investigations should also be prepared to receive compulsory process, potentially multiple times on distinct investigations that touch on common issues. For better or worse, it is clear from the July 1 meeting that Chair </w:t>
      </w:r>
      <w:r w:rsidRPr="0006483E">
        <w:rPr>
          <w:rStyle w:val="Emphasis"/>
        </w:rPr>
        <w:t>Khan</w:t>
      </w:r>
      <w:r w:rsidRPr="00290C15">
        <w:rPr>
          <w:sz w:val="16"/>
        </w:rPr>
        <w:t xml:space="preserve"> and the Democratic majority on the Commission </w:t>
      </w:r>
      <w:r w:rsidRPr="0006483E">
        <w:rPr>
          <w:rStyle w:val="StyleUnderline"/>
        </w:rPr>
        <w:t>want the FTC to become a</w:t>
      </w:r>
      <w:r w:rsidRPr="00290C15">
        <w:rPr>
          <w:sz w:val="16"/>
        </w:rPr>
        <w:t xml:space="preserve"> more </w:t>
      </w:r>
      <w:r w:rsidRPr="0006483E">
        <w:rPr>
          <w:rStyle w:val="Emphasis"/>
        </w:rPr>
        <w:t>central feature</w:t>
      </w:r>
      <w:r w:rsidRPr="00290C15">
        <w:rPr>
          <w:sz w:val="16"/>
        </w:rPr>
        <w:t xml:space="preserve"> </w:t>
      </w:r>
      <w:r w:rsidRPr="0006483E">
        <w:rPr>
          <w:rStyle w:val="StyleUnderline"/>
        </w:rPr>
        <w:t>of corporate life in America</w:t>
      </w:r>
      <w:r w:rsidRPr="00290C15">
        <w:rPr>
          <w:sz w:val="16"/>
        </w:rPr>
        <w:t>. The last time the Commission attempted a similar move in the 1970s, it ended with curtailment of the agency’s powers by Congress and the courts. In her dissenting statement, Commissioner Wilson warned that “there are many at the FTC who lived through the 1970s and 1980s and experienced the public and Congressional backlash during those dark days of the agency’s history. There are many others who worked with and lived through that period. Current management would be wise to seek their guidance.”[26] Only time will tell.</w:t>
      </w:r>
    </w:p>
    <w:p w14:paraId="069C74E1" w14:textId="77777777" w:rsidR="00514670" w:rsidRDefault="00514670" w:rsidP="00514670">
      <w:pPr>
        <w:pStyle w:val="Heading4"/>
        <w:numPr>
          <w:ilvl w:val="0"/>
          <w:numId w:val="38"/>
        </w:numPr>
        <w:tabs>
          <w:tab w:val="num" w:pos="360"/>
        </w:tabs>
      </w:pPr>
      <w:r>
        <w:t xml:space="preserve">No link – Credit Suisse affected </w:t>
      </w:r>
      <w:r w:rsidRPr="00704037">
        <w:rPr>
          <w:u w:val="single"/>
        </w:rPr>
        <w:t>private suits</w:t>
      </w:r>
      <w:r>
        <w:t xml:space="preserve"> – plan means they enforce antitrust law, not government agencies.</w:t>
      </w:r>
    </w:p>
    <w:p w14:paraId="3B3C91EA" w14:textId="77777777" w:rsidR="00514670" w:rsidRDefault="00514670" w:rsidP="00514670">
      <w:r w:rsidRPr="00D2768F">
        <w:rPr>
          <w:rStyle w:val="Style13ptBold"/>
        </w:rPr>
        <w:t>Lacour ‘8</w:t>
      </w:r>
      <w:r>
        <w:t xml:space="preserve"> [Justin; JD Candidate @ St. John’s; “Unclear Repugnancy: Antitrust Immunity in Securities Markets after Credit Suisse Securities” </w:t>
      </w:r>
      <w:r w:rsidRPr="00B95EB4">
        <w:t>LLC v. Billing, 82 St. JOHN's L. REV. 1115 (2008)</w:t>
      </w:r>
      <w:r>
        <w:t xml:space="preserve"> p. 1151-1155]</w:t>
      </w:r>
    </w:p>
    <w:p w14:paraId="1DB694FE" w14:textId="77777777" w:rsidR="00514670" w:rsidRPr="000B7536" w:rsidRDefault="00514670" w:rsidP="00514670">
      <w:pPr>
        <w:rPr>
          <w:sz w:val="16"/>
        </w:rPr>
      </w:pPr>
      <w:r w:rsidRPr="00BA678A">
        <w:rPr>
          <w:rStyle w:val="StyleUnderline"/>
        </w:rPr>
        <w:t xml:space="preserve">The </w:t>
      </w:r>
      <w:r w:rsidRPr="007920B7">
        <w:rPr>
          <w:rStyle w:val="Emphasis"/>
          <w:highlight w:val="yellow"/>
        </w:rPr>
        <w:t>Court</w:t>
      </w:r>
      <w:r w:rsidRPr="00BA678A">
        <w:rPr>
          <w:rStyle w:val="StyleUnderline"/>
        </w:rPr>
        <w:t xml:space="preserve"> has </w:t>
      </w:r>
      <w:r w:rsidRPr="007920B7">
        <w:rPr>
          <w:rStyle w:val="StyleUnderline"/>
          <w:highlight w:val="yellow"/>
        </w:rPr>
        <w:t>made it</w:t>
      </w:r>
      <w:r w:rsidRPr="00BA678A">
        <w:rPr>
          <w:rStyle w:val="StyleUnderline"/>
        </w:rPr>
        <w:t xml:space="preserve"> much more </w:t>
      </w:r>
      <w:r w:rsidRPr="007920B7">
        <w:rPr>
          <w:rStyle w:val="StyleUnderline"/>
          <w:highlight w:val="yellow"/>
        </w:rPr>
        <w:t xml:space="preserve">difficult for a </w:t>
      </w:r>
      <w:r w:rsidRPr="007920B7">
        <w:rPr>
          <w:rStyle w:val="Emphasis"/>
          <w:highlight w:val="yellow"/>
        </w:rPr>
        <w:t>plaintiff</w:t>
      </w:r>
      <w:r w:rsidRPr="007920B7">
        <w:rPr>
          <w:rStyle w:val="StyleUnderline"/>
          <w:highlight w:val="yellow"/>
        </w:rPr>
        <w:t xml:space="preserve"> to seek</w:t>
      </w:r>
      <w:r w:rsidRPr="00BA678A">
        <w:rPr>
          <w:rStyle w:val="StyleUnderline"/>
        </w:rPr>
        <w:t xml:space="preserve"> a </w:t>
      </w:r>
      <w:r w:rsidRPr="007920B7">
        <w:rPr>
          <w:rStyle w:val="Emphasis"/>
          <w:highlight w:val="yellow"/>
        </w:rPr>
        <w:t>remedy</w:t>
      </w:r>
      <w:r w:rsidRPr="000B7536">
        <w:rPr>
          <w:sz w:val="16"/>
        </w:rPr>
        <w:t xml:space="preserve"> from businesses for antitrust violations. 243 After Billing, almost all securities activity that falls under the SEC's regulation is immune from antitrust liability, </w:t>
      </w:r>
      <w:r w:rsidRPr="007920B7">
        <w:rPr>
          <w:rStyle w:val="StyleUnderline"/>
          <w:highlight w:val="yellow"/>
        </w:rPr>
        <w:t>leaving</w:t>
      </w:r>
      <w:r w:rsidRPr="00BA678A">
        <w:rPr>
          <w:rStyle w:val="StyleUnderline"/>
        </w:rPr>
        <w:t xml:space="preserve"> little or </w:t>
      </w:r>
      <w:r w:rsidRPr="007920B7">
        <w:rPr>
          <w:rStyle w:val="Emphasis"/>
          <w:highlight w:val="yellow"/>
        </w:rPr>
        <w:t>no room</w:t>
      </w:r>
      <w:r w:rsidRPr="007920B7">
        <w:rPr>
          <w:rStyle w:val="StyleUnderline"/>
          <w:highlight w:val="yellow"/>
        </w:rPr>
        <w:t xml:space="preserve"> for </w:t>
      </w:r>
      <w:r w:rsidRPr="007920B7">
        <w:rPr>
          <w:rStyle w:val="Emphasis"/>
          <w:highlight w:val="yellow"/>
        </w:rPr>
        <w:t>private antitrust</w:t>
      </w:r>
      <w:r w:rsidRPr="007920B7">
        <w:rPr>
          <w:rStyle w:val="Emphasis"/>
        </w:rPr>
        <w:t xml:space="preserve"> actions</w:t>
      </w:r>
      <w:r w:rsidRPr="000B7536">
        <w:rPr>
          <w:sz w:val="16"/>
        </w:rPr>
        <w:t xml:space="preserve">. 244 The Court assumed that the presence of SEC regulation would naturally result in less of a need for antitrust enforcement. 245 Even if the Court is correct in painting Billing's antitrust claim as simply a "dressed up" securities claim, the Court does not consider the effect of its decision on traditional antitrust claims. While Congress has restricted plaintiffs' ability to bring securities actions in order to prevent frivolous suits, there is no similar legislation for antitrust suits. 246 Although </w:t>
      </w:r>
      <w:r w:rsidRPr="00BA678A">
        <w:rPr>
          <w:rStyle w:val="StyleUnderline"/>
        </w:rPr>
        <w:t>Billing's</w:t>
      </w:r>
      <w:r w:rsidRPr="000B7536">
        <w:rPr>
          <w:sz w:val="16"/>
        </w:rPr>
        <w:t xml:space="preserve"> </w:t>
      </w:r>
      <w:r w:rsidRPr="00BA678A">
        <w:rPr>
          <w:rStyle w:val="StyleUnderline"/>
        </w:rPr>
        <w:t xml:space="preserve">policy </w:t>
      </w:r>
      <w:r w:rsidRPr="007920B7">
        <w:rPr>
          <w:rStyle w:val="StyleUnderline"/>
          <w:highlight w:val="yellow"/>
        </w:rPr>
        <w:t>decision</w:t>
      </w:r>
      <w:r w:rsidRPr="000B7536">
        <w:rPr>
          <w:sz w:val="16"/>
        </w:rPr>
        <w:t xml:space="preserve"> is drawn from securities legislation, its effects will be keenly felt in other areas of law. Indeed, that may be the most pressing problem of the Billing standard: that the standard </w:t>
      </w:r>
      <w:r w:rsidRPr="00BA678A">
        <w:rPr>
          <w:rStyle w:val="StyleUnderline"/>
        </w:rPr>
        <w:t>could</w:t>
      </w:r>
      <w:r w:rsidRPr="000B7536">
        <w:rPr>
          <w:sz w:val="16"/>
        </w:rPr>
        <w:t xml:space="preserve"> plausibly </w:t>
      </w:r>
      <w:r w:rsidRPr="00BA678A">
        <w:rPr>
          <w:rStyle w:val="StyleUnderline"/>
        </w:rPr>
        <w:t xml:space="preserve">be </w:t>
      </w:r>
      <w:r w:rsidRPr="007920B7">
        <w:rPr>
          <w:rStyle w:val="StyleUnderline"/>
          <w:highlight w:val="yellow"/>
        </w:rPr>
        <w:t>applied to</w:t>
      </w:r>
      <w:r w:rsidRPr="00BA678A">
        <w:rPr>
          <w:rStyle w:val="StyleUnderline"/>
        </w:rPr>
        <w:t xml:space="preserve"> other </w:t>
      </w:r>
      <w:r w:rsidRPr="007920B7">
        <w:rPr>
          <w:rStyle w:val="Emphasis"/>
          <w:highlight w:val="yellow"/>
        </w:rPr>
        <w:t>regulated industries</w:t>
      </w:r>
      <w:r w:rsidRPr="00BA678A">
        <w:rPr>
          <w:rStyle w:val="StyleUnderline"/>
        </w:rPr>
        <w:t>,</w:t>
      </w:r>
      <w:r w:rsidRPr="000B7536">
        <w:rPr>
          <w:sz w:val="16"/>
        </w:rPr>
        <w:t xml:space="preserve"> thus </w:t>
      </w:r>
      <w:r w:rsidRPr="00BA678A">
        <w:rPr>
          <w:rStyle w:val="StyleUnderline"/>
        </w:rPr>
        <w:t>preventing suits against a variety of firms</w:t>
      </w:r>
      <w:r w:rsidRPr="000B7536">
        <w:rPr>
          <w:sz w:val="16"/>
        </w:rPr>
        <w:t>, from airlines to drug manufacturers. 247</w:t>
      </w:r>
    </w:p>
    <w:p w14:paraId="007E9A69" w14:textId="77777777" w:rsidR="00514670" w:rsidRDefault="00514670" w:rsidP="00514670">
      <w:pPr>
        <w:rPr>
          <w:rStyle w:val="StyleUnderline"/>
        </w:rPr>
      </w:pPr>
      <w:r w:rsidRPr="000B7536">
        <w:rPr>
          <w:sz w:val="16"/>
        </w:rPr>
        <w:t xml:space="preserve">Like Twombly, Billing's crippling effects on a plaintiffs ability to get to court could reach far beyond antitrust and securities. </w:t>
      </w:r>
      <w:r w:rsidRPr="00BA678A">
        <w:rPr>
          <w:rStyle w:val="StyleUnderline"/>
        </w:rPr>
        <w:t>This loss is of no small significance</w:t>
      </w:r>
      <w:r w:rsidRPr="000B7536">
        <w:rPr>
          <w:sz w:val="16"/>
        </w:rPr>
        <w:t>. The Supreme Court has recognized that Congress created</w:t>
      </w:r>
      <w:r w:rsidRPr="00BA678A">
        <w:rPr>
          <w:rStyle w:val="StyleUnderline"/>
        </w:rPr>
        <w:t xml:space="preserve"> </w:t>
      </w:r>
      <w:r w:rsidRPr="007920B7">
        <w:rPr>
          <w:rStyle w:val="StyleUnderline"/>
          <w:highlight w:val="yellow"/>
        </w:rPr>
        <w:t>treble damages</w:t>
      </w:r>
      <w:r w:rsidRPr="000B7536">
        <w:rPr>
          <w:sz w:val="16"/>
        </w:rPr>
        <w:t xml:space="preserve"> remedies for antitrust violations to </w:t>
      </w:r>
      <w:r w:rsidRPr="007920B7">
        <w:rPr>
          <w:rStyle w:val="StyleUnderline"/>
          <w:highlight w:val="yellow"/>
        </w:rPr>
        <w:t xml:space="preserve">encourage </w:t>
      </w:r>
      <w:r w:rsidRPr="007920B7">
        <w:rPr>
          <w:rStyle w:val="Emphasis"/>
          <w:highlight w:val="yellow"/>
        </w:rPr>
        <w:t>private antitrust suits</w:t>
      </w:r>
      <w:r w:rsidRPr="000B7536">
        <w:rPr>
          <w:sz w:val="16"/>
        </w:rPr>
        <w:t xml:space="preserve">, since these </w:t>
      </w:r>
      <w:r w:rsidRPr="007920B7">
        <w:rPr>
          <w:rStyle w:val="StyleUnderline"/>
          <w:highlight w:val="yellow"/>
        </w:rPr>
        <w:t>private suits provide</w:t>
      </w:r>
      <w:r w:rsidRPr="00BA678A">
        <w:rPr>
          <w:rStyle w:val="StyleUnderline"/>
        </w:rPr>
        <w:t xml:space="preserve"> significant </w:t>
      </w:r>
      <w:r w:rsidRPr="007920B7">
        <w:rPr>
          <w:rStyle w:val="Emphasis"/>
          <w:highlight w:val="yellow"/>
        </w:rPr>
        <w:t>supplement to</w:t>
      </w:r>
      <w:r w:rsidRPr="007920B7">
        <w:rPr>
          <w:rStyle w:val="StyleUnderline"/>
          <w:highlight w:val="yellow"/>
        </w:rPr>
        <w:t xml:space="preserve"> the</w:t>
      </w:r>
      <w:r w:rsidRPr="000B7536">
        <w:rPr>
          <w:sz w:val="16"/>
          <w:highlight w:val="yellow"/>
        </w:rPr>
        <w:t xml:space="preserve"> </w:t>
      </w:r>
      <w:r w:rsidRPr="007920B7">
        <w:rPr>
          <w:rStyle w:val="Emphasis"/>
          <w:highlight w:val="yellow"/>
        </w:rPr>
        <w:t>limited resources available to government agencies</w:t>
      </w:r>
      <w:r w:rsidRPr="000B7536">
        <w:rPr>
          <w:sz w:val="16"/>
        </w:rPr>
        <w:t xml:space="preserve"> </w:t>
      </w:r>
      <w:r w:rsidRPr="006F5A6D">
        <w:rPr>
          <w:rStyle w:val="StyleUnderline"/>
        </w:rPr>
        <w:t>f</w:t>
      </w:r>
    </w:p>
    <w:p w14:paraId="68B8DC51" w14:textId="77777777" w:rsidR="00514670" w:rsidRDefault="00514670" w:rsidP="00514670">
      <w:pPr>
        <w:rPr>
          <w:rStyle w:val="Style13ptBold"/>
        </w:rPr>
      </w:pPr>
    </w:p>
    <w:p w14:paraId="13F66239" w14:textId="5EFB45FD" w:rsidR="00514670" w:rsidRPr="00514670" w:rsidRDefault="00514670" w:rsidP="00514670">
      <w:pPr>
        <w:rPr>
          <w:rStyle w:val="Style13ptBold"/>
        </w:rPr>
      </w:pPr>
      <w:r>
        <w:rPr>
          <w:rStyle w:val="Style13ptBold"/>
        </w:rPr>
        <w:t>Marked</w:t>
      </w:r>
    </w:p>
    <w:p w14:paraId="4485EA48" w14:textId="77777777" w:rsidR="00514670" w:rsidRDefault="00514670" w:rsidP="00514670">
      <w:pPr>
        <w:rPr>
          <w:rStyle w:val="StyleUnderline"/>
        </w:rPr>
      </w:pPr>
    </w:p>
    <w:p w14:paraId="6E22E166" w14:textId="77777777" w:rsidR="00514670" w:rsidRPr="000B7536" w:rsidRDefault="00514670" w:rsidP="00514670">
      <w:pPr>
        <w:rPr>
          <w:sz w:val="16"/>
        </w:rPr>
      </w:pPr>
      <w:r w:rsidRPr="006F5A6D">
        <w:rPr>
          <w:rStyle w:val="StyleUnderline"/>
        </w:rPr>
        <w:t>or enforcing the antitrust laws</w:t>
      </w:r>
      <w:r w:rsidRPr="000B7536">
        <w:rPr>
          <w:sz w:val="16"/>
        </w:rPr>
        <w:t xml:space="preserve">. 248 The </w:t>
      </w:r>
      <w:r w:rsidRPr="006F5A6D">
        <w:rPr>
          <w:rStyle w:val="StyleUnderline"/>
        </w:rPr>
        <w:t>availability of treble damages encourages private antitrust litigants to act as "</w:t>
      </w:r>
      <w:r w:rsidRPr="006F5A6D">
        <w:rPr>
          <w:rStyle w:val="Emphasis"/>
        </w:rPr>
        <w:t>'private attorneys general'</w:t>
      </w:r>
      <w:r w:rsidRPr="000B7536">
        <w:rPr>
          <w:sz w:val="16"/>
        </w:rPr>
        <w:t xml:space="preserve">" </w:t>
      </w:r>
      <w:r w:rsidRPr="006F5A6D">
        <w:rPr>
          <w:rStyle w:val="StyleUnderline"/>
        </w:rPr>
        <w:t>by bringing actions against anticompetitive behavior that</w:t>
      </w:r>
      <w:r w:rsidRPr="000B7536">
        <w:rPr>
          <w:sz w:val="16"/>
        </w:rPr>
        <w:t xml:space="preserve"> might otherwise </w:t>
      </w:r>
      <w:r w:rsidRPr="006F5A6D">
        <w:rPr>
          <w:rStyle w:val="StyleUnderline"/>
        </w:rPr>
        <w:t>escape the antitrust enforcement efforts of</w:t>
      </w:r>
      <w:r w:rsidRPr="000B7536">
        <w:rPr>
          <w:sz w:val="16"/>
        </w:rPr>
        <w:t xml:space="preserve"> </w:t>
      </w:r>
      <w:r w:rsidRPr="006F5A6D">
        <w:rPr>
          <w:rStyle w:val="Emphasis"/>
        </w:rPr>
        <w:t>government agencies</w:t>
      </w:r>
      <w:r w:rsidRPr="000B7536">
        <w:rPr>
          <w:sz w:val="16"/>
        </w:rPr>
        <w:t xml:space="preserve">. 249 The supervision provided by a regulatory agency cannot control all of the activities of a regulated firm, and budgetary constraints may limit its effectiveness. 250 It is unlikely that the "overworked and understaffed" SEC would be able to prevent all antitrust violations within the securities markets. 251 In much recent securities law jurisprudence, courts have often chosen to defer to the SEC when possible, thus subjecting cases to "minimal judicial review." 252 Such deference to an agency, however, is only appropriate when the agency has superior resources or experience-otherwise, a court is the better vehicle for adjudication. 253 Furthermore, while a regulatory agency may be able to provide the equivalent of injunctive relief to aggrieved parties, </w:t>
      </w:r>
      <w:r w:rsidRPr="006F5A6D">
        <w:rPr>
          <w:rStyle w:val="StyleUnderline"/>
          <w:highlight w:val="yellow"/>
        </w:rPr>
        <w:t>the</w:t>
      </w:r>
      <w:r w:rsidRPr="000B7536">
        <w:rPr>
          <w:sz w:val="16"/>
          <w:highlight w:val="yellow"/>
        </w:rPr>
        <w:t xml:space="preserve"> </w:t>
      </w:r>
      <w:r w:rsidRPr="006F5A6D">
        <w:rPr>
          <w:rStyle w:val="StyleUnderline"/>
          <w:highlight w:val="yellow"/>
        </w:rPr>
        <w:t>agency</w:t>
      </w:r>
      <w:r w:rsidRPr="00BA678A">
        <w:rPr>
          <w:rStyle w:val="StyleUnderline"/>
        </w:rPr>
        <w:t xml:space="preserve"> </w:t>
      </w:r>
      <w:r w:rsidRPr="006F5A6D">
        <w:rPr>
          <w:rStyle w:val="Emphasis"/>
          <w:highlight w:val="yellow"/>
        </w:rPr>
        <w:t>cannot provide</w:t>
      </w:r>
      <w:r w:rsidRPr="006F5A6D">
        <w:rPr>
          <w:rStyle w:val="StyleUnderline"/>
          <w:highlight w:val="yellow"/>
        </w:rPr>
        <w:t xml:space="preserve"> private damages</w:t>
      </w:r>
      <w:r w:rsidRPr="000B7536">
        <w:rPr>
          <w:sz w:val="16"/>
        </w:rPr>
        <w:t xml:space="preserve">, </w:t>
      </w:r>
      <w:r w:rsidRPr="00BA678A">
        <w:rPr>
          <w:rStyle w:val="StyleUnderline"/>
        </w:rPr>
        <w:t>and certainly not treble damages</w:t>
      </w:r>
      <w:r w:rsidRPr="000B7536">
        <w:rPr>
          <w:sz w:val="16"/>
        </w:rPr>
        <w:t>. 254 T</w:t>
      </w:r>
      <w:r w:rsidRPr="00BA678A">
        <w:rPr>
          <w:rStyle w:val="StyleUnderline"/>
        </w:rPr>
        <w:t>hus, the "</w:t>
      </w:r>
      <w:r w:rsidRPr="006F5A6D">
        <w:rPr>
          <w:rStyle w:val="Emphasis"/>
          <w:highlight w:val="yellow"/>
        </w:rPr>
        <w:t>flexible arsenal</w:t>
      </w:r>
      <w:r w:rsidRPr="006F5A6D">
        <w:rPr>
          <w:rStyle w:val="StyleUnderline"/>
          <w:highlight w:val="yellow"/>
        </w:rPr>
        <w:t xml:space="preserve"> of </w:t>
      </w:r>
      <w:r w:rsidRPr="006F5A6D">
        <w:rPr>
          <w:rStyle w:val="Emphasis"/>
          <w:highlight w:val="yellow"/>
        </w:rPr>
        <w:t>antitrust remedies</w:t>
      </w:r>
      <w:r w:rsidRPr="00BA678A">
        <w:rPr>
          <w:rStyle w:val="StyleUnderline"/>
        </w:rPr>
        <w:t>"-</w:t>
      </w:r>
      <w:r w:rsidRPr="006F5A6D">
        <w:rPr>
          <w:rStyle w:val="StyleUnderline"/>
          <w:highlight w:val="yellow"/>
        </w:rPr>
        <w:t>injunction, private damages, and criminal</w:t>
      </w:r>
      <w:r w:rsidRPr="00BA678A">
        <w:rPr>
          <w:rStyle w:val="StyleUnderline"/>
        </w:rPr>
        <w:t xml:space="preserve"> </w:t>
      </w:r>
      <w:r w:rsidRPr="006F5A6D">
        <w:rPr>
          <w:rStyle w:val="StyleUnderline"/>
          <w:highlight w:val="yellow"/>
        </w:rPr>
        <w:t>sanctions-would be</w:t>
      </w:r>
      <w:r w:rsidRPr="00BA678A">
        <w:rPr>
          <w:rStyle w:val="StyleUnderline"/>
        </w:rPr>
        <w:t xml:space="preserve"> </w:t>
      </w:r>
      <w:r w:rsidRPr="006F5A6D">
        <w:rPr>
          <w:rStyle w:val="Emphasis"/>
          <w:highlight w:val="yellow"/>
        </w:rPr>
        <w:t>lost</w:t>
      </w:r>
      <w:r w:rsidRPr="006F5A6D">
        <w:rPr>
          <w:rStyle w:val="StyleUnderline"/>
          <w:highlight w:val="yellow"/>
        </w:rPr>
        <w:t>, replaced by</w:t>
      </w:r>
      <w:r w:rsidRPr="00BA678A">
        <w:rPr>
          <w:rStyle w:val="StyleUnderline"/>
        </w:rPr>
        <w:t xml:space="preserve"> cease and desist orders, </w:t>
      </w:r>
      <w:r w:rsidRPr="006F5A6D">
        <w:rPr>
          <w:rStyle w:val="StyleUnderline"/>
          <w:highlight w:val="yellow"/>
        </w:rPr>
        <w:t xml:space="preserve">rules, and fines, which </w:t>
      </w:r>
      <w:r w:rsidRPr="006F5A6D">
        <w:rPr>
          <w:rStyle w:val="Emphasis"/>
          <w:highlight w:val="yellow"/>
        </w:rPr>
        <w:t>do not benefit</w:t>
      </w:r>
      <w:r w:rsidRPr="006F5A6D">
        <w:rPr>
          <w:rStyle w:val="StyleUnderline"/>
          <w:highlight w:val="yellow"/>
        </w:rPr>
        <w:t xml:space="preserve"> the aggrieved party</w:t>
      </w:r>
      <w:r w:rsidRPr="000B7536">
        <w:rPr>
          <w:sz w:val="16"/>
        </w:rPr>
        <w:t>.255</w:t>
      </w:r>
    </w:p>
    <w:p w14:paraId="4B2DF057" w14:textId="77777777" w:rsidR="00514670" w:rsidRPr="006073CF" w:rsidRDefault="00514670" w:rsidP="00514670">
      <w:pPr>
        <w:pStyle w:val="Heading4"/>
        <w:numPr>
          <w:ilvl w:val="0"/>
          <w:numId w:val="38"/>
        </w:numPr>
        <w:tabs>
          <w:tab w:val="num" w:pos="360"/>
        </w:tabs>
      </w:pPr>
      <w:r w:rsidRPr="00055BA5">
        <w:rPr>
          <w:u w:val="single"/>
        </w:rPr>
        <w:t>No spillover</w:t>
      </w:r>
      <w:r>
        <w:t xml:space="preserve"> between parts of the FTC</w:t>
      </w:r>
    </w:p>
    <w:p w14:paraId="3C6A1997" w14:textId="77777777" w:rsidR="00514670" w:rsidRDefault="00514670" w:rsidP="00514670">
      <w:r>
        <w:t xml:space="preserve">Spencer Weber </w:t>
      </w:r>
      <w:r w:rsidRPr="006073CF">
        <w:rPr>
          <w:rStyle w:val="Style13ptBold"/>
        </w:rPr>
        <w:t>Waller 5</w:t>
      </w:r>
      <w:r w:rsidRPr="00055BA5">
        <w:t>,</w:t>
      </w:r>
      <w:r>
        <w:t xml:space="preserve"> Professor of Law and Director of the Institute for Consumer Antitrust Studies at the Loyola University Chicago School of Law, “In Search of Economic Justice: Considering Competition and Consumer Protection Law”, Loyola University Chicago Law Journal, 36 Loy. U. Chi. L.J. 631, Winter 2005, Lexis</w:t>
      </w:r>
    </w:p>
    <w:p w14:paraId="0F3030DC" w14:textId="010D1E96" w:rsidR="00514670" w:rsidRPr="00514670" w:rsidRDefault="00514670" w:rsidP="00514670">
      <w:pPr>
        <w:rPr>
          <w:b/>
          <w:iCs/>
          <w:u w:val="single"/>
        </w:rPr>
      </w:pPr>
      <w:r w:rsidRPr="002647DA">
        <w:rPr>
          <w:sz w:val="16"/>
        </w:rPr>
        <w:t xml:space="preserve">Despite this more comprehensive mission, </w:t>
      </w:r>
      <w:r w:rsidRPr="002647DA">
        <w:rPr>
          <w:rStyle w:val="StyleUnderline"/>
        </w:rPr>
        <w:t xml:space="preserve">the </w:t>
      </w:r>
      <w:r w:rsidRPr="00441C2C">
        <w:rPr>
          <w:rStyle w:val="StyleUnderline"/>
          <w:highlight w:val="yellow"/>
        </w:rPr>
        <w:t>FTC</w:t>
      </w:r>
      <w:r w:rsidRPr="002647DA">
        <w:rPr>
          <w:rStyle w:val="StyleUnderline"/>
        </w:rPr>
        <w:t xml:space="preserve"> is organized in a way that </w:t>
      </w:r>
      <w:r w:rsidRPr="002647DA">
        <w:rPr>
          <w:rStyle w:val="Emphasis"/>
        </w:rPr>
        <w:t xml:space="preserve">tends to </w:t>
      </w:r>
      <w:r w:rsidRPr="00441C2C">
        <w:rPr>
          <w:rStyle w:val="Emphasis"/>
          <w:highlight w:val="yellow"/>
        </w:rPr>
        <w:t>emphasize</w:t>
      </w:r>
      <w:r w:rsidRPr="00055BA5">
        <w:rPr>
          <w:rStyle w:val="Emphasis"/>
        </w:rPr>
        <w:t xml:space="preserve"> the </w:t>
      </w:r>
      <w:r w:rsidRPr="00441C2C">
        <w:rPr>
          <w:rStyle w:val="Emphasis"/>
          <w:highlight w:val="yellow"/>
        </w:rPr>
        <w:t>separation of</w:t>
      </w:r>
      <w:r w:rsidRPr="002647DA">
        <w:rPr>
          <w:rStyle w:val="Emphasis"/>
        </w:rPr>
        <w:t xml:space="preserve"> these </w:t>
      </w:r>
      <w:r w:rsidRPr="00441C2C">
        <w:rPr>
          <w:rStyle w:val="Emphasis"/>
          <w:highlight w:val="yellow"/>
        </w:rPr>
        <w:t>fields</w:t>
      </w:r>
      <w:r w:rsidRPr="002647DA">
        <w:rPr>
          <w:rStyle w:val="Emphasis"/>
        </w:rPr>
        <w:t xml:space="preserve">, </w:t>
      </w:r>
      <w:r w:rsidRPr="002647DA">
        <w:rPr>
          <w:rStyle w:val="StyleUnderline"/>
        </w:rPr>
        <w:t>rather than the common elements of the agency's mission.</w:t>
      </w:r>
      <w:r w:rsidRPr="002647DA">
        <w:rPr>
          <w:sz w:val="16"/>
        </w:rPr>
        <w:t xml:space="preserve"> The FTC has a Bureau of Competition and a separate Bureau of Consumer Protection, with a Bureau of Economics to support the work of both endeavors. </w:t>
      </w:r>
      <w:r w:rsidRPr="002647DA">
        <w:rPr>
          <w:rStyle w:val="StyleUnderline"/>
        </w:rPr>
        <w:t xml:space="preserve">The </w:t>
      </w:r>
      <w:r w:rsidRPr="009F3D3E">
        <w:rPr>
          <w:rStyle w:val="StyleUnderline"/>
        </w:rPr>
        <w:t>Bureau of Competition</w:t>
      </w:r>
      <w:r w:rsidRPr="002647DA">
        <w:rPr>
          <w:rStyle w:val="StyleUnderline"/>
        </w:rPr>
        <w:t xml:space="preserve"> ("</w:t>
      </w:r>
      <w:r w:rsidRPr="00441C2C">
        <w:rPr>
          <w:rStyle w:val="StyleUnderline"/>
          <w:highlight w:val="yellow"/>
        </w:rPr>
        <w:t>BC</w:t>
      </w:r>
      <w:r w:rsidRPr="002647DA">
        <w:rPr>
          <w:rStyle w:val="StyleUnderline"/>
        </w:rPr>
        <w:t xml:space="preserve">") primarily </w:t>
      </w:r>
      <w:r w:rsidRPr="009F3D3E">
        <w:rPr>
          <w:rStyle w:val="StyleUnderline"/>
        </w:rPr>
        <w:t>engages in</w:t>
      </w:r>
      <w:r w:rsidRPr="002647DA">
        <w:rPr>
          <w:rStyle w:val="StyleUnderline"/>
        </w:rPr>
        <w:t xml:space="preserve"> the </w:t>
      </w:r>
      <w:r w:rsidRPr="009F3D3E">
        <w:rPr>
          <w:rStyle w:val="StyleUnderline"/>
        </w:rPr>
        <w:t xml:space="preserve">investigation and </w:t>
      </w:r>
      <w:r w:rsidRPr="00441C2C">
        <w:rPr>
          <w:rStyle w:val="StyleUnderline"/>
          <w:highlight w:val="yellow"/>
        </w:rPr>
        <w:t>enforce</w:t>
      </w:r>
      <w:r w:rsidRPr="009F3D3E">
        <w:rPr>
          <w:rStyle w:val="StyleUnderline"/>
        </w:rPr>
        <w:t xml:space="preserve">ment of </w:t>
      </w:r>
      <w:r w:rsidRPr="00441C2C">
        <w:rPr>
          <w:rStyle w:val="StyleUnderline"/>
          <w:highlight w:val="yellow"/>
        </w:rPr>
        <w:t>mergers</w:t>
      </w:r>
      <w:r w:rsidRPr="002647DA">
        <w:rPr>
          <w:rStyle w:val="StyleUnderline"/>
        </w:rPr>
        <w:t xml:space="preserve"> and complex civil antitrust cases with a recent emphasis on intellectual property and health care issues</w:t>
      </w:r>
      <w:r w:rsidRPr="002647DA">
        <w:rPr>
          <w:sz w:val="16"/>
        </w:rPr>
        <w:t xml:space="preserve">. The </w:t>
      </w:r>
      <w:r w:rsidRPr="009F3D3E">
        <w:rPr>
          <w:rStyle w:val="StyleUnderline"/>
        </w:rPr>
        <w:t>Bureau of Consumer Protection</w:t>
      </w:r>
      <w:r w:rsidRPr="002647DA">
        <w:rPr>
          <w:rStyle w:val="StyleUnderline"/>
        </w:rPr>
        <w:t xml:space="preserve"> ("</w:t>
      </w:r>
      <w:r w:rsidRPr="00441C2C">
        <w:rPr>
          <w:rStyle w:val="StyleUnderline"/>
          <w:highlight w:val="yellow"/>
        </w:rPr>
        <w:t>BCP</w:t>
      </w:r>
      <w:r w:rsidRPr="002647DA">
        <w:rPr>
          <w:rStyle w:val="StyleUnderline"/>
        </w:rPr>
        <w:t xml:space="preserve">") primarily </w:t>
      </w:r>
      <w:r w:rsidRPr="00441C2C">
        <w:rPr>
          <w:rStyle w:val="StyleUnderline"/>
          <w:highlight w:val="yellow"/>
        </w:rPr>
        <w:t>investigates</w:t>
      </w:r>
      <w:r w:rsidRPr="00055BA5">
        <w:rPr>
          <w:rStyle w:val="StyleUnderline"/>
        </w:rPr>
        <w:t xml:space="preserve"> and challenges</w:t>
      </w:r>
      <w:r w:rsidRPr="002647DA">
        <w:rPr>
          <w:rStyle w:val="StyleUnderline"/>
        </w:rPr>
        <w:t xml:space="preserve"> outright </w:t>
      </w:r>
      <w:r w:rsidRPr="00441C2C">
        <w:rPr>
          <w:rStyle w:val="StyleUnderline"/>
          <w:highlight w:val="yellow"/>
        </w:rPr>
        <w:t>fraudulent conduct.</w:t>
      </w:r>
      <w:r w:rsidRPr="002647DA">
        <w:rPr>
          <w:rStyle w:val="StyleUnderline"/>
        </w:rPr>
        <w:t xml:space="preserve"> 9 The FTC website details recent BCP activity</w:t>
      </w:r>
      <w:r w:rsidRPr="002647DA">
        <w:rPr>
          <w:sz w:val="16"/>
        </w:rPr>
        <w:t xml:space="preserve"> involving Internet sales, telemarketing, false health and fitness claims, identity theft and similar issues. 10 </w:t>
      </w:r>
      <w:r w:rsidRPr="002647DA">
        <w:rPr>
          <w:rStyle w:val="StyleUnderline"/>
        </w:rPr>
        <w:t xml:space="preserve">These are </w:t>
      </w:r>
      <w:r w:rsidRPr="00441C2C">
        <w:rPr>
          <w:rStyle w:val="Emphasis"/>
          <w:highlight w:val="yellow"/>
        </w:rPr>
        <w:t>all very different issues</w:t>
      </w:r>
      <w:r w:rsidRPr="002647DA">
        <w:rPr>
          <w:rStyle w:val="StyleUnderline"/>
        </w:rPr>
        <w:t xml:space="preserve"> from the day-to-day focus of the competition staff. This basic split is further mirrored in the </w:t>
      </w:r>
      <w:r w:rsidRPr="009F3D3E">
        <w:rPr>
          <w:rStyle w:val="StyleUnderline"/>
        </w:rPr>
        <w:t>Bureau of Economics</w:t>
      </w:r>
      <w:r w:rsidRPr="002647DA">
        <w:rPr>
          <w:rStyle w:val="StyleUnderline"/>
        </w:rPr>
        <w:t xml:space="preserve"> ("</w:t>
      </w:r>
      <w:r w:rsidRPr="00441C2C">
        <w:rPr>
          <w:rStyle w:val="StyleUnderline"/>
          <w:highlight w:val="yellow"/>
        </w:rPr>
        <w:t>BE</w:t>
      </w:r>
      <w:r w:rsidRPr="002647DA">
        <w:rPr>
          <w:rStyle w:val="StyleUnderline"/>
        </w:rPr>
        <w:t>"),</w:t>
      </w:r>
      <w:r w:rsidRPr="002647DA">
        <w:rPr>
          <w:sz w:val="16"/>
        </w:rPr>
        <w:t xml:space="preserve"> </w:t>
      </w:r>
      <w:r w:rsidRPr="002647DA">
        <w:rPr>
          <w:rStyle w:val="StyleUnderline"/>
        </w:rPr>
        <w:t xml:space="preserve">where the staff tends to </w:t>
      </w:r>
      <w:r w:rsidRPr="00441C2C">
        <w:rPr>
          <w:rStyle w:val="StyleUnderline"/>
          <w:highlight w:val="yellow"/>
        </w:rPr>
        <w:t>specialize in</w:t>
      </w:r>
      <w:r w:rsidRPr="002647DA">
        <w:rPr>
          <w:rStyle w:val="StyleUnderline"/>
        </w:rPr>
        <w:t xml:space="preserve"> either </w:t>
      </w:r>
      <w:r w:rsidRPr="00441C2C">
        <w:rPr>
          <w:rStyle w:val="StyleUnderline"/>
          <w:highlight w:val="yellow"/>
        </w:rPr>
        <w:t>competition</w:t>
      </w:r>
      <w:r w:rsidRPr="002647DA">
        <w:rPr>
          <w:rStyle w:val="StyleUnderline"/>
        </w:rPr>
        <w:t xml:space="preserve"> or consumer protection</w:t>
      </w:r>
      <w:r w:rsidRPr="002647DA">
        <w:rPr>
          <w:sz w:val="16"/>
        </w:rPr>
        <w:t xml:space="preserve">. </w:t>
      </w:r>
      <w:r w:rsidRPr="00441C2C">
        <w:rPr>
          <w:rStyle w:val="Emphasis"/>
          <w:highlight w:val="yellow"/>
        </w:rPr>
        <w:t>Any crossover</w:t>
      </w:r>
      <w:r w:rsidRPr="002647DA">
        <w:rPr>
          <w:rStyle w:val="StyleUnderline"/>
        </w:rPr>
        <w:t xml:space="preserve"> of staff and cooperation </w:t>
      </w:r>
      <w:r w:rsidRPr="00441C2C">
        <w:rPr>
          <w:rStyle w:val="Emphasis"/>
          <w:highlight w:val="yellow"/>
        </w:rPr>
        <w:t>occurs</w:t>
      </w:r>
      <w:r w:rsidRPr="002647DA">
        <w:rPr>
          <w:rStyle w:val="Emphasis"/>
        </w:rPr>
        <w:t xml:space="preserve"> primarily </w:t>
      </w:r>
      <w:r w:rsidRPr="00441C2C">
        <w:rPr>
          <w:rStyle w:val="Emphasis"/>
          <w:highlight w:val="yellow"/>
        </w:rPr>
        <w:t>in competition advocacy</w:t>
      </w:r>
      <w:r w:rsidRPr="002647DA">
        <w:rPr>
          <w:rStyle w:val="StyleUnderline"/>
        </w:rPr>
        <w:t xml:space="preserve"> before legislatures or regulatory agencies, and </w:t>
      </w:r>
      <w:r w:rsidRPr="00441C2C">
        <w:rPr>
          <w:rStyle w:val="StyleUnderline"/>
          <w:highlight w:val="yellow"/>
        </w:rPr>
        <w:t xml:space="preserve">not </w:t>
      </w:r>
      <w:r w:rsidRPr="00441C2C">
        <w:rPr>
          <w:rStyle w:val="Emphasis"/>
          <w:highlight w:val="yellow"/>
        </w:rPr>
        <w:t>in case selection and investigation.</w:t>
      </w:r>
    </w:p>
    <w:p w14:paraId="54BE7F72" w14:textId="3FDC5DD2" w:rsidR="00514670" w:rsidRDefault="00514670" w:rsidP="00514670">
      <w:pPr>
        <w:pStyle w:val="Heading1"/>
      </w:pPr>
      <w:r>
        <w:t>1AR</w:t>
      </w:r>
    </w:p>
    <w:p w14:paraId="5DD3FF3B" w14:textId="77777777" w:rsidR="00514670" w:rsidRDefault="00514670" w:rsidP="00514670">
      <w:pPr>
        <w:pStyle w:val="Heading2"/>
      </w:pPr>
      <w:r>
        <w:t>Interest Rates</w:t>
      </w:r>
    </w:p>
    <w:p w14:paraId="28F36DE6" w14:textId="77777777" w:rsidR="00514670" w:rsidRDefault="00514670" w:rsidP="00514670">
      <w:pPr>
        <w:pStyle w:val="Heading3"/>
      </w:pPr>
      <w:r>
        <w:t>XT – Tapering Coming Now</w:t>
      </w:r>
    </w:p>
    <w:p w14:paraId="1DCBE6E0" w14:textId="77777777" w:rsidR="00514670" w:rsidRDefault="00514670" w:rsidP="00514670">
      <w:pPr>
        <w:pStyle w:val="Heading4"/>
        <w:numPr>
          <w:ilvl w:val="0"/>
          <w:numId w:val="47"/>
        </w:numPr>
        <w:tabs>
          <w:tab w:val="num" w:pos="680"/>
        </w:tabs>
        <w:ind w:left="680" w:hanging="680"/>
      </w:pPr>
      <w:r>
        <w:t xml:space="preserve">Yes Tapering.  </w:t>
      </w:r>
    </w:p>
    <w:p w14:paraId="3264DC71" w14:textId="77777777" w:rsidR="00514670" w:rsidRPr="00E34498" w:rsidRDefault="00514670" w:rsidP="00514670">
      <w:r>
        <w:t xml:space="preserve">Kelsey </w:t>
      </w:r>
      <w:r w:rsidRPr="00E34498">
        <w:rPr>
          <w:rStyle w:val="Style13ptBold"/>
        </w:rPr>
        <w:t>Ramirez</w:t>
      </w:r>
      <w:r w:rsidRPr="00E34498">
        <w:t>, Fox Business,</w:t>
      </w:r>
      <w:r w:rsidRPr="00E34498">
        <w:rPr>
          <w:rStyle w:val="Style13ptBold"/>
        </w:rPr>
        <w:t xml:space="preserve"> 11-4</w:t>
      </w:r>
      <w:r>
        <w:t>-2021, "Fed to begin tapering its assets, economists say it will send interest rates higher," Fox Business, https://www.foxbusiness.com/personal-finance/federal-reserve-tapering-assets-interest-rates</w:t>
      </w:r>
    </w:p>
    <w:p w14:paraId="6269B650" w14:textId="77777777" w:rsidR="00514670" w:rsidRDefault="00514670" w:rsidP="00514670">
      <w:r>
        <w:t xml:space="preserve">However, </w:t>
      </w:r>
      <w:r w:rsidRPr="008F3A8D">
        <w:rPr>
          <w:rStyle w:val="StyleUnderline"/>
          <w:highlight w:val="yellow"/>
        </w:rPr>
        <w:t>the Fed</w:t>
      </w:r>
      <w:r w:rsidRPr="008F3A8D">
        <w:rPr>
          <w:rStyle w:val="StyleUnderline"/>
        </w:rPr>
        <w:t>eral</w:t>
      </w:r>
      <w:r>
        <w:t xml:space="preserve"> Reserve also </w:t>
      </w:r>
      <w:r w:rsidRPr="008F3A8D">
        <w:rPr>
          <w:rStyle w:val="StyleUnderline"/>
          <w:highlight w:val="yellow"/>
        </w:rPr>
        <w:t>said</w:t>
      </w:r>
      <w:r>
        <w:t xml:space="preserve"> that </w:t>
      </w:r>
      <w:r w:rsidRPr="008F3A8D">
        <w:rPr>
          <w:rStyle w:val="StyleUnderline"/>
          <w:highlight w:val="yellow"/>
        </w:rPr>
        <w:t>it would begin tapering its asset purchases</w:t>
      </w:r>
      <w:r>
        <w:t xml:space="preserve"> this month, </w:t>
      </w:r>
      <w:r w:rsidRPr="008F3A8D">
        <w:rPr>
          <w:rStyle w:val="StyleUnderline"/>
          <w:highlight w:val="yellow"/>
        </w:rPr>
        <w:t>reducing the monthly pace</w:t>
      </w:r>
      <w:r>
        <w:t xml:space="preserve"> </w:t>
      </w:r>
      <w:r w:rsidRPr="00E34498">
        <w:rPr>
          <w:rStyle w:val="StyleUnderline"/>
          <w:highlight w:val="yellow"/>
        </w:rPr>
        <w:t>of its net asset purchases</w:t>
      </w:r>
      <w:r>
        <w:t xml:space="preserve"> by $10 billion for Treasury securities and $5 billion for agency mortgage-backed securities (MBS). Later this month, </w:t>
      </w:r>
      <w:r w:rsidRPr="00E34498">
        <w:rPr>
          <w:rStyle w:val="Emphasis"/>
        </w:rPr>
        <w:t>the committee will increase its holdings of Treasury securities by at least $70 billion per month</w:t>
      </w:r>
      <w:r>
        <w:t xml:space="preserve"> and agency MBS by $35 billion per month.</w:t>
      </w:r>
    </w:p>
    <w:p w14:paraId="0C83FE0C" w14:textId="77777777" w:rsidR="00514670" w:rsidRDefault="00514670" w:rsidP="00514670">
      <w:r>
        <w:t xml:space="preserve">The FOMC will increase its holdings of Treasury securities by at least $60 billion per month and agency MBS by at least $30 billion per month in December. The committee said it expects similar reductions will be needed each month, but is prepared to adjust based on changes to the economic outlook. </w:t>
      </w:r>
    </w:p>
    <w:p w14:paraId="3EB5C3D0" w14:textId="77777777" w:rsidR="00514670" w:rsidRDefault="00514670" w:rsidP="00514670">
      <w:r>
        <w:t xml:space="preserve">The </w:t>
      </w:r>
      <w:r w:rsidRPr="00E34498">
        <w:rPr>
          <w:rStyle w:val="StyleUnderline"/>
          <w:highlight w:val="yellow"/>
        </w:rPr>
        <w:t>reduction of these asset purchases is the first step to removing the Fed’s stimulus to the economy,</w:t>
      </w:r>
      <w:r>
        <w:t xml:space="preserve"> which began at the onset of the COVID-19 pandemic. </w:t>
      </w:r>
      <w:r w:rsidRPr="00E34498">
        <w:rPr>
          <w:rStyle w:val="StyleUnderline"/>
          <w:highlight w:val="yellow"/>
        </w:rPr>
        <w:t>This</w:t>
      </w:r>
      <w:r>
        <w:t xml:space="preserve"> change </w:t>
      </w:r>
      <w:r w:rsidRPr="00E34498">
        <w:rPr>
          <w:rStyle w:val="Emphasis"/>
          <w:highlight w:val="yellow"/>
        </w:rPr>
        <w:t>could</w:t>
      </w:r>
      <w:r>
        <w:t xml:space="preserve"> start to </w:t>
      </w:r>
      <w:r w:rsidRPr="00E34498">
        <w:rPr>
          <w:rStyle w:val="Emphasis"/>
          <w:highlight w:val="yellow"/>
        </w:rPr>
        <w:t>push interest rates higher</w:t>
      </w:r>
      <w:r>
        <w:t>. If you want to take advantage of low rates now, refinancing your private student loans could potentially save you hundreds on your monthly payments. Visit Credible to find your personalized interest rate without affecting your credit score.</w:t>
      </w:r>
    </w:p>
    <w:p w14:paraId="5E25D7E8" w14:textId="77777777" w:rsidR="00514670" w:rsidRDefault="00514670" w:rsidP="00514670">
      <w:pPr>
        <w:pStyle w:val="Heading4"/>
        <w:numPr>
          <w:ilvl w:val="0"/>
          <w:numId w:val="47"/>
        </w:numPr>
        <w:tabs>
          <w:tab w:val="num" w:pos="680"/>
        </w:tabs>
        <w:ind w:left="680" w:hanging="680"/>
      </w:pPr>
      <w:r>
        <w:t xml:space="preserve">Market forecasts confirm. </w:t>
      </w:r>
    </w:p>
    <w:p w14:paraId="6CD8B4D9" w14:textId="77777777" w:rsidR="00514670" w:rsidRDefault="00514670" w:rsidP="00514670">
      <w:r>
        <w:t xml:space="preserve">Patti </w:t>
      </w:r>
      <w:r w:rsidRPr="008F3A8D">
        <w:rPr>
          <w:rStyle w:val="Style13ptBold"/>
        </w:rPr>
        <w:t>Domm</w:t>
      </w:r>
      <w:r w:rsidRPr="008F3A8D">
        <w:t>, CNBC Markets Editor,</w:t>
      </w:r>
      <w:r>
        <w:rPr>
          <w:rStyle w:val="Style13ptBold"/>
        </w:rPr>
        <w:t xml:space="preserve"> </w:t>
      </w:r>
      <w:r w:rsidRPr="008F3A8D">
        <w:rPr>
          <w:rStyle w:val="Style13ptBold"/>
        </w:rPr>
        <w:t>11-10</w:t>
      </w:r>
      <w:r>
        <w:t>-21, “The first Fed rate hike is now expected as early as July following the hot CPI data,” CNBC, https://www.cnbc.com/2021/11/10/the-first-fed-rate-hike-is-now-expected-as-early-as-july-following-the-hot-cpi-data.html</w:t>
      </w:r>
    </w:p>
    <w:p w14:paraId="509ED34E" w14:textId="77777777" w:rsidR="00514670" w:rsidRPr="008F3A8D" w:rsidRDefault="00514670" w:rsidP="00514670"/>
    <w:p w14:paraId="781D3585" w14:textId="77777777" w:rsidR="00514670" w:rsidRDefault="00514670" w:rsidP="00514670">
      <w:r>
        <w:t xml:space="preserve">Traders in the </w:t>
      </w:r>
      <w:r w:rsidRPr="008F3A8D">
        <w:rPr>
          <w:rStyle w:val="StyleUnderline"/>
          <w:highlight w:val="yellow"/>
        </w:rPr>
        <w:t>futures markets</w:t>
      </w:r>
      <w:r>
        <w:t xml:space="preserve"> </w:t>
      </w:r>
      <w:r w:rsidRPr="008F3A8D">
        <w:rPr>
          <w:rStyle w:val="StyleUnderline"/>
          <w:highlight w:val="yellow"/>
        </w:rPr>
        <w:t>moved up their expectations for</w:t>
      </w:r>
      <w:r>
        <w:t xml:space="preserve"> the first Federal Reserve </w:t>
      </w:r>
      <w:r w:rsidRPr="008F3A8D">
        <w:rPr>
          <w:rStyle w:val="StyleUnderline"/>
          <w:highlight w:val="yellow"/>
        </w:rPr>
        <w:t>interest rate hike</w:t>
      </w:r>
      <w:r>
        <w:t xml:space="preserve"> to July from September, following a hotter than expected inflation report.</w:t>
      </w:r>
    </w:p>
    <w:p w14:paraId="139B1586" w14:textId="77777777" w:rsidR="00514670" w:rsidRDefault="00514670" w:rsidP="00514670">
      <w:r>
        <w:t>“It’s a very sharp move we’re seeing the back end of 2022,” said Peter Boockvar, chief investment officer at Bleakley Advisory Group.</w:t>
      </w:r>
    </w:p>
    <w:p w14:paraId="3F955FDD" w14:textId="77777777" w:rsidR="00514670" w:rsidRDefault="00514670" w:rsidP="00514670">
      <w:r w:rsidRPr="008F3A8D">
        <w:rPr>
          <w:rStyle w:val="StyleUnderline"/>
          <w:highlight w:val="yellow"/>
        </w:rPr>
        <w:t>October’s c</w:t>
      </w:r>
      <w:r>
        <w:t xml:space="preserve">onsumer </w:t>
      </w:r>
      <w:r w:rsidRPr="008F3A8D">
        <w:rPr>
          <w:rStyle w:val="StyleUnderline"/>
          <w:highlight w:val="yellow"/>
        </w:rPr>
        <w:t>p</w:t>
      </w:r>
      <w:r>
        <w:t xml:space="preserve">rice </w:t>
      </w:r>
      <w:r w:rsidRPr="008F3A8D">
        <w:rPr>
          <w:rStyle w:val="StyleUnderline"/>
          <w:highlight w:val="yellow"/>
        </w:rPr>
        <w:t>i</w:t>
      </w:r>
      <w:r>
        <w:t xml:space="preserve">ndex </w:t>
      </w:r>
      <w:r w:rsidRPr="008F3A8D">
        <w:rPr>
          <w:rStyle w:val="StyleUnderline"/>
          <w:highlight w:val="yellow"/>
        </w:rPr>
        <w:t>came in</w:t>
      </w:r>
      <w:r>
        <w:t xml:space="preserve"> at a </w:t>
      </w:r>
      <w:r w:rsidRPr="008F3A8D">
        <w:rPr>
          <w:rStyle w:val="Emphasis"/>
          <w:highlight w:val="yellow"/>
        </w:rPr>
        <w:t>scorching</w:t>
      </w:r>
      <w:r>
        <w:t xml:space="preserve"> 6.2% year-over-year, higher than the 5.9% expected.</w:t>
      </w:r>
    </w:p>
    <w:p w14:paraId="608B853D" w14:textId="77777777" w:rsidR="00514670" w:rsidRDefault="00514670" w:rsidP="00514670">
      <w:r w:rsidRPr="008F3A8D">
        <w:rPr>
          <w:rStyle w:val="StyleUnderline"/>
          <w:highlight w:val="yellow"/>
        </w:rPr>
        <w:t>Traders are now fully pricing in a first rate hike</w:t>
      </w:r>
      <w:r>
        <w:t xml:space="preserve"> for September, but they are pricing in much higher odds that the Fed starts to raise rates sooner. The Fed has said it would complete tapering its bond buying program by the middle of the year, and then begin raising interest rates.</w:t>
      </w:r>
    </w:p>
    <w:p w14:paraId="63835AD6" w14:textId="77777777" w:rsidR="00514670" w:rsidRDefault="00514670" w:rsidP="00514670">
      <w:r>
        <w:t>“</w:t>
      </w:r>
      <w:r w:rsidRPr="008F3A8D">
        <w:rPr>
          <w:rStyle w:val="StyleUnderline"/>
        </w:rPr>
        <w:t>The effective fed funds rate is currently at 8 basis points</w:t>
      </w:r>
      <w:r>
        <w:t xml:space="preserve"> and the fed funds July contract is priced at 27 basis points,” said Boockvar. Each rate hike is assumed to be a quarter of a percentage point.</w:t>
      </w:r>
    </w:p>
    <w:p w14:paraId="4140B03D" w14:textId="77777777" w:rsidR="00514670" w:rsidRDefault="00514670" w:rsidP="00514670">
      <w:r>
        <w:t>“That implies the odds are about 80% that they raise rates by July,” he said. The Fed is currently targeting its fed funds rate in a range of zero to 0.25%.</w:t>
      </w:r>
    </w:p>
    <w:p w14:paraId="69B5EE99" w14:textId="77777777" w:rsidR="00514670" w:rsidRDefault="00514670" w:rsidP="00514670">
      <w:r>
        <w:t>“Fed funds are pricing in more hikes sooner. I think it’s too much,” noted Michael Schumacher, Wells Fargo director rates. Schumacher added that the market is now pricing more aggressive hikes for 2023, with more than three expected in that year.</w:t>
      </w:r>
    </w:p>
    <w:p w14:paraId="038F46A4" w14:textId="77777777" w:rsidR="00514670" w:rsidRDefault="00514670" w:rsidP="00514670">
      <w:r>
        <w:t>Fed funds futures also show they now expect a second full hike by December, with the contract trading at 0.57%, noted Ben Jeffery, fixed income strategist at BMO.</w:t>
      </w:r>
    </w:p>
    <w:p w14:paraId="2A95BA00" w14:textId="77777777" w:rsidR="00514670" w:rsidRDefault="00514670" w:rsidP="00514670">
      <w:r>
        <w:t>Strategists are watching the move in the Treasury curve which is showing a narrowing between long end yields, like the 30-year and the shorter end, like the 5-year</w:t>
      </w:r>
    </w:p>
    <w:p w14:paraId="4D0D6339" w14:textId="77777777" w:rsidR="00514670" w:rsidRPr="008F3A8D" w:rsidRDefault="00514670" w:rsidP="00514670">
      <w:pPr>
        <w:rPr>
          <w:u w:val="single"/>
        </w:rPr>
      </w:pPr>
      <w:r>
        <w:t xml:space="preserve">“The flattening of the curve reflects more hawkish fed assumptions, also reflected in the fed funds futures market,” said Jeffery. He said the spread between the 5-year and 30-year is narrower, at 68 basis points, or 0.68 percentage points. </w:t>
      </w:r>
      <w:r w:rsidRPr="008F3A8D">
        <w:rPr>
          <w:rStyle w:val="StyleUnderline"/>
        </w:rPr>
        <w:t xml:space="preserve">That is the </w:t>
      </w:r>
      <w:r w:rsidRPr="008F3A8D">
        <w:rPr>
          <w:rStyle w:val="Emphasis"/>
        </w:rPr>
        <w:t>flattest since the early weeks of the pandemic</w:t>
      </w:r>
      <w:r w:rsidRPr="008F3A8D">
        <w:rPr>
          <w:rStyle w:val="StyleUnderline"/>
        </w:rPr>
        <w:t xml:space="preserve"> in March, 2020.</w:t>
      </w:r>
    </w:p>
    <w:p w14:paraId="15A457A7" w14:textId="77777777" w:rsidR="00514670" w:rsidRDefault="00514670" w:rsidP="00514670">
      <w:r>
        <w:t xml:space="preserve">A </w:t>
      </w:r>
      <w:r w:rsidRPr="008F3A8D">
        <w:rPr>
          <w:rStyle w:val="StyleUnderline"/>
        </w:rPr>
        <w:t xml:space="preserve">flattening yield curve can indicate that </w:t>
      </w:r>
      <w:r w:rsidRPr="008F3A8D">
        <w:rPr>
          <w:rStyle w:val="Emphasis"/>
        </w:rPr>
        <w:t>investors are worried</w:t>
      </w:r>
      <w:r w:rsidRPr="008F3A8D">
        <w:rPr>
          <w:rStyle w:val="StyleUnderline"/>
        </w:rPr>
        <w:t xml:space="preserve"> about a weakening</w:t>
      </w:r>
      <w:r>
        <w:t xml:space="preserve"> economy.</w:t>
      </w:r>
    </w:p>
    <w:p w14:paraId="5CC36241" w14:textId="77777777" w:rsidR="00514670" w:rsidRDefault="00514670" w:rsidP="00514670">
      <w:pPr>
        <w:pStyle w:val="Heading4"/>
        <w:numPr>
          <w:ilvl w:val="0"/>
          <w:numId w:val="47"/>
        </w:numPr>
        <w:tabs>
          <w:tab w:val="num" w:pos="680"/>
        </w:tabs>
        <w:ind w:left="680" w:hanging="680"/>
      </w:pPr>
      <w:r>
        <w:t xml:space="preserve">Prices won’t decline until a </w:t>
      </w:r>
      <w:r>
        <w:rPr>
          <w:u w:val="single"/>
        </w:rPr>
        <w:t>year from now</w:t>
      </w:r>
    </w:p>
    <w:p w14:paraId="4E9D477B" w14:textId="77777777" w:rsidR="00514670" w:rsidRPr="006E651B" w:rsidRDefault="00514670" w:rsidP="00514670">
      <w:r w:rsidRPr="006E651B">
        <w:rPr>
          <w:rStyle w:val="Style13ptBold"/>
        </w:rPr>
        <w:t>Peterson 9/28</w:t>
      </w:r>
      <w:r>
        <w:t xml:space="preserve"> – Dana Peterson, </w:t>
      </w:r>
      <w:r w:rsidRPr="006E651B">
        <w:t>executive vice president and chief economist at The Conference Board</w:t>
      </w:r>
      <w:r>
        <w:t>, “</w:t>
      </w:r>
      <w:r w:rsidRPr="006E651B">
        <w:t>Inflation isn't over yet. Here's when we should finally see lower prices</w:t>
      </w:r>
      <w:r>
        <w:t xml:space="preserve">,” 9/28/21, </w:t>
      </w:r>
      <w:r w:rsidRPr="006E651B">
        <w:t>https://www.cnn.com/2021/09/28/perspectives/inflation-consumer-price-index-spending/index.html</w:t>
      </w:r>
    </w:p>
    <w:p w14:paraId="02CC1ACB" w14:textId="77777777" w:rsidR="00514670" w:rsidRPr="007E3117" w:rsidRDefault="00514670" w:rsidP="00514670">
      <w:pPr>
        <w:rPr>
          <w:sz w:val="16"/>
        </w:rPr>
      </w:pPr>
      <w:r w:rsidRPr="007E3117">
        <w:rPr>
          <w:rStyle w:val="StyleUnderline"/>
        </w:rPr>
        <w:t xml:space="preserve">High costs for </w:t>
      </w:r>
      <w:r w:rsidRPr="007E3117">
        <w:rPr>
          <w:rStyle w:val="Emphasis"/>
        </w:rPr>
        <w:t>everything</w:t>
      </w:r>
      <w:r w:rsidRPr="007E3117">
        <w:rPr>
          <w:sz w:val="16"/>
        </w:rPr>
        <w:t xml:space="preserve">, from food and gasoline to automobiles and airline tickets, </w:t>
      </w:r>
      <w:r w:rsidRPr="007E3117">
        <w:rPr>
          <w:rStyle w:val="StyleUnderline"/>
        </w:rPr>
        <w:t>have made the pandemic</w:t>
      </w:r>
      <w:r w:rsidRPr="007E3117">
        <w:rPr>
          <w:sz w:val="16"/>
        </w:rPr>
        <w:t xml:space="preserve"> that much more </w:t>
      </w:r>
      <w:r w:rsidRPr="007E3117">
        <w:rPr>
          <w:rStyle w:val="StyleUnderline"/>
        </w:rPr>
        <w:t>difficult</w:t>
      </w:r>
      <w:r w:rsidRPr="007E3117">
        <w:rPr>
          <w:sz w:val="16"/>
        </w:rPr>
        <w:t xml:space="preserve"> for US consumers. So of course, many were relieved to see that </w:t>
      </w:r>
      <w:r w:rsidRPr="007E3117">
        <w:rPr>
          <w:rStyle w:val="StyleUnderline"/>
        </w:rPr>
        <w:t>consumer prices rose by less than expected in August</w:t>
      </w:r>
      <w:r w:rsidRPr="007E3117">
        <w:rPr>
          <w:sz w:val="16"/>
        </w:rPr>
        <w:t xml:space="preserve">. But </w:t>
      </w:r>
      <w:r w:rsidRPr="00441C2C">
        <w:rPr>
          <w:rStyle w:val="StyleUnderline"/>
          <w:highlight w:val="yellow"/>
        </w:rPr>
        <w:t>this</w:t>
      </w:r>
      <w:r w:rsidRPr="007E3117">
        <w:rPr>
          <w:sz w:val="16"/>
        </w:rPr>
        <w:t xml:space="preserve"> unfortunately </w:t>
      </w:r>
      <w:r w:rsidRPr="00441C2C">
        <w:rPr>
          <w:rStyle w:val="Emphasis"/>
          <w:highlight w:val="yellow"/>
        </w:rPr>
        <w:t>isn't</w:t>
      </w:r>
      <w:r w:rsidRPr="007E3117">
        <w:rPr>
          <w:rStyle w:val="Emphasis"/>
        </w:rPr>
        <w:t xml:space="preserve"> the beginning of </w:t>
      </w:r>
      <w:r w:rsidRPr="00441C2C">
        <w:rPr>
          <w:rStyle w:val="Emphasis"/>
          <w:highlight w:val="yellow"/>
        </w:rPr>
        <w:t>the end of inflation</w:t>
      </w:r>
      <w:r w:rsidRPr="007E3117">
        <w:rPr>
          <w:rStyle w:val="StyleUnderline"/>
        </w:rPr>
        <w:t xml:space="preserve"> for American households</w:t>
      </w:r>
      <w:r w:rsidRPr="007E3117">
        <w:rPr>
          <w:sz w:val="16"/>
        </w:rPr>
        <w:t xml:space="preserve">. In fact, </w:t>
      </w:r>
      <w:r w:rsidRPr="00441C2C">
        <w:rPr>
          <w:rStyle w:val="StyleUnderline"/>
          <w:highlight w:val="yellow"/>
        </w:rPr>
        <w:t>consumers may not see lower prices until</w:t>
      </w:r>
      <w:r w:rsidRPr="007E3117">
        <w:rPr>
          <w:rStyle w:val="StyleUnderline"/>
        </w:rPr>
        <w:t xml:space="preserve"> the </w:t>
      </w:r>
      <w:r w:rsidRPr="00441C2C">
        <w:rPr>
          <w:rStyle w:val="Emphasis"/>
          <w:highlight w:val="yellow"/>
        </w:rPr>
        <w:t>latter</w:t>
      </w:r>
      <w:r w:rsidRPr="007E3117">
        <w:rPr>
          <w:rStyle w:val="Emphasis"/>
        </w:rPr>
        <w:t xml:space="preserve"> half of </w:t>
      </w:r>
      <w:r w:rsidRPr="00441C2C">
        <w:rPr>
          <w:rStyle w:val="Emphasis"/>
          <w:highlight w:val="yellow"/>
        </w:rPr>
        <w:t>2022</w:t>
      </w:r>
      <w:r w:rsidRPr="007E3117">
        <w:rPr>
          <w:sz w:val="16"/>
        </w:rPr>
        <w:t>.</w:t>
      </w:r>
    </w:p>
    <w:p w14:paraId="6B2CA0CE" w14:textId="77777777" w:rsidR="00514670" w:rsidRPr="007E3117" w:rsidRDefault="00514670" w:rsidP="00514670">
      <w:pPr>
        <w:rPr>
          <w:sz w:val="16"/>
        </w:rPr>
      </w:pPr>
      <w:r w:rsidRPr="007E3117">
        <w:rPr>
          <w:rStyle w:val="StyleUnderline"/>
        </w:rPr>
        <w:t>The</w:t>
      </w:r>
      <w:r w:rsidRPr="007E3117">
        <w:rPr>
          <w:sz w:val="16"/>
        </w:rPr>
        <w:t xml:space="preserve"> total Consumer Price Index (</w:t>
      </w:r>
      <w:r w:rsidRPr="007E3117">
        <w:rPr>
          <w:rStyle w:val="StyleUnderline"/>
        </w:rPr>
        <w:t>CPI</w:t>
      </w:r>
      <w:r w:rsidRPr="007E3117">
        <w:rPr>
          <w:sz w:val="16"/>
        </w:rPr>
        <w:t xml:space="preserve">) </w:t>
      </w:r>
      <w:r w:rsidRPr="007E3117">
        <w:rPr>
          <w:rStyle w:val="StyleUnderline"/>
        </w:rPr>
        <w:t>rose by 5.3% year-over-year in August</w:t>
      </w:r>
      <w:r w:rsidRPr="007E3117">
        <w:rPr>
          <w:sz w:val="16"/>
        </w:rPr>
        <w:t xml:space="preserve"> after hitting 5.4% on an annual basis two months earlier. The core index, which excludes volatile food and energy components, rose by 4% year-over-year in August after cresting at 4.5% in June. Importantly, the month-over-month rates of increase in each of these gauges (0.3% for the total index; 0.1% for the core measure) were notably slower than they were over the last several months.</w:t>
      </w:r>
    </w:p>
    <w:p w14:paraId="2A21EE7C" w14:textId="77777777" w:rsidR="00514670" w:rsidRPr="007E3117" w:rsidRDefault="00514670" w:rsidP="00514670">
      <w:pPr>
        <w:rPr>
          <w:sz w:val="16"/>
        </w:rPr>
      </w:pPr>
      <w:r w:rsidRPr="007E3117">
        <w:rPr>
          <w:rStyle w:val="StyleUnderline"/>
        </w:rPr>
        <w:t xml:space="preserve">These figures tease the hope that </w:t>
      </w:r>
      <w:r w:rsidRPr="00441C2C">
        <w:rPr>
          <w:rStyle w:val="StyleUnderline"/>
          <w:highlight w:val="yellow"/>
        </w:rPr>
        <w:t>the worst of</w:t>
      </w:r>
      <w:r w:rsidRPr="007E3117">
        <w:rPr>
          <w:rStyle w:val="StyleUnderline"/>
        </w:rPr>
        <w:t xml:space="preserve"> the </w:t>
      </w:r>
      <w:r w:rsidRPr="00441C2C">
        <w:rPr>
          <w:rStyle w:val="StyleUnderline"/>
          <w:highlight w:val="yellow"/>
        </w:rPr>
        <w:t>inflation</w:t>
      </w:r>
      <w:r w:rsidRPr="007E3117">
        <w:rPr>
          <w:rStyle w:val="StyleUnderline"/>
        </w:rPr>
        <w:t xml:space="preserve">ary pressures </w:t>
      </w:r>
      <w:r w:rsidRPr="00441C2C">
        <w:rPr>
          <w:rStyle w:val="StyleUnderline"/>
          <w:highlight w:val="yellow"/>
        </w:rPr>
        <w:t>may be behind us.</w:t>
      </w:r>
      <w:r w:rsidRPr="007E3117">
        <w:rPr>
          <w:rStyle w:val="StyleUnderline"/>
        </w:rPr>
        <w:t xml:space="preserve"> But </w:t>
      </w:r>
      <w:r w:rsidRPr="00441C2C">
        <w:rPr>
          <w:rStyle w:val="StyleUnderline"/>
          <w:highlight w:val="yellow"/>
        </w:rPr>
        <w:t>it is</w:t>
      </w:r>
      <w:r w:rsidRPr="007E3117">
        <w:rPr>
          <w:rStyle w:val="StyleUnderline"/>
        </w:rPr>
        <w:t xml:space="preserve"> likely </w:t>
      </w:r>
      <w:r w:rsidRPr="00441C2C">
        <w:rPr>
          <w:rStyle w:val="StyleUnderline"/>
          <w:highlight w:val="yellow"/>
        </w:rPr>
        <w:t xml:space="preserve">a </w:t>
      </w:r>
      <w:r w:rsidRPr="00441C2C">
        <w:rPr>
          <w:rStyle w:val="Emphasis"/>
          <w:highlight w:val="yellow"/>
        </w:rPr>
        <w:t>false aspiration</w:t>
      </w:r>
      <w:r w:rsidRPr="007E3117">
        <w:rPr>
          <w:sz w:val="16"/>
        </w:rPr>
        <w:t xml:space="preserve">. Yes, the intensity of price hikes slowed over the summer, but the </w:t>
      </w:r>
      <w:r w:rsidRPr="00441C2C">
        <w:rPr>
          <w:rStyle w:val="StyleUnderline"/>
          <w:highlight w:val="yellow"/>
        </w:rPr>
        <w:t>Delta</w:t>
      </w:r>
      <w:r w:rsidRPr="007E3117">
        <w:rPr>
          <w:sz w:val="16"/>
        </w:rPr>
        <w:t xml:space="preserve"> variant and </w:t>
      </w:r>
      <w:r w:rsidRPr="007E3117">
        <w:rPr>
          <w:rStyle w:val="StyleUnderline"/>
        </w:rPr>
        <w:t xml:space="preserve">its disruptions </w:t>
      </w:r>
      <w:r w:rsidRPr="00441C2C">
        <w:rPr>
          <w:rStyle w:val="StyleUnderline"/>
          <w:highlight w:val="yellow"/>
        </w:rPr>
        <w:t xml:space="preserve">risk </w:t>
      </w:r>
      <w:r w:rsidRPr="00441C2C">
        <w:rPr>
          <w:rStyle w:val="Emphasis"/>
          <w:highlight w:val="yellow"/>
        </w:rPr>
        <w:t>another bout</w:t>
      </w:r>
      <w:r w:rsidRPr="00441C2C">
        <w:rPr>
          <w:rStyle w:val="StyleUnderline"/>
          <w:highlight w:val="yellow"/>
        </w:rPr>
        <w:t xml:space="preserve"> of</w:t>
      </w:r>
      <w:r w:rsidRPr="007E3117">
        <w:rPr>
          <w:rStyle w:val="StyleUnderline"/>
        </w:rPr>
        <w:t xml:space="preserve"> US consumer </w:t>
      </w:r>
      <w:r w:rsidRPr="00441C2C">
        <w:rPr>
          <w:rStyle w:val="StyleUnderline"/>
          <w:highlight w:val="yellow"/>
        </w:rPr>
        <w:t>price spikes</w:t>
      </w:r>
      <w:r w:rsidRPr="007E3117">
        <w:rPr>
          <w:rStyle w:val="StyleUnderline"/>
        </w:rPr>
        <w:t xml:space="preserve"> in the fall</w:t>
      </w:r>
      <w:r w:rsidRPr="007E3117">
        <w:rPr>
          <w:sz w:val="16"/>
        </w:rPr>
        <w:t xml:space="preserve">. Even if they do not occur, </w:t>
      </w:r>
      <w:r w:rsidRPr="00441C2C">
        <w:rPr>
          <w:rStyle w:val="StyleUnderline"/>
          <w:highlight w:val="yellow"/>
        </w:rPr>
        <w:t>consumers are unlikely to see lower prices</w:t>
      </w:r>
      <w:r w:rsidRPr="007E3117">
        <w:rPr>
          <w:rStyle w:val="StyleUnderline"/>
        </w:rPr>
        <w:t xml:space="preserve"> this year </w:t>
      </w:r>
      <w:r w:rsidRPr="00441C2C">
        <w:rPr>
          <w:rStyle w:val="StyleUnderline"/>
          <w:highlight w:val="yellow"/>
        </w:rPr>
        <w:t xml:space="preserve">thanks </w:t>
      </w:r>
      <w:r w:rsidRPr="00441C2C">
        <w:rPr>
          <w:rStyle w:val="Emphasis"/>
          <w:highlight w:val="yellow"/>
        </w:rPr>
        <w:t>to</w:t>
      </w:r>
      <w:r w:rsidRPr="007E3117">
        <w:rPr>
          <w:rStyle w:val="Emphasis"/>
        </w:rPr>
        <w:t xml:space="preserve"> computer </w:t>
      </w:r>
      <w:r w:rsidRPr="00441C2C">
        <w:rPr>
          <w:rStyle w:val="Emphasis"/>
          <w:highlight w:val="yellow"/>
        </w:rPr>
        <w:t>chip shortages</w:t>
      </w:r>
      <w:r w:rsidRPr="007E3117">
        <w:rPr>
          <w:rStyle w:val="StyleUnderline"/>
        </w:rPr>
        <w:t xml:space="preserve">, </w:t>
      </w:r>
      <w:r w:rsidRPr="007E3117">
        <w:rPr>
          <w:rStyle w:val="Emphasis"/>
        </w:rPr>
        <w:t xml:space="preserve">rising </w:t>
      </w:r>
      <w:r w:rsidRPr="00441C2C">
        <w:rPr>
          <w:rStyle w:val="Emphasis"/>
          <w:highlight w:val="yellow"/>
        </w:rPr>
        <w:t>wage pressures</w:t>
      </w:r>
      <w:r w:rsidRPr="007E3117">
        <w:rPr>
          <w:rStyle w:val="StyleUnderline"/>
        </w:rPr>
        <w:t xml:space="preserve"> as businesses reopen </w:t>
      </w:r>
      <w:r w:rsidRPr="00441C2C">
        <w:rPr>
          <w:rStyle w:val="StyleUnderline"/>
          <w:highlight w:val="yellow"/>
        </w:rPr>
        <w:t>and</w:t>
      </w:r>
      <w:r w:rsidRPr="007E3117">
        <w:rPr>
          <w:rStyle w:val="StyleUnderline"/>
        </w:rPr>
        <w:t xml:space="preserve"> the return of </w:t>
      </w:r>
      <w:r w:rsidRPr="00441C2C">
        <w:rPr>
          <w:rStyle w:val="Emphasis"/>
          <w:highlight w:val="yellow"/>
        </w:rPr>
        <w:t>rent hikes</w:t>
      </w:r>
      <w:r w:rsidRPr="007E3117">
        <w:rPr>
          <w:sz w:val="16"/>
        </w:rPr>
        <w:t>.</w:t>
      </w:r>
    </w:p>
    <w:p w14:paraId="72C6C7F6" w14:textId="77777777" w:rsidR="00514670" w:rsidRPr="00422F0C" w:rsidRDefault="00514670" w:rsidP="00514670">
      <w:pPr>
        <w:rPr>
          <w:sz w:val="16"/>
        </w:rPr>
      </w:pPr>
      <w:r w:rsidRPr="007E3117">
        <w:rPr>
          <w:sz w:val="16"/>
        </w:rPr>
        <w:t>Delta variant</w:t>
      </w:r>
    </w:p>
    <w:p w14:paraId="4EF21C0E" w14:textId="77777777" w:rsidR="00514670" w:rsidRDefault="00514670" w:rsidP="00514670">
      <w:pPr>
        <w:pStyle w:val="Heading3"/>
      </w:pPr>
      <w:r>
        <w:t>XT – TBTF</w:t>
      </w:r>
    </w:p>
    <w:p w14:paraId="392B304F" w14:textId="77777777" w:rsidR="00514670" w:rsidRPr="002A279D" w:rsidRDefault="00514670" w:rsidP="00514670">
      <w:pPr>
        <w:pStyle w:val="Heading4"/>
        <w:numPr>
          <w:ilvl w:val="0"/>
          <w:numId w:val="46"/>
        </w:numPr>
        <w:tabs>
          <w:tab w:val="num" w:pos="360"/>
        </w:tabs>
        <w:ind w:left="360"/>
        <w:rPr>
          <w:u w:val="single"/>
        </w:rPr>
      </w:pPr>
      <w:r>
        <w:t xml:space="preserve">The </w:t>
      </w:r>
      <w:r>
        <w:rPr>
          <w:u w:val="single"/>
        </w:rPr>
        <w:t xml:space="preserve">size </w:t>
      </w:r>
      <w:r>
        <w:t xml:space="preserve">of financial institutions is </w:t>
      </w:r>
      <w:r w:rsidRPr="00B904E9">
        <w:rPr>
          <w:u w:val="single"/>
        </w:rPr>
        <w:t>empirically correlated</w:t>
      </w:r>
      <w:r>
        <w:t xml:space="preserve"> with multiple measurements of </w:t>
      </w:r>
      <w:r>
        <w:rPr>
          <w:u w:val="single"/>
        </w:rPr>
        <w:t>risk taking</w:t>
      </w:r>
      <w:r>
        <w:t xml:space="preserve">. This </w:t>
      </w:r>
      <w:r>
        <w:rPr>
          <w:u w:val="single"/>
        </w:rPr>
        <w:t>moral hazard</w:t>
      </w:r>
      <w:r>
        <w:t xml:space="preserve"> spills out to the </w:t>
      </w:r>
      <w:r>
        <w:rPr>
          <w:u w:val="single"/>
        </w:rPr>
        <w:t>whole financial sector.</w:t>
      </w:r>
    </w:p>
    <w:p w14:paraId="48E91DC4" w14:textId="77777777" w:rsidR="00514670" w:rsidRDefault="00514670" w:rsidP="00514670">
      <w:r w:rsidRPr="00A30936">
        <w:t xml:space="preserve">Tom Filip </w:t>
      </w:r>
      <w:r w:rsidRPr="00A30936">
        <w:rPr>
          <w:rStyle w:val="Style13ptBold"/>
        </w:rPr>
        <w:t>Lesche 2</w:t>
      </w:r>
      <w:r>
        <w:rPr>
          <w:rStyle w:val="Style13ptBold"/>
        </w:rPr>
        <w:t>1</w:t>
      </w:r>
      <w:r w:rsidRPr="00FC2080">
        <w:t>,</w:t>
      </w:r>
      <w:r>
        <w:rPr>
          <w:rStyle w:val="Style13ptBold"/>
        </w:rPr>
        <w:t xml:space="preserve"> </w:t>
      </w:r>
      <w:r w:rsidRPr="00A30936">
        <w:t xml:space="preserve">Professor of Management and Economics </w:t>
      </w:r>
      <w:r>
        <w:t xml:space="preserve">at </w:t>
      </w:r>
      <w:r w:rsidRPr="00A30936">
        <w:t>Witten/Herdecke University</w:t>
      </w:r>
      <w:r>
        <w:t xml:space="preserve">, </w:t>
      </w:r>
      <w:r w:rsidRPr="00A30936">
        <w:rPr>
          <w:i/>
          <w:iCs/>
        </w:rPr>
        <w:t>Too Big to Fail in Banking: Impact of G-SIB Designation and Regulation of Relative Equity Valuations</w:t>
      </w:r>
      <w:r w:rsidRPr="00A30936">
        <w:t>, Springer</w:t>
      </w:r>
      <w:r>
        <w:t xml:space="preserve">, </w:t>
      </w:r>
      <w:hyperlink r:id="rId7" w:history="1">
        <w:r w:rsidRPr="00BC3EC6">
          <w:rPr>
            <w:rStyle w:val="Hyperlink"/>
          </w:rPr>
          <w:t>https://link.springer.com/book/10.1007%2F978-3-658-34182-4</w:t>
        </w:r>
      </w:hyperlink>
      <w:r w:rsidRPr="00A30936">
        <w:t xml:space="preserve">) </w:t>
      </w:r>
    </w:p>
    <w:p w14:paraId="3227C497" w14:textId="77777777" w:rsidR="00514670" w:rsidRDefault="00514670" w:rsidP="00514670">
      <w:r w:rsidRPr="00A30936">
        <w:t>*G-SIB = globally, systemically important bank</w:t>
      </w:r>
      <w:r>
        <w:t xml:space="preserve">, IGG = implicit government guarantee, EGG = explicit government guarantee </w:t>
      </w:r>
    </w:p>
    <w:p w14:paraId="3AADAD46" w14:textId="77777777" w:rsidR="00514670" w:rsidRPr="00A30936" w:rsidRDefault="00514670" w:rsidP="00514670">
      <w:pPr>
        <w:rPr>
          <w:sz w:val="16"/>
        </w:rPr>
      </w:pPr>
      <w:r w:rsidRPr="00A30936">
        <w:rPr>
          <w:sz w:val="16"/>
        </w:rPr>
        <w:t xml:space="preserve">An IGG extends deposit insurance to uninsured bank liabilities without payment of any insurance premium by the insured G-SIB. This is why the fundamental consequences of deposit insurance (see Sect. 2.5) are also applicable here, only more strongly. The frst two subsections explain why (see Sect. 4.2.1) and how (see Sect. 4.2.2) banks receive IGGs and are able to shift the liability for their potential losses to the state. This </w:t>
      </w:r>
      <w:r w:rsidRPr="006B0C13">
        <w:rPr>
          <w:rStyle w:val="Emphasis"/>
          <w:highlight w:val="yellow"/>
        </w:rPr>
        <w:t>expected government intervention</w:t>
      </w:r>
      <w:r w:rsidRPr="00A30936">
        <w:rPr>
          <w:sz w:val="16"/>
        </w:rPr>
        <w:t xml:space="preserve"> on a selective basis in a free-market economy </w:t>
      </w:r>
      <w:r w:rsidRPr="006B0C13">
        <w:rPr>
          <w:rStyle w:val="StyleUnderline"/>
          <w:highlight w:val="yellow"/>
        </w:rPr>
        <w:t>results</w:t>
      </w:r>
      <w:r w:rsidRPr="00A30936">
        <w:rPr>
          <w:sz w:val="16"/>
        </w:rPr>
        <w:t xml:space="preserve"> per defnitionem </w:t>
      </w:r>
      <w:r w:rsidRPr="006B0C13">
        <w:rPr>
          <w:rStyle w:val="StyleUnderline"/>
          <w:highlight w:val="yellow"/>
        </w:rPr>
        <w:t>in</w:t>
      </w:r>
      <w:r w:rsidRPr="00A30936">
        <w:rPr>
          <w:rStyle w:val="StyleUnderline"/>
        </w:rPr>
        <w:t xml:space="preserve"> the </w:t>
      </w:r>
      <w:r w:rsidRPr="00A30936">
        <w:rPr>
          <w:rStyle w:val="Emphasis"/>
        </w:rPr>
        <w:t>distortion of market forces</w:t>
      </w:r>
      <w:r w:rsidRPr="00A30936">
        <w:rPr>
          <w:rStyle w:val="StyleUnderline"/>
        </w:rPr>
        <w:t xml:space="preserve"> and</w:t>
      </w:r>
      <w:r w:rsidRPr="00A30936">
        <w:rPr>
          <w:sz w:val="16"/>
        </w:rPr>
        <w:t xml:space="preserve"> </w:t>
      </w:r>
      <w:r w:rsidRPr="00A30936">
        <w:rPr>
          <w:rStyle w:val="Emphasis"/>
        </w:rPr>
        <w:t>incentives</w:t>
      </w:r>
      <w:r w:rsidRPr="00A30936">
        <w:rPr>
          <w:sz w:val="16"/>
        </w:rPr>
        <w:t>—</w:t>
      </w:r>
      <w:r w:rsidRPr="00A30936">
        <w:rPr>
          <w:rStyle w:val="StyleUnderline"/>
        </w:rPr>
        <w:t xml:space="preserve">more precisely, in </w:t>
      </w:r>
      <w:r w:rsidRPr="006B0C13">
        <w:rPr>
          <w:rStyle w:val="Emphasis"/>
          <w:highlight w:val="yellow"/>
        </w:rPr>
        <w:t>moral hazards</w:t>
      </w:r>
      <w:r w:rsidRPr="00A30936">
        <w:rPr>
          <w:rStyle w:val="Emphasis"/>
        </w:rPr>
        <w:t>.</w:t>
      </w:r>
      <w:r w:rsidRPr="00A30936">
        <w:rPr>
          <w:sz w:val="16"/>
        </w:rPr>
        <w:t xml:space="preserve"> The subsequent sections discuss how the behaviour of various bank stakeholders changes—namely, that of the creditors (see Sect. 4.2.3), the bank (management) (see Sect. 4.2.4), and the shareholders (see Sect. 4.2.5). Empirical evidence, where available, complements the fndings.</w:t>
      </w:r>
    </w:p>
    <w:p w14:paraId="33DD16CB" w14:textId="77777777" w:rsidR="00514670" w:rsidRPr="00A30936" w:rsidRDefault="00514670" w:rsidP="00514670">
      <w:pPr>
        <w:rPr>
          <w:sz w:val="16"/>
        </w:rPr>
      </w:pPr>
      <w:r w:rsidRPr="00A30936">
        <w:rPr>
          <w:sz w:val="16"/>
        </w:rPr>
        <w:t>4.2.1 IGG Origin</w:t>
      </w:r>
    </w:p>
    <w:p w14:paraId="43C044B6" w14:textId="77777777" w:rsidR="00514670" w:rsidRPr="00A30936" w:rsidRDefault="00514670" w:rsidP="00514670">
      <w:pPr>
        <w:rPr>
          <w:sz w:val="16"/>
        </w:rPr>
      </w:pPr>
      <w:r w:rsidRPr="00A30936">
        <w:rPr>
          <w:sz w:val="16"/>
        </w:rPr>
        <w:t>An IGG has two possible origins:</w:t>
      </w:r>
    </w:p>
    <w:p w14:paraId="4218C139" w14:textId="77777777" w:rsidR="00514670" w:rsidRPr="00A30936" w:rsidRDefault="00514670" w:rsidP="00514670">
      <w:pPr>
        <w:rPr>
          <w:sz w:val="16"/>
        </w:rPr>
      </w:pPr>
      <w:r w:rsidRPr="00A30936">
        <w:rPr>
          <w:sz w:val="16"/>
        </w:rPr>
        <w:t>1. An offcial government statement designates a bank TBTF for two possible reasons: a. to pre-emptively give certainty to bank stakeholders and other market participants, and to stabilise the overall banking system, or</w:t>
      </w:r>
    </w:p>
    <w:p w14:paraId="4AB99002" w14:textId="77777777" w:rsidR="00514670" w:rsidRPr="00A30936" w:rsidRDefault="00514670" w:rsidP="00514670">
      <w:pPr>
        <w:rPr>
          <w:sz w:val="16"/>
        </w:rPr>
      </w:pPr>
      <w:r w:rsidRPr="00A30936">
        <w:rPr>
          <w:sz w:val="16"/>
        </w:rPr>
        <w:t xml:space="preserve">b. to impose special regulatory requirements on the bank. </w:t>
      </w:r>
    </w:p>
    <w:p w14:paraId="4BD67092" w14:textId="77777777" w:rsidR="00514670" w:rsidRPr="00A30936" w:rsidRDefault="00514670" w:rsidP="00514670">
      <w:pPr>
        <w:rPr>
          <w:sz w:val="16"/>
        </w:rPr>
      </w:pPr>
      <w:r w:rsidRPr="00A30936">
        <w:rPr>
          <w:sz w:val="16"/>
        </w:rPr>
        <w:t>2. The market perceives a bank to be TBTF. This, in contrast, is based on the expectation of potential public bailout measures. The market participants that would potentially beneft from an EGG know what motivates policymakers to opt for a bailout (Sect. 4.1.1). Hence, even if a bank is not officially designated as TBTF, market participants will treat a bank as such if they are aware of the systemic importance and react to it by reasonably anticipating the EGG.40</w:t>
      </w:r>
    </w:p>
    <w:p w14:paraId="7CA974B1" w14:textId="77777777" w:rsidR="00514670" w:rsidRPr="00A30936" w:rsidRDefault="00514670" w:rsidP="00514670">
      <w:pPr>
        <w:rPr>
          <w:sz w:val="16"/>
        </w:rPr>
      </w:pPr>
      <w:r w:rsidRPr="00A30936">
        <w:rPr>
          <w:sz w:val="16"/>
        </w:rPr>
        <w:t>4.2.2 IGG Strength</w:t>
      </w:r>
    </w:p>
    <w:p w14:paraId="0BEE9A79" w14:textId="77777777" w:rsidR="00514670" w:rsidRPr="00A30936" w:rsidRDefault="00514670" w:rsidP="00514670">
      <w:pPr>
        <w:rPr>
          <w:sz w:val="16"/>
        </w:rPr>
      </w:pPr>
      <w:r w:rsidRPr="00A30936">
        <w:rPr>
          <w:rStyle w:val="StyleUnderline"/>
        </w:rPr>
        <w:t>Even if a bank has been</w:t>
      </w:r>
      <w:r w:rsidRPr="00A30936">
        <w:rPr>
          <w:sz w:val="16"/>
        </w:rPr>
        <w:t xml:space="preserve"> offcially </w:t>
      </w:r>
      <w:r w:rsidRPr="00A30936">
        <w:rPr>
          <w:rStyle w:val="Emphasis"/>
        </w:rPr>
        <w:t>designated TBTF,</w:t>
      </w:r>
      <w:r w:rsidRPr="00A30936">
        <w:rPr>
          <w:sz w:val="16"/>
        </w:rPr>
        <w:t xml:space="preserve"> </w:t>
      </w:r>
      <w:r w:rsidRPr="00A30936">
        <w:rPr>
          <w:rStyle w:val="StyleUnderline"/>
        </w:rPr>
        <w:t xml:space="preserve">the </w:t>
      </w:r>
      <w:r w:rsidRPr="00A30936">
        <w:rPr>
          <w:rStyle w:val="Emphasis"/>
        </w:rPr>
        <w:t>scope</w:t>
      </w:r>
      <w:r w:rsidRPr="00A30936">
        <w:rPr>
          <w:rStyle w:val="StyleUnderline"/>
        </w:rPr>
        <w:t xml:space="preserve"> of any potential </w:t>
      </w:r>
      <w:r w:rsidRPr="00A30936">
        <w:rPr>
          <w:rStyle w:val="Emphasis"/>
        </w:rPr>
        <w:t>bailout</w:t>
      </w:r>
      <w:r w:rsidRPr="00A30936">
        <w:rPr>
          <w:rStyle w:val="StyleUnderline"/>
        </w:rPr>
        <w:t xml:space="preserve"> will </w:t>
      </w:r>
      <w:r w:rsidRPr="00A30936">
        <w:rPr>
          <w:rStyle w:val="Emphasis"/>
        </w:rPr>
        <w:t>rarely be defned ex ante</w:t>
      </w:r>
      <w:r w:rsidRPr="00A30936">
        <w:rPr>
          <w:sz w:val="16"/>
        </w:rPr>
        <w:t xml:space="preserve">. </w:t>
      </w:r>
      <w:r w:rsidRPr="00A30936">
        <w:rPr>
          <w:rStyle w:val="StyleUnderline"/>
        </w:rPr>
        <w:t>This said, the strength of the</w:t>
      </w:r>
      <w:r w:rsidRPr="00A30936">
        <w:rPr>
          <w:sz w:val="16"/>
        </w:rPr>
        <w:t xml:space="preserve"> IGG—and so the </w:t>
      </w:r>
      <w:r w:rsidRPr="00A30936">
        <w:rPr>
          <w:rStyle w:val="StyleUnderline"/>
        </w:rPr>
        <w:t xml:space="preserve">moral-hazard effect—depends in general again on </w:t>
      </w:r>
      <w:r w:rsidRPr="00A30936">
        <w:rPr>
          <w:rStyle w:val="Emphasis"/>
        </w:rPr>
        <w:t>market expectations</w:t>
      </w:r>
      <w:r w:rsidRPr="00A30936">
        <w:rPr>
          <w:sz w:val="16"/>
        </w:rPr>
        <w:t>: i</w:t>
      </w:r>
      <w:r w:rsidRPr="00A30936">
        <w:rPr>
          <w:rStyle w:val="StyleUnderline"/>
        </w:rPr>
        <w:t>.e., on the expected probability and scope of EGGs</w:t>
      </w:r>
      <w:r w:rsidRPr="00A30936">
        <w:rPr>
          <w:sz w:val="16"/>
        </w:rPr>
        <w:t xml:space="preserve"> (see Sect. 4.1.2). </w:t>
      </w:r>
      <w:r w:rsidRPr="00A30936">
        <w:rPr>
          <w:rStyle w:val="StyleUnderline"/>
        </w:rPr>
        <w:t xml:space="preserve">These expectations are usually </w:t>
      </w:r>
      <w:r w:rsidRPr="006B0C13">
        <w:rPr>
          <w:rStyle w:val="StyleUnderline"/>
          <w:highlight w:val="yellow"/>
        </w:rPr>
        <w:t xml:space="preserve">derived from </w:t>
      </w:r>
      <w:r w:rsidRPr="00432114">
        <w:rPr>
          <w:rStyle w:val="StyleUnderline"/>
        </w:rPr>
        <w:t>past</w:t>
      </w:r>
      <w:r w:rsidRPr="00A30936">
        <w:rPr>
          <w:rStyle w:val="StyleUnderline"/>
        </w:rPr>
        <w:t xml:space="preserve"> </w:t>
      </w:r>
      <w:r w:rsidRPr="00A30936">
        <w:rPr>
          <w:rStyle w:val="Emphasis"/>
        </w:rPr>
        <w:t>public interventions</w:t>
      </w:r>
      <w:r w:rsidRPr="00A30936">
        <w:rPr>
          <w:rStyle w:val="StyleUnderline"/>
        </w:rPr>
        <w:t xml:space="preserve"> and </w:t>
      </w:r>
      <w:r w:rsidRPr="00DB1BB7">
        <w:rPr>
          <w:rStyle w:val="Emphasis"/>
          <w:highlight w:val="yellow"/>
        </w:rPr>
        <w:t xml:space="preserve">bailout </w:t>
      </w:r>
      <w:r w:rsidRPr="00DB1BB7">
        <w:rPr>
          <w:rStyle w:val="Emphasis"/>
        </w:rPr>
        <w:t>experience</w:t>
      </w:r>
      <w:r w:rsidRPr="006B0C13">
        <w:rPr>
          <w:rStyle w:val="Emphasis"/>
          <w:highlight w:val="yellow"/>
        </w:rPr>
        <w:t>s</w:t>
      </w:r>
      <w:r w:rsidRPr="00A30936">
        <w:rPr>
          <w:rStyle w:val="StyleUnderline"/>
        </w:rPr>
        <w:t>.</w:t>
      </w:r>
      <w:r w:rsidRPr="00A30936">
        <w:rPr>
          <w:sz w:val="16"/>
        </w:rPr>
        <w:t>41</w:t>
      </w:r>
    </w:p>
    <w:p w14:paraId="5BA8C449" w14:textId="77777777" w:rsidR="00514670" w:rsidRPr="00A30936" w:rsidRDefault="00514670" w:rsidP="00514670">
      <w:pPr>
        <w:rPr>
          <w:sz w:val="16"/>
        </w:rPr>
      </w:pPr>
      <w:r w:rsidRPr="00A30936">
        <w:rPr>
          <w:sz w:val="16"/>
        </w:rPr>
        <w:t>The value of such an IGG for a bank and its counterparties is not only dependent on the strength of the expected bailout, but also on the condition of the fnancial system. The more uncertainty or volatility there is in a market (such as during a banking crisis), the higher the value of a potential protection. This free insurance works like a put option getting closer to the money.42</w:t>
      </w:r>
    </w:p>
    <w:p w14:paraId="747F046D" w14:textId="77777777" w:rsidR="00514670" w:rsidRPr="00A30936" w:rsidRDefault="00514670" w:rsidP="00514670">
      <w:pPr>
        <w:rPr>
          <w:sz w:val="16"/>
        </w:rPr>
      </w:pPr>
      <w:r w:rsidRPr="00A30936">
        <w:rPr>
          <w:sz w:val="16"/>
        </w:rPr>
        <w:t>It is worthwhile to note several factors that mitigate the strength and value of IGGs:</w:t>
      </w:r>
    </w:p>
    <w:p w14:paraId="47D9B69E" w14:textId="77777777" w:rsidR="00514670" w:rsidRPr="00A30936" w:rsidRDefault="00514670" w:rsidP="00514670">
      <w:pPr>
        <w:rPr>
          <w:sz w:val="16"/>
        </w:rPr>
      </w:pPr>
      <w:r w:rsidRPr="00A30936">
        <w:rPr>
          <w:sz w:val="16"/>
        </w:rPr>
        <w:t>1. TBTF regulation: TBTF regulations constitute additional regulation and supervision of G-SIBs. These may include legislation concerning the contractual liability writeoffs during a bailout—a so-called bail-in (see Sect. 6.3).43</w:t>
      </w:r>
    </w:p>
    <w:p w14:paraId="063FB055" w14:textId="77777777" w:rsidR="00514670" w:rsidRPr="00A30936" w:rsidRDefault="00514670" w:rsidP="00514670">
      <w:pPr>
        <w:rPr>
          <w:sz w:val="16"/>
        </w:rPr>
      </w:pPr>
      <w:r w:rsidRPr="00A30936">
        <w:rPr>
          <w:sz w:val="16"/>
        </w:rPr>
        <w:t>2. ‘Too-big-to-save’: The public fnance capacity of some countries is insuffcient to credibly protect G-SIBs. In such situations, banks may be called ‘too-big-to save’, which implies that TBTF failures can cause national insolvency.44</w:t>
      </w:r>
    </w:p>
    <w:p w14:paraId="545C53B1" w14:textId="77777777" w:rsidR="00514670" w:rsidRPr="00A30936" w:rsidRDefault="00514670" w:rsidP="00514670">
      <w:pPr>
        <w:rPr>
          <w:sz w:val="16"/>
        </w:rPr>
      </w:pPr>
      <w:r w:rsidRPr="00A30936">
        <w:rPr>
          <w:sz w:val="16"/>
        </w:rPr>
        <w:t>3. ‘Too-many-to-fail’: This term names a general weakness of an entire banking sector that implies that a government is less likely to protect one bank because it cannot protect all similarly weak G-SIBs.45 This scenario is also known as a ‘too-many-to-fail’.46</w:t>
      </w:r>
    </w:p>
    <w:p w14:paraId="75038A95" w14:textId="77777777" w:rsidR="00514670" w:rsidRPr="00A30936" w:rsidRDefault="00514670" w:rsidP="00514670">
      <w:pPr>
        <w:rPr>
          <w:sz w:val="16"/>
        </w:rPr>
      </w:pPr>
      <w:r w:rsidRPr="00A30936">
        <w:rPr>
          <w:sz w:val="16"/>
        </w:rPr>
        <w:t>Due to the above-named complexities, the extent of IGGs differs across countries and across banks within one country.47</w:t>
      </w:r>
    </w:p>
    <w:p w14:paraId="23E87BCE" w14:textId="77777777" w:rsidR="00514670" w:rsidRPr="00A30936" w:rsidRDefault="00514670" w:rsidP="00514670">
      <w:pPr>
        <w:rPr>
          <w:sz w:val="16"/>
        </w:rPr>
      </w:pPr>
      <w:r w:rsidRPr="00A30936">
        <w:rPr>
          <w:sz w:val="16"/>
        </w:rPr>
        <w:t>4.2.3 Creditor Moral Hazard</w:t>
      </w:r>
    </w:p>
    <w:p w14:paraId="28E2431D" w14:textId="77777777" w:rsidR="00514670" w:rsidRPr="00A30936" w:rsidRDefault="00514670" w:rsidP="00514670">
      <w:pPr>
        <w:rPr>
          <w:sz w:val="16"/>
        </w:rPr>
      </w:pPr>
      <w:r w:rsidRPr="00A30936">
        <w:rPr>
          <w:sz w:val="16"/>
        </w:rPr>
        <w:t>The creditor moral hazard (see Sect. 2.5) extends simply from the depositors, who are already covered by the statutory deposit insurance, to all liability holders that are expected to be protected under a bailout of a G-SIB. Ultimately, creditor moral hazard leads to lower funding costs and larger counterparty positions for G-SIBs. This is the result of the lower return requirements of the creditors and is driven by the following:</w:t>
      </w:r>
    </w:p>
    <w:p w14:paraId="0B3568A2" w14:textId="77777777" w:rsidR="00514670" w:rsidRPr="00A30936" w:rsidRDefault="00514670" w:rsidP="00514670">
      <w:pPr>
        <w:rPr>
          <w:sz w:val="16"/>
        </w:rPr>
      </w:pPr>
      <w:r w:rsidRPr="00A30936">
        <w:rPr>
          <w:sz w:val="16"/>
        </w:rPr>
        <w:t>• Lower default probability of bank liabilities: In event of bank bankruptcy, liabilities are generally repaid out of the insolvency estate. For the creditors, the IGG works like a double bottom and results in a downward shift in the probability of the default of the respective liabilities, including counterparty risk of derivative contracts.48 Bank creditors not only lend at a lower rate according to the fundamental risk/return tradeoff, but bank counterparties are also willing to accept larger positions and to price in lower counterparty risk. Two main approaches are analysed in the literature to support the foundation of the lower default probability:49</w:t>
      </w:r>
    </w:p>
    <w:p w14:paraId="1AFBD211" w14:textId="77777777" w:rsidR="00514670" w:rsidRPr="00A30936" w:rsidRDefault="00514670" w:rsidP="00514670">
      <w:pPr>
        <w:rPr>
          <w:sz w:val="16"/>
        </w:rPr>
      </w:pPr>
      <w:r w:rsidRPr="00A30936">
        <w:rPr>
          <w:sz w:val="16"/>
        </w:rPr>
        <w:t>– An ‘objective argument’, mostly measured by market CDS spreads, and</w:t>
      </w:r>
    </w:p>
    <w:p w14:paraId="49B68707" w14:textId="77777777" w:rsidR="00514670" w:rsidRPr="00A30936" w:rsidRDefault="00514670" w:rsidP="00514670">
      <w:pPr>
        <w:rPr>
          <w:sz w:val="16"/>
        </w:rPr>
      </w:pPr>
      <w:r w:rsidRPr="00A30936">
        <w:rPr>
          <w:sz w:val="16"/>
        </w:rPr>
        <w:t>– A ‘subjective argument’, measured by credit rating differences.</w:t>
      </w:r>
    </w:p>
    <w:p w14:paraId="7A6701DD" w14:textId="77777777" w:rsidR="00514670" w:rsidRPr="00A30936" w:rsidRDefault="00514670" w:rsidP="00514670">
      <w:pPr>
        <w:rPr>
          <w:sz w:val="16"/>
        </w:rPr>
      </w:pPr>
      <w:r w:rsidRPr="00A30936">
        <w:rPr>
          <w:sz w:val="16"/>
        </w:rPr>
        <w:t>• Lower bank monitoring costs: The IGG partly replaces the necessity of monitoring the counterparty bank, which results in a decrease in associated costs.</w:t>
      </w:r>
    </w:p>
    <w:p w14:paraId="5CBF71D2" w14:textId="77777777" w:rsidR="00514670" w:rsidRPr="00A30936" w:rsidRDefault="00514670" w:rsidP="00514670">
      <w:pPr>
        <w:rPr>
          <w:sz w:val="16"/>
        </w:rPr>
      </w:pPr>
      <w:r w:rsidRPr="00A30936">
        <w:rPr>
          <w:rStyle w:val="StyleUnderline"/>
        </w:rPr>
        <w:t>Economic costs,</w:t>
      </w:r>
      <w:r w:rsidRPr="00A30936">
        <w:rPr>
          <w:sz w:val="16"/>
        </w:rPr>
        <w:t xml:space="preserve"> or negative public economies, </w:t>
      </w:r>
      <w:r w:rsidRPr="00A30936">
        <w:rPr>
          <w:rStyle w:val="StyleUnderline"/>
        </w:rPr>
        <w:t>accrue when investors come to regard a</w:t>
      </w:r>
      <w:r w:rsidRPr="00A30936">
        <w:rPr>
          <w:sz w:val="16"/>
        </w:rPr>
        <w:t xml:space="preserve"> </w:t>
      </w:r>
      <w:r w:rsidRPr="00A30936">
        <w:rPr>
          <w:rStyle w:val="StyleUnderline"/>
        </w:rPr>
        <w:t>bank as TBTF. These equal the total costs the bank and its creditors save due to its TBTF status</w:t>
      </w:r>
      <w:r w:rsidRPr="00A30936">
        <w:rPr>
          <w:sz w:val="16"/>
        </w:rPr>
        <w:t>: viz., the asserted argument of lower funding costs and lower bank-monitoring costs. What follows are the empirical results of different studies and methods analysing the above theoretical assertions with regard to the lowered default probability measured by credit ratings and CDS spreads. The lower monitoring costs and the larger counterparty positions are not as well analysed empirically. It also seems unclear to what degree the creditors versus the banks beneft from creditor moral hazard. Studies of the overallfunding cost advantage of G-SIBs dominate this research feld. All studies, regardless of the method applied, find very large and signifcant funding cost advantages of G-SIBs.</w:t>
      </w:r>
    </w:p>
    <w:p w14:paraId="377E6CEA" w14:textId="77777777" w:rsidR="00514670" w:rsidRPr="00A30936" w:rsidRDefault="00514670" w:rsidP="00514670">
      <w:pPr>
        <w:rPr>
          <w:sz w:val="16"/>
        </w:rPr>
      </w:pPr>
      <w:r w:rsidRPr="00A30936">
        <w:rPr>
          <w:sz w:val="16"/>
        </w:rPr>
        <w:t>Stronger Credit Ratings</w:t>
      </w:r>
    </w:p>
    <w:p w14:paraId="08252EDE" w14:textId="77777777" w:rsidR="00514670" w:rsidRPr="00A30936" w:rsidRDefault="00514670" w:rsidP="00514670">
      <w:pPr>
        <w:rPr>
          <w:sz w:val="16"/>
        </w:rPr>
      </w:pPr>
      <w:r w:rsidRPr="00A30936">
        <w:rPr>
          <w:rStyle w:val="StyleUnderline"/>
        </w:rPr>
        <w:t>Rating agencies publish a variety of credit ratings about banks’ creditworthiness</w:t>
      </w:r>
      <w:r w:rsidRPr="00A30936">
        <w:rPr>
          <w:sz w:val="16"/>
        </w:rPr>
        <w:t xml:space="preserve">, the issuer itself, and certain (classes of) fnancial obligations. </w:t>
      </w:r>
      <w:r w:rsidRPr="00A30936">
        <w:rPr>
          <w:rStyle w:val="StyleUnderline"/>
        </w:rPr>
        <w:t>Credit ratings represent the probability of default on the rating agency’s own rating scale</w:t>
      </w:r>
      <w:r w:rsidRPr="00A30936">
        <w:rPr>
          <w:sz w:val="16"/>
        </w:rPr>
        <w:t xml:space="preserve">. Such credit ratings are a subjective assessment and do not always prove accurate. Nevertheless, to some degree, </w:t>
      </w:r>
      <w:r w:rsidRPr="00A30936">
        <w:rPr>
          <w:rStyle w:val="StyleUnderline"/>
        </w:rPr>
        <w:t>the rating also refects and influences the market view of a bank’s solvency</w:t>
      </w:r>
      <w:r w:rsidRPr="00A30936">
        <w:rPr>
          <w:sz w:val="16"/>
        </w:rPr>
        <w:t xml:space="preserve"> because debt holders often base their investment and pricing decisions to a signifcant degree on such ratings. Hence, a better rating generally leads to cheaper funding conditions. Moreover, external ratings of bank debt are often a benchmark for central banks and wholesale operations and defne minimum collateral requirements. This also means that better ratings indirectly result in better funding conditions in this case as well.</w:t>
      </w:r>
    </w:p>
    <w:p w14:paraId="1583B6AB" w14:textId="77777777" w:rsidR="00514670" w:rsidRPr="00A30936" w:rsidRDefault="00514670" w:rsidP="00514670">
      <w:pPr>
        <w:rPr>
          <w:sz w:val="16"/>
        </w:rPr>
      </w:pPr>
      <w:r w:rsidRPr="00A30936">
        <w:rPr>
          <w:sz w:val="16"/>
        </w:rPr>
        <w:t>The three major credit-rating agencies—Standard &amp; Poor’s (S&amp;P), Moody’s, and Fitch—calculate and publish two (or more) separate issuer ratings that are of particular interest for our purposes: (i) a stand-alone issuer rating,50 that refects a bank’s intrinsic capacity to repay its obligations, and (ii) an overall issuer rating,51 that refects a bank’s capacity to repay its obligations with potential external support.</w:t>
      </w:r>
    </w:p>
    <w:p w14:paraId="7903848D" w14:textId="77777777" w:rsidR="00514670" w:rsidRPr="00432114" w:rsidRDefault="00514670" w:rsidP="00514670">
      <w:pPr>
        <w:rPr>
          <w:sz w:val="16"/>
        </w:rPr>
      </w:pPr>
      <w:r w:rsidRPr="00A30936">
        <w:rPr>
          <w:sz w:val="16"/>
        </w:rPr>
        <w:t xml:space="preserve">In order to measure the TBTF effect, several studies simply compare both ratings.52 The difference refects the impact or value of possible external support, primarily by the government. All of the studies find that </w:t>
      </w:r>
      <w:r w:rsidRPr="00432114">
        <w:rPr>
          <w:rStyle w:val="Emphasis"/>
        </w:rPr>
        <w:t>banks considered TBTF receive overall rating uplifts</w:t>
      </w:r>
      <w:r w:rsidRPr="00432114">
        <w:rPr>
          <w:sz w:val="16"/>
        </w:rPr>
        <w:t>—i</w:t>
      </w:r>
      <w:r w:rsidRPr="00432114">
        <w:rPr>
          <w:rStyle w:val="StyleUnderline"/>
        </w:rPr>
        <w:t>.e. credit rating upgrades—compared with other banks</w:t>
      </w:r>
      <w:r w:rsidRPr="00432114">
        <w:rPr>
          <w:sz w:val="16"/>
        </w:rPr>
        <w:t>.53 This rating “bonus” varies: it is stronger after government interventions54 and ranges from one to four notches. Furthermore, it is found that, higher IGGs are driven by a lower stand-alone rating of a bank,55 a larger domestic market share of the bank, and greater solvency of the bank’s sovereign.56</w:t>
      </w:r>
    </w:p>
    <w:p w14:paraId="17010B8A" w14:textId="77777777" w:rsidR="00514670" w:rsidRPr="00432114" w:rsidRDefault="00514670" w:rsidP="00514670">
      <w:pPr>
        <w:rPr>
          <w:sz w:val="16"/>
        </w:rPr>
      </w:pPr>
      <w:r w:rsidRPr="00432114">
        <w:rPr>
          <w:sz w:val="16"/>
        </w:rPr>
        <w:t>Lower CDS Spreads</w:t>
      </w:r>
    </w:p>
    <w:p w14:paraId="1E24596B" w14:textId="77777777" w:rsidR="00514670" w:rsidRPr="00432114" w:rsidRDefault="00514670" w:rsidP="00514670">
      <w:pPr>
        <w:rPr>
          <w:sz w:val="16"/>
        </w:rPr>
      </w:pPr>
      <w:r w:rsidRPr="00432114">
        <w:rPr>
          <w:sz w:val="16"/>
        </w:rPr>
        <w:t>Credit default swaps (CDSs) are credit derivatives used to insure against default of debt instruments. That means that CDSs securitise and reflect the default risk, while debt instruments also comprise interest rate risks in their market prices. Because IGGs only affect default risk, CDS are an intuitive measure for teasing out the insurance costs of an IGG. CDS investors might also rely on credit ratings; however, CDS markets are dominated by institutional investors that are potentially able to independently and accurately assess a bank’s probability of default.57 Moreover, market discipline in the CDS market is usually strong.</w:t>
      </w:r>
    </w:p>
    <w:p w14:paraId="73871EC2" w14:textId="77777777" w:rsidR="00514670" w:rsidRPr="00432114" w:rsidRDefault="00514670" w:rsidP="00514670">
      <w:pPr>
        <w:rPr>
          <w:sz w:val="16"/>
        </w:rPr>
      </w:pPr>
      <w:r w:rsidRPr="00432114">
        <w:rPr>
          <w:sz w:val="16"/>
        </w:rPr>
        <w:t>Many studies have illustrated that TBTF status affects CDS prices.58 One study using regression analyses fnds that ‘a one percentage point increase in size reduces the CDS spread of a bank by about two basis points’. However, scholars agree that IGGs have a threshold, above which some banks are considered ‘too-big-to-be rescued’59. Event studies identify widening CDS spreads prior to government interventions at other banks that are followed by narrowing CDS spreads around and after events.60</w:t>
      </w:r>
    </w:p>
    <w:p w14:paraId="21B3DDDB" w14:textId="77777777" w:rsidR="00514670" w:rsidRPr="00A30936" w:rsidRDefault="00514670" w:rsidP="00514670">
      <w:pPr>
        <w:rPr>
          <w:rStyle w:val="StyleUnderline"/>
        </w:rPr>
      </w:pPr>
      <w:r w:rsidRPr="00432114">
        <w:rPr>
          <w:rStyle w:val="StyleUnderline"/>
        </w:rPr>
        <w:t>Lower Funding Costs</w:t>
      </w:r>
    </w:p>
    <w:p w14:paraId="0C52EB43" w14:textId="77777777" w:rsidR="00514670" w:rsidRPr="00A30936" w:rsidRDefault="00514670" w:rsidP="00514670">
      <w:pPr>
        <w:rPr>
          <w:sz w:val="16"/>
        </w:rPr>
      </w:pPr>
      <w:r w:rsidRPr="00A30936">
        <w:rPr>
          <w:sz w:val="16"/>
        </w:rPr>
        <w:t>Funding costs refect investors’ assessment of risk levels. Risk is measured in terms of spreads above the risk-free rate, which is normally defned as the rate on bonds fully guaranteed by the government, such as government bonds. This is why spreads are generally aligned with credit ratings and CDS spreads. However, systemic market factors and issue-specifc factors (such as liquidity) also affect bond prices and yields.61</w:t>
      </w:r>
    </w:p>
    <w:p w14:paraId="64180E81" w14:textId="77777777" w:rsidR="00514670" w:rsidRPr="00A30936" w:rsidRDefault="00514670" w:rsidP="00514670">
      <w:pPr>
        <w:rPr>
          <w:sz w:val="16"/>
        </w:rPr>
      </w:pPr>
      <w:r w:rsidRPr="00A30936">
        <w:rPr>
          <w:rStyle w:val="StyleUnderline"/>
        </w:rPr>
        <w:t xml:space="preserve">When investors perceive a bank as TBTF, the </w:t>
      </w:r>
      <w:r w:rsidRPr="00A30936">
        <w:rPr>
          <w:rStyle w:val="Emphasis"/>
        </w:rPr>
        <w:t>risk</w:t>
      </w:r>
      <w:r w:rsidRPr="00A30936">
        <w:rPr>
          <w:rStyle w:val="StyleUnderline"/>
        </w:rPr>
        <w:t xml:space="preserve"> is primarily in the probability that the</w:t>
      </w:r>
      <w:r w:rsidRPr="00A30936">
        <w:rPr>
          <w:sz w:val="16"/>
        </w:rPr>
        <w:t xml:space="preserve"> </w:t>
      </w:r>
      <w:r w:rsidRPr="00A30936">
        <w:rPr>
          <w:rStyle w:val="StyleUnderline"/>
        </w:rPr>
        <w:t xml:space="preserve">government will </w:t>
      </w:r>
      <w:r w:rsidRPr="00A30936">
        <w:rPr>
          <w:rStyle w:val="Emphasis"/>
        </w:rPr>
        <w:t>unexpectedly not rescue the bank</w:t>
      </w:r>
      <w:r w:rsidRPr="00A30936">
        <w:rPr>
          <w:rStyle w:val="StyleUnderline"/>
        </w:rPr>
        <w:t xml:space="preserve"> weighted by the likelihood of a </w:t>
      </w:r>
      <w:r w:rsidRPr="00A30936">
        <w:rPr>
          <w:rStyle w:val="Emphasis"/>
        </w:rPr>
        <w:t>threatening default</w:t>
      </w:r>
      <w:r w:rsidRPr="00A30936">
        <w:rPr>
          <w:sz w:val="16"/>
        </w:rPr>
        <w:t xml:space="preserve">. The funding-cost advantage is calculated by translating the rating62 or CDS63 uplift associated to TBTF into the yields paid on banks’ liabilities. Alternatively, some authors apply econometric models64 and control for factors other than TBTF. Other event studies that observe sudden credit-spread changes such after merger-related events65 or government interventions66. Regardless of the research methodology, the observed yield difference—also called the spread—is an estimate of the monetary measure of IGGs. It is denoted in relative terms as a credit spread or in absolute terms as a monetary amount67 and it represents the reduction of funding costs. This funding-cost advantage comprises both the structural strength of the IGG and the time-varying market valuation of the IGG.68 A wide range of studies illustrate robust and very large funding benefts for banks considered TBTF of up to 600 basis points or several-hundred billion US$ per year per bank.69 The relative and absolute funding advantages change materially over time and across banks and jurisdictions.70 Only explicit guarantees to (partially) government-owned banks are stronger than IGG.71 In other words, empirical studies, as a whole, suggest that </w:t>
      </w:r>
      <w:r w:rsidRPr="00A30936">
        <w:rPr>
          <w:rStyle w:val="StyleUnderline"/>
        </w:rPr>
        <w:t>even the uninsured liabilities of G-SIBs exhibit little sensitivity to banks’ risk-taking.</w:t>
      </w:r>
      <w:r w:rsidRPr="00A30936">
        <w:rPr>
          <w:sz w:val="16"/>
        </w:rPr>
        <w:t>72 It is noteworthy that G-SIBs are also more fexible in their funding strategies and more readily change their funding mix compared to non-G-SIBs.73 This is why the full funding advantage extends beyond a simple comparison of the yields of the same debt instruments.</w:t>
      </w:r>
    </w:p>
    <w:p w14:paraId="09F1484D" w14:textId="77777777" w:rsidR="00514670" w:rsidRPr="00A30936" w:rsidRDefault="00514670" w:rsidP="00514670">
      <w:pPr>
        <w:rPr>
          <w:sz w:val="16"/>
        </w:rPr>
      </w:pPr>
      <w:r w:rsidRPr="00A30936">
        <w:rPr>
          <w:sz w:val="16"/>
        </w:rPr>
        <w:t>4.2.4 Bank Moral Hazard</w:t>
      </w:r>
    </w:p>
    <w:p w14:paraId="086F78DC" w14:textId="77777777" w:rsidR="00514670" w:rsidRPr="00A30936" w:rsidRDefault="00514670" w:rsidP="00514670">
      <w:pPr>
        <w:rPr>
          <w:sz w:val="16"/>
        </w:rPr>
      </w:pPr>
      <w:r w:rsidRPr="00A30936">
        <w:rPr>
          <w:rStyle w:val="StyleUnderline"/>
        </w:rPr>
        <w:t xml:space="preserve">The </w:t>
      </w:r>
      <w:r w:rsidRPr="006B0C13">
        <w:rPr>
          <w:rStyle w:val="Emphasis"/>
          <w:highlight w:val="yellow"/>
        </w:rPr>
        <w:t xml:space="preserve">increased </w:t>
      </w:r>
      <w:r w:rsidRPr="00432114">
        <w:rPr>
          <w:rStyle w:val="Emphasis"/>
        </w:rPr>
        <w:t xml:space="preserve">creditor </w:t>
      </w:r>
      <w:r w:rsidRPr="006B0C13">
        <w:rPr>
          <w:rStyle w:val="Emphasis"/>
          <w:highlight w:val="yellow"/>
        </w:rPr>
        <w:t>moral hazard</w:t>
      </w:r>
      <w:r w:rsidRPr="006B0C13">
        <w:rPr>
          <w:rStyle w:val="StyleUnderline"/>
          <w:highlight w:val="yellow"/>
        </w:rPr>
        <w:t xml:space="preserve"> caused by</w:t>
      </w:r>
      <w:r w:rsidRPr="00A30936">
        <w:rPr>
          <w:rStyle w:val="StyleUnderline"/>
        </w:rPr>
        <w:t xml:space="preserve"> the extension of </w:t>
      </w:r>
      <w:r w:rsidRPr="006B0C13">
        <w:rPr>
          <w:rStyle w:val="Emphasis"/>
          <w:highlight w:val="yellow"/>
        </w:rPr>
        <w:t>guarantees</w:t>
      </w:r>
      <w:r w:rsidRPr="006B0C13">
        <w:rPr>
          <w:rStyle w:val="StyleUnderline"/>
          <w:highlight w:val="yellow"/>
        </w:rPr>
        <w:t xml:space="preserve"> of</w:t>
      </w:r>
      <w:r w:rsidRPr="00A30936">
        <w:rPr>
          <w:rStyle w:val="StyleUnderline"/>
        </w:rPr>
        <w:t xml:space="preserve"> the retail</w:t>
      </w:r>
      <w:r w:rsidRPr="00A30936">
        <w:rPr>
          <w:sz w:val="16"/>
        </w:rPr>
        <w:t xml:space="preserve"> </w:t>
      </w:r>
      <w:r w:rsidRPr="006B0C13">
        <w:rPr>
          <w:rStyle w:val="StyleUnderline"/>
          <w:highlight w:val="yellow"/>
        </w:rPr>
        <w:t>depositors</w:t>
      </w:r>
      <w:r w:rsidRPr="00A30936">
        <w:rPr>
          <w:sz w:val="16"/>
        </w:rPr>
        <w:t xml:space="preserve"> (see Sect. 4.2.3) </w:t>
      </w:r>
      <w:r w:rsidRPr="006B0C13">
        <w:rPr>
          <w:rStyle w:val="StyleUnderline"/>
          <w:highlight w:val="yellow"/>
        </w:rPr>
        <w:t>to</w:t>
      </w:r>
      <w:r w:rsidRPr="00A30936">
        <w:rPr>
          <w:sz w:val="16"/>
        </w:rPr>
        <w:t xml:space="preserve"> </w:t>
      </w:r>
      <w:r w:rsidRPr="00A30936">
        <w:rPr>
          <w:rStyle w:val="StyleUnderline"/>
        </w:rPr>
        <w:t xml:space="preserve">quasi all </w:t>
      </w:r>
      <w:r w:rsidRPr="006B0C13">
        <w:rPr>
          <w:rStyle w:val="StyleUnderline"/>
          <w:highlight w:val="yellow"/>
        </w:rPr>
        <w:t>creditors of G-SIBs</w:t>
      </w:r>
      <w:r w:rsidRPr="00A30936">
        <w:rPr>
          <w:rStyle w:val="StyleUnderline"/>
        </w:rPr>
        <w:t>—even if only implicit—also</w:t>
      </w:r>
      <w:r w:rsidRPr="00A30936">
        <w:rPr>
          <w:sz w:val="16"/>
        </w:rPr>
        <w:t xml:space="preserve"> </w:t>
      </w:r>
      <w:r w:rsidRPr="006B0C13">
        <w:rPr>
          <w:rStyle w:val="Emphasis"/>
          <w:highlight w:val="yellow"/>
        </w:rPr>
        <w:t>exacerbates</w:t>
      </w:r>
      <w:r w:rsidRPr="00A30936">
        <w:rPr>
          <w:rStyle w:val="Emphasis"/>
        </w:rPr>
        <w:t xml:space="preserve"> bank </w:t>
      </w:r>
      <w:r w:rsidRPr="006B0C13">
        <w:rPr>
          <w:rStyle w:val="Emphasis"/>
          <w:highlight w:val="yellow"/>
        </w:rPr>
        <w:t>moral hazards</w:t>
      </w:r>
      <w:r w:rsidRPr="00A30936">
        <w:rPr>
          <w:sz w:val="16"/>
        </w:rPr>
        <w:t>.74 Banks exploit IGGs in terms of (i) increased risk-taking and (ii) increased growth.75</w:t>
      </w:r>
    </w:p>
    <w:p w14:paraId="377C3CF4" w14:textId="77777777" w:rsidR="00514670" w:rsidRPr="00A30936" w:rsidRDefault="00514670" w:rsidP="00514670">
      <w:pPr>
        <w:rPr>
          <w:sz w:val="16"/>
        </w:rPr>
      </w:pPr>
      <w:r w:rsidRPr="00A30936">
        <w:rPr>
          <w:sz w:val="16"/>
        </w:rPr>
        <w:t>Increased Risk-Taking</w:t>
      </w:r>
    </w:p>
    <w:p w14:paraId="343B3CD9" w14:textId="77777777" w:rsidR="00514670" w:rsidRPr="00A30936" w:rsidRDefault="00514670" w:rsidP="00514670">
      <w:pPr>
        <w:rPr>
          <w:rStyle w:val="StyleUnderline"/>
        </w:rPr>
      </w:pPr>
      <w:r w:rsidRPr="00A30936">
        <w:rPr>
          <w:rStyle w:val="StyleUnderline"/>
        </w:rPr>
        <w:t>There are two reasons increased risk-taking is caused by creditor moral hazard stemming from the TBTF doctrine:</w:t>
      </w:r>
    </w:p>
    <w:p w14:paraId="5F9A335C" w14:textId="77777777" w:rsidR="00514670" w:rsidRPr="00A30936" w:rsidRDefault="00514670" w:rsidP="00514670">
      <w:pPr>
        <w:rPr>
          <w:sz w:val="16"/>
        </w:rPr>
      </w:pPr>
      <w:r w:rsidRPr="00A30936">
        <w:rPr>
          <w:sz w:val="16"/>
        </w:rPr>
        <w:t xml:space="preserve">• </w:t>
      </w:r>
      <w:r w:rsidRPr="00A30936">
        <w:rPr>
          <w:rStyle w:val="Emphasis"/>
        </w:rPr>
        <w:t>Less monitoring</w:t>
      </w:r>
      <w:r w:rsidRPr="00A30936">
        <w:rPr>
          <w:sz w:val="16"/>
        </w:rPr>
        <w:t>: The typically well-informed and fast-moving institutional market participants are the driving forces behind a bank’s market discipline. Without suffcient monitoring, engagement and signalling from creditors, bank management increasingly works to benefit shareholders and increase profitability by increasing risk, according to the risk-return principle.</w:t>
      </w:r>
    </w:p>
    <w:p w14:paraId="39B14B28" w14:textId="77777777" w:rsidR="00514670" w:rsidRPr="00A30936" w:rsidRDefault="00514670" w:rsidP="00514670">
      <w:pPr>
        <w:rPr>
          <w:sz w:val="16"/>
        </w:rPr>
      </w:pPr>
      <w:r w:rsidRPr="00A30936">
        <w:rPr>
          <w:sz w:val="16"/>
        </w:rPr>
        <w:t xml:space="preserve">• </w:t>
      </w:r>
      <w:r w:rsidRPr="00A30936">
        <w:rPr>
          <w:rStyle w:val="Emphasis"/>
        </w:rPr>
        <w:t>Lower funding costs</w:t>
      </w:r>
      <w:r w:rsidRPr="00A30936">
        <w:rPr>
          <w:sz w:val="16"/>
        </w:rPr>
        <w:t xml:space="preserve">: </w:t>
      </w:r>
      <w:r w:rsidRPr="006B0C13">
        <w:rPr>
          <w:rStyle w:val="StyleUnderline"/>
          <w:highlight w:val="yellow"/>
        </w:rPr>
        <w:t xml:space="preserve">G-SIBs pay lower funding costs </w:t>
      </w:r>
      <w:r w:rsidRPr="00DB1BB7">
        <w:rPr>
          <w:rStyle w:val="StyleUnderline"/>
        </w:rPr>
        <w:t>for a given level of risk and capital. This makes investment projects profitable at a lower return level:</w:t>
      </w:r>
      <w:r w:rsidRPr="00DB1BB7">
        <w:rPr>
          <w:sz w:val="16"/>
        </w:rPr>
        <w:t xml:space="preserve"> i.e., the relationship of risk and return worsens.</w:t>
      </w:r>
    </w:p>
    <w:p w14:paraId="619D053C" w14:textId="77777777" w:rsidR="00514670" w:rsidRPr="00A30936" w:rsidRDefault="00514670" w:rsidP="00514670">
      <w:pPr>
        <w:rPr>
          <w:rStyle w:val="StyleUnderline"/>
        </w:rPr>
      </w:pPr>
      <w:r w:rsidRPr="00A30936">
        <w:rPr>
          <w:rStyle w:val="StyleUnderline"/>
        </w:rPr>
        <w:t xml:space="preserve">Concerning the increase in risk-taking, </w:t>
      </w:r>
      <w:r w:rsidRPr="006B0C13">
        <w:rPr>
          <w:rStyle w:val="Emphasis"/>
          <w:highlight w:val="yellow"/>
        </w:rPr>
        <w:t>ample empirical studies</w:t>
      </w:r>
      <w:r w:rsidRPr="00A30936">
        <w:rPr>
          <w:rStyle w:val="StyleUnderline"/>
        </w:rPr>
        <w:t xml:space="preserve"> </w:t>
      </w:r>
      <w:r w:rsidRPr="006B0C13">
        <w:rPr>
          <w:rStyle w:val="StyleUnderline"/>
          <w:highlight w:val="yellow"/>
        </w:rPr>
        <w:t>exhibit</w:t>
      </w:r>
      <w:r w:rsidRPr="00A30936">
        <w:rPr>
          <w:rStyle w:val="StyleUnderline"/>
        </w:rPr>
        <w:t xml:space="preserve"> several different forms of </w:t>
      </w:r>
      <w:r w:rsidRPr="006B0C13">
        <w:rPr>
          <w:rStyle w:val="StyleUnderline"/>
          <w:highlight w:val="yellow"/>
        </w:rPr>
        <w:t>risk-taking</w:t>
      </w:r>
      <w:r w:rsidRPr="00A30936">
        <w:rPr>
          <w:rStyle w:val="StyleUnderline"/>
        </w:rPr>
        <w:t>:</w:t>
      </w:r>
    </w:p>
    <w:p w14:paraId="5FDEC87B" w14:textId="77777777" w:rsidR="00514670" w:rsidRPr="00DB1BB7" w:rsidRDefault="00514670" w:rsidP="00514670">
      <w:pPr>
        <w:rPr>
          <w:sz w:val="16"/>
        </w:rPr>
      </w:pPr>
      <w:r w:rsidRPr="00A30936">
        <w:rPr>
          <w:sz w:val="16"/>
        </w:rPr>
        <w:t xml:space="preserve">• </w:t>
      </w:r>
      <w:r w:rsidRPr="00DB1BB7">
        <w:rPr>
          <w:rStyle w:val="Emphasis"/>
        </w:rPr>
        <w:t>Higher leverage</w:t>
      </w:r>
      <w:r w:rsidRPr="00DB1BB7">
        <w:rPr>
          <w:sz w:val="16"/>
        </w:rPr>
        <w:t>: Holding less equity in relation to total assets or liabilities incurs greater risk.76</w:t>
      </w:r>
    </w:p>
    <w:p w14:paraId="00BDEFED" w14:textId="77777777" w:rsidR="00514670" w:rsidRPr="00DB1BB7" w:rsidRDefault="00514670" w:rsidP="00514670">
      <w:pPr>
        <w:rPr>
          <w:sz w:val="16"/>
        </w:rPr>
      </w:pPr>
      <w:r w:rsidRPr="00DB1BB7">
        <w:rPr>
          <w:sz w:val="16"/>
        </w:rPr>
        <w:t xml:space="preserve">• </w:t>
      </w:r>
      <w:r w:rsidRPr="00DB1BB7">
        <w:rPr>
          <w:rStyle w:val="Emphasis"/>
        </w:rPr>
        <w:t>Higher asset risk:</w:t>
      </w:r>
      <w:r w:rsidRPr="00DB1BB7">
        <w:rPr>
          <w:sz w:val="16"/>
        </w:rPr>
        <w:t xml:space="preserve"> Engaging in high-risk investments with higher default rates77 and tail risk results in higher asset risk.78</w:t>
      </w:r>
    </w:p>
    <w:p w14:paraId="11AA1764" w14:textId="77777777" w:rsidR="00514670" w:rsidRPr="00DB1BB7" w:rsidRDefault="00514670" w:rsidP="00514670">
      <w:pPr>
        <w:rPr>
          <w:sz w:val="16"/>
        </w:rPr>
      </w:pPr>
      <w:r w:rsidRPr="00DB1BB7">
        <w:rPr>
          <w:sz w:val="16"/>
        </w:rPr>
        <w:t xml:space="preserve">• </w:t>
      </w:r>
      <w:r w:rsidRPr="00DB1BB7">
        <w:rPr>
          <w:rStyle w:val="Emphasis"/>
        </w:rPr>
        <w:t>Higher liquidity risk</w:t>
      </w:r>
      <w:r w:rsidRPr="00DB1BB7">
        <w:rPr>
          <w:sz w:val="16"/>
        </w:rPr>
        <w:t xml:space="preserve">: G-SIBs take on liquidity risk by pursuing a higher risk funding strategy </w:t>
      </w:r>
      <w:r w:rsidRPr="00DB1BB7">
        <w:rPr>
          <w:rStyle w:val="StyleUnderline"/>
        </w:rPr>
        <w:t>and</w:t>
      </w:r>
      <w:r w:rsidRPr="00DB1BB7">
        <w:rPr>
          <w:sz w:val="16"/>
        </w:rPr>
        <w:t xml:space="preserve"> holding less stable funding.79</w:t>
      </w:r>
    </w:p>
    <w:p w14:paraId="455004F6" w14:textId="77777777" w:rsidR="00514670" w:rsidRPr="00A30936" w:rsidRDefault="00514670" w:rsidP="00514670">
      <w:pPr>
        <w:rPr>
          <w:sz w:val="16"/>
        </w:rPr>
      </w:pPr>
      <w:r w:rsidRPr="00DB1BB7">
        <w:rPr>
          <w:sz w:val="16"/>
        </w:rPr>
        <w:t xml:space="preserve">• </w:t>
      </w:r>
      <w:r w:rsidRPr="00DB1BB7">
        <w:rPr>
          <w:rStyle w:val="Emphasis"/>
        </w:rPr>
        <w:t>Higher operational risk:</w:t>
      </w:r>
      <w:r w:rsidRPr="00DB1BB7">
        <w:rPr>
          <w:sz w:val="16"/>
        </w:rPr>
        <w:t xml:space="preserve"> Poor management of</w:t>
      </w:r>
      <w:r w:rsidRPr="00A30936">
        <w:rPr>
          <w:sz w:val="16"/>
        </w:rPr>
        <w:t xml:space="preserve"> all other operational risk categories results in operational risk.80</w:t>
      </w:r>
    </w:p>
    <w:p w14:paraId="29DB2819" w14:textId="77777777" w:rsidR="00514670" w:rsidRPr="00A30936" w:rsidRDefault="00514670" w:rsidP="00514670">
      <w:pPr>
        <w:rPr>
          <w:sz w:val="16"/>
        </w:rPr>
      </w:pPr>
      <w:r w:rsidRPr="00DB1BB7">
        <w:rPr>
          <w:rStyle w:val="StyleUnderline"/>
        </w:rPr>
        <w:t>Higher riskiness of a bank’s</w:t>
      </w:r>
      <w:r w:rsidRPr="00A30936">
        <w:rPr>
          <w:rStyle w:val="StyleUnderline"/>
        </w:rPr>
        <w:t xml:space="preserve"> overall activities leads to a higher variance in returns</w:t>
      </w:r>
      <w:r w:rsidRPr="00A30936">
        <w:rPr>
          <w:sz w:val="16"/>
        </w:rPr>
        <w:t xml:space="preserve">.81 </w:t>
      </w:r>
      <w:r w:rsidRPr="00A30936">
        <w:rPr>
          <w:rStyle w:val="StyleUnderline"/>
        </w:rPr>
        <w:t>This</w:t>
      </w:r>
      <w:r w:rsidRPr="00A30936">
        <w:rPr>
          <w:sz w:val="16"/>
        </w:rPr>
        <w:t xml:space="preserve">, in turn, </w:t>
      </w:r>
      <w:r w:rsidRPr="006B0C13">
        <w:rPr>
          <w:rStyle w:val="StyleUnderline"/>
          <w:highlight w:val="yellow"/>
        </w:rPr>
        <w:t xml:space="preserve">results in </w:t>
      </w:r>
      <w:r w:rsidRPr="00DB1BB7">
        <w:rPr>
          <w:rStyle w:val="Emphasis"/>
          <w:highlight w:val="yellow"/>
        </w:rPr>
        <w:t>higher potential losses82</w:t>
      </w:r>
      <w:r w:rsidRPr="00A30936">
        <w:rPr>
          <w:sz w:val="16"/>
        </w:rPr>
        <w:t xml:space="preserve"> </w:t>
      </w:r>
      <w:r w:rsidRPr="006B0C13">
        <w:rPr>
          <w:rStyle w:val="StyleUnderline"/>
          <w:highlight w:val="yellow"/>
        </w:rPr>
        <w:t>and</w:t>
      </w:r>
      <w:r w:rsidRPr="00A30936">
        <w:rPr>
          <w:sz w:val="16"/>
        </w:rPr>
        <w:t xml:space="preserve"> </w:t>
      </w:r>
      <w:r w:rsidRPr="00A30936">
        <w:rPr>
          <w:rStyle w:val="Emphasis"/>
        </w:rPr>
        <w:t xml:space="preserve">higher </w:t>
      </w:r>
      <w:r w:rsidRPr="006B0C13">
        <w:rPr>
          <w:rStyle w:val="Emphasis"/>
          <w:highlight w:val="yellow"/>
        </w:rPr>
        <w:t>stress to the economy</w:t>
      </w:r>
      <w:r w:rsidRPr="00A30936">
        <w:rPr>
          <w:sz w:val="16"/>
        </w:rPr>
        <w:t xml:space="preserve">. </w:t>
      </w:r>
      <w:r w:rsidRPr="00A30936">
        <w:rPr>
          <w:rStyle w:val="StyleUnderline"/>
        </w:rPr>
        <w:t xml:space="preserve">This suggests that G-SIBs ‘may have a </w:t>
      </w:r>
      <w:r w:rsidRPr="00A30936">
        <w:rPr>
          <w:rStyle w:val="Emphasis"/>
        </w:rPr>
        <w:t>distinct</w:t>
      </w:r>
      <w:r w:rsidRPr="00A30936">
        <w:rPr>
          <w:rStyle w:val="StyleUnderline"/>
        </w:rPr>
        <w:t xml:space="preserve">, possibly </w:t>
      </w:r>
      <w:r w:rsidRPr="00A30936">
        <w:rPr>
          <w:rStyle w:val="Emphasis"/>
        </w:rPr>
        <w:t>more fragile, business model’</w:t>
      </w:r>
      <w:r w:rsidRPr="00A30936">
        <w:rPr>
          <w:sz w:val="16"/>
        </w:rPr>
        <w:t xml:space="preserve">.83 In addition, </w:t>
      </w:r>
      <w:r w:rsidRPr="00A30936">
        <w:rPr>
          <w:rStyle w:val="Emphasis"/>
        </w:rPr>
        <w:t xml:space="preserve">non-G-SIB </w:t>
      </w:r>
      <w:r w:rsidRPr="006B0C13">
        <w:rPr>
          <w:rStyle w:val="Emphasis"/>
          <w:highlight w:val="yellow"/>
        </w:rPr>
        <w:t>competitor</w:t>
      </w:r>
      <w:r w:rsidRPr="00A30936">
        <w:rPr>
          <w:rStyle w:val="Emphasis"/>
        </w:rPr>
        <w:t xml:space="preserve"> bank</w:t>
      </w:r>
      <w:r w:rsidRPr="006B0C13">
        <w:rPr>
          <w:rStyle w:val="Emphasis"/>
          <w:highlight w:val="yellow"/>
        </w:rPr>
        <w:t>s</w:t>
      </w:r>
      <w:r w:rsidRPr="00A30936">
        <w:rPr>
          <w:rStyle w:val="Emphasis"/>
        </w:rPr>
        <w:t xml:space="preserve"> </w:t>
      </w:r>
      <w:r w:rsidRPr="006B0C13">
        <w:rPr>
          <w:rStyle w:val="Emphasis"/>
          <w:highlight w:val="yellow"/>
        </w:rPr>
        <w:t>are</w:t>
      </w:r>
      <w:r w:rsidRPr="00A30936">
        <w:rPr>
          <w:rStyle w:val="Emphasis"/>
        </w:rPr>
        <w:t xml:space="preserve"> also indirectly </w:t>
      </w:r>
      <w:r w:rsidRPr="006B0C13">
        <w:rPr>
          <w:rStyle w:val="Emphasis"/>
          <w:highlight w:val="yellow"/>
        </w:rPr>
        <w:t>encouraged to keep the pace</w:t>
      </w:r>
      <w:r w:rsidRPr="00A30936">
        <w:rPr>
          <w:rStyle w:val="Emphasis"/>
        </w:rPr>
        <w:t xml:space="preserve"> with regard to proftability and increased risk</w:t>
      </w:r>
      <w:r w:rsidRPr="00A30936">
        <w:rPr>
          <w:sz w:val="16"/>
        </w:rPr>
        <w:t>.84</w:t>
      </w:r>
    </w:p>
    <w:p w14:paraId="579E1741" w14:textId="77777777" w:rsidR="00514670" w:rsidRPr="00A30936" w:rsidRDefault="00514670" w:rsidP="00514670">
      <w:pPr>
        <w:rPr>
          <w:sz w:val="16"/>
        </w:rPr>
      </w:pPr>
      <w:r w:rsidRPr="00A30936">
        <w:rPr>
          <w:sz w:val="16"/>
        </w:rPr>
        <w:t>Market Discipline and Charter Value</w:t>
      </w:r>
    </w:p>
    <w:p w14:paraId="66EF0016" w14:textId="77777777" w:rsidR="00514670" w:rsidRPr="00A30936" w:rsidRDefault="00514670" w:rsidP="00514670">
      <w:pPr>
        <w:rPr>
          <w:sz w:val="16"/>
        </w:rPr>
      </w:pPr>
      <w:r w:rsidRPr="00A30936">
        <w:rPr>
          <w:sz w:val="16"/>
        </w:rPr>
        <w:t>A bank is endogenously incentivised by its creditors and shareholders to exercise market discipline—i.e., to implement prudent risk management. Creditors want to ensure the repayment of their borrowings at par. Shareholders want to ensure that the bank maximises the profts after (re)paying the creditors, but without breaching regulatory requirements—i.e., without losing the banking license.85 This charter value is the shareholders’ value generated by the ownership of the banking license, which is foregone after a bank bankruptcy. Hence, the charter value has an importance for G-SIBs depending on the expected EGG. When creditor monitoring is weak, charter value is the intrinsic motivation to exercise market discipline that most reduces the moral hazard of risk-taking by G-SIBs. There is a trade-off between preserving a bank’s charter value, which decreases as bank risk increases, and maximising the put option value from the IGG, which increases as bank risk increases.86 This implies that the optimal risk management strategy is to increase risk either when the bank’s charter value declines87 or when the risk of losing it declines, and vice versa88. That means the cross-sectional distribution of bank risk-taking is non-uniform. Empirical studies confrm that higher capital levels are associated with higher charter value and lower risk, and vice-versa.89 However, it seems that charter value and risk only exhibit a strong, inverse relationship during economic expansion; the opposite holds during economic contradictions.90 Furthermore, due to higher regulatory capital requirements, the disciplining effect of charter value diminishes.91 Findings92 suggest that charter value has been declining over time, contributing to the increase in risk-taking in the years before the GFC.93</w:t>
      </w:r>
    </w:p>
    <w:p w14:paraId="79E34646" w14:textId="77777777" w:rsidR="00514670" w:rsidRPr="00A30936" w:rsidRDefault="00514670" w:rsidP="00514670">
      <w:pPr>
        <w:rPr>
          <w:sz w:val="16"/>
        </w:rPr>
      </w:pPr>
      <w:r w:rsidRPr="00A30936">
        <w:rPr>
          <w:sz w:val="16"/>
        </w:rPr>
        <w:t>Increase of Size</w:t>
      </w:r>
    </w:p>
    <w:p w14:paraId="1F0BD60E" w14:textId="77777777" w:rsidR="00514670" w:rsidRPr="00A30936" w:rsidRDefault="00514670" w:rsidP="00514670">
      <w:pPr>
        <w:rPr>
          <w:sz w:val="16"/>
        </w:rPr>
      </w:pPr>
      <w:r w:rsidRPr="00A30936">
        <w:rPr>
          <w:sz w:val="16"/>
        </w:rPr>
        <w:t>There are basically two reasons why banks increase in size because of the TBTF doctrine:</w:t>
      </w:r>
    </w:p>
    <w:p w14:paraId="241F9CD9" w14:textId="77777777" w:rsidR="00514670" w:rsidRPr="00A30936" w:rsidRDefault="00514670" w:rsidP="00514670">
      <w:pPr>
        <w:rPr>
          <w:sz w:val="16"/>
        </w:rPr>
      </w:pPr>
      <w:r w:rsidRPr="00A30936">
        <w:rPr>
          <w:sz w:val="16"/>
        </w:rPr>
        <w:t xml:space="preserve">• Increasing systemic importance: </w:t>
      </w:r>
      <w:r w:rsidRPr="00A30936">
        <w:rPr>
          <w:rStyle w:val="StyleUnderline"/>
        </w:rPr>
        <w:t xml:space="preserve">Several studies show that </w:t>
      </w:r>
      <w:r w:rsidRPr="006B0C13">
        <w:rPr>
          <w:rStyle w:val="StyleUnderline"/>
          <w:highlight w:val="yellow"/>
        </w:rPr>
        <w:t>banks</w:t>
      </w:r>
      <w:r w:rsidRPr="00A30936">
        <w:rPr>
          <w:rStyle w:val="StyleUnderline"/>
        </w:rPr>
        <w:t xml:space="preserve"> sometimes </w:t>
      </w:r>
      <w:r w:rsidRPr="006B0C13">
        <w:rPr>
          <w:rStyle w:val="StyleUnderline"/>
          <w:highlight w:val="yellow"/>
        </w:rPr>
        <w:t>grow</w:t>
      </w:r>
      <w:r w:rsidRPr="00A30936">
        <w:rPr>
          <w:rStyle w:val="StyleUnderline"/>
        </w:rPr>
        <w:t xml:space="preserve"> larger than the size providing the greatest scale and scope economies (social optimum), especially </w:t>
      </w:r>
      <w:r w:rsidRPr="00DB1BB7">
        <w:rPr>
          <w:rStyle w:val="StyleUnderline"/>
          <w:highlight w:val="yellow"/>
        </w:rPr>
        <w:t xml:space="preserve">to </w:t>
      </w:r>
      <w:r w:rsidRPr="006B0C13">
        <w:rPr>
          <w:rStyle w:val="Emphasis"/>
          <w:highlight w:val="yellow"/>
        </w:rPr>
        <w:t>achieve</w:t>
      </w:r>
      <w:r w:rsidRPr="00A30936">
        <w:rPr>
          <w:rStyle w:val="StyleUnderline"/>
        </w:rPr>
        <w:t xml:space="preserve"> or extend </w:t>
      </w:r>
      <w:r w:rsidRPr="006B0C13">
        <w:rPr>
          <w:rStyle w:val="StyleUnderline"/>
          <w:highlight w:val="yellow"/>
        </w:rPr>
        <w:t xml:space="preserve">TBTF </w:t>
      </w:r>
      <w:r w:rsidRPr="006B0C13">
        <w:rPr>
          <w:rStyle w:val="Emphasis"/>
          <w:highlight w:val="yellow"/>
        </w:rPr>
        <w:t>status</w:t>
      </w:r>
      <w:r w:rsidRPr="006B0C13">
        <w:rPr>
          <w:rStyle w:val="StyleUnderline"/>
          <w:highlight w:val="yellow"/>
        </w:rPr>
        <w:t xml:space="preserve"> and</w:t>
      </w:r>
      <w:r w:rsidRPr="00A30936">
        <w:rPr>
          <w:rStyle w:val="StyleUnderline"/>
        </w:rPr>
        <w:t xml:space="preserve"> thereby </w:t>
      </w:r>
      <w:r w:rsidRPr="006B0C13">
        <w:rPr>
          <w:rStyle w:val="Emphasis"/>
          <w:highlight w:val="yellow"/>
        </w:rPr>
        <w:t>exploit IGGs</w:t>
      </w:r>
      <w:r w:rsidRPr="00A30936">
        <w:rPr>
          <w:rStyle w:val="Emphasis"/>
        </w:rPr>
        <w:t>.</w:t>
      </w:r>
      <w:r w:rsidRPr="00A30936">
        <w:rPr>
          <w:rStyle w:val="StyleUnderline"/>
        </w:rPr>
        <w:t xml:space="preserve"> Deposit insurance only </w:t>
      </w:r>
      <w:r w:rsidRPr="00A30936">
        <w:rPr>
          <w:rStyle w:val="Emphasis"/>
        </w:rPr>
        <w:t>incentivises</w:t>
      </w:r>
      <w:r w:rsidRPr="00A30936">
        <w:rPr>
          <w:rStyle w:val="StyleUnderline"/>
        </w:rPr>
        <w:t xml:space="preserve"> </w:t>
      </w:r>
      <w:r w:rsidRPr="00A30936">
        <w:rPr>
          <w:rStyle w:val="Emphasis"/>
        </w:rPr>
        <w:t>extending the magnitude of insured deposits</w:t>
      </w:r>
      <w:r w:rsidRPr="00A30936">
        <w:rPr>
          <w:rStyle w:val="StyleUnderline"/>
        </w:rPr>
        <w:t xml:space="preserve"> to </w:t>
      </w:r>
      <w:r w:rsidRPr="00A30936">
        <w:rPr>
          <w:rStyle w:val="Emphasis"/>
        </w:rPr>
        <w:t>beneft from cheaper deposits</w:t>
      </w:r>
      <w:r w:rsidRPr="00A30936">
        <w:rPr>
          <w:rStyle w:val="StyleUnderline"/>
        </w:rPr>
        <w:t xml:space="preserve">, as deposit insurance is generally underpriced. </w:t>
      </w:r>
      <w:r w:rsidRPr="00A30936">
        <w:rPr>
          <w:sz w:val="16"/>
        </w:rPr>
        <w:t xml:space="preserve">The relatively stable retail deposits are, per se, benefcial to the stability of the fnancial system. </w:t>
      </w:r>
      <w:r w:rsidRPr="00A30936">
        <w:rPr>
          <w:rStyle w:val="StyleUnderline"/>
        </w:rPr>
        <w:t xml:space="preserve">The TBTF doctrine, however, not only incentivises increasing the ratio of liabilities to insured deposits but also incentivises </w:t>
      </w:r>
      <w:r w:rsidRPr="00A30936">
        <w:rPr>
          <w:rStyle w:val="Emphasis"/>
        </w:rPr>
        <w:t>increasing the entire balance sheet</w:t>
      </w:r>
      <w:r w:rsidRPr="00A30936">
        <w:rPr>
          <w:rStyle w:val="StyleUnderline"/>
        </w:rPr>
        <w:t xml:space="preserve"> to thereby </w:t>
      </w:r>
      <w:r w:rsidRPr="00A30936">
        <w:rPr>
          <w:rStyle w:val="Emphasis"/>
        </w:rPr>
        <w:t>increase IGGs</w:t>
      </w:r>
      <w:r w:rsidRPr="00A30936">
        <w:rPr>
          <w:sz w:val="16"/>
        </w:rPr>
        <w:t>. There are also other categories of achieving systemic importance (Sect. 3.3), but size remains the most prominent. Also, regarding motivations for M&amp;A activities (i.e., to grow inorganically), TBTF is among the most relevant.94</w:t>
      </w:r>
    </w:p>
    <w:p w14:paraId="6BD0E86D" w14:textId="77777777" w:rsidR="00514670" w:rsidRPr="00432114" w:rsidRDefault="00514670" w:rsidP="00514670">
      <w:pPr>
        <w:rPr>
          <w:sz w:val="16"/>
        </w:rPr>
      </w:pPr>
      <w:r w:rsidRPr="00A30936">
        <w:rPr>
          <w:sz w:val="16"/>
        </w:rPr>
        <w:t xml:space="preserve">• </w:t>
      </w:r>
      <w:r w:rsidRPr="00A30936">
        <w:rPr>
          <w:rStyle w:val="Emphasis"/>
        </w:rPr>
        <w:t>Increase of risk-taking</w:t>
      </w:r>
      <w:r w:rsidRPr="00A30936">
        <w:rPr>
          <w:sz w:val="16"/>
        </w:rPr>
        <w:t xml:space="preserve">: </w:t>
      </w:r>
      <w:r w:rsidRPr="006B0C13">
        <w:rPr>
          <w:rStyle w:val="StyleUnderline"/>
          <w:highlight w:val="yellow"/>
        </w:rPr>
        <w:t xml:space="preserve">Firm size and risk-taking among banks are </w:t>
      </w:r>
      <w:r w:rsidRPr="006B0C13">
        <w:rPr>
          <w:rStyle w:val="Emphasis"/>
          <w:highlight w:val="yellow"/>
        </w:rPr>
        <w:t>highly positively correlated.</w:t>
      </w:r>
      <w:r w:rsidRPr="00A30936">
        <w:rPr>
          <w:sz w:val="16"/>
        </w:rPr>
        <w:t xml:space="preserve">95 </w:t>
      </w:r>
      <w:r w:rsidRPr="00A30936">
        <w:rPr>
          <w:rStyle w:val="StyleUnderline"/>
        </w:rPr>
        <w:t xml:space="preserve">Banks manage risk increase mostly through </w:t>
      </w:r>
      <w:r w:rsidRPr="00A30936">
        <w:rPr>
          <w:rStyle w:val="Emphasis"/>
        </w:rPr>
        <w:t>increased leverage</w:t>
      </w:r>
      <w:r w:rsidRPr="00A30936">
        <w:rPr>
          <w:rStyle w:val="StyleUnderline"/>
        </w:rPr>
        <w:t>, which</w:t>
      </w:r>
      <w:r w:rsidRPr="00A30936">
        <w:rPr>
          <w:sz w:val="16"/>
        </w:rPr>
        <w:t xml:space="preserve"> </w:t>
      </w:r>
      <w:r w:rsidRPr="00A30936">
        <w:rPr>
          <w:rStyle w:val="StyleUnderline"/>
        </w:rPr>
        <w:t xml:space="preserve">means </w:t>
      </w:r>
      <w:r w:rsidRPr="00A30936">
        <w:rPr>
          <w:rStyle w:val="Emphasis"/>
        </w:rPr>
        <w:t>balance-sheet expansion</w:t>
      </w:r>
      <w:r w:rsidRPr="00A30936">
        <w:rPr>
          <w:sz w:val="16"/>
        </w:rPr>
        <w:t>. Moreover, more risky and more profitable banks are also able to grow faster.</w:t>
      </w:r>
    </w:p>
    <w:p w14:paraId="48719542" w14:textId="77777777" w:rsidR="00514670" w:rsidRPr="00C00601" w:rsidRDefault="00514670" w:rsidP="00514670">
      <w:pPr>
        <w:pStyle w:val="Heading4"/>
        <w:numPr>
          <w:ilvl w:val="0"/>
          <w:numId w:val="46"/>
        </w:numPr>
        <w:tabs>
          <w:tab w:val="num" w:pos="360"/>
        </w:tabs>
        <w:ind w:left="360"/>
        <w:rPr>
          <w:rFonts w:cs="Arial"/>
        </w:rPr>
      </w:pPr>
      <w:r>
        <w:rPr>
          <w:rFonts w:cs="Arial"/>
        </w:rPr>
        <w:t>Antitrust key to stop TBTF</w:t>
      </w:r>
      <w:r w:rsidRPr="00C00601">
        <w:rPr>
          <w:rFonts w:cs="Arial"/>
        </w:rPr>
        <w:t xml:space="preserve">. </w:t>
      </w:r>
    </w:p>
    <w:p w14:paraId="4877E1F6" w14:textId="77777777" w:rsidR="00514670" w:rsidRPr="00C00601" w:rsidRDefault="00514670" w:rsidP="00514670">
      <w:r w:rsidRPr="00C00601">
        <w:rPr>
          <w:rStyle w:val="Style13ptBold"/>
        </w:rPr>
        <w:t>Glick ’19</w:t>
      </w:r>
      <w:r w:rsidRPr="00C00601">
        <w:t xml:space="preserve"> [Mark; Professor of Economics @ University of Utah; “How Chicago Economics Distorts “Consumer Welfare” in Antitrust,” </w:t>
      </w:r>
      <w:r w:rsidRPr="00C00601">
        <w:rPr>
          <w:i/>
          <w:iCs/>
        </w:rPr>
        <w:t>The Antitrust Bulletin</w:t>
      </w:r>
      <w:r w:rsidRPr="00C00601">
        <w:t>, p. 1-19; AS]</w:t>
      </w:r>
    </w:p>
    <w:p w14:paraId="3A24842B" w14:textId="77777777" w:rsidR="00514670" w:rsidRPr="00C00601" w:rsidRDefault="00514670" w:rsidP="00514670">
      <w:pPr>
        <w:rPr>
          <w:sz w:val="16"/>
        </w:rPr>
      </w:pPr>
      <w:r w:rsidRPr="00C00601">
        <w:rPr>
          <w:sz w:val="16"/>
        </w:rPr>
        <w:t xml:space="preserve">Michael Porter takes a position diametrically opposed to W&amp;G, contending that </w:t>
      </w:r>
      <w:r w:rsidRPr="00441C2C">
        <w:rPr>
          <w:rStyle w:val="StyleUnderline"/>
          <w:highlight w:val="yellow"/>
        </w:rPr>
        <w:t>concern for</w:t>
      </w:r>
      <w:r w:rsidRPr="00C00601">
        <w:rPr>
          <w:sz w:val="16"/>
        </w:rPr>
        <w:t xml:space="preserve"> the </w:t>
      </w:r>
      <w:r w:rsidRPr="00441C2C">
        <w:rPr>
          <w:rStyle w:val="Emphasis"/>
          <w:highlight w:val="yellow"/>
        </w:rPr>
        <w:t>macroeconomic performance</w:t>
      </w:r>
      <w:r w:rsidRPr="00441C2C">
        <w:rPr>
          <w:sz w:val="16"/>
          <w:highlight w:val="yellow"/>
        </w:rPr>
        <w:t xml:space="preserve"> </w:t>
      </w:r>
      <w:r w:rsidRPr="00441C2C">
        <w:rPr>
          <w:rStyle w:val="StyleUnderline"/>
          <w:highlight w:val="yellow"/>
        </w:rPr>
        <w:t>requires</w:t>
      </w:r>
      <w:r w:rsidRPr="00C00601">
        <w:rPr>
          <w:rStyle w:val="StyleUnderline"/>
        </w:rPr>
        <w:t xml:space="preserve"> a </w:t>
      </w:r>
      <w:r w:rsidRPr="00441C2C">
        <w:rPr>
          <w:rStyle w:val="StyleUnderline"/>
          <w:highlight w:val="yellow"/>
        </w:rPr>
        <w:t xml:space="preserve">change in </w:t>
      </w:r>
      <w:r w:rsidRPr="00441C2C">
        <w:rPr>
          <w:rStyle w:val="Emphasis"/>
          <w:highlight w:val="yellow"/>
        </w:rPr>
        <w:t>antitrust</w:t>
      </w:r>
      <w:r w:rsidRPr="00C00601">
        <w:rPr>
          <w:rStyle w:val="Emphasis"/>
        </w:rPr>
        <w:t xml:space="preserve"> goals</w:t>
      </w:r>
      <w:r w:rsidRPr="00C00601">
        <w:rPr>
          <w:sz w:val="16"/>
        </w:rPr>
        <w:t xml:space="preserve">. He argues that </w:t>
      </w:r>
      <w:r w:rsidRPr="00441C2C">
        <w:rPr>
          <w:rStyle w:val="Emphasis"/>
          <w:highlight w:val="yellow"/>
        </w:rPr>
        <w:t>competition</w:t>
      </w:r>
      <w:r w:rsidRPr="00441C2C">
        <w:rPr>
          <w:rStyle w:val="StyleUnderline"/>
          <w:highlight w:val="yellow"/>
        </w:rPr>
        <w:t xml:space="preserve"> could contribute</w:t>
      </w:r>
      <w:r w:rsidRPr="00441C2C">
        <w:rPr>
          <w:sz w:val="16"/>
          <w:highlight w:val="yellow"/>
        </w:rPr>
        <w:t xml:space="preserve"> </w:t>
      </w:r>
      <w:r w:rsidRPr="00441C2C">
        <w:rPr>
          <w:rStyle w:val="Emphasis"/>
          <w:highlight w:val="yellow"/>
        </w:rPr>
        <w:t>much more</w:t>
      </w:r>
      <w:r w:rsidRPr="00C00601">
        <w:rPr>
          <w:sz w:val="16"/>
        </w:rPr>
        <w:t xml:space="preserve"> than it does presently </w:t>
      </w:r>
      <w:r w:rsidRPr="00C00601">
        <w:rPr>
          <w:rStyle w:val="StyleUnderline"/>
        </w:rPr>
        <w:t>to improved macroeconomic economic performance</w:t>
      </w:r>
      <w:r w:rsidRPr="00C00601">
        <w:rPr>
          <w:sz w:val="16"/>
        </w:rPr>
        <w:t xml:space="preserve">.79 As a result, he has advocated that the CW standard be replaced with a productivity-based antitrust goal.80 The advantage of Porter’s goal over the CW goal is illustrated by the Department of Justice policy concerning bank mergers. </w:t>
      </w:r>
      <w:r w:rsidRPr="00441C2C">
        <w:rPr>
          <w:rStyle w:val="Emphasis"/>
          <w:highlight w:val="yellow"/>
        </w:rPr>
        <w:t>Lax</w:t>
      </w:r>
      <w:r w:rsidRPr="00C00601">
        <w:rPr>
          <w:rStyle w:val="Emphasis"/>
        </w:rPr>
        <w:t xml:space="preserve"> merger </w:t>
      </w:r>
      <w:r w:rsidRPr="00441C2C">
        <w:rPr>
          <w:rStyle w:val="Emphasis"/>
          <w:highlight w:val="yellow"/>
        </w:rPr>
        <w:t>enforcement</w:t>
      </w:r>
      <w:r w:rsidRPr="00C00601">
        <w:rPr>
          <w:sz w:val="16"/>
        </w:rPr>
        <w:t xml:space="preserve"> has arguably </w:t>
      </w:r>
      <w:r w:rsidRPr="00441C2C">
        <w:rPr>
          <w:rStyle w:val="StyleUnderline"/>
          <w:highlight w:val="yellow"/>
        </w:rPr>
        <w:t>contributed</w:t>
      </w:r>
      <w:r w:rsidRPr="00C00601">
        <w:rPr>
          <w:sz w:val="16"/>
        </w:rPr>
        <w:t xml:space="preserve"> </w:t>
      </w:r>
      <w:r w:rsidRPr="00441C2C">
        <w:rPr>
          <w:rStyle w:val="StyleUnderline"/>
          <w:highlight w:val="yellow"/>
        </w:rPr>
        <w:t>to</w:t>
      </w:r>
      <w:r w:rsidRPr="00C00601">
        <w:rPr>
          <w:sz w:val="16"/>
        </w:rPr>
        <w:t xml:space="preserve"> </w:t>
      </w:r>
      <w:r w:rsidRPr="00C00601">
        <w:rPr>
          <w:rStyle w:val="Emphasis"/>
        </w:rPr>
        <w:t xml:space="preserve">macroeconomic </w:t>
      </w:r>
      <w:r w:rsidRPr="00441C2C">
        <w:rPr>
          <w:rStyle w:val="Emphasis"/>
          <w:highlight w:val="yellow"/>
        </w:rPr>
        <w:t>instability</w:t>
      </w:r>
      <w:r w:rsidRPr="00C00601">
        <w:rPr>
          <w:sz w:val="16"/>
        </w:rPr>
        <w:t xml:space="preserve"> </w:t>
      </w:r>
      <w:r w:rsidRPr="00C00601">
        <w:rPr>
          <w:rStyle w:val="StyleUnderline"/>
        </w:rPr>
        <w:t xml:space="preserve">by </w:t>
      </w:r>
      <w:r w:rsidRPr="00441C2C">
        <w:rPr>
          <w:rStyle w:val="StyleUnderline"/>
          <w:highlight w:val="yellow"/>
        </w:rPr>
        <w:t>producing</w:t>
      </w:r>
      <w:r w:rsidRPr="00C00601">
        <w:rPr>
          <w:sz w:val="16"/>
        </w:rPr>
        <w:t xml:space="preserve"> </w:t>
      </w:r>
      <w:r w:rsidRPr="00C00601">
        <w:rPr>
          <w:rStyle w:val="Emphasis"/>
        </w:rPr>
        <w:t>large</w:t>
      </w:r>
      <w:r w:rsidRPr="00C00601">
        <w:rPr>
          <w:sz w:val="16"/>
        </w:rPr>
        <w:t xml:space="preserve"> </w:t>
      </w:r>
      <w:r w:rsidRPr="00C00601">
        <w:rPr>
          <w:rStyle w:val="StyleUnderline"/>
        </w:rPr>
        <w:t xml:space="preserve">and </w:t>
      </w:r>
      <w:r w:rsidRPr="00441C2C">
        <w:rPr>
          <w:rStyle w:val="Emphasis"/>
          <w:highlight w:val="yellow"/>
        </w:rPr>
        <w:t>interconnected</w:t>
      </w:r>
      <w:r w:rsidRPr="00C00601">
        <w:rPr>
          <w:sz w:val="16"/>
        </w:rPr>
        <w:t xml:space="preserve"> banking and </w:t>
      </w:r>
      <w:r w:rsidRPr="00C00601">
        <w:rPr>
          <w:rStyle w:val="StyleUnderline"/>
        </w:rPr>
        <w:t xml:space="preserve">financial </w:t>
      </w:r>
      <w:r w:rsidRPr="00441C2C">
        <w:rPr>
          <w:rStyle w:val="StyleUnderline"/>
          <w:highlight w:val="yellow"/>
        </w:rPr>
        <w:t>institutions</w:t>
      </w:r>
      <w:r w:rsidRPr="00C00601">
        <w:rPr>
          <w:sz w:val="16"/>
        </w:rPr>
        <w:t xml:space="preserve"> 81 </w:t>
      </w:r>
      <w:r w:rsidRPr="00C00601">
        <w:rPr>
          <w:rStyle w:val="StyleUnderline"/>
        </w:rPr>
        <w:t xml:space="preserve">that are </w:t>
      </w:r>
      <w:r w:rsidRPr="00441C2C">
        <w:rPr>
          <w:rStyle w:val="StyleUnderline"/>
          <w:highlight w:val="yellow"/>
        </w:rPr>
        <w:t>“</w:t>
      </w:r>
      <w:r w:rsidRPr="00441C2C">
        <w:rPr>
          <w:rStyle w:val="Emphasis"/>
          <w:highlight w:val="yellow"/>
        </w:rPr>
        <w:t>too big to fail</w:t>
      </w:r>
      <w:r w:rsidRPr="00C00601">
        <w:rPr>
          <w:sz w:val="16"/>
        </w:rPr>
        <w:t xml:space="preserve">.”82 The deregulation of the banking sector beginning in 198083 initiated an avalanche of banking mergers. </w:t>
      </w:r>
      <w:r w:rsidRPr="00C00601">
        <w:rPr>
          <w:rStyle w:val="StyleUnderline"/>
        </w:rPr>
        <w:t xml:space="preserve">In 1986, there were </w:t>
      </w:r>
      <w:r w:rsidRPr="00C00601">
        <w:rPr>
          <w:rStyle w:val="Emphasis"/>
        </w:rPr>
        <w:t>14,070 banks</w:t>
      </w:r>
      <w:r w:rsidRPr="00C00601">
        <w:rPr>
          <w:sz w:val="16"/>
        </w:rPr>
        <w:t xml:space="preserve">. </w:t>
      </w:r>
      <w:r w:rsidRPr="00C00601">
        <w:rPr>
          <w:rStyle w:val="StyleUnderline"/>
        </w:rPr>
        <w:t>By 2018, this</w:t>
      </w:r>
      <w:r w:rsidRPr="00C00601">
        <w:rPr>
          <w:sz w:val="16"/>
        </w:rPr>
        <w:t xml:space="preserve"> </w:t>
      </w:r>
      <w:r w:rsidRPr="00C00601">
        <w:rPr>
          <w:rStyle w:val="StyleUnderline"/>
        </w:rPr>
        <w:t xml:space="preserve">number dropped to </w:t>
      </w:r>
      <w:r w:rsidRPr="00C00601">
        <w:rPr>
          <w:rStyle w:val="Emphasis"/>
        </w:rPr>
        <w:t>4806</w:t>
      </w:r>
      <w:r w:rsidRPr="00C00601">
        <w:rPr>
          <w:sz w:val="16"/>
        </w:rPr>
        <w:t xml:space="preserve">.84 </w:t>
      </w:r>
      <w:r w:rsidRPr="00C00601">
        <w:rPr>
          <w:rStyle w:val="StyleUnderline"/>
        </w:rPr>
        <w:t>Most of this reduction was due to</w:t>
      </w:r>
      <w:r w:rsidRPr="00C00601">
        <w:rPr>
          <w:sz w:val="16"/>
        </w:rPr>
        <w:t xml:space="preserve"> bank </w:t>
      </w:r>
      <w:r w:rsidRPr="00C00601">
        <w:rPr>
          <w:rStyle w:val="Emphasis"/>
        </w:rPr>
        <w:t>mergers</w:t>
      </w:r>
      <w:r w:rsidRPr="00C00601">
        <w:rPr>
          <w:sz w:val="16"/>
        </w:rPr>
        <w:t xml:space="preserve">.85 For the years 1980–1994 alone, there were more than 6000 bank mergers.86 The </w:t>
      </w:r>
      <w:r w:rsidRPr="00C00601">
        <w:rPr>
          <w:rStyle w:val="StyleUnderline"/>
        </w:rPr>
        <w:t>result has been</w:t>
      </w:r>
      <w:r w:rsidRPr="00C00601">
        <w:rPr>
          <w:sz w:val="16"/>
        </w:rPr>
        <w:t xml:space="preserve"> the </w:t>
      </w:r>
      <w:r w:rsidRPr="00C00601">
        <w:rPr>
          <w:rStyle w:val="StyleUnderline"/>
        </w:rPr>
        <w:t xml:space="preserve">emergence of </w:t>
      </w:r>
      <w:r w:rsidRPr="00C00601">
        <w:rPr>
          <w:rStyle w:val="Emphasis"/>
        </w:rPr>
        <w:t xml:space="preserve">four </w:t>
      </w:r>
      <w:r w:rsidRPr="00441C2C">
        <w:rPr>
          <w:rStyle w:val="Emphasis"/>
          <w:highlight w:val="yellow"/>
        </w:rPr>
        <w:t>megabanks</w:t>
      </w:r>
      <w:r w:rsidRPr="00C00601">
        <w:rPr>
          <w:sz w:val="16"/>
        </w:rPr>
        <w:t xml:space="preserve"> each </w:t>
      </w:r>
      <w:r w:rsidRPr="00C00601">
        <w:rPr>
          <w:rStyle w:val="StyleUnderline"/>
        </w:rPr>
        <w:t xml:space="preserve">with </w:t>
      </w:r>
      <w:r w:rsidRPr="00441C2C">
        <w:rPr>
          <w:rStyle w:val="StyleUnderline"/>
          <w:highlight w:val="yellow"/>
        </w:rPr>
        <w:t>assets exceeding</w:t>
      </w:r>
      <w:r w:rsidRPr="00C00601">
        <w:rPr>
          <w:rStyle w:val="StyleUnderline"/>
        </w:rPr>
        <w:t xml:space="preserve"> a</w:t>
      </w:r>
      <w:r w:rsidRPr="00C00601">
        <w:rPr>
          <w:sz w:val="16"/>
        </w:rPr>
        <w:t xml:space="preserve"> </w:t>
      </w:r>
      <w:r w:rsidRPr="00441C2C">
        <w:rPr>
          <w:rStyle w:val="Emphasis"/>
          <w:highlight w:val="yellow"/>
        </w:rPr>
        <w:t>trillion dollars</w:t>
      </w:r>
      <w:r w:rsidRPr="00C00601">
        <w:rPr>
          <w:sz w:val="16"/>
        </w:rPr>
        <w:t xml:space="preserve">.87 We also know that </w:t>
      </w:r>
      <w:r w:rsidRPr="00C00601">
        <w:rPr>
          <w:rStyle w:val="StyleUnderline"/>
        </w:rPr>
        <w:t>large interconnected financial institutions can</w:t>
      </w:r>
      <w:r w:rsidRPr="00C00601">
        <w:rPr>
          <w:sz w:val="16"/>
        </w:rPr>
        <w:t xml:space="preserve"> </w:t>
      </w:r>
      <w:r w:rsidRPr="00441C2C">
        <w:rPr>
          <w:rStyle w:val="Emphasis"/>
          <w:highlight w:val="yellow"/>
        </w:rPr>
        <w:t>destabilize</w:t>
      </w:r>
      <w:r w:rsidRPr="00C00601">
        <w:rPr>
          <w:sz w:val="16"/>
        </w:rPr>
        <w:t xml:space="preserve"> </w:t>
      </w:r>
      <w:r w:rsidRPr="00C00601">
        <w:rPr>
          <w:rStyle w:val="StyleUnderline"/>
        </w:rPr>
        <w:t xml:space="preserve">the </w:t>
      </w:r>
      <w:r w:rsidRPr="00441C2C">
        <w:rPr>
          <w:rStyle w:val="StyleUnderline"/>
          <w:highlight w:val="yellow"/>
        </w:rPr>
        <w:t>macroeconomy, as</w:t>
      </w:r>
      <w:r w:rsidRPr="00C00601">
        <w:rPr>
          <w:rStyle w:val="StyleUnderline"/>
        </w:rPr>
        <w:t xml:space="preserve"> occurred </w:t>
      </w:r>
      <w:r w:rsidRPr="00441C2C">
        <w:rPr>
          <w:rStyle w:val="StyleUnderline"/>
          <w:highlight w:val="yellow"/>
        </w:rPr>
        <w:t>in</w:t>
      </w:r>
      <w:r w:rsidRPr="00441C2C">
        <w:rPr>
          <w:sz w:val="16"/>
          <w:highlight w:val="yellow"/>
        </w:rPr>
        <w:t xml:space="preserve"> </w:t>
      </w:r>
      <w:r w:rsidRPr="00441C2C">
        <w:rPr>
          <w:rStyle w:val="Emphasis"/>
          <w:highlight w:val="yellow"/>
        </w:rPr>
        <w:t>2008</w:t>
      </w:r>
      <w:r w:rsidRPr="00C00601">
        <w:rPr>
          <w:sz w:val="16"/>
        </w:rPr>
        <w:t xml:space="preserve">. </w:t>
      </w:r>
      <w:r w:rsidRPr="00441C2C">
        <w:rPr>
          <w:rStyle w:val="StyleUnderline"/>
          <w:highlight w:val="yellow"/>
        </w:rPr>
        <w:t>This is a problem</w:t>
      </w:r>
      <w:r w:rsidRPr="00C00601">
        <w:rPr>
          <w:rStyle w:val="StyleUnderline"/>
        </w:rPr>
        <w:t xml:space="preserve"> borne of the free market that </w:t>
      </w:r>
      <w:r w:rsidRPr="00441C2C">
        <w:rPr>
          <w:rStyle w:val="Emphasis"/>
          <w:highlight w:val="yellow"/>
        </w:rPr>
        <w:t>competition policy</w:t>
      </w:r>
      <w:r w:rsidRPr="00441C2C">
        <w:rPr>
          <w:sz w:val="16"/>
          <w:highlight w:val="yellow"/>
        </w:rPr>
        <w:t xml:space="preserve"> </w:t>
      </w:r>
      <w:r w:rsidRPr="00441C2C">
        <w:rPr>
          <w:rStyle w:val="StyleUnderline"/>
          <w:highlight w:val="yellow"/>
        </w:rPr>
        <w:t>could</w:t>
      </w:r>
      <w:r w:rsidRPr="00C00601">
        <w:rPr>
          <w:sz w:val="16"/>
        </w:rPr>
        <w:t xml:space="preserve"> have helped </w:t>
      </w:r>
      <w:r w:rsidRPr="00441C2C">
        <w:rPr>
          <w:rStyle w:val="StyleUnderline"/>
          <w:highlight w:val="yellow"/>
        </w:rPr>
        <w:t>ameliorate</w:t>
      </w:r>
      <w:r w:rsidRPr="00C00601">
        <w:rPr>
          <w:sz w:val="16"/>
        </w:rPr>
        <w:t>. Instead, antitrust enforcement agencies allowed the emergence of a small group of interconnected banking giants and have been unreflective about the consequences of their inaction.</w:t>
      </w:r>
    </w:p>
    <w:p w14:paraId="25EF2B62" w14:textId="77777777" w:rsidR="00514670" w:rsidRDefault="00514670" w:rsidP="00514670">
      <w:pPr>
        <w:rPr>
          <w:sz w:val="16"/>
        </w:rPr>
      </w:pPr>
      <w:r w:rsidRPr="00C00601">
        <w:rPr>
          <w:sz w:val="16"/>
        </w:rPr>
        <w:t xml:space="preserve">All of the </w:t>
      </w:r>
      <w:r w:rsidRPr="00C00601">
        <w:rPr>
          <w:rStyle w:val="Emphasis"/>
        </w:rPr>
        <w:t>bank mergers</w:t>
      </w:r>
      <w:r w:rsidRPr="00C00601">
        <w:rPr>
          <w:sz w:val="16"/>
        </w:rPr>
        <w:t xml:space="preserve"> referred to above were subject to review by the Antitrust Division of the Department of Justice, yet </w:t>
      </w:r>
      <w:r w:rsidRPr="00C00601">
        <w:rPr>
          <w:rStyle w:val="StyleUnderline"/>
        </w:rPr>
        <w:t xml:space="preserve">only a </w:t>
      </w:r>
      <w:r w:rsidRPr="00C00601">
        <w:rPr>
          <w:rStyle w:val="Emphasis"/>
        </w:rPr>
        <w:t>handful</w:t>
      </w:r>
      <w:r w:rsidRPr="00C00601">
        <w:rPr>
          <w:sz w:val="16"/>
        </w:rPr>
        <w:t xml:space="preserve"> </w:t>
      </w:r>
      <w:r w:rsidRPr="00C00601">
        <w:rPr>
          <w:rStyle w:val="StyleUnderline"/>
        </w:rPr>
        <w:t>were challenged</w:t>
      </w:r>
      <w:r w:rsidRPr="00C00601">
        <w:rPr>
          <w:sz w:val="16"/>
        </w:rPr>
        <w:t xml:space="preserve">.88 This </w:t>
      </w:r>
      <w:r w:rsidRPr="00441C2C">
        <w:rPr>
          <w:rStyle w:val="Emphasis"/>
          <w:highlight w:val="yellow"/>
        </w:rPr>
        <w:t>inaction</w:t>
      </w:r>
      <w:r w:rsidRPr="00441C2C">
        <w:rPr>
          <w:sz w:val="16"/>
          <w:highlight w:val="yellow"/>
        </w:rPr>
        <w:t xml:space="preserve"> </w:t>
      </w:r>
      <w:r w:rsidRPr="00441C2C">
        <w:rPr>
          <w:rStyle w:val="StyleUnderline"/>
          <w:highlight w:val="yellow"/>
        </w:rPr>
        <w:t>resulted</w:t>
      </w:r>
      <w:r w:rsidRPr="00C00601">
        <w:rPr>
          <w:sz w:val="16"/>
        </w:rPr>
        <w:t xml:space="preserve">, at least in part, </w:t>
      </w:r>
      <w:r w:rsidRPr="00441C2C">
        <w:rPr>
          <w:rStyle w:val="StyleUnderline"/>
          <w:highlight w:val="yellow"/>
        </w:rPr>
        <w:t>from</w:t>
      </w:r>
      <w:r w:rsidRPr="00C00601">
        <w:rPr>
          <w:rStyle w:val="StyleUnderline"/>
        </w:rPr>
        <w:t xml:space="preserve"> the</w:t>
      </w:r>
      <w:r w:rsidRPr="00C00601">
        <w:rPr>
          <w:sz w:val="16"/>
        </w:rPr>
        <w:t xml:space="preserve"> Department of Justice’s </w:t>
      </w:r>
      <w:r w:rsidRPr="00441C2C">
        <w:rPr>
          <w:rStyle w:val="StyleUnderline"/>
          <w:highlight w:val="yellow"/>
        </w:rPr>
        <w:t>view that</w:t>
      </w:r>
      <w:r w:rsidRPr="00C00601">
        <w:rPr>
          <w:sz w:val="16"/>
        </w:rPr>
        <w:t xml:space="preserve"> “</w:t>
      </w:r>
      <w:r w:rsidRPr="00441C2C">
        <w:rPr>
          <w:rStyle w:val="Emphasis"/>
          <w:highlight w:val="yellow"/>
        </w:rPr>
        <w:t>too big to fail</w:t>
      </w:r>
      <w:r w:rsidRPr="00441C2C">
        <w:rPr>
          <w:sz w:val="16"/>
          <w:highlight w:val="yellow"/>
        </w:rPr>
        <w:t xml:space="preserve">” </w:t>
      </w:r>
      <w:r w:rsidRPr="00441C2C">
        <w:rPr>
          <w:rStyle w:val="StyleUnderline"/>
          <w:highlight w:val="yellow"/>
        </w:rPr>
        <w:t xml:space="preserve">is not a </w:t>
      </w:r>
      <w:r w:rsidRPr="00441C2C">
        <w:rPr>
          <w:rStyle w:val="Emphasis"/>
          <w:highlight w:val="yellow"/>
        </w:rPr>
        <w:t>proper antitrust concern</w:t>
      </w:r>
      <w:r w:rsidRPr="00C00601">
        <w:rPr>
          <w:sz w:val="16"/>
        </w:rPr>
        <w:t xml:space="preserve"> under the CW standard89—thus </w:t>
      </w:r>
      <w:r w:rsidRPr="00C00601">
        <w:rPr>
          <w:rStyle w:val="StyleUnderline"/>
        </w:rPr>
        <w:t xml:space="preserve">providing a poignant example of how the </w:t>
      </w:r>
      <w:r w:rsidRPr="00432114">
        <w:rPr>
          <w:rStyle w:val="Emphasis"/>
        </w:rPr>
        <w:t>CW</w:t>
      </w:r>
      <w:r w:rsidRPr="00432114">
        <w:rPr>
          <w:rStyle w:val="StyleUnderline"/>
        </w:rPr>
        <w:t xml:space="preserve"> standard</w:t>
      </w:r>
      <w:r w:rsidRPr="00432114">
        <w:rPr>
          <w:sz w:val="16"/>
        </w:rPr>
        <w:t xml:space="preserve">90 </w:t>
      </w:r>
      <w:r w:rsidRPr="00432114">
        <w:rPr>
          <w:rStyle w:val="StyleUnderline"/>
        </w:rPr>
        <w:t>can prevent antitrust policy from applying</w:t>
      </w:r>
      <w:r w:rsidRPr="00432114">
        <w:rPr>
          <w:sz w:val="16"/>
        </w:rPr>
        <w:t xml:space="preserve"> </w:t>
      </w:r>
      <w:r w:rsidRPr="00432114">
        <w:rPr>
          <w:rStyle w:val="Emphasis"/>
        </w:rPr>
        <w:t>common sense measures</w:t>
      </w:r>
      <w:r w:rsidRPr="00432114">
        <w:rPr>
          <w:sz w:val="16"/>
        </w:rPr>
        <w:t xml:space="preserve"> </w:t>
      </w:r>
      <w:r w:rsidRPr="00432114">
        <w:rPr>
          <w:rStyle w:val="StyleUnderline"/>
        </w:rPr>
        <w:t xml:space="preserve">to </w:t>
      </w:r>
      <w:r w:rsidRPr="00432114">
        <w:rPr>
          <w:rStyle w:val="Emphasis"/>
        </w:rPr>
        <w:t>protect the economy</w:t>
      </w:r>
      <w:r w:rsidRPr="00432114">
        <w:rPr>
          <w:sz w:val="16"/>
        </w:rPr>
        <w:t>.</w:t>
      </w:r>
      <w:r w:rsidRPr="00C00601">
        <w:rPr>
          <w:sz w:val="16"/>
        </w:rPr>
        <w:t xml:space="preserve"> Michael Porter’s vision might have made a difference. Wooden adherence to the CW standard failed us at a moment when other policy levers were not available or effective.91</w:t>
      </w:r>
    </w:p>
    <w:p w14:paraId="5D33661B" w14:textId="77777777" w:rsidR="00514670" w:rsidRDefault="00514670" w:rsidP="00514670">
      <w:pPr>
        <w:pStyle w:val="Heading2"/>
      </w:pPr>
      <w:r>
        <w:t>Chevron</w:t>
      </w:r>
    </w:p>
    <w:p w14:paraId="17E10B41" w14:textId="77777777" w:rsidR="00514670" w:rsidRDefault="00514670" w:rsidP="00514670">
      <w:pPr>
        <w:pStyle w:val="Heading3"/>
      </w:pPr>
      <w:r>
        <w:t>XT 2AC 4: NUQ</w:t>
      </w:r>
    </w:p>
    <w:p w14:paraId="2F79703D" w14:textId="77777777" w:rsidR="00514670" w:rsidRDefault="00514670" w:rsidP="00514670">
      <w:pPr>
        <w:pStyle w:val="Heading4"/>
        <w:numPr>
          <w:ilvl w:val="0"/>
          <w:numId w:val="43"/>
        </w:numPr>
        <w:tabs>
          <w:tab w:val="num" w:pos="360"/>
        </w:tabs>
        <w:ind w:left="360"/>
      </w:pPr>
      <w:r>
        <w:t xml:space="preserve">They granted cert to a Medicare case for the </w:t>
      </w:r>
      <w:r>
        <w:rPr>
          <w:u w:val="single"/>
        </w:rPr>
        <w:t>express purpose</w:t>
      </w:r>
      <w:r>
        <w:t xml:space="preserve"> of nuking Chevron</w:t>
      </w:r>
    </w:p>
    <w:p w14:paraId="60D3B3C4" w14:textId="77777777" w:rsidR="00514670" w:rsidRPr="00FB0ACC" w:rsidRDefault="00514670" w:rsidP="00514670">
      <w:r w:rsidRPr="00FB0ACC">
        <w:rPr>
          <w:rStyle w:val="Style13ptBold"/>
        </w:rPr>
        <w:t>King 10/1</w:t>
      </w:r>
      <w:r>
        <w:t xml:space="preserve"> – Pamela King, writer for E&amp;E News, “</w:t>
      </w:r>
      <w:r w:rsidRPr="00FB0ACC">
        <w:t>Supreme Court could curb agency powers</w:t>
      </w:r>
      <w:r>
        <w:t xml:space="preserve">,” 10/1/21, </w:t>
      </w:r>
      <w:r w:rsidRPr="00FB0ACC">
        <w:t>https://www.eenews.net/articles/supreme-court-could-curb-agency-powers/</w:t>
      </w:r>
    </w:p>
    <w:p w14:paraId="34A45DB7" w14:textId="77777777" w:rsidR="00514670" w:rsidRDefault="00514670" w:rsidP="00514670">
      <w:r>
        <w:t>The Supreme Court could weigh in this term on the scope of authority bestowed to federal agencies.</w:t>
      </w:r>
    </w:p>
    <w:p w14:paraId="20AC0475" w14:textId="77777777" w:rsidR="00514670" w:rsidRPr="004E2C7F" w:rsidRDefault="00514670" w:rsidP="00514670">
      <w:pPr>
        <w:rPr>
          <w:sz w:val="16"/>
        </w:rPr>
      </w:pPr>
      <w:r w:rsidRPr="004E2C7F">
        <w:rPr>
          <w:sz w:val="16"/>
        </w:rPr>
        <w:t xml:space="preserve">With high-profile gun and abortion disputes on the horizon, </w:t>
      </w:r>
      <w:r w:rsidRPr="007F0E22">
        <w:rPr>
          <w:rStyle w:val="StyleUnderline"/>
          <w:highlight w:val="yellow"/>
        </w:rPr>
        <w:t>the</w:t>
      </w:r>
      <w:r w:rsidRPr="004E2C7F">
        <w:rPr>
          <w:rStyle w:val="StyleUnderline"/>
        </w:rPr>
        <w:t xml:space="preserve"> Supreme </w:t>
      </w:r>
      <w:r w:rsidRPr="007F0E22">
        <w:rPr>
          <w:rStyle w:val="StyleUnderline"/>
          <w:highlight w:val="yellow"/>
        </w:rPr>
        <w:t>Court’s term begins Monday</w:t>
      </w:r>
      <w:r w:rsidRPr="004E2C7F">
        <w:rPr>
          <w:sz w:val="16"/>
        </w:rPr>
        <w:t xml:space="preserve"> with a groundwater dispute between Mississippi and Tennessee.</w:t>
      </w:r>
    </w:p>
    <w:p w14:paraId="0233C138" w14:textId="77777777" w:rsidR="00514670" w:rsidRPr="004E2C7F" w:rsidRDefault="00514670" w:rsidP="00514670">
      <w:pPr>
        <w:rPr>
          <w:sz w:val="16"/>
        </w:rPr>
      </w:pPr>
      <w:r w:rsidRPr="004E2C7F">
        <w:rPr>
          <w:sz w:val="16"/>
        </w:rPr>
        <w:t xml:space="preserve">But </w:t>
      </w:r>
      <w:r w:rsidRPr="004E2C7F">
        <w:rPr>
          <w:rStyle w:val="StyleUnderline"/>
        </w:rPr>
        <w:t xml:space="preserve">the real blockbuster environmental battles could come through a series of pending petitions for the Supreme Court to get involved in legal fights over the scope of EPA regulations </w:t>
      </w:r>
      <w:r w:rsidRPr="004E2C7F">
        <w:rPr>
          <w:sz w:val="16"/>
        </w:rPr>
        <w:t>under the nation’s bedrock clean air and water laws.</w:t>
      </w:r>
    </w:p>
    <w:p w14:paraId="1688241D" w14:textId="77777777" w:rsidR="00514670" w:rsidRPr="004E2C7F" w:rsidRDefault="00514670" w:rsidP="00514670">
      <w:pPr>
        <w:rPr>
          <w:sz w:val="16"/>
        </w:rPr>
      </w:pPr>
      <w:r w:rsidRPr="004E2C7F">
        <w:rPr>
          <w:sz w:val="16"/>
        </w:rPr>
        <w:t>“</w:t>
      </w:r>
      <w:r w:rsidRPr="004E2C7F">
        <w:rPr>
          <w:rStyle w:val="StyleUnderline"/>
        </w:rPr>
        <w:t>The fight about the environment</w:t>
      </w:r>
      <w:r w:rsidRPr="004E2C7F">
        <w:rPr>
          <w:sz w:val="16"/>
        </w:rPr>
        <w:t xml:space="preserve"> at the Supreme Court </w:t>
      </w:r>
      <w:r w:rsidRPr="004E2C7F">
        <w:rPr>
          <w:rStyle w:val="StyleUnderline"/>
        </w:rPr>
        <w:t>significantly overlaps with the fight about</w:t>
      </w:r>
      <w:r w:rsidRPr="004E2C7F">
        <w:rPr>
          <w:sz w:val="16"/>
        </w:rPr>
        <w:t xml:space="preserve"> executive power and </w:t>
      </w:r>
      <w:r w:rsidRPr="004E2C7F">
        <w:rPr>
          <w:rStyle w:val="StyleUnderline"/>
        </w:rPr>
        <w:t>agency power</w:t>
      </w:r>
      <w:r w:rsidRPr="004E2C7F">
        <w:rPr>
          <w:sz w:val="16"/>
        </w:rPr>
        <w:t>,” said Sean Marotta, a partner at the law firm Hogan Lovells. “What we see in the court’s environmental rulings is not so much strong feelings about the environment but fears of agency overreach.”</w:t>
      </w:r>
    </w:p>
    <w:p w14:paraId="7FDE2ACD" w14:textId="77777777" w:rsidR="00514670" w:rsidRPr="004E2C7F" w:rsidRDefault="00514670" w:rsidP="00514670">
      <w:pPr>
        <w:rPr>
          <w:sz w:val="16"/>
        </w:rPr>
      </w:pPr>
      <w:r w:rsidRPr="004E2C7F">
        <w:rPr>
          <w:sz w:val="16"/>
        </w:rPr>
        <w:t>Four justices must vote in favor of taking up a Supreme Court petition. The court grants only about 1 percent of cases that come its way.</w:t>
      </w:r>
    </w:p>
    <w:p w14:paraId="091CE925" w14:textId="77777777" w:rsidR="00514670" w:rsidRPr="004E2C7F" w:rsidRDefault="00514670" w:rsidP="00514670">
      <w:pPr>
        <w:rPr>
          <w:sz w:val="16"/>
        </w:rPr>
      </w:pPr>
      <w:r w:rsidRPr="004E2C7F">
        <w:rPr>
          <w:sz w:val="16"/>
        </w:rPr>
        <w:t>Among the petitions the Supreme Court could choose to accept this term are a set of requests from Republican-led states and coal companies to overturn a ruling this year that struck down the Trump administration’s Affordable Clean Energy (ACE) rule (Energywire, Aug. 10).</w:t>
      </w:r>
    </w:p>
    <w:p w14:paraId="3528EEDC" w14:textId="77777777" w:rsidR="00514670" w:rsidRPr="004E2C7F" w:rsidRDefault="00514670" w:rsidP="00514670">
      <w:pPr>
        <w:rPr>
          <w:sz w:val="16"/>
        </w:rPr>
      </w:pPr>
      <w:r w:rsidRPr="004E2C7F">
        <w:rPr>
          <w:sz w:val="16"/>
        </w:rPr>
        <w:t>The ACE rule gutted the Obama-era Clean Power Plan, which sought to curb carbon dioxide emissions from coal-fired power plants. The Biden administration has said it plans to craft a completely new regulation.</w:t>
      </w:r>
    </w:p>
    <w:p w14:paraId="7E602D28" w14:textId="77777777" w:rsidR="00514670" w:rsidRPr="004E2C7F" w:rsidRDefault="00514670" w:rsidP="00514670">
      <w:pPr>
        <w:rPr>
          <w:sz w:val="16"/>
        </w:rPr>
      </w:pPr>
      <w:r w:rsidRPr="004E2C7F">
        <w:rPr>
          <w:sz w:val="16"/>
        </w:rPr>
        <w:t>While legal experts say they expect the ACE dispute to land in the Supreme Court’s rejection pile, there is one argument that gives them pause.</w:t>
      </w:r>
    </w:p>
    <w:p w14:paraId="4AB1636C" w14:textId="77777777" w:rsidR="00514670" w:rsidRPr="004E2C7F" w:rsidRDefault="00514670" w:rsidP="00514670">
      <w:pPr>
        <w:rPr>
          <w:sz w:val="16"/>
        </w:rPr>
      </w:pPr>
      <w:r w:rsidRPr="007F0E22">
        <w:rPr>
          <w:rStyle w:val="StyleUnderline"/>
          <w:highlight w:val="yellow"/>
        </w:rPr>
        <w:t>In</w:t>
      </w:r>
      <w:r w:rsidRPr="004E2C7F">
        <w:rPr>
          <w:sz w:val="16"/>
        </w:rPr>
        <w:t xml:space="preserve"> the petition </w:t>
      </w:r>
      <w:r w:rsidRPr="007F0E22">
        <w:rPr>
          <w:rStyle w:val="StyleUnderline"/>
          <w:highlight w:val="yellow"/>
        </w:rPr>
        <w:t>North American Coal Corp</w:t>
      </w:r>
      <w:r w:rsidRPr="004E2C7F">
        <w:rPr>
          <w:rStyle w:val="StyleUnderline"/>
        </w:rPr>
        <w:t xml:space="preserve">. v. EPA, </w:t>
      </w:r>
      <w:r w:rsidRPr="007F0E22">
        <w:rPr>
          <w:rStyle w:val="StyleUnderline"/>
          <w:highlight w:val="yellow"/>
        </w:rPr>
        <w:t>a coal producer has asked</w:t>
      </w:r>
      <w:r w:rsidRPr="004E2C7F">
        <w:rPr>
          <w:rStyle w:val="StyleUnderline"/>
        </w:rPr>
        <w:t xml:space="preserve"> the court to decide </w:t>
      </w:r>
      <w:r w:rsidRPr="007F0E22">
        <w:rPr>
          <w:rStyle w:val="StyleUnderline"/>
          <w:highlight w:val="yellow"/>
        </w:rPr>
        <w:t>whether the</w:t>
      </w:r>
      <w:r w:rsidRPr="004E2C7F">
        <w:rPr>
          <w:rStyle w:val="StyleUnderline"/>
        </w:rPr>
        <w:t xml:space="preserve"> Clean Air </w:t>
      </w:r>
      <w:r w:rsidRPr="007F0E22">
        <w:rPr>
          <w:rStyle w:val="StyleUnderline"/>
          <w:highlight w:val="yellow"/>
        </w:rPr>
        <w:t>Act gives the agency authority to impose</w:t>
      </w:r>
      <w:r w:rsidRPr="004E2C7F">
        <w:rPr>
          <w:rStyle w:val="StyleUnderline"/>
        </w:rPr>
        <w:t xml:space="preserve"> climate </w:t>
      </w:r>
      <w:r w:rsidRPr="007F0E22">
        <w:rPr>
          <w:rStyle w:val="StyleUnderline"/>
          <w:highlight w:val="yellow"/>
        </w:rPr>
        <w:t>regulations</w:t>
      </w:r>
      <w:r w:rsidRPr="004E2C7F">
        <w:rPr>
          <w:sz w:val="16"/>
        </w:rPr>
        <w:t>.</w:t>
      </w:r>
    </w:p>
    <w:p w14:paraId="124004DF" w14:textId="77777777" w:rsidR="00514670" w:rsidRPr="004E2C7F" w:rsidRDefault="00514670" w:rsidP="00514670">
      <w:pPr>
        <w:rPr>
          <w:sz w:val="16"/>
        </w:rPr>
      </w:pPr>
      <w:r w:rsidRPr="004E2C7F">
        <w:rPr>
          <w:sz w:val="16"/>
        </w:rPr>
        <w:t xml:space="preserve">“Even though it’s a spurious argument, </w:t>
      </w:r>
      <w:r w:rsidRPr="007F0E22">
        <w:rPr>
          <w:rStyle w:val="Emphasis"/>
          <w:highlight w:val="yellow"/>
        </w:rPr>
        <w:t>it’s a killer</w:t>
      </w:r>
      <w:r w:rsidRPr="004E2C7F">
        <w:rPr>
          <w:sz w:val="16"/>
        </w:rPr>
        <w:t xml:space="preserve">,” said Pat Parenteau, a professor at Vermont Law School. He added: “Maybe </w:t>
      </w:r>
      <w:r w:rsidRPr="007F0E22">
        <w:rPr>
          <w:rStyle w:val="Emphasis"/>
          <w:highlight w:val="yellow"/>
        </w:rPr>
        <w:t>that will tempt</w:t>
      </w:r>
      <w:r w:rsidRPr="004E2C7F">
        <w:rPr>
          <w:rStyle w:val="Emphasis"/>
        </w:rPr>
        <w:t xml:space="preserve"> some of </w:t>
      </w:r>
      <w:r w:rsidRPr="007F0E22">
        <w:rPr>
          <w:rStyle w:val="Emphasis"/>
          <w:highlight w:val="yellow"/>
        </w:rPr>
        <w:t>the hard right</w:t>
      </w:r>
      <w:r w:rsidRPr="004E2C7F">
        <w:rPr>
          <w:sz w:val="16"/>
        </w:rPr>
        <w:t>.”</w:t>
      </w:r>
    </w:p>
    <w:p w14:paraId="3D07A24C" w14:textId="77777777" w:rsidR="00514670" w:rsidRPr="004E2C7F" w:rsidRDefault="00514670" w:rsidP="00514670">
      <w:pPr>
        <w:rPr>
          <w:sz w:val="16"/>
        </w:rPr>
      </w:pPr>
      <w:r w:rsidRPr="004E2C7F">
        <w:rPr>
          <w:rStyle w:val="StyleUnderline"/>
        </w:rPr>
        <w:t>The justices</w:t>
      </w:r>
      <w:r w:rsidRPr="004E2C7F">
        <w:rPr>
          <w:sz w:val="16"/>
        </w:rPr>
        <w:t xml:space="preserve"> will also </w:t>
      </w:r>
      <w:r w:rsidRPr="004E2C7F">
        <w:rPr>
          <w:rStyle w:val="StyleUnderline"/>
        </w:rPr>
        <w:t>have a shot at addressing agency powers in</w:t>
      </w:r>
      <w:r w:rsidRPr="004E2C7F">
        <w:rPr>
          <w:sz w:val="16"/>
        </w:rPr>
        <w:t xml:space="preserve"> one non-environmental case on the calendar: </w:t>
      </w:r>
      <w:r w:rsidRPr="007F0E22">
        <w:rPr>
          <w:rStyle w:val="StyleUnderline"/>
          <w:highlight w:val="yellow"/>
        </w:rPr>
        <w:t>a Medicare</w:t>
      </w:r>
      <w:r w:rsidRPr="004E2C7F">
        <w:rPr>
          <w:rStyle w:val="StyleUnderline"/>
        </w:rPr>
        <w:t xml:space="preserve"> drug reimbursement </w:t>
      </w:r>
      <w:r w:rsidRPr="007F0E22">
        <w:rPr>
          <w:rStyle w:val="StyleUnderline"/>
          <w:highlight w:val="yellow"/>
        </w:rPr>
        <w:t>dispute</w:t>
      </w:r>
      <w:r w:rsidRPr="004E2C7F">
        <w:rPr>
          <w:rStyle w:val="StyleUnderline"/>
        </w:rPr>
        <w:t xml:space="preserve"> that </w:t>
      </w:r>
      <w:r w:rsidRPr="007F0E22">
        <w:rPr>
          <w:rStyle w:val="StyleUnderline"/>
          <w:highlight w:val="yellow"/>
        </w:rPr>
        <w:t xml:space="preserve">could </w:t>
      </w:r>
      <w:r w:rsidRPr="007F0E22">
        <w:rPr>
          <w:rStyle w:val="Emphasis"/>
          <w:highlight w:val="yellow"/>
        </w:rPr>
        <w:t>test</w:t>
      </w:r>
      <w:r w:rsidRPr="004E2C7F">
        <w:rPr>
          <w:rStyle w:val="Emphasis"/>
        </w:rPr>
        <w:t xml:space="preserve"> the limits of </w:t>
      </w:r>
      <w:r w:rsidRPr="007F0E22">
        <w:rPr>
          <w:rStyle w:val="Emphasis"/>
          <w:highlight w:val="yellow"/>
        </w:rPr>
        <w:t>Chevron deference</w:t>
      </w:r>
      <w:r w:rsidRPr="004E2C7F">
        <w:rPr>
          <w:sz w:val="16"/>
        </w:rPr>
        <w:t>, the 1984 Supreme Court precedent that provides federal agencies leeway to interpret ambiguous statutes.</w:t>
      </w:r>
    </w:p>
    <w:p w14:paraId="68EA1BCB" w14:textId="77777777" w:rsidR="00514670" w:rsidRPr="004E2C7F" w:rsidRDefault="00514670" w:rsidP="00514670">
      <w:pPr>
        <w:rPr>
          <w:sz w:val="16"/>
        </w:rPr>
      </w:pPr>
      <w:r w:rsidRPr="004E2C7F">
        <w:rPr>
          <w:sz w:val="16"/>
        </w:rPr>
        <w:t>“</w:t>
      </w:r>
      <w:r w:rsidRPr="007F0E22">
        <w:rPr>
          <w:rStyle w:val="StyleUnderline"/>
          <w:highlight w:val="yellow"/>
        </w:rPr>
        <w:t xml:space="preserve">There seems to have been </w:t>
      </w:r>
      <w:r w:rsidRPr="007F0E22">
        <w:rPr>
          <w:rStyle w:val="Emphasis"/>
          <w:highlight w:val="yellow"/>
        </w:rPr>
        <w:t>no reason</w:t>
      </w:r>
      <w:r w:rsidRPr="004E2C7F">
        <w:rPr>
          <w:rStyle w:val="Emphasis"/>
        </w:rPr>
        <w:t xml:space="preserve"> for the court </w:t>
      </w:r>
      <w:r w:rsidRPr="007F0E22">
        <w:rPr>
          <w:rStyle w:val="Emphasis"/>
          <w:highlight w:val="yellow"/>
        </w:rPr>
        <w:t>to have granted that</w:t>
      </w:r>
      <w:r w:rsidRPr="007F0E22">
        <w:rPr>
          <w:rStyle w:val="StyleUnderline"/>
          <w:highlight w:val="yellow"/>
        </w:rPr>
        <w:t xml:space="preserve"> other than</w:t>
      </w:r>
      <w:r w:rsidRPr="004E2C7F">
        <w:rPr>
          <w:rStyle w:val="StyleUnderline"/>
        </w:rPr>
        <w:t xml:space="preserve"> the court wants </w:t>
      </w:r>
      <w:r w:rsidRPr="007F0E22">
        <w:rPr>
          <w:rStyle w:val="StyleUnderline"/>
          <w:highlight w:val="yellow"/>
        </w:rPr>
        <w:t>to tighten</w:t>
      </w:r>
      <w:r w:rsidRPr="004E2C7F">
        <w:rPr>
          <w:rStyle w:val="StyleUnderline"/>
        </w:rPr>
        <w:t xml:space="preserve"> the reins on </w:t>
      </w:r>
      <w:r w:rsidRPr="007F0E22">
        <w:rPr>
          <w:rStyle w:val="StyleUnderline"/>
          <w:highlight w:val="yellow"/>
        </w:rPr>
        <w:t>Chevron</w:t>
      </w:r>
      <w:r w:rsidRPr="004E2C7F">
        <w:rPr>
          <w:sz w:val="16"/>
        </w:rPr>
        <w:t>,” said Sarah Harris, a partner at the firm Williams &amp; Connolly LLP.</w:t>
      </w:r>
    </w:p>
    <w:p w14:paraId="783920F2" w14:textId="77777777" w:rsidR="00514670" w:rsidRDefault="00514670" w:rsidP="00514670">
      <w:pPr>
        <w:pStyle w:val="Heading4"/>
        <w:numPr>
          <w:ilvl w:val="0"/>
          <w:numId w:val="43"/>
        </w:numPr>
        <w:tabs>
          <w:tab w:val="num" w:pos="360"/>
        </w:tabs>
        <w:ind w:left="360"/>
      </w:pPr>
      <w:r>
        <w:t xml:space="preserve">Chevron has already been weakened – the 6-3 conservative court is the </w:t>
      </w:r>
      <w:r>
        <w:rPr>
          <w:u w:val="single"/>
        </w:rPr>
        <w:t>final nail in the coffin</w:t>
      </w:r>
    </w:p>
    <w:p w14:paraId="42B1DAD3" w14:textId="77777777" w:rsidR="00514670" w:rsidRPr="009A77B7" w:rsidRDefault="00514670" w:rsidP="00514670">
      <w:r w:rsidRPr="00541D2F">
        <w:rPr>
          <w:rStyle w:val="Heading4Char"/>
        </w:rPr>
        <w:t>Yaffe-Bellany 20</w:t>
      </w:r>
      <w:r>
        <w:t xml:space="preserve"> – David Yaffe-Bellany, reporter for Bloomberg News, “</w:t>
      </w:r>
      <w:r w:rsidRPr="009A77B7">
        <w:t>Biden’s Agenda Faces a Court System More Hostile to Agency Power</w:t>
      </w:r>
      <w:r>
        <w:t xml:space="preserve">,” 12/15/20, </w:t>
      </w:r>
      <w:r w:rsidRPr="009A77B7">
        <w:t>https://news.bloomberglaw.com/us-law-week/courts-skeptical-of-chevron-may-stymie-bidens-agenda</w:t>
      </w:r>
    </w:p>
    <w:p w14:paraId="3C24B4AF" w14:textId="77777777" w:rsidR="00514670" w:rsidRPr="006A1B50" w:rsidRDefault="00514670" w:rsidP="00514670">
      <w:pPr>
        <w:rPr>
          <w:sz w:val="16"/>
        </w:rPr>
      </w:pPr>
      <w:r w:rsidRPr="006A1B50">
        <w:rPr>
          <w:sz w:val="16"/>
        </w:rPr>
        <w:t xml:space="preserve">Barrett declined to offer an opinion on Chevron, which has become a valuable tool for agencies looking to institute aggressive environmental rules. Her exchange with Crapo was little more than a footnote in a hearing that focused largely on the abortion precedent in Roe v. Wade. But ultimately, </w:t>
      </w:r>
      <w:r w:rsidRPr="006A1B50">
        <w:rPr>
          <w:rStyle w:val="StyleUnderline"/>
        </w:rPr>
        <w:t xml:space="preserve">the Supreme Court’s posture toward </w:t>
      </w:r>
      <w:r w:rsidRPr="007F0E22">
        <w:rPr>
          <w:rStyle w:val="StyleUnderline"/>
          <w:highlight w:val="yellow"/>
        </w:rPr>
        <w:t xml:space="preserve">Chevron could become a </w:t>
      </w:r>
      <w:r w:rsidRPr="007F0E22">
        <w:rPr>
          <w:rStyle w:val="Emphasis"/>
          <w:highlight w:val="yellow"/>
        </w:rPr>
        <w:t>defining theme</w:t>
      </w:r>
      <w:r w:rsidRPr="007F0E22">
        <w:rPr>
          <w:rStyle w:val="StyleUnderline"/>
          <w:highlight w:val="yellow"/>
        </w:rPr>
        <w:t xml:space="preserve"> of</w:t>
      </w:r>
      <w:r w:rsidRPr="006A1B50">
        <w:rPr>
          <w:sz w:val="16"/>
        </w:rPr>
        <w:t xml:space="preserve"> President-elect Joe </w:t>
      </w:r>
      <w:r w:rsidRPr="007F0E22">
        <w:rPr>
          <w:rStyle w:val="StyleUnderline"/>
          <w:highlight w:val="yellow"/>
        </w:rPr>
        <w:t>Biden’s</w:t>
      </w:r>
      <w:r w:rsidRPr="007F0E22">
        <w:rPr>
          <w:rStyle w:val="StyleUnderline"/>
        </w:rPr>
        <w:t xml:space="preserve"> first </w:t>
      </w:r>
      <w:r w:rsidRPr="007F0E22">
        <w:rPr>
          <w:rStyle w:val="StyleUnderline"/>
          <w:highlight w:val="yellow"/>
        </w:rPr>
        <w:t>term</w:t>
      </w:r>
      <w:r w:rsidRPr="007F0E22">
        <w:rPr>
          <w:rStyle w:val="StyleUnderline"/>
        </w:rPr>
        <w:t>,</w:t>
      </w:r>
      <w:r w:rsidRPr="006A1B50">
        <w:rPr>
          <w:rStyle w:val="StyleUnderline"/>
        </w:rPr>
        <w:t xml:space="preserve"> with the new administration poised to face a </w:t>
      </w:r>
      <w:r w:rsidRPr="006A1B50">
        <w:rPr>
          <w:rStyle w:val="Emphasis"/>
        </w:rPr>
        <w:t>grinding series of legal battles</w:t>
      </w:r>
      <w:r w:rsidRPr="006A1B50">
        <w:rPr>
          <w:rStyle w:val="StyleUnderline"/>
        </w:rPr>
        <w:t xml:space="preserve"> over the scope of its regulatory authority</w:t>
      </w:r>
      <w:r w:rsidRPr="006A1B50">
        <w:rPr>
          <w:sz w:val="16"/>
        </w:rPr>
        <w:t>.</w:t>
      </w:r>
    </w:p>
    <w:p w14:paraId="673463DB" w14:textId="77777777" w:rsidR="00514670" w:rsidRPr="006A1B50" w:rsidRDefault="00514670" w:rsidP="00514670">
      <w:pPr>
        <w:rPr>
          <w:sz w:val="16"/>
        </w:rPr>
      </w:pPr>
      <w:r w:rsidRPr="006A1B50">
        <w:rPr>
          <w:sz w:val="16"/>
        </w:rPr>
        <w:t>Democrats have long hoped that unseating President Trump would usher in a period of political transformation. But if Republicans maintain control of the Senate after Georgia’s Jan. 5 runoffs, Biden won’t be able to push broad legislation through Congress. He may have to use federal agencies’ rulemaking powers to advance much of his agenda, relying on the Environmental Protection Agency to craft policies limiting emissions and the Consumer Financial Protection Bureau to regulate Wall Street.</w:t>
      </w:r>
    </w:p>
    <w:p w14:paraId="5FE7B0EF" w14:textId="77777777" w:rsidR="00514670" w:rsidRPr="006A1B50" w:rsidRDefault="00514670" w:rsidP="00514670">
      <w:pPr>
        <w:rPr>
          <w:sz w:val="16"/>
        </w:rPr>
      </w:pPr>
      <w:r w:rsidRPr="006A1B50">
        <w:rPr>
          <w:sz w:val="16"/>
        </w:rPr>
        <w:t xml:space="preserve">He’ll inevitably face opposition in </w:t>
      </w:r>
      <w:r w:rsidRPr="006A1B50">
        <w:rPr>
          <w:rStyle w:val="StyleUnderline"/>
        </w:rPr>
        <w:t>the judicial system</w:t>
      </w:r>
      <w:r w:rsidRPr="006A1B50">
        <w:rPr>
          <w:sz w:val="16"/>
        </w:rPr>
        <w:t xml:space="preserve">, which </w:t>
      </w:r>
      <w:r w:rsidRPr="006A1B50">
        <w:rPr>
          <w:rStyle w:val="StyleUnderline"/>
        </w:rPr>
        <w:t>has grown increasingly hostile to government regulation</w:t>
      </w:r>
      <w:r w:rsidRPr="006A1B50">
        <w:rPr>
          <w:sz w:val="16"/>
        </w:rPr>
        <w:t>. President Trump and Senate Majority Leader Mitch McConnell have stacked the federal appeals courts with conservative judges, many of them handpicked by groups intent on dismantling regulations. And with Barrett confirmed</w:t>
      </w:r>
      <w:r w:rsidRPr="007F0E22">
        <w:rPr>
          <w:sz w:val="16"/>
        </w:rPr>
        <w:t xml:space="preserve">, </w:t>
      </w:r>
      <w:r w:rsidRPr="007F0E22">
        <w:rPr>
          <w:rStyle w:val="StyleUnderline"/>
          <w:highlight w:val="yellow"/>
        </w:rPr>
        <w:t>the 6-3</w:t>
      </w:r>
      <w:r w:rsidRPr="006A1B50">
        <w:rPr>
          <w:rStyle w:val="StyleUnderline"/>
        </w:rPr>
        <w:t xml:space="preserve"> conservative majority on the Supreme </w:t>
      </w:r>
      <w:r w:rsidRPr="007F0E22">
        <w:rPr>
          <w:rStyle w:val="StyleUnderline"/>
          <w:highlight w:val="yellow"/>
        </w:rPr>
        <w:t xml:space="preserve">Court is likely to </w:t>
      </w:r>
      <w:r w:rsidRPr="007F0E22">
        <w:rPr>
          <w:rStyle w:val="Emphasis"/>
          <w:highlight w:val="yellow"/>
        </w:rPr>
        <w:t>chip away at Chevron</w:t>
      </w:r>
      <w:r w:rsidRPr="006A1B50">
        <w:rPr>
          <w:rStyle w:val="StyleUnderline"/>
        </w:rPr>
        <w:t xml:space="preserve"> and other legal doctrines that give deference to agencies.</w:t>
      </w:r>
    </w:p>
    <w:p w14:paraId="567B9BA3" w14:textId="77777777" w:rsidR="00514670" w:rsidRPr="006A1B50" w:rsidRDefault="00514670" w:rsidP="00514670">
      <w:pPr>
        <w:rPr>
          <w:sz w:val="16"/>
        </w:rPr>
      </w:pPr>
      <w:r w:rsidRPr="006A1B50">
        <w:rPr>
          <w:sz w:val="16"/>
        </w:rPr>
        <w:t>“</w:t>
      </w:r>
      <w:r w:rsidRPr="007F0E22">
        <w:rPr>
          <w:rStyle w:val="StyleUnderline"/>
          <w:highlight w:val="yellow"/>
        </w:rPr>
        <w:t xml:space="preserve">It’s a </w:t>
      </w:r>
      <w:r w:rsidRPr="007F0E22">
        <w:rPr>
          <w:rStyle w:val="Emphasis"/>
          <w:highlight w:val="yellow"/>
        </w:rPr>
        <w:t>big threat</w:t>
      </w:r>
      <w:r w:rsidRPr="006A1B50">
        <w:rPr>
          <w:sz w:val="16"/>
        </w:rPr>
        <w:t>,” says Patrick Parenteau of Vermont Law School, an expert on environmental regulations. Courts are “going to demand a whole lot more justification for what the agencies are doing.”</w:t>
      </w:r>
    </w:p>
    <w:p w14:paraId="5F0E9BBF" w14:textId="77777777" w:rsidR="00514670" w:rsidRPr="006A1B50" w:rsidRDefault="00514670" w:rsidP="00514670">
      <w:pPr>
        <w:rPr>
          <w:sz w:val="16"/>
        </w:rPr>
      </w:pPr>
      <w:r w:rsidRPr="006A1B50">
        <w:rPr>
          <w:sz w:val="16"/>
        </w:rPr>
        <w:t xml:space="preserve">Already, libertarian groups such as the Pacific Legal Foundation are gearing up for fights with the Biden administration over financial regulations, environmental rules, and new policies to combat the pandemic. They’ll be joined by a familiar cast of characters: Republican state attorneys general, who fought Obama’s regulatory agenda in the courts. </w:t>
      </w:r>
      <w:r w:rsidRPr="007F0E22">
        <w:rPr>
          <w:rStyle w:val="Emphasis"/>
          <w:highlight w:val="yellow"/>
        </w:rPr>
        <w:t>Challenges to Chevron are</w:t>
      </w:r>
      <w:r w:rsidRPr="006A1B50">
        <w:rPr>
          <w:rStyle w:val="Emphasis"/>
        </w:rPr>
        <w:t xml:space="preserve"> likely to be </w:t>
      </w:r>
      <w:r w:rsidRPr="007F0E22">
        <w:rPr>
          <w:rStyle w:val="Emphasis"/>
          <w:highlight w:val="yellow"/>
        </w:rPr>
        <w:t>front and center</w:t>
      </w:r>
      <w:r w:rsidRPr="006A1B50">
        <w:rPr>
          <w:rStyle w:val="StyleUnderline"/>
        </w:rPr>
        <w:t>.</w:t>
      </w:r>
    </w:p>
    <w:p w14:paraId="4E79DEEE" w14:textId="77777777" w:rsidR="00514670" w:rsidRPr="006A1B50" w:rsidRDefault="00514670" w:rsidP="00514670">
      <w:pPr>
        <w:rPr>
          <w:sz w:val="16"/>
        </w:rPr>
      </w:pPr>
      <w:r w:rsidRPr="006A1B50">
        <w:rPr>
          <w:sz w:val="16"/>
        </w:rPr>
        <w:t>“</w:t>
      </w:r>
      <w:r w:rsidRPr="006A1B50">
        <w:rPr>
          <w:rStyle w:val="StyleUnderline"/>
        </w:rPr>
        <w:t>More regulatory activity means more opportunities for courts to defer to agencies</w:t>
      </w:r>
      <w:r w:rsidRPr="006A1B50">
        <w:rPr>
          <w:sz w:val="16"/>
        </w:rPr>
        <w:t>,” says Steve Simpson, a senior attorney at the Pacific Legal Foundation. “And more opportunities for people like us to challenge that deference. That will happen across the board.”</w:t>
      </w:r>
    </w:p>
    <w:p w14:paraId="346A238F" w14:textId="77777777" w:rsidR="00514670" w:rsidRPr="006A1B50" w:rsidRDefault="00514670" w:rsidP="00514670">
      <w:pPr>
        <w:rPr>
          <w:sz w:val="16"/>
        </w:rPr>
      </w:pPr>
      <w:r w:rsidRPr="006A1B50">
        <w:rPr>
          <w:sz w:val="16"/>
        </w:rPr>
        <w:t>The roots of Chevron deference lie in a battle environmentalists lost—a 1984 Supreme Court case in which the Natural Resources Defense Council sued to prevent the Reagan-era EPA from letting the energy company Chevron USA Inc. dodge anti-pollution requirements. The court ruled that the EPA had legal authority to interpret the text of the Clean Air Act in a way that effectively defanged environmental protections.</w:t>
      </w:r>
    </w:p>
    <w:p w14:paraId="66E2E948" w14:textId="77777777" w:rsidR="00514670" w:rsidRPr="006A1B50" w:rsidRDefault="00514670" w:rsidP="00514670">
      <w:pPr>
        <w:rPr>
          <w:sz w:val="16"/>
        </w:rPr>
      </w:pPr>
      <w:r w:rsidRPr="006A1B50">
        <w:rPr>
          <w:sz w:val="16"/>
        </w:rPr>
        <w:t>The historical ironies of that decision abound. The EPA administrator at the time was Anne Gorsuch, the mother of Justice Neil Gorsuch, who’s now the Supreme Court’s most vocal critic of Chevron. And in the 1980s, the late Justice Antonin Scalia, a conservative icon, championed the decision, declaring that it “accurately reflects the reality of government.”</w:t>
      </w:r>
    </w:p>
    <w:p w14:paraId="2A1C622C" w14:textId="77777777" w:rsidR="00514670" w:rsidRPr="006A1B50" w:rsidRDefault="00514670" w:rsidP="00514670">
      <w:pPr>
        <w:rPr>
          <w:sz w:val="16"/>
        </w:rPr>
      </w:pPr>
      <w:r w:rsidRPr="006A1B50">
        <w:rPr>
          <w:sz w:val="16"/>
        </w:rPr>
        <w:t>“It eventually evolved into a huge decision that really required courts to defer if agencies’ interpretations were reasonable,” says Lisa Heinzerling, a former EPA lawyer who teaches administrative law at Georgetown University. “The way Chevron became the Chevron we know today is actually with the help of Justice Scalia.”</w:t>
      </w:r>
    </w:p>
    <w:p w14:paraId="1DEF04DC" w14:textId="77777777" w:rsidR="00514670" w:rsidRPr="006A1B50" w:rsidRDefault="00514670" w:rsidP="00514670">
      <w:pPr>
        <w:rPr>
          <w:sz w:val="16"/>
        </w:rPr>
      </w:pPr>
      <w:r w:rsidRPr="006A1B50">
        <w:rPr>
          <w:sz w:val="16"/>
        </w:rPr>
        <w:t xml:space="preserve">Toward the end of his career, however, </w:t>
      </w:r>
      <w:r w:rsidRPr="006A1B50">
        <w:rPr>
          <w:rStyle w:val="StyleUnderline"/>
        </w:rPr>
        <w:t>Scalia turned against Chevron, as conservatives increasingly argued that government agencies were using the doctrine to strip Congress of its legislative authority</w:t>
      </w:r>
      <w:r w:rsidRPr="006A1B50">
        <w:rPr>
          <w:sz w:val="16"/>
        </w:rPr>
        <w:t>. But by then, Chevron had become one of the most cited decisions in law. In 2014, the Supreme Court rejected a utility industry challenge to the EPA’s interpretation of the Clean Air Act, citing the agency’s regulatory authority under Chevron. Scalia dissented.</w:t>
      </w:r>
    </w:p>
    <w:p w14:paraId="759A1B59" w14:textId="77777777" w:rsidR="00514670" w:rsidRPr="006A1B50" w:rsidRDefault="00514670" w:rsidP="00514670">
      <w:pPr>
        <w:rPr>
          <w:sz w:val="16"/>
        </w:rPr>
      </w:pPr>
      <w:r w:rsidRPr="006A1B50">
        <w:rPr>
          <w:sz w:val="16"/>
        </w:rPr>
        <w:t xml:space="preserve">In recent years, </w:t>
      </w:r>
      <w:r w:rsidRPr="006A1B50">
        <w:rPr>
          <w:rStyle w:val="StyleUnderline"/>
        </w:rPr>
        <w:t xml:space="preserve">the Supreme Court has shown a willingness to reconsider Chevron, or at least to </w:t>
      </w:r>
      <w:r w:rsidRPr="006A1B50">
        <w:rPr>
          <w:rStyle w:val="Emphasis"/>
        </w:rPr>
        <w:t>limit its reach</w:t>
      </w:r>
      <w:r w:rsidRPr="006A1B50">
        <w:rPr>
          <w:sz w:val="16"/>
        </w:rPr>
        <w:t xml:space="preserve">. Writing for the majority in a 2015 decision, Chief Justice John </w:t>
      </w:r>
      <w:r w:rsidRPr="007F0E22">
        <w:rPr>
          <w:rStyle w:val="StyleUnderline"/>
          <w:highlight w:val="yellow"/>
        </w:rPr>
        <w:t>Roberts ruled</w:t>
      </w:r>
      <w:r w:rsidRPr="006A1B50">
        <w:rPr>
          <w:rStyle w:val="StyleUnderline"/>
        </w:rPr>
        <w:t xml:space="preserve"> that </w:t>
      </w:r>
      <w:r w:rsidRPr="007F0E22">
        <w:rPr>
          <w:rStyle w:val="StyleUnderline"/>
          <w:highlight w:val="yellow"/>
        </w:rPr>
        <w:t>Chevron does not apply to</w:t>
      </w:r>
      <w:r w:rsidRPr="006A1B50">
        <w:rPr>
          <w:rStyle w:val="StyleUnderline"/>
        </w:rPr>
        <w:t xml:space="preserve"> regulatory </w:t>
      </w:r>
      <w:r w:rsidRPr="007F0E22">
        <w:rPr>
          <w:rStyle w:val="StyleUnderline"/>
          <w:highlight w:val="yellow"/>
        </w:rPr>
        <w:t>questions with “deep</w:t>
      </w:r>
      <w:r w:rsidRPr="006A1B50">
        <w:rPr>
          <w:rStyle w:val="StyleUnderline"/>
        </w:rPr>
        <w:t xml:space="preserve"> economic and political </w:t>
      </w:r>
      <w:r w:rsidRPr="007F0E22">
        <w:rPr>
          <w:rStyle w:val="StyleUnderline"/>
          <w:highlight w:val="yellow"/>
        </w:rPr>
        <w:t>significance</w:t>
      </w:r>
      <w:r w:rsidRPr="006A1B50">
        <w:rPr>
          <w:sz w:val="16"/>
        </w:rPr>
        <w:t>.”</w:t>
      </w:r>
    </w:p>
    <w:p w14:paraId="341824B6" w14:textId="77777777" w:rsidR="00514670" w:rsidRPr="006A1B50" w:rsidRDefault="00514670" w:rsidP="00514670">
      <w:pPr>
        <w:rPr>
          <w:sz w:val="16"/>
        </w:rPr>
      </w:pPr>
      <w:r w:rsidRPr="006A1B50">
        <w:rPr>
          <w:sz w:val="16"/>
        </w:rPr>
        <w:t>“</w:t>
      </w:r>
      <w:r w:rsidRPr="007F0E22">
        <w:rPr>
          <w:rStyle w:val="StyleUnderline"/>
          <w:highlight w:val="yellow"/>
        </w:rPr>
        <w:t>The</w:t>
      </w:r>
      <w:r w:rsidRPr="006A1B50">
        <w:rPr>
          <w:rStyle w:val="StyleUnderline"/>
        </w:rPr>
        <w:t xml:space="preserve"> current Supreme Court </w:t>
      </w:r>
      <w:r w:rsidRPr="007F0E22">
        <w:rPr>
          <w:rStyle w:val="StyleUnderline"/>
          <w:highlight w:val="yellow"/>
        </w:rPr>
        <w:t xml:space="preserve">majority is </w:t>
      </w:r>
      <w:r w:rsidRPr="007F0E22">
        <w:rPr>
          <w:rStyle w:val="Emphasis"/>
          <w:highlight w:val="yellow"/>
        </w:rPr>
        <w:t>killing Chevron through disuse</w:t>
      </w:r>
      <w:r w:rsidRPr="006A1B50">
        <w:rPr>
          <w:sz w:val="16"/>
        </w:rPr>
        <w:t>,” says Joshua Matz, a Supreme Court litigator at the law firm Kaplan Hecker &amp; Fink. “</w:t>
      </w:r>
      <w:r w:rsidRPr="006A1B50">
        <w:rPr>
          <w:rStyle w:val="StyleUnderline"/>
        </w:rPr>
        <w:t xml:space="preserve">Judges are neutering Chevron </w:t>
      </w:r>
      <w:r w:rsidRPr="007F0E22">
        <w:rPr>
          <w:rStyle w:val="StyleUnderline"/>
          <w:highlight w:val="yellow"/>
        </w:rPr>
        <w:t xml:space="preserve">by taking an </w:t>
      </w:r>
      <w:r w:rsidRPr="007F0E22">
        <w:rPr>
          <w:rStyle w:val="Emphasis"/>
          <w:highlight w:val="yellow"/>
        </w:rPr>
        <w:t>extremely narrow view</w:t>
      </w:r>
      <w:r w:rsidRPr="006A1B50">
        <w:rPr>
          <w:rStyle w:val="StyleUnderline"/>
        </w:rPr>
        <w:t xml:space="preserve"> of the circumstances in which a statute leaves any ambiguities</w:t>
      </w:r>
      <w:r w:rsidRPr="006A1B50">
        <w:rPr>
          <w:sz w:val="16"/>
        </w:rPr>
        <w:t xml:space="preserve">. </w:t>
      </w:r>
      <w:r w:rsidRPr="007F0E22">
        <w:rPr>
          <w:rStyle w:val="StyleUnderline"/>
          <w:highlight w:val="yellow"/>
        </w:rPr>
        <w:t xml:space="preserve">You can </w:t>
      </w:r>
      <w:r w:rsidRPr="007F0E22">
        <w:rPr>
          <w:rStyle w:val="Emphasis"/>
          <w:highlight w:val="yellow"/>
        </w:rPr>
        <w:t>kill the doctrine by narrowing it</w:t>
      </w:r>
      <w:r w:rsidRPr="006A1B50">
        <w:rPr>
          <w:rStyle w:val="StyleUnderline"/>
        </w:rPr>
        <w:t xml:space="preserve"> to the vanishing point</w:t>
      </w:r>
      <w:r w:rsidRPr="006A1B50">
        <w:rPr>
          <w:sz w:val="16"/>
        </w:rPr>
        <w:t>.”</w:t>
      </w:r>
    </w:p>
    <w:p w14:paraId="1D452BDE" w14:textId="77777777" w:rsidR="00514670" w:rsidRPr="006A1B50" w:rsidRDefault="00514670" w:rsidP="00514670">
      <w:pPr>
        <w:rPr>
          <w:sz w:val="16"/>
        </w:rPr>
      </w:pPr>
      <w:r w:rsidRPr="007F0E22">
        <w:rPr>
          <w:rStyle w:val="StyleUnderline"/>
          <w:highlight w:val="yellow"/>
        </w:rPr>
        <w:t>Under</w:t>
      </w:r>
      <w:r w:rsidRPr="006A1B50">
        <w:rPr>
          <w:rStyle w:val="StyleUnderline"/>
        </w:rPr>
        <w:t xml:space="preserve"> the </w:t>
      </w:r>
      <w:r w:rsidRPr="007F0E22">
        <w:rPr>
          <w:rStyle w:val="StyleUnderline"/>
          <w:highlight w:val="yellow"/>
        </w:rPr>
        <w:t>Biden</w:t>
      </w:r>
      <w:r w:rsidRPr="006A1B50">
        <w:rPr>
          <w:rStyle w:val="StyleUnderline"/>
        </w:rPr>
        <w:t xml:space="preserve"> administration, </w:t>
      </w:r>
      <w:r w:rsidRPr="007F0E22">
        <w:rPr>
          <w:rStyle w:val="StyleUnderline"/>
          <w:highlight w:val="yellow"/>
        </w:rPr>
        <w:t>that</w:t>
      </w:r>
      <w:r w:rsidRPr="006A1B50">
        <w:rPr>
          <w:rStyle w:val="StyleUnderline"/>
        </w:rPr>
        <w:t xml:space="preserve"> process </w:t>
      </w:r>
      <w:r w:rsidRPr="007F0E22">
        <w:rPr>
          <w:rStyle w:val="StyleUnderline"/>
          <w:highlight w:val="yellow"/>
        </w:rPr>
        <w:t>would</w:t>
      </w:r>
      <w:r w:rsidRPr="006A1B50">
        <w:rPr>
          <w:rStyle w:val="StyleUnderline"/>
        </w:rPr>
        <w:t xml:space="preserve"> almost certainly </w:t>
      </w:r>
      <w:r w:rsidRPr="007F0E22">
        <w:rPr>
          <w:rStyle w:val="Emphasis"/>
          <w:highlight w:val="yellow"/>
        </w:rPr>
        <w:t>accelerate</w:t>
      </w:r>
      <w:r w:rsidRPr="006A1B50">
        <w:rPr>
          <w:sz w:val="16"/>
        </w:rPr>
        <w:t>, as libertarian groups and Republican attorneys general sue to block regulations. Lower courts are bound by Supreme Court precedent, but judges at various levels could still rule that the text of a law is insufficiently ambiguous for Chevron to apply. And in theory, the Supreme Court could overturn the decision entirely, creating a whole new framework for administrative law.</w:t>
      </w:r>
    </w:p>
    <w:p w14:paraId="01B09DA6" w14:textId="77777777" w:rsidR="00514670" w:rsidRPr="006A1B50" w:rsidRDefault="00514670" w:rsidP="00514670">
      <w:pPr>
        <w:rPr>
          <w:sz w:val="16"/>
        </w:rPr>
      </w:pPr>
      <w:r w:rsidRPr="006A1B50">
        <w:rPr>
          <w:rStyle w:val="StyleUnderline"/>
        </w:rPr>
        <w:t>Trump’s appointees</w:t>
      </w:r>
      <w:r w:rsidRPr="006A1B50">
        <w:rPr>
          <w:sz w:val="16"/>
        </w:rPr>
        <w:t xml:space="preserve"> to the Supreme Court </w:t>
      </w:r>
      <w:r w:rsidRPr="006A1B50">
        <w:rPr>
          <w:rStyle w:val="StyleUnderline"/>
        </w:rPr>
        <w:t>have expressed skepticism of Chevron</w:t>
      </w:r>
      <w:r w:rsidRPr="006A1B50">
        <w:rPr>
          <w:sz w:val="16"/>
        </w:rPr>
        <w:t xml:space="preserve">. As an appeals judge, </w:t>
      </w:r>
      <w:r w:rsidRPr="007F0E22">
        <w:rPr>
          <w:rStyle w:val="Emphasis"/>
          <w:highlight w:val="yellow"/>
        </w:rPr>
        <w:t>Gorsuch</w:t>
      </w:r>
      <w:r w:rsidRPr="007F0E22">
        <w:rPr>
          <w:rStyle w:val="StyleUnderline"/>
          <w:highlight w:val="yellow"/>
        </w:rPr>
        <w:t xml:space="preserve"> denounced it</w:t>
      </w:r>
      <w:r w:rsidRPr="006A1B50">
        <w:rPr>
          <w:rStyle w:val="StyleUnderline"/>
        </w:rPr>
        <w:t xml:space="preserve"> as “a judge-made doctrine</w:t>
      </w:r>
      <w:r w:rsidRPr="006A1B50">
        <w:rPr>
          <w:sz w:val="16"/>
        </w:rPr>
        <w:t xml:space="preserve"> for the abdication of the judicial duty.” Barrett’s record on regulatory law is less substantial, but court watchers say her strict adherence to textual analysis might make her unwilling to punt an interpretive question to agencies. And Justice Brett </w:t>
      </w:r>
      <w:r w:rsidRPr="007F0E22">
        <w:rPr>
          <w:rStyle w:val="Emphasis"/>
          <w:highlight w:val="yellow"/>
        </w:rPr>
        <w:t>Kavanaugh</w:t>
      </w:r>
      <w:r w:rsidRPr="007F0E22">
        <w:rPr>
          <w:rStyle w:val="StyleUnderline"/>
          <w:highlight w:val="yellow"/>
        </w:rPr>
        <w:t xml:space="preserve"> has criticized Chevron</w:t>
      </w:r>
      <w:r w:rsidRPr="006A1B50">
        <w:rPr>
          <w:rStyle w:val="StyleUnderline"/>
        </w:rPr>
        <w:t xml:space="preserve"> over the years</w:t>
      </w:r>
      <w:r w:rsidRPr="006A1B50">
        <w:rPr>
          <w:sz w:val="16"/>
        </w:rPr>
        <w:t>, complaining about the “culture of ambiguity” in American law.</w:t>
      </w:r>
    </w:p>
    <w:p w14:paraId="6F9C8D0B" w14:textId="77777777" w:rsidR="00514670" w:rsidRPr="00434EE9" w:rsidRDefault="00514670" w:rsidP="00514670">
      <w:pPr>
        <w:pStyle w:val="Heading4"/>
        <w:numPr>
          <w:ilvl w:val="0"/>
          <w:numId w:val="43"/>
        </w:numPr>
        <w:tabs>
          <w:tab w:val="num" w:pos="360"/>
        </w:tabs>
        <w:ind w:left="360"/>
        <w:rPr>
          <w:rFonts w:cs="Arial"/>
        </w:rPr>
      </w:pPr>
      <w:r w:rsidRPr="00434EE9">
        <w:rPr>
          <w:rFonts w:cs="Arial"/>
        </w:rPr>
        <w:t xml:space="preserve">It’ll be </w:t>
      </w:r>
      <w:r w:rsidRPr="00434EE9">
        <w:rPr>
          <w:rFonts w:cs="Arial"/>
          <w:u w:val="single"/>
        </w:rPr>
        <w:t>rolled back</w:t>
      </w:r>
      <w:r w:rsidRPr="00434EE9">
        <w:rPr>
          <w:rFonts w:cs="Arial"/>
        </w:rPr>
        <w:t xml:space="preserve">. </w:t>
      </w:r>
    </w:p>
    <w:p w14:paraId="63DBD17D" w14:textId="77777777" w:rsidR="00514670" w:rsidRPr="00434EE9" w:rsidRDefault="00514670" w:rsidP="00514670">
      <w:r w:rsidRPr="00434EE9">
        <w:rPr>
          <w:rStyle w:val="Style13ptBold"/>
        </w:rPr>
        <w:t xml:space="preserve">Berman ’20 </w:t>
      </w:r>
      <w:r w:rsidRPr="00434EE9">
        <w:t xml:space="preserve">[Amanda; 2018; a counsel in the Environment &amp; Natural Resources and Litigation groups; Crowell, “Administrative Law – The Supreme Court and the President Rein in the ‘Administrative State,” </w:t>
      </w:r>
      <w:hyperlink r:id="rId8" w:history="1">
        <w:r w:rsidRPr="00434EE9">
          <w:t>https://www.crowell.com/NewsEvents/Publications/Articles/Administrative-Law-The-Supreme-Court-and-the-President-Rein-in-the-Administrative-State</w:t>
        </w:r>
      </w:hyperlink>
      <w:r w:rsidRPr="00434EE9">
        <w:t>]</w:t>
      </w:r>
    </w:p>
    <w:p w14:paraId="030087F3" w14:textId="77777777" w:rsidR="00514670" w:rsidRPr="00434EE9" w:rsidRDefault="00514670" w:rsidP="00514670">
      <w:pPr>
        <w:rPr>
          <w:sz w:val="16"/>
        </w:rPr>
      </w:pPr>
      <w:r w:rsidRPr="00434EE9">
        <w:rPr>
          <w:rStyle w:val="StyleUnderline"/>
        </w:rPr>
        <w:t xml:space="preserve">A </w:t>
      </w:r>
      <w:r w:rsidRPr="00434EE9">
        <w:rPr>
          <w:rStyle w:val="Emphasis"/>
        </w:rPr>
        <w:t>conservative</w:t>
      </w:r>
      <w:r w:rsidRPr="00434EE9">
        <w:rPr>
          <w:sz w:val="16"/>
        </w:rPr>
        <w:t xml:space="preserve"> Supreme </w:t>
      </w:r>
      <w:r w:rsidRPr="00890BC4">
        <w:rPr>
          <w:rStyle w:val="Emphasis"/>
          <w:highlight w:val="yellow"/>
        </w:rPr>
        <w:t>Court</w:t>
      </w:r>
      <w:r w:rsidRPr="00434EE9">
        <w:rPr>
          <w:rStyle w:val="StyleUnderline"/>
        </w:rPr>
        <w:t xml:space="preserve"> and administration have</w:t>
      </w:r>
      <w:r w:rsidRPr="00434EE9">
        <w:rPr>
          <w:sz w:val="16"/>
        </w:rPr>
        <w:t xml:space="preserve"> both </w:t>
      </w:r>
      <w:r w:rsidRPr="00890BC4">
        <w:rPr>
          <w:rStyle w:val="StyleUnderline"/>
          <w:highlight w:val="yellow"/>
        </w:rPr>
        <w:t xml:space="preserve">been working to </w:t>
      </w:r>
      <w:r w:rsidRPr="00890BC4">
        <w:rPr>
          <w:rStyle w:val="Emphasis"/>
          <w:highlight w:val="yellow"/>
        </w:rPr>
        <w:t>roll back</w:t>
      </w:r>
      <w:r w:rsidRPr="00434EE9">
        <w:rPr>
          <w:rStyle w:val="StyleUnderline"/>
        </w:rPr>
        <w:t xml:space="preserve"> the </w:t>
      </w:r>
      <w:r w:rsidRPr="00890BC4">
        <w:rPr>
          <w:rStyle w:val="Emphasis"/>
          <w:highlight w:val="yellow"/>
        </w:rPr>
        <w:t>admin</w:t>
      </w:r>
      <w:r w:rsidRPr="00434EE9">
        <w:rPr>
          <w:rStyle w:val="StyleUnderline"/>
        </w:rPr>
        <w:t xml:space="preserve">istrative </w:t>
      </w:r>
      <w:r w:rsidRPr="00890BC4">
        <w:rPr>
          <w:rStyle w:val="Emphasis"/>
          <w:highlight w:val="yellow"/>
        </w:rPr>
        <w:t>state</w:t>
      </w:r>
      <w:r w:rsidRPr="00890BC4">
        <w:rPr>
          <w:rStyle w:val="StyleUnderline"/>
          <w:highlight w:val="yellow"/>
        </w:rPr>
        <w:t>,</w:t>
      </w:r>
      <w:r w:rsidRPr="00890BC4">
        <w:rPr>
          <w:sz w:val="16"/>
          <w:highlight w:val="yellow"/>
        </w:rPr>
        <w:t xml:space="preserve"> </w:t>
      </w:r>
      <w:r w:rsidRPr="00890BC4">
        <w:rPr>
          <w:rStyle w:val="Emphasis"/>
          <w:highlight w:val="yellow"/>
        </w:rPr>
        <w:t>shifting</w:t>
      </w:r>
      <w:r w:rsidRPr="00434EE9">
        <w:rPr>
          <w:rStyle w:val="StyleUnderline"/>
        </w:rPr>
        <w:t xml:space="preserve"> its</w:t>
      </w:r>
      <w:r w:rsidRPr="00434EE9">
        <w:rPr>
          <w:sz w:val="16"/>
        </w:rPr>
        <w:t xml:space="preserve"> center of </w:t>
      </w:r>
      <w:r w:rsidRPr="00890BC4">
        <w:rPr>
          <w:rStyle w:val="Emphasis"/>
          <w:highlight w:val="yellow"/>
        </w:rPr>
        <w:t>power to</w:t>
      </w:r>
      <w:r w:rsidRPr="00434EE9">
        <w:rPr>
          <w:rStyle w:val="StyleUnderline"/>
        </w:rPr>
        <w:t xml:space="preserve"> the </w:t>
      </w:r>
      <w:r w:rsidRPr="00890BC4">
        <w:rPr>
          <w:rStyle w:val="Emphasis"/>
          <w:highlight w:val="yellow"/>
        </w:rPr>
        <w:t>courts</w:t>
      </w:r>
      <w:r w:rsidRPr="00434EE9">
        <w:rPr>
          <w:rStyle w:val="StyleUnderline"/>
        </w:rPr>
        <w:t xml:space="preserve">. The </w:t>
      </w:r>
      <w:r w:rsidRPr="00890BC4">
        <w:rPr>
          <w:rStyle w:val="StyleUnderline"/>
          <w:highlight w:val="yellow"/>
        </w:rPr>
        <w:t>shift</w:t>
      </w:r>
      <w:r w:rsidRPr="00434EE9">
        <w:rPr>
          <w:rStyle w:val="StyleUnderline"/>
        </w:rPr>
        <w:t xml:space="preserve"> has </w:t>
      </w:r>
      <w:r w:rsidRPr="00890BC4">
        <w:rPr>
          <w:rStyle w:val="StyleUnderline"/>
          <w:highlight w:val="yellow"/>
        </w:rPr>
        <w:t xml:space="preserve">been </w:t>
      </w:r>
      <w:r w:rsidRPr="00890BC4">
        <w:rPr>
          <w:rStyle w:val="Emphasis"/>
          <w:highlight w:val="yellow"/>
        </w:rPr>
        <w:t>incremental</w:t>
      </w:r>
      <w:r w:rsidRPr="00434EE9">
        <w:rPr>
          <w:sz w:val="16"/>
        </w:rPr>
        <w:t xml:space="preserve">, as </w:t>
      </w:r>
      <w:r w:rsidRPr="00434EE9">
        <w:rPr>
          <w:rStyle w:val="StyleUnderline"/>
        </w:rPr>
        <w:t xml:space="preserve">demonstrated </w:t>
      </w:r>
      <w:r w:rsidRPr="00890BC4">
        <w:rPr>
          <w:rStyle w:val="StyleUnderline"/>
          <w:highlight w:val="yellow"/>
        </w:rPr>
        <w:t>by</w:t>
      </w:r>
      <w:r w:rsidRPr="00434EE9">
        <w:rPr>
          <w:sz w:val="16"/>
        </w:rPr>
        <w:t xml:space="preserve"> </w:t>
      </w:r>
      <w:r w:rsidRPr="00434EE9">
        <w:rPr>
          <w:rStyle w:val="StyleUnderline"/>
        </w:rPr>
        <w:t>two</w:t>
      </w:r>
      <w:r w:rsidRPr="00434EE9">
        <w:rPr>
          <w:sz w:val="16"/>
        </w:rPr>
        <w:t xml:space="preserve"> recent </w:t>
      </w:r>
      <w:r w:rsidRPr="00434EE9">
        <w:rPr>
          <w:rStyle w:val="StyleUnderline"/>
        </w:rPr>
        <w:t xml:space="preserve">Supreme </w:t>
      </w:r>
      <w:r w:rsidRPr="00434EE9">
        <w:rPr>
          <w:rStyle w:val="Emphasis"/>
        </w:rPr>
        <w:t xml:space="preserve">Court </w:t>
      </w:r>
      <w:r w:rsidRPr="00890BC4">
        <w:rPr>
          <w:rStyle w:val="Emphasis"/>
          <w:highlight w:val="yellow"/>
        </w:rPr>
        <w:t>rulings</w:t>
      </w:r>
      <w:r w:rsidRPr="00890BC4">
        <w:rPr>
          <w:rStyle w:val="StyleUnderline"/>
          <w:highlight w:val="yellow"/>
        </w:rPr>
        <w:t xml:space="preserve"> and </w:t>
      </w:r>
      <w:r w:rsidRPr="00890BC4">
        <w:rPr>
          <w:rStyle w:val="Emphasis"/>
          <w:highlight w:val="yellow"/>
        </w:rPr>
        <w:t>executive orders</w:t>
      </w:r>
      <w:r w:rsidRPr="00434EE9">
        <w:rPr>
          <w:sz w:val="16"/>
        </w:rPr>
        <w:t xml:space="preserve">. </w:t>
      </w:r>
      <w:r w:rsidRPr="00434EE9">
        <w:rPr>
          <w:rStyle w:val="StyleUnderline"/>
        </w:rPr>
        <w:t xml:space="preserve">Yet the </w:t>
      </w:r>
      <w:r w:rsidRPr="00890BC4">
        <w:rPr>
          <w:rStyle w:val="Emphasis"/>
          <w:highlight w:val="yellow"/>
        </w:rPr>
        <w:t>impacts</w:t>
      </w:r>
      <w:r w:rsidRPr="00890BC4">
        <w:rPr>
          <w:rStyle w:val="StyleUnderline"/>
          <w:highlight w:val="yellow"/>
        </w:rPr>
        <w:t xml:space="preserve"> on</w:t>
      </w:r>
      <w:r w:rsidRPr="00434EE9">
        <w:rPr>
          <w:rStyle w:val="StyleUnderline"/>
        </w:rPr>
        <w:t xml:space="preserve"> virtually </w:t>
      </w:r>
      <w:r w:rsidRPr="00434EE9">
        <w:rPr>
          <w:rStyle w:val="Emphasis"/>
        </w:rPr>
        <w:t xml:space="preserve">every </w:t>
      </w:r>
      <w:r w:rsidRPr="00890BC4">
        <w:rPr>
          <w:rStyle w:val="Emphasis"/>
          <w:highlight w:val="yellow"/>
        </w:rPr>
        <w:t>agency</w:t>
      </w:r>
      <w:r w:rsidRPr="00434EE9">
        <w:rPr>
          <w:sz w:val="16"/>
        </w:rPr>
        <w:t>—and therefore every business subject to regulation—</w:t>
      </w:r>
      <w:r w:rsidRPr="00890BC4">
        <w:rPr>
          <w:rStyle w:val="StyleUnderline"/>
          <w:highlight w:val="yellow"/>
        </w:rPr>
        <w:t>are</w:t>
      </w:r>
      <w:r w:rsidRPr="00434EE9">
        <w:rPr>
          <w:rStyle w:val="StyleUnderline"/>
        </w:rPr>
        <w:t xml:space="preserve"> </w:t>
      </w:r>
      <w:r w:rsidRPr="00434EE9">
        <w:rPr>
          <w:rStyle w:val="Emphasis"/>
        </w:rPr>
        <w:t xml:space="preserve">already </w:t>
      </w:r>
      <w:r w:rsidRPr="00890BC4">
        <w:rPr>
          <w:rStyle w:val="Emphasis"/>
          <w:highlight w:val="yellow"/>
        </w:rPr>
        <w:t>substantial</w:t>
      </w:r>
      <w:r w:rsidRPr="00434EE9">
        <w:rPr>
          <w:sz w:val="16"/>
        </w:rPr>
        <w:t xml:space="preserve">. And </w:t>
      </w:r>
      <w:r w:rsidRPr="00434EE9">
        <w:rPr>
          <w:rStyle w:val="StyleUnderline"/>
        </w:rPr>
        <w:t xml:space="preserve">the </w:t>
      </w:r>
      <w:r w:rsidRPr="00434EE9">
        <w:rPr>
          <w:rStyle w:val="Emphasis"/>
        </w:rPr>
        <w:t xml:space="preserve">pace of </w:t>
      </w:r>
      <w:r w:rsidRPr="00890BC4">
        <w:rPr>
          <w:rStyle w:val="Emphasis"/>
          <w:highlight w:val="yellow"/>
        </w:rPr>
        <w:t>change</w:t>
      </w:r>
      <w:r w:rsidRPr="00434EE9">
        <w:rPr>
          <w:rStyle w:val="StyleUnderline"/>
        </w:rPr>
        <w:t xml:space="preserve"> could </w:t>
      </w:r>
      <w:r w:rsidRPr="00890BC4">
        <w:rPr>
          <w:rStyle w:val="StyleUnderline"/>
          <w:highlight w:val="yellow"/>
        </w:rPr>
        <w:t xml:space="preserve">rapidly </w:t>
      </w:r>
      <w:r w:rsidRPr="00890BC4">
        <w:rPr>
          <w:rStyle w:val="Emphasis"/>
          <w:highlight w:val="yellow"/>
        </w:rPr>
        <w:t>increase</w:t>
      </w:r>
      <w:r w:rsidRPr="00434EE9">
        <w:rPr>
          <w:rStyle w:val="Emphasis"/>
        </w:rPr>
        <w:t xml:space="preserve"> in </w:t>
      </w:r>
      <w:r w:rsidRPr="00890BC4">
        <w:rPr>
          <w:rStyle w:val="Emphasis"/>
          <w:highlight w:val="yellow"/>
        </w:rPr>
        <w:t>2020</w:t>
      </w:r>
      <w:r w:rsidRPr="00434EE9">
        <w:rPr>
          <w:sz w:val="16"/>
        </w:rPr>
        <w:t xml:space="preserve"> and beyond.</w:t>
      </w:r>
    </w:p>
    <w:p w14:paraId="466C1918" w14:textId="77777777" w:rsidR="00514670" w:rsidRPr="00434EE9" w:rsidRDefault="00514670" w:rsidP="00514670">
      <w:pPr>
        <w:rPr>
          <w:sz w:val="16"/>
        </w:rPr>
      </w:pPr>
      <w:r w:rsidRPr="00434EE9">
        <w:rPr>
          <w:sz w:val="16"/>
        </w:rPr>
        <w:t xml:space="preserve">“These </w:t>
      </w:r>
      <w:r w:rsidRPr="00890BC4">
        <w:rPr>
          <w:rStyle w:val="StyleUnderline"/>
          <w:highlight w:val="yellow"/>
        </w:rPr>
        <w:t>trends</w:t>
      </w:r>
      <w:r w:rsidRPr="00434EE9">
        <w:rPr>
          <w:sz w:val="16"/>
        </w:rPr>
        <w:t xml:space="preserve"> will </w:t>
      </w:r>
      <w:r w:rsidRPr="00890BC4">
        <w:rPr>
          <w:rStyle w:val="Emphasis"/>
          <w:highlight w:val="yellow"/>
        </w:rPr>
        <w:t>make it easier</w:t>
      </w:r>
      <w:r w:rsidRPr="00434EE9">
        <w:rPr>
          <w:rStyle w:val="StyleUnderline"/>
        </w:rPr>
        <w:t xml:space="preserve"> for industry </w:t>
      </w:r>
      <w:r w:rsidRPr="00890BC4">
        <w:rPr>
          <w:rStyle w:val="Emphasis"/>
          <w:highlight w:val="yellow"/>
        </w:rPr>
        <w:t>to challenge</w:t>
      </w:r>
      <w:r w:rsidRPr="00434EE9">
        <w:rPr>
          <w:rStyle w:val="Emphasis"/>
        </w:rPr>
        <w:t xml:space="preserve"> agency </w:t>
      </w:r>
      <w:r w:rsidRPr="00890BC4">
        <w:rPr>
          <w:rStyle w:val="Emphasis"/>
          <w:highlight w:val="yellow"/>
        </w:rPr>
        <w:t>actions</w:t>
      </w:r>
      <w:r w:rsidRPr="00434EE9">
        <w:rPr>
          <w:sz w:val="16"/>
        </w:rPr>
        <w:t xml:space="preserve"> they don’t like,” says Amanda Shafer Berman, counsel in the Environment &amp; Natural Resources and Litigation groups at Crowell &amp; Moring and a former senior attorney in the Department of Justice’s Environmental Defense Section. “But </w:t>
      </w:r>
      <w:r w:rsidRPr="00434EE9">
        <w:rPr>
          <w:rStyle w:val="StyleUnderline"/>
        </w:rPr>
        <w:t>it might make it harder for them to get what they want</w:t>
      </w:r>
      <w:r w:rsidRPr="00434EE9">
        <w:rPr>
          <w:sz w:val="16"/>
        </w:rPr>
        <w:t xml:space="preserve">.” In other words, </w:t>
      </w:r>
      <w:r w:rsidRPr="00434EE9">
        <w:rPr>
          <w:rStyle w:val="StyleUnderline"/>
        </w:rPr>
        <w:t xml:space="preserve">even as challenging agencies becomes easier, </w:t>
      </w:r>
      <w:r w:rsidRPr="00890BC4">
        <w:rPr>
          <w:rStyle w:val="Emphasis"/>
          <w:highlight w:val="yellow"/>
        </w:rPr>
        <w:t>agencies</w:t>
      </w:r>
      <w:r w:rsidRPr="00434EE9">
        <w:rPr>
          <w:rStyle w:val="StyleUnderline"/>
        </w:rPr>
        <w:t xml:space="preserve"> could </w:t>
      </w:r>
      <w:r w:rsidRPr="00890BC4">
        <w:rPr>
          <w:rStyle w:val="Emphasis"/>
          <w:highlight w:val="yellow"/>
        </w:rPr>
        <w:t>become slower and</w:t>
      </w:r>
      <w:r w:rsidRPr="00434EE9">
        <w:rPr>
          <w:rStyle w:val="Emphasis"/>
        </w:rPr>
        <w:t xml:space="preserve"> more </w:t>
      </w:r>
      <w:r w:rsidRPr="00890BC4">
        <w:rPr>
          <w:rStyle w:val="Emphasis"/>
          <w:highlight w:val="yellow"/>
        </w:rPr>
        <w:t>cautious</w:t>
      </w:r>
      <w:r w:rsidRPr="00434EE9">
        <w:rPr>
          <w:rStyle w:val="StyleUnderline"/>
        </w:rPr>
        <w:t xml:space="preserve"> in ways that regulated businesses</w:t>
      </w:r>
      <w:r w:rsidRPr="00434EE9">
        <w:rPr>
          <w:sz w:val="16"/>
        </w:rPr>
        <w:t xml:space="preserve"> may </w:t>
      </w:r>
      <w:r w:rsidRPr="00434EE9">
        <w:rPr>
          <w:rStyle w:val="StyleUnderline"/>
        </w:rPr>
        <w:t>find frustrating</w:t>
      </w:r>
      <w:r w:rsidRPr="00434EE9">
        <w:rPr>
          <w:sz w:val="16"/>
        </w:rPr>
        <w:t xml:space="preserve">. Furthermore, </w:t>
      </w:r>
      <w:r w:rsidRPr="00434EE9">
        <w:rPr>
          <w:rStyle w:val="StyleUnderline"/>
        </w:rPr>
        <w:t xml:space="preserve">the </w:t>
      </w:r>
      <w:r w:rsidRPr="00890BC4">
        <w:rPr>
          <w:rStyle w:val="Emphasis"/>
          <w:highlight w:val="yellow"/>
        </w:rPr>
        <w:t>rollback in</w:t>
      </w:r>
      <w:r w:rsidRPr="00434EE9">
        <w:rPr>
          <w:rStyle w:val="Emphasis"/>
        </w:rPr>
        <w:t xml:space="preserve"> administrative </w:t>
      </w:r>
      <w:r w:rsidRPr="00890BC4">
        <w:rPr>
          <w:rStyle w:val="Emphasis"/>
          <w:highlight w:val="yellow"/>
        </w:rPr>
        <w:t>power</w:t>
      </w:r>
      <w:r w:rsidRPr="00890BC4">
        <w:rPr>
          <w:rStyle w:val="StyleUnderline"/>
          <w:highlight w:val="yellow"/>
        </w:rPr>
        <w:t xml:space="preserve"> could</w:t>
      </w:r>
      <w:r w:rsidRPr="00434EE9">
        <w:rPr>
          <w:sz w:val="16"/>
        </w:rPr>
        <w:t xml:space="preserve"> ultimately </w:t>
      </w:r>
      <w:r w:rsidRPr="00890BC4">
        <w:rPr>
          <w:rStyle w:val="Emphasis"/>
          <w:highlight w:val="yellow"/>
        </w:rPr>
        <w:t>result in</w:t>
      </w:r>
      <w:r w:rsidRPr="00434EE9">
        <w:rPr>
          <w:rStyle w:val="StyleUnderline"/>
        </w:rPr>
        <w:t xml:space="preserve"> greater </w:t>
      </w:r>
      <w:r w:rsidRPr="00434EE9">
        <w:rPr>
          <w:rStyle w:val="Emphasis"/>
        </w:rPr>
        <w:t xml:space="preserve">regulatory </w:t>
      </w:r>
      <w:r w:rsidRPr="00890BC4">
        <w:rPr>
          <w:rStyle w:val="Emphasis"/>
          <w:highlight w:val="yellow"/>
        </w:rPr>
        <w:t>uncertainty</w:t>
      </w:r>
      <w:r w:rsidRPr="00434EE9">
        <w:rPr>
          <w:sz w:val="16"/>
        </w:rPr>
        <w:t>.</w:t>
      </w:r>
    </w:p>
    <w:p w14:paraId="3C0B80D1" w14:textId="77777777" w:rsidR="00514670" w:rsidRPr="00434EE9" w:rsidRDefault="00514670" w:rsidP="00514670">
      <w:pPr>
        <w:pStyle w:val="Heading4"/>
        <w:numPr>
          <w:ilvl w:val="0"/>
          <w:numId w:val="43"/>
        </w:numPr>
        <w:tabs>
          <w:tab w:val="num" w:pos="360"/>
        </w:tabs>
        <w:ind w:left="360"/>
        <w:rPr>
          <w:rFonts w:cs="Arial"/>
        </w:rPr>
      </w:pPr>
      <w:r w:rsidRPr="00434EE9">
        <w:rPr>
          <w:rFonts w:cs="Arial"/>
        </w:rPr>
        <w:t xml:space="preserve">Chevron is </w:t>
      </w:r>
      <w:r w:rsidRPr="00434EE9">
        <w:rPr>
          <w:rFonts w:cs="Arial"/>
          <w:u w:val="single"/>
        </w:rPr>
        <w:t>dying</w:t>
      </w:r>
      <w:r w:rsidRPr="00434EE9">
        <w:rPr>
          <w:rFonts w:cs="Arial"/>
        </w:rPr>
        <w:t xml:space="preserve">. </w:t>
      </w:r>
    </w:p>
    <w:p w14:paraId="2059AD44" w14:textId="77777777" w:rsidR="00514670" w:rsidRPr="00434EE9" w:rsidRDefault="00514670" w:rsidP="00514670">
      <w:r w:rsidRPr="00434EE9">
        <w:rPr>
          <w:rStyle w:val="Style13ptBold"/>
        </w:rPr>
        <w:t xml:space="preserve">McGinnis ’20 </w:t>
      </w:r>
      <w:r w:rsidRPr="00434EE9">
        <w:t xml:space="preserve">[John; 2020; George C. Dix Professor in Constitutional Law at Northwestern University; Law Liberty, “The Chevron Doctrine’s Shrinking Domain,” </w:t>
      </w:r>
      <w:hyperlink r:id="rId9" w:history="1">
        <w:r w:rsidRPr="00434EE9">
          <w:rPr>
            <w:rStyle w:val="Hyperlink"/>
          </w:rPr>
          <w:t>https://lawliberty.org/the-chevron-doctrines-shrinking-domain/</w:t>
        </w:r>
      </w:hyperlink>
      <w:r w:rsidRPr="00434EE9">
        <w:t>]</w:t>
      </w:r>
    </w:p>
    <w:p w14:paraId="2B58CD4A" w14:textId="77777777" w:rsidR="00514670" w:rsidRPr="00434EE9" w:rsidRDefault="00514670" w:rsidP="00514670">
      <w:pPr>
        <w:rPr>
          <w:sz w:val="16"/>
        </w:rPr>
      </w:pPr>
      <w:r w:rsidRPr="00434EE9">
        <w:t>[TITLE]:</w:t>
      </w:r>
      <w:r w:rsidRPr="00434EE9">
        <w:rPr>
          <w:sz w:val="16"/>
        </w:rPr>
        <w:t xml:space="preserve"> The </w:t>
      </w:r>
      <w:r w:rsidRPr="00890BC4">
        <w:rPr>
          <w:rStyle w:val="StyleUnderline"/>
          <w:highlight w:val="yellow"/>
        </w:rPr>
        <w:t>Chevron</w:t>
      </w:r>
      <w:r w:rsidRPr="00434EE9">
        <w:rPr>
          <w:sz w:val="16"/>
        </w:rPr>
        <w:t> Doctrine</w:t>
      </w:r>
      <w:r w:rsidRPr="00890BC4">
        <w:rPr>
          <w:rStyle w:val="StyleUnderline"/>
          <w:highlight w:val="yellow"/>
        </w:rPr>
        <w:t xml:space="preserve">’s </w:t>
      </w:r>
      <w:r w:rsidRPr="00890BC4">
        <w:rPr>
          <w:rStyle w:val="Emphasis"/>
          <w:highlight w:val="yellow"/>
        </w:rPr>
        <w:t>Shrinking</w:t>
      </w:r>
      <w:r w:rsidRPr="00434EE9">
        <w:rPr>
          <w:rStyle w:val="StyleUnderline"/>
        </w:rPr>
        <w:t xml:space="preserve"> Domain</w:t>
      </w:r>
    </w:p>
    <w:p w14:paraId="08C86395" w14:textId="77777777" w:rsidR="00514670" w:rsidRPr="00434EE9" w:rsidRDefault="00514670" w:rsidP="00514670">
      <w:pPr>
        <w:rPr>
          <w:sz w:val="16"/>
          <w:szCs w:val="16"/>
        </w:rPr>
      </w:pPr>
      <w:r w:rsidRPr="00434EE9">
        <w:rPr>
          <w:sz w:val="16"/>
        </w:rPr>
        <w:t>Today, </w:t>
      </w:r>
      <w:r w:rsidRPr="00434EE9">
        <w:rPr>
          <w:rStyle w:val="Emphasis"/>
        </w:rPr>
        <w:t xml:space="preserve">Chevron is </w:t>
      </w:r>
      <w:r w:rsidRPr="00890BC4">
        <w:rPr>
          <w:rStyle w:val="Emphasis"/>
          <w:highlight w:val="yellow"/>
        </w:rPr>
        <w:t>under fire</w:t>
      </w:r>
      <w:r w:rsidRPr="00434EE9">
        <w:rPr>
          <w:sz w:val="16"/>
        </w:rPr>
        <w:t xml:space="preserve">. It has not been overruled nor do I think it is likely to be. But </w:t>
      </w:r>
      <w:r w:rsidRPr="00890BC4">
        <w:rPr>
          <w:rStyle w:val="StyleUnderline"/>
          <w:highlight w:val="yellow"/>
        </w:rPr>
        <w:t>its domain</w:t>
      </w:r>
      <w:r w:rsidRPr="00434EE9">
        <w:rPr>
          <w:rStyle w:val="StyleUnderline"/>
        </w:rPr>
        <w:t xml:space="preserve"> is shrinking and </w:t>
      </w:r>
      <w:r w:rsidRPr="00890BC4">
        <w:rPr>
          <w:rStyle w:val="Emphasis"/>
          <w:highlight w:val="yellow"/>
        </w:rPr>
        <w:t>will continue</w:t>
      </w:r>
      <w:r w:rsidRPr="00890BC4">
        <w:rPr>
          <w:rStyle w:val="StyleUnderline"/>
          <w:highlight w:val="yellow"/>
        </w:rPr>
        <w:t xml:space="preserve"> to get </w:t>
      </w:r>
      <w:r w:rsidRPr="00890BC4">
        <w:rPr>
          <w:rStyle w:val="Emphasis"/>
          <w:highlight w:val="yellow"/>
        </w:rPr>
        <w:t>smaller</w:t>
      </w:r>
      <w:r w:rsidRPr="00434EE9">
        <w:rPr>
          <w:sz w:val="16"/>
        </w:rPr>
        <w:t xml:space="preserve">. If </w:t>
      </w:r>
      <w:r w:rsidRPr="00A95660">
        <w:rPr>
          <w:sz w:val="16"/>
        </w:rPr>
        <w:t xml:space="preserve">President </w:t>
      </w:r>
      <w:r w:rsidRPr="00A95660">
        <w:rPr>
          <w:rStyle w:val="StyleUnderline"/>
        </w:rPr>
        <w:t>Trump</w:t>
      </w:r>
      <w:r w:rsidRPr="00A95660">
        <w:rPr>
          <w:sz w:val="16"/>
        </w:rPr>
        <w:t xml:space="preserve"> </w:t>
      </w:r>
      <w:r w:rsidRPr="00A95660">
        <w:rPr>
          <w:rStyle w:val="StyleUnderline"/>
        </w:rPr>
        <w:t>gets another term</w:t>
      </w:r>
      <w:r w:rsidRPr="00A95660">
        <w:rPr>
          <w:sz w:val="16"/>
        </w:rPr>
        <w:t xml:space="preserve">, it may well </w:t>
      </w:r>
      <w:r w:rsidRPr="00A95660">
        <w:rPr>
          <w:rStyle w:val="StyleUnderline"/>
        </w:rPr>
        <w:t>resemble the Cheshire cat</w:t>
      </w:r>
      <w:r w:rsidRPr="00A95660">
        <w:rPr>
          <w:sz w:val="16"/>
        </w:rPr>
        <w:t>—</w:t>
      </w:r>
      <w:r w:rsidRPr="00A95660">
        <w:rPr>
          <w:rStyle w:val="StyleUnderline"/>
        </w:rPr>
        <w:t>a</w:t>
      </w:r>
      <w:r w:rsidRPr="00A95660">
        <w:rPr>
          <w:sz w:val="16"/>
        </w:rPr>
        <w:t xml:space="preserve"> still-powerful </w:t>
      </w:r>
      <w:r w:rsidRPr="00A95660">
        <w:rPr>
          <w:rStyle w:val="StyleUnderline"/>
        </w:rPr>
        <w:t xml:space="preserve">symbol for a body of law </w:t>
      </w:r>
      <w:r w:rsidRPr="00A95660">
        <w:rPr>
          <w:rStyle w:val="Emphasis"/>
        </w:rPr>
        <w:t>without</w:t>
      </w:r>
      <w:r w:rsidRPr="00A95660">
        <w:rPr>
          <w:sz w:val="16"/>
        </w:rPr>
        <w:t xml:space="preserve"> much </w:t>
      </w:r>
      <w:r w:rsidRPr="00A95660">
        <w:rPr>
          <w:rStyle w:val="Emphasis"/>
        </w:rPr>
        <w:t>doctrinal substance</w:t>
      </w:r>
      <w:r w:rsidRPr="00A95660">
        <w:rPr>
          <w:sz w:val="16"/>
        </w:rPr>
        <w:t>. Just as</w:t>
      </w:r>
      <w:r w:rsidRPr="00434EE9">
        <w:rPr>
          <w:sz w:val="16"/>
        </w:rPr>
        <w:t xml:space="preserve"> Chevron was an iconic decision marking the continuing rise of the power of the administrative state, </w:t>
      </w:r>
      <w:r w:rsidRPr="00434EE9">
        <w:rPr>
          <w:rStyle w:val="StyleUnderline"/>
        </w:rPr>
        <w:t>its relative decline in</w:t>
      </w:r>
      <w:r w:rsidRPr="00434EE9">
        <w:rPr>
          <w:sz w:val="16"/>
        </w:rPr>
        <w:t xml:space="preserve"> importance </w:t>
      </w:r>
      <w:r w:rsidRPr="00434EE9">
        <w:rPr>
          <w:rStyle w:val="StyleUnderline"/>
        </w:rPr>
        <w:t xml:space="preserve">captures the three reasons that </w:t>
      </w:r>
      <w:r w:rsidRPr="00890BC4">
        <w:rPr>
          <w:rStyle w:val="StyleUnderline"/>
          <w:highlight w:val="yellow"/>
        </w:rPr>
        <w:t xml:space="preserve">the </w:t>
      </w:r>
      <w:r w:rsidRPr="00890BC4">
        <w:rPr>
          <w:rStyle w:val="Emphasis"/>
          <w:highlight w:val="yellow"/>
        </w:rPr>
        <w:t>administrative state</w:t>
      </w:r>
      <w:r w:rsidRPr="00890BC4">
        <w:rPr>
          <w:rStyle w:val="StyleUnderline"/>
          <w:highlight w:val="yellow"/>
        </w:rPr>
        <w:t xml:space="preserve"> is </w:t>
      </w:r>
      <w:r w:rsidRPr="00890BC4">
        <w:rPr>
          <w:rStyle w:val="Emphasis"/>
          <w:highlight w:val="yellow"/>
        </w:rPr>
        <w:t>being cut back</w:t>
      </w:r>
      <w:r w:rsidRPr="00434EE9">
        <w:rPr>
          <w:sz w:val="16"/>
        </w:rPr>
        <w:t xml:space="preserve">. Thus, this essay will use Chevron to introduce these three factors—the </w:t>
      </w:r>
      <w:r w:rsidRPr="00434EE9">
        <w:rPr>
          <w:rStyle w:val="StyleUnderline"/>
        </w:rPr>
        <w:t xml:space="preserve">return of </w:t>
      </w:r>
      <w:r w:rsidRPr="00890BC4">
        <w:rPr>
          <w:rStyle w:val="Emphasis"/>
          <w:highlight w:val="yellow"/>
        </w:rPr>
        <w:t>originalism</w:t>
      </w:r>
      <w:r w:rsidRPr="00434EE9">
        <w:rPr>
          <w:rStyle w:val="StyleUnderline"/>
        </w:rPr>
        <w:t xml:space="preserve">, the rise of </w:t>
      </w:r>
      <w:r w:rsidRPr="00890BC4">
        <w:rPr>
          <w:rStyle w:val="Emphasis"/>
          <w:highlight w:val="yellow"/>
        </w:rPr>
        <w:t>textualism</w:t>
      </w:r>
      <w:r w:rsidRPr="00890BC4">
        <w:rPr>
          <w:rStyle w:val="StyleUnderline"/>
          <w:highlight w:val="yellow"/>
        </w:rPr>
        <w:t>, and</w:t>
      </w:r>
      <w:r w:rsidRPr="00434EE9">
        <w:rPr>
          <w:rStyle w:val="StyleUnderline"/>
        </w:rPr>
        <w:t xml:space="preserve"> the greater </w:t>
      </w:r>
      <w:r w:rsidRPr="00890BC4">
        <w:rPr>
          <w:rStyle w:val="Emphasis"/>
          <w:highlight w:val="yellow"/>
        </w:rPr>
        <w:t>distrust of</w:t>
      </w:r>
      <w:r w:rsidRPr="00890BC4">
        <w:rPr>
          <w:rStyle w:val="StyleUnderline"/>
          <w:highlight w:val="yellow"/>
        </w:rPr>
        <w:t xml:space="preserve"> unsupervised </w:t>
      </w:r>
      <w:r w:rsidRPr="00890BC4">
        <w:rPr>
          <w:rStyle w:val="Emphasis"/>
          <w:highlight w:val="yellow"/>
        </w:rPr>
        <w:t>expertise</w:t>
      </w:r>
      <w:r w:rsidRPr="00434EE9">
        <w:rPr>
          <w:sz w:val="16"/>
        </w:rPr>
        <w:t xml:space="preserve">—that are </w:t>
      </w:r>
      <w:r w:rsidRPr="00890BC4">
        <w:rPr>
          <w:rStyle w:val="StyleUnderline"/>
          <w:highlight w:val="yellow"/>
        </w:rPr>
        <w:t xml:space="preserve">transforming </w:t>
      </w:r>
      <w:r w:rsidRPr="00890BC4">
        <w:rPr>
          <w:rStyle w:val="Emphasis"/>
          <w:highlight w:val="yellow"/>
        </w:rPr>
        <w:t>admin</w:t>
      </w:r>
      <w:r w:rsidRPr="00890BC4">
        <w:rPr>
          <w:rStyle w:val="StyleUnderline"/>
          <w:highlight w:val="yellow"/>
        </w:rPr>
        <w:t xml:space="preserve">istrative </w:t>
      </w:r>
      <w:r w:rsidRPr="00890BC4">
        <w:rPr>
          <w:rStyle w:val="Emphasis"/>
          <w:highlight w:val="yellow"/>
        </w:rPr>
        <w:t>law</w:t>
      </w:r>
      <w:r w:rsidRPr="00434EE9">
        <w:rPr>
          <w:sz w:val="16"/>
        </w:rPr>
        <w:t xml:space="preserve"> </w:t>
      </w:r>
      <w:r w:rsidRPr="00434EE9">
        <w:rPr>
          <w:rStyle w:val="StyleUnderline"/>
        </w:rPr>
        <w:t>and</w:t>
      </w:r>
      <w:r w:rsidRPr="00434EE9">
        <w:rPr>
          <w:sz w:val="16"/>
        </w:rPr>
        <w:t xml:space="preserve">, with it, </w:t>
      </w:r>
      <w:r w:rsidRPr="00434EE9">
        <w:rPr>
          <w:rStyle w:val="StyleUnderline"/>
        </w:rPr>
        <w:t>the administrative state</w:t>
      </w:r>
      <w:r w:rsidRPr="00434EE9">
        <w:rPr>
          <w:sz w:val="16"/>
          <w:szCs w:val="16"/>
        </w:rPr>
        <w:t>.</w:t>
      </w:r>
    </w:p>
    <w:p w14:paraId="63EAC276" w14:textId="77777777" w:rsidR="00514670" w:rsidRPr="00A95660" w:rsidRDefault="00514670" w:rsidP="00514670"/>
    <w:sectPr w:rsidR="00514670" w:rsidRPr="00A95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charset w:val="00"/>
    <w:family w:val="swiss"/>
    <w:pitch w:val="variable"/>
    <w:sig w:usb0="A00002AF" w:usb1="5000214A" w:usb2="00000000" w:usb3="00000000" w:csb0="0000009F" w:csb1="00000000"/>
  </w:font>
  <w:font w:name="Times">
    <w:panose1 w:val="02020603050405020304"/>
    <w:charset w:val="00"/>
    <w:family w:val="auto"/>
    <w:pitch w:val="variable"/>
    <w:sig w:usb0="E0002EFF" w:usb1="D000785B" w:usb2="00000009" w:usb3="00000000" w:csb0="000001FF" w:csb1="00000000"/>
  </w:font>
  <w:font w:name="AKDPE C+ Utop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panose1 w:val="00000000000000000000"/>
    <w:charset w:val="00"/>
    <w:family w:val="roman"/>
    <w:notTrueType/>
    <w:pitch w:val="default"/>
  </w:font>
  <w:font w:name="Minion Pro">
    <w:panose1 w:val="00000000000000000000"/>
    <w:charset w:val="00"/>
    <w:family w:val="roman"/>
    <w:notTrueType/>
    <w:pitch w:val="variable"/>
    <w:sig w:usb0="60000287" w:usb1="00000001" w:usb2="00000000" w:usb3="00000000" w:csb0="0000019F" w:csb1="00000000"/>
  </w:font>
  <w:font w:name="Adobe Garamond Pro">
    <w:panose1 w:val="00000000000000000000"/>
    <w:charset w:val="00"/>
    <w:family w:val="roman"/>
    <w:notTrueType/>
    <w:pitch w:val="default"/>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abon LT Std">
    <w:panose1 w:val="00000000000000000000"/>
    <w:charset w:val="4D"/>
    <w:family w:val="roman"/>
    <w:notTrueType/>
    <w:pitch w:val="default"/>
    <w:sig w:usb0="00000003" w:usb1="00000000" w:usb2="00000000" w:usb3="00000000" w:csb0="00000001"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Bold">
    <w:panose1 w:val="020B0704020202020204"/>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panose1 w:val="00000000000000000000"/>
    <w:charset w:val="00"/>
    <w:family w:val="roman"/>
    <w:notTrueType/>
    <w:pitch w:val="default"/>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charset w:val="00"/>
    <w:family w:val="auto"/>
    <w:pitch w:val="variable"/>
    <w:sig w:usb0="E50002FF" w:usb1="500079DB" w:usb2="00000010" w:usb3="00000000" w:csb0="00000001" w:csb1="00000000"/>
  </w:font>
  <w:font w:name="Gill Sans">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charset w:val="00"/>
    <w:family w:val="auto"/>
    <w:pitch w:val="variable"/>
    <w:sig w:usb0="A00002FF" w:usb1="5000204B" w:usb2="00000000" w:usb3="00000000" w:csb0="00000097" w:csb1="00000000"/>
  </w:font>
  <w:font w:name="Times-Roman">
    <w:panose1 w:val="00000000000000000000"/>
    <w:charset w:val="4D"/>
    <w:family w:val="roman"/>
    <w:notTrueType/>
    <w:pitch w:val="default"/>
    <w:sig w:usb0="03000000"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6C44D7"/>
    <w:multiLevelType w:val="hybridMultilevel"/>
    <w:tmpl w:val="20EA2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46A0D59"/>
    <w:multiLevelType w:val="hybridMultilevel"/>
    <w:tmpl w:val="98707D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6A231D0"/>
    <w:multiLevelType w:val="hybridMultilevel"/>
    <w:tmpl w:val="AF525EA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3C25CF"/>
    <w:multiLevelType w:val="multilevel"/>
    <w:tmpl w:val="BE08EFB2"/>
    <w:styleLink w:val="CurrentList1"/>
    <w:lvl w:ilvl="0">
      <w:numFmt w:val="bullet"/>
      <w:lvlText w:val="-"/>
      <w:lvlJc w:val="left"/>
      <w:pPr>
        <w:ind w:left="720" w:hanging="360"/>
      </w:pPr>
      <w:rPr>
        <w:rFonts w:ascii="Arial" w:eastAsiaTheme="minorEastAsia" w:hAnsi="Arial" w:cs="Arial" w:hint="default"/>
      </w:rPr>
    </w:lvl>
    <w:lvl w:ilvl="1">
      <w:numFmt w:val="bullet"/>
      <w:lvlText w:val=""/>
      <w:lvlJc w:val="left"/>
      <w:pPr>
        <w:ind w:left="1440" w:hanging="360"/>
      </w:pPr>
      <w:rPr>
        <w:rFonts w:ascii="Wingdings" w:eastAsiaTheme="minorEastAsia" w:hAnsi="Wingdings"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0C1A7649"/>
    <w:multiLevelType w:val="hybridMultilevel"/>
    <w:tmpl w:val="60EA6FF2"/>
    <w:lvl w:ilvl="0" w:tplc="0409000F">
      <w:start w:val="1"/>
      <w:numFmt w:val="decimal"/>
      <w:lvlText w:val="%1."/>
      <w:lvlJc w:val="left"/>
      <w:pPr>
        <w:ind w:left="360" w:hanging="360"/>
      </w:pPr>
      <w:rPr>
        <w:rFonts w:hint="default"/>
      </w:rPr>
    </w:lvl>
    <w:lvl w:ilvl="1" w:tplc="268ADA18">
      <w:start w:val="2"/>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73402F"/>
    <w:multiLevelType w:val="hybridMultilevel"/>
    <w:tmpl w:val="0A2A3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A56497"/>
    <w:multiLevelType w:val="hybridMultilevel"/>
    <w:tmpl w:val="5B843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8A362DD"/>
    <w:multiLevelType w:val="hybridMultilevel"/>
    <w:tmpl w:val="A7260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832AD1"/>
    <w:multiLevelType w:val="hybridMultilevel"/>
    <w:tmpl w:val="2D7081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FAA69BB"/>
    <w:multiLevelType w:val="hybridMultilevel"/>
    <w:tmpl w:val="BCFA6756"/>
    <w:lvl w:ilvl="0" w:tplc="D73E0F2C">
      <w:start w:val="1"/>
      <w:numFmt w:val="decimal"/>
      <w:lvlText w:val="%1."/>
      <w:lvlJc w:val="left"/>
      <w:pPr>
        <w:ind w:left="36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704A2A"/>
    <w:multiLevelType w:val="hybridMultilevel"/>
    <w:tmpl w:val="B8D0AF7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4F30A51"/>
    <w:multiLevelType w:val="hybridMultilevel"/>
    <w:tmpl w:val="2D708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9A26E7"/>
    <w:multiLevelType w:val="hybridMultilevel"/>
    <w:tmpl w:val="330A9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A1146A"/>
    <w:multiLevelType w:val="hybridMultilevel"/>
    <w:tmpl w:val="8D44E8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45033D54"/>
    <w:multiLevelType w:val="hybridMultilevel"/>
    <w:tmpl w:val="2C6E00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4760E5"/>
    <w:multiLevelType w:val="multilevel"/>
    <w:tmpl w:val="BE08EFB2"/>
    <w:styleLink w:val="CurrentList2"/>
    <w:lvl w:ilvl="0">
      <w:numFmt w:val="bullet"/>
      <w:lvlText w:val="-"/>
      <w:lvlJc w:val="left"/>
      <w:pPr>
        <w:ind w:left="720" w:hanging="360"/>
      </w:pPr>
      <w:rPr>
        <w:rFonts w:ascii="Arial" w:eastAsiaTheme="minorEastAsia" w:hAnsi="Arial" w:cs="Arial" w:hint="default"/>
      </w:rPr>
    </w:lvl>
    <w:lvl w:ilvl="1">
      <w:numFmt w:val="bullet"/>
      <w:lvlText w:val=""/>
      <w:lvlJc w:val="left"/>
      <w:pPr>
        <w:ind w:left="1440" w:hanging="360"/>
      </w:pPr>
      <w:rPr>
        <w:rFonts w:ascii="Wingdings" w:eastAsiaTheme="minorEastAsia" w:hAnsi="Wingdings"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4BDF65BC"/>
    <w:multiLevelType w:val="hybridMultilevel"/>
    <w:tmpl w:val="57FA6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7A78E7"/>
    <w:multiLevelType w:val="hybridMultilevel"/>
    <w:tmpl w:val="68A01D50"/>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FE372CD"/>
    <w:multiLevelType w:val="hybridMultilevel"/>
    <w:tmpl w:val="98707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B72838"/>
    <w:multiLevelType w:val="hybridMultilevel"/>
    <w:tmpl w:val="68A01D5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2314DA"/>
    <w:multiLevelType w:val="hybridMultilevel"/>
    <w:tmpl w:val="62CA4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784EC7"/>
    <w:multiLevelType w:val="hybridMultilevel"/>
    <w:tmpl w:val="76C03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854313"/>
    <w:multiLevelType w:val="hybridMultilevel"/>
    <w:tmpl w:val="345C1E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EC286D"/>
    <w:multiLevelType w:val="hybridMultilevel"/>
    <w:tmpl w:val="DE0AA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69231FC8"/>
    <w:multiLevelType w:val="hybridMultilevel"/>
    <w:tmpl w:val="28BCF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C8138E"/>
    <w:multiLevelType w:val="hybridMultilevel"/>
    <w:tmpl w:val="A2AC4E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B720FF5"/>
    <w:multiLevelType w:val="hybridMultilevel"/>
    <w:tmpl w:val="800A7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90064E"/>
    <w:multiLevelType w:val="hybridMultilevel"/>
    <w:tmpl w:val="9154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0D1DCE"/>
    <w:multiLevelType w:val="hybridMultilevel"/>
    <w:tmpl w:val="9A2AD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646792"/>
    <w:multiLevelType w:val="hybridMultilevel"/>
    <w:tmpl w:val="03B486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30"/>
  </w:num>
  <w:num w:numId="13">
    <w:abstractNumId w:val="39"/>
  </w:num>
  <w:num w:numId="14">
    <w:abstractNumId w:val="24"/>
  </w:num>
  <w:num w:numId="15">
    <w:abstractNumId w:val="42"/>
  </w:num>
  <w:num w:numId="16">
    <w:abstractNumId w:val="12"/>
  </w:num>
  <w:num w:numId="17">
    <w:abstractNumId w:val="28"/>
  </w:num>
  <w:num w:numId="18">
    <w:abstractNumId w:val="19"/>
  </w:num>
  <w:num w:numId="19">
    <w:abstractNumId w:val="22"/>
  </w:num>
  <w:num w:numId="20">
    <w:abstractNumId w:val="44"/>
  </w:num>
  <w:num w:numId="21">
    <w:abstractNumId w:val="0"/>
  </w:num>
  <w:num w:numId="22">
    <w:abstractNumId w:val="36"/>
  </w:num>
  <w:num w:numId="23">
    <w:abstractNumId w:val="16"/>
  </w:num>
  <w:num w:numId="24">
    <w:abstractNumId w:val="32"/>
  </w:num>
  <w:num w:numId="25">
    <w:abstractNumId w:val="34"/>
  </w:num>
  <w:num w:numId="26">
    <w:abstractNumId w:val="26"/>
  </w:num>
  <w:num w:numId="27">
    <w:abstractNumId w:val="17"/>
  </w:num>
  <w:num w:numId="28">
    <w:abstractNumId w:val="37"/>
  </w:num>
  <w:num w:numId="29">
    <w:abstractNumId w:val="29"/>
  </w:num>
  <w:num w:numId="30">
    <w:abstractNumId w:val="40"/>
  </w:num>
  <w:num w:numId="31">
    <w:abstractNumId w:val="11"/>
  </w:num>
  <w:num w:numId="32">
    <w:abstractNumId w:val="31"/>
  </w:num>
  <w:num w:numId="33">
    <w:abstractNumId w:val="38"/>
  </w:num>
  <w:num w:numId="34">
    <w:abstractNumId w:val="25"/>
  </w:num>
  <w:num w:numId="35">
    <w:abstractNumId w:val="35"/>
  </w:num>
  <w:num w:numId="36">
    <w:abstractNumId w:val="27"/>
  </w:num>
  <w:num w:numId="37">
    <w:abstractNumId w:val="18"/>
  </w:num>
  <w:num w:numId="38">
    <w:abstractNumId w:val="46"/>
  </w:num>
  <w:num w:numId="39">
    <w:abstractNumId w:val="21"/>
  </w:num>
  <w:num w:numId="40">
    <w:abstractNumId w:val="23"/>
  </w:num>
  <w:num w:numId="41">
    <w:abstractNumId w:val="45"/>
  </w:num>
  <w:num w:numId="42">
    <w:abstractNumId w:val="20"/>
  </w:num>
  <w:num w:numId="43">
    <w:abstractNumId w:val="33"/>
  </w:num>
  <w:num w:numId="44">
    <w:abstractNumId w:val="41"/>
  </w:num>
  <w:num w:numId="45">
    <w:abstractNumId w:val="13"/>
  </w:num>
  <w:num w:numId="46">
    <w:abstractNumId w:val="14"/>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514670"/>
    <w:rsid w:val="000139A3"/>
    <w:rsid w:val="000E7B31"/>
    <w:rsid w:val="00100833"/>
    <w:rsid w:val="00104529"/>
    <w:rsid w:val="00105942"/>
    <w:rsid w:val="00107396"/>
    <w:rsid w:val="00144A4C"/>
    <w:rsid w:val="00155365"/>
    <w:rsid w:val="00176AB0"/>
    <w:rsid w:val="00177B7D"/>
    <w:rsid w:val="0018322D"/>
    <w:rsid w:val="001B5776"/>
    <w:rsid w:val="001D45D2"/>
    <w:rsid w:val="001E527A"/>
    <w:rsid w:val="001F78CE"/>
    <w:rsid w:val="002043B5"/>
    <w:rsid w:val="00251FC7"/>
    <w:rsid w:val="002855A7"/>
    <w:rsid w:val="002B146A"/>
    <w:rsid w:val="002B5E17"/>
    <w:rsid w:val="00315690"/>
    <w:rsid w:val="00316B75"/>
    <w:rsid w:val="00325646"/>
    <w:rsid w:val="003460F2"/>
    <w:rsid w:val="0038158C"/>
    <w:rsid w:val="003902BA"/>
    <w:rsid w:val="003A09E2"/>
    <w:rsid w:val="003C2042"/>
    <w:rsid w:val="00407037"/>
    <w:rsid w:val="004605D6"/>
    <w:rsid w:val="004C60E8"/>
    <w:rsid w:val="004E3579"/>
    <w:rsid w:val="004E728B"/>
    <w:rsid w:val="004F39E0"/>
    <w:rsid w:val="00514670"/>
    <w:rsid w:val="00537BD5"/>
    <w:rsid w:val="0057268A"/>
    <w:rsid w:val="005D2912"/>
    <w:rsid w:val="006065BD"/>
    <w:rsid w:val="00645FA9"/>
    <w:rsid w:val="00647866"/>
    <w:rsid w:val="00665003"/>
    <w:rsid w:val="006A2AD0"/>
    <w:rsid w:val="006C2375"/>
    <w:rsid w:val="006D4ECC"/>
    <w:rsid w:val="00717893"/>
    <w:rsid w:val="00722258"/>
    <w:rsid w:val="007243E5"/>
    <w:rsid w:val="007473B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2B8E"/>
    <w:rsid w:val="00B33C6D"/>
    <w:rsid w:val="00B4508F"/>
    <w:rsid w:val="00B55AD5"/>
    <w:rsid w:val="00B8057C"/>
    <w:rsid w:val="00B92F08"/>
    <w:rsid w:val="00BD6238"/>
    <w:rsid w:val="00BF593B"/>
    <w:rsid w:val="00BF773A"/>
    <w:rsid w:val="00BF7E81"/>
    <w:rsid w:val="00C13773"/>
    <w:rsid w:val="00C17CC8"/>
    <w:rsid w:val="00C4219B"/>
    <w:rsid w:val="00C83417"/>
    <w:rsid w:val="00C9604F"/>
    <w:rsid w:val="00CA19AA"/>
    <w:rsid w:val="00CC237F"/>
    <w:rsid w:val="00CC5298"/>
    <w:rsid w:val="00CD736E"/>
    <w:rsid w:val="00CD798D"/>
    <w:rsid w:val="00CE161E"/>
    <w:rsid w:val="00CF59A8"/>
    <w:rsid w:val="00D325A9"/>
    <w:rsid w:val="00D36A8A"/>
    <w:rsid w:val="00D61409"/>
    <w:rsid w:val="00D6691E"/>
    <w:rsid w:val="00D71170"/>
    <w:rsid w:val="00D7274F"/>
    <w:rsid w:val="00DA1C92"/>
    <w:rsid w:val="00DA25D4"/>
    <w:rsid w:val="00DA6538"/>
    <w:rsid w:val="00DC2798"/>
    <w:rsid w:val="00DD6546"/>
    <w:rsid w:val="00E13292"/>
    <w:rsid w:val="00E15E75"/>
    <w:rsid w:val="00E5262C"/>
    <w:rsid w:val="00EC7DC4"/>
    <w:rsid w:val="00ED30CF"/>
    <w:rsid w:val="00F176EF"/>
    <w:rsid w:val="00F22FDA"/>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1AE45"/>
  <w15:chartTrackingRefBased/>
  <w15:docId w15:val="{00E8F5CC-AFC6-4C92-A609-64D9752AC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14670"/>
    <w:rPr>
      <w:rFonts w:cs="Arial"/>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qFormat/>
    <w:rsid w:val="0051467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1"/>
    <w:unhideWhenUsed/>
    <w:qFormat/>
    <w:rsid w:val="0051467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51467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ag"/>
    <w:basedOn w:val="Normal"/>
    <w:next w:val="Normal"/>
    <w:link w:val="Heading4Char"/>
    <w:uiPriority w:val="3"/>
    <w:unhideWhenUsed/>
    <w:qFormat/>
    <w:rsid w:val="00514670"/>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nhideWhenUsed/>
    <w:qFormat/>
    <w:rsid w:val="0051467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uiPriority w:val="99"/>
    <w:qFormat/>
    <w:rsid w:val="0051467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514670"/>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514670"/>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514670"/>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5146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4670"/>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rsid w:val="00514670"/>
    <w:rPr>
      <w:rFonts w:eastAsiaTheme="majorEastAsia"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514670"/>
    <w:rPr>
      <w:rFonts w:eastAsiaTheme="majorEastAsia"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514670"/>
    <w:rPr>
      <w:rFonts w:eastAsiaTheme="majorEastAsia"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514670"/>
    <w:rPr>
      <w:rFonts w:eastAsiaTheme="majorEastAsia" w:cstheme="majorBidi"/>
      <w:b/>
      <w:iCs/>
      <w:sz w:val="26"/>
    </w:rPr>
  </w:style>
  <w:style w:type="character" w:styleId="Emphasis">
    <w:name w:val="Emphasis"/>
    <w:aliases w:val="Box,Evidence,Minimized,minimized,Highlighted,tag2,Size 10,emphasis in card,Underlined,CD Card,ED - Tag,emphasis,Emphasis!!,small,Qualifications,normal card text,Shrunk,bold underline,qualifications in card,qualifications,Style1,Bold Underline,B,s"/>
    <w:basedOn w:val="DefaultParagraphFont"/>
    <w:link w:val="Emphasis1"/>
    <w:qFormat/>
    <w:rsid w:val="00514670"/>
    <w:rPr>
      <w:rFonts w:cs="Arial"/>
      <w:b/>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514670"/>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514670"/>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514670"/>
    <w:rPr>
      <w:color w:val="auto"/>
      <w:u w:val="none"/>
    </w:rPr>
  </w:style>
  <w:style w:type="character" w:styleId="FollowedHyperlink">
    <w:name w:val="FollowedHyperlink"/>
    <w:basedOn w:val="DefaultParagraphFont"/>
    <w:uiPriority w:val="99"/>
    <w:unhideWhenUsed/>
    <w:rsid w:val="00514670"/>
    <w:rPr>
      <w:color w:val="auto"/>
      <w:u w:val="none"/>
    </w:rPr>
  </w:style>
  <w:style w:type="paragraph" w:customStyle="1" w:styleId="Emphasis1">
    <w:name w:val="Emphasis1"/>
    <w:basedOn w:val="Normal"/>
    <w:link w:val="Emphasis"/>
    <w:autoRedefine/>
    <w:qFormat/>
    <w:rsid w:val="00514670"/>
    <w:pPr>
      <w:pBdr>
        <w:top w:val="single" w:sz="4" w:space="1" w:color="auto"/>
        <w:left w:val="single" w:sz="4" w:space="4" w:color="auto"/>
        <w:bottom w:val="single" w:sz="4" w:space="1" w:color="auto"/>
        <w:right w:val="single" w:sz="4" w:space="4" w:color="auto"/>
      </w:pBdr>
      <w:ind w:left="720"/>
      <w:jc w:val="both"/>
    </w:pPr>
    <w:rPr>
      <w:b/>
      <w:u w:val="single"/>
      <w:bdr w:val="single" w:sz="8" w:space="0" w:color="auto"/>
    </w:rPr>
  </w:style>
  <w:style w:type="paragraph" w:customStyle="1" w:styleId="textbold">
    <w:name w:val="text bold"/>
    <w:basedOn w:val="Normal"/>
    <w:uiPriority w:val="7"/>
    <w:qFormat/>
    <w:rsid w:val="00514670"/>
    <w:pPr>
      <w:widowControl w:val="0"/>
      <w:ind w:left="720"/>
      <w:jc w:val="both"/>
    </w:pPr>
    <w:rPr>
      <w:b/>
      <w:u w:val="single"/>
      <w:bdr w:val="single" w:sz="4" w:space="0" w:color="auto"/>
    </w:rPr>
  </w:style>
  <w:style w:type="paragraph" w:customStyle="1" w:styleId="Analytic">
    <w:name w:val="Analytic"/>
    <w:basedOn w:val="Normal"/>
    <w:link w:val="AnalyticChar"/>
    <w:qFormat/>
    <w:rsid w:val="00514670"/>
    <w:rPr>
      <w:rFonts w:eastAsia="Calibri"/>
      <w:b/>
      <w:color w:val="C00000"/>
      <w:sz w:val="24"/>
      <w:szCs w:val="24"/>
    </w:rPr>
  </w:style>
  <w:style w:type="character" w:customStyle="1" w:styleId="AnalyticChar">
    <w:name w:val="Analytic Char"/>
    <w:basedOn w:val="DefaultParagraphFont"/>
    <w:link w:val="Analytic"/>
    <w:rsid w:val="00514670"/>
    <w:rPr>
      <w:rFonts w:eastAsia="Calibri" w:cs="Arial"/>
      <w:b/>
      <w:color w:val="C00000"/>
      <w:sz w:val="24"/>
      <w:szCs w:val="24"/>
    </w:rPr>
  </w:style>
  <w:style w:type="character" w:customStyle="1" w:styleId="Heading5Char">
    <w:name w:val="Heading 5 Char"/>
    <w:aliases w:val="Blocks Char,5: Underlined Char,Heading 5 - underlined Char"/>
    <w:basedOn w:val="DefaultParagraphFont"/>
    <w:link w:val="Heading5"/>
    <w:rsid w:val="00514670"/>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uiPriority w:val="99"/>
    <w:rsid w:val="0051467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514670"/>
    <w:rPr>
      <w:rFonts w:ascii="Times New Roman" w:eastAsia="Times New Roman" w:hAnsi="Times New Roman" w:cs="Arial"/>
    </w:rPr>
  </w:style>
  <w:style w:type="character" w:customStyle="1" w:styleId="Heading8Char">
    <w:name w:val="Heading 8 Char"/>
    <w:basedOn w:val="DefaultParagraphFont"/>
    <w:link w:val="Heading8"/>
    <w:rsid w:val="00514670"/>
    <w:rPr>
      <w:rFonts w:ascii="Times New Roman" w:eastAsia="Times New Roman" w:hAnsi="Times New Roman" w:cs="Arial"/>
      <w:i/>
      <w:iCs/>
    </w:rPr>
  </w:style>
  <w:style w:type="character" w:customStyle="1" w:styleId="Heading9Char">
    <w:name w:val="Heading 9 Char"/>
    <w:basedOn w:val="DefaultParagraphFont"/>
    <w:link w:val="Heading9"/>
    <w:rsid w:val="00514670"/>
    <w:rPr>
      <w:rFonts w:eastAsia="Times New Roman" w:cs="Arial"/>
    </w:rPr>
  </w:style>
  <w:style w:type="paragraph" w:styleId="DocumentMap">
    <w:name w:val="Document Map"/>
    <w:basedOn w:val="Normal"/>
    <w:link w:val="DocumentMapChar"/>
    <w:uiPriority w:val="99"/>
    <w:unhideWhenUsed/>
    <w:rsid w:val="0051467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514670"/>
    <w:rPr>
      <w:rFonts w:ascii="Lucida Grande" w:hAnsi="Lucida Grande" w:cs="Lucida Grande"/>
      <w:sz w:val="24"/>
    </w:rPr>
  </w:style>
  <w:style w:type="character" w:styleId="UnresolvedMention">
    <w:name w:val="Unresolved Mention"/>
    <w:basedOn w:val="DefaultParagraphFont"/>
    <w:uiPriority w:val="99"/>
    <w:unhideWhenUsed/>
    <w:rsid w:val="00514670"/>
    <w:rPr>
      <w:color w:val="605E5C"/>
      <w:shd w:val="clear" w:color="auto" w:fill="E1DFDD"/>
    </w:rPr>
  </w:style>
  <w:style w:type="paragraph" w:styleId="ListParagraph">
    <w:name w:val="List Paragraph"/>
    <w:aliases w:val="6 font,List Paragraph1,List Paragraph2"/>
    <w:basedOn w:val="Normal"/>
    <w:uiPriority w:val="99"/>
    <w:qFormat/>
    <w:rsid w:val="00514670"/>
    <w:pPr>
      <w:ind w:left="720"/>
      <w:contextualSpacing/>
    </w:pPr>
  </w:style>
  <w:style w:type="numbering" w:customStyle="1" w:styleId="CurrentList1">
    <w:name w:val="Current List1"/>
    <w:uiPriority w:val="99"/>
    <w:rsid w:val="00514670"/>
    <w:pPr>
      <w:numPr>
        <w:numId w:val="11"/>
      </w:numPr>
    </w:pPr>
  </w:style>
  <w:style w:type="numbering" w:customStyle="1" w:styleId="CurrentList2">
    <w:name w:val="Current List2"/>
    <w:uiPriority w:val="99"/>
    <w:rsid w:val="00514670"/>
    <w:pPr>
      <w:numPr>
        <w:numId w:val="12"/>
      </w:numPr>
    </w:pPr>
  </w:style>
  <w:style w:type="paragraph" w:styleId="BalloonText">
    <w:name w:val="Balloon Text"/>
    <w:basedOn w:val="Normal"/>
    <w:link w:val="BalloonTextChar"/>
    <w:uiPriority w:val="99"/>
    <w:unhideWhenUsed/>
    <w:rsid w:val="00514670"/>
    <w:rPr>
      <w:sz w:val="18"/>
      <w:szCs w:val="18"/>
    </w:rPr>
  </w:style>
  <w:style w:type="character" w:customStyle="1" w:styleId="BalloonTextChar">
    <w:name w:val="Balloon Text Char"/>
    <w:basedOn w:val="DefaultParagraphFont"/>
    <w:link w:val="BalloonText"/>
    <w:uiPriority w:val="99"/>
    <w:rsid w:val="00514670"/>
    <w:rPr>
      <w:rFonts w:cs="Arial"/>
      <w:sz w:val="18"/>
      <w:szCs w:val="18"/>
    </w:rPr>
  </w:style>
  <w:style w:type="character" w:styleId="IntenseEmphasis">
    <w:name w:val="Intense Emphasis"/>
    <w:aliases w:val="Intense Emphasi,Box Out,Italic,Cite Char1,Underline1,ci1,Citation Char Char Cha,Body text + 8.5 pt,Body text + 10 pt,Body text + 9.5 pt,9.5 pt,Block Char1,Bol,B1,Sty,8 ,Spacing 1 pt,Spacing -1 pt,8 pt,9.5 p,8,9.5 ,Body text + Georgia"/>
    <w:qFormat/>
    <w:rsid w:val="00514670"/>
    <w:rPr>
      <w:b w:val="0"/>
      <w:bCs/>
      <w:u w:val="single"/>
    </w:rPr>
  </w:style>
  <w:style w:type="character" w:customStyle="1" w:styleId="HTMLAddressChar">
    <w:name w:val="HTML Address Char"/>
    <w:basedOn w:val="DefaultParagraphFont"/>
    <w:link w:val="HTMLAddress"/>
    <w:uiPriority w:val="99"/>
    <w:rsid w:val="00514670"/>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514670"/>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514670"/>
    <w:rPr>
      <w:rFonts w:cs="Arial"/>
      <w:i/>
      <w:iCs/>
    </w:rPr>
  </w:style>
  <w:style w:type="paragraph" w:customStyle="1" w:styleId="smallcaps">
    <w:name w:val="smallcaps"/>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CardIndented">
    <w:name w:val="Card (Indented)"/>
    <w:basedOn w:val="Normal"/>
    <w:link w:val="CardIndentedChar"/>
    <w:qFormat/>
    <w:rsid w:val="00514670"/>
    <w:pPr>
      <w:ind w:left="288"/>
    </w:pPr>
  </w:style>
  <w:style w:type="character" w:customStyle="1" w:styleId="CardIndentedChar">
    <w:name w:val="Card (Indented) Char"/>
    <w:basedOn w:val="DefaultParagraphFont"/>
    <w:link w:val="CardIndented"/>
    <w:rsid w:val="00514670"/>
    <w:rPr>
      <w:rFonts w:cs="Arial"/>
    </w:rPr>
  </w:style>
  <w:style w:type="character" w:customStyle="1" w:styleId="Style1Char1">
    <w:name w:val="Style1 Char1"/>
    <w:basedOn w:val="DefaultParagraphFont"/>
    <w:rsid w:val="00514670"/>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514670"/>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514670"/>
    <w:rPr>
      <w:u w:val="single"/>
    </w:rPr>
  </w:style>
  <w:style w:type="character" w:customStyle="1" w:styleId="StyleStyle4CharTimesNewRoman11pt">
    <w:name w:val="Style Style4 Char + Times New Roman 11 pt"/>
    <w:basedOn w:val="DefaultParagraphFont"/>
    <w:rsid w:val="00514670"/>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514670"/>
    <w:pPr>
      <w:pBdr>
        <w:bottom w:val="single" w:sz="8" w:space="4" w:color="4F81BD"/>
      </w:pBdr>
      <w:spacing w:after="300"/>
      <w:contextualSpacing/>
    </w:pPr>
    <w:rPr>
      <w:rFonts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
    <w:qFormat/>
    <w:rsid w:val="00514670"/>
    <w:rPr>
      <w:rFonts w:asciiTheme="majorHAnsi" w:eastAsiaTheme="majorEastAsia" w:hAnsiTheme="majorHAnsi" w:cstheme="majorBidi"/>
      <w:spacing w:val="-10"/>
      <w:kern w:val="28"/>
      <w:sz w:val="56"/>
      <w:szCs w:val="56"/>
    </w:rPr>
  </w:style>
  <w:style w:type="character" w:customStyle="1" w:styleId="underline">
    <w:name w:val="underline"/>
    <w:qFormat/>
    <w:rsid w:val="00514670"/>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514670"/>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514670"/>
    <w:rPr>
      <w:rFonts w:cs="Arial"/>
    </w:rPr>
  </w:style>
  <w:style w:type="paragraph" w:styleId="Footer">
    <w:name w:val="footer"/>
    <w:basedOn w:val="Normal"/>
    <w:link w:val="FooterChar"/>
    <w:uiPriority w:val="99"/>
    <w:unhideWhenUsed/>
    <w:rsid w:val="00514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670"/>
    <w:rPr>
      <w:rFonts w:cs="Arial"/>
    </w:rPr>
  </w:style>
  <w:style w:type="character" w:customStyle="1" w:styleId="il">
    <w:name w:val="il"/>
    <w:rsid w:val="00514670"/>
  </w:style>
  <w:style w:type="paragraph" w:customStyle="1" w:styleId="UnderlinePara">
    <w:name w:val="Underline Para"/>
    <w:basedOn w:val="Normal"/>
    <w:uiPriority w:val="6"/>
    <w:qFormat/>
    <w:rsid w:val="00514670"/>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514670"/>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51467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514670"/>
    <w:rPr>
      <w:rFonts w:ascii="Times New Roman" w:hAnsi="Times New Roman"/>
      <w:sz w:val="24"/>
      <w:u w:val="thick"/>
    </w:rPr>
  </w:style>
  <w:style w:type="character" w:customStyle="1" w:styleId="Author-Date">
    <w:name w:val="Author-Date"/>
    <w:qFormat/>
    <w:rsid w:val="00514670"/>
    <w:rPr>
      <w:b/>
      <w:sz w:val="24"/>
    </w:rPr>
  </w:style>
  <w:style w:type="character" w:customStyle="1" w:styleId="NothingChar">
    <w:name w:val="Nothing Char"/>
    <w:link w:val="Nothing"/>
    <w:rsid w:val="00514670"/>
    <w:rPr>
      <w:rFonts w:ascii="Times New Roman" w:eastAsia="Times New Roman" w:hAnsi="Times New Roman" w:cs="Times New Roman"/>
      <w:sz w:val="20"/>
      <w:szCs w:val="24"/>
    </w:rPr>
  </w:style>
  <w:style w:type="character" w:customStyle="1" w:styleId="CardsChar">
    <w:name w:val="Cards Char"/>
    <w:link w:val="Cards"/>
    <w:rsid w:val="00514670"/>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514670"/>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uiPriority w:val="99"/>
    <w:qFormat/>
    <w:rsid w:val="0051467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514670"/>
    <w:rPr>
      <w:rFonts w:eastAsia="SimSun"/>
      <w:sz w:val="22"/>
      <w:szCs w:val="24"/>
      <w:u w:val="single"/>
      <w:lang w:val="en-US" w:eastAsia="zh-CN" w:bidi="ar-SA"/>
    </w:rPr>
  </w:style>
  <w:style w:type="character" w:customStyle="1" w:styleId="BoldUnderline">
    <w:name w:val="BoldUnderline"/>
    <w:uiPriority w:val="1"/>
    <w:qFormat/>
    <w:rsid w:val="00514670"/>
    <w:rPr>
      <w:rFonts w:ascii="Arial" w:hAnsi="Arial"/>
      <w:b/>
      <w:sz w:val="20"/>
      <w:u w:val="single"/>
    </w:rPr>
  </w:style>
  <w:style w:type="character" w:customStyle="1" w:styleId="BalloonTextChar1">
    <w:name w:val="Balloon Text Char1"/>
    <w:basedOn w:val="DefaultParagraphFont"/>
    <w:uiPriority w:val="99"/>
    <w:rsid w:val="00514670"/>
    <w:rPr>
      <w:rFonts w:ascii="Segoe UI" w:hAnsi="Segoe UI" w:cs="Segoe UI"/>
      <w:sz w:val="18"/>
      <w:szCs w:val="18"/>
    </w:rPr>
  </w:style>
  <w:style w:type="character" w:customStyle="1" w:styleId="DocumentMapChar1">
    <w:name w:val="Document Map Char1"/>
    <w:basedOn w:val="DefaultParagraphFont"/>
    <w:uiPriority w:val="99"/>
    <w:rsid w:val="00514670"/>
    <w:rPr>
      <w:rFonts w:ascii="Segoe UI" w:hAnsi="Segoe UI" w:cs="Segoe UI"/>
      <w:sz w:val="16"/>
      <w:szCs w:val="16"/>
    </w:rPr>
  </w:style>
  <w:style w:type="character" w:customStyle="1" w:styleId="z-TopofFormChar">
    <w:name w:val="z-Top of Form Char"/>
    <w:basedOn w:val="DefaultParagraphFont"/>
    <w:link w:val="z-TopofForm"/>
    <w:uiPriority w:val="99"/>
    <w:rsid w:val="00514670"/>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514670"/>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514670"/>
    <w:rPr>
      <w:rFonts w:cs="Arial"/>
      <w:vanish/>
      <w:sz w:val="16"/>
      <w:szCs w:val="16"/>
    </w:rPr>
  </w:style>
  <w:style w:type="character" w:customStyle="1" w:styleId="z-BottomofFormChar">
    <w:name w:val="z-Bottom of Form Char"/>
    <w:basedOn w:val="DefaultParagraphFont"/>
    <w:link w:val="z-BottomofForm"/>
    <w:uiPriority w:val="99"/>
    <w:rsid w:val="00514670"/>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514670"/>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514670"/>
    <w:rPr>
      <w:rFonts w:cs="Arial"/>
      <w:vanish/>
      <w:sz w:val="16"/>
      <w:szCs w:val="16"/>
    </w:rPr>
  </w:style>
  <w:style w:type="character" w:customStyle="1" w:styleId="volumeissue">
    <w:name w:val="volume_issue"/>
    <w:basedOn w:val="DefaultParagraphFont"/>
    <w:rsid w:val="00514670"/>
  </w:style>
  <w:style w:type="character" w:customStyle="1" w:styleId="pagerange">
    <w:name w:val="page_range"/>
    <w:basedOn w:val="DefaultParagraphFont"/>
    <w:rsid w:val="00514670"/>
  </w:style>
  <w:style w:type="character" w:customStyle="1" w:styleId="doilink">
    <w:name w:val="doi_link"/>
    <w:basedOn w:val="DefaultParagraphFont"/>
    <w:rsid w:val="00514670"/>
  </w:style>
  <w:style w:type="character" w:customStyle="1" w:styleId="letter">
    <w:name w:val="letter"/>
    <w:basedOn w:val="DefaultParagraphFont"/>
    <w:rsid w:val="00514670"/>
  </w:style>
  <w:style w:type="character" w:customStyle="1" w:styleId="mdash">
    <w:name w:val="mdash"/>
    <w:basedOn w:val="DefaultParagraphFont"/>
    <w:rsid w:val="00514670"/>
  </w:style>
  <w:style w:type="character" w:customStyle="1" w:styleId="untext">
    <w:name w:val="untext"/>
    <w:basedOn w:val="DefaultParagraphFont"/>
    <w:rsid w:val="00514670"/>
  </w:style>
  <w:style w:type="character" w:customStyle="1" w:styleId="vis">
    <w:name w:val="vis"/>
    <w:basedOn w:val="DefaultParagraphFont"/>
    <w:rsid w:val="00514670"/>
  </w:style>
  <w:style w:type="character" w:customStyle="1" w:styleId="ex-sent">
    <w:name w:val="ex-sent"/>
    <w:basedOn w:val="DefaultParagraphFont"/>
    <w:rsid w:val="00514670"/>
  </w:style>
  <w:style w:type="character" w:customStyle="1" w:styleId="mwtwi">
    <w:name w:val="mw_t_wi"/>
    <w:basedOn w:val="DefaultParagraphFont"/>
    <w:rsid w:val="00514670"/>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514670"/>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514670"/>
  </w:style>
  <w:style w:type="paragraph" w:styleId="Revision">
    <w:name w:val="Revision"/>
    <w:hidden/>
    <w:uiPriority w:val="99"/>
    <w:rsid w:val="00514670"/>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uiPriority w:val="99"/>
    <w:qFormat/>
    <w:rsid w:val="00514670"/>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514670"/>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514670"/>
    <w:rPr>
      <w:rFonts w:ascii="Times New Roman" w:eastAsia="Times New Roman" w:hAnsi="Times New Roman" w:cs="Times New Roman"/>
      <w:sz w:val="20"/>
      <w:szCs w:val="24"/>
      <w:lang w:val="es-419" w:eastAsia="es-419"/>
    </w:rPr>
  </w:style>
  <w:style w:type="character" w:customStyle="1" w:styleId="CitesChar2">
    <w:name w:val="Cites Char2"/>
    <w:link w:val="Cites"/>
    <w:rsid w:val="00514670"/>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uiPriority w:val="6"/>
    <w:rsid w:val="00514670"/>
    <w:rPr>
      <w:rFonts w:ascii="Times New Roman" w:eastAsia="Times New Roman" w:hAnsi="Times New Roman" w:cs="Times New Roman"/>
      <w:sz w:val="20"/>
      <w:szCs w:val="20"/>
    </w:rPr>
  </w:style>
  <w:style w:type="paragraph" w:customStyle="1" w:styleId="CM5">
    <w:name w:val="CM5"/>
    <w:basedOn w:val="Normal"/>
    <w:next w:val="Normal"/>
    <w:uiPriority w:val="99"/>
    <w:qFormat/>
    <w:rsid w:val="00514670"/>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514670"/>
    <w:rPr>
      <w:rFonts w:ascii="Times New Roman" w:eastAsia="Times New Roman" w:hAnsi="Times New Roman" w:cs="Times New Roman"/>
      <w:b/>
      <w:bCs/>
      <w:sz w:val="20"/>
      <w:szCs w:val="24"/>
      <w:u w:val="single"/>
    </w:rPr>
  </w:style>
  <w:style w:type="character" w:customStyle="1" w:styleId="a">
    <w:name w:val="a"/>
    <w:basedOn w:val="DefaultParagraphFont"/>
    <w:rsid w:val="00514670"/>
  </w:style>
  <w:style w:type="character" w:customStyle="1" w:styleId="l7">
    <w:name w:val="l7"/>
    <w:basedOn w:val="DefaultParagraphFont"/>
    <w:rsid w:val="00514670"/>
  </w:style>
  <w:style w:type="character" w:customStyle="1" w:styleId="l6">
    <w:name w:val="l6"/>
    <w:basedOn w:val="DefaultParagraphFont"/>
    <w:rsid w:val="00514670"/>
  </w:style>
  <w:style w:type="character" w:customStyle="1" w:styleId="l8">
    <w:name w:val="l8"/>
    <w:basedOn w:val="DefaultParagraphFont"/>
    <w:rsid w:val="00514670"/>
  </w:style>
  <w:style w:type="character" w:customStyle="1" w:styleId="l9">
    <w:name w:val="l9"/>
    <w:basedOn w:val="DefaultParagraphFont"/>
    <w:rsid w:val="00514670"/>
  </w:style>
  <w:style w:type="character" w:styleId="Strong">
    <w:name w:val="Strong"/>
    <w:aliases w:val="8 pt font,Cut,Citation Char Char1 Char Char Char Char Char,Small 1,Read Char Char Char,EMPHASIS"/>
    <w:basedOn w:val="DefaultParagraphFont"/>
    <w:uiPriority w:val="22"/>
    <w:qFormat/>
    <w:rsid w:val="00514670"/>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514670"/>
    <w:rPr>
      <w:rFonts w:ascii="Times New Roman" w:hAnsi="Times New Roman" w:cs="Times New Roman"/>
    </w:rPr>
  </w:style>
  <w:style w:type="character" w:customStyle="1" w:styleId="FooterChar1">
    <w:name w:val="Footer Char1"/>
    <w:basedOn w:val="DefaultParagraphFont"/>
    <w:uiPriority w:val="99"/>
    <w:rsid w:val="00514670"/>
    <w:rPr>
      <w:rFonts w:ascii="Times New Roman" w:hAnsi="Times New Roman" w:cs="Times New Roman"/>
    </w:rPr>
  </w:style>
  <w:style w:type="character" w:customStyle="1" w:styleId="m-134349766280542120gmail-style13ptbold">
    <w:name w:val="m_-134349766280542120gmail-style13ptbold"/>
    <w:basedOn w:val="DefaultParagraphFont"/>
    <w:rsid w:val="00514670"/>
  </w:style>
  <w:style w:type="character" w:customStyle="1" w:styleId="m-134349766280542120gmail-msohyperlink">
    <w:name w:val="m_-134349766280542120gmail-msohyperlink"/>
    <w:basedOn w:val="DefaultParagraphFont"/>
    <w:rsid w:val="00514670"/>
  </w:style>
  <w:style w:type="character" w:customStyle="1" w:styleId="m-134349766280542120gmail-styleunderline">
    <w:name w:val="m_-134349766280542120gmail-styleunderline"/>
    <w:basedOn w:val="DefaultParagraphFont"/>
    <w:rsid w:val="00514670"/>
  </w:style>
  <w:style w:type="character" w:customStyle="1" w:styleId="m-134349766280542120gmail-cite">
    <w:name w:val="m_-134349766280542120gmail-cite"/>
    <w:basedOn w:val="DefaultParagraphFont"/>
    <w:rsid w:val="00514670"/>
  </w:style>
  <w:style w:type="character" w:customStyle="1" w:styleId="m-134349766280542120gmail-underline">
    <w:name w:val="m_-134349766280542120gmail-underline"/>
    <w:basedOn w:val="DefaultParagraphFont"/>
    <w:rsid w:val="00514670"/>
  </w:style>
  <w:style w:type="character" w:customStyle="1" w:styleId="m-134349766280542120gmail-underline0">
    <w:name w:val="m_-134349766280542120gmail-underline0"/>
    <w:basedOn w:val="DefaultParagraphFont"/>
    <w:rsid w:val="00514670"/>
  </w:style>
  <w:style w:type="character" w:customStyle="1" w:styleId="Stylecard11ptChar">
    <w:name w:val="Style card + 11 pt Char"/>
    <w:link w:val="Stylecard11pt"/>
    <w:locked/>
    <w:rsid w:val="00514670"/>
    <w:rPr>
      <w:rFonts w:ascii="SimSun" w:eastAsia="SimSun" w:hAnsi="SimSun"/>
      <w:szCs w:val="24"/>
      <w:lang w:eastAsia="zh-CN"/>
    </w:rPr>
  </w:style>
  <w:style w:type="paragraph" w:customStyle="1" w:styleId="Stylecard11pt">
    <w:name w:val="Style card + 11 pt"/>
    <w:basedOn w:val="Normal"/>
    <w:link w:val="Stylecard11ptChar"/>
    <w:qFormat/>
    <w:rsid w:val="00514670"/>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514670"/>
    <w:rPr>
      <w:rFonts w:ascii="Times New Roman" w:hAnsi="Times New Roman" w:cs="Times New Roman" w:hint="default"/>
      <w:sz w:val="20"/>
      <w:u w:val="single"/>
    </w:rPr>
  </w:style>
  <w:style w:type="character" w:customStyle="1" w:styleId="Styleunderline11ptBold">
    <w:name w:val="Style underline + 11 pt Bold"/>
    <w:rsid w:val="00514670"/>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514670"/>
    <w:rPr>
      <w:sz w:val="20"/>
      <w:u w:val="single"/>
      <w:bdr w:val="single" w:sz="4" w:space="0" w:color="auto" w:frame="1"/>
    </w:rPr>
  </w:style>
  <w:style w:type="character" w:customStyle="1" w:styleId="term">
    <w:name w:val="term"/>
    <w:basedOn w:val="DefaultParagraphFont"/>
    <w:rsid w:val="00514670"/>
  </w:style>
  <w:style w:type="character" w:customStyle="1" w:styleId="pmterms1">
    <w:name w:val="pmterms1"/>
    <w:basedOn w:val="DefaultParagraphFont"/>
    <w:rsid w:val="00514670"/>
  </w:style>
  <w:style w:type="character" w:customStyle="1" w:styleId="CharChar11">
    <w:name w:val="Char Char11"/>
    <w:basedOn w:val="DefaultParagraphFont"/>
    <w:rsid w:val="00514670"/>
    <w:rPr>
      <w:rFonts w:cs="Arial"/>
      <w:b/>
      <w:bCs/>
      <w:iCs/>
      <w:szCs w:val="28"/>
      <w:lang w:val="en-US" w:eastAsia="en-US" w:bidi="ar-SA"/>
    </w:rPr>
  </w:style>
  <w:style w:type="paragraph" w:customStyle="1" w:styleId="element">
    <w:name w:val="element"/>
    <w:basedOn w:val="Normal"/>
    <w:rsid w:val="00514670"/>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uiPriority w:val="99"/>
    <w:qFormat/>
    <w:rsid w:val="00514670"/>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uiPriority w:val="99"/>
    <w:qFormat/>
    <w:rsid w:val="00514670"/>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514670"/>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514670"/>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514670"/>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514670"/>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514670"/>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514670"/>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514670"/>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514670"/>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514670"/>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514670"/>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514670"/>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514670"/>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514670"/>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514670"/>
  </w:style>
  <w:style w:type="character" w:customStyle="1" w:styleId="wsj-article-credit">
    <w:name w:val="wsj-article-credit"/>
    <w:basedOn w:val="DefaultParagraphFont"/>
    <w:rsid w:val="00514670"/>
  </w:style>
  <w:style w:type="character" w:customStyle="1" w:styleId="wsj-article-credit-tag">
    <w:name w:val="wsj-article-credit-tag"/>
    <w:basedOn w:val="DefaultParagraphFont"/>
    <w:rsid w:val="00514670"/>
  </w:style>
  <w:style w:type="paragraph" w:customStyle="1" w:styleId="initial">
    <w:name w:val="initial"/>
    <w:basedOn w:val="Normal"/>
    <w:rsid w:val="00514670"/>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514670"/>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514670"/>
  </w:style>
  <w:style w:type="character" w:customStyle="1" w:styleId="blue">
    <w:name w:val="blue"/>
    <w:basedOn w:val="DefaultParagraphFont"/>
    <w:rsid w:val="00514670"/>
  </w:style>
  <w:style w:type="character" w:customStyle="1" w:styleId="verdana">
    <w:name w:val="verdana"/>
    <w:basedOn w:val="DefaultParagraphFont"/>
    <w:rsid w:val="00514670"/>
  </w:style>
  <w:style w:type="character" w:customStyle="1" w:styleId="CardUnderlinedCharChar">
    <w:name w:val="Card Underlined Char Char"/>
    <w:rsid w:val="00514670"/>
    <w:rPr>
      <w:rFonts w:ascii="Arial Narrow" w:hAnsi="Arial Narrow"/>
      <w:sz w:val="22"/>
      <w:szCs w:val="24"/>
      <w:u w:val="single"/>
      <w:lang w:val="en-US" w:eastAsia="en-US" w:bidi="ar-SA"/>
    </w:rPr>
  </w:style>
  <w:style w:type="paragraph" w:customStyle="1" w:styleId="detailsub">
    <w:name w:val="detail__sub"/>
    <w:basedOn w:val="Normal"/>
    <w:rsid w:val="00514670"/>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514670"/>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514670"/>
  </w:style>
  <w:style w:type="character" w:customStyle="1" w:styleId="m-299895914748161361gmail-styleunderline">
    <w:name w:val="m_-299895914748161361gmail-styleunderline"/>
    <w:basedOn w:val="DefaultParagraphFont"/>
    <w:rsid w:val="00514670"/>
  </w:style>
  <w:style w:type="character" w:customStyle="1" w:styleId="apple-converted-space">
    <w:name w:val="apple-converted-space"/>
    <w:basedOn w:val="DefaultParagraphFont"/>
    <w:qFormat/>
    <w:rsid w:val="00514670"/>
  </w:style>
  <w:style w:type="paragraph" w:customStyle="1" w:styleId="counter-paragraph">
    <w:name w:val="counter-paragraph"/>
    <w:basedOn w:val="Normal"/>
    <w:rsid w:val="00514670"/>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514670"/>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514670"/>
  </w:style>
  <w:style w:type="paragraph" w:customStyle="1" w:styleId="m-266642551691440061gmail-cards">
    <w:name w:val="m_-266642551691440061gmail-cards"/>
    <w:basedOn w:val="Normal"/>
    <w:rsid w:val="00514670"/>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514670"/>
  </w:style>
  <w:style w:type="paragraph" w:customStyle="1" w:styleId="evidencetext">
    <w:name w:val="evidence text"/>
    <w:basedOn w:val="Normal"/>
    <w:next w:val="Normal"/>
    <w:link w:val="evidencetextChar1"/>
    <w:uiPriority w:val="99"/>
    <w:qFormat/>
    <w:rsid w:val="00514670"/>
    <w:pPr>
      <w:ind w:left="432" w:right="432"/>
    </w:pPr>
    <w:rPr>
      <w:rFonts w:eastAsia="Times New Roman"/>
      <w:color w:val="000000"/>
      <w:sz w:val="16"/>
    </w:rPr>
  </w:style>
  <w:style w:type="character" w:customStyle="1" w:styleId="evidencetextChar1">
    <w:name w:val="evidence text Char1"/>
    <w:link w:val="evidencetext"/>
    <w:uiPriority w:val="99"/>
    <w:rsid w:val="00514670"/>
    <w:rPr>
      <w:rFonts w:eastAsia="Times New Roman" w:cs="Arial"/>
      <w:color w:val="000000"/>
      <w:sz w:val="16"/>
    </w:rPr>
  </w:style>
  <w:style w:type="paragraph" w:customStyle="1" w:styleId="Emphasize">
    <w:name w:val="Emphasize"/>
    <w:basedOn w:val="Normal"/>
    <w:uiPriority w:val="7"/>
    <w:qFormat/>
    <w:rsid w:val="00514670"/>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514670"/>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514670"/>
  </w:style>
  <w:style w:type="character" w:customStyle="1" w:styleId="listingauthor">
    <w:name w:val="listing__author"/>
    <w:basedOn w:val="DefaultParagraphFont"/>
    <w:rsid w:val="00514670"/>
  </w:style>
  <w:style w:type="paragraph" w:customStyle="1" w:styleId="specialbutton">
    <w:name w:val="special__button"/>
    <w:basedOn w:val="Normal"/>
    <w:rsid w:val="00514670"/>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514670"/>
  </w:style>
  <w:style w:type="character" w:customStyle="1" w:styleId="Caption1">
    <w:name w:val="Caption1"/>
    <w:basedOn w:val="DefaultParagraphFont"/>
    <w:rsid w:val="00514670"/>
  </w:style>
  <w:style w:type="paragraph" w:customStyle="1" w:styleId="CiteSpacing">
    <w:name w:val="Cite Spacing"/>
    <w:basedOn w:val="Normal"/>
    <w:uiPriority w:val="4"/>
    <w:qFormat/>
    <w:rsid w:val="00514670"/>
    <w:pPr>
      <w:spacing w:before="60" w:after="60"/>
    </w:pPr>
    <w:rPr>
      <w:rFonts w:ascii="Times New Roman" w:hAnsi="Times New Roman"/>
    </w:rPr>
  </w:style>
  <w:style w:type="character" w:customStyle="1" w:styleId="CharacterStyle1">
    <w:name w:val="Character Style 1"/>
    <w:rsid w:val="00514670"/>
    <w:rPr>
      <w:sz w:val="20"/>
      <w:szCs w:val="20"/>
    </w:rPr>
  </w:style>
  <w:style w:type="character" w:customStyle="1" w:styleId="n-util-visually-hidden">
    <w:name w:val="n-util-visually-hidden"/>
    <w:basedOn w:val="DefaultParagraphFont"/>
    <w:rsid w:val="00514670"/>
  </w:style>
  <w:style w:type="paragraph" w:customStyle="1" w:styleId="suggested-readssubheading">
    <w:name w:val="suggested-reads__subheading"/>
    <w:basedOn w:val="Normal"/>
    <w:rsid w:val="00514670"/>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514670"/>
  </w:style>
  <w:style w:type="paragraph" w:customStyle="1" w:styleId="suggested-readslist-itemsubheading">
    <w:name w:val="suggested-reads__list-item__subheading"/>
    <w:basedOn w:val="Normal"/>
    <w:rsid w:val="00514670"/>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514670"/>
    <w:pPr>
      <w:spacing w:after="0" w:line="240" w:lineRule="auto"/>
    </w:pPr>
    <w:rPr>
      <w:rFonts w:eastAsia="Calibri"/>
      <w:b/>
      <w:sz w:val="24"/>
    </w:rPr>
  </w:style>
  <w:style w:type="character" w:customStyle="1" w:styleId="UnderlineBold">
    <w:name w:val="Underline + Bold"/>
    <w:uiPriority w:val="1"/>
    <w:qFormat/>
    <w:rsid w:val="00514670"/>
    <w:rPr>
      <w:b/>
      <w:bCs w:val="0"/>
      <w:sz w:val="20"/>
      <w:u w:val="single"/>
    </w:rPr>
  </w:style>
  <w:style w:type="paragraph" w:customStyle="1" w:styleId="AnalyticTag">
    <w:name w:val="Analytic Tag"/>
    <w:basedOn w:val="Heading4"/>
    <w:link w:val="AnalyticTagChar"/>
    <w:uiPriority w:val="4"/>
    <w:qFormat/>
    <w:rsid w:val="00514670"/>
  </w:style>
  <w:style w:type="character" w:customStyle="1" w:styleId="AnalyticTagChar">
    <w:name w:val="Analytic Tag Char"/>
    <w:basedOn w:val="DefaultParagraphFont"/>
    <w:link w:val="AnalyticTag"/>
    <w:uiPriority w:val="4"/>
    <w:rsid w:val="00514670"/>
    <w:rPr>
      <w:rFonts w:eastAsiaTheme="majorEastAsia" w:cstheme="majorBidi"/>
      <w:b/>
      <w:iCs/>
      <w:sz w:val="26"/>
    </w:rPr>
  </w:style>
  <w:style w:type="paragraph" w:customStyle="1" w:styleId="cardtext">
    <w:name w:val="card text"/>
    <w:basedOn w:val="Normal"/>
    <w:link w:val="cardtextChar"/>
    <w:qFormat/>
    <w:rsid w:val="00514670"/>
    <w:pPr>
      <w:ind w:left="288" w:right="288"/>
    </w:pPr>
  </w:style>
  <w:style w:type="character" w:customStyle="1" w:styleId="cardtextChar">
    <w:name w:val="card text Char"/>
    <w:basedOn w:val="DefaultParagraphFont"/>
    <w:link w:val="cardtext"/>
    <w:rsid w:val="00514670"/>
    <w:rPr>
      <w:rFonts w:cs="Arial"/>
    </w:rPr>
  </w:style>
  <w:style w:type="character" w:customStyle="1" w:styleId="CommentTextChar">
    <w:name w:val="Comment Text Char"/>
    <w:basedOn w:val="DefaultParagraphFont"/>
    <w:link w:val="CommentText"/>
    <w:uiPriority w:val="99"/>
    <w:rsid w:val="00514670"/>
    <w:rPr>
      <w:rFonts w:ascii="Georgia" w:hAnsi="Georgia"/>
      <w:sz w:val="20"/>
      <w:szCs w:val="20"/>
    </w:rPr>
  </w:style>
  <w:style w:type="paragraph" w:styleId="CommentText">
    <w:name w:val="annotation text"/>
    <w:basedOn w:val="Normal"/>
    <w:link w:val="CommentTextChar"/>
    <w:uiPriority w:val="99"/>
    <w:unhideWhenUsed/>
    <w:qFormat/>
    <w:rsid w:val="00514670"/>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514670"/>
    <w:rPr>
      <w:rFonts w:cs="Arial"/>
      <w:sz w:val="20"/>
      <w:szCs w:val="20"/>
    </w:rPr>
  </w:style>
  <w:style w:type="character" w:customStyle="1" w:styleId="CommentSubjectChar">
    <w:name w:val="Comment Subject Char"/>
    <w:basedOn w:val="CommentTextChar"/>
    <w:link w:val="CommentSubject"/>
    <w:uiPriority w:val="99"/>
    <w:rsid w:val="00514670"/>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514670"/>
    <w:rPr>
      <w:b/>
      <w:bCs/>
    </w:rPr>
  </w:style>
  <w:style w:type="character" w:customStyle="1" w:styleId="CommentSubjectChar1">
    <w:name w:val="Comment Subject Char1"/>
    <w:basedOn w:val="CommentTextChar1"/>
    <w:uiPriority w:val="99"/>
    <w:rsid w:val="00514670"/>
    <w:rPr>
      <w:rFonts w:cs="Arial"/>
      <w:b/>
      <w:bCs/>
      <w:sz w:val="20"/>
      <w:szCs w:val="20"/>
    </w:rPr>
  </w:style>
  <w:style w:type="paragraph" w:customStyle="1" w:styleId="Smalltext">
    <w:name w:val="Small text"/>
    <w:aliases w:val="Quote1,Quote11,Quote2"/>
    <w:basedOn w:val="Normal"/>
    <w:link w:val="SmalltextChar"/>
    <w:qFormat/>
    <w:rsid w:val="00514670"/>
    <w:rPr>
      <w:sz w:val="14"/>
    </w:rPr>
  </w:style>
  <w:style w:type="character" w:customStyle="1" w:styleId="SmalltextChar">
    <w:name w:val="Small text Char"/>
    <w:aliases w:val="Quote Char,Quote1 Char1,Quote111 Char1,Quote21 Char1,Quote3 Char1,Quote4 Char1"/>
    <w:basedOn w:val="DefaultParagraphFont"/>
    <w:link w:val="Smalltext"/>
    <w:rsid w:val="00514670"/>
    <w:rPr>
      <w:rFonts w:cs="Arial"/>
      <w:sz w:val="14"/>
    </w:rPr>
  </w:style>
  <w:style w:type="character" w:customStyle="1" w:styleId="tagCharChar">
    <w:name w:val="tag Char Char"/>
    <w:basedOn w:val="DefaultParagraphFont"/>
    <w:rsid w:val="00514670"/>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514670"/>
    <w:rPr>
      <w:rFonts w:ascii="Times New Roman" w:eastAsia="Times New Roman" w:hAnsi="Times New Roman" w:cs="Arial"/>
      <w:sz w:val="24"/>
      <w:lang w:val="es-419" w:eastAsia="es-419"/>
    </w:rPr>
  </w:style>
  <w:style w:type="paragraph" w:customStyle="1" w:styleId="underlined">
    <w:name w:val="underlined"/>
    <w:next w:val="Normal"/>
    <w:link w:val="underlinedChar"/>
    <w:autoRedefine/>
    <w:qFormat/>
    <w:rsid w:val="00514670"/>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514670"/>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514670"/>
    <w:rPr>
      <w:rFonts w:ascii="Arial Narrow" w:hAnsi="Arial Narrow"/>
      <w:sz w:val="12"/>
    </w:rPr>
  </w:style>
  <w:style w:type="character" w:customStyle="1" w:styleId="MicroTextChar">
    <w:name w:val="MicroText Char"/>
    <w:link w:val="MicroText"/>
    <w:rsid w:val="00514670"/>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514670"/>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514670"/>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514670"/>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514670"/>
    <w:rPr>
      <w:rFonts w:ascii="Times New Roman" w:eastAsia="Times New Roman" w:hAnsi="Times New Roman" w:cs="Times New Roman"/>
      <w:b/>
      <w:bCs/>
      <w:sz w:val="20"/>
      <w:u w:val="single"/>
    </w:rPr>
  </w:style>
  <w:style w:type="character" w:customStyle="1" w:styleId="CitesChar1">
    <w:name w:val="Cites Char1"/>
    <w:basedOn w:val="DefaultParagraphFont"/>
    <w:rsid w:val="00514670"/>
    <w:rPr>
      <w:rFonts w:ascii="Times New Roman" w:hAnsi="Times New Roman" w:cs="Times New Roman"/>
      <w:b/>
      <w:sz w:val="20"/>
      <w:szCs w:val="20"/>
    </w:rPr>
  </w:style>
  <w:style w:type="paragraph" w:customStyle="1" w:styleId="BlockTitle">
    <w:name w:val="Block Title"/>
    <w:basedOn w:val="Heading1"/>
    <w:next w:val="Normal"/>
    <w:link w:val="BlockTitleChar"/>
    <w:qFormat/>
    <w:rsid w:val="00514670"/>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514670"/>
    <w:rPr>
      <w:rFonts w:eastAsia="Times New Roman" w:cs="Arial"/>
      <w:b/>
      <w:kern w:val="32"/>
      <w:sz w:val="28"/>
      <w:szCs w:val="32"/>
      <w:u w:val="single"/>
    </w:rPr>
  </w:style>
  <w:style w:type="paragraph" w:customStyle="1" w:styleId="CardText0">
    <w:name w:val="CardText"/>
    <w:basedOn w:val="Normal"/>
    <w:link w:val="CardTextChar0"/>
    <w:qFormat/>
    <w:rsid w:val="00514670"/>
    <w:pPr>
      <w:ind w:left="288"/>
    </w:pPr>
  </w:style>
  <w:style w:type="character" w:customStyle="1" w:styleId="CardTextChar0">
    <w:name w:val="CardText Char"/>
    <w:basedOn w:val="DefaultParagraphFont"/>
    <w:link w:val="CardText0"/>
    <w:rsid w:val="00514670"/>
    <w:rPr>
      <w:rFonts w:cs="Arial"/>
    </w:rPr>
  </w:style>
  <w:style w:type="character" w:customStyle="1" w:styleId="DebateUnderlined">
    <w:name w:val="Debate Underlined"/>
    <w:basedOn w:val="DefaultParagraphFont"/>
    <w:rsid w:val="00514670"/>
    <w:rPr>
      <w:rFonts w:ascii="Tahoma" w:hAnsi="Tahoma"/>
      <w:b/>
      <w:sz w:val="22"/>
      <w:u w:val="single"/>
    </w:rPr>
  </w:style>
  <w:style w:type="paragraph" w:customStyle="1" w:styleId="CiteBold">
    <w:name w:val="Cite Bold"/>
    <w:basedOn w:val="Normal"/>
    <w:link w:val="CiteBoldChar"/>
    <w:qFormat/>
    <w:rsid w:val="00514670"/>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514670"/>
    <w:rPr>
      <w:rFonts w:cs="Arial"/>
      <w:b/>
      <w:caps/>
      <w:sz w:val="24"/>
    </w:rPr>
  </w:style>
  <w:style w:type="paragraph" w:customStyle="1" w:styleId="tiny">
    <w:name w:val="tiny"/>
    <w:next w:val="Normal"/>
    <w:link w:val="tinyChar"/>
    <w:autoRedefine/>
    <w:qFormat/>
    <w:rsid w:val="00514670"/>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514670"/>
    <w:rPr>
      <w:rFonts w:ascii="Times New Roman" w:eastAsia="Malgun Gothic" w:hAnsi="Times New Roman" w:cs="Times New Roman"/>
      <w:sz w:val="12"/>
      <w:szCs w:val="24"/>
    </w:rPr>
  </w:style>
  <w:style w:type="character" w:customStyle="1" w:styleId="ShrinkChar">
    <w:name w:val="Shrink Char"/>
    <w:link w:val="Shrink"/>
    <w:locked/>
    <w:rsid w:val="00514670"/>
    <w:rPr>
      <w:rFonts w:ascii="Garamond" w:eastAsia="Times New Roman" w:hAnsi="Garamond"/>
      <w:sz w:val="12"/>
    </w:rPr>
  </w:style>
  <w:style w:type="paragraph" w:customStyle="1" w:styleId="Shrink">
    <w:name w:val="Shrink"/>
    <w:link w:val="ShrinkChar"/>
    <w:qFormat/>
    <w:rsid w:val="00514670"/>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514670"/>
    <w:rPr>
      <w:rFonts w:eastAsia="Calibri" w:cs="Times New Roman"/>
      <w:b/>
    </w:rPr>
  </w:style>
  <w:style w:type="paragraph" w:customStyle="1" w:styleId="Tagtemplate">
    <w:name w:val="Tagtemplate"/>
    <w:basedOn w:val="Normal"/>
    <w:link w:val="TagtemplateChar"/>
    <w:autoRedefine/>
    <w:qFormat/>
    <w:rsid w:val="00514670"/>
    <w:pPr>
      <w:keepNext/>
      <w:keepLines/>
    </w:pPr>
    <w:rPr>
      <w:rFonts w:eastAsia="Calibri" w:cs="Times New Roman"/>
      <w:b/>
    </w:rPr>
  </w:style>
  <w:style w:type="paragraph" w:customStyle="1" w:styleId="Underlining">
    <w:name w:val="Underlining"/>
    <w:basedOn w:val="Normal"/>
    <w:next w:val="Normal"/>
    <w:link w:val="UnderliningChar"/>
    <w:uiPriority w:val="99"/>
    <w:qFormat/>
    <w:rsid w:val="00514670"/>
    <w:rPr>
      <w:rFonts w:ascii="Arial Narrow" w:eastAsia="Times New Roman" w:hAnsi="Arial Narrow"/>
      <w:sz w:val="24"/>
      <w:szCs w:val="20"/>
      <w:u w:val="single"/>
      <w:lang w:val="x-none" w:eastAsia="x-none"/>
    </w:rPr>
  </w:style>
  <w:style w:type="character" w:customStyle="1" w:styleId="UnderliningChar">
    <w:name w:val="Underlining Char"/>
    <w:link w:val="Underlining"/>
    <w:uiPriority w:val="99"/>
    <w:rsid w:val="00514670"/>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514670"/>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514670"/>
    <w:rPr>
      <w:rFonts w:ascii="Times New Roman" w:eastAsia="Batang" w:hAnsi="Times New Roman" w:cs="Arial"/>
      <w:sz w:val="20"/>
      <w:szCs w:val="20"/>
    </w:rPr>
  </w:style>
  <w:style w:type="paragraph" w:customStyle="1" w:styleId="Small">
    <w:name w:val="Small"/>
    <w:basedOn w:val="Normal"/>
    <w:uiPriority w:val="99"/>
    <w:qFormat/>
    <w:rsid w:val="00514670"/>
    <w:rPr>
      <w:sz w:val="14"/>
    </w:rPr>
  </w:style>
  <w:style w:type="character" w:customStyle="1" w:styleId="TagGreg">
    <w:name w:val="TagGreg"/>
    <w:basedOn w:val="DefaultParagraphFont"/>
    <w:uiPriority w:val="1"/>
    <w:qFormat/>
    <w:rsid w:val="00514670"/>
    <w:rPr>
      <w:rFonts w:ascii="Arial" w:hAnsi="Arial"/>
      <w:b/>
      <w:sz w:val="24"/>
    </w:rPr>
  </w:style>
  <w:style w:type="character" w:customStyle="1" w:styleId="DebateHighlighted">
    <w:name w:val="Debate Highlighted"/>
    <w:basedOn w:val="DebateUnderline"/>
    <w:qFormat/>
    <w:rsid w:val="00514670"/>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514670"/>
    <w:rPr>
      <w:b/>
      <w:i/>
      <w:sz w:val="21"/>
    </w:rPr>
  </w:style>
  <w:style w:type="character" w:customStyle="1" w:styleId="apple-style-span">
    <w:name w:val="apple-style-span"/>
    <w:rsid w:val="00514670"/>
  </w:style>
  <w:style w:type="paragraph" w:customStyle="1" w:styleId="Heading3New">
    <w:name w:val="Heading 3 New"/>
    <w:basedOn w:val="Heading3"/>
    <w:next w:val="Normal"/>
    <w:qFormat/>
    <w:rsid w:val="00514670"/>
    <w:rPr>
      <w:rFonts w:eastAsia="Times New Roman" w:cs="Times New Roman"/>
    </w:rPr>
  </w:style>
  <w:style w:type="character" w:customStyle="1" w:styleId="m8370952637483410863gmail-styleunderline">
    <w:name w:val="m_8370952637483410863gmail-styleunderline"/>
    <w:basedOn w:val="DefaultParagraphFont"/>
    <w:rsid w:val="00514670"/>
  </w:style>
  <w:style w:type="character" w:customStyle="1" w:styleId="m400377485754071043gmail-style13ptbold">
    <w:name w:val="m_400377485754071043gmail-style13ptbold"/>
    <w:basedOn w:val="DefaultParagraphFont"/>
    <w:rsid w:val="00514670"/>
  </w:style>
  <w:style w:type="paragraph" w:customStyle="1" w:styleId="loose">
    <w:name w:val="loose"/>
    <w:basedOn w:val="Normal"/>
    <w:qFormat/>
    <w:rsid w:val="00514670"/>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514670"/>
  </w:style>
  <w:style w:type="character" w:customStyle="1" w:styleId="CitesChar">
    <w:name w:val="Cites Char"/>
    <w:rsid w:val="00514670"/>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514670"/>
  </w:style>
  <w:style w:type="character" w:customStyle="1" w:styleId="underlinedCharChar">
    <w:name w:val="underlined Char Char"/>
    <w:basedOn w:val="DefaultParagraphFont"/>
    <w:rsid w:val="00514670"/>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uiPriority w:val="99"/>
    <w:qFormat/>
    <w:rsid w:val="00514670"/>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uiPriority w:val="99"/>
    <w:qFormat/>
    <w:rsid w:val="00514670"/>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uiPriority w:val="99"/>
    <w:qFormat/>
    <w:rsid w:val="00514670"/>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514670"/>
    <w:rPr>
      <w:rFonts w:ascii="Franklin Gothic Heavy" w:hAnsi="Franklin Gothic Heavy"/>
      <w:iCs/>
      <w:u w:val="single"/>
    </w:rPr>
  </w:style>
  <w:style w:type="character" w:customStyle="1" w:styleId="standardcontent">
    <w:name w:val="standardcontent"/>
    <w:basedOn w:val="DefaultParagraphFont"/>
    <w:rsid w:val="00514670"/>
  </w:style>
  <w:style w:type="paragraph" w:customStyle="1" w:styleId="hat">
    <w:name w:val="hat"/>
    <w:basedOn w:val="Normal"/>
    <w:next w:val="Normal"/>
    <w:link w:val="hatChar"/>
    <w:qFormat/>
    <w:rsid w:val="00514670"/>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514670"/>
  </w:style>
  <w:style w:type="character" w:customStyle="1" w:styleId="SmallCharChar">
    <w:name w:val="Small Char Char"/>
    <w:basedOn w:val="DefaultParagraphFont"/>
    <w:rsid w:val="00514670"/>
    <w:rPr>
      <w:sz w:val="17"/>
      <w:szCs w:val="24"/>
      <w:lang w:val="en-US" w:eastAsia="en-US" w:bidi="ar-SA"/>
    </w:rPr>
  </w:style>
  <w:style w:type="paragraph" w:styleId="BodyText">
    <w:name w:val="Body Text"/>
    <w:aliases w:val="BT"/>
    <w:basedOn w:val="Normal"/>
    <w:link w:val="BodyTextChar"/>
    <w:qFormat/>
    <w:rsid w:val="00514670"/>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514670"/>
    <w:rPr>
      <w:rFonts w:ascii="Arial Narrow" w:eastAsia="Times New Roman" w:hAnsi="Arial Narrow" w:cs="Arial"/>
      <w:color w:val="000000"/>
      <w:sz w:val="20"/>
    </w:rPr>
  </w:style>
  <w:style w:type="paragraph" w:customStyle="1" w:styleId="ThickUnderline">
    <w:name w:val="ThickUnderline"/>
    <w:qFormat/>
    <w:rsid w:val="005146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514670"/>
    <w:pPr>
      <w:spacing w:after="0" w:line="240" w:lineRule="auto"/>
    </w:pPr>
    <w:rPr>
      <w:rFonts w:ascii="Futura" w:eastAsia="Times" w:hAnsi="Futura"/>
      <w:b/>
      <w:caps/>
      <w:sz w:val="18"/>
      <w:szCs w:val="20"/>
    </w:rPr>
  </w:style>
  <w:style w:type="paragraph" w:styleId="BodyText2">
    <w:name w:val="Body Text 2"/>
    <w:basedOn w:val="Normal"/>
    <w:link w:val="BodyText2Char"/>
    <w:rsid w:val="00514670"/>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514670"/>
    <w:rPr>
      <w:rFonts w:ascii="Times New Roman" w:eastAsia="Times" w:hAnsi="Times New Roman" w:cs="Arial"/>
      <w:color w:val="000000"/>
      <w:sz w:val="20"/>
      <w:szCs w:val="20"/>
    </w:rPr>
  </w:style>
  <w:style w:type="paragraph" w:customStyle="1" w:styleId="DebateTag">
    <w:name w:val="DebateTag"/>
    <w:basedOn w:val="Normal"/>
    <w:qFormat/>
    <w:rsid w:val="00514670"/>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514670"/>
    <w:rPr>
      <w:sz w:val="16"/>
      <w:szCs w:val="16"/>
    </w:rPr>
  </w:style>
  <w:style w:type="paragraph" w:customStyle="1" w:styleId="Style8pt">
    <w:name w:val="Style 8 pt"/>
    <w:basedOn w:val="Normal"/>
    <w:qFormat/>
    <w:rsid w:val="00514670"/>
    <w:pPr>
      <w:ind w:left="288"/>
    </w:pPr>
    <w:rPr>
      <w:rFonts w:eastAsia="Calibri"/>
      <w:sz w:val="16"/>
    </w:rPr>
  </w:style>
  <w:style w:type="character" w:customStyle="1" w:styleId="m-4799866747027741266gmail-style13ptbold">
    <w:name w:val="m_-4799866747027741266gmail-style13ptbold"/>
    <w:basedOn w:val="DefaultParagraphFont"/>
    <w:rsid w:val="00514670"/>
  </w:style>
  <w:style w:type="character" w:customStyle="1" w:styleId="m-4799866747027741266gmail-apple-converted-space">
    <w:name w:val="m_-4799866747027741266gmail-apple-converted-space"/>
    <w:basedOn w:val="DefaultParagraphFont"/>
    <w:rsid w:val="00514670"/>
  </w:style>
  <w:style w:type="character" w:customStyle="1" w:styleId="m-4799866747027741266gmail-m3965771245576658108gmail-styleunderline">
    <w:name w:val="m_-4799866747027741266gmail-m3965771245576658108gmail-styleunderline"/>
    <w:basedOn w:val="DefaultParagraphFont"/>
    <w:rsid w:val="00514670"/>
  </w:style>
  <w:style w:type="paragraph" w:customStyle="1" w:styleId="cards0">
    <w:name w:val="cards"/>
    <w:basedOn w:val="Normal"/>
    <w:uiPriority w:val="99"/>
    <w:qFormat/>
    <w:rsid w:val="00514670"/>
  </w:style>
  <w:style w:type="character" w:customStyle="1" w:styleId="StyleBold">
    <w:name w:val="Style Bold"/>
    <w:basedOn w:val="DefaultParagraphFont"/>
    <w:uiPriority w:val="9"/>
    <w:qFormat/>
    <w:rsid w:val="00514670"/>
    <w:rPr>
      <w:b/>
      <w:bCs/>
    </w:rPr>
  </w:style>
  <w:style w:type="paragraph" w:customStyle="1" w:styleId="CitationCharChar">
    <w:name w:val="Citation Char Char"/>
    <w:basedOn w:val="Normal"/>
    <w:uiPriority w:val="6"/>
    <w:qFormat/>
    <w:rsid w:val="00514670"/>
    <w:pPr>
      <w:ind w:left="1440" w:right="1440"/>
    </w:pPr>
    <w:rPr>
      <w:rFonts w:ascii="Times New Roman" w:eastAsia="Calibri" w:hAnsi="Times New Roman"/>
      <w:sz w:val="20"/>
      <w:szCs w:val="20"/>
      <w:u w:val="single"/>
    </w:rPr>
  </w:style>
  <w:style w:type="character" w:customStyle="1" w:styleId="AuthorYear">
    <w:name w:val="AuthorYear"/>
    <w:uiPriority w:val="1"/>
    <w:qFormat/>
    <w:rsid w:val="00514670"/>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514670"/>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514670"/>
    <w:rPr>
      <w:b w:val="0"/>
      <w:bCs w:val="0"/>
      <w:sz w:val="24"/>
      <w:u w:val="single"/>
      <w:bdr w:val="none" w:sz="0" w:space="0" w:color="auto" w:frame="1"/>
    </w:rPr>
  </w:style>
  <w:style w:type="paragraph" w:customStyle="1" w:styleId="CiteChar0">
    <w:name w:val="Cite Char"/>
    <w:basedOn w:val="Normal"/>
    <w:qFormat/>
    <w:rsid w:val="00514670"/>
    <w:pPr>
      <w:ind w:left="-1080"/>
    </w:pPr>
    <w:rPr>
      <w:rFonts w:ascii="Arial Narrow" w:eastAsia="SimSun" w:hAnsi="Arial Narrow"/>
      <w:b/>
      <w:szCs w:val="20"/>
      <w:lang w:eastAsia="zh-CN"/>
    </w:rPr>
  </w:style>
  <w:style w:type="paragraph" w:customStyle="1" w:styleId="Default">
    <w:name w:val="Default"/>
    <w:basedOn w:val="Normal"/>
    <w:uiPriority w:val="99"/>
    <w:qFormat/>
    <w:rsid w:val="00514670"/>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514670"/>
    <w:pPr>
      <w:contextualSpacing/>
    </w:pPr>
    <w:rPr>
      <w:rFonts w:asciiTheme="minorHAnsi" w:eastAsia="Calibri" w:hAnsiTheme="minorHAnsi"/>
    </w:rPr>
  </w:style>
  <w:style w:type="paragraph" w:customStyle="1" w:styleId="PageHeaderLine1">
    <w:name w:val="PageHeaderLine1"/>
    <w:basedOn w:val="Normal"/>
    <w:uiPriority w:val="99"/>
    <w:qFormat/>
    <w:rsid w:val="00514670"/>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514670"/>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514670"/>
    <w:rPr>
      <w:rFonts w:asciiTheme="minorHAnsi" w:eastAsia="Calibri" w:hAnsiTheme="minorHAnsi"/>
    </w:rPr>
  </w:style>
  <w:style w:type="paragraph" w:customStyle="1" w:styleId="TagText">
    <w:name w:val="TagText"/>
    <w:basedOn w:val="Normal"/>
    <w:uiPriority w:val="99"/>
    <w:qFormat/>
    <w:rsid w:val="00514670"/>
    <w:rPr>
      <w:rFonts w:eastAsia="Calibri"/>
      <w:b/>
    </w:rPr>
  </w:style>
  <w:style w:type="character" w:customStyle="1" w:styleId="SmallerReal">
    <w:name w:val="SmallerReal"/>
    <w:basedOn w:val="DefaultParagraphFont"/>
    <w:uiPriority w:val="1"/>
    <w:qFormat/>
    <w:rsid w:val="00514670"/>
    <w:rPr>
      <w:rFonts w:ascii="Garamond" w:hAnsi="Garamond" w:hint="default"/>
      <w:sz w:val="16"/>
    </w:rPr>
  </w:style>
  <w:style w:type="character" w:customStyle="1" w:styleId="st">
    <w:name w:val="st"/>
    <w:basedOn w:val="DefaultParagraphFont"/>
    <w:rsid w:val="00514670"/>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514670"/>
    <w:rPr>
      <w:rFonts w:eastAsia="Calibri"/>
      <w:u w:val="single"/>
    </w:rPr>
  </w:style>
  <w:style w:type="character" w:customStyle="1" w:styleId="wikiexternallink">
    <w:name w:val="wikiexternallink"/>
    <w:basedOn w:val="DefaultParagraphFont"/>
    <w:rsid w:val="00514670"/>
  </w:style>
  <w:style w:type="character" w:customStyle="1" w:styleId="wikigeneratedlinkcontent">
    <w:name w:val="wikigeneratedlinkcontent"/>
    <w:basedOn w:val="DefaultParagraphFont"/>
    <w:rsid w:val="00514670"/>
  </w:style>
  <w:style w:type="paragraph" w:customStyle="1" w:styleId="StyleHeading4TagsmalltextBigcardbodyNormalTagNotBold">
    <w:name w:val="Style Heading 4Tagsmall textBig cardbodyNormal Tag + Not Bold"/>
    <w:basedOn w:val="Heading4"/>
    <w:qFormat/>
    <w:rsid w:val="00514670"/>
    <w:rPr>
      <w:bCs/>
      <w:iCs w:val="0"/>
    </w:rPr>
  </w:style>
  <w:style w:type="character" w:customStyle="1" w:styleId="created">
    <w:name w:val="created"/>
    <w:basedOn w:val="DefaultParagraphFont"/>
    <w:rsid w:val="00514670"/>
  </w:style>
  <w:style w:type="paragraph" w:customStyle="1" w:styleId="Cite8">
    <w:name w:val="Cite8"/>
    <w:basedOn w:val="Normal"/>
    <w:autoRedefine/>
    <w:qFormat/>
    <w:rsid w:val="00514670"/>
    <w:rPr>
      <w:rFonts w:eastAsia="Calibri"/>
    </w:rPr>
  </w:style>
  <w:style w:type="paragraph" w:customStyle="1" w:styleId="8font">
    <w:name w:val="8font"/>
    <w:basedOn w:val="Normal"/>
    <w:next w:val="Normal"/>
    <w:autoRedefine/>
    <w:qFormat/>
    <w:rsid w:val="00514670"/>
    <w:rPr>
      <w:rFonts w:eastAsia="Cambria"/>
      <w:szCs w:val="16"/>
    </w:rPr>
  </w:style>
  <w:style w:type="character" w:customStyle="1" w:styleId="FootnoteTextChar">
    <w:name w:val="Footnote Text Char"/>
    <w:basedOn w:val="DefaultParagraphFont"/>
    <w:link w:val="FootnoteText"/>
    <w:rsid w:val="00514670"/>
    <w:rPr>
      <w:rFonts w:ascii="Garamond" w:hAnsi="Garamond"/>
    </w:rPr>
  </w:style>
  <w:style w:type="paragraph" w:styleId="FootnoteText">
    <w:name w:val="footnote text"/>
    <w:basedOn w:val="Normal"/>
    <w:link w:val="FootnoteTextChar"/>
    <w:rsid w:val="00514670"/>
    <w:rPr>
      <w:rFonts w:ascii="Garamond" w:hAnsi="Garamond" w:cstheme="minorBidi"/>
    </w:rPr>
  </w:style>
  <w:style w:type="character" w:customStyle="1" w:styleId="FootnoteTextChar1">
    <w:name w:val="Footnote Text Char1"/>
    <w:basedOn w:val="DefaultParagraphFont"/>
    <w:uiPriority w:val="99"/>
    <w:rsid w:val="00514670"/>
    <w:rPr>
      <w:rFonts w:cs="Arial"/>
      <w:sz w:val="20"/>
      <w:szCs w:val="20"/>
    </w:rPr>
  </w:style>
  <w:style w:type="character" w:styleId="FootnoteReference">
    <w:name w:val="footnote reference"/>
    <w:basedOn w:val="DefaultParagraphFont"/>
    <w:rsid w:val="00514670"/>
    <w:rPr>
      <w:vertAlign w:val="superscript"/>
    </w:rPr>
  </w:style>
  <w:style w:type="paragraph" w:styleId="EndnoteText">
    <w:name w:val="endnote text"/>
    <w:basedOn w:val="Normal"/>
    <w:link w:val="EndnoteTextChar"/>
    <w:rsid w:val="00514670"/>
    <w:rPr>
      <w:sz w:val="20"/>
      <w:szCs w:val="20"/>
    </w:rPr>
  </w:style>
  <w:style w:type="character" w:customStyle="1" w:styleId="EndnoteTextChar">
    <w:name w:val="Endnote Text Char"/>
    <w:basedOn w:val="DefaultParagraphFont"/>
    <w:link w:val="EndnoteText"/>
    <w:rsid w:val="00514670"/>
    <w:rPr>
      <w:rFonts w:cs="Arial"/>
      <w:sz w:val="20"/>
      <w:szCs w:val="20"/>
    </w:rPr>
  </w:style>
  <w:style w:type="character" w:styleId="EndnoteReference">
    <w:name w:val="endnote reference"/>
    <w:basedOn w:val="DefaultParagraphFont"/>
    <w:rsid w:val="00514670"/>
    <w:rPr>
      <w:vertAlign w:val="superscript"/>
    </w:rPr>
  </w:style>
  <w:style w:type="character" w:customStyle="1" w:styleId="StyleDate">
    <w:name w:val="Style Date"/>
    <w:aliases w:val="Author"/>
    <w:qFormat/>
    <w:rsid w:val="00514670"/>
    <w:rPr>
      <w:b/>
      <w:sz w:val="24"/>
      <w:u w:val="single"/>
    </w:rPr>
  </w:style>
  <w:style w:type="character" w:customStyle="1" w:styleId="referencediv">
    <w:name w:val="referencediv"/>
    <w:rsid w:val="00514670"/>
  </w:style>
  <w:style w:type="character" w:customStyle="1" w:styleId="CardTextChar1">
    <w:name w:val="Card Text Char"/>
    <w:locked/>
    <w:rsid w:val="00514670"/>
    <w:rPr>
      <w:rFonts w:ascii="Georgia" w:eastAsia="Times New Roman" w:hAnsi="Georgia"/>
      <w:szCs w:val="24"/>
    </w:rPr>
  </w:style>
  <w:style w:type="character" w:customStyle="1" w:styleId="StyleTimesNewRoman12ptBold">
    <w:name w:val="Style Times New Roman 12 pt Bold"/>
    <w:rsid w:val="00514670"/>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14670"/>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514670"/>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514670"/>
    <w:rPr>
      <w:rFonts w:ascii="Arial Narrow" w:eastAsia="Times New Roman" w:hAnsi="Arial Narrow" w:cs="Arial"/>
      <w:szCs w:val="20"/>
      <w:u w:val="thick"/>
      <w:bdr w:val="single" w:sz="4" w:space="0" w:color="auto"/>
    </w:rPr>
  </w:style>
  <w:style w:type="paragraph" w:customStyle="1" w:styleId="CiteLittle">
    <w:name w:val="Cite Little"/>
    <w:next w:val="Normal"/>
    <w:qFormat/>
    <w:rsid w:val="00514670"/>
    <w:pPr>
      <w:spacing w:after="0" w:line="240" w:lineRule="auto"/>
    </w:pPr>
    <w:rPr>
      <w:rFonts w:eastAsia="Times New Roman"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514670"/>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514670"/>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514670"/>
    <w:rPr>
      <w:rFonts w:ascii="Arial Narrow" w:eastAsia="Times New Roman" w:hAnsi="Arial Narrow" w:cs="Arial"/>
      <w:szCs w:val="20"/>
    </w:rPr>
  </w:style>
  <w:style w:type="paragraph" w:customStyle="1" w:styleId="UnderlinedText">
    <w:name w:val="Underlined Text"/>
    <w:basedOn w:val="Normal"/>
    <w:link w:val="UnderlinedTextChar"/>
    <w:uiPriority w:val="99"/>
    <w:qFormat/>
    <w:rsid w:val="00514670"/>
    <w:rPr>
      <w:rFonts w:ascii="Times New Roman" w:eastAsia="MS Mincho" w:hAnsi="Times New Roman"/>
      <w:sz w:val="20"/>
      <w:u w:val="thick"/>
      <w:lang w:eastAsia="ja-JP"/>
    </w:rPr>
  </w:style>
  <w:style w:type="paragraph" w:customStyle="1" w:styleId="Little">
    <w:name w:val="Little"/>
    <w:basedOn w:val="UnderlinedText"/>
    <w:link w:val="LittleChar"/>
    <w:uiPriority w:val="99"/>
    <w:qFormat/>
    <w:rsid w:val="00514670"/>
    <w:rPr>
      <w:sz w:val="16"/>
      <w:u w:val="none"/>
    </w:rPr>
  </w:style>
  <w:style w:type="character" w:customStyle="1" w:styleId="LittleChar">
    <w:name w:val="Little Char"/>
    <w:link w:val="Little"/>
    <w:uiPriority w:val="99"/>
    <w:rsid w:val="00514670"/>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uiPriority w:val="99"/>
    <w:rsid w:val="00514670"/>
    <w:rPr>
      <w:rFonts w:ascii="Times New Roman" w:eastAsia="MS Mincho" w:hAnsi="Times New Roman" w:cs="Arial"/>
      <w:sz w:val="20"/>
      <w:u w:val="thick"/>
      <w:lang w:eastAsia="ja-JP"/>
    </w:rPr>
  </w:style>
  <w:style w:type="paragraph" w:customStyle="1" w:styleId="HotRoute">
    <w:name w:val="Hot Route"/>
    <w:basedOn w:val="Normal"/>
    <w:link w:val="HotRouteChar"/>
    <w:qFormat/>
    <w:rsid w:val="00514670"/>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514670"/>
    <w:rPr>
      <w:rFonts w:ascii="Times New Roman" w:eastAsia="MS Mincho" w:hAnsi="Times New Roman"/>
      <w:b/>
      <w:sz w:val="20"/>
      <w:szCs w:val="20"/>
      <w:u w:val="single"/>
      <w:lang w:eastAsia="ja-JP"/>
    </w:rPr>
  </w:style>
  <w:style w:type="character" w:customStyle="1" w:styleId="CircledChar">
    <w:name w:val="Circled Char"/>
    <w:link w:val="Circled"/>
    <w:rsid w:val="00514670"/>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514670"/>
    <w:rPr>
      <w:rFonts w:ascii="Times New Roman" w:eastAsia="SimSun" w:hAnsi="Times New Roman"/>
      <w:sz w:val="15"/>
      <w:lang w:eastAsia="zh-CN"/>
    </w:rPr>
  </w:style>
  <w:style w:type="character" w:customStyle="1" w:styleId="UnreadTextChar">
    <w:name w:val="Unread Text Char"/>
    <w:link w:val="UnreadText"/>
    <w:rsid w:val="00514670"/>
    <w:rPr>
      <w:rFonts w:ascii="Times New Roman" w:eastAsia="SimSun" w:hAnsi="Times New Roman" w:cs="Arial"/>
      <w:sz w:val="15"/>
      <w:lang w:eastAsia="zh-CN"/>
    </w:rPr>
  </w:style>
  <w:style w:type="character" w:customStyle="1" w:styleId="StyleAsianMSMinchoBold">
    <w:name w:val="Style (Asian) MS Mincho Bold"/>
    <w:rsid w:val="00514670"/>
    <w:rPr>
      <w:rFonts w:ascii="Times New Roman" w:eastAsia="MS Mincho" w:hAnsi="Times New Roman"/>
      <w:b/>
      <w:bCs/>
      <w:u w:val="thick"/>
    </w:rPr>
  </w:style>
  <w:style w:type="character" w:customStyle="1" w:styleId="StyleAsianMSMincho">
    <w:name w:val="Style (Asian) MS Mincho"/>
    <w:rsid w:val="00514670"/>
    <w:rPr>
      <w:rFonts w:ascii="Times New Roman" w:eastAsia="MS Mincho" w:hAnsi="Times New Roman"/>
      <w:u w:val="thick"/>
    </w:rPr>
  </w:style>
  <w:style w:type="paragraph" w:customStyle="1" w:styleId="docheader">
    <w:name w:val="doc header"/>
    <w:autoRedefine/>
    <w:qFormat/>
    <w:rsid w:val="00514670"/>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514670"/>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514670"/>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514670"/>
    <w:pPr>
      <w:ind w:left="240"/>
    </w:pPr>
    <w:rPr>
      <w:rFonts w:ascii="Times New Roman" w:hAnsi="Times New Roman"/>
    </w:rPr>
  </w:style>
  <w:style w:type="paragraph" w:styleId="TOC3">
    <w:name w:val="toc 3"/>
    <w:basedOn w:val="Normal"/>
    <w:next w:val="Normal"/>
    <w:autoRedefine/>
    <w:uiPriority w:val="39"/>
    <w:qFormat/>
    <w:rsid w:val="00514670"/>
    <w:pPr>
      <w:ind w:left="480"/>
    </w:pPr>
    <w:rPr>
      <w:rFonts w:ascii="Times New Roman" w:hAnsi="Times New Roman"/>
    </w:rPr>
  </w:style>
  <w:style w:type="paragraph" w:styleId="TOC4">
    <w:name w:val="toc 4"/>
    <w:basedOn w:val="Normal"/>
    <w:next w:val="Normal"/>
    <w:autoRedefine/>
    <w:uiPriority w:val="39"/>
    <w:rsid w:val="00514670"/>
    <w:pPr>
      <w:spacing w:before="240"/>
    </w:pPr>
    <w:rPr>
      <w:b/>
      <w:u w:val="single"/>
    </w:rPr>
  </w:style>
  <w:style w:type="paragraph" w:styleId="TOC5">
    <w:name w:val="toc 5"/>
    <w:basedOn w:val="Normal"/>
    <w:next w:val="Normal"/>
    <w:autoRedefine/>
    <w:uiPriority w:val="39"/>
    <w:rsid w:val="00514670"/>
    <w:pPr>
      <w:ind w:left="960"/>
    </w:pPr>
    <w:rPr>
      <w:rFonts w:ascii="Times New Roman" w:hAnsi="Times New Roman"/>
    </w:rPr>
  </w:style>
  <w:style w:type="paragraph" w:styleId="TOC6">
    <w:name w:val="toc 6"/>
    <w:basedOn w:val="Normal"/>
    <w:next w:val="Normal"/>
    <w:autoRedefine/>
    <w:uiPriority w:val="39"/>
    <w:rsid w:val="00514670"/>
    <w:pPr>
      <w:ind w:left="1200"/>
    </w:pPr>
    <w:rPr>
      <w:rFonts w:ascii="Times New Roman" w:hAnsi="Times New Roman"/>
    </w:rPr>
  </w:style>
  <w:style w:type="paragraph" w:styleId="TOC7">
    <w:name w:val="toc 7"/>
    <w:basedOn w:val="Normal"/>
    <w:next w:val="Normal"/>
    <w:autoRedefine/>
    <w:uiPriority w:val="39"/>
    <w:rsid w:val="00514670"/>
    <w:pPr>
      <w:ind w:left="1440"/>
    </w:pPr>
    <w:rPr>
      <w:rFonts w:ascii="Times New Roman" w:hAnsi="Times New Roman"/>
    </w:rPr>
  </w:style>
  <w:style w:type="paragraph" w:styleId="TOC8">
    <w:name w:val="toc 8"/>
    <w:basedOn w:val="Normal"/>
    <w:next w:val="Normal"/>
    <w:autoRedefine/>
    <w:uiPriority w:val="39"/>
    <w:rsid w:val="00514670"/>
    <w:pPr>
      <w:ind w:left="1680"/>
    </w:pPr>
    <w:rPr>
      <w:rFonts w:ascii="Times New Roman" w:hAnsi="Times New Roman"/>
    </w:rPr>
  </w:style>
  <w:style w:type="paragraph" w:styleId="TOC9">
    <w:name w:val="toc 9"/>
    <w:basedOn w:val="Normal"/>
    <w:next w:val="Normal"/>
    <w:autoRedefine/>
    <w:uiPriority w:val="39"/>
    <w:rsid w:val="00514670"/>
    <w:pPr>
      <w:ind w:left="1920"/>
    </w:pPr>
    <w:rPr>
      <w:rFonts w:ascii="Times New Roman" w:hAnsi="Times New Roman"/>
    </w:rPr>
  </w:style>
  <w:style w:type="paragraph" w:customStyle="1" w:styleId="BlockHeadings">
    <w:name w:val="Block Headings"/>
    <w:next w:val="Nothing"/>
    <w:link w:val="BlockHeadingsChar"/>
    <w:qFormat/>
    <w:rsid w:val="00514670"/>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514670"/>
    <w:rPr>
      <w:rFonts w:ascii="Times New Roman" w:eastAsia="Times New Roman" w:hAnsi="Times New Roman" w:cs="Times New Roman"/>
      <w:b/>
      <w:sz w:val="28"/>
      <w:szCs w:val="24"/>
    </w:rPr>
  </w:style>
  <w:style w:type="character" w:customStyle="1" w:styleId="crosslinkpopup">
    <w:name w:val="crosslinkpopup"/>
    <w:rsid w:val="00514670"/>
  </w:style>
  <w:style w:type="character" w:customStyle="1" w:styleId="italic">
    <w:name w:val="italic"/>
    <w:rsid w:val="00514670"/>
  </w:style>
  <w:style w:type="paragraph" w:customStyle="1" w:styleId="Minimize">
    <w:name w:val="Minimize"/>
    <w:basedOn w:val="Normal"/>
    <w:next w:val="Normal"/>
    <w:link w:val="MinimizeChar"/>
    <w:qFormat/>
    <w:rsid w:val="00514670"/>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514670"/>
    <w:rPr>
      <w:rFonts w:ascii="Courier" w:eastAsia="Times New Roman" w:hAnsi="Courier" w:cs="Arial"/>
      <w:color w:val="000000"/>
      <w:sz w:val="12"/>
      <w:szCs w:val="20"/>
    </w:rPr>
  </w:style>
  <w:style w:type="character" w:customStyle="1" w:styleId="CardCharChar1">
    <w:name w:val="Card Char Char1"/>
    <w:rsid w:val="00514670"/>
    <w:rPr>
      <w:b/>
      <w:bCs/>
      <w:sz w:val="28"/>
      <w:szCs w:val="28"/>
    </w:rPr>
  </w:style>
  <w:style w:type="character" w:customStyle="1" w:styleId="mw-headline">
    <w:name w:val="mw-headline"/>
    <w:rsid w:val="00514670"/>
  </w:style>
  <w:style w:type="character" w:customStyle="1" w:styleId="yshortcuts">
    <w:name w:val="yshortcuts"/>
    <w:rsid w:val="00514670"/>
    <w:rPr>
      <w:rFonts w:cs="Times New Roman"/>
    </w:rPr>
  </w:style>
  <w:style w:type="paragraph" w:customStyle="1" w:styleId="Textsmall">
    <w:name w:val="Textsmall"/>
    <w:basedOn w:val="Normal"/>
    <w:next w:val="Normal"/>
    <w:link w:val="TextsmallChar"/>
    <w:qFormat/>
    <w:rsid w:val="00514670"/>
    <w:rPr>
      <w:rFonts w:ascii="Times New Roman" w:eastAsia="Times New Roman" w:hAnsi="Times New Roman"/>
    </w:rPr>
  </w:style>
  <w:style w:type="character" w:customStyle="1" w:styleId="TextsmallChar">
    <w:name w:val="Textsmall Char"/>
    <w:link w:val="Textsmall"/>
    <w:locked/>
    <w:rsid w:val="00514670"/>
    <w:rPr>
      <w:rFonts w:ascii="Times New Roman" w:eastAsia="Times New Roman" w:hAnsi="Times New Roman" w:cs="Arial"/>
    </w:rPr>
  </w:style>
  <w:style w:type="character" w:customStyle="1" w:styleId="UnderlineChar1">
    <w:name w:val="Underline Char1"/>
    <w:rsid w:val="00514670"/>
    <w:rPr>
      <w:rFonts w:ascii="Arial Narrow" w:hAnsi="Arial Narrow"/>
      <w:szCs w:val="24"/>
      <w:u w:val="single"/>
      <w:lang w:val="en-US" w:eastAsia="en-US" w:bidi="ar-SA"/>
    </w:rPr>
  </w:style>
  <w:style w:type="character" w:customStyle="1" w:styleId="ssl0">
    <w:name w:val="ss_l0"/>
    <w:rsid w:val="00514670"/>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514670"/>
    <w:rPr>
      <w:rFonts w:eastAsia="SimSun"/>
      <w:b/>
      <w:szCs w:val="24"/>
      <w:lang w:eastAsia="zh-CN"/>
    </w:rPr>
  </w:style>
  <w:style w:type="paragraph" w:customStyle="1" w:styleId="cites0">
    <w:name w:val="cites"/>
    <w:next w:val="Normal"/>
    <w:link w:val="Heading1Char3"/>
    <w:autoRedefine/>
    <w:qFormat/>
    <w:rsid w:val="00514670"/>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uiPriority w:val="99"/>
    <w:qFormat/>
    <w:rsid w:val="00514670"/>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514670"/>
    <w:pPr>
      <w:spacing w:after="120"/>
    </w:pPr>
    <w:rPr>
      <w:rFonts w:ascii="Arial Narrow" w:eastAsia="Times New Roman" w:hAnsi="Arial Narrow"/>
      <w:sz w:val="20"/>
    </w:rPr>
  </w:style>
  <w:style w:type="character" w:customStyle="1" w:styleId="CharacterStyle3">
    <w:name w:val="Character Style 3"/>
    <w:uiPriority w:val="99"/>
    <w:rsid w:val="00514670"/>
    <w:rPr>
      <w:sz w:val="18"/>
      <w:szCs w:val="18"/>
    </w:rPr>
  </w:style>
  <w:style w:type="paragraph" w:customStyle="1" w:styleId="bloctitles">
    <w:name w:val="bloc titles"/>
    <w:basedOn w:val="Heading1"/>
    <w:next w:val="Normal"/>
    <w:link w:val="bloctitlesChar"/>
    <w:autoRedefine/>
    <w:qFormat/>
    <w:rsid w:val="00514670"/>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514670"/>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514670"/>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514670"/>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514670"/>
    <w:pPr>
      <w:outlineLvl w:val="9"/>
    </w:pPr>
  </w:style>
  <w:style w:type="paragraph" w:customStyle="1" w:styleId="StyleBodyText11ptBoldBlack">
    <w:name w:val="Style Body Text + 11 pt Bold Black"/>
    <w:basedOn w:val="BodyText"/>
    <w:link w:val="StyleBodyText11ptBoldBlackChar"/>
    <w:qFormat/>
    <w:rsid w:val="00514670"/>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514670"/>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514670"/>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514670"/>
    <w:rPr>
      <w:rFonts w:ascii="Times New Roman" w:hAnsi="Times New Roman" w:cs="Arial"/>
      <w:bCs/>
      <w:sz w:val="20"/>
      <w:szCs w:val="20"/>
    </w:rPr>
  </w:style>
  <w:style w:type="paragraph" w:customStyle="1" w:styleId="UnderlineBold0">
    <w:name w:val="Underline Bold"/>
    <w:basedOn w:val="Normal"/>
    <w:link w:val="UnderlineBoldChar"/>
    <w:autoRedefine/>
    <w:qFormat/>
    <w:rsid w:val="00514670"/>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514670"/>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514670"/>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514670"/>
    <w:rPr>
      <w:rFonts w:ascii="Times New Roman" w:eastAsia="Times New Roman" w:hAnsi="Times New Roman" w:cs="Arial"/>
      <w:sz w:val="20"/>
      <w:szCs w:val="20"/>
    </w:rPr>
  </w:style>
  <w:style w:type="paragraph" w:customStyle="1" w:styleId="Style3">
    <w:name w:val="Style3"/>
    <w:basedOn w:val="Normal"/>
    <w:link w:val="Style3Char"/>
    <w:uiPriority w:val="99"/>
    <w:qFormat/>
    <w:rsid w:val="00514670"/>
    <w:rPr>
      <w:rFonts w:ascii="Arial Narrow" w:eastAsia="Times New Roman" w:hAnsi="Arial Narrow"/>
      <w:b/>
    </w:rPr>
  </w:style>
  <w:style w:type="character" w:customStyle="1" w:styleId="Style3Char">
    <w:name w:val="Style3 Char"/>
    <w:link w:val="Style3"/>
    <w:uiPriority w:val="99"/>
    <w:rsid w:val="00514670"/>
    <w:rPr>
      <w:rFonts w:ascii="Arial Narrow" w:eastAsia="Times New Roman" w:hAnsi="Arial Narrow" w:cs="Arial"/>
      <w:b/>
    </w:rPr>
  </w:style>
  <w:style w:type="paragraph" w:customStyle="1" w:styleId="Style4">
    <w:name w:val="Style4"/>
    <w:basedOn w:val="Normal"/>
    <w:link w:val="Style4Char"/>
    <w:uiPriority w:val="99"/>
    <w:qFormat/>
    <w:rsid w:val="00514670"/>
    <w:rPr>
      <w:rFonts w:ascii="Arial Narrow" w:eastAsia="Times New Roman" w:hAnsi="Arial Narrow"/>
      <w:sz w:val="20"/>
      <w:u w:val="single"/>
    </w:rPr>
  </w:style>
  <w:style w:type="character" w:customStyle="1" w:styleId="Style4Char">
    <w:name w:val="Style4 Char"/>
    <w:link w:val="Style4"/>
    <w:uiPriority w:val="99"/>
    <w:rsid w:val="00514670"/>
    <w:rPr>
      <w:rFonts w:ascii="Arial Narrow" w:eastAsia="Times New Roman" w:hAnsi="Arial Narrow" w:cs="Arial"/>
      <w:sz w:val="20"/>
      <w:u w:val="single"/>
    </w:rPr>
  </w:style>
  <w:style w:type="paragraph" w:customStyle="1" w:styleId="tag">
    <w:name w:val="%tag"/>
    <w:basedOn w:val="Normal"/>
    <w:link w:val="tagChar"/>
    <w:uiPriority w:val="99"/>
    <w:qFormat/>
    <w:rsid w:val="00514670"/>
    <w:rPr>
      <w:rFonts w:ascii="Times New Roman" w:eastAsia="Times New Roman" w:hAnsi="Times New Roman"/>
      <w:b/>
      <w:szCs w:val="20"/>
    </w:rPr>
  </w:style>
  <w:style w:type="character" w:customStyle="1" w:styleId="tagChar">
    <w:name w:val="%tag Char"/>
    <w:link w:val="tag"/>
    <w:uiPriority w:val="99"/>
    <w:rsid w:val="00514670"/>
    <w:rPr>
      <w:rFonts w:ascii="Times New Roman" w:eastAsia="Times New Roman" w:hAnsi="Times New Roman" w:cs="Arial"/>
      <w:b/>
      <w:szCs w:val="20"/>
    </w:rPr>
  </w:style>
  <w:style w:type="paragraph" w:customStyle="1" w:styleId="card">
    <w:name w:val="%card"/>
    <w:basedOn w:val="Normal"/>
    <w:link w:val="cardChar0"/>
    <w:qFormat/>
    <w:rsid w:val="00514670"/>
    <w:pPr>
      <w:ind w:left="288" w:right="288"/>
    </w:pPr>
    <w:rPr>
      <w:rFonts w:ascii="Times New Roman" w:eastAsia="Times New Roman" w:hAnsi="Times New Roman"/>
      <w:sz w:val="20"/>
      <w:szCs w:val="20"/>
    </w:rPr>
  </w:style>
  <w:style w:type="character" w:customStyle="1" w:styleId="cardChar0">
    <w:name w:val="%card Char"/>
    <w:link w:val="card"/>
    <w:rsid w:val="00514670"/>
    <w:rPr>
      <w:rFonts w:ascii="Times New Roman" w:eastAsia="Times New Roman" w:hAnsi="Times New Roman" w:cs="Arial"/>
      <w:sz w:val="20"/>
      <w:szCs w:val="20"/>
    </w:rPr>
  </w:style>
  <w:style w:type="paragraph" w:customStyle="1" w:styleId="AAAcard">
    <w:name w:val="AAAcard"/>
    <w:basedOn w:val="Normal"/>
    <w:link w:val="AAAcardChar"/>
    <w:uiPriority w:val="99"/>
    <w:qFormat/>
    <w:rsid w:val="00514670"/>
    <w:pPr>
      <w:ind w:left="288" w:right="288"/>
    </w:pPr>
    <w:rPr>
      <w:rFonts w:ascii="Times New Roman" w:eastAsia="Times New Roman" w:hAnsi="Times New Roman"/>
      <w:sz w:val="20"/>
      <w:szCs w:val="20"/>
    </w:rPr>
  </w:style>
  <w:style w:type="character" w:customStyle="1" w:styleId="AAAcardChar">
    <w:name w:val="AAAcard Char"/>
    <w:link w:val="AAAcard"/>
    <w:uiPriority w:val="99"/>
    <w:rsid w:val="00514670"/>
    <w:rPr>
      <w:rFonts w:ascii="Times New Roman" w:eastAsia="Times New Roman" w:hAnsi="Times New Roman" w:cs="Arial"/>
      <w:sz w:val="20"/>
      <w:szCs w:val="20"/>
    </w:rPr>
  </w:style>
  <w:style w:type="character" w:customStyle="1" w:styleId="BoldUnderlineChar0">
    <w:name w:val="BoldUnderline Char"/>
    <w:rsid w:val="00514670"/>
    <w:rPr>
      <w:rFonts w:ascii="Times New Roman" w:eastAsia="Times New Roman" w:hAnsi="Times New Roman" w:cs="Times New Roman"/>
      <w:b/>
      <w:sz w:val="20"/>
      <w:szCs w:val="24"/>
      <w:u w:val="single"/>
    </w:rPr>
  </w:style>
  <w:style w:type="character" w:customStyle="1" w:styleId="CardCharChar">
    <w:name w:val="Card Char Char"/>
    <w:rsid w:val="00514670"/>
    <w:rPr>
      <w:rFonts w:ascii="Arial Narrow" w:eastAsia="Times New Roman" w:hAnsi="Arial Narrow"/>
    </w:rPr>
  </w:style>
  <w:style w:type="paragraph" w:customStyle="1" w:styleId="underlineChar">
    <w:name w:val="underline Char"/>
    <w:basedOn w:val="Normal"/>
    <w:link w:val="underlineCharChar"/>
    <w:qFormat/>
    <w:rsid w:val="00514670"/>
    <w:rPr>
      <w:rFonts w:ascii="Arial Narrow" w:eastAsia="Times New Roman" w:hAnsi="Arial Narrow"/>
      <w:u w:val="single"/>
    </w:rPr>
  </w:style>
  <w:style w:type="character" w:customStyle="1" w:styleId="underlineCharChar">
    <w:name w:val="underline Char Char"/>
    <w:link w:val="underlineChar"/>
    <w:rsid w:val="00514670"/>
    <w:rPr>
      <w:rFonts w:ascii="Arial Narrow" w:eastAsia="Times New Roman" w:hAnsi="Arial Narrow" w:cs="Arial"/>
      <w:u w:val="single"/>
    </w:rPr>
  </w:style>
  <w:style w:type="character" w:customStyle="1" w:styleId="BoldUnderliningChar">
    <w:name w:val="Bold Underlining Char"/>
    <w:rsid w:val="00514670"/>
    <w:rPr>
      <w:b/>
      <w:szCs w:val="24"/>
      <w:u w:val="single"/>
      <w:lang w:val="en-US" w:eastAsia="en-US" w:bidi="ar-SA"/>
    </w:rPr>
  </w:style>
  <w:style w:type="paragraph" w:customStyle="1" w:styleId="TagStyle">
    <w:name w:val="Tag Style"/>
    <w:basedOn w:val="Normal"/>
    <w:qFormat/>
    <w:rsid w:val="00514670"/>
    <w:rPr>
      <w:rFonts w:ascii="Times New Roman" w:eastAsia="Times New Roman" w:hAnsi="Times New Roman"/>
      <w:b/>
    </w:rPr>
  </w:style>
  <w:style w:type="paragraph" w:customStyle="1" w:styleId="CardStyle">
    <w:name w:val="Card Style"/>
    <w:basedOn w:val="Normal"/>
    <w:link w:val="CardStyleChar"/>
    <w:qFormat/>
    <w:rsid w:val="00514670"/>
    <w:rPr>
      <w:rFonts w:ascii="Times New Roman" w:eastAsia="Times New Roman" w:hAnsi="Times New Roman"/>
      <w:sz w:val="20"/>
    </w:rPr>
  </w:style>
  <w:style w:type="paragraph" w:customStyle="1" w:styleId="tagstyle0">
    <w:name w:val="tagstyle"/>
    <w:basedOn w:val="Normal"/>
    <w:qFormat/>
    <w:rsid w:val="00514670"/>
    <w:pPr>
      <w:spacing w:before="100" w:beforeAutospacing="1" w:after="100" w:afterAutospacing="1"/>
    </w:pPr>
    <w:rPr>
      <w:rFonts w:ascii="Times New Roman" w:eastAsia="Times New Roman" w:hAnsi="Times New Roman"/>
    </w:rPr>
  </w:style>
  <w:style w:type="character" w:customStyle="1" w:styleId="Subtitle1">
    <w:name w:val="Subtitle1"/>
    <w:rsid w:val="00514670"/>
  </w:style>
  <w:style w:type="character" w:customStyle="1" w:styleId="newsstorytitle">
    <w:name w:val="news_story_title"/>
    <w:rsid w:val="00514670"/>
  </w:style>
  <w:style w:type="character" w:customStyle="1" w:styleId="CardUpSize-LightChar">
    <w:name w:val="CardUpSize - Light Char"/>
    <w:link w:val="CardUpSize-Light"/>
    <w:rsid w:val="00514670"/>
    <w:rPr>
      <w:szCs w:val="32"/>
      <w:u w:val="single"/>
    </w:rPr>
  </w:style>
  <w:style w:type="paragraph" w:customStyle="1" w:styleId="CardDownx15">
    <w:name w:val="CardDown x1.5"/>
    <w:basedOn w:val="Header"/>
    <w:qFormat/>
    <w:rsid w:val="00514670"/>
    <w:pPr>
      <w:tabs>
        <w:tab w:val="clear" w:pos="4680"/>
        <w:tab w:val="clear" w:pos="9360"/>
      </w:tabs>
      <w:spacing w:after="160" w:line="259" w:lineRule="auto"/>
    </w:pPr>
  </w:style>
  <w:style w:type="character" w:customStyle="1" w:styleId="yqlink">
    <w:name w:val="yqlink"/>
    <w:rsid w:val="00514670"/>
  </w:style>
  <w:style w:type="character" w:customStyle="1" w:styleId="clbody">
    <w:name w:val="clbody"/>
    <w:rsid w:val="00514670"/>
  </w:style>
  <w:style w:type="character" w:customStyle="1" w:styleId="hilite1">
    <w:name w:val="hilite1"/>
    <w:rsid w:val="00514670"/>
    <w:rPr>
      <w:rFonts w:ascii="Arial Narrow" w:hAnsi="Arial Narrow"/>
      <w:sz w:val="20"/>
      <w:u w:val="single"/>
      <w:bdr w:val="none" w:sz="0" w:space="0" w:color="auto"/>
      <w:shd w:val="clear" w:color="auto" w:fill="FF0000"/>
    </w:rPr>
  </w:style>
  <w:style w:type="character" w:customStyle="1" w:styleId="Boxing">
    <w:name w:val="Boxing"/>
    <w:rsid w:val="00514670"/>
    <w:rPr>
      <w:rFonts w:ascii="Arial Narrow" w:hAnsi="Arial Narrow"/>
      <w:dstrike w:val="0"/>
      <w:sz w:val="20"/>
      <w:bdr w:val="single" w:sz="2" w:space="0" w:color="auto"/>
      <w:vertAlign w:val="baseline"/>
    </w:rPr>
  </w:style>
  <w:style w:type="paragraph" w:customStyle="1" w:styleId="Analyticals">
    <w:name w:val="Analyticals"/>
    <w:basedOn w:val="Normal"/>
    <w:qFormat/>
    <w:rsid w:val="00514670"/>
    <w:rPr>
      <w:rFonts w:ascii="Times New Roman" w:eastAsia="Times New Roman" w:hAnsi="Times New Roman"/>
    </w:rPr>
  </w:style>
  <w:style w:type="paragraph" w:customStyle="1" w:styleId="Style2">
    <w:name w:val="Style2"/>
    <w:basedOn w:val="Normal"/>
    <w:link w:val="Style2Char"/>
    <w:uiPriority w:val="99"/>
    <w:qFormat/>
    <w:rsid w:val="00514670"/>
    <w:rPr>
      <w:rFonts w:ascii="Times New Roman" w:hAnsi="Times New Roman"/>
      <w:sz w:val="20"/>
    </w:rPr>
  </w:style>
  <w:style w:type="character" w:customStyle="1" w:styleId="CharCharCharChar">
    <w:name w:val="Char Char Char Char"/>
    <w:rsid w:val="00514670"/>
    <w:rPr>
      <w:rFonts w:ascii="Times New Roman" w:eastAsia="Times New Roman" w:hAnsi="Times New Roman" w:cs="Arial"/>
      <w:b/>
      <w:bCs/>
      <w:iCs/>
      <w:sz w:val="24"/>
      <w:szCs w:val="28"/>
    </w:rPr>
  </w:style>
  <w:style w:type="character" w:customStyle="1" w:styleId="norm">
    <w:name w:val="norm"/>
    <w:rsid w:val="00514670"/>
  </w:style>
  <w:style w:type="character" w:customStyle="1" w:styleId="boldandunderlinecharcharcharcharcharcharcharcharcharcharcharcharcharcharcharchar">
    <w:name w:val="boldandunderlinecharcharcharcharcharcharcharcharcharcharcharcharcharcharcharchar"/>
    <w:rsid w:val="00514670"/>
  </w:style>
  <w:style w:type="character" w:customStyle="1" w:styleId="underlinecharcharcharcharcharcharcharcharcharcharcharcharcharchar">
    <w:name w:val="underlinecharcharcharcharcharcharcharcharcharcharcharcharcharchar"/>
    <w:rsid w:val="00514670"/>
  </w:style>
  <w:style w:type="character" w:customStyle="1" w:styleId="NothingChar1">
    <w:name w:val="Nothing Char1"/>
    <w:rsid w:val="00514670"/>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51467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514670"/>
    <w:rPr>
      <w:rFonts w:ascii="Times New Roman" w:eastAsia="Times New Roman" w:hAnsi="Times New Roman" w:cs="Times New Roman"/>
      <w:b/>
      <w:sz w:val="24"/>
      <w:szCs w:val="24"/>
    </w:rPr>
  </w:style>
  <w:style w:type="character" w:customStyle="1" w:styleId="SmallText-New">
    <w:name w:val="Small Text - New"/>
    <w:rsid w:val="00514670"/>
    <w:rPr>
      <w:rFonts w:ascii="Arial Narrow" w:hAnsi="Arial Narrow"/>
      <w:sz w:val="14"/>
    </w:rPr>
  </w:style>
  <w:style w:type="character" w:customStyle="1" w:styleId="Underlined-New">
    <w:name w:val="Underlined - New"/>
    <w:rsid w:val="00514670"/>
    <w:rPr>
      <w:rFonts w:ascii="Arial Narrow" w:hAnsi="Arial Narrow"/>
      <w:sz w:val="16"/>
      <w:u w:val="single"/>
    </w:rPr>
  </w:style>
  <w:style w:type="character" w:customStyle="1" w:styleId="Taggin-New">
    <w:name w:val="Taggin - New"/>
    <w:rsid w:val="00514670"/>
    <w:rPr>
      <w:rFonts w:ascii="Arial Narrow" w:hAnsi="Arial Narrow"/>
      <w:b/>
      <w:sz w:val="22"/>
    </w:rPr>
  </w:style>
  <w:style w:type="character" w:customStyle="1" w:styleId="emphasis20">
    <w:name w:val="emphasis2"/>
    <w:rsid w:val="00514670"/>
  </w:style>
  <w:style w:type="character" w:customStyle="1" w:styleId="citechar1">
    <w:name w:val="citechar"/>
    <w:rsid w:val="00514670"/>
  </w:style>
  <w:style w:type="character" w:customStyle="1" w:styleId="highlight2">
    <w:name w:val="highlight2"/>
    <w:rsid w:val="00514670"/>
  </w:style>
  <w:style w:type="character" w:customStyle="1" w:styleId="tagchar0">
    <w:name w:val="tagchar"/>
    <w:rsid w:val="00514670"/>
  </w:style>
  <w:style w:type="character" w:customStyle="1" w:styleId="CharChar6">
    <w:name w:val="Char Char6"/>
    <w:rsid w:val="00514670"/>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514670"/>
    <w:rPr>
      <w:sz w:val="24"/>
      <w:szCs w:val="24"/>
      <w:lang w:val="en-US" w:eastAsia="en-US" w:bidi="ar-SA"/>
    </w:rPr>
  </w:style>
  <w:style w:type="character" w:customStyle="1" w:styleId="NewTag">
    <w:name w:val="NewTag"/>
    <w:uiPriority w:val="1"/>
    <w:qFormat/>
    <w:rsid w:val="00514670"/>
    <w:rPr>
      <w:rFonts w:ascii="Georgia" w:hAnsi="Georgia"/>
      <w:b/>
      <w:sz w:val="24"/>
    </w:rPr>
  </w:style>
  <w:style w:type="character" w:customStyle="1" w:styleId="aqj">
    <w:name w:val="aqj"/>
    <w:rsid w:val="00514670"/>
  </w:style>
  <w:style w:type="character" w:customStyle="1" w:styleId="CardTagandCiteChar">
    <w:name w:val="Card Tag and Cite Char"/>
    <w:basedOn w:val="DefaultParagraphFont"/>
    <w:link w:val="CardTagandCite"/>
    <w:rsid w:val="00514670"/>
    <w:rPr>
      <w:rFonts w:ascii="Arial Narrow" w:hAnsi="Arial Narrow"/>
      <w:b/>
      <w:sz w:val="26"/>
      <w:szCs w:val="24"/>
    </w:rPr>
  </w:style>
  <w:style w:type="character" w:customStyle="1" w:styleId="CardText2Char">
    <w:name w:val="Card Text 2 Char"/>
    <w:basedOn w:val="DefaultParagraphFont"/>
    <w:link w:val="CardText2"/>
    <w:rsid w:val="00514670"/>
    <w:rPr>
      <w:rFonts w:ascii="Arial Narrow" w:hAnsi="Arial Narrow"/>
      <w:b/>
      <w:color w:val="000000"/>
      <w:u w:val="single"/>
    </w:rPr>
  </w:style>
  <w:style w:type="character" w:customStyle="1" w:styleId="caps">
    <w:name w:val="caps"/>
    <w:rsid w:val="00514670"/>
  </w:style>
  <w:style w:type="character" w:customStyle="1" w:styleId="Style8pt1">
    <w:name w:val="Style 8 pt1"/>
    <w:basedOn w:val="DefaultParagraphFont"/>
    <w:rsid w:val="00514670"/>
    <w:rPr>
      <w:rFonts w:ascii="Georgia" w:hAnsi="Georgia"/>
      <w:sz w:val="16"/>
    </w:rPr>
  </w:style>
  <w:style w:type="character" w:customStyle="1" w:styleId="searchtools-record-title">
    <w:name w:val="searchtools-record-title"/>
    <w:basedOn w:val="DefaultParagraphFont"/>
    <w:rsid w:val="00514670"/>
  </w:style>
  <w:style w:type="character" w:customStyle="1" w:styleId="Highlightedunderline">
    <w:name w:val="Highlighted underline"/>
    <w:qFormat/>
    <w:rsid w:val="00514670"/>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514670"/>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514670"/>
    <w:rPr>
      <w:rFonts w:ascii="Times New Roman" w:eastAsia="Times New Roman" w:hAnsi="Times New Roman" w:cs="Arial"/>
      <w:sz w:val="10"/>
    </w:rPr>
  </w:style>
  <w:style w:type="character" w:customStyle="1" w:styleId="author">
    <w:name w:val="author"/>
    <w:basedOn w:val="DefaultParagraphFont"/>
    <w:rsid w:val="00514670"/>
  </w:style>
  <w:style w:type="character" w:customStyle="1" w:styleId="HighlightedUnderline0">
    <w:name w:val="Highlighted Underline"/>
    <w:basedOn w:val="DefaultParagraphFont"/>
    <w:uiPriority w:val="1"/>
    <w:qFormat/>
    <w:rsid w:val="00514670"/>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uiPriority w:val="99"/>
    <w:qFormat/>
    <w:rsid w:val="00514670"/>
    <w:pPr>
      <w:ind w:left="144"/>
    </w:pPr>
    <w:rPr>
      <w:rFonts w:ascii="Times New Roman" w:eastAsia="Times New Roman" w:hAnsi="Times New Roman"/>
      <w:sz w:val="20"/>
    </w:rPr>
  </w:style>
  <w:style w:type="character" w:customStyle="1" w:styleId="HotRouteChar0">
    <w:name w:val="Hot Route! Char"/>
    <w:basedOn w:val="DefaultParagraphFont"/>
    <w:link w:val="HotRoute0"/>
    <w:uiPriority w:val="99"/>
    <w:rsid w:val="00514670"/>
    <w:rPr>
      <w:rFonts w:ascii="Times New Roman" w:eastAsia="Times New Roman" w:hAnsi="Times New Roman" w:cs="Arial"/>
      <w:sz w:val="20"/>
    </w:rPr>
  </w:style>
  <w:style w:type="character" w:customStyle="1" w:styleId="Style11pt">
    <w:name w:val="Style 11 pt"/>
    <w:basedOn w:val="DefaultParagraphFont"/>
    <w:rsid w:val="00514670"/>
    <w:rPr>
      <w:sz w:val="20"/>
    </w:rPr>
  </w:style>
  <w:style w:type="character" w:customStyle="1" w:styleId="Style11ptUnderline">
    <w:name w:val="Style 11 pt Underline"/>
    <w:basedOn w:val="DefaultParagraphFont"/>
    <w:rsid w:val="00514670"/>
    <w:rPr>
      <w:sz w:val="20"/>
      <w:u w:val="single"/>
    </w:rPr>
  </w:style>
  <w:style w:type="character" w:customStyle="1" w:styleId="Style11ptBoldUnderline">
    <w:name w:val="Style 11 pt Bold Underline"/>
    <w:basedOn w:val="DefaultParagraphFont"/>
    <w:rsid w:val="00514670"/>
    <w:rPr>
      <w:b/>
      <w:bCs/>
      <w:sz w:val="20"/>
      <w:u w:val="single"/>
    </w:rPr>
  </w:style>
  <w:style w:type="paragraph" w:customStyle="1" w:styleId="StyleStyle411pt">
    <w:name w:val="Style Style4 + 11 pt"/>
    <w:basedOn w:val="Normal"/>
    <w:link w:val="StyleStyle411ptChar"/>
    <w:qFormat/>
    <w:rsid w:val="00514670"/>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514670"/>
    <w:rPr>
      <w:rFonts w:ascii="Times New Roman" w:eastAsia="Times New Roman" w:hAnsi="Times New Roman" w:cs="Arial"/>
      <w:u w:val="single"/>
    </w:rPr>
  </w:style>
  <w:style w:type="paragraph" w:customStyle="1" w:styleId="StyleStyle411ptBold">
    <w:name w:val="Style Style4 + 11 pt Bold"/>
    <w:basedOn w:val="Normal"/>
    <w:link w:val="StyleStyle411ptBoldChar"/>
    <w:qFormat/>
    <w:rsid w:val="00514670"/>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514670"/>
    <w:rPr>
      <w:rFonts w:ascii="Times New Roman" w:eastAsia="Times New Roman" w:hAnsi="Times New Roman" w:cs="Arial"/>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514670"/>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514670"/>
    <w:rPr>
      <w:rFonts w:ascii="Times New Roman" w:eastAsia="Times New Roman" w:hAnsi="Times New Roman" w:cs="Arial"/>
      <w:u w:val="single"/>
      <w:bdr w:val="single" w:sz="4" w:space="0" w:color="auto"/>
    </w:rPr>
  </w:style>
  <w:style w:type="paragraph" w:customStyle="1" w:styleId="NormalText">
    <w:name w:val="Normal Text"/>
    <w:basedOn w:val="Normal"/>
    <w:link w:val="NormalTextChar"/>
    <w:autoRedefine/>
    <w:qFormat/>
    <w:rsid w:val="00514670"/>
    <w:pPr>
      <w:jc w:val="both"/>
    </w:pPr>
    <w:rPr>
      <w:rFonts w:ascii="Times New Roman" w:eastAsia="Times New Roman" w:hAnsi="Times New Roman"/>
      <w:sz w:val="20"/>
      <w:szCs w:val="26"/>
    </w:rPr>
  </w:style>
  <w:style w:type="paragraph" w:styleId="ListBullet">
    <w:name w:val="List Bullet"/>
    <w:basedOn w:val="Normal"/>
    <w:link w:val="ListBulletChar"/>
    <w:uiPriority w:val="99"/>
    <w:unhideWhenUsed/>
    <w:rsid w:val="00514670"/>
    <w:pPr>
      <w:tabs>
        <w:tab w:val="num" w:pos="360"/>
      </w:tabs>
      <w:ind w:left="360" w:hanging="360"/>
      <w:contextualSpacing/>
    </w:pPr>
  </w:style>
  <w:style w:type="character" w:customStyle="1" w:styleId="dd">
    <w:name w:val="dd"/>
    <w:rsid w:val="00514670"/>
  </w:style>
  <w:style w:type="character" w:customStyle="1" w:styleId="Date1">
    <w:name w:val="Date1"/>
    <w:rsid w:val="00514670"/>
  </w:style>
  <w:style w:type="character" w:customStyle="1" w:styleId="underLight">
    <w:name w:val="underLight"/>
    <w:uiPriority w:val="1"/>
    <w:qFormat/>
    <w:rsid w:val="00514670"/>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514670"/>
  </w:style>
  <w:style w:type="character" w:customStyle="1" w:styleId="TitleChar2">
    <w:name w:val="Title Char2"/>
    <w:uiPriority w:val="1"/>
    <w:qFormat/>
    <w:locked/>
    <w:rsid w:val="00514670"/>
    <w:rPr>
      <w:u w:val="single"/>
    </w:rPr>
  </w:style>
  <w:style w:type="character" w:customStyle="1" w:styleId="Underline-Highlighted">
    <w:name w:val="Underline-Highlighted"/>
    <w:uiPriority w:val="1"/>
    <w:qFormat/>
    <w:rsid w:val="00514670"/>
    <w:rPr>
      <w:rFonts w:ascii="Cambria" w:hAnsi="Cambria" w:hint="default"/>
      <w:sz w:val="24"/>
      <w:u w:val="single"/>
      <w:bdr w:val="none" w:sz="0" w:space="0" w:color="auto" w:frame="1"/>
      <w:shd w:val="clear" w:color="auto" w:fill="99FF66"/>
    </w:rPr>
  </w:style>
  <w:style w:type="character" w:customStyle="1" w:styleId="apple">
    <w:name w:val="apple"/>
    <w:rsid w:val="00514670"/>
  </w:style>
  <w:style w:type="character" w:customStyle="1" w:styleId="itxtrst">
    <w:name w:val="itxtrst"/>
    <w:rsid w:val="00514670"/>
  </w:style>
  <w:style w:type="paragraph" w:customStyle="1" w:styleId="CardTagandCite">
    <w:name w:val="Card Tag and Cite"/>
    <w:basedOn w:val="Normal"/>
    <w:next w:val="Normal"/>
    <w:link w:val="CardTagandCiteChar"/>
    <w:qFormat/>
    <w:rsid w:val="00514670"/>
    <w:rPr>
      <w:rFonts w:ascii="Arial Narrow" w:hAnsi="Arial Narrow" w:cstheme="minorBidi"/>
      <w:b/>
      <w:sz w:val="26"/>
      <w:szCs w:val="24"/>
    </w:rPr>
  </w:style>
  <w:style w:type="character" w:styleId="HTMLCite">
    <w:name w:val="HTML Cite"/>
    <w:unhideWhenUsed/>
    <w:rsid w:val="00514670"/>
    <w:rPr>
      <w:i/>
      <w:iCs/>
    </w:rPr>
  </w:style>
  <w:style w:type="character" w:customStyle="1" w:styleId="rightside">
    <w:name w:val="rightside"/>
    <w:rsid w:val="00514670"/>
  </w:style>
  <w:style w:type="character" w:customStyle="1" w:styleId="flourish">
    <w:name w:val="flourish"/>
    <w:rsid w:val="00514670"/>
  </w:style>
  <w:style w:type="paragraph" w:customStyle="1" w:styleId="Micro">
    <w:name w:val="Micro"/>
    <w:basedOn w:val="Normal"/>
    <w:next w:val="Normal"/>
    <w:qFormat/>
    <w:rsid w:val="00514670"/>
    <w:rPr>
      <w:rFonts w:eastAsia="Times New Roman"/>
      <w:sz w:val="12"/>
    </w:rPr>
  </w:style>
  <w:style w:type="character" w:customStyle="1" w:styleId="style150">
    <w:name w:val="style150"/>
    <w:rsid w:val="00514670"/>
  </w:style>
  <w:style w:type="paragraph" w:customStyle="1" w:styleId="cite2">
    <w:name w:val="cite2"/>
    <w:basedOn w:val="Normal"/>
    <w:uiPriority w:val="99"/>
    <w:qFormat/>
    <w:rsid w:val="00514670"/>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514670"/>
    <w:rPr>
      <w:rFonts w:ascii="Times New Roman" w:eastAsia="Calibri" w:hAnsi="Times New Roman"/>
      <w:sz w:val="12"/>
    </w:rPr>
  </w:style>
  <w:style w:type="character" w:customStyle="1" w:styleId="MicrotextChar0">
    <w:name w:val="Microtext Char"/>
    <w:link w:val="Microtext0"/>
    <w:rsid w:val="00514670"/>
    <w:rPr>
      <w:rFonts w:ascii="Times New Roman" w:eastAsia="Calibri" w:hAnsi="Times New Roman" w:cs="Arial"/>
      <w:sz w:val="12"/>
    </w:rPr>
  </w:style>
  <w:style w:type="character" w:customStyle="1" w:styleId="submitted-date">
    <w:name w:val="submitted-date"/>
    <w:rsid w:val="00514670"/>
  </w:style>
  <w:style w:type="character" w:customStyle="1" w:styleId="head">
    <w:name w:val="head"/>
    <w:rsid w:val="00514670"/>
  </w:style>
  <w:style w:type="character" w:customStyle="1" w:styleId="titleauthoretc">
    <w:name w:val="titleauthoretc"/>
    <w:rsid w:val="00514670"/>
  </w:style>
  <w:style w:type="character" w:customStyle="1" w:styleId="-SmallText-">
    <w:name w:val="-Small Text-"/>
    <w:rsid w:val="00514670"/>
    <w:rPr>
      <w:rFonts w:ascii="Garamond" w:hAnsi="Garamond" w:cs="Times New Roman"/>
      <w:sz w:val="16"/>
    </w:rPr>
  </w:style>
  <w:style w:type="character" w:customStyle="1" w:styleId="A3">
    <w:name w:val="A3"/>
    <w:rsid w:val="00514670"/>
    <w:rPr>
      <w:rFonts w:cs="Perpetua"/>
      <w:color w:val="000000"/>
      <w:sz w:val="15"/>
      <w:szCs w:val="15"/>
    </w:rPr>
  </w:style>
  <w:style w:type="character" w:customStyle="1" w:styleId="CharacterStyle2">
    <w:name w:val="Character Style 2"/>
    <w:uiPriority w:val="99"/>
    <w:rsid w:val="00514670"/>
    <w:rPr>
      <w:rFonts w:ascii="Garamond" w:hAnsi="Garamond" w:cs="Garamond"/>
      <w:sz w:val="23"/>
      <w:szCs w:val="23"/>
    </w:rPr>
  </w:style>
  <w:style w:type="character" w:customStyle="1" w:styleId="see">
    <w:name w:val="see"/>
    <w:rsid w:val="00514670"/>
  </w:style>
  <w:style w:type="character" w:customStyle="1" w:styleId="first-letter">
    <w:name w:val="first-letter"/>
    <w:rsid w:val="00514670"/>
  </w:style>
  <w:style w:type="paragraph" w:customStyle="1" w:styleId="Normal1">
    <w:name w:val="Normal1"/>
    <w:basedOn w:val="Normal"/>
    <w:qFormat/>
    <w:rsid w:val="00514670"/>
    <w:rPr>
      <w:rFonts w:eastAsia="Times New Roman"/>
    </w:rPr>
  </w:style>
  <w:style w:type="character" w:customStyle="1" w:styleId="focusparagraph">
    <w:name w:val="focusparagraph"/>
    <w:rsid w:val="00514670"/>
  </w:style>
  <w:style w:type="character" w:customStyle="1" w:styleId="lightblue">
    <w:name w:val="lightblue"/>
    <w:rsid w:val="00514670"/>
  </w:style>
  <w:style w:type="character" w:customStyle="1" w:styleId="StyleUnderlineCharChar9pt">
    <w:name w:val="Style Underline Char Char + 9 pt"/>
    <w:rsid w:val="00514670"/>
    <w:rPr>
      <w:rFonts w:ascii="Times New Roman" w:hAnsi="Times New Roman" w:hint="default"/>
      <w:sz w:val="20"/>
      <w:szCs w:val="24"/>
      <w:u w:val="single"/>
      <w:lang w:val="en-US" w:eastAsia="en-US" w:bidi="ar-SA"/>
    </w:rPr>
  </w:style>
  <w:style w:type="character" w:customStyle="1" w:styleId="tagCharCharChar">
    <w:name w:val="tag Char Char Char"/>
    <w:rsid w:val="00514670"/>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514670"/>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514670"/>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14670"/>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514670"/>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14670"/>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514670"/>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514670"/>
    <w:rPr>
      <w:rFonts w:ascii="Times New Roman" w:eastAsia="Times New Roman" w:hAnsi="Times New Roman"/>
      <w:sz w:val="20"/>
      <w:u w:val="single"/>
    </w:rPr>
  </w:style>
  <w:style w:type="character" w:customStyle="1" w:styleId="StyleStyle49ptChar">
    <w:name w:val="Style Style4 + 9 pt Char"/>
    <w:link w:val="StyleStyle49pt"/>
    <w:rsid w:val="00514670"/>
    <w:rPr>
      <w:rFonts w:ascii="Times New Roman" w:eastAsia="Times New Roman" w:hAnsi="Times New Roman" w:cs="Arial"/>
      <w:sz w:val="20"/>
      <w:u w:val="single"/>
    </w:rPr>
  </w:style>
  <w:style w:type="paragraph" w:customStyle="1" w:styleId="StyleStyle1Bold">
    <w:name w:val="Style Style1 + Bold"/>
    <w:link w:val="StyleStyle1BoldChar"/>
    <w:qFormat/>
    <w:rsid w:val="00514670"/>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514670"/>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514670"/>
    <w:rPr>
      <w:b/>
      <w:u w:val="single"/>
    </w:rPr>
  </w:style>
  <w:style w:type="paragraph" w:customStyle="1" w:styleId="BoldandUnderlineChar">
    <w:name w:val="Bold and Underline Char"/>
    <w:basedOn w:val="Normal"/>
    <w:link w:val="BoldandUnderlineCharChar2"/>
    <w:qFormat/>
    <w:rsid w:val="00514670"/>
    <w:rPr>
      <w:rFonts w:cstheme="minorBidi"/>
      <w:b/>
      <w:u w:val="single"/>
    </w:rPr>
  </w:style>
  <w:style w:type="character" w:customStyle="1" w:styleId="StyleUnderlineCharChar111pt">
    <w:name w:val="Style Underline Char Char1 + 11 pt"/>
    <w:rsid w:val="00514670"/>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514670"/>
    <w:rPr>
      <w:bCs/>
    </w:rPr>
  </w:style>
  <w:style w:type="character" w:customStyle="1" w:styleId="StyleBoldandUnderlineChar11ptChar">
    <w:name w:val="Style Bold and Underline Char + 11 pt Char"/>
    <w:link w:val="StyleBoldandUnderlineChar11pt"/>
    <w:rsid w:val="00514670"/>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14670"/>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514670"/>
    <w:rPr>
      <w:rFonts w:ascii="Times New Roman" w:eastAsia="SimSun" w:hAnsi="Times New Roman" w:cs="Arial"/>
      <w:b/>
      <w:bCs/>
      <w:sz w:val="20"/>
      <w:u w:val="single"/>
    </w:rPr>
  </w:style>
  <w:style w:type="character" w:customStyle="1" w:styleId="ilad">
    <w:name w:val="il_ad"/>
    <w:rsid w:val="00514670"/>
  </w:style>
  <w:style w:type="paragraph" w:styleId="HTMLPreformatted">
    <w:name w:val="HTML Preformatted"/>
    <w:basedOn w:val="Normal"/>
    <w:link w:val="HTMLPreformattedChar"/>
    <w:uiPriority w:val="99"/>
    <w:unhideWhenUsed/>
    <w:rsid w:val="0051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514670"/>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514670"/>
    <w:rPr>
      <w:rFonts w:cs="Arial"/>
      <w:b/>
      <w:bCs/>
      <w:iCs/>
      <w:lang w:val="en-US" w:eastAsia="en-US" w:bidi="ar-SA"/>
    </w:rPr>
  </w:style>
  <w:style w:type="character" w:customStyle="1" w:styleId="SubtitleChar">
    <w:name w:val="Subtitle Char"/>
    <w:aliases w:val="Underlined card text Char"/>
    <w:link w:val="Subtitle"/>
    <w:uiPriority w:val="11"/>
    <w:rsid w:val="00514670"/>
    <w:rPr>
      <w:rFonts w:cs="Arial"/>
      <w:bCs/>
      <w:szCs w:val="26"/>
      <w:u w:val="single"/>
    </w:rPr>
  </w:style>
  <w:style w:type="paragraph" w:styleId="Subtitle">
    <w:name w:val="Subtitle"/>
    <w:aliases w:val="Underlined card text"/>
    <w:basedOn w:val="Normal"/>
    <w:next w:val="Normal"/>
    <w:link w:val="SubtitleChar"/>
    <w:uiPriority w:val="11"/>
    <w:qFormat/>
    <w:rsid w:val="00514670"/>
    <w:pPr>
      <w:spacing w:after="60"/>
      <w:outlineLvl w:val="1"/>
    </w:pPr>
    <w:rPr>
      <w:bCs/>
      <w:szCs w:val="26"/>
      <w:u w:val="single"/>
    </w:rPr>
  </w:style>
  <w:style w:type="character" w:customStyle="1" w:styleId="SubtitleChar1">
    <w:name w:val="Subtitle Char1"/>
    <w:aliases w:val="Underlined card text Char1"/>
    <w:basedOn w:val="DefaultParagraphFont"/>
    <w:uiPriority w:val="11"/>
    <w:rsid w:val="00514670"/>
    <w:rPr>
      <w:rFonts w:asciiTheme="minorHAnsi" w:eastAsiaTheme="minorEastAsia" w:hAnsiTheme="minorHAnsi"/>
      <w:color w:val="5A5A5A" w:themeColor="text1" w:themeTint="A5"/>
      <w:spacing w:val="15"/>
    </w:rPr>
  </w:style>
  <w:style w:type="paragraph" w:customStyle="1" w:styleId="StyleStyle4Bold">
    <w:name w:val="Style Style4 + Bold"/>
    <w:basedOn w:val="Style4"/>
    <w:link w:val="StyleStyle4BoldChar"/>
    <w:qFormat/>
    <w:rsid w:val="00514670"/>
    <w:rPr>
      <w:rFonts w:ascii="Times New Roman" w:hAnsi="Times New Roman"/>
      <w:b/>
      <w:bCs/>
    </w:rPr>
  </w:style>
  <w:style w:type="character" w:customStyle="1" w:styleId="StyleStyle4BoldChar">
    <w:name w:val="Style Style4 + Bold Char"/>
    <w:link w:val="StyleStyle4Bold"/>
    <w:rsid w:val="00514670"/>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514670"/>
    <w:rPr>
      <w:rFonts w:ascii="Times New Roman" w:hAnsi="Times New Roman"/>
    </w:rPr>
  </w:style>
  <w:style w:type="character" w:customStyle="1" w:styleId="StyleStyle411pt1Char">
    <w:name w:val="Style Style4 + 11 pt1 Char"/>
    <w:link w:val="StyleStyle411pt1"/>
    <w:rsid w:val="00514670"/>
    <w:rPr>
      <w:rFonts w:ascii="Times New Roman" w:eastAsia="Times New Roman" w:hAnsi="Times New Roman" w:cs="Arial"/>
      <w:sz w:val="20"/>
      <w:u w:val="single"/>
    </w:rPr>
  </w:style>
  <w:style w:type="character" w:customStyle="1" w:styleId="Style9ptUnderline">
    <w:name w:val="Style 9 pt Underline"/>
    <w:rsid w:val="00514670"/>
    <w:rPr>
      <w:sz w:val="22"/>
      <w:u w:val="single"/>
    </w:rPr>
  </w:style>
  <w:style w:type="paragraph" w:customStyle="1" w:styleId="StyleStyle49ptBold">
    <w:name w:val="Style Style4 + 9 pt Bold"/>
    <w:basedOn w:val="Normal"/>
    <w:link w:val="StyleStyle49ptBoldChar"/>
    <w:qFormat/>
    <w:rsid w:val="00514670"/>
    <w:rPr>
      <w:rFonts w:ascii="Times New Roman" w:eastAsia="Times New Roman" w:hAnsi="Times New Roman"/>
      <w:b/>
      <w:bCs/>
      <w:sz w:val="20"/>
      <w:u w:val="single"/>
    </w:rPr>
  </w:style>
  <w:style w:type="character" w:customStyle="1" w:styleId="StyleStyle49ptBoldChar">
    <w:name w:val="Style Style4 + 9 pt Bold Char"/>
    <w:link w:val="StyleStyle49ptBold"/>
    <w:rsid w:val="00514670"/>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514670"/>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514670"/>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514670"/>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514670"/>
    <w:rPr>
      <w:rFonts w:ascii="Times New Roman" w:eastAsia="Times New Roman" w:hAnsi="Times New Roman" w:cs="Arial"/>
      <w:sz w:val="20"/>
      <w:u w:val="single"/>
      <w:bdr w:val="single" w:sz="4" w:space="0" w:color="auto"/>
    </w:rPr>
  </w:style>
  <w:style w:type="character" w:customStyle="1" w:styleId="CharChar31">
    <w:name w:val="Char Char31"/>
    <w:rsid w:val="00514670"/>
    <w:rPr>
      <w:rFonts w:cs="Arial"/>
      <w:b/>
      <w:bCs/>
      <w:szCs w:val="32"/>
      <w:lang w:val="en-US" w:eastAsia="en-US" w:bidi="ar-SA"/>
    </w:rPr>
  </w:style>
  <w:style w:type="character" w:customStyle="1" w:styleId="title1">
    <w:name w:val="title1"/>
    <w:rsid w:val="00514670"/>
  </w:style>
  <w:style w:type="character" w:customStyle="1" w:styleId="Header1">
    <w:name w:val="Header1"/>
    <w:rsid w:val="00514670"/>
  </w:style>
  <w:style w:type="paragraph" w:customStyle="1" w:styleId="H4Tag">
    <w:name w:val="H4 (Tag)"/>
    <w:basedOn w:val="Normal"/>
    <w:link w:val="H4TagChar1"/>
    <w:qFormat/>
    <w:rsid w:val="00514670"/>
    <w:rPr>
      <w:rFonts w:eastAsia="Calibri"/>
      <w:b/>
    </w:rPr>
  </w:style>
  <w:style w:type="character" w:customStyle="1" w:styleId="H4TagChar1">
    <w:name w:val="H4 (Tag) Char1"/>
    <w:link w:val="H4Tag"/>
    <w:rsid w:val="00514670"/>
    <w:rPr>
      <w:rFonts w:eastAsia="Calibri" w:cs="Arial"/>
      <w:b/>
    </w:rPr>
  </w:style>
  <w:style w:type="character" w:customStyle="1" w:styleId="citationgenerated">
    <w:name w:val="citation generated"/>
    <w:rsid w:val="00514670"/>
  </w:style>
  <w:style w:type="character" w:customStyle="1" w:styleId="commentstext">
    <w:name w:val="comments_text"/>
    <w:uiPriority w:val="99"/>
    <w:rsid w:val="00514670"/>
    <w:rPr>
      <w:rFonts w:cs="Times New Roman"/>
    </w:rPr>
  </w:style>
  <w:style w:type="paragraph" w:customStyle="1" w:styleId="CM25">
    <w:name w:val="CM25"/>
    <w:basedOn w:val="Default"/>
    <w:next w:val="Default"/>
    <w:uiPriority w:val="99"/>
    <w:qFormat/>
    <w:rsid w:val="00514670"/>
    <w:pPr>
      <w:autoSpaceDE/>
      <w:autoSpaceDN/>
      <w:adjustRightInd/>
      <w:spacing w:after="160" w:line="259" w:lineRule="auto"/>
    </w:pPr>
    <w:rPr>
      <w:rFonts w:ascii="Georgia" w:eastAsiaTheme="minorHAnsi" w:hAnsi="Georgia" w:cstheme="minorBidi"/>
    </w:rPr>
  </w:style>
  <w:style w:type="paragraph" w:customStyle="1" w:styleId="text">
    <w:name w:val="text"/>
    <w:basedOn w:val="Normal"/>
    <w:uiPriority w:val="99"/>
    <w:qFormat/>
    <w:rsid w:val="00514670"/>
    <w:pPr>
      <w:spacing w:before="100" w:beforeAutospacing="1" w:after="100" w:afterAutospacing="1"/>
    </w:pPr>
    <w:rPr>
      <w:rFonts w:eastAsia="Times New Roman"/>
    </w:rPr>
  </w:style>
  <w:style w:type="character" w:customStyle="1" w:styleId="pmterms12">
    <w:name w:val="pmterms12"/>
    <w:rsid w:val="00514670"/>
    <w:rPr>
      <w:b/>
      <w:bCs/>
      <w:i w:val="0"/>
      <w:iCs w:val="0"/>
      <w:color w:val="000000"/>
    </w:rPr>
  </w:style>
  <w:style w:type="character" w:customStyle="1" w:styleId="pmterms11">
    <w:name w:val="pmterms11"/>
    <w:rsid w:val="00514670"/>
    <w:rPr>
      <w:b/>
      <w:bCs/>
      <w:i w:val="0"/>
      <w:iCs w:val="0"/>
      <w:color w:val="000000"/>
    </w:rPr>
  </w:style>
  <w:style w:type="character" w:customStyle="1" w:styleId="Title10">
    <w:name w:val="Title1"/>
    <w:rsid w:val="00514670"/>
  </w:style>
  <w:style w:type="character" w:customStyle="1" w:styleId="UnderlineChar4Char">
    <w:name w:val="Underline Char4 Char"/>
    <w:link w:val="UnderlineChar4"/>
    <w:rsid w:val="00514670"/>
    <w:rPr>
      <w:szCs w:val="24"/>
      <w:u w:val="single"/>
    </w:rPr>
  </w:style>
  <w:style w:type="character" w:customStyle="1" w:styleId="BoldandUnderlineChar3Char2">
    <w:name w:val="Bold and Underline Char3 Char2"/>
    <w:link w:val="BoldandUnderlineChar3"/>
    <w:rsid w:val="00514670"/>
    <w:rPr>
      <w:b/>
      <w:szCs w:val="24"/>
      <w:u w:val="single"/>
    </w:rPr>
  </w:style>
  <w:style w:type="character" w:customStyle="1" w:styleId="LanguageChar">
    <w:name w:val="Language Char"/>
    <w:link w:val="Language"/>
    <w:rsid w:val="00514670"/>
    <w:rPr>
      <w:strike/>
      <w:sz w:val="16"/>
      <w:szCs w:val="16"/>
    </w:rPr>
  </w:style>
  <w:style w:type="paragraph" w:customStyle="1" w:styleId="cardCharChar0">
    <w:name w:val="card Char Char"/>
    <w:basedOn w:val="Normal"/>
    <w:link w:val="cardCharCharChar"/>
    <w:qFormat/>
    <w:rsid w:val="00514670"/>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514670"/>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514670"/>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514670"/>
    <w:rPr>
      <w:rFonts w:ascii="Arial Narrow" w:eastAsia="Times New Roman" w:hAnsi="Arial Narrow" w:cs="Arial"/>
      <w:sz w:val="20"/>
      <w:u w:val="single"/>
    </w:rPr>
  </w:style>
  <w:style w:type="character" w:customStyle="1" w:styleId="BoldandUnderlineCharCharCharChar">
    <w:name w:val="Bold and Underline Char Char Char Char"/>
    <w:rsid w:val="00514670"/>
    <w:rPr>
      <w:b/>
      <w:noProof w:val="0"/>
      <w:u w:val="single"/>
      <w:lang w:val="en-US" w:eastAsia="en-US" w:bidi="ar-SA"/>
    </w:rPr>
  </w:style>
  <w:style w:type="character" w:customStyle="1" w:styleId="BoldandUnderlineCharChar">
    <w:name w:val="Bold and Underline Char Char"/>
    <w:rsid w:val="00514670"/>
    <w:rPr>
      <w:b/>
      <w:noProof w:val="0"/>
      <w:u w:val="single"/>
      <w:lang w:val="en-US" w:eastAsia="en-US" w:bidi="ar-SA"/>
    </w:rPr>
  </w:style>
  <w:style w:type="character" w:customStyle="1" w:styleId="term1">
    <w:name w:val="term1"/>
    <w:rsid w:val="00514670"/>
    <w:rPr>
      <w:b/>
      <w:bCs/>
    </w:rPr>
  </w:style>
  <w:style w:type="character" w:customStyle="1" w:styleId="reduce2">
    <w:name w:val="reduce2"/>
    <w:uiPriority w:val="99"/>
    <w:rsid w:val="00514670"/>
    <w:rPr>
      <w:rFonts w:ascii="Arial" w:hAnsi="Arial" w:cs="Arial"/>
      <w:color w:val="000000"/>
      <w:sz w:val="10"/>
      <w:szCs w:val="22"/>
    </w:rPr>
  </w:style>
  <w:style w:type="character" w:customStyle="1" w:styleId="qlabel">
    <w:name w:val="q_label"/>
    <w:rsid w:val="00514670"/>
  </w:style>
  <w:style w:type="character" w:customStyle="1" w:styleId="alabel">
    <w:name w:val="a_label"/>
    <w:rsid w:val="00514670"/>
  </w:style>
  <w:style w:type="character" w:customStyle="1" w:styleId="FontStyle29">
    <w:name w:val="Font Style29"/>
    <w:uiPriority w:val="99"/>
    <w:rsid w:val="00514670"/>
    <w:rPr>
      <w:rFonts w:ascii="Arial" w:hAnsi="Arial" w:cs="Arial"/>
      <w:sz w:val="14"/>
      <w:szCs w:val="14"/>
    </w:rPr>
  </w:style>
  <w:style w:type="character" w:customStyle="1" w:styleId="Debate-CardTagandCite-F6Char">
    <w:name w:val="Debate- Card Tag and Cite- F6 Char"/>
    <w:link w:val="Debate-CardTagandCite-F6"/>
    <w:locked/>
    <w:rsid w:val="00514670"/>
    <w:rPr>
      <w:rFonts w:ascii="Georgia" w:hAnsi="Georgia"/>
      <w:b/>
    </w:rPr>
  </w:style>
  <w:style w:type="paragraph" w:customStyle="1" w:styleId="Debate-CardTagandCite-F6">
    <w:name w:val="Debate- Card Tag and Cite- F6"/>
    <w:basedOn w:val="Normal"/>
    <w:link w:val="Debate-CardTagandCite-F6Char"/>
    <w:qFormat/>
    <w:rsid w:val="00514670"/>
    <w:pPr>
      <w:contextualSpacing/>
    </w:pPr>
    <w:rPr>
      <w:rFonts w:ascii="Georgia" w:hAnsi="Georgia" w:cstheme="minorBidi"/>
      <w:b/>
    </w:rPr>
  </w:style>
  <w:style w:type="character" w:customStyle="1" w:styleId="CardTagChar">
    <w:name w:val="Card Tag Char"/>
    <w:link w:val="CardTag"/>
    <w:uiPriority w:val="99"/>
    <w:locked/>
    <w:rsid w:val="00514670"/>
    <w:rPr>
      <w:rFonts w:ascii="Arial Narrow" w:hAnsi="Arial Narrow"/>
      <w:b/>
      <w:sz w:val="26"/>
      <w:szCs w:val="24"/>
    </w:rPr>
  </w:style>
  <w:style w:type="paragraph" w:customStyle="1" w:styleId="CardTag">
    <w:name w:val="Card Tag"/>
    <w:link w:val="CardTagChar"/>
    <w:uiPriority w:val="99"/>
    <w:qFormat/>
    <w:rsid w:val="00514670"/>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514670"/>
    <w:rPr>
      <w:rFonts w:eastAsia="Calibri"/>
      <w:color w:val="000000"/>
      <w:u w:val="single"/>
    </w:rPr>
  </w:style>
  <w:style w:type="paragraph" w:customStyle="1" w:styleId="CardText2">
    <w:name w:val="Card Text 2"/>
    <w:basedOn w:val="CardText1"/>
    <w:link w:val="CardText2Char"/>
    <w:qFormat/>
    <w:rsid w:val="00514670"/>
    <w:rPr>
      <w:rFonts w:ascii="Arial Narrow" w:eastAsiaTheme="minorHAnsi" w:hAnsi="Arial Narrow" w:cstheme="minorBidi"/>
      <w:b/>
    </w:rPr>
  </w:style>
  <w:style w:type="character" w:customStyle="1" w:styleId="CardText1Char">
    <w:name w:val="Card Text 1 Char"/>
    <w:link w:val="CardText1"/>
    <w:rsid w:val="00514670"/>
    <w:rPr>
      <w:rFonts w:eastAsia="Calibri" w:cs="Arial"/>
      <w:color w:val="000000"/>
      <w:u w:val="single"/>
    </w:rPr>
  </w:style>
  <w:style w:type="character" w:customStyle="1" w:styleId="BoldUnderlining">
    <w:name w:val="Bold Underlining"/>
    <w:rsid w:val="00514670"/>
    <w:rPr>
      <w:b/>
      <w:u w:val="thick"/>
    </w:rPr>
  </w:style>
  <w:style w:type="character" w:customStyle="1" w:styleId="CardtextChar2">
    <w:name w:val="Card text Char"/>
    <w:link w:val="Cardtext3"/>
    <w:locked/>
    <w:rsid w:val="00514670"/>
    <w:rPr>
      <w:rFonts w:ascii="Arial Narrow" w:eastAsia="Times New Roman" w:hAnsi="Arial Narrow"/>
      <w:sz w:val="24"/>
      <w:u w:val="single"/>
    </w:rPr>
  </w:style>
  <w:style w:type="paragraph" w:customStyle="1" w:styleId="Cardtext3">
    <w:name w:val="Card text"/>
    <w:link w:val="CardtextChar2"/>
    <w:qFormat/>
    <w:rsid w:val="00514670"/>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514670"/>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514670"/>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514670"/>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514670"/>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514670"/>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514670"/>
    <w:rPr>
      <w:b/>
    </w:rPr>
  </w:style>
  <w:style w:type="character" w:customStyle="1" w:styleId="UnderlineTextChar">
    <w:name w:val="Underline Text Char"/>
    <w:link w:val="UnderlineText"/>
    <w:rsid w:val="00514670"/>
    <w:rPr>
      <w:szCs w:val="24"/>
      <w:u w:val="single"/>
    </w:rPr>
  </w:style>
  <w:style w:type="character" w:customStyle="1" w:styleId="stylestylebold12pt">
    <w:name w:val="stylestylebold12pt"/>
    <w:rsid w:val="00514670"/>
  </w:style>
  <w:style w:type="character" w:customStyle="1" w:styleId="commentstext0">
    <w:name w:val="commentstext"/>
    <w:rsid w:val="00514670"/>
  </w:style>
  <w:style w:type="character" w:customStyle="1" w:styleId="Hyperlink6">
    <w:name w:val="Hyperlink6"/>
    <w:rsid w:val="00514670"/>
    <w:rPr>
      <w:color w:val="3300CC"/>
      <w:u w:val="single"/>
    </w:rPr>
  </w:style>
  <w:style w:type="character" w:customStyle="1" w:styleId="klink">
    <w:name w:val="klink"/>
    <w:rsid w:val="00514670"/>
  </w:style>
  <w:style w:type="character" w:customStyle="1" w:styleId="texto1">
    <w:name w:val="texto1"/>
    <w:rsid w:val="00514670"/>
  </w:style>
  <w:style w:type="character" w:customStyle="1" w:styleId="A8">
    <w:name w:val="A8"/>
    <w:rsid w:val="00514670"/>
    <w:rPr>
      <w:color w:val="000000"/>
      <w:sz w:val="12"/>
      <w:szCs w:val="12"/>
    </w:rPr>
  </w:style>
  <w:style w:type="paragraph" w:customStyle="1" w:styleId="TagCite">
    <w:name w:val="TagCite"/>
    <w:basedOn w:val="Normal"/>
    <w:uiPriority w:val="99"/>
    <w:qFormat/>
    <w:rsid w:val="00514670"/>
    <w:rPr>
      <w:rFonts w:ascii="Garamond" w:eastAsia="Calibri" w:hAnsi="Garamond"/>
      <w:b/>
    </w:rPr>
  </w:style>
  <w:style w:type="character" w:customStyle="1" w:styleId="marrontitulobig">
    <w:name w:val="marron_titulo_big"/>
    <w:rsid w:val="00514670"/>
  </w:style>
  <w:style w:type="character" w:customStyle="1" w:styleId="postbody">
    <w:name w:val="postbody"/>
    <w:rsid w:val="00514670"/>
  </w:style>
  <w:style w:type="character" w:styleId="HTMLAcronym">
    <w:name w:val="HTML Acronym"/>
    <w:uiPriority w:val="99"/>
    <w:unhideWhenUsed/>
    <w:rsid w:val="00514670"/>
  </w:style>
  <w:style w:type="character" w:customStyle="1" w:styleId="apturelink">
    <w:name w:val="apturelink"/>
    <w:rsid w:val="00514670"/>
  </w:style>
  <w:style w:type="character" w:customStyle="1" w:styleId="apturelinkicon">
    <w:name w:val="apturelinkicon"/>
    <w:rsid w:val="00514670"/>
  </w:style>
  <w:style w:type="character" w:customStyle="1" w:styleId="titletxt">
    <w:name w:val="titletxt"/>
    <w:rsid w:val="00514670"/>
  </w:style>
  <w:style w:type="character" w:customStyle="1" w:styleId="colbcopy">
    <w:name w:val="colbcopy"/>
    <w:rsid w:val="00514670"/>
  </w:style>
  <w:style w:type="character" w:customStyle="1" w:styleId="hcard">
    <w:name w:val="hcard"/>
    <w:rsid w:val="00514670"/>
  </w:style>
  <w:style w:type="table" w:styleId="MediumGrid2">
    <w:name w:val="Medium Grid 2"/>
    <w:basedOn w:val="TableNormal"/>
    <w:uiPriority w:val="68"/>
    <w:rsid w:val="0051467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514670"/>
  </w:style>
  <w:style w:type="character" w:customStyle="1" w:styleId="source">
    <w:name w:val="source"/>
    <w:rsid w:val="00514670"/>
  </w:style>
  <w:style w:type="character" w:customStyle="1" w:styleId="bodycopy">
    <w:name w:val="bodycopy"/>
    <w:rsid w:val="00514670"/>
  </w:style>
  <w:style w:type="character" w:customStyle="1" w:styleId="bioline">
    <w:name w:val="bioline"/>
    <w:rsid w:val="00514670"/>
  </w:style>
  <w:style w:type="paragraph" w:customStyle="1" w:styleId="Cite20">
    <w:name w:val="Cite 2"/>
    <w:basedOn w:val="Normal"/>
    <w:uiPriority w:val="99"/>
    <w:qFormat/>
    <w:rsid w:val="00514670"/>
    <w:rPr>
      <w:rFonts w:eastAsia="Calibri"/>
      <w:b/>
      <w:u w:val="single"/>
    </w:rPr>
  </w:style>
  <w:style w:type="character" w:customStyle="1" w:styleId="slug-pub-date">
    <w:name w:val="slug-pub-date"/>
    <w:basedOn w:val="DefaultParagraphFont"/>
    <w:rsid w:val="00514670"/>
  </w:style>
  <w:style w:type="character" w:customStyle="1" w:styleId="slug-vol">
    <w:name w:val="slug-vol"/>
    <w:basedOn w:val="DefaultParagraphFont"/>
    <w:rsid w:val="00514670"/>
  </w:style>
  <w:style w:type="character" w:customStyle="1" w:styleId="slug-issue">
    <w:name w:val="slug-issue"/>
    <w:basedOn w:val="DefaultParagraphFont"/>
    <w:rsid w:val="00514670"/>
  </w:style>
  <w:style w:type="character" w:customStyle="1" w:styleId="slug-pages">
    <w:name w:val="slug-pages"/>
    <w:basedOn w:val="DefaultParagraphFont"/>
    <w:rsid w:val="00514670"/>
  </w:style>
  <w:style w:type="numbering" w:styleId="1ai">
    <w:name w:val="Outline List 1"/>
    <w:basedOn w:val="NoList"/>
    <w:rsid w:val="00514670"/>
    <w:pPr>
      <w:numPr>
        <w:numId w:val="13"/>
      </w:numPr>
    </w:pPr>
  </w:style>
  <w:style w:type="character" w:customStyle="1" w:styleId="HIGHLIGHT">
    <w:name w:val="HIGHLIGHT"/>
    <w:uiPriority w:val="1"/>
    <w:qFormat/>
    <w:rsid w:val="00514670"/>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514670"/>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514670"/>
    <w:rPr>
      <w:rFonts w:eastAsia="Cambria"/>
    </w:rPr>
  </w:style>
  <w:style w:type="paragraph" w:styleId="PlainText">
    <w:name w:val="Plain Text"/>
    <w:basedOn w:val="Normal"/>
    <w:link w:val="PlainTextChar"/>
    <w:unhideWhenUsed/>
    <w:rsid w:val="00514670"/>
    <w:rPr>
      <w:rFonts w:ascii="Courier" w:hAnsi="Courier"/>
      <w:sz w:val="21"/>
      <w:szCs w:val="21"/>
    </w:rPr>
  </w:style>
  <w:style w:type="character" w:customStyle="1" w:styleId="PlainTextChar">
    <w:name w:val="Plain Text Char"/>
    <w:basedOn w:val="DefaultParagraphFont"/>
    <w:link w:val="PlainText"/>
    <w:rsid w:val="00514670"/>
    <w:rPr>
      <w:rFonts w:ascii="Courier" w:hAnsi="Courier" w:cs="Arial"/>
      <w:sz w:val="21"/>
      <w:szCs w:val="21"/>
    </w:rPr>
  </w:style>
  <w:style w:type="paragraph" w:customStyle="1" w:styleId="hotroute1">
    <w:name w:val="hotroute"/>
    <w:basedOn w:val="Normal"/>
    <w:qFormat/>
    <w:rsid w:val="00514670"/>
    <w:pPr>
      <w:ind w:left="288"/>
    </w:pPr>
  </w:style>
  <w:style w:type="paragraph" w:customStyle="1" w:styleId="DeleteAnalytics">
    <w:name w:val="Delete Analytics"/>
    <w:basedOn w:val="Heading4"/>
    <w:qFormat/>
    <w:rsid w:val="00514670"/>
    <w:rPr>
      <w:color w:val="800000"/>
    </w:rPr>
  </w:style>
  <w:style w:type="paragraph" w:styleId="Quote">
    <w:name w:val="Quote"/>
    <w:aliases w:val="quote"/>
    <w:basedOn w:val="Normal"/>
    <w:next w:val="Normal"/>
    <w:link w:val="QuoteChar1"/>
    <w:uiPriority w:val="29"/>
    <w:qFormat/>
    <w:rsid w:val="00514670"/>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514670"/>
    <w:rPr>
      <w:rFonts w:ascii="Times New Roman" w:hAnsi="Times New Roman" w:cs="Arial"/>
      <w:iCs/>
      <w:sz w:val="18"/>
    </w:rPr>
  </w:style>
  <w:style w:type="paragraph" w:customStyle="1" w:styleId="ReallyFuckingSmall0">
    <w:name w:val="Really Fucking Small"/>
    <w:basedOn w:val="Normal"/>
    <w:link w:val="ReallyFuckingSmallChar0"/>
    <w:qFormat/>
    <w:rsid w:val="00514670"/>
    <w:pPr>
      <w:ind w:left="144"/>
    </w:pPr>
    <w:rPr>
      <w:rFonts w:ascii="Times New Roman" w:eastAsia="Times New Roman" w:hAnsi="Times New Roman"/>
      <w:sz w:val="12"/>
    </w:rPr>
  </w:style>
  <w:style w:type="character" w:customStyle="1" w:styleId="ReallyFuckingSmallChar0">
    <w:name w:val="Really Fucking Small Char"/>
    <w:link w:val="ReallyFuckingSmall0"/>
    <w:rsid w:val="00514670"/>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514670"/>
    <w:pPr>
      <w:ind w:left="144"/>
    </w:pPr>
  </w:style>
  <w:style w:type="character" w:customStyle="1" w:styleId="HotRouteCharCharCharCharCharChar">
    <w:name w:val="Hot Route! Char Char Char Char Char Char"/>
    <w:basedOn w:val="DefaultParagraphFont"/>
    <w:link w:val="HotRouteCharCharCharCharChar"/>
    <w:rsid w:val="00514670"/>
    <w:rPr>
      <w:rFonts w:cs="Arial"/>
    </w:rPr>
  </w:style>
  <w:style w:type="paragraph" w:customStyle="1" w:styleId="SmallTextCharCharChar">
    <w:name w:val="Small Text Char Char Char"/>
    <w:basedOn w:val="Normal"/>
    <w:link w:val="SmallTextCharCharCharChar"/>
    <w:qFormat/>
    <w:rsid w:val="00514670"/>
  </w:style>
  <w:style w:type="character" w:customStyle="1" w:styleId="SmallTextCharCharCharChar">
    <w:name w:val="Small Text Char Char Char Char"/>
    <w:basedOn w:val="DefaultParagraphFont"/>
    <w:link w:val="SmallTextCharCharChar"/>
    <w:rsid w:val="00514670"/>
    <w:rPr>
      <w:rFonts w:cs="Arial"/>
    </w:rPr>
  </w:style>
  <w:style w:type="paragraph" w:customStyle="1" w:styleId="UnderlineCharCharCharCharCharCharChar">
    <w:name w:val="Underline Char Char Char Char Char Char Char"/>
    <w:basedOn w:val="Normal"/>
    <w:link w:val="UnderlineCharCharCharCharCharCharCharChar"/>
    <w:qFormat/>
    <w:rsid w:val="00514670"/>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514670"/>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514670"/>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514670"/>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514670"/>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514670"/>
    <w:rPr>
      <w:rFonts w:ascii="Times New Roman" w:eastAsia="Times New Roman" w:hAnsi="Times New Roman" w:cs="Arial"/>
    </w:rPr>
  </w:style>
  <w:style w:type="paragraph" w:customStyle="1" w:styleId="Boxempahsis">
    <w:name w:val="Box empahsis"/>
    <w:basedOn w:val="Normal"/>
    <w:link w:val="BoxempahsisChar"/>
    <w:qFormat/>
    <w:rsid w:val="00514670"/>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514670"/>
    <w:rPr>
      <w:rFonts w:ascii="Franklin Gothic Heavy" w:hAnsi="Franklin Gothic Heavy" w:cs="Arial"/>
      <w:u w:val="single"/>
      <w:bdr w:val="single" w:sz="4" w:space="0" w:color="auto"/>
    </w:rPr>
  </w:style>
  <w:style w:type="character" w:customStyle="1" w:styleId="Qualified">
    <w:name w:val="Qualified"/>
    <w:rsid w:val="00514670"/>
    <w:rPr>
      <w:rFonts w:asciiTheme="majorHAnsi" w:hAnsiTheme="majorHAnsi"/>
      <w:b/>
      <w:bCs/>
      <w:sz w:val="16"/>
    </w:rPr>
  </w:style>
  <w:style w:type="character" w:customStyle="1" w:styleId="hdr">
    <w:name w:val="hdr"/>
    <w:rsid w:val="00514670"/>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514670"/>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uiPriority w:val="19"/>
    <w:qFormat/>
    <w:rsid w:val="00514670"/>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514670"/>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514670"/>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514670"/>
    <w:rPr>
      <w:rFonts w:ascii="Garamond" w:eastAsia="Times New Roman" w:hAnsi="Garamond"/>
      <w:b/>
      <w:szCs w:val="20"/>
    </w:rPr>
  </w:style>
  <w:style w:type="character" w:customStyle="1" w:styleId="BlockTitleChar0">
    <w:name w:val="%Block Title Char"/>
    <w:rsid w:val="00514670"/>
    <w:rPr>
      <w:rFonts w:ascii="Arial" w:eastAsia="Times New Roman" w:hAnsi="Arial" w:cs="Arial"/>
      <w:b/>
      <w:bCs/>
      <w:kern w:val="32"/>
      <w:sz w:val="28"/>
      <w:szCs w:val="32"/>
    </w:rPr>
  </w:style>
  <w:style w:type="paragraph" w:customStyle="1" w:styleId="Regular">
    <w:name w:val="Regular"/>
    <w:basedOn w:val="Normal"/>
    <w:link w:val="RegularChar"/>
    <w:qFormat/>
    <w:rsid w:val="00514670"/>
    <w:pPr>
      <w:spacing w:after="200"/>
    </w:pPr>
    <w:rPr>
      <w:rFonts w:ascii="Cambria" w:eastAsia="Cambria" w:hAnsi="Cambria"/>
      <w:sz w:val="20"/>
    </w:rPr>
  </w:style>
  <w:style w:type="paragraph" w:styleId="Index6">
    <w:name w:val="index 6"/>
    <w:basedOn w:val="Normal"/>
    <w:next w:val="Normal"/>
    <w:autoRedefine/>
    <w:unhideWhenUsed/>
    <w:rsid w:val="00514670"/>
    <w:pPr>
      <w:ind w:left="1200" w:hanging="200"/>
    </w:pPr>
    <w:rPr>
      <w:rFonts w:ascii="Cambria" w:eastAsia="Cambria" w:hAnsi="Cambria"/>
      <w:sz w:val="18"/>
      <w:szCs w:val="18"/>
    </w:rPr>
  </w:style>
  <w:style w:type="character" w:customStyle="1" w:styleId="columntexthead">
    <w:name w:val="columntexthead"/>
    <w:rsid w:val="00514670"/>
  </w:style>
  <w:style w:type="character" w:customStyle="1" w:styleId="timestamp">
    <w:name w:val="timestamp"/>
    <w:rsid w:val="00514670"/>
  </w:style>
  <w:style w:type="character" w:customStyle="1" w:styleId="instruction">
    <w:name w:val="instruction"/>
    <w:rsid w:val="00514670"/>
  </w:style>
  <w:style w:type="character" w:customStyle="1" w:styleId="yahoobuzzbadge-form">
    <w:name w:val="yahoobuzzbadge-form"/>
    <w:rsid w:val="00514670"/>
  </w:style>
  <w:style w:type="character" w:customStyle="1" w:styleId="listpipe">
    <w:name w:val="listpipe"/>
    <w:rsid w:val="00514670"/>
  </w:style>
  <w:style w:type="character" w:customStyle="1" w:styleId="imagelink">
    <w:name w:val="imagelink"/>
    <w:rsid w:val="00514670"/>
  </w:style>
  <w:style w:type="character" w:customStyle="1" w:styleId="leadin">
    <w:name w:val="leadin"/>
    <w:rsid w:val="00514670"/>
  </w:style>
  <w:style w:type="paragraph" w:customStyle="1" w:styleId="Pa0">
    <w:name w:val="Pa0"/>
    <w:basedOn w:val="Default"/>
    <w:next w:val="Default"/>
    <w:uiPriority w:val="99"/>
    <w:qFormat/>
    <w:rsid w:val="00514670"/>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514670"/>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514670"/>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514670"/>
    <w:pPr>
      <w:widowControl w:val="0"/>
      <w:spacing w:after="0" w:line="221" w:lineRule="atLeast"/>
    </w:pPr>
    <w:rPr>
      <w:rFonts w:ascii="Frutiger 45 Light" w:eastAsia="Times New Roman" w:hAnsi="Frutiger 45 Light" w:cs="Times New Roman"/>
    </w:rPr>
  </w:style>
  <w:style w:type="character" w:customStyle="1" w:styleId="A4">
    <w:name w:val="A4"/>
    <w:uiPriority w:val="99"/>
    <w:rsid w:val="00514670"/>
    <w:rPr>
      <w:rFonts w:ascii="Baskerville" w:hAnsi="Baskerville" w:cs="Baskerville"/>
      <w:b/>
      <w:bCs/>
      <w:color w:val="000000"/>
      <w:sz w:val="22"/>
      <w:szCs w:val="22"/>
    </w:rPr>
  </w:style>
  <w:style w:type="character" w:customStyle="1" w:styleId="A7">
    <w:name w:val="A7"/>
    <w:uiPriority w:val="99"/>
    <w:rsid w:val="00514670"/>
    <w:rPr>
      <w:rFonts w:ascii="Frutiger 95 UltraBlack" w:hAnsi="Frutiger 95 UltraBlack" w:cs="Frutiger 95 UltraBlack"/>
      <w:color w:val="000000"/>
      <w:sz w:val="16"/>
      <w:szCs w:val="16"/>
    </w:rPr>
  </w:style>
  <w:style w:type="character" w:customStyle="1" w:styleId="noticiabyline">
    <w:name w:val="noticia_byline"/>
    <w:rsid w:val="00514670"/>
  </w:style>
  <w:style w:type="character" w:customStyle="1" w:styleId="sep">
    <w:name w:val="sep"/>
    <w:rsid w:val="00514670"/>
  </w:style>
  <w:style w:type="character" w:customStyle="1" w:styleId="rightnowyahoo">
    <w:name w:val="right_now_yahoo"/>
    <w:rsid w:val="00514670"/>
  </w:style>
  <w:style w:type="character" w:customStyle="1" w:styleId="submittedmeta">
    <w:name w:val="submitted meta"/>
    <w:rsid w:val="00514670"/>
  </w:style>
  <w:style w:type="paragraph" w:customStyle="1" w:styleId="Pa11">
    <w:name w:val="Pa11"/>
    <w:basedOn w:val="Default"/>
    <w:next w:val="Default"/>
    <w:uiPriority w:val="99"/>
    <w:qFormat/>
    <w:rsid w:val="00514670"/>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514670"/>
    <w:pPr>
      <w:widowControl w:val="0"/>
      <w:spacing w:before="280" w:after="0" w:line="221" w:lineRule="atLeast"/>
    </w:pPr>
    <w:rPr>
      <w:rFonts w:ascii="Baskerville" w:eastAsia="Times New Roman" w:hAnsi="Baskerville" w:cs="Times New Roman"/>
    </w:rPr>
  </w:style>
  <w:style w:type="character" w:customStyle="1" w:styleId="A10">
    <w:name w:val="A10"/>
    <w:uiPriority w:val="99"/>
    <w:rsid w:val="00514670"/>
    <w:rPr>
      <w:color w:val="000000"/>
      <w:sz w:val="12"/>
      <w:szCs w:val="12"/>
    </w:rPr>
  </w:style>
  <w:style w:type="paragraph" w:customStyle="1" w:styleId="Pa7">
    <w:name w:val="Pa7"/>
    <w:basedOn w:val="Default"/>
    <w:next w:val="Default"/>
    <w:uiPriority w:val="99"/>
    <w:qFormat/>
    <w:rsid w:val="00514670"/>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uiPriority w:val="99"/>
    <w:qFormat/>
    <w:rsid w:val="00514670"/>
    <w:pPr>
      <w:widowControl w:val="0"/>
      <w:spacing w:after="0" w:line="221" w:lineRule="atLeast"/>
    </w:pPr>
    <w:rPr>
      <w:rFonts w:ascii="Baskerville" w:eastAsia="Times New Roman" w:hAnsi="Baskerville" w:cs="Times New Roman"/>
    </w:rPr>
  </w:style>
  <w:style w:type="character" w:customStyle="1" w:styleId="A11">
    <w:name w:val="A11"/>
    <w:rsid w:val="00514670"/>
    <w:rPr>
      <w:color w:val="000000"/>
      <w:sz w:val="12"/>
      <w:szCs w:val="12"/>
    </w:rPr>
  </w:style>
  <w:style w:type="character" w:customStyle="1" w:styleId="A6">
    <w:name w:val="A6"/>
    <w:uiPriority w:val="99"/>
    <w:rsid w:val="00514670"/>
    <w:rPr>
      <w:color w:val="000000"/>
      <w:sz w:val="106"/>
      <w:szCs w:val="106"/>
    </w:rPr>
  </w:style>
  <w:style w:type="paragraph" w:customStyle="1" w:styleId="Style6">
    <w:name w:val="Style6"/>
    <w:basedOn w:val="Normal"/>
    <w:link w:val="Style6Char"/>
    <w:autoRedefine/>
    <w:qFormat/>
    <w:rsid w:val="00514670"/>
    <w:rPr>
      <w:rFonts w:ascii="Times New Roman" w:eastAsia="SimSun" w:hAnsi="Times New Roman"/>
      <w:b/>
    </w:rPr>
  </w:style>
  <w:style w:type="character" w:customStyle="1" w:styleId="cite0">
    <w:name w:val="%cite"/>
    <w:rsid w:val="00514670"/>
    <w:rPr>
      <w:rFonts w:ascii="Times New Roman" w:hAnsi="Times New Roman"/>
      <w:b/>
      <w:sz w:val="24"/>
    </w:rPr>
  </w:style>
  <w:style w:type="character" w:customStyle="1" w:styleId="underline0">
    <w:name w:val="%underline"/>
    <w:qFormat/>
    <w:rsid w:val="00514670"/>
    <w:rPr>
      <w:b/>
      <w:u w:val="single"/>
    </w:rPr>
  </w:style>
  <w:style w:type="character" w:customStyle="1" w:styleId="Emphasis21">
    <w:name w:val="%Emphasis2"/>
    <w:rsid w:val="00514670"/>
    <w:rPr>
      <w:rFonts w:ascii="Cooper Black" w:hAnsi="Cooper Black"/>
      <w:iCs/>
      <w:u w:val="single"/>
    </w:rPr>
  </w:style>
  <w:style w:type="paragraph" w:customStyle="1" w:styleId="BlockTitle0">
    <w:name w:val="%Block Title"/>
    <w:basedOn w:val="Heading1"/>
    <w:qFormat/>
    <w:rsid w:val="00514670"/>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514670"/>
    <w:rPr>
      <w:rFonts w:ascii="Times New Roman" w:hAnsi="Times New Roman"/>
      <w:b/>
      <w:sz w:val="24"/>
    </w:rPr>
  </w:style>
  <w:style w:type="character" w:customStyle="1" w:styleId="AAAunderline">
    <w:name w:val="AAAunderline"/>
    <w:qFormat/>
    <w:rsid w:val="00514670"/>
    <w:rPr>
      <w:b/>
      <w:u w:val="single"/>
    </w:rPr>
  </w:style>
  <w:style w:type="character" w:customStyle="1" w:styleId="underline1">
    <w:name w:val="underline1"/>
    <w:rsid w:val="00514670"/>
    <w:rPr>
      <w:b/>
      <w:bCs/>
      <w:u w:val="single"/>
    </w:rPr>
  </w:style>
  <w:style w:type="paragraph" w:styleId="BodyTextIndent2">
    <w:name w:val="Body Text Indent 2"/>
    <w:basedOn w:val="Default"/>
    <w:next w:val="Default"/>
    <w:link w:val="BodyTextIndent2Char"/>
    <w:rsid w:val="00514670"/>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514670"/>
    <w:rPr>
      <w:rFonts w:ascii="Times New Roman" w:eastAsia="Times New Roman" w:hAnsi="Times New Roman" w:cs="Times New Roman"/>
    </w:rPr>
  </w:style>
  <w:style w:type="character" w:customStyle="1" w:styleId="post-author">
    <w:name w:val="post-author"/>
    <w:rsid w:val="00514670"/>
  </w:style>
  <w:style w:type="paragraph" w:customStyle="1" w:styleId="IndexHeader">
    <w:name w:val="Index Header"/>
    <w:basedOn w:val="Normal"/>
    <w:qFormat/>
    <w:rsid w:val="00514670"/>
    <w:pPr>
      <w:ind w:left="-720"/>
      <w:outlineLvl w:val="0"/>
    </w:pPr>
    <w:rPr>
      <w:rFonts w:ascii="Times New Roman" w:eastAsia="Times New Roman" w:hAnsi="Times New Roman"/>
      <w:b/>
      <w:bCs/>
      <w:sz w:val="36"/>
      <w:szCs w:val="20"/>
    </w:rPr>
  </w:style>
  <w:style w:type="character" w:customStyle="1" w:styleId="IndexHeaderChar">
    <w:name w:val="Index Header Char"/>
    <w:rsid w:val="00514670"/>
    <w:rPr>
      <w:rFonts w:ascii="Times New Roman" w:eastAsia="Times New Roman" w:hAnsi="Times New Roman"/>
      <w:b/>
      <w:bCs/>
      <w:sz w:val="36"/>
    </w:rPr>
  </w:style>
  <w:style w:type="character" w:customStyle="1" w:styleId="ToReadChar">
    <w:name w:val="To Read Char"/>
    <w:rsid w:val="00514670"/>
    <w:rPr>
      <w:rFonts w:ascii="Verdana" w:hAnsi="Verdana"/>
      <w:b/>
      <w:szCs w:val="24"/>
      <w:u w:val="single"/>
      <w:lang w:val="en-US" w:eastAsia="en-US" w:bidi="ar-SA"/>
    </w:rPr>
  </w:style>
  <w:style w:type="paragraph" w:customStyle="1" w:styleId="CardRead">
    <w:name w:val="Card_Read"/>
    <w:basedOn w:val="Normal"/>
    <w:qFormat/>
    <w:rsid w:val="00514670"/>
    <w:rPr>
      <w:rFonts w:ascii="Times" w:eastAsia="Times" w:hAnsi="Times"/>
      <w:szCs w:val="20"/>
    </w:rPr>
  </w:style>
  <w:style w:type="paragraph" w:customStyle="1" w:styleId="CardNU">
    <w:name w:val="CardNU"/>
    <w:basedOn w:val="Normal"/>
    <w:qFormat/>
    <w:rsid w:val="00514670"/>
    <w:rPr>
      <w:rFonts w:ascii="Times" w:eastAsia="Times" w:hAnsi="Times"/>
      <w:sz w:val="14"/>
      <w:szCs w:val="20"/>
    </w:rPr>
  </w:style>
  <w:style w:type="paragraph" w:customStyle="1" w:styleId="StyleHeading310pt">
    <w:name w:val="Style Heading 3 + 10 pt"/>
    <w:basedOn w:val="Heading3"/>
    <w:qFormat/>
    <w:rsid w:val="00514670"/>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514670"/>
    <w:rPr>
      <w:rFonts w:ascii="Times New Roman" w:eastAsia="Times New Roman" w:hAnsi="Times New Roman" w:cs="Arial"/>
      <w:b/>
      <w:bCs/>
      <w:sz w:val="26"/>
      <w:szCs w:val="26"/>
    </w:rPr>
  </w:style>
  <w:style w:type="paragraph" w:customStyle="1" w:styleId="Style1">
    <w:name w:val="Style 1"/>
    <w:basedOn w:val="Normal"/>
    <w:uiPriority w:val="99"/>
    <w:qFormat/>
    <w:rsid w:val="00514670"/>
    <w:pPr>
      <w:autoSpaceDE w:val="0"/>
      <w:autoSpaceDN w:val="0"/>
      <w:adjustRightInd w:val="0"/>
    </w:pPr>
    <w:rPr>
      <w:rFonts w:ascii="Times New Roman" w:eastAsia="Times New Roman" w:hAnsi="Times New Roman"/>
    </w:rPr>
  </w:style>
  <w:style w:type="paragraph" w:customStyle="1" w:styleId="Style30">
    <w:name w:val="Style 3"/>
    <w:basedOn w:val="Normal"/>
    <w:qFormat/>
    <w:rsid w:val="00514670"/>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514670"/>
    <w:rPr>
      <w:b/>
      <w:sz w:val="24"/>
      <w:szCs w:val="24"/>
      <w:u w:val="thick"/>
    </w:rPr>
  </w:style>
  <w:style w:type="character" w:customStyle="1" w:styleId="2xBoldUnderline">
    <w:name w:val="2x_Bold_Underline"/>
    <w:rsid w:val="00514670"/>
    <w:rPr>
      <w:rFonts w:ascii="Times New Roman" w:hAnsi="Times New Roman"/>
      <w:b/>
      <w:bCs/>
      <w:sz w:val="22"/>
      <w:szCs w:val="22"/>
      <w:u w:val="single"/>
    </w:rPr>
  </w:style>
  <w:style w:type="character" w:customStyle="1" w:styleId="CiteCardCharChar">
    <w:name w:val="Cite_Card Char Char"/>
    <w:rsid w:val="00514670"/>
    <w:rPr>
      <w:rFonts w:cs="Arial"/>
      <w:bCs/>
      <w:lang w:val="en-US" w:eastAsia="en-US" w:bidi="ar-SA"/>
    </w:rPr>
  </w:style>
  <w:style w:type="paragraph" w:customStyle="1" w:styleId="CiteCardChar">
    <w:name w:val="Cite_Card Char"/>
    <w:autoRedefine/>
    <w:qFormat/>
    <w:rsid w:val="00514670"/>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514670"/>
    <w:rPr>
      <w:b/>
      <w:sz w:val="22"/>
      <w:szCs w:val="24"/>
      <w:u w:val="single"/>
      <w:lang w:val="en-US" w:eastAsia="en-US" w:bidi="ar-SA"/>
    </w:rPr>
  </w:style>
  <w:style w:type="paragraph" w:customStyle="1" w:styleId="CardText-NotUnderlined">
    <w:name w:val="Card Text - Not Underlined"/>
    <w:basedOn w:val="Normal"/>
    <w:qFormat/>
    <w:rsid w:val="00514670"/>
    <w:pPr>
      <w:spacing w:after="60"/>
    </w:pPr>
    <w:rPr>
      <w:rFonts w:ascii="Times New Roman" w:eastAsia="Times New Roman" w:hAnsi="Times New Roman"/>
      <w:sz w:val="18"/>
    </w:rPr>
  </w:style>
  <w:style w:type="character" w:customStyle="1" w:styleId="CardsFont6ptChar">
    <w:name w:val="Cards + Font: 6 pt Char"/>
    <w:rsid w:val="00514670"/>
    <w:rPr>
      <w:sz w:val="12"/>
      <w:lang w:val="en-US" w:eastAsia="en-US" w:bidi="ar-SA"/>
    </w:rPr>
  </w:style>
  <w:style w:type="character" w:customStyle="1" w:styleId="CardsFont12ptCharCharCharChar">
    <w:name w:val="Cards + Font: 12 pt Char Char Char Char"/>
    <w:rsid w:val="00514670"/>
    <w:rPr>
      <w:sz w:val="24"/>
      <w:szCs w:val="24"/>
      <w:u w:val="thick"/>
      <w:lang w:val="en-US" w:eastAsia="en-US" w:bidi="ar-SA"/>
    </w:rPr>
  </w:style>
  <w:style w:type="paragraph" w:customStyle="1" w:styleId="CiteCard">
    <w:name w:val="Cite_Card"/>
    <w:qFormat/>
    <w:rsid w:val="00514670"/>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514670"/>
    <w:rPr>
      <w:rFonts w:ascii="Times New Roman" w:eastAsia="Times New Roman" w:hAnsi="Times New Roman"/>
      <w:color w:val="000000"/>
      <w:sz w:val="20"/>
      <w:szCs w:val="20"/>
    </w:rPr>
  </w:style>
  <w:style w:type="paragraph" w:customStyle="1" w:styleId="OmniPage1">
    <w:name w:val="OmniPage #1"/>
    <w:basedOn w:val="Normal"/>
    <w:uiPriority w:val="99"/>
    <w:qFormat/>
    <w:rsid w:val="00514670"/>
    <w:rPr>
      <w:rFonts w:ascii="Times New Roman" w:eastAsia="Times New Roman" w:hAnsi="Times New Roman"/>
      <w:color w:val="000000"/>
      <w:sz w:val="20"/>
      <w:szCs w:val="20"/>
    </w:rPr>
  </w:style>
  <w:style w:type="paragraph" w:customStyle="1" w:styleId="OmniPage2">
    <w:name w:val="OmniPage #2"/>
    <w:basedOn w:val="Normal"/>
    <w:qFormat/>
    <w:rsid w:val="00514670"/>
    <w:rPr>
      <w:rFonts w:ascii="Times New Roman" w:eastAsia="Times New Roman" w:hAnsi="Times New Roman"/>
      <w:color w:val="000000"/>
      <w:sz w:val="20"/>
      <w:szCs w:val="20"/>
    </w:rPr>
  </w:style>
  <w:style w:type="paragraph" w:customStyle="1" w:styleId="OmniPage6">
    <w:name w:val="OmniPage #6"/>
    <w:basedOn w:val="Normal"/>
    <w:qFormat/>
    <w:rsid w:val="00514670"/>
    <w:rPr>
      <w:rFonts w:ascii="Times New Roman" w:eastAsia="Times New Roman" w:hAnsi="Times New Roman"/>
      <w:color w:val="000000"/>
      <w:sz w:val="20"/>
      <w:szCs w:val="20"/>
    </w:rPr>
  </w:style>
  <w:style w:type="paragraph" w:customStyle="1" w:styleId="OmniPage7">
    <w:name w:val="OmniPage #7"/>
    <w:basedOn w:val="Normal"/>
    <w:qFormat/>
    <w:rsid w:val="00514670"/>
    <w:rPr>
      <w:rFonts w:ascii="Times New Roman" w:eastAsia="Times New Roman" w:hAnsi="Times New Roman"/>
      <w:color w:val="000000"/>
      <w:sz w:val="20"/>
      <w:szCs w:val="20"/>
    </w:rPr>
  </w:style>
  <w:style w:type="paragraph" w:customStyle="1" w:styleId="OmniPage11">
    <w:name w:val="OmniPage #11"/>
    <w:basedOn w:val="Normal"/>
    <w:qFormat/>
    <w:rsid w:val="00514670"/>
    <w:rPr>
      <w:rFonts w:ascii="Times New Roman" w:eastAsia="Times New Roman" w:hAnsi="Times New Roman"/>
      <w:color w:val="000000"/>
      <w:sz w:val="20"/>
      <w:szCs w:val="20"/>
    </w:rPr>
  </w:style>
  <w:style w:type="paragraph" w:customStyle="1" w:styleId="OmniPage12">
    <w:name w:val="OmniPage #12"/>
    <w:basedOn w:val="Normal"/>
    <w:qFormat/>
    <w:rsid w:val="00514670"/>
    <w:rPr>
      <w:rFonts w:ascii="Times New Roman" w:eastAsia="Times New Roman" w:hAnsi="Times New Roman"/>
      <w:color w:val="000000"/>
      <w:sz w:val="20"/>
      <w:szCs w:val="20"/>
    </w:rPr>
  </w:style>
  <w:style w:type="paragraph" w:customStyle="1" w:styleId="OmniPage10">
    <w:name w:val="OmniPage #10"/>
    <w:basedOn w:val="Normal"/>
    <w:qFormat/>
    <w:rsid w:val="00514670"/>
    <w:rPr>
      <w:rFonts w:ascii="Times New Roman" w:eastAsia="Times New Roman" w:hAnsi="Times New Roman"/>
      <w:color w:val="000000"/>
      <w:sz w:val="20"/>
      <w:szCs w:val="20"/>
    </w:rPr>
  </w:style>
  <w:style w:type="paragraph" w:customStyle="1" w:styleId="OmniPage13">
    <w:name w:val="OmniPage #13"/>
    <w:basedOn w:val="Normal"/>
    <w:qFormat/>
    <w:rsid w:val="00514670"/>
    <w:rPr>
      <w:rFonts w:ascii="Times New Roman" w:eastAsia="Times New Roman" w:hAnsi="Times New Roman"/>
      <w:color w:val="000000"/>
      <w:sz w:val="20"/>
      <w:szCs w:val="20"/>
    </w:rPr>
  </w:style>
  <w:style w:type="paragraph" w:customStyle="1" w:styleId="OmniPage14">
    <w:name w:val="OmniPage #14"/>
    <w:basedOn w:val="Normal"/>
    <w:qFormat/>
    <w:rsid w:val="00514670"/>
    <w:rPr>
      <w:rFonts w:ascii="Times New Roman" w:eastAsia="Times New Roman" w:hAnsi="Times New Roman"/>
      <w:color w:val="000000"/>
      <w:sz w:val="20"/>
      <w:szCs w:val="20"/>
    </w:rPr>
  </w:style>
  <w:style w:type="paragraph" w:customStyle="1" w:styleId="OmniPage15">
    <w:name w:val="OmniPage #15"/>
    <w:basedOn w:val="Normal"/>
    <w:qFormat/>
    <w:rsid w:val="00514670"/>
    <w:rPr>
      <w:rFonts w:ascii="Times New Roman" w:eastAsia="Times New Roman" w:hAnsi="Times New Roman"/>
      <w:color w:val="000000"/>
      <w:sz w:val="20"/>
      <w:szCs w:val="20"/>
    </w:rPr>
  </w:style>
  <w:style w:type="paragraph" w:customStyle="1" w:styleId="OmniPage17">
    <w:name w:val="OmniPage #17"/>
    <w:basedOn w:val="Normal"/>
    <w:qFormat/>
    <w:rsid w:val="00514670"/>
    <w:rPr>
      <w:rFonts w:ascii="Times New Roman" w:eastAsia="Times New Roman" w:hAnsi="Times New Roman"/>
      <w:color w:val="000000"/>
      <w:sz w:val="20"/>
      <w:szCs w:val="20"/>
    </w:rPr>
  </w:style>
  <w:style w:type="paragraph" w:customStyle="1" w:styleId="OmniPage19">
    <w:name w:val="OmniPage #19"/>
    <w:basedOn w:val="Normal"/>
    <w:qFormat/>
    <w:rsid w:val="00514670"/>
    <w:rPr>
      <w:rFonts w:ascii="Times New Roman" w:eastAsia="Times New Roman" w:hAnsi="Times New Roman"/>
      <w:color w:val="000000"/>
      <w:sz w:val="20"/>
      <w:szCs w:val="20"/>
    </w:rPr>
  </w:style>
  <w:style w:type="paragraph" w:customStyle="1" w:styleId="OmniPage20">
    <w:name w:val="OmniPage #20"/>
    <w:basedOn w:val="Normal"/>
    <w:qFormat/>
    <w:rsid w:val="00514670"/>
    <w:rPr>
      <w:rFonts w:ascii="Times New Roman" w:eastAsia="Times New Roman" w:hAnsi="Times New Roman"/>
      <w:color w:val="000000"/>
      <w:sz w:val="20"/>
      <w:szCs w:val="20"/>
    </w:rPr>
  </w:style>
  <w:style w:type="paragraph" w:customStyle="1" w:styleId="OmniPage21">
    <w:name w:val="OmniPage #21"/>
    <w:basedOn w:val="Normal"/>
    <w:qFormat/>
    <w:rsid w:val="00514670"/>
    <w:rPr>
      <w:rFonts w:ascii="Times New Roman" w:eastAsia="Times New Roman" w:hAnsi="Times New Roman"/>
      <w:color w:val="000000"/>
      <w:sz w:val="20"/>
      <w:szCs w:val="20"/>
    </w:rPr>
  </w:style>
  <w:style w:type="paragraph" w:customStyle="1" w:styleId="OmniPage22">
    <w:name w:val="OmniPage #22"/>
    <w:basedOn w:val="Normal"/>
    <w:qFormat/>
    <w:rsid w:val="00514670"/>
    <w:rPr>
      <w:rFonts w:ascii="Times New Roman" w:eastAsia="Times New Roman" w:hAnsi="Times New Roman"/>
      <w:color w:val="000000"/>
      <w:sz w:val="20"/>
      <w:szCs w:val="20"/>
    </w:rPr>
  </w:style>
  <w:style w:type="paragraph" w:customStyle="1" w:styleId="OmniPage25">
    <w:name w:val="OmniPage #25"/>
    <w:basedOn w:val="Normal"/>
    <w:qFormat/>
    <w:rsid w:val="00514670"/>
    <w:rPr>
      <w:rFonts w:ascii="Times New Roman" w:eastAsia="Times New Roman" w:hAnsi="Times New Roman"/>
      <w:color w:val="000000"/>
      <w:sz w:val="20"/>
      <w:szCs w:val="20"/>
    </w:rPr>
  </w:style>
  <w:style w:type="paragraph" w:customStyle="1" w:styleId="OmniPage18">
    <w:name w:val="OmniPage #18"/>
    <w:basedOn w:val="Normal"/>
    <w:qFormat/>
    <w:rsid w:val="00514670"/>
    <w:rPr>
      <w:rFonts w:ascii="Times New Roman" w:eastAsia="Times New Roman" w:hAnsi="Times New Roman"/>
      <w:color w:val="000000"/>
      <w:sz w:val="20"/>
      <w:szCs w:val="20"/>
    </w:rPr>
  </w:style>
  <w:style w:type="paragraph" w:customStyle="1" w:styleId="OmniPage26">
    <w:name w:val="OmniPage #26"/>
    <w:basedOn w:val="Normal"/>
    <w:qFormat/>
    <w:rsid w:val="00514670"/>
    <w:rPr>
      <w:rFonts w:ascii="Times New Roman" w:eastAsia="Times New Roman" w:hAnsi="Times New Roman"/>
      <w:color w:val="000000"/>
      <w:sz w:val="20"/>
      <w:szCs w:val="20"/>
    </w:rPr>
  </w:style>
  <w:style w:type="paragraph" w:styleId="Index1">
    <w:name w:val="index 1"/>
    <w:basedOn w:val="Normal"/>
    <w:next w:val="Normal"/>
    <w:autoRedefine/>
    <w:unhideWhenUsed/>
    <w:rsid w:val="00514670"/>
    <w:pPr>
      <w:ind w:left="200" w:hanging="200"/>
    </w:pPr>
    <w:rPr>
      <w:rFonts w:ascii="Cambria" w:eastAsia="Cambria" w:hAnsi="Cambria"/>
      <w:sz w:val="18"/>
      <w:szCs w:val="18"/>
    </w:rPr>
  </w:style>
  <w:style w:type="paragraph" w:styleId="IndexHeading">
    <w:name w:val="index heading"/>
    <w:basedOn w:val="Normal"/>
    <w:next w:val="Index1"/>
    <w:unhideWhenUsed/>
    <w:rsid w:val="0051467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514670"/>
  </w:style>
  <w:style w:type="paragraph" w:customStyle="1" w:styleId="OmniPage9">
    <w:name w:val="OmniPage #9"/>
    <w:basedOn w:val="Normal"/>
    <w:qFormat/>
    <w:rsid w:val="00514670"/>
    <w:rPr>
      <w:rFonts w:ascii="Times New Roman" w:eastAsia="Times New Roman" w:hAnsi="Times New Roman"/>
      <w:color w:val="000000"/>
      <w:sz w:val="20"/>
      <w:szCs w:val="20"/>
    </w:rPr>
  </w:style>
  <w:style w:type="paragraph" w:customStyle="1" w:styleId="OmniPage5">
    <w:name w:val="OmniPage #5"/>
    <w:basedOn w:val="Normal"/>
    <w:qFormat/>
    <w:rsid w:val="00514670"/>
    <w:rPr>
      <w:rFonts w:ascii="Times New Roman" w:eastAsia="Times New Roman" w:hAnsi="Times New Roman"/>
      <w:color w:val="000000"/>
      <w:sz w:val="20"/>
      <w:szCs w:val="20"/>
    </w:rPr>
  </w:style>
  <w:style w:type="paragraph" w:styleId="BodyText3">
    <w:name w:val="Body Text 3"/>
    <w:basedOn w:val="Normal"/>
    <w:link w:val="BodyText3Char"/>
    <w:rsid w:val="00514670"/>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514670"/>
    <w:rPr>
      <w:rFonts w:ascii="Times New Roman" w:eastAsia="Times New Roman" w:hAnsi="Times New Roman" w:cs="Arial"/>
      <w:szCs w:val="16"/>
    </w:rPr>
  </w:style>
  <w:style w:type="character" w:customStyle="1" w:styleId="style12char0">
    <w:name w:val="style12char"/>
    <w:rsid w:val="00514670"/>
  </w:style>
  <w:style w:type="character" w:customStyle="1" w:styleId="charchar20">
    <w:name w:val="charchar2"/>
    <w:rsid w:val="00514670"/>
  </w:style>
  <w:style w:type="character" w:customStyle="1" w:styleId="style11char">
    <w:name w:val="style11char"/>
    <w:rsid w:val="00514670"/>
  </w:style>
  <w:style w:type="paragraph" w:customStyle="1" w:styleId="CitesandCardText">
    <w:name w:val="Cites and Card Text"/>
    <w:basedOn w:val="Normal"/>
    <w:qFormat/>
    <w:rsid w:val="00514670"/>
    <w:rPr>
      <w:rFonts w:ascii="Times New Roman" w:eastAsia="Times New Roman" w:hAnsi="Times New Roman"/>
      <w:sz w:val="20"/>
    </w:rPr>
  </w:style>
  <w:style w:type="paragraph" w:styleId="List2">
    <w:name w:val="List 2"/>
    <w:basedOn w:val="Default"/>
    <w:next w:val="Default"/>
    <w:rsid w:val="00514670"/>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uiPriority w:val="99"/>
    <w:qFormat/>
    <w:rsid w:val="00514670"/>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514670"/>
  </w:style>
  <w:style w:type="character" w:customStyle="1" w:styleId="medium-bold">
    <w:name w:val="medium-bold"/>
    <w:rsid w:val="00514670"/>
  </w:style>
  <w:style w:type="character" w:customStyle="1" w:styleId="Heading51">
    <w:name w:val="Heading 51"/>
    <w:aliases w:val="Heading 5 Char Char Char,Heading 511"/>
    <w:rsid w:val="00514670"/>
    <w:rPr>
      <w:b/>
      <w:bCs/>
      <w:iCs/>
      <w:szCs w:val="26"/>
      <w:lang w:val="en-US" w:eastAsia="en-US" w:bidi="ar-SA"/>
    </w:rPr>
  </w:style>
  <w:style w:type="paragraph" w:customStyle="1" w:styleId="CardsFont6pt">
    <w:name w:val="Cards + Font: 6 pt"/>
    <w:basedOn w:val="Cards"/>
    <w:link w:val="CardsFont6ptChar1"/>
    <w:autoRedefine/>
    <w:uiPriority w:val="99"/>
    <w:qFormat/>
    <w:rsid w:val="00514670"/>
    <w:pPr>
      <w:autoSpaceDE w:val="0"/>
      <w:autoSpaceDN w:val="0"/>
      <w:adjustRightInd w:val="0"/>
    </w:pPr>
    <w:rPr>
      <w:rFonts w:cs="Calibri"/>
      <w:sz w:val="12"/>
      <w:szCs w:val="20"/>
    </w:rPr>
  </w:style>
  <w:style w:type="character" w:customStyle="1" w:styleId="cardChar1">
    <w:name w:val="card Char1"/>
    <w:rsid w:val="00514670"/>
    <w:rPr>
      <w:lang w:val="en-US" w:eastAsia="en-US" w:bidi="ar-SA"/>
    </w:rPr>
  </w:style>
  <w:style w:type="paragraph" w:customStyle="1" w:styleId="Style16">
    <w:name w:val="Style 16"/>
    <w:basedOn w:val="Normal"/>
    <w:qFormat/>
    <w:rsid w:val="00514670"/>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514670"/>
    <w:rPr>
      <w:rFonts w:ascii="Times New Roman" w:eastAsia="Times New Roman" w:hAnsi="Times New Roman"/>
    </w:rPr>
  </w:style>
  <w:style w:type="character" w:customStyle="1" w:styleId="smalltextChar0">
    <w:name w:val="smalltext Char"/>
    <w:link w:val="smalltext0"/>
    <w:rsid w:val="00514670"/>
    <w:rPr>
      <w:rFonts w:ascii="Times New Roman" w:eastAsia="Times New Roman" w:hAnsi="Times New Roman" w:cs="Arial"/>
    </w:rPr>
  </w:style>
  <w:style w:type="paragraph" w:customStyle="1" w:styleId="StyleJustifiedFirstline1cmAfter6ptLinespacing1">
    <w:name w:val="Style Justified First line:  1 cm After:  6 pt Line spacing:  1...."/>
    <w:basedOn w:val="Default"/>
    <w:next w:val="Default"/>
    <w:qFormat/>
    <w:rsid w:val="00514670"/>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514670"/>
    <w:pPr>
      <w:jc w:val="center"/>
    </w:pPr>
    <w:rPr>
      <w:rFonts w:ascii="Arial Black" w:eastAsia="Times New Roman" w:hAnsi="Arial Black"/>
      <w:b/>
      <w:sz w:val="36"/>
      <w:u w:val="single"/>
    </w:rPr>
  </w:style>
  <w:style w:type="character" w:customStyle="1" w:styleId="boldunderlineCharChar">
    <w:name w:val="boldunderline Char Char"/>
    <w:rsid w:val="00514670"/>
    <w:rPr>
      <w:b/>
      <w:sz w:val="22"/>
      <w:szCs w:val="24"/>
      <w:u w:val="single"/>
      <w:lang w:val="en-US" w:eastAsia="en-US" w:bidi="ar-SA"/>
    </w:rPr>
  </w:style>
  <w:style w:type="paragraph" w:customStyle="1" w:styleId="Bullets-squares">
    <w:name w:val="Bullets - squares"/>
    <w:basedOn w:val="Normal"/>
    <w:next w:val="Normal"/>
    <w:qFormat/>
    <w:rsid w:val="00514670"/>
    <w:pPr>
      <w:numPr>
        <w:numId w:val="14"/>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51467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514670"/>
    <w:pPr>
      <w:ind w:left="288"/>
    </w:pPr>
    <w:rPr>
      <w:rFonts w:cstheme="minorBidi"/>
      <w:szCs w:val="24"/>
      <w:u w:val="single"/>
    </w:rPr>
  </w:style>
  <w:style w:type="paragraph" w:customStyle="1" w:styleId="Size8">
    <w:name w:val="Size 8"/>
    <w:link w:val="Size8Char"/>
    <w:qFormat/>
    <w:rsid w:val="00514670"/>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514670"/>
    <w:pPr>
      <w:spacing w:after="0" w:line="240" w:lineRule="auto"/>
    </w:pPr>
    <w:rPr>
      <w:rFonts w:ascii="Times New Roman" w:eastAsia="Times New Roman" w:hAnsi="Times New Roman" w:cs="Times New Roman"/>
      <w:sz w:val="24"/>
    </w:rPr>
  </w:style>
  <w:style w:type="character" w:customStyle="1" w:styleId="Size8Char">
    <w:name w:val="Size 8 Char"/>
    <w:link w:val="Size8"/>
    <w:rsid w:val="00514670"/>
    <w:rPr>
      <w:rFonts w:ascii="Times New Roman" w:eastAsia="Times New Roman" w:hAnsi="Times New Roman" w:cs="Times New Roman"/>
      <w:sz w:val="16"/>
    </w:rPr>
  </w:style>
  <w:style w:type="character" w:customStyle="1" w:styleId="TextChar">
    <w:name w:val="Text Char"/>
    <w:link w:val="Text0"/>
    <w:rsid w:val="00514670"/>
    <w:rPr>
      <w:rFonts w:ascii="Times New Roman" w:eastAsia="Times New Roman" w:hAnsi="Times New Roman" w:cs="Times New Roman"/>
      <w:sz w:val="24"/>
    </w:rPr>
  </w:style>
  <w:style w:type="character" w:customStyle="1" w:styleId="UnderlinedTextCharChar">
    <w:name w:val="Underlined Text Char Char"/>
    <w:rsid w:val="00514670"/>
    <w:rPr>
      <w:rFonts w:cs="Arial"/>
      <w:bCs/>
      <w:szCs w:val="26"/>
      <w:u w:val="single"/>
      <w:lang w:val="en-US" w:eastAsia="en-US" w:bidi="ar-SA"/>
    </w:rPr>
  </w:style>
  <w:style w:type="paragraph" w:customStyle="1" w:styleId="RegularCite">
    <w:name w:val="Regular Cite"/>
    <w:qFormat/>
    <w:rsid w:val="00514670"/>
    <w:pPr>
      <w:spacing w:after="0" w:line="240" w:lineRule="auto"/>
    </w:pPr>
    <w:rPr>
      <w:rFonts w:ascii="Times New Roman" w:eastAsia="Times New Roman" w:hAnsi="Times New Roman" w:cs="Times New Roman"/>
      <w:sz w:val="20"/>
    </w:rPr>
  </w:style>
  <w:style w:type="character" w:customStyle="1" w:styleId="eudoraheader">
    <w:name w:val="eudoraheader"/>
    <w:rsid w:val="00514670"/>
  </w:style>
  <w:style w:type="character" w:customStyle="1" w:styleId="emailstyle26">
    <w:name w:val="emailstyle26"/>
    <w:rsid w:val="00514670"/>
  </w:style>
  <w:style w:type="paragraph" w:customStyle="1" w:styleId="context">
    <w:name w:val="context"/>
    <w:basedOn w:val="Normal"/>
    <w:qFormat/>
    <w:rsid w:val="00514670"/>
    <w:pPr>
      <w:spacing w:before="100" w:beforeAutospacing="1" w:after="100" w:afterAutospacing="1"/>
    </w:pPr>
    <w:rPr>
      <w:rFonts w:ascii="Times New Roman" w:eastAsia="Times New Roman" w:hAnsi="Times New Roman"/>
    </w:rPr>
  </w:style>
  <w:style w:type="character" w:customStyle="1" w:styleId="newstitle1">
    <w:name w:val="newstitle1"/>
    <w:rsid w:val="00514670"/>
  </w:style>
  <w:style w:type="character" w:customStyle="1" w:styleId="articleheadline">
    <w:name w:val="articleheadline"/>
    <w:rsid w:val="00514670"/>
  </w:style>
  <w:style w:type="character" w:customStyle="1" w:styleId="dateline">
    <w:name w:val="dateline"/>
    <w:rsid w:val="00514670"/>
  </w:style>
  <w:style w:type="character" w:customStyle="1" w:styleId="sendtofriend">
    <w:name w:val="sendtofriend"/>
    <w:rsid w:val="00514670"/>
  </w:style>
  <w:style w:type="character" w:customStyle="1" w:styleId="pagetype">
    <w:name w:val="pagetype"/>
    <w:rsid w:val="00514670"/>
  </w:style>
  <w:style w:type="character" w:customStyle="1" w:styleId="byl">
    <w:name w:val="byl"/>
    <w:rsid w:val="00514670"/>
  </w:style>
  <w:style w:type="character" w:customStyle="1" w:styleId="byd">
    <w:name w:val="byd"/>
    <w:rsid w:val="00514670"/>
  </w:style>
  <w:style w:type="character" w:customStyle="1" w:styleId="ds">
    <w:name w:val="ds"/>
    <w:rsid w:val="00514670"/>
  </w:style>
  <w:style w:type="paragraph" w:customStyle="1" w:styleId="Size6">
    <w:name w:val="Size 6"/>
    <w:link w:val="Size6Char"/>
    <w:qFormat/>
    <w:rsid w:val="00514670"/>
    <w:pPr>
      <w:spacing w:after="0" w:line="240" w:lineRule="auto"/>
    </w:pPr>
    <w:rPr>
      <w:rFonts w:ascii="Times New Roman" w:eastAsia="Times New Roman" w:hAnsi="Times New Roman" w:cs="Times New Roman"/>
      <w:sz w:val="16"/>
    </w:rPr>
  </w:style>
  <w:style w:type="character" w:customStyle="1" w:styleId="Size6Char">
    <w:name w:val="Size 6 Char"/>
    <w:link w:val="Size6"/>
    <w:rsid w:val="00514670"/>
    <w:rPr>
      <w:rFonts w:ascii="Times New Roman" w:eastAsia="Times New Roman" w:hAnsi="Times New Roman" w:cs="Times New Roman"/>
      <w:sz w:val="16"/>
    </w:rPr>
  </w:style>
  <w:style w:type="character" w:customStyle="1" w:styleId="heading2char0">
    <w:name w:val="heading2char"/>
    <w:rsid w:val="00514670"/>
  </w:style>
  <w:style w:type="character" w:customStyle="1" w:styleId="underliningchar0">
    <w:name w:val="underliningchar"/>
    <w:rsid w:val="00514670"/>
  </w:style>
  <w:style w:type="paragraph" w:customStyle="1" w:styleId="TxBrp11">
    <w:name w:val="TxBr_p11"/>
    <w:basedOn w:val="Normal"/>
    <w:qFormat/>
    <w:rsid w:val="00514670"/>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514670"/>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514670"/>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514670"/>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514670"/>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514670"/>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514670"/>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514670"/>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514670"/>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514670"/>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514670"/>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514670"/>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514670"/>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514670"/>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514670"/>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514670"/>
    <w:pPr>
      <w:ind w:left="400" w:hanging="200"/>
    </w:pPr>
    <w:rPr>
      <w:rFonts w:ascii="Cambria" w:eastAsia="Cambria" w:hAnsi="Cambria"/>
      <w:sz w:val="18"/>
      <w:szCs w:val="18"/>
    </w:rPr>
  </w:style>
  <w:style w:type="paragraph" w:styleId="Index3">
    <w:name w:val="index 3"/>
    <w:basedOn w:val="Normal"/>
    <w:next w:val="Normal"/>
    <w:autoRedefine/>
    <w:unhideWhenUsed/>
    <w:rsid w:val="00514670"/>
    <w:pPr>
      <w:ind w:left="600" w:hanging="200"/>
    </w:pPr>
    <w:rPr>
      <w:rFonts w:ascii="Cambria" w:eastAsia="Cambria" w:hAnsi="Cambria"/>
      <w:sz w:val="18"/>
      <w:szCs w:val="18"/>
    </w:rPr>
  </w:style>
  <w:style w:type="paragraph" w:styleId="Index4">
    <w:name w:val="index 4"/>
    <w:basedOn w:val="Normal"/>
    <w:next w:val="Normal"/>
    <w:autoRedefine/>
    <w:unhideWhenUsed/>
    <w:rsid w:val="00514670"/>
    <w:pPr>
      <w:ind w:left="800" w:hanging="200"/>
    </w:pPr>
    <w:rPr>
      <w:rFonts w:ascii="Cambria" w:eastAsia="Cambria" w:hAnsi="Cambria"/>
      <w:sz w:val="18"/>
      <w:szCs w:val="18"/>
    </w:rPr>
  </w:style>
  <w:style w:type="paragraph" w:styleId="Index5">
    <w:name w:val="index 5"/>
    <w:basedOn w:val="Normal"/>
    <w:next w:val="Normal"/>
    <w:autoRedefine/>
    <w:unhideWhenUsed/>
    <w:rsid w:val="00514670"/>
    <w:pPr>
      <w:ind w:left="1000" w:hanging="200"/>
    </w:pPr>
    <w:rPr>
      <w:rFonts w:ascii="Cambria" w:eastAsia="Cambria" w:hAnsi="Cambria"/>
      <w:sz w:val="18"/>
      <w:szCs w:val="18"/>
    </w:rPr>
  </w:style>
  <w:style w:type="paragraph" w:styleId="Index7">
    <w:name w:val="index 7"/>
    <w:basedOn w:val="Normal"/>
    <w:next w:val="Normal"/>
    <w:autoRedefine/>
    <w:unhideWhenUsed/>
    <w:rsid w:val="00514670"/>
    <w:pPr>
      <w:ind w:left="1400" w:hanging="200"/>
    </w:pPr>
    <w:rPr>
      <w:rFonts w:ascii="Cambria" w:eastAsia="Cambria" w:hAnsi="Cambria"/>
      <w:sz w:val="18"/>
      <w:szCs w:val="18"/>
    </w:rPr>
  </w:style>
  <w:style w:type="paragraph" w:styleId="Index8">
    <w:name w:val="index 8"/>
    <w:basedOn w:val="Normal"/>
    <w:next w:val="Normal"/>
    <w:autoRedefine/>
    <w:unhideWhenUsed/>
    <w:rsid w:val="00514670"/>
    <w:pPr>
      <w:ind w:left="1600" w:hanging="200"/>
    </w:pPr>
    <w:rPr>
      <w:rFonts w:ascii="Cambria" w:eastAsia="Cambria" w:hAnsi="Cambria"/>
      <w:sz w:val="18"/>
      <w:szCs w:val="18"/>
    </w:rPr>
  </w:style>
  <w:style w:type="paragraph" w:styleId="Index9">
    <w:name w:val="index 9"/>
    <w:basedOn w:val="Normal"/>
    <w:next w:val="Normal"/>
    <w:autoRedefine/>
    <w:unhideWhenUsed/>
    <w:rsid w:val="00514670"/>
    <w:pPr>
      <w:ind w:left="1800" w:hanging="200"/>
    </w:pPr>
    <w:rPr>
      <w:rFonts w:ascii="Cambria" w:eastAsia="Cambria" w:hAnsi="Cambria"/>
      <w:sz w:val="18"/>
      <w:szCs w:val="18"/>
    </w:rPr>
  </w:style>
  <w:style w:type="character" w:customStyle="1" w:styleId="EndnoteTextChar1">
    <w:name w:val="Endnote Text Char1"/>
    <w:basedOn w:val="DefaultParagraphFont"/>
    <w:rsid w:val="00514670"/>
    <w:rPr>
      <w:rFonts w:ascii="Times New Roman" w:eastAsia="Times New Roman" w:hAnsi="Times New Roman" w:cs="Calibri"/>
      <w:sz w:val="20"/>
      <w:szCs w:val="20"/>
    </w:rPr>
  </w:style>
  <w:style w:type="character" w:customStyle="1" w:styleId="adtext124">
    <w:name w:val="adtext124"/>
    <w:rsid w:val="00514670"/>
    <w:rPr>
      <w:vanish w:val="0"/>
      <w:webHidden w:val="0"/>
      <w:color w:val="999999"/>
      <w:sz w:val="12"/>
      <w:szCs w:val="12"/>
      <w:specVanish/>
    </w:rPr>
  </w:style>
  <w:style w:type="paragraph" w:customStyle="1" w:styleId="CardsFont8pt">
    <w:name w:val="Cards + Font: 8 pt"/>
    <w:basedOn w:val="Normal"/>
    <w:qFormat/>
    <w:rsid w:val="00514670"/>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514670"/>
    <w:rPr>
      <w:sz w:val="16"/>
    </w:rPr>
  </w:style>
  <w:style w:type="character" w:customStyle="1" w:styleId="UnderliningChar1">
    <w:name w:val="Underlining Char1"/>
    <w:rsid w:val="00514670"/>
    <w:rPr>
      <w:rFonts w:ascii="Arial Narrow" w:hAnsi="Arial Narrow"/>
      <w:szCs w:val="24"/>
      <w:u w:val="single"/>
    </w:rPr>
  </w:style>
  <w:style w:type="character" w:customStyle="1" w:styleId="Style10ptUnderline">
    <w:name w:val="Style 10 pt Underline"/>
    <w:rsid w:val="00514670"/>
    <w:rPr>
      <w:sz w:val="22"/>
      <w:u w:val="single"/>
    </w:rPr>
  </w:style>
  <w:style w:type="character" w:customStyle="1" w:styleId="TagLineCharChar">
    <w:name w:val="Tag Line Char Char"/>
    <w:rsid w:val="00514670"/>
    <w:rPr>
      <w:rFonts w:cs="Arial"/>
      <w:b/>
      <w:bCs/>
      <w:iCs/>
      <w:sz w:val="24"/>
      <w:szCs w:val="28"/>
      <w:lang w:val="en-US" w:eastAsia="en-US" w:bidi="ar-SA"/>
    </w:rPr>
  </w:style>
  <w:style w:type="paragraph" w:customStyle="1" w:styleId="published">
    <w:name w:val="published"/>
    <w:basedOn w:val="Normal"/>
    <w:qFormat/>
    <w:rsid w:val="00514670"/>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514670"/>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514670"/>
  </w:style>
  <w:style w:type="character" w:customStyle="1" w:styleId="articlerecommendcount">
    <w:name w:val="article_recommend_count"/>
    <w:rsid w:val="00514670"/>
  </w:style>
  <w:style w:type="character" w:customStyle="1" w:styleId="headline">
    <w:name w:val="headline"/>
    <w:rsid w:val="00514670"/>
  </w:style>
  <w:style w:type="character" w:customStyle="1" w:styleId="normaltext0">
    <w:name w:val="normal_text"/>
    <w:rsid w:val="00514670"/>
  </w:style>
  <w:style w:type="paragraph" w:customStyle="1" w:styleId="storytimestamp">
    <w:name w:val="storytimestamp"/>
    <w:basedOn w:val="Normal"/>
    <w:qFormat/>
    <w:rsid w:val="00514670"/>
    <w:pPr>
      <w:spacing w:before="100" w:beforeAutospacing="1" w:after="100" w:afterAutospacing="1"/>
    </w:pPr>
    <w:rPr>
      <w:rFonts w:ascii="Times New Roman" w:eastAsia="Times New Roman" w:hAnsi="Times New Roman"/>
    </w:rPr>
  </w:style>
  <w:style w:type="character" w:customStyle="1" w:styleId="story-byline">
    <w:name w:val="story-byline"/>
    <w:rsid w:val="00514670"/>
  </w:style>
  <w:style w:type="character" w:customStyle="1" w:styleId="story-titleline">
    <w:name w:val="story-titleline"/>
    <w:rsid w:val="00514670"/>
  </w:style>
  <w:style w:type="character" w:customStyle="1" w:styleId="story-dateline">
    <w:name w:val="story-dateline"/>
    <w:rsid w:val="00514670"/>
  </w:style>
  <w:style w:type="character" w:customStyle="1" w:styleId="Aunderline">
    <w:name w:val="Aunderline"/>
    <w:qFormat/>
    <w:rsid w:val="00514670"/>
    <w:rPr>
      <w:rFonts w:ascii="Times New Roman" w:hAnsi="Times New Roman" w:cs="Times New Roman"/>
      <w:w w:val="106"/>
      <w:sz w:val="20"/>
      <w:szCs w:val="20"/>
      <w:u w:val="thick"/>
    </w:rPr>
  </w:style>
  <w:style w:type="paragraph" w:customStyle="1" w:styleId="Card10f2">
    <w:name w:val="Card.10.f2"/>
    <w:basedOn w:val="Normal"/>
    <w:autoRedefine/>
    <w:qFormat/>
    <w:rsid w:val="00514670"/>
    <w:rPr>
      <w:rFonts w:ascii="Times New Roman" w:eastAsia="Calibri" w:hAnsi="Times New Roman"/>
      <w:sz w:val="20"/>
      <w:szCs w:val="20"/>
    </w:rPr>
  </w:style>
  <w:style w:type="character" w:customStyle="1" w:styleId="Card10f2Char">
    <w:name w:val="Card.10.f2 Char"/>
    <w:rsid w:val="00514670"/>
    <w:rPr>
      <w:rFonts w:eastAsia="Calibri"/>
    </w:rPr>
  </w:style>
  <w:style w:type="paragraph" w:styleId="ListBullet2">
    <w:name w:val="List Bullet 2"/>
    <w:basedOn w:val="Normal"/>
    <w:rsid w:val="00514670"/>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514670"/>
    <w:rPr>
      <w:rFonts w:ascii="Times New Roman" w:eastAsia="Times New Roman" w:hAnsi="Times New Roman"/>
      <w:color w:val="000000"/>
      <w:sz w:val="10"/>
    </w:rPr>
  </w:style>
  <w:style w:type="character" w:customStyle="1" w:styleId="marron">
    <w:name w:val="marron"/>
    <w:rsid w:val="00514670"/>
  </w:style>
  <w:style w:type="paragraph" w:customStyle="1" w:styleId="boldcite">
    <w:name w:val="bold cite"/>
    <w:basedOn w:val="Heading1"/>
    <w:link w:val="boldciteChar4"/>
    <w:qFormat/>
    <w:rsid w:val="00514670"/>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514670"/>
    <w:rPr>
      <w:sz w:val="22"/>
      <w:szCs w:val="24"/>
      <w:u w:val="single"/>
      <w:lang w:val="en-US" w:eastAsia="en-US" w:bidi="ar-SA"/>
    </w:rPr>
  </w:style>
  <w:style w:type="character" w:customStyle="1" w:styleId="SourcesCharChar1">
    <w:name w:val="Sources Char Char1"/>
    <w:rsid w:val="00514670"/>
    <w:rPr>
      <w:rFonts w:cs="Arial"/>
      <w:b/>
      <w:bCs/>
      <w:iCs/>
      <w:sz w:val="24"/>
      <w:szCs w:val="28"/>
      <w:lang w:val="en-US" w:eastAsia="en-US" w:bidi="ar-SA"/>
    </w:rPr>
  </w:style>
  <w:style w:type="character" w:customStyle="1" w:styleId="UnderlinesCharChar">
    <w:name w:val="Underlines Char Char"/>
    <w:rsid w:val="00514670"/>
    <w:rPr>
      <w:rFonts w:cs="Arial"/>
      <w:b/>
      <w:bCs/>
      <w:sz w:val="22"/>
      <w:szCs w:val="26"/>
      <w:u w:val="single"/>
      <w:lang w:val="en-US" w:eastAsia="en-US" w:bidi="ar-SA"/>
    </w:rPr>
  </w:style>
  <w:style w:type="paragraph" w:customStyle="1" w:styleId="OmniPage3">
    <w:name w:val="OmniPage #3"/>
    <w:basedOn w:val="Normal"/>
    <w:qFormat/>
    <w:rsid w:val="00514670"/>
    <w:rPr>
      <w:rFonts w:ascii="Times New Roman" w:eastAsia="Times New Roman" w:hAnsi="Times New Roman"/>
      <w:color w:val="000000"/>
      <w:sz w:val="20"/>
      <w:szCs w:val="20"/>
    </w:rPr>
  </w:style>
  <w:style w:type="paragraph" w:customStyle="1" w:styleId="OmniPage4">
    <w:name w:val="OmniPage #4"/>
    <w:basedOn w:val="Normal"/>
    <w:qFormat/>
    <w:rsid w:val="00514670"/>
    <w:rPr>
      <w:rFonts w:ascii="Times New Roman" w:eastAsia="Times New Roman" w:hAnsi="Times New Roman"/>
      <w:color w:val="000000"/>
      <w:sz w:val="20"/>
      <w:szCs w:val="20"/>
    </w:rPr>
  </w:style>
  <w:style w:type="paragraph" w:customStyle="1" w:styleId="OmniPage16">
    <w:name w:val="OmniPage #16"/>
    <w:basedOn w:val="Normal"/>
    <w:qFormat/>
    <w:rsid w:val="00514670"/>
    <w:rPr>
      <w:rFonts w:ascii="Times New Roman" w:eastAsia="Times New Roman" w:hAnsi="Times New Roman"/>
      <w:color w:val="000000"/>
      <w:sz w:val="20"/>
      <w:szCs w:val="20"/>
    </w:rPr>
  </w:style>
  <w:style w:type="paragraph" w:customStyle="1" w:styleId="OmniPage23">
    <w:name w:val="OmniPage #23"/>
    <w:basedOn w:val="Normal"/>
    <w:qFormat/>
    <w:rsid w:val="00514670"/>
    <w:rPr>
      <w:rFonts w:ascii="Times New Roman" w:eastAsia="Times New Roman" w:hAnsi="Times New Roman"/>
      <w:color w:val="000000"/>
      <w:sz w:val="20"/>
      <w:szCs w:val="20"/>
    </w:rPr>
  </w:style>
  <w:style w:type="paragraph" w:customStyle="1" w:styleId="OmniPage24">
    <w:name w:val="OmniPage #24"/>
    <w:basedOn w:val="Normal"/>
    <w:qFormat/>
    <w:rsid w:val="00514670"/>
    <w:rPr>
      <w:rFonts w:ascii="Times New Roman" w:eastAsia="Times New Roman" w:hAnsi="Times New Roman"/>
      <w:color w:val="000000"/>
      <w:sz w:val="20"/>
      <w:szCs w:val="20"/>
    </w:rPr>
  </w:style>
  <w:style w:type="paragraph" w:customStyle="1" w:styleId="OmniPage27">
    <w:name w:val="OmniPage #27"/>
    <w:basedOn w:val="Normal"/>
    <w:qFormat/>
    <w:rsid w:val="00514670"/>
    <w:rPr>
      <w:rFonts w:ascii="Times New Roman" w:eastAsia="Times New Roman" w:hAnsi="Times New Roman"/>
      <w:color w:val="000000"/>
      <w:sz w:val="20"/>
      <w:szCs w:val="20"/>
    </w:rPr>
  </w:style>
  <w:style w:type="paragraph" w:customStyle="1" w:styleId="OmniPage28">
    <w:name w:val="OmniPage #28"/>
    <w:basedOn w:val="Normal"/>
    <w:qFormat/>
    <w:rsid w:val="00514670"/>
    <w:rPr>
      <w:rFonts w:ascii="Times New Roman" w:eastAsia="Times New Roman" w:hAnsi="Times New Roman"/>
      <w:color w:val="000000"/>
      <w:sz w:val="20"/>
      <w:szCs w:val="20"/>
    </w:rPr>
  </w:style>
  <w:style w:type="paragraph" w:customStyle="1" w:styleId="OmniPage29">
    <w:name w:val="OmniPage #29"/>
    <w:basedOn w:val="Normal"/>
    <w:qFormat/>
    <w:rsid w:val="00514670"/>
    <w:rPr>
      <w:rFonts w:ascii="Times New Roman" w:eastAsia="Times New Roman" w:hAnsi="Times New Roman"/>
      <w:color w:val="000000"/>
      <w:sz w:val="20"/>
      <w:szCs w:val="20"/>
    </w:rPr>
  </w:style>
  <w:style w:type="paragraph" w:customStyle="1" w:styleId="OmniPage30">
    <w:name w:val="OmniPage #30"/>
    <w:basedOn w:val="Normal"/>
    <w:qFormat/>
    <w:rsid w:val="00514670"/>
    <w:rPr>
      <w:rFonts w:ascii="Times New Roman" w:eastAsia="Times New Roman" w:hAnsi="Times New Roman"/>
      <w:color w:val="000000"/>
      <w:sz w:val="20"/>
      <w:szCs w:val="20"/>
    </w:rPr>
  </w:style>
  <w:style w:type="paragraph" w:customStyle="1" w:styleId="OmniPage31">
    <w:name w:val="OmniPage #31"/>
    <w:basedOn w:val="Normal"/>
    <w:qFormat/>
    <w:rsid w:val="00514670"/>
    <w:rPr>
      <w:rFonts w:ascii="Times New Roman" w:eastAsia="Times New Roman" w:hAnsi="Times New Roman"/>
      <w:color w:val="000000"/>
      <w:sz w:val="20"/>
      <w:szCs w:val="20"/>
    </w:rPr>
  </w:style>
  <w:style w:type="paragraph" w:customStyle="1" w:styleId="OmniPage32">
    <w:name w:val="OmniPage #32"/>
    <w:basedOn w:val="Normal"/>
    <w:qFormat/>
    <w:rsid w:val="00514670"/>
    <w:rPr>
      <w:rFonts w:ascii="Times New Roman" w:eastAsia="Times New Roman" w:hAnsi="Times New Roman"/>
      <w:color w:val="000000"/>
      <w:sz w:val="20"/>
      <w:szCs w:val="20"/>
    </w:rPr>
  </w:style>
  <w:style w:type="paragraph" w:customStyle="1" w:styleId="OmniPage33">
    <w:name w:val="OmniPage #33"/>
    <w:basedOn w:val="Normal"/>
    <w:qFormat/>
    <w:rsid w:val="00514670"/>
    <w:rPr>
      <w:rFonts w:ascii="Times New Roman" w:eastAsia="Times New Roman" w:hAnsi="Times New Roman"/>
      <w:color w:val="000000"/>
      <w:sz w:val="20"/>
      <w:szCs w:val="20"/>
    </w:rPr>
  </w:style>
  <w:style w:type="paragraph" w:customStyle="1" w:styleId="OmniPage34">
    <w:name w:val="OmniPage #34"/>
    <w:basedOn w:val="Normal"/>
    <w:qFormat/>
    <w:rsid w:val="00514670"/>
    <w:rPr>
      <w:rFonts w:ascii="Times New Roman" w:eastAsia="Times New Roman" w:hAnsi="Times New Roman"/>
      <w:color w:val="000000"/>
      <w:sz w:val="20"/>
      <w:szCs w:val="20"/>
    </w:rPr>
  </w:style>
  <w:style w:type="paragraph" w:customStyle="1" w:styleId="OmniPage35">
    <w:name w:val="OmniPage #35"/>
    <w:basedOn w:val="Normal"/>
    <w:qFormat/>
    <w:rsid w:val="00514670"/>
    <w:rPr>
      <w:rFonts w:ascii="Times New Roman" w:eastAsia="Times New Roman" w:hAnsi="Times New Roman"/>
      <w:color w:val="000000"/>
      <w:sz w:val="20"/>
      <w:szCs w:val="20"/>
    </w:rPr>
  </w:style>
  <w:style w:type="paragraph" w:customStyle="1" w:styleId="OmniPage36">
    <w:name w:val="OmniPage #36"/>
    <w:basedOn w:val="Normal"/>
    <w:qFormat/>
    <w:rsid w:val="00514670"/>
    <w:rPr>
      <w:rFonts w:ascii="Times New Roman" w:eastAsia="Times New Roman" w:hAnsi="Times New Roman"/>
      <w:color w:val="000000"/>
      <w:sz w:val="20"/>
      <w:szCs w:val="20"/>
    </w:rPr>
  </w:style>
  <w:style w:type="paragraph" w:customStyle="1" w:styleId="OmniPage37">
    <w:name w:val="OmniPage #37"/>
    <w:basedOn w:val="Normal"/>
    <w:qFormat/>
    <w:rsid w:val="00514670"/>
    <w:rPr>
      <w:rFonts w:ascii="Times New Roman" w:eastAsia="Times New Roman" w:hAnsi="Times New Roman"/>
      <w:color w:val="000000"/>
      <w:sz w:val="20"/>
      <w:szCs w:val="20"/>
    </w:rPr>
  </w:style>
  <w:style w:type="paragraph" w:customStyle="1" w:styleId="OmniPage38">
    <w:name w:val="OmniPage #38"/>
    <w:basedOn w:val="Normal"/>
    <w:qFormat/>
    <w:rsid w:val="00514670"/>
    <w:rPr>
      <w:rFonts w:ascii="Times New Roman" w:eastAsia="Times New Roman" w:hAnsi="Times New Roman"/>
      <w:color w:val="000000"/>
      <w:sz w:val="20"/>
      <w:szCs w:val="20"/>
    </w:rPr>
  </w:style>
  <w:style w:type="paragraph" w:customStyle="1" w:styleId="OmniPage39">
    <w:name w:val="OmniPage #39"/>
    <w:basedOn w:val="Normal"/>
    <w:qFormat/>
    <w:rsid w:val="00514670"/>
    <w:rPr>
      <w:rFonts w:ascii="Times New Roman" w:eastAsia="Times New Roman" w:hAnsi="Times New Roman"/>
      <w:color w:val="000000"/>
      <w:sz w:val="20"/>
      <w:szCs w:val="20"/>
    </w:rPr>
  </w:style>
  <w:style w:type="paragraph" w:customStyle="1" w:styleId="OmniPage40">
    <w:name w:val="OmniPage #40"/>
    <w:basedOn w:val="Normal"/>
    <w:qFormat/>
    <w:rsid w:val="00514670"/>
    <w:rPr>
      <w:rFonts w:ascii="Times New Roman" w:eastAsia="Times New Roman" w:hAnsi="Times New Roman"/>
      <w:color w:val="000000"/>
      <w:sz w:val="20"/>
      <w:szCs w:val="20"/>
    </w:rPr>
  </w:style>
  <w:style w:type="paragraph" w:customStyle="1" w:styleId="OmniPage41">
    <w:name w:val="OmniPage #41"/>
    <w:basedOn w:val="Normal"/>
    <w:qFormat/>
    <w:rsid w:val="00514670"/>
    <w:rPr>
      <w:rFonts w:ascii="Times New Roman" w:eastAsia="Times New Roman" w:hAnsi="Times New Roman"/>
      <w:color w:val="000000"/>
      <w:sz w:val="20"/>
      <w:szCs w:val="20"/>
    </w:rPr>
  </w:style>
  <w:style w:type="paragraph" w:customStyle="1" w:styleId="OmniPage42">
    <w:name w:val="OmniPage #42"/>
    <w:basedOn w:val="Normal"/>
    <w:qFormat/>
    <w:rsid w:val="00514670"/>
    <w:rPr>
      <w:rFonts w:ascii="Times New Roman" w:eastAsia="Times New Roman" w:hAnsi="Times New Roman"/>
      <w:color w:val="000000"/>
      <w:sz w:val="20"/>
      <w:szCs w:val="20"/>
    </w:rPr>
  </w:style>
  <w:style w:type="paragraph" w:customStyle="1" w:styleId="OmniPage43">
    <w:name w:val="OmniPage #43"/>
    <w:basedOn w:val="Normal"/>
    <w:qFormat/>
    <w:rsid w:val="00514670"/>
    <w:rPr>
      <w:rFonts w:ascii="Times New Roman" w:eastAsia="Times New Roman" w:hAnsi="Times New Roman"/>
      <w:color w:val="000000"/>
      <w:sz w:val="20"/>
      <w:szCs w:val="20"/>
    </w:rPr>
  </w:style>
  <w:style w:type="paragraph" w:customStyle="1" w:styleId="OmniPage44">
    <w:name w:val="OmniPage #44"/>
    <w:basedOn w:val="Normal"/>
    <w:qFormat/>
    <w:rsid w:val="00514670"/>
    <w:rPr>
      <w:rFonts w:ascii="Times New Roman" w:eastAsia="Times New Roman" w:hAnsi="Times New Roman"/>
      <w:color w:val="000000"/>
      <w:sz w:val="20"/>
      <w:szCs w:val="20"/>
    </w:rPr>
  </w:style>
  <w:style w:type="paragraph" w:customStyle="1" w:styleId="OmniPage45">
    <w:name w:val="OmniPage #45"/>
    <w:basedOn w:val="Normal"/>
    <w:qFormat/>
    <w:rsid w:val="00514670"/>
    <w:rPr>
      <w:rFonts w:ascii="Times New Roman" w:eastAsia="Times New Roman" w:hAnsi="Times New Roman"/>
      <w:color w:val="000000"/>
      <w:sz w:val="20"/>
      <w:szCs w:val="20"/>
    </w:rPr>
  </w:style>
  <w:style w:type="paragraph" w:customStyle="1" w:styleId="OmniPage46">
    <w:name w:val="OmniPage #46"/>
    <w:basedOn w:val="Normal"/>
    <w:qFormat/>
    <w:rsid w:val="00514670"/>
    <w:rPr>
      <w:rFonts w:ascii="Times New Roman" w:eastAsia="Times New Roman" w:hAnsi="Times New Roman"/>
      <w:color w:val="000000"/>
      <w:sz w:val="20"/>
      <w:szCs w:val="20"/>
    </w:rPr>
  </w:style>
  <w:style w:type="paragraph" w:customStyle="1" w:styleId="OmniPage47">
    <w:name w:val="OmniPage #47"/>
    <w:basedOn w:val="Normal"/>
    <w:qFormat/>
    <w:rsid w:val="00514670"/>
    <w:rPr>
      <w:rFonts w:ascii="Times New Roman" w:eastAsia="Times New Roman" w:hAnsi="Times New Roman"/>
      <w:color w:val="000000"/>
      <w:sz w:val="20"/>
      <w:szCs w:val="20"/>
    </w:rPr>
  </w:style>
  <w:style w:type="paragraph" w:customStyle="1" w:styleId="OmniPage48">
    <w:name w:val="OmniPage #48"/>
    <w:basedOn w:val="Normal"/>
    <w:qFormat/>
    <w:rsid w:val="00514670"/>
    <w:rPr>
      <w:rFonts w:ascii="Times New Roman" w:eastAsia="Times New Roman" w:hAnsi="Times New Roman"/>
      <w:color w:val="000000"/>
      <w:sz w:val="20"/>
      <w:szCs w:val="20"/>
    </w:rPr>
  </w:style>
  <w:style w:type="paragraph" w:customStyle="1" w:styleId="OmniPage49">
    <w:name w:val="OmniPage #49"/>
    <w:basedOn w:val="Normal"/>
    <w:qFormat/>
    <w:rsid w:val="00514670"/>
    <w:rPr>
      <w:rFonts w:ascii="Times New Roman" w:eastAsia="Times New Roman" w:hAnsi="Times New Roman"/>
      <w:color w:val="000000"/>
      <w:sz w:val="20"/>
      <w:szCs w:val="20"/>
    </w:rPr>
  </w:style>
  <w:style w:type="paragraph" w:customStyle="1" w:styleId="OmniPage50">
    <w:name w:val="OmniPage #50"/>
    <w:basedOn w:val="Normal"/>
    <w:qFormat/>
    <w:rsid w:val="00514670"/>
    <w:rPr>
      <w:rFonts w:ascii="Times New Roman" w:eastAsia="Times New Roman" w:hAnsi="Times New Roman"/>
      <w:color w:val="000000"/>
      <w:sz w:val="20"/>
      <w:szCs w:val="20"/>
    </w:rPr>
  </w:style>
  <w:style w:type="paragraph" w:customStyle="1" w:styleId="OmniPage51">
    <w:name w:val="OmniPage #51"/>
    <w:basedOn w:val="Normal"/>
    <w:qFormat/>
    <w:rsid w:val="00514670"/>
    <w:rPr>
      <w:rFonts w:ascii="Times New Roman" w:eastAsia="Times New Roman" w:hAnsi="Times New Roman"/>
      <w:color w:val="000000"/>
      <w:sz w:val="20"/>
      <w:szCs w:val="20"/>
    </w:rPr>
  </w:style>
  <w:style w:type="paragraph" w:customStyle="1" w:styleId="OmniPage52">
    <w:name w:val="OmniPage #52"/>
    <w:basedOn w:val="Normal"/>
    <w:qFormat/>
    <w:rsid w:val="00514670"/>
    <w:rPr>
      <w:rFonts w:ascii="Times New Roman" w:eastAsia="Times New Roman" w:hAnsi="Times New Roman"/>
      <w:color w:val="000000"/>
      <w:sz w:val="20"/>
      <w:szCs w:val="20"/>
    </w:rPr>
  </w:style>
  <w:style w:type="paragraph" w:customStyle="1" w:styleId="OmniPage53">
    <w:name w:val="OmniPage #53"/>
    <w:basedOn w:val="Normal"/>
    <w:qFormat/>
    <w:rsid w:val="00514670"/>
    <w:rPr>
      <w:rFonts w:ascii="Times New Roman" w:eastAsia="Times New Roman" w:hAnsi="Times New Roman"/>
      <w:color w:val="000000"/>
      <w:sz w:val="20"/>
      <w:szCs w:val="20"/>
    </w:rPr>
  </w:style>
  <w:style w:type="paragraph" w:customStyle="1" w:styleId="OmniPage54">
    <w:name w:val="OmniPage #54"/>
    <w:basedOn w:val="Normal"/>
    <w:qFormat/>
    <w:rsid w:val="00514670"/>
    <w:rPr>
      <w:rFonts w:ascii="Times New Roman" w:eastAsia="Times New Roman" w:hAnsi="Times New Roman"/>
      <w:color w:val="000000"/>
      <w:sz w:val="20"/>
      <w:szCs w:val="20"/>
    </w:rPr>
  </w:style>
  <w:style w:type="paragraph" w:customStyle="1" w:styleId="OmniPage55">
    <w:name w:val="OmniPage #55"/>
    <w:basedOn w:val="Normal"/>
    <w:qFormat/>
    <w:rsid w:val="00514670"/>
    <w:rPr>
      <w:rFonts w:ascii="Times New Roman" w:eastAsia="Times New Roman" w:hAnsi="Times New Roman"/>
      <w:color w:val="000000"/>
      <w:sz w:val="20"/>
      <w:szCs w:val="20"/>
    </w:rPr>
  </w:style>
  <w:style w:type="paragraph" w:customStyle="1" w:styleId="OmniPage56">
    <w:name w:val="OmniPage #56"/>
    <w:basedOn w:val="Normal"/>
    <w:qFormat/>
    <w:rsid w:val="00514670"/>
    <w:rPr>
      <w:rFonts w:ascii="Times New Roman" w:eastAsia="Times New Roman" w:hAnsi="Times New Roman"/>
      <w:color w:val="000000"/>
      <w:sz w:val="20"/>
      <w:szCs w:val="20"/>
    </w:rPr>
  </w:style>
  <w:style w:type="paragraph" w:customStyle="1" w:styleId="OmniPage57">
    <w:name w:val="OmniPage #57"/>
    <w:basedOn w:val="Normal"/>
    <w:qFormat/>
    <w:rsid w:val="00514670"/>
    <w:rPr>
      <w:rFonts w:ascii="Times New Roman" w:eastAsia="Times New Roman" w:hAnsi="Times New Roman"/>
      <w:color w:val="000000"/>
      <w:sz w:val="20"/>
      <w:szCs w:val="20"/>
    </w:rPr>
  </w:style>
  <w:style w:type="paragraph" w:customStyle="1" w:styleId="OmniPage58">
    <w:name w:val="OmniPage #58"/>
    <w:basedOn w:val="Normal"/>
    <w:qFormat/>
    <w:rsid w:val="00514670"/>
    <w:rPr>
      <w:rFonts w:ascii="Times New Roman" w:eastAsia="Times New Roman" w:hAnsi="Times New Roman"/>
      <w:color w:val="000000"/>
      <w:sz w:val="20"/>
      <w:szCs w:val="20"/>
    </w:rPr>
  </w:style>
  <w:style w:type="paragraph" w:customStyle="1" w:styleId="OmniPage59">
    <w:name w:val="OmniPage #59"/>
    <w:basedOn w:val="Normal"/>
    <w:qFormat/>
    <w:rsid w:val="00514670"/>
    <w:rPr>
      <w:rFonts w:ascii="Times New Roman" w:eastAsia="Times New Roman" w:hAnsi="Times New Roman"/>
      <w:color w:val="000000"/>
      <w:sz w:val="20"/>
      <w:szCs w:val="20"/>
    </w:rPr>
  </w:style>
  <w:style w:type="paragraph" w:customStyle="1" w:styleId="OmniPage60">
    <w:name w:val="OmniPage #60"/>
    <w:basedOn w:val="Normal"/>
    <w:qFormat/>
    <w:rsid w:val="00514670"/>
    <w:rPr>
      <w:rFonts w:ascii="Times New Roman" w:eastAsia="Times New Roman" w:hAnsi="Times New Roman"/>
      <w:color w:val="000000"/>
      <w:sz w:val="20"/>
      <w:szCs w:val="20"/>
    </w:rPr>
  </w:style>
  <w:style w:type="paragraph" w:customStyle="1" w:styleId="OmniPage61">
    <w:name w:val="OmniPage #61"/>
    <w:basedOn w:val="Normal"/>
    <w:qFormat/>
    <w:rsid w:val="00514670"/>
    <w:rPr>
      <w:rFonts w:ascii="Times New Roman" w:eastAsia="Times New Roman" w:hAnsi="Times New Roman"/>
      <w:color w:val="000000"/>
      <w:sz w:val="20"/>
      <w:szCs w:val="20"/>
    </w:rPr>
  </w:style>
  <w:style w:type="paragraph" w:customStyle="1" w:styleId="OmniPage62">
    <w:name w:val="OmniPage #62"/>
    <w:basedOn w:val="Normal"/>
    <w:qFormat/>
    <w:rsid w:val="00514670"/>
    <w:rPr>
      <w:rFonts w:ascii="Times New Roman" w:eastAsia="Times New Roman" w:hAnsi="Times New Roman"/>
      <w:color w:val="000000"/>
      <w:sz w:val="20"/>
      <w:szCs w:val="20"/>
    </w:rPr>
  </w:style>
  <w:style w:type="paragraph" w:customStyle="1" w:styleId="OmniPage63">
    <w:name w:val="OmniPage #63"/>
    <w:basedOn w:val="Normal"/>
    <w:qFormat/>
    <w:rsid w:val="00514670"/>
    <w:rPr>
      <w:rFonts w:ascii="Times New Roman" w:eastAsia="Times New Roman" w:hAnsi="Times New Roman"/>
      <w:color w:val="000000"/>
      <w:sz w:val="20"/>
      <w:szCs w:val="20"/>
    </w:rPr>
  </w:style>
  <w:style w:type="paragraph" w:customStyle="1" w:styleId="OmniPage64">
    <w:name w:val="OmniPage #64"/>
    <w:basedOn w:val="Normal"/>
    <w:qFormat/>
    <w:rsid w:val="00514670"/>
    <w:rPr>
      <w:rFonts w:ascii="Times New Roman" w:eastAsia="Times New Roman" w:hAnsi="Times New Roman"/>
      <w:color w:val="000000"/>
      <w:sz w:val="20"/>
      <w:szCs w:val="20"/>
    </w:rPr>
  </w:style>
  <w:style w:type="paragraph" w:customStyle="1" w:styleId="OmniPage65">
    <w:name w:val="OmniPage #65"/>
    <w:basedOn w:val="Normal"/>
    <w:qFormat/>
    <w:rsid w:val="00514670"/>
    <w:rPr>
      <w:rFonts w:ascii="Times New Roman" w:eastAsia="Times New Roman" w:hAnsi="Times New Roman"/>
      <w:color w:val="000000"/>
      <w:sz w:val="20"/>
      <w:szCs w:val="20"/>
    </w:rPr>
  </w:style>
  <w:style w:type="paragraph" w:customStyle="1" w:styleId="OmniPage66">
    <w:name w:val="OmniPage #66"/>
    <w:basedOn w:val="Normal"/>
    <w:qFormat/>
    <w:rsid w:val="00514670"/>
    <w:rPr>
      <w:rFonts w:ascii="Times New Roman" w:eastAsia="Times New Roman" w:hAnsi="Times New Roman"/>
      <w:color w:val="000000"/>
      <w:sz w:val="20"/>
      <w:szCs w:val="20"/>
    </w:rPr>
  </w:style>
  <w:style w:type="paragraph" w:customStyle="1" w:styleId="OmniPage67">
    <w:name w:val="OmniPage #67"/>
    <w:basedOn w:val="Normal"/>
    <w:qFormat/>
    <w:rsid w:val="00514670"/>
    <w:rPr>
      <w:rFonts w:ascii="Times New Roman" w:eastAsia="Times New Roman" w:hAnsi="Times New Roman"/>
      <w:color w:val="000000"/>
      <w:sz w:val="20"/>
      <w:szCs w:val="20"/>
    </w:rPr>
  </w:style>
  <w:style w:type="paragraph" w:customStyle="1" w:styleId="OmniPage68">
    <w:name w:val="OmniPage #68"/>
    <w:basedOn w:val="Normal"/>
    <w:qFormat/>
    <w:rsid w:val="00514670"/>
    <w:rPr>
      <w:rFonts w:ascii="Times New Roman" w:eastAsia="Times New Roman" w:hAnsi="Times New Roman"/>
      <w:color w:val="000000"/>
      <w:sz w:val="20"/>
      <w:szCs w:val="20"/>
    </w:rPr>
  </w:style>
  <w:style w:type="paragraph" w:customStyle="1" w:styleId="OmniPage69">
    <w:name w:val="OmniPage #69"/>
    <w:basedOn w:val="Normal"/>
    <w:qFormat/>
    <w:rsid w:val="00514670"/>
    <w:rPr>
      <w:rFonts w:ascii="Times New Roman" w:eastAsia="Times New Roman" w:hAnsi="Times New Roman"/>
      <w:color w:val="000000"/>
      <w:sz w:val="20"/>
      <w:szCs w:val="20"/>
    </w:rPr>
  </w:style>
  <w:style w:type="paragraph" w:customStyle="1" w:styleId="OmniPage70">
    <w:name w:val="OmniPage #70"/>
    <w:basedOn w:val="Normal"/>
    <w:qFormat/>
    <w:rsid w:val="00514670"/>
    <w:rPr>
      <w:rFonts w:ascii="Times New Roman" w:eastAsia="Times New Roman" w:hAnsi="Times New Roman"/>
      <w:color w:val="000000"/>
      <w:sz w:val="20"/>
      <w:szCs w:val="20"/>
    </w:rPr>
  </w:style>
  <w:style w:type="paragraph" w:customStyle="1" w:styleId="OmniPage71">
    <w:name w:val="OmniPage #71"/>
    <w:basedOn w:val="Normal"/>
    <w:qFormat/>
    <w:rsid w:val="00514670"/>
    <w:rPr>
      <w:rFonts w:ascii="Times New Roman" w:eastAsia="Times New Roman" w:hAnsi="Times New Roman"/>
      <w:color w:val="000000"/>
      <w:sz w:val="20"/>
      <w:szCs w:val="20"/>
    </w:rPr>
  </w:style>
  <w:style w:type="table" w:customStyle="1" w:styleId="MediumGrid22">
    <w:name w:val="Medium Grid 22"/>
    <w:basedOn w:val="TableNormal"/>
    <w:uiPriority w:val="68"/>
    <w:rsid w:val="00514670"/>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iPriority w:val="99"/>
    <w:unhideWhenUsed/>
    <w:qFormat/>
    <w:rsid w:val="00514670"/>
    <w:rPr>
      <w:rFonts w:ascii="Times New Roman" w:eastAsia="Calibri" w:hAnsi="Times New Roman"/>
    </w:rPr>
  </w:style>
  <w:style w:type="character" w:customStyle="1" w:styleId="DateChar">
    <w:name w:val="Date Char"/>
    <w:aliases w:val="date Char"/>
    <w:basedOn w:val="DefaultParagraphFont"/>
    <w:link w:val="Date"/>
    <w:uiPriority w:val="99"/>
    <w:rsid w:val="00514670"/>
    <w:rPr>
      <w:rFonts w:ascii="Times New Roman" w:eastAsia="Calibri" w:hAnsi="Times New Roman" w:cs="Arial"/>
    </w:rPr>
  </w:style>
  <w:style w:type="paragraph" w:customStyle="1" w:styleId="info">
    <w:name w:val="info"/>
    <w:basedOn w:val="Normal"/>
    <w:next w:val="Normal"/>
    <w:link w:val="infoChar"/>
    <w:qFormat/>
    <w:rsid w:val="00514670"/>
    <w:rPr>
      <w:rFonts w:ascii="Times New Roman" w:eastAsia="Times New Roman" w:hAnsi="Times New Roman"/>
      <w:szCs w:val="20"/>
    </w:rPr>
  </w:style>
  <w:style w:type="character" w:customStyle="1" w:styleId="infoChar">
    <w:name w:val="info Char"/>
    <w:link w:val="info"/>
    <w:locked/>
    <w:rsid w:val="00514670"/>
    <w:rPr>
      <w:rFonts w:ascii="Times New Roman" w:eastAsia="Times New Roman" w:hAnsi="Times New Roman" w:cs="Arial"/>
      <w:szCs w:val="20"/>
    </w:rPr>
  </w:style>
  <w:style w:type="character" w:customStyle="1" w:styleId="address">
    <w:name w:val="address"/>
    <w:rsid w:val="00514670"/>
    <w:rPr>
      <w:rFonts w:cs="Times New Roman"/>
    </w:rPr>
  </w:style>
  <w:style w:type="paragraph" w:customStyle="1" w:styleId="MinimizedText">
    <w:name w:val="Minimized Text"/>
    <w:link w:val="MinimizedTextChar"/>
    <w:qFormat/>
    <w:rsid w:val="00514670"/>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514670"/>
    <w:rPr>
      <w:rFonts w:ascii="Times New Roman" w:eastAsia="Times New Roman" w:hAnsi="Times New Roman" w:cs="Times New Roman"/>
      <w:sz w:val="16"/>
      <w:szCs w:val="24"/>
    </w:rPr>
  </w:style>
  <w:style w:type="paragraph" w:customStyle="1" w:styleId="hotroute2">
    <w:name w:val="hot route!"/>
    <w:basedOn w:val="Normal"/>
    <w:uiPriority w:val="99"/>
    <w:qFormat/>
    <w:rsid w:val="00514670"/>
    <w:pPr>
      <w:ind w:left="144"/>
    </w:pPr>
    <w:rPr>
      <w:rFonts w:ascii="Times New Roman" w:eastAsia="Calibri" w:hAnsi="Times New Roman"/>
      <w:sz w:val="20"/>
      <w:szCs w:val="20"/>
    </w:rPr>
  </w:style>
  <w:style w:type="paragraph" w:customStyle="1" w:styleId="F4-NormalText">
    <w:name w:val="F4 - Normal Text"/>
    <w:basedOn w:val="Normal"/>
    <w:uiPriority w:val="99"/>
    <w:qFormat/>
    <w:rsid w:val="00514670"/>
    <w:rPr>
      <w:rFonts w:ascii="Times New Roman" w:eastAsia="Calibri" w:hAnsi="Times New Roman"/>
      <w:sz w:val="20"/>
    </w:rPr>
  </w:style>
  <w:style w:type="character" w:customStyle="1" w:styleId="box">
    <w:name w:val="box"/>
    <w:rsid w:val="00514670"/>
    <w:rPr>
      <w:rFonts w:ascii="Arial" w:hAnsi="Arial" w:cs="Arial"/>
      <w:b/>
      <w:color w:val="000000"/>
      <w:sz w:val="19"/>
      <w:szCs w:val="22"/>
      <w:u w:val="thick"/>
      <w:bdr w:val="single" w:sz="12" w:space="0" w:color="auto"/>
    </w:rPr>
  </w:style>
  <w:style w:type="paragraph" w:customStyle="1" w:styleId="FullText">
    <w:name w:val="Full Text"/>
    <w:basedOn w:val="Normal"/>
    <w:uiPriority w:val="99"/>
    <w:qFormat/>
    <w:rsid w:val="00514670"/>
    <w:rPr>
      <w:rFonts w:ascii="Arial Narrow" w:eastAsia="Times New Roman" w:hAnsi="Arial Narrow"/>
    </w:rPr>
  </w:style>
  <w:style w:type="character" w:customStyle="1" w:styleId="UnderlinedCard">
    <w:name w:val="Underlined Card"/>
    <w:rsid w:val="00514670"/>
    <w:rPr>
      <w:rFonts w:ascii="Arial Narrow" w:hAnsi="Arial Narrow" w:cs="Times New Roman"/>
      <w:sz w:val="22"/>
      <w:u w:val="single"/>
    </w:rPr>
  </w:style>
  <w:style w:type="character" w:customStyle="1" w:styleId="PlainTextChar1">
    <w:name w:val="Plain Text Char1"/>
    <w:rsid w:val="00514670"/>
    <w:rPr>
      <w:rFonts w:ascii="Courier New" w:hAnsi="Courier New" w:cs="Courier New"/>
    </w:rPr>
  </w:style>
  <w:style w:type="character" w:customStyle="1" w:styleId="NormalTextChar">
    <w:name w:val="Normal Text Char"/>
    <w:link w:val="NormalText"/>
    <w:rsid w:val="00514670"/>
    <w:rPr>
      <w:rFonts w:ascii="Times New Roman" w:eastAsia="Times New Roman" w:hAnsi="Times New Roman" w:cs="Arial"/>
      <w:sz w:val="20"/>
      <w:szCs w:val="26"/>
    </w:rPr>
  </w:style>
  <w:style w:type="character" w:customStyle="1" w:styleId="createby">
    <w:name w:val="createby"/>
    <w:rsid w:val="00514670"/>
  </w:style>
  <w:style w:type="paragraph" w:customStyle="1" w:styleId="Heading4Cite">
    <w:name w:val="Heading 4 Cite"/>
    <w:basedOn w:val="Normal"/>
    <w:link w:val="Heading4CiteChar"/>
    <w:autoRedefine/>
    <w:qFormat/>
    <w:rsid w:val="00514670"/>
    <w:rPr>
      <w:rFonts w:ascii="Times New Roman" w:eastAsia="Times New Roman" w:hAnsi="Times New Roman"/>
      <w:sz w:val="20"/>
    </w:rPr>
  </w:style>
  <w:style w:type="character" w:customStyle="1" w:styleId="Heading4CiteChar">
    <w:name w:val="Heading 4 Cite Char"/>
    <w:link w:val="Heading4Cite"/>
    <w:rsid w:val="00514670"/>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514670"/>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514670"/>
    <w:rPr>
      <w:rFonts w:ascii="Times New Roman" w:eastAsia="Times New Roman" w:hAnsi="Times New Roman" w:cs="Arial"/>
      <w:sz w:val="20"/>
      <w:szCs w:val="16"/>
    </w:rPr>
  </w:style>
  <w:style w:type="character" w:customStyle="1" w:styleId="quote-right">
    <w:name w:val="quote-right"/>
    <w:rsid w:val="00514670"/>
  </w:style>
  <w:style w:type="character" w:customStyle="1" w:styleId="dropcap">
    <w:name w:val="dropcap"/>
    <w:rsid w:val="00514670"/>
  </w:style>
  <w:style w:type="character" w:customStyle="1" w:styleId="smallcase">
    <w:name w:val="smallcase"/>
    <w:rsid w:val="00514670"/>
  </w:style>
  <w:style w:type="paragraph" w:customStyle="1" w:styleId="bold">
    <w:name w:val="bold"/>
    <w:basedOn w:val="Default"/>
    <w:uiPriority w:val="99"/>
    <w:qFormat/>
    <w:rsid w:val="00514670"/>
    <w:pPr>
      <w:widowControl w:val="0"/>
    </w:pPr>
    <w:rPr>
      <w:rFonts w:ascii="Times New Roman" w:hAnsi="Times New Roman"/>
      <w:b/>
      <w:sz w:val="20"/>
    </w:rPr>
  </w:style>
  <w:style w:type="character" w:customStyle="1" w:styleId="ft0">
    <w:name w:val="ft0"/>
    <w:rsid w:val="00514670"/>
  </w:style>
  <w:style w:type="character" w:customStyle="1" w:styleId="ft2">
    <w:name w:val="ft2"/>
    <w:rsid w:val="00514670"/>
  </w:style>
  <w:style w:type="character" w:customStyle="1" w:styleId="ft1">
    <w:name w:val="ft1"/>
    <w:rsid w:val="00514670"/>
  </w:style>
  <w:style w:type="character" w:customStyle="1" w:styleId="ft3">
    <w:name w:val="ft3"/>
    <w:rsid w:val="00514670"/>
  </w:style>
  <w:style w:type="character" w:customStyle="1" w:styleId="StyleTimesNewRoman12ptBold1">
    <w:name w:val="Style Times New Roman 12 pt Bold1"/>
    <w:rsid w:val="00514670"/>
    <w:rPr>
      <w:b/>
      <w:bCs/>
      <w:sz w:val="24"/>
    </w:rPr>
  </w:style>
  <w:style w:type="paragraph" w:customStyle="1" w:styleId="Unhighlighted">
    <w:name w:val="Unhighlighted"/>
    <w:basedOn w:val="Normal"/>
    <w:link w:val="UnhighlightedChar"/>
    <w:autoRedefine/>
    <w:qFormat/>
    <w:rsid w:val="00514670"/>
    <w:rPr>
      <w:rFonts w:ascii="Times New Roman" w:eastAsia="Times New Roman" w:hAnsi="Times New Roman"/>
      <w:sz w:val="12"/>
    </w:rPr>
  </w:style>
  <w:style w:type="character" w:customStyle="1" w:styleId="UnhighlightedChar">
    <w:name w:val="Unhighlighted Char"/>
    <w:link w:val="Unhighlighted"/>
    <w:rsid w:val="00514670"/>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514670"/>
    <w:rPr>
      <w:rFonts w:eastAsia="MS Mincho"/>
      <w:szCs w:val="24"/>
      <w:u w:val="single"/>
      <w:lang w:val="en-US" w:eastAsia="ja-JP" w:bidi="ar-SA"/>
    </w:rPr>
  </w:style>
  <w:style w:type="character" w:customStyle="1" w:styleId="CircledChar2">
    <w:name w:val="Circled Char2"/>
    <w:rsid w:val="00514670"/>
    <w:rPr>
      <w:rFonts w:eastAsia="MS Mincho"/>
      <w:b/>
      <w:szCs w:val="24"/>
      <w:u w:val="single"/>
      <w:lang w:val="en-US" w:eastAsia="ja-JP" w:bidi="ar-SA"/>
    </w:rPr>
  </w:style>
  <w:style w:type="character" w:customStyle="1" w:styleId="SmallTextChar2">
    <w:name w:val="Small Text Char2"/>
    <w:rsid w:val="00514670"/>
    <w:rPr>
      <w:rFonts w:eastAsia="MS Mincho"/>
      <w:sz w:val="15"/>
      <w:szCs w:val="24"/>
      <w:lang w:val="en-US" w:eastAsia="ja-JP" w:bidi="ar-SA"/>
    </w:rPr>
  </w:style>
  <w:style w:type="character" w:customStyle="1" w:styleId="UnderlinedCharChar0">
    <w:name w:val="Underlined Char Char"/>
    <w:rsid w:val="00514670"/>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514670"/>
    <w:rPr>
      <w:b/>
      <w:szCs w:val="24"/>
      <w:u w:val="single"/>
      <w:lang w:val="en-US" w:eastAsia="en-US" w:bidi="ar-SA"/>
    </w:rPr>
  </w:style>
  <w:style w:type="character" w:customStyle="1" w:styleId="UnderlinedCardChar">
    <w:name w:val="Underlined Card Char"/>
    <w:rsid w:val="00514670"/>
    <w:rPr>
      <w:rFonts w:ascii="Palatino Linotype" w:eastAsia="Times New Roman" w:hAnsi="Palatino Linotype"/>
      <w:u w:val="thick"/>
    </w:rPr>
  </w:style>
  <w:style w:type="character" w:customStyle="1" w:styleId="SmallCardChar">
    <w:name w:val="Small Card Char"/>
    <w:rsid w:val="00514670"/>
    <w:rPr>
      <w:rFonts w:ascii="Palatino Linotype" w:eastAsia="Times New Roman" w:hAnsi="Palatino Linotype"/>
      <w:sz w:val="12"/>
      <w:szCs w:val="24"/>
    </w:rPr>
  </w:style>
  <w:style w:type="character" w:customStyle="1" w:styleId="AuthorDate">
    <w:name w:val="Author Date"/>
    <w:qFormat/>
    <w:rsid w:val="00514670"/>
    <w:rPr>
      <w:b/>
      <w:bCs w:val="0"/>
      <w:sz w:val="24"/>
      <w:u w:val="thick"/>
    </w:rPr>
  </w:style>
  <w:style w:type="character" w:customStyle="1" w:styleId="Dottedunderline">
    <w:name w:val="Dotted underline"/>
    <w:rsid w:val="00514670"/>
    <w:rPr>
      <w:u w:val="dotted"/>
    </w:rPr>
  </w:style>
  <w:style w:type="character" w:customStyle="1" w:styleId="StyleBoldUnderline10ptBold">
    <w:name w:val="Style Bold Underline + 10 pt Bold"/>
    <w:rsid w:val="00514670"/>
    <w:rPr>
      <w:b/>
      <w:bCs/>
      <w:sz w:val="20"/>
      <w:u w:val="thick"/>
    </w:rPr>
  </w:style>
  <w:style w:type="character" w:customStyle="1" w:styleId="pubdate">
    <w:name w:val="pubdate"/>
    <w:rsid w:val="00514670"/>
  </w:style>
  <w:style w:type="character" w:customStyle="1" w:styleId="separator">
    <w:name w:val="separator"/>
    <w:rsid w:val="00514670"/>
  </w:style>
  <w:style w:type="paragraph" w:customStyle="1" w:styleId="Standard">
    <w:name w:val="Standard"/>
    <w:uiPriority w:val="99"/>
    <w:qFormat/>
    <w:rsid w:val="0051467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514670"/>
    <w:pPr>
      <w:jc w:val="center"/>
    </w:pPr>
    <w:rPr>
      <w:rFonts w:ascii="Arial Narrow" w:eastAsia="SimSun" w:hAnsi="Arial Narrow"/>
      <w:b/>
      <w:sz w:val="36"/>
      <w:szCs w:val="36"/>
      <w:lang w:eastAsia="zh-CN"/>
    </w:rPr>
  </w:style>
  <w:style w:type="character" w:customStyle="1" w:styleId="PageHeaderChar">
    <w:name w:val="Page Header Char"/>
    <w:link w:val="PageHeader"/>
    <w:rsid w:val="00514670"/>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514670"/>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514670"/>
    <w:pPr>
      <w:ind w:left="720"/>
    </w:pPr>
    <w:rPr>
      <w:rFonts w:ascii="Times New Roman" w:eastAsia="Times New Roman" w:hAnsi="Times New Roman"/>
      <w:sz w:val="12"/>
    </w:rPr>
  </w:style>
  <w:style w:type="character" w:customStyle="1" w:styleId="NormalUnderlineChar">
    <w:name w:val="Normal + Underline Char"/>
    <w:link w:val="NormalUnderline"/>
    <w:rsid w:val="00514670"/>
    <w:rPr>
      <w:rFonts w:ascii="Times New Roman" w:eastAsia="Times New Roman" w:hAnsi="Times New Roman" w:cs="Arial"/>
      <w:b/>
      <w:u w:val="single"/>
    </w:rPr>
  </w:style>
  <w:style w:type="character" w:customStyle="1" w:styleId="NormalNoUnderlineChar">
    <w:name w:val="Normal + No Underline Char"/>
    <w:link w:val="NormalNoUnderline"/>
    <w:rsid w:val="00514670"/>
    <w:rPr>
      <w:rFonts w:ascii="Times New Roman" w:eastAsia="Times New Roman" w:hAnsi="Times New Roman" w:cs="Arial"/>
      <w:sz w:val="12"/>
    </w:rPr>
  </w:style>
  <w:style w:type="paragraph" w:customStyle="1" w:styleId="TagCite0">
    <w:name w:val="Tag Cite"/>
    <w:basedOn w:val="PageHeader"/>
    <w:link w:val="TagCiteChar"/>
    <w:qFormat/>
    <w:rsid w:val="00514670"/>
    <w:pPr>
      <w:jc w:val="left"/>
    </w:pPr>
    <w:rPr>
      <w:sz w:val="24"/>
      <w:szCs w:val="24"/>
    </w:rPr>
  </w:style>
  <w:style w:type="character" w:customStyle="1" w:styleId="TagCiteChar">
    <w:name w:val="Tag Cite Char"/>
    <w:link w:val="TagCite0"/>
    <w:rsid w:val="00514670"/>
    <w:rPr>
      <w:rFonts w:ascii="Arial Narrow" w:eastAsia="SimSun" w:hAnsi="Arial Narrow" w:cs="Arial"/>
      <w:b/>
      <w:sz w:val="24"/>
      <w:szCs w:val="24"/>
      <w:lang w:eastAsia="zh-CN"/>
    </w:rPr>
  </w:style>
  <w:style w:type="character" w:customStyle="1" w:styleId="smalllink">
    <w:name w:val="smalllink"/>
    <w:rsid w:val="00514670"/>
  </w:style>
  <w:style w:type="character" w:customStyle="1" w:styleId="text21">
    <w:name w:val="text21"/>
    <w:rsid w:val="00514670"/>
    <w:rPr>
      <w:rFonts w:ascii="Verdana" w:hAnsi="Verdana" w:hint="default"/>
      <w:sz w:val="18"/>
      <w:szCs w:val="18"/>
    </w:rPr>
  </w:style>
  <w:style w:type="character" w:customStyle="1" w:styleId="bighead1">
    <w:name w:val="bighead1"/>
    <w:rsid w:val="00514670"/>
    <w:rPr>
      <w:rFonts w:ascii="Verdana" w:hAnsi="Verdana" w:hint="default"/>
      <w:b/>
      <w:bCs/>
      <w:sz w:val="27"/>
      <w:szCs w:val="27"/>
    </w:rPr>
  </w:style>
  <w:style w:type="character" w:customStyle="1" w:styleId="styleboldunderline">
    <w:name w:val="styleboldunderline"/>
    <w:rsid w:val="00514670"/>
  </w:style>
  <w:style w:type="character" w:customStyle="1" w:styleId="citation">
    <w:name w:val="citation"/>
    <w:rsid w:val="00514670"/>
  </w:style>
  <w:style w:type="numbering" w:customStyle="1" w:styleId="NoList1">
    <w:name w:val="No List1"/>
    <w:next w:val="NoList"/>
    <w:uiPriority w:val="99"/>
    <w:semiHidden/>
    <w:unhideWhenUsed/>
    <w:rsid w:val="00514670"/>
  </w:style>
  <w:style w:type="character" w:customStyle="1" w:styleId="Underline-WFU">
    <w:name w:val="Underline-WFU"/>
    <w:uiPriority w:val="1"/>
    <w:qFormat/>
    <w:rsid w:val="00514670"/>
    <w:rPr>
      <w:rFonts w:ascii="Cambria" w:hAnsi="Cambria"/>
      <w:sz w:val="21"/>
      <w:u w:val="single"/>
    </w:rPr>
  </w:style>
  <w:style w:type="paragraph" w:customStyle="1" w:styleId="Tiny-WFU">
    <w:name w:val="Tiny-WFU"/>
    <w:basedOn w:val="Normal"/>
    <w:qFormat/>
    <w:rsid w:val="00514670"/>
    <w:rPr>
      <w:rFonts w:ascii="Cambria" w:eastAsia="Malgun Gothic" w:hAnsi="Cambria"/>
      <w:sz w:val="12"/>
      <w:lang w:eastAsia="ko-KR"/>
    </w:rPr>
  </w:style>
  <w:style w:type="character" w:customStyle="1" w:styleId="b">
    <w:name w:val="b"/>
    <w:rsid w:val="00514670"/>
  </w:style>
  <w:style w:type="character" w:customStyle="1" w:styleId="UnunderlinedTextChar">
    <w:name w:val="Ununderlined Text Char"/>
    <w:link w:val="UnunderlinedText"/>
    <w:rsid w:val="00514670"/>
    <w:rPr>
      <w:sz w:val="12"/>
    </w:rPr>
  </w:style>
  <w:style w:type="paragraph" w:customStyle="1" w:styleId="UnunderlinedText">
    <w:name w:val="Ununderlined Text"/>
    <w:basedOn w:val="Normal"/>
    <w:link w:val="UnunderlinedTextChar"/>
    <w:autoRedefine/>
    <w:qFormat/>
    <w:rsid w:val="00514670"/>
    <w:rPr>
      <w:rFonts w:cstheme="minorBidi"/>
      <w:sz w:val="12"/>
    </w:rPr>
  </w:style>
  <w:style w:type="character" w:customStyle="1" w:styleId="CardsFont6ptChar1">
    <w:name w:val="Cards + Font: 6 pt Char1"/>
    <w:link w:val="CardsFont6pt"/>
    <w:uiPriority w:val="99"/>
    <w:locked/>
    <w:rsid w:val="00514670"/>
    <w:rPr>
      <w:rFonts w:ascii="Times New Roman" w:eastAsia="Times New Roman" w:hAnsi="Times New Roman" w:cs="Calibri"/>
      <w:sz w:val="12"/>
      <w:szCs w:val="20"/>
    </w:rPr>
  </w:style>
  <w:style w:type="character" w:customStyle="1" w:styleId="CardTextCharChar">
    <w:name w:val="Card Text Char Char"/>
    <w:rsid w:val="00514670"/>
    <w:rPr>
      <w:rFonts w:ascii="Arial" w:hAnsi="Arial"/>
      <w:sz w:val="16"/>
      <w:szCs w:val="24"/>
    </w:rPr>
  </w:style>
  <w:style w:type="paragraph" w:customStyle="1" w:styleId="Indentation">
    <w:name w:val="Indentation"/>
    <w:basedOn w:val="Normal"/>
    <w:uiPriority w:val="99"/>
    <w:qFormat/>
    <w:rsid w:val="00514670"/>
    <w:pPr>
      <w:ind w:left="288" w:right="288"/>
    </w:pPr>
    <w:rPr>
      <w:rFonts w:ascii="Times New Roman" w:eastAsia="Calibri" w:hAnsi="Times New Roman"/>
    </w:rPr>
  </w:style>
  <w:style w:type="paragraph" w:customStyle="1" w:styleId="departments">
    <w:name w:val="departments"/>
    <w:basedOn w:val="Normal"/>
    <w:uiPriority w:val="99"/>
    <w:qFormat/>
    <w:rsid w:val="00514670"/>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514670"/>
  </w:style>
  <w:style w:type="character" w:customStyle="1" w:styleId="left-date1">
    <w:name w:val="left-date1"/>
    <w:rsid w:val="00514670"/>
    <w:rPr>
      <w:rFonts w:ascii="Verdana" w:hAnsi="Verdana" w:hint="default"/>
      <w:color w:val="666666"/>
      <w:sz w:val="14"/>
      <w:szCs w:val="14"/>
    </w:rPr>
  </w:style>
  <w:style w:type="character" w:customStyle="1" w:styleId="BodyText1">
    <w:name w:val="Body Text1"/>
    <w:basedOn w:val="DefaultParagraphFont"/>
    <w:rsid w:val="00514670"/>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51467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514670"/>
  </w:style>
  <w:style w:type="character" w:customStyle="1" w:styleId="org">
    <w:name w:val="org"/>
    <w:basedOn w:val="DefaultParagraphFont"/>
    <w:rsid w:val="00514670"/>
  </w:style>
  <w:style w:type="paragraph" w:customStyle="1" w:styleId="seeall">
    <w:name w:val="seeall"/>
    <w:basedOn w:val="Normal"/>
    <w:qFormat/>
    <w:rsid w:val="00514670"/>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514670"/>
  </w:style>
  <w:style w:type="character" w:customStyle="1" w:styleId="list-comma">
    <w:name w:val="list-comma"/>
    <w:basedOn w:val="DefaultParagraphFont"/>
    <w:rsid w:val="00514670"/>
  </w:style>
  <w:style w:type="character" w:customStyle="1" w:styleId="date-display-single">
    <w:name w:val="date-display-single"/>
    <w:basedOn w:val="DefaultParagraphFont"/>
    <w:rsid w:val="00514670"/>
  </w:style>
  <w:style w:type="character" w:customStyle="1" w:styleId="livefyre-commentcount">
    <w:name w:val="livefyre-commentcount"/>
    <w:basedOn w:val="DefaultParagraphFont"/>
    <w:rsid w:val="00514670"/>
  </w:style>
  <w:style w:type="character" w:customStyle="1" w:styleId="share">
    <w:name w:val="share"/>
    <w:basedOn w:val="DefaultParagraphFont"/>
    <w:rsid w:val="00514670"/>
  </w:style>
  <w:style w:type="character" w:customStyle="1" w:styleId="ata11y">
    <w:name w:val="at_a11y"/>
    <w:basedOn w:val="DefaultParagraphFont"/>
    <w:rsid w:val="00514670"/>
  </w:style>
  <w:style w:type="character" w:customStyle="1" w:styleId="UNDERLINECharChar0">
    <w:name w:val="UNDERLINE Char Char"/>
    <w:rsid w:val="00514670"/>
    <w:rPr>
      <w:bCs/>
      <w:kern w:val="28"/>
      <w:szCs w:val="32"/>
      <w:u w:val="single"/>
    </w:rPr>
  </w:style>
  <w:style w:type="character" w:customStyle="1" w:styleId="Picturecaption2">
    <w:name w:val="Picture caption (2)_"/>
    <w:basedOn w:val="DefaultParagraphFont"/>
    <w:link w:val="Picturecaption20"/>
    <w:rsid w:val="00514670"/>
    <w:rPr>
      <w:rFonts w:eastAsia="Arial" w:cs="Arial"/>
      <w:b/>
      <w:bCs/>
      <w:sz w:val="15"/>
      <w:szCs w:val="15"/>
      <w:shd w:val="clear" w:color="auto" w:fill="FFFFFF"/>
    </w:rPr>
  </w:style>
  <w:style w:type="paragraph" w:customStyle="1" w:styleId="Picturecaption20">
    <w:name w:val="Picture caption (2)"/>
    <w:basedOn w:val="Normal"/>
    <w:link w:val="Picturecaption2"/>
    <w:qFormat/>
    <w:rsid w:val="00514670"/>
    <w:pPr>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514670"/>
    <w:rPr>
      <w:rFonts w:eastAsia="Arial" w:cs="Arial"/>
      <w:sz w:val="20"/>
      <w:szCs w:val="20"/>
      <w:shd w:val="clear" w:color="auto" w:fill="FFFFFF"/>
    </w:rPr>
  </w:style>
  <w:style w:type="paragraph" w:customStyle="1" w:styleId="Picturecaption0">
    <w:name w:val="Picture caption"/>
    <w:basedOn w:val="Normal"/>
    <w:link w:val="Picturecaption"/>
    <w:qFormat/>
    <w:rsid w:val="00514670"/>
    <w:pPr>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514670"/>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514670"/>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514670"/>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uiPriority w:val="99"/>
    <w:qFormat/>
    <w:rsid w:val="00514670"/>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514670"/>
  </w:style>
  <w:style w:type="character" w:customStyle="1" w:styleId="wsodqchgshow">
    <w:name w:val="wsodq_chgshow"/>
    <w:basedOn w:val="DefaultParagraphFont"/>
    <w:rsid w:val="00514670"/>
  </w:style>
  <w:style w:type="character" w:customStyle="1" w:styleId="greenposchange">
    <w:name w:val="green_pos_change"/>
    <w:basedOn w:val="DefaultParagraphFont"/>
    <w:rsid w:val="00514670"/>
  </w:style>
  <w:style w:type="paragraph" w:customStyle="1" w:styleId="image-caption">
    <w:name w:val="image-caption"/>
    <w:basedOn w:val="Normal"/>
    <w:uiPriority w:val="99"/>
    <w:qFormat/>
    <w:rsid w:val="00514670"/>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514670"/>
  </w:style>
  <w:style w:type="paragraph" w:customStyle="1" w:styleId="first">
    <w:name w:val="first"/>
    <w:basedOn w:val="Normal"/>
    <w:qFormat/>
    <w:rsid w:val="00514670"/>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514670"/>
    <w:pPr>
      <w:spacing w:before="100" w:beforeAutospacing="1" w:after="100" w:afterAutospacing="1"/>
    </w:pPr>
    <w:rPr>
      <w:rFonts w:ascii="Times New Roman" w:eastAsia="Times New Roman" w:hAnsi="Times New Roman"/>
    </w:rPr>
  </w:style>
  <w:style w:type="character" w:customStyle="1" w:styleId="sup1">
    <w:name w:val="sup1"/>
    <w:rsid w:val="00514670"/>
    <w:rPr>
      <w:rFonts w:ascii="Times New Roman" w:hAnsi="Times New Roman" w:cs="Times New Roman" w:hint="default"/>
      <w:color w:val="000000"/>
      <w:shd w:val="clear" w:color="auto" w:fill="FEFFCF"/>
    </w:rPr>
  </w:style>
  <w:style w:type="character" w:customStyle="1" w:styleId="pgnum1">
    <w:name w:val="pgnum1"/>
    <w:rsid w:val="00514670"/>
    <w:rPr>
      <w:rFonts w:ascii="Arial" w:hAnsi="Arial" w:cs="Arial" w:hint="default"/>
      <w:color w:val="FF0000"/>
      <w:sz w:val="22"/>
      <w:szCs w:val="22"/>
    </w:rPr>
  </w:style>
  <w:style w:type="character" w:customStyle="1" w:styleId="nw">
    <w:name w:val="nw"/>
    <w:rsid w:val="00514670"/>
  </w:style>
  <w:style w:type="paragraph" w:customStyle="1" w:styleId="AuthorDate0">
    <w:name w:val="AuthorDate"/>
    <w:next w:val="Normal"/>
    <w:link w:val="AuthorDateChar"/>
    <w:qFormat/>
    <w:rsid w:val="0051467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514670"/>
    <w:rPr>
      <w:rFonts w:ascii="Times New Roman" w:eastAsia="Calibri" w:hAnsi="Times New Roman" w:cs="Times New Roman"/>
      <w:b/>
      <w:sz w:val="24"/>
      <w:szCs w:val="20"/>
      <w:u w:val="single"/>
    </w:rPr>
  </w:style>
  <w:style w:type="character" w:customStyle="1" w:styleId="CardsFont12pt0">
    <w:name w:val="Cards + Font 12pt"/>
    <w:uiPriority w:val="1"/>
    <w:rsid w:val="00514670"/>
    <w:rPr>
      <w:rFonts w:ascii="Times New Roman" w:hAnsi="Times New Roman"/>
      <w:sz w:val="24"/>
      <w:u w:val="single"/>
      <w:lang w:val="en-US" w:eastAsia="en-US" w:bidi="ar-SA"/>
    </w:rPr>
  </w:style>
  <w:style w:type="character" w:customStyle="1" w:styleId="CardsHighlight">
    <w:name w:val="Cards Highlight"/>
    <w:uiPriority w:val="1"/>
    <w:qFormat/>
    <w:rsid w:val="00514670"/>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514670"/>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514670"/>
    <w:pPr>
      <w:autoSpaceDE w:val="0"/>
      <w:autoSpaceDN w:val="0"/>
      <w:adjustRightInd w:val="0"/>
      <w:outlineLvl w:val="2"/>
    </w:pPr>
    <w:rPr>
      <w:b/>
      <w:bCs/>
    </w:rPr>
  </w:style>
  <w:style w:type="paragraph" w:customStyle="1" w:styleId="TagsChar1Char">
    <w:name w:val="Tags Char1 Char"/>
    <w:basedOn w:val="Normal"/>
    <w:link w:val="TagsChar1CharChar"/>
    <w:qFormat/>
    <w:rsid w:val="00514670"/>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514670"/>
    <w:rPr>
      <w:rFonts w:ascii="Georgia" w:hAnsi="Georgia" w:cs="Calibri"/>
      <w:sz w:val="24"/>
      <w:u w:val="thick"/>
    </w:rPr>
  </w:style>
  <w:style w:type="character" w:customStyle="1" w:styleId="TagsChar1CharChar">
    <w:name w:val="Tags Char1 Char Char"/>
    <w:link w:val="TagsChar1Char"/>
    <w:rsid w:val="00514670"/>
    <w:rPr>
      <w:rFonts w:cs="Arial"/>
      <w:b/>
    </w:rPr>
  </w:style>
  <w:style w:type="character" w:customStyle="1" w:styleId="CitesCharCharCharChar">
    <w:name w:val="Cites Char Char Char Char"/>
    <w:link w:val="CitesCharCharChar"/>
    <w:rsid w:val="00514670"/>
    <w:rPr>
      <w:rFonts w:cs="Arial"/>
      <w:b/>
      <w:bCs/>
    </w:rPr>
  </w:style>
  <w:style w:type="paragraph" w:customStyle="1" w:styleId="CardsFont6ptCharChar">
    <w:name w:val="Cards + Font: 6 pt Char Char"/>
    <w:basedOn w:val="Normal"/>
    <w:link w:val="CardsFont6ptCharCharChar"/>
    <w:qFormat/>
    <w:rsid w:val="00514670"/>
    <w:pPr>
      <w:autoSpaceDE w:val="0"/>
      <w:autoSpaceDN w:val="0"/>
      <w:adjustRightInd w:val="0"/>
      <w:ind w:left="432" w:right="432"/>
    </w:pPr>
    <w:rPr>
      <w:sz w:val="12"/>
    </w:rPr>
  </w:style>
  <w:style w:type="character" w:customStyle="1" w:styleId="CardsFont6ptCharCharChar">
    <w:name w:val="Cards + Font: 6 pt Char Char Char"/>
    <w:link w:val="CardsFont6ptCharChar"/>
    <w:rsid w:val="00514670"/>
    <w:rPr>
      <w:rFonts w:cs="Arial"/>
      <w:sz w:val="12"/>
    </w:rPr>
  </w:style>
  <w:style w:type="character" w:customStyle="1" w:styleId="BlockHeadingsCharCharChar">
    <w:name w:val="Block Headings Char Char Char"/>
    <w:link w:val="BlockHeadingsCharChar"/>
    <w:rsid w:val="00514670"/>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514670"/>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514670"/>
    <w:rPr>
      <w:b/>
      <w:sz w:val="22"/>
      <w:lang w:val="en-US" w:eastAsia="en-US" w:bidi="ar-SA"/>
    </w:rPr>
  </w:style>
  <w:style w:type="paragraph" w:customStyle="1" w:styleId="blocktitle1">
    <w:name w:val="block title"/>
    <w:basedOn w:val="Normal"/>
    <w:link w:val="blocktitleChar1"/>
    <w:qFormat/>
    <w:rsid w:val="00514670"/>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514670"/>
    <w:rPr>
      <w:rFonts w:ascii="Garamond" w:eastAsia="Times New Roman" w:hAnsi="Garamond" w:cs="Arial"/>
      <w:b/>
      <w:caps/>
      <w:sz w:val="28"/>
      <w:szCs w:val="20"/>
    </w:rPr>
  </w:style>
  <w:style w:type="paragraph" w:customStyle="1" w:styleId="Cards1">
    <w:name w:val="Cards1"/>
    <w:basedOn w:val="Normal"/>
    <w:link w:val="Cards1Char"/>
    <w:qFormat/>
    <w:rsid w:val="00514670"/>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514670"/>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514670"/>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514670"/>
    <w:rPr>
      <w:rFonts w:ascii="Times New Roman" w:eastAsia="Times New Roman" w:hAnsi="Times New Roman" w:cs="Arial"/>
      <w:u w:val="thick"/>
    </w:rPr>
  </w:style>
  <w:style w:type="paragraph" w:customStyle="1" w:styleId="StyleNormalWebNormalWebChar1CharNormalWebCharCharC">
    <w:name w:val="Style Normal (Web)Normal (Web) Char1 CharNormal (Web) Char Char C..."/>
    <w:basedOn w:val="NormalWeb"/>
    <w:qFormat/>
    <w:rsid w:val="00514670"/>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514670"/>
    <w:rPr>
      <w:rFonts w:ascii="Times New Roman" w:eastAsia="Times New Roman" w:hAnsi="Times New Roman"/>
    </w:rPr>
  </w:style>
  <w:style w:type="paragraph" w:customStyle="1" w:styleId="Reference">
    <w:name w:val="Reference"/>
    <w:qFormat/>
    <w:rsid w:val="00514670"/>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514670"/>
  </w:style>
  <w:style w:type="character" w:customStyle="1" w:styleId="CardsUnderlined">
    <w:name w:val="Cards Underlined"/>
    <w:qFormat/>
    <w:rsid w:val="00514670"/>
    <w:rPr>
      <w:rFonts w:ascii="Helvetica" w:hAnsi="Helvetica"/>
      <w:sz w:val="22"/>
      <w:szCs w:val="24"/>
      <w:u w:val="single"/>
    </w:rPr>
  </w:style>
  <w:style w:type="character" w:customStyle="1" w:styleId="Cites-AuthorDate">
    <w:name w:val="Cites-Author/Date"/>
    <w:qFormat/>
    <w:rsid w:val="00514670"/>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514670"/>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514670"/>
    <w:rPr>
      <w:rFonts w:ascii="Georgia" w:hAnsi="Georgia"/>
      <w:b w:val="0"/>
      <w:sz w:val="22"/>
      <w:u w:val="single"/>
      <w:bdr w:val="none" w:sz="0" w:space="0" w:color="auto"/>
      <w:shd w:val="clear" w:color="auto" w:fill="89FF94"/>
    </w:rPr>
  </w:style>
  <w:style w:type="character" w:customStyle="1" w:styleId="Boxout">
    <w:name w:val="Box out"/>
    <w:uiPriority w:val="1"/>
    <w:qFormat/>
    <w:rsid w:val="00514670"/>
    <w:rPr>
      <w:rFonts w:ascii="Georgia" w:hAnsi="Georgia"/>
      <w:b/>
      <w:sz w:val="22"/>
      <w:u w:val="single"/>
      <w:bdr w:val="single" w:sz="4" w:space="0" w:color="auto"/>
      <w:shd w:val="clear" w:color="auto" w:fill="89FF94"/>
    </w:rPr>
  </w:style>
  <w:style w:type="character" w:customStyle="1" w:styleId="StyleCardtextChar10pt">
    <w:name w:val="Style Card text Char + 10 pt"/>
    <w:rsid w:val="00514670"/>
    <w:rPr>
      <w:rFonts w:ascii="Georgia" w:hAnsi="Georgia"/>
      <w:sz w:val="20"/>
      <w:u w:val="single"/>
    </w:rPr>
  </w:style>
  <w:style w:type="paragraph" w:customStyle="1" w:styleId="Blocktitle3">
    <w:name w:val="Block title"/>
    <w:basedOn w:val="Heading1"/>
    <w:autoRedefine/>
    <w:qFormat/>
    <w:rsid w:val="00514670"/>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514670"/>
    <w:rPr>
      <w:rFonts w:ascii="Arial Narrow" w:eastAsia="Times New Roman" w:hAnsi="Arial Narrow"/>
      <w:u w:val="single"/>
    </w:rPr>
  </w:style>
  <w:style w:type="paragraph" w:customStyle="1" w:styleId="CardNotUnderlined0">
    <w:name w:val="Card Not Underlined"/>
    <w:basedOn w:val="Normal"/>
    <w:autoRedefine/>
    <w:qFormat/>
    <w:rsid w:val="00514670"/>
    <w:rPr>
      <w:rFonts w:eastAsia="Times New Roman"/>
      <w:szCs w:val="20"/>
    </w:rPr>
  </w:style>
  <w:style w:type="character" w:customStyle="1" w:styleId="UnderliningChar2">
    <w:name w:val="Underlining Char2"/>
    <w:rsid w:val="00514670"/>
    <w:rPr>
      <w:rFonts w:ascii="Arial Narrow" w:hAnsi="Arial Narrow"/>
      <w:szCs w:val="24"/>
      <w:u w:val="single"/>
      <w:lang w:val="en-US" w:eastAsia="en-US" w:bidi="ar-SA"/>
    </w:rPr>
  </w:style>
  <w:style w:type="paragraph" w:customStyle="1" w:styleId="BlockHeading1">
    <w:name w:val="Block Heading 1"/>
    <w:basedOn w:val="Normal"/>
    <w:uiPriority w:val="99"/>
    <w:qFormat/>
    <w:rsid w:val="00514670"/>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uiPriority w:val="99"/>
    <w:qFormat/>
    <w:rsid w:val="00514670"/>
    <w:pPr>
      <w:outlineLvl w:val="1"/>
    </w:pPr>
    <w:rPr>
      <w:emboss/>
    </w:rPr>
  </w:style>
  <w:style w:type="paragraph" w:customStyle="1" w:styleId="Paste">
    <w:name w:val="Paste"/>
    <w:basedOn w:val="Normal"/>
    <w:uiPriority w:val="99"/>
    <w:qFormat/>
    <w:rsid w:val="00514670"/>
    <w:rPr>
      <w:rFonts w:ascii="Arial Narrow" w:eastAsia="Times New Roman" w:hAnsi="Arial Narrow"/>
    </w:rPr>
  </w:style>
  <w:style w:type="paragraph" w:customStyle="1" w:styleId="textsmall0">
    <w:name w:val="textsmall"/>
    <w:basedOn w:val="Normal"/>
    <w:link w:val="textsmallChar0"/>
    <w:qFormat/>
    <w:rsid w:val="00514670"/>
    <w:rPr>
      <w:rFonts w:eastAsia="Times New Roman"/>
    </w:rPr>
  </w:style>
  <w:style w:type="character" w:customStyle="1" w:styleId="smcaps">
    <w:name w:val="smcaps"/>
    <w:rsid w:val="00514670"/>
  </w:style>
  <w:style w:type="character" w:customStyle="1" w:styleId="Style1Char2">
    <w:name w:val="Style1 Char2"/>
    <w:rsid w:val="00514670"/>
    <w:rPr>
      <w:szCs w:val="24"/>
      <w:lang w:val="en-US" w:eastAsia="en-US" w:bidi="ar-SA"/>
    </w:rPr>
  </w:style>
  <w:style w:type="paragraph" w:customStyle="1" w:styleId="SmallCite">
    <w:name w:val="Small Cite"/>
    <w:basedOn w:val="Normal"/>
    <w:qFormat/>
    <w:rsid w:val="00514670"/>
    <w:rPr>
      <w:rFonts w:ascii="Verdana" w:eastAsia="Times New Roman" w:hAnsi="Verdana"/>
    </w:rPr>
  </w:style>
  <w:style w:type="paragraph" w:customStyle="1" w:styleId="inside-copy">
    <w:name w:val="inside-copy"/>
    <w:basedOn w:val="Normal"/>
    <w:uiPriority w:val="99"/>
    <w:qFormat/>
    <w:rsid w:val="00514670"/>
    <w:pPr>
      <w:spacing w:before="100" w:beforeAutospacing="1" w:after="100" w:afterAutospacing="1" w:line="225" w:lineRule="atLeast"/>
    </w:pPr>
    <w:rPr>
      <w:rFonts w:eastAsia="Times New Roman"/>
      <w:szCs w:val="18"/>
    </w:rPr>
  </w:style>
  <w:style w:type="character" w:customStyle="1" w:styleId="inside-head1">
    <w:name w:val="inside-head1"/>
    <w:rsid w:val="00514670"/>
    <w:rPr>
      <w:rFonts w:ascii="Arial" w:hAnsi="Arial" w:cs="Arial" w:hint="default"/>
      <w:b/>
      <w:bCs/>
      <w:color w:val="000000"/>
      <w:spacing w:val="-15"/>
      <w:sz w:val="45"/>
      <w:szCs w:val="45"/>
    </w:rPr>
  </w:style>
  <w:style w:type="character" w:customStyle="1" w:styleId="datestamp1">
    <w:name w:val="datestamp1"/>
    <w:rsid w:val="00514670"/>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514670"/>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514670"/>
  </w:style>
  <w:style w:type="paragraph" w:customStyle="1" w:styleId="links1">
    <w:name w:val="links1"/>
    <w:basedOn w:val="Normal"/>
    <w:qFormat/>
    <w:rsid w:val="00514670"/>
    <w:pPr>
      <w:spacing w:before="100" w:beforeAutospacing="1" w:after="100" w:afterAutospacing="1"/>
    </w:pPr>
    <w:rPr>
      <w:rFonts w:eastAsia="Times New Roman"/>
      <w:color w:val="FFFFFF"/>
      <w:szCs w:val="16"/>
    </w:rPr>
  </w:style>
  <w:style w:type="paragraph" w:customStyle="1" w:styleId="noindent">
    <w:name w:val="noindent"/>
    <w:basedOn w:val="Normal"/>
    <w:uiPriority w:val="99"/>
    <w:qFormat/>
    <w:rsid w:val="00514670"/>
    <w:pPr>
      <w:spacing w:before="100" w:beforeAutospacing="1" w:after="100" w:afterAutospacing="1"/>
      <w:ind w:left="300"/>
    </w:pPr>
    <w:rPr>
      <w:rFonts w:eastAsia="Times New Roman"/>
    </w:rPr>
  </w:style>
  <w:style w:type="paragraph" w:customStyle="1" w:styleId="endtext">
    <w:name w:val="endtext"/>
    <w:basedOn w:val="Normal"/>
    <w:qFormat/>
    <w:rsid w:val="00514670"/>
    <w:pPr>
      <w:spacing w:before="100" w:beforeAutospacing="1" w:after="100" w:afterAutospacing="1"/>
      <w:ind w:left="300"/>
    </w:pPr>
    <w:rPr>
      <w:rFonts w:eastAsia="Times New Roman"/>
      <w:szCs w:val="20"/>
    </w:rPr>
  </w:style>
  <w:style w:type="character" w:customStyle="1" w:styleId="storyheading31">
    <w:name w:val="storyheading31"/>
    <w:rsid w:val="00514670"/>
    <w:rPr>
      <w:rFonts w:ascii="Verdana" w:hAnsi="Verdana" w:hint="default"/>
      <w:b/>
      <w:bCs/>
      <w:sz w:val="32"/>
      <w:szCs w:val="32"/>
    </w:rPr>
  </w:style>
  <w:style w:type="character" w:customStyle="1" w:styleId="storydeck31">
    <w:name w:val="storydeck31"/>
    <w:rsid w:val="00514670"/>
    <w:rPr>
      <w:rFonts w:ascii="Verdana" w:hAnsi="Verdana" w:hint="default"/>
      <w:i w:val="0"/>
      <w:iCs w:val="0"/>
      <w:sz w:val="21"/>
      <w:szCs w:val="21"/>
    </w:rPr>
  </w:style>
  <w:style w:type="paragraph" w:customStyle="1" w:styleId="copyright">
    <w:name w:val="copyright"/>
    <w:basedOn w:val="Normal"/>
    <w:qFormat/>
    <w:rsid w:val="00514670"/>
    <w:pPr>
      <w:spacing w:before="100" w:beforeAutospacing="1" w:after="100" w:afterAutospacing="1"/>
    </w:pPr>
    <w:rPr>
      <w:rFonts w:eastAsia="Times New Roman"/>
    </w:rPr>
  </w:style>
  <w:style w:type="character" w:customStyle="1" w:styleId="subtitle10">
    <w:name w:val="subtitle1"/>
    <w:rsid w:val="00514670"/>
    <w:rPr>
      <w:rFonts w:ascii="Verdana" w:hAnsi="Verdana" w:hint="default"/>
      <w:b w:val="0"/>
      <w:bCs w:val="0"/>
      <w:vanish w:val="0"/>
      <w:webHidden w:val="0"/>
      <w:color w:val="484848"/>
      <w:sz w:val="14"/>
      <w:szCs w:val="14"/>
      <w:specVanish w:val="0"/>
    </w:rPr>
  </w:style>
  <w:style w:type="paragraph" w:customStyle="1" w:styleId="g">
    <w:name w:val="g"/>
    <w:basedOn w:val="Normal"/>
    <w:qFormat/>
    <w:rsid w:val="00514670"/>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514670"/>
    <w:rPr>
      <w:rFonts w:cs="Arial"/>
      <w:b/>
      <w:bCs/>
      <w:iCs/>
      <w:color w:val="000000"/>
      <w:szCs w:val="28"/>
      <w:lang w:val="en-US" w:eastAsia="en-US" w:bidi="ar-SA"/>
    </w:rPr>
  </w:style>
  <w:style w:type="character" w:customStyle="1" w:styleId="clsbiolink">
    <w:name w:val="clsbiolink"/>
    <w:rsid w:val="00514670"/>
  </w:style>
  <w:style w:type="character" w:customStyle="1" w:styleId="clssmaller">
    <w:name w:val="clssmaller"/>
    <w:rsid w:val="00514670"/>
  </w:style>
  <w:style w:type="character" w:customStyle="1" w:styleId="sm1">
    <w:name w:val="sm1"/>
    <w:rsid w:val="00514670"/>
    <w:rPr>
      <w:rFonts w:ascii="Verdana" w:hAnsi="Verdana" w:hint="default"/>
      <w:i w:val="0"/>
      <w:iCs w:val="0"/>
      <w:smallCaps w:val="0"/>
      <w:color w:val="000000"/>
      <w:sz w:val="17"/>
      <w:szCs w:val="17"/>
    </w:rPr>
  </w:style>
  <w:style w:type="character" w:customStyle="1" w:styleId="noindentChar">
    <w:name w:val="noindent Char"/>
    <w:rsid w:val="00514670"/>
    <w:rPr>
      <w:rFonts w:ascii="Arial" w:hAnsi="Arial" w:cs="Arial"/>
      <w:sz w:val="24"/>
      <w:szCs w:val="24"/>
      <w:lang w:val="en-US" w:eastAsia="en-US" w:bidi="ar-SA"/>
    </w:rPr>
  </w:style>
  <w:style w:type="character" w:customStyle="1" w:styleId="SmallChar1">
    <w:name w:val="Small Char1"/>
    <w:rsid w:val="00514670"/>
    <w:rPr>
      <w:sz w:val="16"/>
      <w:szCs w:val="24"/>
      <w:lang w:val="en-US" w:eastAsia="en-US" w:bidi="ar-SA"/>
    </w:rPr>
  </w:style>
  <w:style w:type="character" w:customStyle="1" w:styleId="smallChar">
    <w:name w:val="small Char"/>
    <w:rsid w:val="00514670"/>
    <w:rPr>
      <w:szCs w:val="24"/>
      <w:lang w:val="en-US" w:eastAsia="en-US" w:bidi="ar-SA"/>
    </w:rPr>
  </w:style>
  <w:style w:type="character" w:customStyle="1" w:styleId="fullcite">
    <w:name w:val="fullcite"/>
    <w:rsid w:val="00514670"/>
  </w:style>
  <w:style w:type="character" w:customStyle="1" w:styleId="Style9ptThickunderline">
    <w:name w:val="Style 9 pt Thick underline"/>
    <w:rsid w:val="00514670"/>
    <w:rPr>
      <w:sz w:val="24"/>
      <w:u w:val="thick"/>
    </w:rPr>
  </w:style>
  <w:style w:type="paragraph" w:customStyle="1" w:styleId="Repeatheader">
    <w:name w:val="Repeat header"/>
    <w:basedOn w:val="Normal"/>
    <w:autoRedefine/>
    <w:qFormat/>
    <w:rsid w:val="00514670"/>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514670"/>
  </w:style>
  <w:style w:type="character" w:customStyle="1" w:styleId="CardNotUnderlinedChar">
    <w:name w:val="Card Not Underlined Char"/>
    <w:rsid w:val="00514670"/>
    <w:rPr>
      <w:sz w:val="16"/>
      <w:lang w:val="en-US" w:eastAsia="en-US" w:bidi="ar-SA"/>
    </w:rPr>
  </w:style>
  <w:style w:type="paragraph" w:customStyle="1" w:styleId="CardNotUnderlined3">
    <w:name w:val="Card Not Underlined 3"/>
    <w:basedOn w:val="CardNotUnderlined0"/>
    <w:qFormat/>
    <w:rsid w:val="00514670"/>
    <w:rPr>
      <w:sz w:val="18"/>
    </w:rPr>
  </w:style>
  <w:style w:type="paragraph" w:customStyle="1" w:styleId="CardNotUnderlinedFinal">
    <w:name w:val="Card Not Underlined Final"/>
    <w:basedOn w:val="CardNotUnderlined3"/>
    <w:qFormat/>
    <w:rsid w:val="00514670"/>
    <w:rPr>
      <w:sz w:val="20"/>
    </w:rPr>
  </w:style>
  <w:style w:type="character" w:customStyle="1" w:styleId="CardUnderlinedChar">
    <w:name w:val="Card Underlined Char"/>
    <w:rsid w:val="00514670"/>
    <w:rPr>
      <w:rFonts w:ascii="Arial Narrow" w:hAnsi="Arial Narrow"/>
      <w:sz w:val="22"/>
      <w:szCs w:val="24"/>
      <w:u w:val="single"/>
      <w:lang w:val="en-US" w:eastAsia="en-US" w:bidi="ar-SA"/>
    </w:rPr>
  </w:style>
  <w:style w:type="character" w:customStyle="1" w:styleId="CardNotUnderlinedChar1">
    <w:name w:val="Card Not Underlined Char1"/>
    <w:rsid w:val="00514670"/>
    <w:rPr>
      <w:lang w:val="en-US" w:eastAsia="en-US" w:bidi="ar-SA"/>
    </w:rPr>
  </w:style>
  <w:style w:type="character" w:customStyle="1" w:styleId="IndexHeadersCharChar">
    <w:name w:val="Index Headers Char Char"/>
    <w:rsid w:val="00514670"/>
    <w:rPr>
      <w:rFonts w:cs="Arial"/>
      <w:bCs/>
      <w:caps/>
      <w:color w:val="FFFFFF"/>
      <w:sz w:val="2"/>
      <w:szCs w:val="2"/>
      <w:lang w:val="en-US" w:eastAsia="en-US" w:bidi="ar-SA"/>
    </w:rPr>
  </w:style>
  <w:style w:type="paragraph" w:customStyle="1" w:styleId="Numbering">
    <w:name w:val="Numbering"/>
    <w:basedOn w:val="Normal"/>
    <w:next w:val="Normal"/>
    <w:qFormat/>
    <w:rsid w:val="00514670"/>
    <w:pPr>
      <w:numPr>
        <w:numId w:val="16"/>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514670"/>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514670"/>
    <w:pPr>
      <w:suppressAutoHyphens/>
      <w:spacing w:after="200"/>
      <w:contextualSpacing/>
    </w:pPr>
    <w:rPr>
      <w:rFonts w:eastAsia="Times New Roman"/>
      <w:sz w:val="14"/>
      <w:szCs w:val="18"/>
    </w:rPr>
  </w:style>
  <w:style w:type="character" w:customStyle="1" w:styleId="SmallFontChar">
    <w:name w:val="Small Font Char"/>
    <w:rsid w:val="00514670"/>
    <w:rPr>
      <w:sz w:val="14"/>
      <w:szCs w:val="18"/>
      <w:lang w:val="en-US" w:eastAsia="en-US" w:bidi="ar-SA"/>
    </w:rPr>
  </w:style>
  <w:style w:type="paragraph" w:customStyle="1" w:styleId="Circle">
    <w:name w:val="Circle"/>
    <w:basedOn w:val="Normal"/>
    <w:next w:val="Normal"/>
    <w:link w:val="CircleChar"/>
    <w:qFormat/>
    <w:rsid w:val="00514670"/>
    <w:pPr>
      <w:suppressAutoHyphens/>
      <w:spacing w:after="200"/>
      <w:contextualSpacing/>
    </w:pPr>
    <w:rPr>
      <w:rFonts w:eastAsia="Times New Roman"/>
      <w:b/>
      <w:i/>
      <w:szCs w:val="18"/>
      <w:u w:val="thick"/>
    </w:rPr>
  </w:style>
  <w:style w:type="character" w:customStyle="1" w:styleId="CircleChar1">
    <w:name w:val="Circle Char1"/>
    <w:rsid w:val="00514670"/>
    <w:rPr>
      <w:b/>
      <w:i/>
      <w:szCs w:val="18"/>
      <w:u w:val="thick"/>
      <w:lang w:val="en-US" w:eastAsia="en-US" w:bidi="ar-SA"/>
    </w:rPr>
  </w:style>
  <w:style w:type="paragraph" w:customStyle="1" w:styleId="IndentedLettering">
    <w:name w:val="Indented Lettering"/>
    <w:basedOn w:val="Numbering"/>
    <w:next w:val="Normal"/>
    <w:qFormat/>
    <w:rsid w:val="00514670"/>
    <w:pPr>
      <w:numPr>
        <w:numId w:val="15"/>
      </w:numPr>
      <w:tabs>
        <w:tab w:val="clear" w:pos="1080"/>
      </w:tabs>
      <w:ind w:left="720"/>
    </w:pPr>
  </w:style>
  <w:style w:type="paragraph" w:customStyle="1" w:styleId="Lettering">
    <w:name w:val="Lettering"/>
    <w:basedOn w:val="Numbering"/>
    <w:next w:val="Normal"/>
    <w:qFormat/>
    <w:rsid w:val="00514670"/>
    <w:pPr>
      <w:numPr>
        <w:numId w:val="0"/>
      </w:numPr>
      <w:tabs>
        <w:tab w:val="num" w:pos="720"/>
      </w:tabs>
      <w:ind w:left="720" w:hanging="360"/>
    </w:pPr>
    <w:rPr>
      <w:szCs w:val="22"/>
    </w:rPr>
  </w:style>
  <w:style w:type="paragraph" w:customStyle="1" w:styleId="FileName">
    <w:name w:val="File Name"/>
    <w:basedOn w:val="Normal"/>
    <w:next w:val="Normal"/>
    <w:qFormat/>
    <w:rsid w:val="00514670"/>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514670"/>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514670"/>
    <w:pPr>
      <w:numPr>
        <w:numId w:val="0"/>
      </w:numPr>
      <w:tabs>
        <w:tab w:val="num" w:pos="720"/>
      </w:tabs>
      <w:ind w:left="720" w:hanging="360"/>
    </w:pPr>
  </w:style>
  <w:style w:type="paragraph" w:customStyle="1" w:styleId="CardContinued1">
    <w:name w:val="Card Continued 1"/>
    <w:basedOn w:val="Normal"/>
    <w:next w:val="Normal"/>
    <w:qFormat/>
    <w:rsid w:val="00514670"/>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514670"/>
    <w:pPr>
      <w:spacing w:before="0" w:after="120"/>
      <w:jc w:val="left"/>
    </w:pPr>
  </w:style>
  <w:style w:type="paragraph" w:customStyle="1" w:styleId="Clearformatting">
    <w:name w:val="Clear formatting"/>
    <w:basedOn w:val="Normal"/>
    <w:qFormat/>
    <w:rsid w:val="00514670"/>
    <w:pPr>
      <w:keepNext/>
      <w:outlineLvl w:val="2"/>
    </w:pPr>
    <w:rPr>
      <w:rFonts w:ascii="Arial Narrow" w:eastAsia="Times New Roman" w:hAnsi="Arial Narrow"/>
      <w:b/>
      <w:bCs/>
      <w:szCs w:val="26"/>
    </w:rPr>
  </w:style>
  <w:style w:type="character" w:customStyle="1" w:styleId="textmedium">
    <w:name w:val="textmedium"/>
    <w:rsid w:val="00514670"/>
  </w:style>
  <w:style w:type="character" w:customStyle="1" w:styleId="SmallText1">
    <w:name w:val="SmallText"/>
    <w:rsid w:val="00514670"/>
    <w:rPr>
      <w:color w:val="000000"/>
    </w:rPr>
  </w:style>
  <w:style w:type="character" w:customStyle="1" w:styleId="justify">
    <w:name w:val="justify"/>
    <w:rsid w:val="00514670"/>
  </w:style>
  <w:style w:type="paragraph" w:customStyle="1" w:styleId="SmallCardText">
    <w:name w:val="Small Card Text"/>
    <w:qFormat/>
    <w:rsid w:val="00514670"/>
    <w:pPr>
      <w:spacing w:after="200" w:line="276" w:lineRule="auto"/>
    </w:pPr>
    <w:rPr>
      <w:rFonts w:asciiTheme="minorHAnsi" w:eastAsia="Times New Roman" w:hAnsiTheme="minorHAnsi"/>
      <w:sz w:val="16"/>
      <w:szCs w:val="16"/>
    </w:rPr>
  </w:style>
  <w:style w:type="character" w:customStyle="1" w:styleId="SmallCardTextChar">
    <w:name w:val="Small Card Text Char"/>
    <w:rsid w:val="00514670"/>
    <w:rPr>
      <w:sz w:val="16"/>
      <w:szCs w:val="16"/>
      <w:lang w:val="en-US" w:eastAsia="en-US" w:bidi="ar-SA"/>
    </w:rPr>
  </w:style>
  <w:style w:type="paragraph" w:customStyle="1" w:styleId="TAGFONT">
    <w:name w:val="TAG FONT"/>
    <w:basedOn w:val="Normal"/>
    <w:autoRedefine/>
    <w:qFormat/>
    <w:rsid w:val="00514670"/>
    <w:rPr>
      <w:rFonts w:eastAsia="Times New Roman"/>
    </w:rPr>
  </w:style>
  <w:style w:type="paragraph" w:styleId="BodyTextIndent">
    <w:name w:val="Body Text Indent"/>
    <w:aliases w:val="Body Text EJ"/>
    <w:basedOn w:val="Normal"/>
    <w:link w:val="BodyTextIndentChar"/>
    <w:uiPriority w:val="99"/>
    <w:rsid w:val="00514670"/>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uiPriority w:val="99"/>
    <w:rsid w:val="00514670"/>
    <w:rPr>
      <w:rFonts w:eastAsia="Times New Roman" w:cs="Arial"/>
      <w:szCs w:val="18"/>
    </w:rPr>
  </w:style>
  <w:style w:type="character" w:customStyle="1" w:styleId="tagChar3">
    <w:name w:val="tag Char3"/>
    <w:rsid w:val="00514670"/>
    <w:rPr>
      <w:b/>
      <w:sz w:val="24"/>
      <w:szCs w:val="24"/>
      <w:lang w:val="en-US" w:eastAsia="en-US" w:bidi="ar-SA"/>
    </w:rPr>
  </w:style>
  <w:style w:type="paragraph" w:customStyle="1" w:styleId="LanguageStrike">
    <w:name w:val="Language Strike"/>
    <w:basedOn w:val="Normal"/>
    <w:next w:val="Normal"/>
    <w:link w:val="LanguageStrikeChar"/>
    <w:uiPriority w:val="99"/>
    <w:qFormat/>
    <w:rsid w:val="00514670"/>
    <w:rPr>
      <w:rFonts w:ascii="Arial Narrow" w:eastAsia="Times New Roman" w:hAnsi="Arial Narrow"/>
      <w:strike/>
    </w:rPr>
  </w:style>
  <w:style w:type="character" w:customStyle="1" w:styleId="LanguageStrikeChar">
    <w:name w:val="Language Strike Char"/>
    <w:link w:val="LanguageStrike"/>
    <w:uiPriority w:val="99"/>
    <w:rsid w:val="00514670"/>
    <w:rPr>
      <w:rFonts w:ascii="Arial Narrow" w:eastAsia="Times New Roman" w:hAnsi="Arial Narrow" w:cs="Arial"/>
      <w:strike/>
    </w:rPr>
  </w:style>
  <w:style w:type="paragraph" w:customStyle="1" w:styleId="medium-normal">
    <w:name w:val="medium-normal"/>
    <w:basedOn w:val="Normal"/>
    <w:uiPriority w:val="99"/>
    <w:qFormat/>
    <w:rsid w:val="00514670"/>
    <w:pPr>
      <w:spacing w:before="100" w:beforeAutospacing="1" w:after="100" w:afterAutospacing="1"/>
    </w:pPr>
    <w:rPr>
      <w:rFonts w:eastAsia="Times New Roman"/>
      <w:szCs w:val="20"/>
    </w:rPr>
  </w:style>
  <w:style w:type="character" w:customStyle="1" w:styleId="medium-normal1">
    <w:name w:val="medium-normal1"/>
    <w:rsid w:val="00514670"/>
    <w:rPr>
      <w:rFonts w:ascii="Arial" w:hAnsi="Arial" w:cs="Arial" w:hint="default"/>
      <w:b w:val="0"/>
      <w:bCs w:val="0"/>
      <w:i w:val="0"/>
      <w:iCs w:val="0"/>
      <w:sz w:val="20"/>
      <w:szCs w:val="20"/>
    </w:rPr>
  </w:style>
  <w:style w:type="paragraph" w:customStyle="1" w:styleId="8point">
    <w:name w:val="8 point"/>
    <w:basedOn w:val="Normal"/>
    <w:link w:val="8pointChar"/>
    <w:qFormat/>
    <w:rsid w:val="00514670"/>
    <w:rPr>
      <w:rFonts w:eastAsia="Times New Roman"/>
    </w:rPr>
  </w:style>
  <w:style w:type="character" w:customStyle="1" w:styleId="8pointChar">
    <w:name w:val="8 point Char"/>
    <w:link w:val="8point"/>
    <w:rsid w:val="00514670"/>
    <w:rPr>
      <w:rFonts w:eastAsia="Times New Roman" w:cs="Arial"/>
    </w:rPr>
  </w:style>
  <w:style w:type="paragraph" w:customStyle="1" w:styleId="citationunderline">
    <w:name w:val="citation/underline"/>
    <w:link w:val="citationunderlineChar"/>
    <w:autoRedefine/>
    <w:qFormat/>
    <w:rsid w:val="00514670"/>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514670"/>
    <w:rPr>
      <w:rFonts w:ascii="Times New Roman" w:eastAsia="Times New Roman" w:hAnsi="Times New Roman" w:cs="Times New Roman"/>
      <w:b/>
      <w:sz w:val="24"/>
      <w:szCs w:val="24"/>
      <w:u w:val="single"/>
    </w:rPr>
  </w:style>
  <w:style w:type="character" w:customStyle="1" w:styleId="inside-head">
    <w:name w:val="inside-head"/>
    <w:rsid w:val="00514670"/>
  </w:style>
  <w:style w:type="character" w:customStyle="1" w:styleId="awtw">
    <w:name w:val="awtw"/>
    <w:rsid w:val="00514670"/>
  </w:style>
  <w:style w:type="paragraph" w:customStyle="1" w:styleId="Style60">
    <w:name w:val="Style 6"/>
    <w:qFormat/>
    <w:rsid w:val="00514670"/>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514670"/>
    <w:rPr>
      <w:b/>
      <w:bCs w:val="0"/>
      <w:sz w:val="20"/>
      <w:u w:val="single"/>
    </w:rPr>
  </w:style>
  <w:style w:type="character" w:customStyle="1" w:styleId="Citation-AuthorDate">
    <w:name w:val="Citation - Author/Date"/>
    <w:rsid w:val="00514670"/>
    <w:rPr>
      <w:b/>
      <w:bCs w:val="0"/>
      <w:smallCaps/>
      <w:sz w:val="24"/>
      <w:u w:val="single"/>
    </w:rPr>
  </w:style>
  <w:style w:type="character" w:customStyle="1" w:styleId="CardsCharChar">
    <w:name w:val="Cards Char Char"/>
    <w:rsid w:val="00514670"/>
    <w:rPr>
      <w:rFonts w:ascii="Arial Narrow" w:eastAsia="Times New Roman" w:hAnsi="Arial Narrow"/>
      <w:szCs w:val="24"/>
    </w:rPr>
  </w:style>
  <w:style w:type="character" w:customStyle="1" w:styleId="ThickUnderlineCharChar">
    <w:name w:val="Thick Underline Char Char"/>
    <w:rsid w:val="00514670"/>
    <w:rPr>
      <w:rFonts w:ascii="Arial Narrow" w:eastAsia="Times New Roman" w:hAnsi="Arial Narrow"/>
      <w:sz w:val="24"/>
      <w:szCs w:val="24"/>
      <w:u w:val="thick"/>
    </w:rPr>
  </w:style>
  <w:style w:type="character" w:customStyle="1" w:styleId="CitesCharChar">
    <w:name w:val="Cites Char Char"/>
    <w:rsid w:val="00514670"/>
    <w:rPr>
      <w:rFonts w:ascii="Arial Narrow" w:eastAsia="Times New Roman" w:hAnsi="Arial Narrow"/>
      <w:b/>
      <w:bCs/>
      <w:sz w:val="24"/>
      <w:szCs w:val="24"/>
    </w:rPr>
  </w:style>
  <w:style w:type="character" w:customStyle="1" w:styleId="TagsCharChar">
    <w:name w:val="Tags Char Char"/>
    <w:rsid w:val="00514670"/>
    <w:rPr>
      <w:rFonts w:ascii="Arial Narrow" w:eastAsia="Times New Roman" w:hAnsi="Arial Narrow"/>
      <w:b/>
      <w:sz w:val="24"/>
      <w:szCs w:val="24"/>
    </w:rPr>
  </w:style>
  <w:style w:type="character" w:customStyle="1" w:styleId="Style6Char">
    <w:name w:val="Style6 Char"/>
    <w:link w:val="Style6"/>
    <w:rsid w:val="00514670"/>
    <w:rPr>
      <w:rFonts w:ascii="Times New Roman" w:eastAsia="SimSun" w:hAnsi="Times New Roman" w:cs="Arial"/>
      <w:b/>
    </w:rPr>
  </w:style>
  <w:style w:type="character" w:customStyle="1" w:styleId="ld3">
    <w:name w:val="ld3"/>
    <w:rsid w:val="00514670"/>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514670"/>
    <w:rPr>
      <w:rFonts w:ascii="Times New Roman" w:hAnsi="Times New Roman"/>
      <w:sz w:val="14"/>
    </w:rPr>
  </w:style>
  <w:style w:type="paragraph" w:customStyle="1" w:styleId="DateCitesAuthorChar">
    <w:name w:val="DateCitesAuthor Char"/>
    <w:basedOn w:val="Normal"/>
    <w:link w:val="DateCitesAuthorCharChar"/>
    <w:qFormat/>
    <w:rsid w:val="00514670"/>
    <w:pPr>
      <w:keepNext/>
      <w:outlineLvl w:val="2"/>
    </w:pPr>
    <w:rPr>
      <w:rFonts w:eastAsia="Times New Roman"/>
      <w:b/>
      <w:bCs/>
      <w:szCs w:val="26"/>
      <w:u w:val="single"/>
    </w:rPr>
  </w:style>
  <w:style w:type="character" w:customStyle="1" w:styleId="DateCitesAuthorCharChar">
    <w:name w:val="DateCitesAuthor Char Char"/>
    <w:link w:val="DateCitesAuthorChar"/>
    <w:rsid w:val="00514670"/>
    <w:rPr>
      <w:rFonts w:eastAsia="Times New Roman" w:cs="Arial"/>
      <w:b/>
      <w:bCs/>
      <w:szCs w:val="26"/>
      <w:u w:val="single"/>
    </w:rPr>
  </w:style>
  <w:style w:type="paragraph" w:customStyle="1" w:styleId="articlebodynormaltext">
    <w:name w:val="articlebody_normaltext"/>
    <w:basedOn w:val="Normal"/>
    <w:qFormat/>
    <w:rsid w:val="00514670"/>
    <w:pPr>
      <w:spacing w:before="100" w:beforeAutospacing="1" w:after="100" w:afterAutospacing="1"/>
    </w:pPr>
    <w:rPr>
      <w:rFonts w:eastAsia="Times New Roman"/>
    </w:rPr>
  </w:style>
  <w:style w:type="character" w:customStyle="1" w:styleId="BodyTextChar1">
    <w:name w:val="Body Text Char1"/>
    <w:aliases w:val="BT Char1,Very Small Text Char1"/>
    <w:rsid w:val="00514670"/>
    <w:rPr>
      <w:rFonts w:ascii="Palatino Linotype" w:hAnsi="Palatino Linotype" w:cs="Palatino Linotype"/>
      <w:sz w:val="17"/>
      <w:szCs w:val="17"/>
      <w:shd w:val="clear" w:color="auto" w:fill="FFFFFF"/>
    </w:rPr>
  </w:style>
  <w:style w:type="paragraph" w:customStyle="1" w:styleId="2909F619802848F09E01365C32F34654">
    <w:name w:val="2909F619802848F09E01365C32F34654"/>
    <w:uiPriority w:val="99"/>
    <w:qFormat/>
    <w:rsid w:val="00514670"/>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uiPriority w:val="99"/>
    <w:qFormat/>
    <w:rsid w:val="00514670"/>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514670"/>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514670"/>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514670"/>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514670"/>
  </w:style>
  <w:style w:type="paragraph" w:customStyle="1" w:styleId="Shrink8">
    <w:name w:val="Shrink8"/>
    <w:basedOn w:val="Normal"/>
    <w:autoRedefine/>
    <w:uiPriority w:val="99"/>
    <w:qFormat/>
    <w:rsid w:val="00514670"/>
  </w:style>
  <w:style w:type="paragraph" w:customStyle="1" w:styleId="Tag12">
    <w:name w:val="Tag12"/>
    <w:basedOn w:val="Normal"/>
    <w:uiPriority w:val="99"/>
    <w:qFormat/>
    <w:rsid w:val="00514670"/>
    <w:pPr>
      <w:contextualSpacing/>
    </w:pPr>
    <w:rPr>
      <w:b/>
    </w:rPr>
  </w:style>
  <w:style w:type="character" w:customStyle="1" w:styleId="grey10">
    <w:name w:val="grey10"/>
    <w:rsid w:val="00514670"/>
  </w:style>
  <w:style w:type="character" w:customStyle="1" w:styleId="CharacterStyle20">
    <w:name w:val="Character Style 20"/>
    <w:rsid w:val="00514670"/>
    <w:rPr>
      <w:sz w:val="21"/>
    </w:rPr>
  </w:style>
  <w:style w:type="character" w:customStyle="1" w:styleId="Style11ptUnderlineBorderSinglesolidlineAuto05pt">
    <w:name w:val="Style 11 pt Underline Border: : (Single solid line Auto  0.5 pt..."/>
    <w:rsid w:val="00514670"/>
    <w:rPr>
      <w:sz w:val="20"/>
      <w:u w:val="single"/>
      <w:bdr w:val="single" w:sz="4" w:space="0" w:color="auto"/>
    </w:rPr>
  </w:style>
  <w:style w:type="character" w:customStyle="1" w:styleId="A9">
    <w:name w:val="A9"/>
    <w:uiPriority w:val="99"/>
    <w:rsid w:val="00514670"/>
    <w:rPr>
      <w:color w:val="000000"/>
      <w:sz w:val="11"/>
    </w:rPr>
  </w:style>
  <w:style w:type="character" w:customStyle="1" w:styleId="A5">
    <w:name w:val="A5"/>
    <w:uiPriority w:val="99"/>
    <w:rsid w:val="00514670"/>
    <w:rPr>
      <w:rFonts w:ascii="Minion RegularSC" w:hAnsi="Minion RegularSC"/>
      <w:color w:val="000000"/>
      <w:sz w:val="12"/>
    </w:rPr>
  </w:style>
  <w:style w:type="paragraph" w:customStyle="1" w:styleId="HeadingsBase">
    <w:name w:val="Headings Base"/>
    <w:basedOn w:val="Normal"/>
    <w:link w:val="HeadingsBaseChar"/>
    <w:qFormat/>
    <w:rsid w:val="00514670"/>
    <w:pPr>
      <w:keepNext/>
      <w:keepLines/>
      <w:suppressAutoHyphens/>
      <w:spacing w:before="20" w:after="120"/>
      <w:jc w:val="center"/>
    </w:pPr>
    <w:rPr>
      <w:b/>
      <w:sz w:val="32"/>
    </w:rPr>
  </w:style>
  <w:style w:type="character" w:customStyle="1" w:styleId="underline2">
    <w:name w:val="underline2"/>
    <w:qFormat/>
    <w:rsid w:val="00514670"/>
    <w:rPr>
      <w:u w:val="single"/>
      <w:bdr w:val="none" w:sz="0" w:space="0" w:color="auto"/>
      <w:shd w:val="clear" w:color="auto" w:fill="B3B3B3"/>
    </w:rPr>
  </w:style>
  <w:style w:type="character" w:customStyle="1" w:styleId="underline3">
    <w:name w:val="underline3"/>
    <w:rsid w:val="00514670"/>
    <w:rPr>
      <w:u w:val="single"/>
      <w:bdr w:val="none" w:sz="0" w:space="0" w:color="auto"/>
      <w:shd w:val="clear" w:color="auto" w:fill="FFFF00"/>
    </w:rPr>
  </w:style>
  <w:style w:type="paragraph" w:customStyle="1" w:styleId="HeadingFake">
    <w:name w:val="Heading Fake"/>
    <w:basedOn w:val="Heading3"/>
    <w:uiPriority w:val="99"/>
    <w:qFormat/>
    <w:rsid w:val="00514670"/>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514670"/>
    <w:pPr>
      <w:spacing w:line="480" w:lineRule="auto"/>
      <w:ind w:firstLine="720"/>
    </w:pPr>
  </w:style>
  <w:style w:type="paragraph" w:customStyle="1" w:styleId="SchoolBlockQuote">
    <w:name w:val="School Block Quote"/>
    <w:basedOn w:val="SchoolPaper"/>
    <w:uiPriority w:val="99"/>
    <w:qFormat/>
    <w:rsid w:val="00514670"/>
    <w:pPr>
      <w:spacing w:line="240" w:lineRule="auto"/>
      <w:ind w:left="720" w:right="720" w:firstLine="0"/>
    </w:pPr>
  </w:style>
  <w:style w:type="paragraph" w:customStyle="1" w:styleId="SchoolWorksCited">
    <w:name w:val="School Works Cited"/>
    <w:basedOn w:val="SchoolPaper"/>
    <w:uiPriority w:val="99"/>
    <w:qFormat/>
    <w:rsid w:val="00514670"/>
    <w:pPr>
      <w:ind w:left="720" w:hanging="720"/>
    </w:pPr>
  </w:style>
  <w:style w:type="paragraph" w:customStyle="1" w:styleId="BlockQuote">
    <w:name w:val="Block Quote"/>
    <w:basedOn w:val="Normal"/>
    <w:uiPriority w:val="99"/>
    <w:qFormat/>
    <w:rsid w:val="00514670"/>
    <w:pPr>
      <w:ind w:left="720" w:right="720"/>
    </w:pPr>
  </w:style>
  <w:style w:type="character" w:customStyle="1" w:styleId="menu">
    <w:name w:val="menu"/>
    <w:rsid w:val="00514670"/>
  </w:style>
  <w:style w:type="paragraph" w:customStyle="1" w:styleId="PaperBody">
    <w:name w:val="Paper Body"/>
    <w:basedOn w:val="Normal"/>
    <w:uiPriority w:val="99"/>
    <w:qFormat/>
    <w:rsid w:val="00514670"/>
    <w:pPr>
      <w:spacing w:line="480" w:lineRule="auto"/>
      <w:ind w:firstLine="720"/>
    </w:pPr>
  </w:style>
  <w:style w:type="paragraph" w:customStyle="1" w:styleId="PaperCitation">
    <w:name w:val="Paper Citation"/>
    <w:basedOn w:val="Normal"/>
    <w:uiPriority w:val="99"/>
    <w:qFormat/>
    <w:rsid w:val="00514670"/>
    <w:pPr>
      <w:spacing w:line="480" w:lineRule="auto"/>
      <w:ind w:left="720" w:hanging="720"/>
    </w:pPr>
  </w:style>
  <w:style w:type="table" w:styleId="TableGrid">
    <w:name w:val="Table Grid"/>
    <w:basedOn w:val="TableNormal"/>
    <w:rsid w:val="0051467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514670"/>
    <w:rPr>
      <w:rFonts w:cs="Arial"/>
      <w:b/>
      <w:sz w:val="32"/>
    </w:rPr>
  </w:style>
  <w:style w:type="character" w:customStyle="1" w:styleId="hatChar">
    <w:name w:val="hat Char"/>
    <w:link w:val="hat"/>
    <w:rsid w:val="00514670"/>
    <w:rPr>
      <w:rFonts w:ascii="Times New Roman" w:eastAsia="Times New Roman" w:hAnsi="Times New Roman" w:cs="Arial"/>
      <w:b/>
      <w:bCs/>
      <w:sz w:val="32"/>
      <w:u w:val="single"/>
    </w:rPr>
  </w:style>
  <w:style w:type="character" w:customStyle="1" w:styleId="centerheadlines">
    <w:name w:val="centerheadlines"/>
    <w:rsid w:val="00514670"/>
  </w:style>
  <w:style w:type="paragraph" w:customStyle="1" w:styleId="CM9">
    <w:name w:val="CM9"/>
    <w:basedOn w:val="Default"/>
    <w:next w:val="Default"/>
    <w:uiPriority w:val="99"/>
    <w:qFormat/>
    <w:rsid w:val="00514670"/>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514670"/>
    <w:pPr>
      <w:widowControl w:val="0"/>
      <w:spacing w:after="0" w:line="553" w:lineRule="atLeast"/>
    </w:pPr>
    <w:rPr>
      <w:rFonts w:ascii="Times New Roman" w:eastAsiaTheme="minorHAnsi" w:hAnsi="Times New Roman" w:cs="Times New Roman"/>
    </w:rPr>
  </w:style>
  <w:style w:type="character" w:customStyle="1" w:styleId="datetime">
    <w:name w:val="datetime"/>
    <w:rsid w:val="00514670"/>
  </w:style>
  <w:style w:type="paragraph" w:customStyle="1" w:styleId="boldness">
    <w:name w:val="boldness"/>
    <w:basedOn w:val="Normal"/>
    <w:qFormat/>
    <w:rsid w:val="00514670"/>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514670"/>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514670"/>
    <w:rPr>
      <w:rFonts w:eastAsia="Calibri" w:cs="Times New Roman"/>
      <w:bCs/>
      <w:sz w:val="26"/>
      <w:u w:val="single"/>
    </w:rPr>
  </w:style>
  <w:style w:type="paragraph" w:customStyle="1" w:styleId="CM21">
    <w:name w:val="CM21"/>
    <w:basedOn w:val="Default"/>
    <w:next w:val="Default"/>
    <w:uiPriority w:val="99"/>
    <w:qFormat/>
    <w:rsid w:val="00514670"/>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514670"/>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514670"/>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514670"/>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514670"/>
    <w:pPr>
      <w:widowControl w:val="0"/>
      <w:spacing w:after="0" w:line="261" w:lineRule="atLeast"/>
    </w:pPr>
    <w:rPr>
      <w:rFonts w:ascii="Adobe Garamond Pro" w:eastAsiaTheme="minorHAnsi" w:hAnsi="Adobe Garamond Pro" w:cs="Times New Roman"/>
    </w:rPr>
  </w:style>
  <w:style w:type="character" w:customStyle="1" w:styleId="datestory">
    <w:name w:val="datestory"/>
    <w:rsid w:val="00514670"/>
  </w:style>
  <w:style w:type="character" w:customStyle="1" w:styleId="A2">
    <w:name w:val="A2"/>
    <w:uiPriority w:val="99"/>
    <w:rsid w:val="00514670"/>
    <w:rPr>
      <w:color w:val="211D1E"/>
      <w:sz w:val="21"/>
      <w:szCs w:val="21"/>
    </w:rPr>
  </w:style>
  <w:style w:type="character" w:customStyle="1" w:styleId="A1">
    <w:name w:val="A1"/>
    <w:uiPriority w:val="99"/>
    <w:rsid w:val="00514670"/>
    <w:rPr>
      <w:rFonts w:cs="Arial Black"/>
      <w:b/>
      <w:bCs/>
      <w:color w:val="003C78"/>
      <w:sz w:val="42"/>
      <w:szCs w:val="42"/>
    </w:rPr>
  </w:style>
  <w:style w:type="numbering" w:customStyle="1" w:styleId="NoList11">
    <w:name w:val="No List11"/>
    <w:next w:val="NoList"/>
    <w:uiPriority w:val="99"/>
    <w:semiHidden/>
    <w:unhideWhenUsed/>
    <w:rsid w:val="00514670"/>
  </w:style>
  <w:style w:type="character" w:customStyle="1" w:styleId="goohl1">
    <w:name w:val="goohl1"/>
    <w:rsid w:val="00514670"/>
  </w:style>
  <w:style w:type="character" w:customStyle="1" w:styleId="goohl2">
    <w:name w:val="goohl2"/>
    <w:rsid w:val="00514670"/>
  </w:style>
  <w:style w:type="character" w:customStyle="1" w:styleId="goohl0">
    <w:name w:val="goohl0"/>
    <w:rsid w:val="00514670"/>
  </w:style>
  <w:style w:type="character" w:customStyle="1" w:styleId="Boxed">
    <w:name w:val="Boxed"/>
    <w:qFormat/>
    <w:rsid w:val="00514670"/>
    <w:rPr>
      <w:rFonts w:ascii="Garamond" w:hAnsi="Garamond"/>
      <w:sz w:val="20"/>
      <w:bdr w:val="single" w:sz="6" w:space="0" w:color="auto"/>
    </w:rPr>
  </w:style>
  <w:style w:type="paragraph" w:customStyle="1" w:styleId="FreeFormA">
    <w:name w:val="Free Form A"/>
    <w:uiPriority w:val="99"/>
    <w:qFormat/>
    <w:rsid w:val="00514670"/>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514670"/>
    <w:rPr>
      <w:rFonts w:cstheme="minorBidi"/>
      <w:szCs w:val="32"/>
      <w:u w:val="single"/>
    </w:rPr>
  </w:style>
  <w:style w:type="paragraph" w:customStyle="1" w:styleId="CiteCardUpSize-Heavy">
    <w:name w:val="Cite // CardUpSize - Heavy"/>
    <w:basedOn w:val="Normal"/>
    <w:link w:val="CiteCardUpSize-HeavyChar"/>
    <w:qFormat/>
    <w:rsid w:val="00514670"/>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514670"/>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514670"/>
    <w:rPr>
      <w:rFonts w:ascii="Times New Roman" w:eastAsia="Times New Roman" w:hAnsi="Times New Roman" w:cs="Arial"/>
      <w:b/>
      <w:u w:val="single"/>
    </w:rPr>
  </w:style>
  <w:style w:type="character" w:customStyle="1" w:styleId="citeschar10">
    <w:name w:val="citeschar1"/>
    <w:basedOn w:val="DefaultParagraphFont"/>
    <w:rsid w:val="00514670"/>
  </w:style>
  <w:style w:type="character" w:customStyle="1" w:styleId="cardunderlinedchar0">
    <w:name w:val="cardunderlinedchar"/>
    <w:basedOn w:val="DefaultParagraphFont"/>
    <w:rsid w:val="00514670"/>
  </w:style>
  <w:style w:type="paragraph" w:customStyle="1" w:styleId="Style1CharChar">
    <w:name w:val="Style1 Char Char"/>
    <w:basedOn w:val="Heading3"/>
    <w:next w:val="Normal"/>
    <w:link w:val="Style1CharCharChar"/>
    <w:rsid w:val="00514670"/>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514670"/>
    <w:rPr>
      <w:rFonts w:ascii="Times New Roman" w:eastAsia="Times New Roman" w:hAnsi="Times New Roman" w:cs="Arial"/>
      <w:caps/>
      <w:sz w:val="12"/>
      <w:szCs w:val="18"/>
    </w:rPr>
  </w:style>
  <w:style w:type="paragraph" w:customStyle="1" w:styleId="Analytics">
    <w:name w:val="Analytics"/>
    <w:basedOn w:val="Heading1"/>
    <w:link w:val="AnalyticsChar"/>
    <w:uiPriority w:val="4"/>
    <w:qFormat/>
    <w:rsid w:val="00514670"/>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514670"/>
    <w:pPr>
      <w:suppressAutoHyphens/>
      <w:spacing w:after="0" w:line="240" w:lineRule="auto"/>
    </w:pPr>
    <w:rPr>
      <w:rFonts w:ascii="Georgia" w:eastAsia="Calibri" w:hAnsi="Georgia" w:cs="Calibri"/>
      <w:lang w:eastAsia="ar-SA"/>
    </w:rPr>
  </w:style>
  <w:style w:type="character" w:customStyle="1" w:styleId="EmphasizeThis">
    <w:name w:val="EmphasizeThis"/>
    <w:rsid w:val="00514670"/>
    <w:rPr>
      <w:rFonts w:ascii="Georgia" w:hAnsi="Georgia"/>
      <w:b/>
      <w:iCs/>
      <w:sz w:val="24"/>
      <w:u w:val="thick"/>
    </w:rPr>
  </w:style>
  <w:style w:type="paragraph" w:customStyle="1" w:styleId="Tagandcite">
    <w:name w:val="Tag and cite"/>
    <w:basedOn w:val="Normal"/>
    <w:uiPriority w:val="99"/>
    <w:qFormat/>
    <w:rsid w:val="00514670"/>
    <w:pPr>
      <w:suppressAutoHyphens/>
    </w:pPr>
    <w:rPr>
      <w:rFonts w:ascii="Times New Roman" w:hAnsi="Times New Roman"/>
      <w:color w:val="333333"/>
      <w:lang w:eastAsia="ar-SA"/>
    </w:rPr>
  </w:style>
  <w:style w:type="character" w:customStyle="1" w:styleId="citenon-boldChar">
    <w:name w:val="cite non-bold Char"/>
    <w:link w:val="citenon-bold"/>
    <w:rsid w:val="00514670"/>
    <w:rPr>
      <w:rFonts w:ascii="Times New Roman" w:eastAsia="Times New Roman" w:hAnsi="Times New Roman" w:cs="Arial"/>
    </w:rPr>
  </w:style>
  <w:style w:type="paragraph" w:customStyle="1" w:styleId="Textbody">
    <w:name w:val="Text body"/>
    <w:basedOn w:val="Standard"/>
    <w:qFormat/>
    <w:rsid w:val="00514670"/>
    <w:pPr>
      <w:spacing w:after="120"/>
    </w:pPr>
    <w:rPr>
      <w:rFonts w:eastAsia="Lucida Sans Unicode" w:cs="Tahoma"/>
      <w:lang w:eastAsia="en-US" w:bidi="ar-SA"/>
    </w:rPr>
  </w:style>
  <w:style w:type="character" w:customStyle="1" w:styleId="fn">
    <w:name w:val="fn"/>
    <w:basedOn w:val="DefaultParagraphFont"/>
    <w:rsid w:val="00514670"/>
  </w:style>
  <w:style w:type="character" w:customStyle="1" w:styleId="provider">
    <w:name w:val="provider"/>
    <w:basedOn w:val="DefaultParagraphFont"/>
    <w:rsid w:val="00514670"/>
  </w:style>
  <w:style w:type="character" w:customStyle="1" w:styleId="grame">
    <w:name w:val="grame"/>
    <w:rsid w:val="00514670"/>
  </w:style>
  <w:style w:type="character" w:customStyle="1" w:styleId="spelle">
    <w:name w:val="spelle"/>
    <w:rsid w:val="00514670"/>
  </w:style>
  <w:style w:type="character" w:customStyle="1" w:styleId="vitstoryheadline">
    <w:name w:val="vitstoryheadline"/>
    <w:rsid w:val="00514670"/>
  </w:style>
  <w:style w:type="character" w:customStyle="1" w:styleId="vitstorybyline">
    <w:name w:val="vitstorybyline"/>
    <w:rsid w:val="00514670"/>
  </w:style>
  <w:style w:type="paragraph" w:customStyle="1" w:styleId="comments">
    <w:name w:val="comments"/>
    <w:basedOn w:val="Normal"/>
    <w:qFormat/>
    <w:rsid w:val="00514670"/>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514670"/>
  </w:style>
  <w:style w:type="paragraph" w:customStyle="1" w:styleId="Default1">
    <w:name w:val="Default1"/>
    <w:basedOn w:val="Default"/>
    <w:next w:val="Default"/>
    <w:uiPriority w:val="99"/>
    <w:qFormat/>
    <w:rsid w:val="00514670"/>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514670"/>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514670"/>
  </w:style>
  <w:style w:type="character" w:customStyle="1" w:styleId="Box0">
    <w:name w:val="Box!"/>
    <w:uiPriority w:val="1"/>
    <w:rsid w:val="00514670"/>
    <w:rPr>
      <w:rFonts w:ascii="Times New Roman" w:hAnsi="Times New Roman" w:cs="Times New Roman" w:hint="default"/>
      <w:sz w:val="20"/>
      <w:u w:val="thick"/>
      <w:bdr w:val="single" w:sz="4" w:space="0" w:color="auto" w:frame="1"/>
    </w:rPr>
  </w:style>
  <w:style w:type="character" w:styleId="BookTitle">
    <w:name w:val="Book Title"/>
    <w:qFormat/>
    <w:rsid w:val="00514670"/>
    <w:rPr>
      <w:b/>
      <w:bCs/>
      <w:smallCaps/>
      <w:spacing w:val="5"/>
    </w:rPr>
  </w:style>
  <w:style w:type="paragraph" w:customStyle="1" w:styleId="UnderlinedCardText">
    <w:name w:val="Underlined Card Text"/>
    <w:basedOn w:val="Normal"/>
    <w:link w:val="UnderlinedCardTextChar"/>
    <w:qFormat/>
    <w:rsid w:val="00514670"/>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514670"/>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514670"/>
    <w:rPr>
      <w:b/>
    </w:rPr>
  </w:style>
  <w:style w:type="character" w:customStyle="1" w:styleId="cardtextemphasisChar">
    <w:name w:val="card text emphasis Char"/>
    <w:link w:val="cardtextemphasis"/>
    <w:rsid w:val="00514670"/>
    <w:rPr>
      <w:rFonts w:ascii="Arial Narrow" w:hAnsi="Arial Narrow" w:cs="Arial"/>
      <w:b/>
      <w:sz w:val="18"/>
      <w:szCs w:val="20"/>
      <w:u w:val="single"/>
    </w:rPr>
  </w:style>
  <w:style w:type="character" w:customStyle="1" w:styleId="month">
    <w:name w:val="month"/>
    <w:rsid w:val="00514670"/>
  </w:style>
  <w:style w:type="character" w:customStyle="1" w:styleId="CiteCharCharChar">
    <w:name w:val="Cite Char Char Char"/>
    <w:rsid w:val="00514670"/>
    <w:rPr>
      <w:rFonts w:ascii="Garamond" w:hAnsi="Garamond" w:cs="Calibri"/>
      <w:b/>
      <w:sz w:val="20"/>
      <w:szCs w:val="20"/>
      <w:u w:val="thick"/>
    </w:rPr>
  </w:style>
  <w:style w:type="character" w:customStyle="1" w:styleId="texttitlebigred">
    <w:name w:val="texttitlebigred"/>
    <w:rsid w:val="00514670"/>
  </w:style>
  <w:style w:type="character" w:customStyle="1" w:styleId="subtitles">
    <w:name w:val="subtitles"/>
    <w:rsid w:val="00514670"/>
  </w:style>
  <w:style w:type="character" w:customStyle="1" w:styleId="CiteCardCharCharCharChar">
    <w:name w:val="Cite_Card Char Char Char Char"/>
    <w:link w:val="CiteCardCharCharChar"/>
    <w:rsid w:val="00514670"/>
    <w:rPr>
      <w:rFonts w:cs="Arial"/>
      <w:bCs/>
    </w:rPr>
  </w:style>
  <w:style w:type="paragraph" w:customStyle="1" w:styleId="CiteCardCharCharChar">
    <w:name w:val="Cite_Card Char Char Char"/>
    <w:link w:val="CiteCardCharCharCharChar"/>
    <w:qFormat/>
    <w:rsid w:val="00514670"/>
    <w:pPr>
      <w:spacing w:after="0" w:line="240" w:lineRule="auto"/>
    </w:pPr>
    <w:rPr>
      <w:rFonts w:cs="Arial"/>
      <w:bCs/>
    </w:rPr>
  </w:style>
  <w:style w:type="paragraph" w:customStyle="1" w:styleId="heading">
    <w:name w:val="heading"/>
    <w:basedOn w:val="Normal"/>
    <w:qFormat/>
    <w:rsid w:val="00514670"/>
    <w:pPr>
      <w:jc w:val="center"/>
    </w:pPr>
    <w:rPr>
      <w:rFonts w:ascii="Arial Black" w:eastAsia="Times New Roman" w:hAnsi="Arial Black" w:cs="Courier New"/>
      <w:b/>
      <w:sz w:val="36"/>
      <w:u w:val="single"/>
    </w:rPr>
  </w:style>
  <w:style w:type="character" w:customStyle="1" w:styleId="CiteCardChar1">
    <w:name w:val="Cite_Card Char1"/>
    <w:rsid w:val="00514670"/>
    <w:rPr>
      <w:rFonts w:cs="Arial"/>
      <w:bCs/>
      <w:lang w:val="en-US" w:eastAsia="en-US" w:bidi="ar-SA"/>
    </w:rPr>
  </w:style>
  <w:style w:type="character" w:customStyle="1" w:styleId="ptitleinside">
    <w:name w:val="p_title_inside"/>
    <w:rsid w:val="00514670"/>
  </w:style>
  <w:style w:type="paragraph" w:customStyle="1" w:styleId="DebateHeader">
    <w:name w:val="Debate Header"/>
    <w:basedOn w:val="Normal"/>
    <w:next w:val="Normal"/>
    <w:link w:val="DebateHeaderChar"/>
    <w:autoRedefine/>
    <w:uiPriority w:val="99"/>
    <w:qFormat/>
    <w:rsid w:val="00514670"/>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uiPriority w:val="99"/>
    <w:rsid w:val="00514670"/>
    <w:rPr>
      <w:rFonts w:ascii="Times New Roman" w:eastAsia="Times New Roman" w:hAnsi="Times New Roman" w:cs="Arial"/>
      <w:b/>
      <w:sz w:val="36"/>
      <w:u w:val="single"/>
    </w:rPr>
  </w:style>
  <w:style w:type="character" w:customStyle="1" w:styleId="paramv">
    <w:name w:val="paramv"/>
    <w:rsid w:val="00514670"/>
  </w:style>
  <w:style w:type="paragraph" w:customStyle="1" w:styleId="articletitle">
    <w:name w:val="article_title"/>
    <w:basedOn w:val="Normal"/>
    <w:qFormat/>
    <w:rsid w:val="00514670"/>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514670"/>
    <w:rPr>
      <w:rFonts w:ascii="Arial Narrow" w:eastAsia="Times New Roman" w:hAnsi="Arial Narrow"/>
      <w:b/>
      <w:sz w:val="20"/>
    </w:rPr>
  </w:style>
  <w:style w:type="character" w:customStyle="1" w:styleId="TagCiteChar0">
    <w:name w:val="Tag &amp; Cite Char"/>
    <w:link w:val="TagCite1"/>
    <w:rsid w:val="00514670"/>
    <w:rPr>
      <w:rFonts w:ascii="Arial Narrow" w:eastAsia="Times New Roman" w:hAnsi="Arial Narrow" w:cs="Arial"/>
      <w:b/>
      <w:sz w:val="20"/>
    </w:rPr>
  </w:style>
  <w:style w:type="paragraph" w:customStyle="1" w:styleId="HighlightedText">
    <w:name w:val="Highlighted Text"/>
    <w:basedOn w:val="Normal"/>
    <w:link w:val="HighlightedTextChar"/>
    <w:qFormat/>
    <w:rsid w:val="00514670"/>
    <w:rPr>
      <w:rFonts w:ascii="Arial Narrow" w:eastAsia="Times New Roman" w:hAnsi="Arial Narrow"/>
      <w:sz w:val="20"/>
      <w:u w:val="thick"/>
    </w:rPr>
  </w:style>
  <w:style w:type="character" w:customStyle="1" w:styleId="HighlightedTextChar">
    <w:name w:val="Highlighted Text Char"/>
    <w:link w:val="HighlightedText"/>
    <w:rsid w:val="00514670"/>
    <w:rPr>
      <w:rFonts w:ascii="Arial Narrow" w:eastAsia="Times New Roman" w:hAnsi="Arial Narrow" w:cs="Arial"/>
      <w:sz w:val="20"/>
      <w:u w:val="thick"/>
    </w:rPr>
  </w:style>
  <w:style w:type="character" w:customStyle="1" w:styleId="quotepeekbase">
    <w:name w:val="quotepeekbase"/>
    <w:rsid w:val="00514670"/>
  </w:style>
  <w:style w:type="character" w:customStyle="1" w:styleId="symbol">
    <w:name w:val="symbol"/>
    <w:rsid w:val="00514670"/>
  </w:style>
  <w:style w:type="character" w:customStyle="1" w:styleId="data">
    <w:name w:val="data"/>
    <w:rsid w:val="00514670"/>
  </w:style>
  <w:style w:type="character" w:customStyle="1" w:styleId="cross-head">
    <w:name w:val="cross-head"/>
    <w:rsid w:val="00514670"/>
  </w:style>
  <w:style w:type="character" w:customStyle="1" w:styleId="scaps">
    <w:name w:val="scaps"/>
    <w:rsid w:val="00514670"/>
  </w:style>
  <w:style w:type="character" w:customStyle="1" w:styleId="pub-date">
    <w:name w:val="pub-date"/>
    <w:rsid w:val="00514670"/>
  </w:style>
  <w:style w:type="paragraph" w:customStyle="1" w:styleId="articleauthor">
    <w:name w:val="articleauthor"/>
    <w:basedOn w:val="Normal"/>
    <w:qFormat/>
    <w:rsid w:val="00514670"/>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514670"/>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514670"/>
    <w:rPr>
      <w:rFonts w:ascii="Times New Roman" w:eastAsia="Times New Roman" w:hAnsi="Times New Roman"/>
      <w:sz w:val="20"/>
      <w:szCs w:val="20"/>
      <w:u w:val="thick"/>
    </w:rPr>
  </w:style>
  <w:style w:type="character" w:customStyle="1" w:styleId="AuthorDateF4">
    <w:name w:val="Author Date (F4)"/>
    <w:rsid w:val="00514670"/>
    <w:rPr>
      <w:b/>
      <w:sz w:val="24"/>
      <w:u w:val="thick"/>
    </w:rPr>
  </w:style>
  <w:style w:type="character" w:customStyle="1" w:styleId="BoldUnderlineF6">
    <w:name w:val="Bold Underline (F6)"/>
    <w:rsid w:val="00514670"/>
    <w:rPr>
      <w:u w:val="thick"/>
    </w:rPr>
  </w:style>
  <w:style w:type="paragraph" w:customStyle="1" w:styleId="TagF3">
    <w:name w:val="Tag (F3)"/>
    <w:qFormat/>
    <w:rsid w:val="00514670"/>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uiPriority w:val="99"/>
    <w:qFormat/>
    <w:rsid w:val="00514670"/>
    <w:pPr>
      <w:spacing w:before="100" w:beforeAutospacing="1" w:after="100" w:afterAutospacing="1"/>
    </w:pPr>
    <w:rPr>
      <w:rFonts w:ascii="Times New Roman" w:eastAsia="Times New Roman" w:hAnsi="Times New Roman"/>
    </w:rPr>
  </w:style>
  <w:style w:type="character" w:customStyle="1" w:styleId="grouptext">
    <w:name w:val="group_text"/>
    <w:rsid w:val="00514670"/>
  </w:style>
  <w:style w:type="paragraph" w:customStyle="1" w:styleId="style14">
    <w:name w:val="style14"/>
    <w:basedOn w:val="Normal"/>
    <w:qFormat/>
    <w:rsid w:val="00514670"/>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514670"/>
    <w:rPr>
      <w:rFonts w:eastAsia="Times New Roman"/>
      <w:b/>
    </w:rPr>
  </w:style>
  <w:style w:type="character" w:customStyle="1" w:styleId="authors">
    <w:name w:val="authors"/>
    <w:rsid w:val="00514670"/>
  </w:style>
  <w:style w:type="character" w:customStyle="1" w:styleId="StyleArial12ptBoldItalic">
    <w:name w:val="Style Arial 12 pt Bold Italic"/>
    <w:rsid w:val="00514670"/>
    <w:rPr>
      <w:rFonts w:ascii="Arial" w:hAnsi="Arial"/>
      <w:b/>
      <w:bCs/>
      <w:i/>
      <w:iCs/>
      <w:sz w:val="24"/>
    </w:rPr>
  </w:style>
  <w:style w:type="character" w:customStyle="1" w:styleId="verdana12grey1">
    <w:name w:val="verdana12grey1"/>
    <w:rsid w:val="00514670"/>
  </w:style>
  <w:style w:type="character" w:customStyle="1" w:styleId="verdana9grey1a">
    <w:name w:val="verdana9grey1a"/>
    <w:rsid w:val="00514670"/>
  </w:style>
  <w:style w:type="character" w:customStyle="1" w:styleId="nn-twttr-share-btn">
    <w:name w:val="nn-twttr-share-btn"/>
    <w:rsid w:val="00514670"/>
  </w:style>
  <w:style w:type="character" w:customStyle="1" w:styleId="count">
    <w:name w:val="count"/>
    <w:rsid w:val="00514670"/>
  </w:style>
  <w:style w:type="character" w:customStyle="1" w:styleId="fbbuttontext">
    <w:name w:val="fb_button_text"/>
    <w:rsid w:val="00514670"/>
  </w:style>
  <w:style w:type="character" w:customStyle="1" w:styleId="comment-count">
    <w:name w:val="comment-count"/>
    <w:rsid w:val="00514670"/>
  </w:style>
  <w:style w:type="character" w:customStyle="1" w:styleId="comment-count-text">
    <w:name w:val="comment-count-text"/>
    <w:rsid w:val="00514670"/>
  </w:style>
  <w:style w:type="paragraph" w:customStyle="1" w:styleId="articlebody">
    <w:name w:val="articlebody"/>
    <w:basedOn w:val="Normal"/>
    <w:qFormat/>
    <w:rsid w:val="00514670"/>
    <w:pPr>
      <w:spacing w:before="100" w:beforeAutospacing="1" w:after="100" w:afterAutospacing="1"/>
    </w:pPr>
    <w:rPr>
      <w:rFonts w:ascii="Times New Roman" w:eastAsia="Times New Roman" w:hAnsi="Times New Roman"/>
    </w:rPr>
  </w:style>
  <w:style w:type="character" w:customStyle="1" w:styleId="author-name">
    <w:name w:val="author-name"/>
    <w:rsid w:val="00514670"/>
  </w:style>
  <w:style w:type="character" w:customStyle="1" w:styleId="StyleThickunderline">
    <w:name w:val="Style Thick underline"/>
    <w:qFormat/>
    <w:rsid w:val="00514670"/>
    <w:rPr>
      <w:u w:val="thick"/>
    </w:rPr>
  </w:style>
  <w:style w:type="character" w:customStyle="1" w:styleId="lightheader">
    <w:name w:val="lightheader"/>
    <w:rsid w:val="00514670"/>
  </w:style>
  <w:style w:type="paragraph" w:customStyle="1" w:styleId="CiteCardCharCharCharCharCharCharChar">
    <w:name w:val="Cite_Card Char Char Char Char Char Char Char"/>
    <w:link w:val="CiteCardCharCharCharCharCharCharCharChar"/>
    <w:autoRedefine/>
    <w:qFormat/>
    <w:rsid w:val="00514670"/>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514670"/>
    <w:rPr>
      <w:rFonts w:ascii="Times New Roman" w:eastAsia="Times New Roman" w:hAnsi="Times New Roman" w:cs="Times New Roman"/>
      <w:bCs/>
      <w:lang w:eastAsia="zh-CN"/>
    </w:rPr>
  </w:style>
  <w:style w:type="paragraph" w:customStyle="1" w:styleId="foldie">
    <w:name w:val="foldie"/>
    <w:basedOn w:val="heading"/>
    <w:qFormat/>
    <w:rsid w:val="00514670"/>
    <w:pPr>
      <w:spacing w:before="6480"/>
      <w:outlineLvl w:val="0"/>
    </w:pPr>
  </w:style>
  <w:style w:type="character" w:customStyle="1" w:styleId="CiteCardCharCharCharCharChar">
    <w:name w:val="Cite_Card Char Char Char Char Char"/>
    <w:rsid w:val="00514670"/>
    <w:rPr>
      <w:rFonts w:cs="Arial"/>
      <w:bCs/>
      <w:lang w:val="en-US" w:eastAsia="en-US" w:bidi="ar-SA"/>
    </w:rPr>
  </w:style>
  <w:style w:type="character" w:customStyle="1" w:styleId="CiteCardCharCharCharCharCharChar">
    <w:name w:val="Cite_Card Char Char Char Char Char Char"/>
    <w:rsid w:val="00514670"/>
    <w:rPr>
      <w:rFonts w:cs="Arial"/>
      <w:bCs/>
      <w:lang w:val="en-US" w:eastAsia="en-US" w:bidi="ar-SA"/>
    </w:rPr>
  </w:style>
  <w:style w:type="paragraph" w:customStyle="1" w:styleId="billtextsection">
    <w:name w:val="bill_text_section"/>
    <w:basedOn w:val="Normal"/>
    <w:qFormat/>
    <w:rsid w:val="00514670"/>
    <w:pPr>
      <w:spacing w:before="100" w:beforeAutospacing="1" w:after="100" w:afterAutospacing="1"/>
    </w:pPr>
    <w:rPr>
      <w:rFonts w:ascii="Times New Roman" w:eastAsia="Times New Roman" w:hAnsi="Times New Roman"/>
    </w:rPr>
  </w:style>
  <w:style w:type="paragraph" w:customStyle="1" w:styleId="wp-caption-text">
    <w:name w:val="wp-caption-text"/>
    <w:basedOn w:val="Normal"/>
    <w:uiPriority w:val="99"/>
    <w:qFormat/>
    <w:rsid w:val="00514670"/>
    <w:pPr>
      <w:spacing w:before="100" w:beforeAutospacing="1" w:after="100" w:afterAutospacing="1"/>
    </w:pPr>
    <w:rPr>
      <w:rFonts w:ascii="Times New Roman" w:eastAsia="Times New Roman" w:hAnsi="Times New Roman"/>
    </w:rPr>
  </w:style>
  <w:style w:type="character" w:customStyle="1" w:styleId="yahoobuzzbadge">
    <w:name w:val="yahoobuzzbadge"/>
    <w:rsid w:val="00514670"/>
  </w:style>
  <w:style w:type="character" w:customStyle="1" w:styleId="fbsharecountinner">
    <w:name w:val="fb_share_count_inner"/>
    <w:rsid w:val="00514670"/>
  </w:style>
  <w:style w:type="character" w:customStyle="1" w:styleId="fbconnectbuttontext">
    <w:name w:val="fbconnectbutton_text"/>
    <w:rsid w:val="00514670"/>
  </w:style>
  <w:style w:type="paragraph" w:customStyle="1" w:styleId="CiteNormal">
    <w:name w:val="Cite Normal"/>
    <w:basedOn w:val="Normal"/>
    <w:link w:val="CiteNormalChar"/>
    <w:autoRedefine/>
    <w:qFormat/>
    <w:rsid w:val="00514670"/>
    <w:rPr>
      <w:rFonts w:ascii="Times New Roman" w:eastAsia="Times New Roman" w:hAnsi="Times New Roman"/>
    </w:rPr>
  </w:style>
  <w:style w:type="character" w:customStyle="1" w:styleId="CiteNormalChar">
    <w:name w:val="Cite Normal Char"/>
    <w:link w:val="CiteNormal"/>
    <w:rsid w:val="00514670"/>
    <w:rPr>
      <w:rFonts w:ascii="Times New Roman" w:eastAsia="Times New Roman" w:hAnsi="Times New Roman" w:cs="Arial"/>
    </w:rPr>
  </w:style>
  <w:style w:type="character" w:customStyle="1" w:styleId="SourcenameChar">
    <w:name w:val="Source name Char"/>
    <w:link w:val="Sourcename"/>
    <w:locked/>
    <w:rsid w:val="00514670"/>
    <w:rPr>
      <w:rFonts w:ascii="Arial Narrow" w:hAnsi="Arial Narrow"/>
      <w:b/>
      <w:bCs/>
      <w:sz w:val="24"/>
      <w:szCs w:val="24"/>
    </w:rPr>
  </w:style>
  <w:style w:type="paragraph" w:customStyle="1" w:styleId="Sourcename">
    <w:name w:val="Source name"/>
    <w:basedOn w:val="Normaltext1"/>
    <w:link w:val="SourcenameChar"/>
    <w:autoRedefine/>
    <w:qFormat/>
    <w:rsid w:val="00514670"/>
    <w:rPr>
      <w:rFonts w:ascii="Arial Narrow" w:hAnsi="Arial Narrow" w:cstheme="minorBidi"/>
      <w:b/>
      <w:bCs/>
      <w:sz w:val="24"/>
      <w:szCs w:val="24"/>
    </w:rPr>
  </w:style>
  <w:style w:type="paragraph" w:customStyle="1" w:styleId="Normaltext1">
    <w:name w:val="Normal text"/>
    <w:basedOn w:val="Normal"/>
    <w:link w:val="NormaltextCharChar"/>
    <w:autoRedefine/>
    <w:qFormat/>
    <w:rsid w:val="00514670"/>
  </w:style>
  <w:style w:type="character" w:customStyle="1" w:styleId="NormaltextCharChar">
    <w:name w:val="Normal text Char Char"/>
    <w:link w:val="Normaltext1"/>
    <w:locked/>
    <w:rsid w:val="00514670"/>
    <w:rPr>
      <w:rFonts w:cs="Arial"/>
    </w:rPr>
  </w:style>
  <w:style w:type="character" w:customStyle="1" w:styleId="underlinedcardChar0">
    <w:name w:val="underlined card Char"/>
    <w:link w:val="underlinedcard0"/>
    <w:locked/>
    <w:rsid w:val="00514670"/>
    <w:rPr>
      <w:rFonts w:ascii="Arial Narrow" w:hAnsi="Arial Narrow"/>
      <w:szCs w:val="24"/>
      <w:u w:val="single"/>
    </w:rPr>
  </w:style>
  <w:style w:type="paragraph" w:customStyle="1" w:styleId="underlinedcard0">
    <w:name w:val="underlined card"/>
    <w:basedOn w:val="Normaltext1"/>
    <w:link w:val="underlinedcardChar0"/>
    <w:autoRedefine/>
    <w:qFormat/>
    <w:rsid w:val="00514670"/>
    <w:rPr>
      <w:rFonts w:ascii="Arial Narrow" w:hAnsi="Arial Narrow" w:cstheme="minorBidi"/>
      <w:szCs w:val="24"/>
      <w:u w:val="single"/>
    </w:rPr>
  </w:style>
  <w:style w:type="character" w:customStyle="1" w:styleId="StrongEmphasis">
    <w:name w:val="Strong Emphasis"/>
    <w:rsid w:val="00514670"/>
    <w:rPr>
      <w:b/>
      <w:bCs/>
    </w:rPr>
  </w:style>
  <w:style w:type="character" w:customStyle="1" w:styleId="Caption2">
    <w:name w:val="Caption2"/>
    <w:rsid w:val="00514670"/>
  </w:style>
  <w:style w:type="paragraph" w:customStyle="1" w:styleId="TextUnderline">
    <w:name w:val="Text Underline"/>
    <w:basedOn w:val="Normal"/>
    <w:link w:val="TextUnderlineChar"/>
    <w:qFormat/>
    <w:rsid w:val="00514670"/>
    <w:rPr>
      <w:rFonts w:ascii="Garamond" w:eastAsia="Times New Roman" w:hAnsi="Garamond"/>
      <w:bCs/>
      <w:kern w:val="20"/>
      <w:sz w:val="20"/>
      <w:szCs w:val="32"/>
      <w:u w:val="single"/>
    </w:rPr>
  </w:style>
  <w:style w:type="character" w:customStyle="1" w:styleId="TextUnderlineChar">
    <w:name w:val="Text Underline Char"/>
    <w:link w:val="TextUnderline"/>
    <w:rsid w:val="00514670"/>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514670"/>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14670"/>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514670"/>
    <w:rPr>
      <w:i/>
      <w:iCs/>
      <w:sz w:val="20"/>
      <w:u w:val="single"/>
    </w:rPr>
  </w:style>
  <w:style w:type="character" w:customStyle="1" w:styleId="Style11ptItalic">
    <w:name w:val="Style 11 pt Italic"/>
    <w:rsid w:val="00514670"/>
    <w:rPr>
      <w:rFonts w:ascii="Times New Roman" w:hAnsi="Times New Roman"/>
      <w:i/>
      <w:iCs/>
      <w:sz w:val="20"/>
    </w:rPr>
  </w:style>
  <w:style w:type="character" w:customStyle="1" w:styleId="7TimesNewRoman">
    <w:name w:val="7 Times New Roman"/>
    <w:rsid w:val="00514670"/>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514670"/>
    <w:rPr>
      <w:rFonts w:ascii="Garamond" w:eastAsia="Times New Roman" w:hAnsi="Garamond"/>
      <w:b/>
      <w:bCs/>
      <w:kern w:val="20"/>
      <w:sz w:val="20"/>
      <w:szCs w:val="32"/>
      <w:u w:val="single"/>
    </w:rPr>
  </w:style>
  <w:style w:type="character" w:customStyle="1" w:styleId="BoldunderlineChar2">
    <w:name w:val="Bold underline Char"/>
    <w:link w:val="Boldunderline0"/>
    <w:rsid w:val="00514670"/>
    <w:rPr>
      <w:rFonts w:ascii="Garamond" w:eastAsia="Times New Roman" w:hAnsi="Garamond" w:cs="Arial"/>
      <w:b/>
      <w:bCs/>
      <w:kern w:val="20"/>
      <w:sz w:val="20"/>
      <w:szCs w:val="32"/>
      <w:u w:val="single"/>
    </w:rPr>
  </w:style>
  <w:style w:type="character" w:customStyle="1" w:styleId="Style2Char">
    <w:name w:val="Style2 Char"/>
    <w:link w:val="Style2"/>
    <w:uiPriority w:val="99"/>
    <w:rsid w:val="00514670"/>
    <w:rPr>
      <w:rFonts w:ascii="Times New Roman" w:hAnsi="Times New Roman" w:cs="Arial"/>
      <w:sz w:val="20"/>
    </w:rPr>
  </w:style>
  <w:style w:type="character" w:customStyle="1" w:styleId="Style6pt">
    <w:name w:val="Style 6 pt"/>
    <w:qFormat/>
    <w:rsid w:val="00514670"/>
    <w:rPr>
      <w:sz w:val="12"/>
    </w:rPr>
  </w:style>
  <w:style w:type="paragraph" w:customStyle="1" w:styleId="BLOCKTITLE4">
    <w:name w:val="BLOCK TITLE"/>
    <w:basedOn w:val="Normal"/>
    <w:uiPriority w:val="99"/>
    <w:qFormat/>
    <w:rsid w:val="00514670"/>
    <w:pPr>
      <w:jc w:val="center"/>
    </w:pPr>
    <w:rPr>
      <w:rFonts w:eastAsia="Times New Roman"/>
      <w:b/>
      <w:caps/>
      <w:szCs w:val="20"/>
      <w:u w:val="single"/>
    </w:rPr>
  </w:style>
  <w:style w:type="paragraph" w:customStyle="1" w:styleId="StyleNormalWeb10pt">
    <w:name w:val="Style Normal (Web) + 10 pt"/>
    <w:basedOn w:val="NormalWeb"/>
    <w:qFormat/>
    <w:rsid w:val="00514670"/>
    <w:pPr>
      <w:widowControl w:val="0"/>
      <w:spacing w:before="0" w:beforeAutospacing="0" w:after="0" w:afterAutospacing="0" w:line="259" w:lineRule="auto"/>
    </w:pPr>
    <w:rPr>
      <w:rFonts w:ascii="Georgia" w:eastAsia="PMingLiU" w:hAnsi="Georgia"/>
      <w:b/>
      <w:sz w:val="20"/>
      <w:lang w:val="en-US" w:eastAsia="en-US"/>
    </w:rPr>
  </w:style>
  <w:style w:type="character" w:customStyle="1" w:styleId="article-articlebody">
    <w:name w:val="article-articlebody"/>
    <w:basedOn w:val="DefaultParagraphFont"/>
    <w:rsid w:val="00514670"/>
  </w:style>
  <w:style w:type="character" w:customStyle="1" w:styleId="pageheader0">
    <w:name w:val="pageheader"/>
    <w:basedOn w:val="DefaultParagraphFont"/>
    <w:rsid w:val="00514670"/>
  </w:style>
  <w:style w:type="paragraph" w:customStyle="1" w:styleId="SmallNormal">
    <w:name w:val="Small Normal"/>
    <w:basedOn w:val="Normal"/>
    <w:uiPriority w:val="99"/>
    <w:qFormat/>
    <w:rsid w:val="00514670"/>
    <w:pPr>
      <w:suppressAutoHyphens/>
      <w:contextualSpacing/>
    </w:pPr>
    <w:rPr>
      <w:rFonts w:ascii="Garamond" w:eastAsia="Times New Roman" w:hAnsi="Garamond"/>
      <w:sz w:val="18"/>
      <w:szCs w:val="18"/>
    </w:rPr>
  </w:style>
  <w:style w:type="character" w:customStyle="1" w:styleId="AuthorCharChar">
    <w:name w:val="Author Char Char"/>
    <w:rsid w:val="00514670"/>
    <w:rPr>
      <w:rFonts w:ascii="Times New Roman" w:hAnsi="Times New Roman"/>
      <w:b/>
      <w:sz w:val="22"/>
      <w:szCs w:val="22"/>
    </w:rPr>
  </w:style>
  <w:style w:type="character" w:customStyle="1" w:styleId="RegularChar">
    <w:name w:val="Regular Char"/>
    <w:link w:val="Regular"/>
    <w:rsid w:val="00514670"/>
    <w:rPr>
      <w:rFonts w:ascii="Cambria" w:eastAsia="Cambria" w:hAnsi="Cambria" w:cs="Arial"/>
      <w:sz w:val="20"/>
    </w:rPr>
  </w:style>
  <w:style w:type="character" w:customStyle="1" w:styleId="smallchar0">
    <w:name w:val="smallchar"/>
    <w:basedOn w:val="DefaultParagraphFont"/>
    <w:rsid w:val="00514670"/>
  </w:style>
  <w:style w:type="character" w:customStyle="1" w:styleId="Shortcite">
    <w:name w:val="Shortcite"/>
    <w:rsid w:val="00514670"/>
    <w:rPr>
      <w:rFonts w:ascii="Times New Roman" w:hAnsi="Times New Roman"/>
      <w:b/>
      <w:bCs/>
      <w:sz w:val="20"/>
    </w:rPr>
  </w:style>
  <w:style w:type="character" w:customStyle="1" w:styleId="Longcite">
    <w:name w:val="Longcite"/>
    <w:rsid w:val="00514670"/>
    <w:rPr>
      <w:sz w:val="16"/>
    </w:rPr>
  </w:style>
  <w:style w:type="character" w:customStyle="1" w:styleId="StyleStyle7pt8pt">
    <w:name w:val="Style Style 7 pt + 8 pt"/>
    <w:rsid w:val="00514670"/>
    <w:rPr>
      <w:sz w:val="16"/>
    </w:rPr>
  </w:style>
  <w:style w:type="character" w:customStyle="1" w:styleId="StyleStyleThickunderlineBold1">
    <w:name w:val="Style Style Thick underline + Bold1"/>
    <w:rsid w:val="00514670"/>
    <w:rPr>
      <w:b/>
      <w:bCs/>
      <w:u w:val="thick"/>
    </w:rPr>
  </w:style>
  <w:style w:type="character" w:customStyle="1" w:styleId="StyleUnderline2">
    <w:name w:val="Style Underline2"/>
    <w:rsid w:val="00514670"/>
    <w:rPr>
      <w:u w:val="single"/>
    </w:rPr>
  </w:style>
  <w:style w:type="character" w:customStyle="1" w:styleId="NormalizationChar">
    <w:name w:val="Normalization Char"/>
    <w:rsid w:val="00514670"/>
    <w:rPr>
      <w:noProof w:val="0"/>
      <w:sz w:val="18"/>
      <w:szCs w:val="24"/>
      <w:lang w:val="en-US" w:eastAsia="en-US" w:bidi="ar-SA"/>
    </w:rPr>
  </w:style>
  <w:style w:type="character" w:customStyle="1" w:styleId="maintextbldleft">
    <w:name w:val="maintextbldleft"/>
    <w:basedOn w:val="DefaultParagraphFont"/>
    <w:rsid w:val="00514670"/>
  </w:style>
  <w:style w:type="character" w:customStyle="1" w:styleId="maintextleft">
    <w:name w:val="maintextleft"/>
    <w:basedOn w:val="DefaultParagraphFont"/>
    <w:rsid w:val="00514670"/>
  </w:style>
  <w:style w:type="character" w:customStyle="1" w:styleId="highlight1">
    <w:name w:val="highlight"/>
    <w:rsid w:val="00514670"/>
    <w:rPr>
      <w:rFonts w:ascii="Times New Roman" w:hAnsi="Times New Roman"/>
      <w:b/>
      <w:sz w:val="20"/>
      <w:u w:val="single"/>
    </w:rPr>
  </w:style>
  <w:style w:type="character" w:customStyle="1" w:styleId="Shrinker">
    <w:name w:val="Shrinker"/>
    <w:rsid w:val="00514670"/>
    <w:rPr>
      <w:rFonts w:ascii="Times New Roman" w:hAnsi="Times New Roman"/>
      <w:sz w:val="10"/>
      <w:szCs w:val="13"/>
    </w:rPr>
  </w:style>
  <w:style w:type="paragraph" w:customStyle="1" w:styleId="CardDownx1">
    <w:name w:val="CardDown x1"/>
    <w:basedOn w:val="Header"/>
    <w:link w:val="CardDownx1Char"/>
    <w:qFormat/>
    <w:rsid w:val="00514670"/>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514670"/>
    <w:rPr>
      <w:rFonts w:ascii="Times New Roman" w:eastAsia="Times New Roman" w:hAnsi="Times New Roman" w:cs="Arial"/>
    </w:rPr>
  </w:style>
  <w:style w:type="character" w:customStyle="1" w:styleId="heading3char1">
    <w:name w:val="heading3char1"/>
    <w:basedOn w:val="DefaultParagraphFont"/>
    <w:rsid w:val="00514670"/>
  </w:style>
  <w:style w:type="character" w:customStyle="1" w:styleId="addmd">
    <w:name w:val="addmd"/>
    <w:basedOn w:val="DefaultParagraphFont"/>
    <w:rsid w:val="00514670"/>
  </w:style>
  <w:style w:type="character" w:customStyle="1" w:styleId="underlinea">
    <w:name w:val="underlinea"/>
    <w:basedOn w:val="DefaultParagraphFont"/>
    <w:rsid w:val="00514670"/>
  </w:style>
  <w:style w:type="character" w:customStyle="1" w:styleId="StyleUnderlineChar9pt2">
    <w:name w:val="Style Underline Char + 9 pt2"/>
    <w:rsid w:val="00514670"/>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514670"/>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514670"/>
    <w:rPr>
      <w:rFonts w:ascii="Garamond" w:eastAsia="Times New Roman" w:hAnsi="Garamond"/>
      <w:sz w:val="20"/>
      <w:szCs w:val="20"/>
    </w:rPr>
  </w:style>
  <w:style w:type="character" w:customStyle="1" w:styleId="FullCiteChar">
    <w:name w:val="Full Cite Char"/>
    <w:link w:val="FullCite0"/>
    <w:rsid w:val="00514670"/>
    <w:rPr>
      <w:rFonts w:ascii="Garamond" w:eastAsia="Times New Roman" w:hAnsi="Garamond" w:cs="Arial"/>
      <w:sz w:val="20"/>
      <w:szCs w:val="20"/>
    </w:rPr>
  </w:style>
  <w:style w:type="table" w:customStyle="1" w:styleId="TableGrid1">
    <w:name w:val="Table Grid1"/>
    <w:basedOn w:val="TableNormal"/>
    <w:next w:val="TableGrid"/>
    <w:rsid w:val="0051467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514670"/>
    <w:rPr>
      <w:rFonts w:ascii="Times New Roman" w:hAnsi="Times New Roman" w:cs="Times New Roman"/>
      <w:b/>
      <w:bCs/>
      <w:spacing w:val="-10"/>
      <w:sz w:val="18"/>
      <w:szCs w:val="18"/>
    </w:rPr>
  </w:style>
  <w:style w:type="paragraph" w:customStyle="1" w:styleId="CiteTag">
    <w:name w:val="Cite/Tag"/>
    <w:basedOn w:val="Normal"/>
    <w:uiPriority w:val="99"/>
    <w:qFormat/>
    <w:rsid w:val="00514670"/>
    <w:rPr>
      <w:rFonts w:eastAsia="Times New Roman"/>
      <w:b/>
      <w:lang w:bidi="en-US"/>
    </w:rPr>
  </w:style>
  <w:style w:type="character" w:customStyle="1" w:styleId="heading3char0">
    <w:name w:val="heading3char"/>
    <w:rsid w:val="00514670"/>
  </w:style>
  <w:style w:type="paragraph" w:customStyle="1" w:styleId="cardtext4">
    <w:name w:val="cardtext"/>
    <w:basedOn w:val="Normal"/>
    <w:link w:val="cardtextChar3"/>
    <w:qFormat/>
    <w:rsid w:val="00514670"/>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514670"/>
    <w:rPr>
      <w:rFonts w:ascii="Arial Narrow" w:eastAsia="Times New Roman" w:hAnsi="Arial Narrow" w:cs="Arial"/>
      <w:sz w:val="18"/>
      <w:szCs w:val="20"/>
    </w:rPr>
  </w:style>
  <w:style w:type="paragraph" w:customStyle="1" w:styleId="ecxmsonormal">
    <w:name w:val="ecxmsonormal"/>
    <w:basedOn w:val="Normal"/>
    <w:qFormat/>
    <w:rsid w:val="00514670"/>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514670"/>
    <w:rPr>
      <w:rFonts w:ascii="Times New Roman" w:hAnsi="Times New Roman" w:cs="Times New Roman" w:hint="default"/>
      <w:sz w:val="14"/>
      <w:szCs w:val="14"/>
    </w:rPr>
  </w:style>
  <w:style w:type="character" w:customStyle="1" w:styleId="FontStyle232">
    <w:name w:val="Font Style232"/>
    <w:uiPriority w:val="99"/>
    <w:rsid w:val="00514670"/>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514670"/>
    <w:pPr>
      <w:widowControl w:val="0"/>
      <w:jc w:val="left"/>
    </w:pPr>
    <w:rPr>
      <w:rFonts w:cs="Calibri"/>
      <w:b/>
      <w:u w:val="thick"/>
    </w:rPr>
  </w:style>
  <w:style w:type="character" w:customStyle="1" w:styleId="DebateUnderlineBoldChar">
    <w:name w:val="Debate Underline Bold Char"/>
    <w:link w:val="DebateUnderlineBold"/>
    <w:rsid w:val="00514670"/>
    <w:rPr>
      <w:rFonts w:ascii="Times New Roman" w:eastAsia="Times New Roman" w:hAnsi="Times New Roman" w:cs="Calibri"/>
      <w:b/>
      <w:sz w:val="20"/>
      <w:szCs w:val="24"/>
      <w:u w:val="thick"/>
    </w:rPr>
  </w:style>
  <w:style w:type="character" w:customStyle="1" w:styleId="erasure">
    <w:name w:val="erasure"/>
    <w:rsid w:val="00514670"/>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514670"/>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514670"/>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514670"/>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514670"/>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514670"/>
    <w:rPr>
      <w:rFonts w:ascii="Times New Roman" w:eastAsia="Times New Roman" w:hAnsi="Times New Roman"/>
      <w:u w:val="thick"/>
    </w:rPr>
  </w:style>
  <w:style w:type="character" w:customStyle="1" w:styleId="HighlightingChar">
    <w:name w:val="Highlighting Char"/>
    <w:link w:val="Highlighting"/>
    <w:rsid w:val="00514670"/>
    <w:rPr>
      <w:rFonts w:ascii="Times New Roman" w:eastAsia="Times New Roman" w:hAnsi="Times New Roman" w:cs="Arial"/>
      <w:u w:val="thick"/>
    </w:rPr>
  </w:style>
  <w:style w:type="character" w:customStyle="1" w:styleId="MicroTextCharChar">
    <w:name w:val="MicroText Char Char"/>
    <w:rsid w:val="00514670"/>
    <w:rPr>
      <w:rFonts w:ascii="Arial Narrow" w:eastAsia="Times New Roman" w:hAnsi="Arial Narrow"/>
      <w:sz w:val="12"/>
      <w:szCs w:val="24"/>
    </w:rPr>
  </w:style>
  <w:style w:type="paragraph" w:customStyle="1" w:styleId="CiteCharCharCharChar">
    <w:name w:val="Cite Char Char Char Char"/>
    <w:basedOn w:val="Normal"/>
    <w:next w:val="Normal"/>
    <w:qFormat/>
    <w:rsid w:val="00514670"/>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514670"/>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514670"/>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514670"/>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514670"/>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514670"/>
    <w:rPr>
      <w:rFonts w:ascii="Arial Narrow" w:eastAsia="Times New Roman" w:hAnsi="Arial Narrow"/>
      <w:sz w:val="20"/>
      <w:u w:val="thick"/>
    </w:rPr>
  </w:style>
  <w:style w:type="character" w:customStyle="1" w:styleId="UnderliningCharCharChar">
    <w:name w:val="Underlining Char Char Char"/>
    <w:link w:val="UnderliningCharChar"/>
    <w:rsid w:val="00514670"/>
    <w:rPr>
      <w:rFonts w:ascii="Arial Narrow" w:eastAsia="Times New Roman" w:hAnsi="Arial Narrow" w:cs="Arial"/>
      <w:sz w:val="20"/>
      <w:u w:val="thick"/>
    </w:rPr>
  </w:style>
  <w:style w:type="paragraph" w:customStyle="1" w:styleId="Style120">
    <w:name w:val="Style 12"/>
    <w:qFormat/>
    <w:rsid w:val="00514670"/>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514670"/>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514670"/>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514670"/>
  </w:style>
  <w:style w:type="paragraph" w:customStyle="1" w:styleId="Emphasis3">
    <w:name w:val="Emphasis3"/>
    <w:qFormat/>
    <w:rsid w:val="00514670"/>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uiPriority w:val="99"/>
    <w:qFormat/>
    <w:rsid w:val="00514670"/>
    <w:pPr>
      <w:autoSpaceDE w:val="0"/>
      <w:autoSpaceDN w:val="0"/>
      <w:adjustRightInd w:val="0"/>
      <w:jc w:val="center"/>
      <w:outlineLvl w:val="0"/>
    </w:pPr>
    <w:rPr>
      <w:rFonts w:eastAsia="Times New Roman"/>
      <w:b/>
      <w:caps/>
    </w:rPr>
  </w:style>
  <w:style w:type="paragraph" w:customStyle="1" w:styleId="Normal10pt">
    <w:name w:val="Normal + 10 pt"/>
    <w:basedOn w:val="Normal"/>
    <w:uiPriority w:val="99"/>
    <w:qFormat/>
    <w:rsid w:val="00514670"/>
    <w:rPr>
      <w:rFonts w:eastAsia="Times New Roman"/>
      <w:b/>
    </w:rPr>
  </w:style>
  <w:style w:type="character" w:customStyle="1" w:styleId="BoldandUnderlineChar1Char2Char">
    <w:name w:val="Bold and Underline Char1 Char2 Char"/>
    <w:basedOn w:val="DefaultParagraphFont"/>
    <w:rsid w:val="00514670"/>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51467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514670"/>
    <w:rPr>
      <w:rFonts w:ascii="Arial Narrow" w:hAnsi="Arial Narrow"/>
      <w:noProof w:val="0"/>
      <w:szCs w:val="24"/>
      <w:u w:val="single"/>
      <w:lang w:val="en-US" w:eastAsia="en-US" w:bidi="ar-SA"/>
    </w:rPr>
  </w:style>
  <w:style w:type="paragraph" w:customStyle="1" w:styleId="formfldssel">
    <w:name w:val="formfldssel"/>
    <w:basedOn w:val="Normal"/>
    <w:qFormat/>
    <w:rsid w:val="00514670"/>
    <w:pPr>
      <w:spacing w:before="100" w:beforeAutospacing="1" w:after="100" w:afterAutospacing="1"/>
    </w:pPr>
    <w:rPr>
      <w:rFonts w:eastAsia="Arial Unicode MS"/>
      <w:color w:val="000000"/>
      <w:szCs w:val="20"/>
    </w:rPr>
  </w:style>
  <w:style w:type="paragraph" w:customStyle="1" w:styleId="hpleftlk">
    <w:name w:val="hpleftlk"/>
    <w:basedOn w:val="Normal"/>
    <w:qFormat/>
    <w:rsid w:val="00514670"/>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514670"/>
    <w:pPr>
      <w:spacing w:before="100" w:beforeAutospacing="1" w:after="100" w:afterAutospacing="1"/>
    </w:pPr>
    <w:rPr>
      <w:rFonts w:eastAsia="Arial Unicode MS"/>
      <w:b/>
      <w:bCs/>
      <w:szCs w:val="20"/>
    </w:rPr>
  </w:style>
  <w:style w:type="character" w:styleId="HTMLTypewriter">
    <w:name w:val="HTML Typewriter"/>
    <w:basedOn w:val="DefaultParagraphFont"/>
    <w:rsid w:val="00514670"/>
    <w:rPr>
      <w:rFonts w:ascii="Courier New" w:eastAsia="Times New Roman" w:hAnsi="Courier New" w:cs="Courier New"/>
      <w:sz w:val="20"/>
      <w:szCs w:val="20"/>
    </w:rPr>
  </w:style>
  <w:style w:type="character" w:customStyle="1" w:styleId="pmterms2">
    <w:name w:val="pmterms2"/>
    <w:basedOn w:val="DefaultParagraphFont"/>
    <w:rsid w:val="00514670"/>
  </w:style>
  <w:style w:type="character" w:customStyle="1" w:styleId="BoldandUnderlineChar5CharCharCharCharCharCharCharChar">
    <w:name w:val="Bold and Underline Char5 Char Char Char Char Char Char Char Char"/>
    <w:basedOn w:val="DefaultParagraphFont"/>
    <w:rsid w:val="00514670"/>
    <w:rPr>
      <w:b/>
      <w:u w:val="thick"/>
      <w:lang w:val="en-US" w:eastAsia="en-US" w:bidi="ar-SA"/>
    </w:rPr>
  </w:style>
  <w:style w:type="character" w:customStyle="1" w:styleId="StyleCardTextUnderline3Char">
    <w:name w:val="Style Card Text + Underline3 Char"/>
    <w:basedOn w:val="DefaultParagraphFont"/>
    <w:link w:val="StyleCardTextUnderline3"/>
    <w:rsid w:val="00514670"/>
    <w:rPr>
      <w:rFonts w:eastAsia="SimSun"/>
      <w:szCs w:val="24"/>
      <w:u w:val="thick"/>
      <w:lang w:eastAsia="zh-CN"/>
    </w:rPr>
  </w:style>
  <w:style w:type="character" w:customStyle="1" w:styleId="BoldandUnderlineChar1Char2CharChar">
    <w:name w:val="Bold and Underline Char1 Char2 Char Char"/>
    <w:basedOn w:val="DefaultParagraphFont"/>
    <w:rsid w:val="00514670"/>
    <w:rPr>
      <w:b/>
      <w:noProof w:val="0"/>
      <w:szCs w:val="24"/>
      <w:u w:val="single"/>
      <w:lang w:val="en-US" w:eastAsia="en-US" w:bidi="ar-SA"/>
    </w:rPr>
  </w:style>
  <w:style w:type="character" w:customStyle="1" w:styleId="UnderlineChar1Char1">
    <w:name w:val="Underline Char1 Char1"/>
    <w:basedOn w:val="DefaultParagraphFont"/>
    <w:rsid w:val="00514670"/>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14670"/>
    <w:rPr>
      <w:noProof w:val="0"/>
      <w:szCs w:val="24"/>
      <w:u w:val="single"/>
      <w:lang w:val="en-US" w:eastAsia="en-US" w:bidi="ar-SA"/>
    </w:rPr>
  </w:style>
  <w:style w:type="character" w:customStyle="1" w:styleId="BoldText12pt">
    <w:name w:val="Bold Text 12 pt"/>
    <w:autoRedefine/>
    <w:rsid w:val="00514670"/>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514670"/>
    <w:pPr>
      <w:tabs>
        <w:tab w:val="left" w:pos="720"/>
      </w:tabs>
      <w:ind w:left="720"/>
    </w:pPr>
    <w:rPr>
      <w:rFonts w:eastAsia="Times New Roman"/>
      <w:szCs w:val="20"/>
      <w:u w:val="single"/>
    </w:rPr>
  </w:style>
  <w:style w:type="character" w:customStyle="1" w:styleId="Style2CharChar">
    <w:name w:val="Style2 Char Char"/>
    <w:basedOn w:val="DefaultParagraphFont"/>
    <w:rsid w:val="00514670"/>
    <w:rPr>
      <w:u w:val="thick"/>
      <w:lang w:val="en-US" w:eastAsia="en-US" w:bidi="ar-SA"/>
    </w:rPr>
  </w:style>
  <w:style w:type="paragraph" w:customStyle="1" w:styleId="DebateCiteCharChar">
    <w:name w:val="Debate Cite Char Char"/>
    <w:basedOn w:val="Normal"/>
    <w:autoRedefine/>
    <w:uiPriority w:val="99"/>
    <w:qFormat/>
    <w:rsid w:val="00514670"/>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514670"/>
    <w:rPr>
      <w:b/>
      <w:sz w:val="32"/>
      <w:szCs w:val="32"/>
      <w:lang w:val="en-US" w:eastAsia="en-US" w:bidi="ar-SA"/>
    </w:rPr>
  </w:style>
  <w:style w:type="paragraph" w:styleId="BodyTextFirstIndent">
    <w:name w:val="Body Text First Indent"/>
    <w:basedOn w:val="BodyText"/>
    <w:link w:val="BodyTextFirstIndentChar"/>
    <w:rsid w:val="00514670"/>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514670"/>
    <w:rPr>
      <w:rFonts w:ascii="Times New Roman" w:eastAsia="Times New Roman" w:hAnsi="Times New Roman" w:cs="Arial"/>
      <w:color w:val="000000"/>
      <w:sz w:val="20"/>
    </w:rPr>
  </w:style>
  <w:style w:type="paragraph" w:customStyle="1" w:styleId="PageHeading">
    <w:name w:val="Page Heading"/>
    <w:basedOn w:val="Heading2"/>
    <w:uiPriority w:val="99"/>
    <w:qFormat/>
    <w:rsid w:val="00514670"/>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uiPriority w:val="99"/>
    <w:qFormat/>
    <w:rsid w:val="00514670"/>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514670"/>
    <w:rPr>
      <w:bCs/>
    </w:rPr>
  </w:style>
  <w:style w:type="character" w:customStyle="1" w:styleId="Style10ptBold">
    <w:name w:val="Style 10 pt Bold"/>
    <w:basedOn w:val="DefaultParagraphFont"/>
    <w:rsid w:val="00514670"/>
    <w:rPr>
      <w:b/>
      <w:bCs/>
      <w:sz w:val="20"/>
    </w:rPr>
  </w:style>
  <w:style w:type="character" w:customStyle="1" w:styleId="text9">
    <w:name w:val="text9"/>
    <w:basedOn w:val="DefaultParagraphFont"/>
    <w:rsid w:val="00514670"/>
  </w:style>
  <w:style w:type="character" w:customStyle="1" w:styleId="text19">
    <w:name w:val="text19"/>
    <w:basedOn w:val="DefaultParagraphFont"/>
    <w:rsid w:val="00514670"/>
  </w:style>
  <w:style w:type="character" w:customStyle="1" w:styleId="TagChar30">
    <w:name w:val="Tag Char3"/>
    <w:basedOn w:val="DefaultParagraphFont"/>
    <w:rsid w:val="00514670"/>
    <w:rPr>
      <w:rFonts w:ascii="Palatino Linotype" w:hAnsi="Palatino Linotype"/>
      <w:b/>
      <w:sz w:val="24"/>
      <w:szCs w:val="24"/>
      <w:lang w:val="en-US" w:eastAsia="en-US" w:bidi="ar-SA"/>
    </w:rPr>
  </w:style>
  <w:style w:type="paragraph" w:customStyle="1" w:styleId="TagCite2">
    <w:name w:val="Tag/Cite"/>
    <w:basedOn w:val="Normal"/>
    <w:uiPriority w:val="99"/>
    <w:qFormat/>
    <w:rsid w:val="00514670"/>
    <w:pPr>
      <w:autoSpaceDE w:val="0"/>
      <w:autoSpaceDN w:val="0"/>
      <w:adjustRightInd w:val="0"/>
    </w:pPr>
    <w:rPr>
      <w:rFonts w:eastAsia="Times New Roman"/>
      <w:b/>
      <w:szCs w:val="20"/>
    </w:rPr>
  </w:style>
  <w:style w:type="paragraph" w:customStyle="1" w:styleId="CiteCard0">
    <w:name w:val="Cite/Card"/>
    <w:basedOn w:val="Normal"/>
    <w:uiPriority w:val="99"/>
    <w:qFormat/>
    <w:rsid w:val="00514670"/>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514670"/>
    <w:rPr>
      <w:rFonts w:eastAsia="Times New Roman"/>
      <w:b/>
      <w:szCs w:val="20"/>
    </w:rPr>
  </w:style>
  <w:style w:type="character" w:customStyle="1" w:styleId="term2">
    <w:name w:val="term2"/>
    <w:basedOn w:val="DefaultParagraphFont"/>
    <w:rsid w:val="00514670"/>
    <w:rPr>
      <w:b/>
      <w:bCs/>
    </w:rPr>
  </w:style>
  <w:style w:type="paragraph" w:customStyle="1" w:styleId="title-bold-medium">
    <w:name w:val="title-bold-medium"/>
    <w:basedOn w:val="Normal"/>
    <w:uiPriority w:val="99"/>
    <w:qFormat/>
    <w:rsid w:val="00514670"/>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514670"/>
    <w:pPr>
      <w:spacing w:before="100" w:beforeAutospacing="1" w:after="100" w:afterAutospacing="1"/>
    </w:pPr>
    <w:rPr>
      <w:rFonts w:eastAsia="Arial Unicode MS"/>
      <w:b/>
      <w:bCs/>
      <w:color w:val="000000"/>
      <w:szCs w:val="20"/>
    </w:rPr>
  </w:style>
  <w:style w:type="paragraph" w:styleId="BlockText">
    <w:name w:val="Block Text"/>
    <w:basedOn w:val="Normal"/>
    <w:rsid w:val="00514670"/>
    <w:pPr>
      <w:ind w:left="229" w:right="229"/>
    </w:pPr>
    <w:rPr>
      <w:rFonts w:ascii="Verdana" w:eastAsia="Times New Roman" w:hAnsi="Verdana"/>
      <w:szCs w:val="20"/>
    </w:rPr>
  </w:style>
  <w:style w:type="paragraph" w:styleId="NormalIndent">
    <w:name w:val="Normal Indent"/>
    <w:basedOn w:val="Normal"/>
    <w:rsid w:val="00514670"/>
    <w:pPr>
      <w:ind w:left="720"/>
    </w:pPr>
    <w:rPr>
      <w:rFonts w:eastAsia="Times New Roman"/>
      <w:szCs w:val="20"/>
    </w:rPr>
  </w:style>
  <w:style w:type="character" w:customStyle="1" w:styleId="ToReadCharChar">
    <w:name w:val="To Read Char Char"/>
    <w:basedOn w:val="DefaultParagraphFont"/>
    <w:rsid w:val="00514670"/>
    <w:rPr>
      <w:rFonts w:ascii="Verdana" w:hAnsi="Verdana"/>
      <w:b/>
      <w:szCs w:val="24"/>
      <w:u w:val="single"/>
      <w:lang w:val="en-US" w:eastAsia="en-US" w:bidi="ar-SA"/>
    </w:rPr>
  </w:style>
  <w:style w:type="paragraph" w:styleId="EnvelopeReturn">
    <w:name w:val="envelope return"/>
    <w:basedOn w:val="Normal"/>
    <w:rsid w:val="00514670"/>
    <w:rPr>
      <w:rFonts w:eastAsia="Times New Roman"/>
      <w:szCs w:val="20"/>
    </w:rPr>
  </w:style>
  <w:style w:type="paragraph" w:styleId="EnvelopeAddress">
    <w:name w:val="envelope address"/>
    <w:basedOn w:val="Normal"/>
    <w:rsid w:val="00514670"/>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514670"/>
  </w:style>
  <w:style w:type="character" w:customStyle="1" w:styleId="storytextstyle">
    <w:name w:val="storytextstyle"/>
    <w:basedOn w:val="DefaultParagraphFont"/>
    <w:rsid w:val="00514670"/>
  </w:style>
  <w:style w:type="character" w:customStyle="1" w:styleId="cardunderlinedCharChar0">
    <w:name w:val="card underlined Char Char"/>
    <w:basedOn w:val="DefaultParagraphFont"/>
    <w:rsid w:val="00514670"/>
    <w:rPr>
      <w:rFonts w:ascii="Arial" w:hAnsi="Arial"/>
      <w:sz w:val="22"/>
      <w:szCs w:val="24"/>
      <w:u w:val="single"/>
      <w:lang w:val="en-US" w:eastAsia="en-US" w:bidi="ar-SA"/>
    </w:rPr>
  </w:style>
  <w:style w:type="character" w:customStyle="1" w:styleId="Style2Char1">
    <w:name w:val="Style2 Char1"/>
    <w:basedOn w:val="DefaultParagraphFont"/>
    <w:rsid w:val="00514670"/>
    <w:rPr>
      <w:rFonts w:ascii="Book Antiqua" w:hAnsi="Book Antiqua"/>
      <w:szCs w:val="24"/>
      <w:u w:val="thick"/>
      <w:lang w:val="en-US" w:eastAsia="en-US" w:bidi="ar-SA"/>
    </w:rPr>
  </w:style>
  <w:style w:type="character" w:customStyle="1" w:styleId="articlehead21">
    <w:name w:val="articlehead21"/>
    <w:basedOn w:val="DefaultParagraphFont"/>
    <w:rsid w:val="00514670"/>
    <w:rPr>
      <w:rFonts w:ascii="Arial" w:hAnsi="Arial" w:cs="Arial" w:hint="default"/>
      <w:b/>
      <w:bCs/>
      <w:color w:val="660000"/>
      <w:sz w:val="20"/>
      <w:szCs w:val="20"/>
    </w:rPr>
  </w:style>
  <w:style w:type="paragraph" w:customStyle="1" w:styleId="shellscontentions">
    <w:name w:val="shells/contentions"/>
    <w:basedOn w:val="TagCite2"/>
    <w:uiPriority w:val="99"/>
    <w:qFormat/>
    <w:rsid w:val="00514670"/>
  </w:style>
  <w:style w:type="character" w:customStyle="1" w:styleId="BoldandUnderlineChar2Char1">
    <w:name w:val="Bold and Underline Char2 Char1"/>
    <w:basedOn w:val="DefaultParagraphFont"/>
    <w:rsid w:val="00514670"/>
    <w:rPr>
      <w:b/>
      <w:szCs w:val="24"/>
      <w:u w:val="single"/>
      <w:lang w:val="en-US" w:eastAsia="en-US" w:bidi="ar-SA"/>
    </w:rPr>
  </w:style>
  <w:style w:type="character" w:customStyle="1" w:styleId="TagCiteChar1">
    <w:name w:val="Tag/Cite Char1"/>
    <w:basedOn w:val="DefaultParagraphFont"/>
    <w:rsid w:val="00514670"/>
    <w:rPr>
      <w:b/>
      <w:lang w:val="en-US" w:eastAsia="en-US" w:bidi="ar-SA"/>
    </w:rPr>
  </w:style>
  <w:style w:type="character" w:customStyle="1" w:styleId="Normal2">
    <w:name w:val="Normal2"/>
    <w:basedOn w:val="DefaultParagraphFont"/>
    <w:rsid w:val="00514670"/>
  </w:style>
  <w:style w:type="paragraph" w:customStyle="1" w:styleId="BriefTitle1">
    <w:name w:val="Brief Title 1"/>
    <w:basedOn w:val="Normal"/>
    <w:uiPriority w:val="99"/>
    <w:qFormat/>
    <w:rsid w:val="00514670"/>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uiPriority w:val="99"/>
    <w:qFormat/>
    <w:rsid w:val="00514670"/>
    <w:pPr>
      <w:autoSpaceDE w:val="0"/>
      <w:autoSpaceDN w:val="0"/>
      <w:adjustRightInd w:val="0"/>
    </w:pPr>
    <w:rPr>
      <w:rFonts w:eastAsia="Times New Roman"/>
      <w:b/>
      <w:szCs w:val="20"/>
    </w:rPr>
  </w:style>
  <w:style w:type="character" w:customStyle="1" w:styleId="BriefTitle1Char">
    <w:name w:val="Brief Title 1 Char"/>
    <w:basedOn w:val="DefaultParagraphFont"/>
    <w:rsid w:val="00514670"/>
    <w:rPr>
      <w:b/>
      <w:u w:val="single"/>
      <w:lang w:val="en-US" w:eastAsia="en-US" w:bidi="ar-SA"/>
    </w:rPr>
  </w:style>
  <w:style w:type="character" w:customStyle="1" w:styleId="TagCiteCharChar">
    <w:name w:val="Tag/Cite Char Char"/>
    <w:basedOn w:val="DefaultParagraphFont"/>
    <w:rsid w:val="00514670"/>
    <w:rPr>
      <w:b/>
      <w:lang w:val="en-US" w:eastAsia="en-US" w:bidi="ar-SA"/>
    </w:rPr>
  </w:style>
  <w:style w:type="paragraph" w:customStyle="1" w:styleId="ShellTitles">
    <w:name w:val="ShellTitles"/>
    <w:basedOn w:val="Normal"/>
    <w:uiPriority w:val="99"/>
    <w:qFormat/>
    <w:rsid w:val="00514670"/>
    <w:pPr>
      <w:autoSpaceDE w:val="0"/>
      <w:autoSpaceDN w:val="0"/>
      <w:adjustRightInd w:val="0"/>
    </w:pPr>
    <w:rPr>
      <w:rFonts w:eastAsia="Times New Roman"/>
      <w:b/>
      <w:szCs w:val="20"/>
    </w:rPr>
  </w:style>
  <w:style w:type="paragraph" w:customStyle="1" w:styleId="maintext">
    <w:name w:val="maintext"/>
    <w:basedOn w:val="Normal"/>
    <w:uiPriority w:val="99"/>
    <w:qFormat/>
    <w:rsid w:val="00514670"/>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514670"/>
  </w:style>
  <w:style w:type="character" w:customStyle="1" w:styleId="prodgeneral1">
    <w:name w:val="prodgeneral1"/>
    <w:basedOn w:val="DefaultParagraphFont"/>
    <w:rsid w:val="00514670"/>
    <w:rPr>
      <w:rFonts w:ascii="Verdana" w:hAnsi="Verdana" w:hint="default"/>
      <w:b w:val="0"/>
      <w:bCs w:val="0"/>
      <w:caps w:val="0"/>
      <w:color w:val="000000"/>
      <w:spacing w:val="0"/>
      <w:sz w:val="16"/>
      <w:szCs w:val="16"/>
    </w:rPr>
  </w:style>
  <w:style w:type="character" w:customStyle="1" w:styleId="texto11">
    <w:name w:val="texto11"/>
    <w:basedOn w:val="DefaultParagraphFont"/>
    <w:rsid w:val="00514670"/>
    <w:rPr>
      <w:rFonts w:ascii="Arial" w:hAnsi="Arial" w:cs="Arial" w:hint="default"/>
      <w:b w:val="0"/>
      <w:bCs w:val="0"/>
      <w:i w:val="0"/>
      <w:iCs w:val="0"/>
      <w:caps w:val="0"/>
      <w:color w:val="000000"/>
      <w:sz w:val="20"/>
      <w:szCs w:val="20"/>
    </w:rPr>
  </w:style>
  <w:style w:type="character" w:customStyle="1" w:styleId="date10">
    <w:name w:val="date1"/>
    <w:basedOn w:val="DefaultParagraphFont"/>
    <w:rsid w:val="00514670"/>
  </w:style>
  <w:style w:type="character" w:customStyle="1" w:styleId="summary1">
    <w:name w:val="summary1"/>
    <w:basedOn w:val="DefaultParagraphFont"/>
    <w:rsid w:val="00514670"/>
    <w:rPr>
      <w:rFonts w:ascii="Arial" w:hAnsi="Arial" w:cs="Arial" w:hint="default"/>
      <w:sz w:val="18"/>
      <w:szCs w:val="18"/>
    </w:rPr>
  </w:style>
  <w:style w:type="paragraph" w:customStyle="1" w:styleId="ToRead">
    <w:name w:val="To Read"/>
    <w:basedOn w:val="Normal"/>
    <w:uiPriority w:val="99"/>
    <w:qFormat/>
    <w:rsid w:val="00514670"/>
    <w:pPr>
      <w:ind w:left="720"/>
    </w:pPr>
    <w:rPr>
      <w:rFonts w:ascii="Verdana" w:eastAsia="Times New Roman" w:hAnsi="Verdana"/>
      <w:b/>
      <w:u w:val="single"/>
    </w:rPr>
  </w:style>
  <w:style w:type="character" w:customStyle="1" w:styleId="text3">
    <w:name w:val="text3"/>
    <w:basedOn w:val="DefaultParagraphFont"/>
    <w:rsid w:val="00514670"/>
  </w:style>
  <w:style w:type="paragraph" w:customStyle="1" w:styleId="Style20">
    <w:name w:val="Style 2"/>
    <w:basedOn w:val="Normal"/>
    <w:link w:val="Style2Char0"/>
    <w:uiPriority w:val="99"/>
    <w:qFormat/>
    <w:rsid w:val="00514670"/>
    <w:pPr>
      <w:ind w:left="216" w:hanging="144"/>
    </w:pPr>
    <w:rPr>
      <w:rFonts w:eastAsia="Times New Roman"/>
      <w:noProof/>
      <w:color w:val="000000"/>
      <w:szCs w:val="20"/>
    </w:rPr>
  </w:style>
  <w:style w:type="paragraph" w:customStyle="1" w:styleId="Style40">
    <w:name w:val="Style 4"/>
    <w:basedOn w:val="Normal"/>
    <w:uiPriority w:val="99"/>
    <w:qFormat/>
    <w:rsid w:val="00514670"/>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514670"/>
    <w:rPr>
      <w:rFonts w:ascii="Arial" w:hAnsi="Arial" w:cs="Arial" w:hint="default"/>
      <w:color w:val="666666"/>
    </w:rPr>
  </w:style>
  <w:style w:type="character" w:customStyle="1" w:styleId="CardCharCharChar0">
    <w:name w:val="Card Char Char Char"/>
    <w:basedOn w:val="DefaultParagraphFont"/>
    <w:rsid w:val="00514670"/>
    <w:rPr>
      <w:rFonts w:ascii="Book Antiqua" w:hAnsi="Book Antiqua"/>
      <w:szCs w:val="24"/>
      <w:lang w:val="en-US" w:eastAsia="en-US" w:bidi="ar-SA"/>
    </w:rPr>
  </w:style>
  <w:style w:type="paragraph" w:customStyle="1" w:styleId="CM10">
    <w:name w:val="CM10"/>
    <w:basedOn w:val="Default"/>
    <w:next w:val="Default"/>
    <w:uiPriority w:val="99"/>
    <w:qFormat/>
    <w:rsid w:val="00514670"/>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514670"/>
    <w:rPr>
      <w:sz w:val="28"/>
      <w:szCs w:val="28"/>
    </w:rPr>
  </w:style>
  <w:style w:type="character" w:customStyle="1" w:styleId="articletitle1">
    <w:name w:val="articletitle1"/>
    <w:basedOn w:val="DefaultParagraphFont"/>
    <w:rsid w:val="00514670"/>
    <w:rPr>
      <w:b/>
      <w:bCs/>
      <w:color w:val="990000"/>
    </w:rPr>
  </w:style>
  <w:style w:type="character" w:customStyle="1" w:styleId="prodgeneral">
    <w:name w:val="prodgeneral"/>
    <w:basedOn w:val="DefaultParagraphFont"/>
    <w:rsid w:val="00514670"/>
  </w:style>
  <w:style w:type="character" w:customStyle="1" w:styleId="StyleUnderline1">
    <w:name w:val="Style Underline1"/>
    <w:basedOn w:val="DefaultParagraphFont"/>
    <w:rsid w:val="00514670"/>
    <w:rPr>
      <w:u w:val="single"/>
    </w:rPr>
  </w:style>
  <w:style w:type="character" w:customStyle="1" w:styleId="Style10pt">
    <w:name w:val="Style 10 pt"/>
    <w:basedOn w:val="DefaultParagraphFont"/>
    <w:rsid w:val="00514670"/>
    <w:rPr>
      <w:sz w:val="20"/>
    </w:rPr>
  </w:style>
  <w:style w:type="character" w:customStyle="1" w:styleId="StyleUnderlineChar">
    <w:name w:val="Style Underline + Char"/>
    <w:basedOn w:val="DefaultParagraphFont"/>
    <w:rsid w:val="00514670"/>
    <w:rPr>
      <w:rFonts w:eastAsia="SimSun" w:cs="Arial"/>
      <w:b/>
      <w:bCs/>
      <w:iCs/>
      <w:caps/>
      <w:sz w:val="24"/>
      <w:szCs w:val="24"/>
      <w:u w:val="single"/>
      <w:lang w:val="en-US" w:eastAsia="en-US" w:bidi="ar-SA"/>
    </w:rPr>
  </w:style>
  <w:style w:type="character" w:customStyle="1" w:styleId="highlightChar">
    <w:name w:val="highlight Char"/>
    <w:basedOn w:val="DefaultParagraphFont"/>
    <w:rsid w:val="00514670"/>
    <w:rPr>
      <w:sz w:val="24"/>
      <w:szCs w:val="24"/>
      <w:u w:val="single"/>
      <w:lang w:val="en-US" w:eastAsia="en-US" w:bidi="ar-SA"/>
    </w:rPr>
  </w:style>
  <w:style w:type="character" w:customStyle="1" w:styleId="StyleciteChar">
    <w:name w:val="Style cite + Char"/>
    <w:basedOn w:val="citeChar2"/>
    <w:rsid w:val="00514670"/>
    <w:rPr>
      <w:sz w:val="24"/>
      <w:szCs w:val="24"/>
      <w:lang w:val="en-US" w:eastAsia="en-US" w:bidi="ar-SA"/>
    </w:rPr>
  </w:style>
  <w:style w:type="character" w:customStyle="1" w:styleId="citeChar2">
    <w:name w:val="cite Char"/>
    <w:basedOn w:val="DefaultParagraphFont"/>
    <w:rsid w:val="00514670"/>
    <w:rPr>
      <w:sz w:val="24"/>
      <w:szCs w:val="24"/>
      <w:lang w:val="en-US" w:eastAsia="en-US" w:bidi="ar-SA"/>
    </w:rPr>
  </w:style>
  <w:style w:type="paragraph" w:customStyle="1" w:styleId="OffensiveLanguage">
    <w:name w:val="Offensive Language"/>
    <w:basedOn w:val="Normal"/>
    <w:next w:val="Normal"/>
    <w:qFormat/>
    <w:rsid w:val="00514670"/>
    <w:rPr>
      <w:rFonts w:ascii="Arial Narrow" w:hAnsi="Arial Narrow"/>
      <w:strike/>
      <w:u w:val="single"/>
    </w:rPr>
  </w:style>
  <w:style w:type="character" w:customStyle="1" w:styleId="OffensiveLanguageChar">
    <w:name w:val="Offensive Language Char"/>
    <w:rsid w:val="00514670"/>
    <w:rPr>
      <w:rFonts w:ascii="Arial Narrow" w:hAnsi="Arial Narrow"/>
      <w:strike/>
      <w:szCs w:val="24"/>
      <w:u w:val="single"/>
      <w:lang w:val="en-US" w:eastAsia="en-US" w:bidi="ar-SA"/>
    </w:rPr>
  </w:style>
  <w:style w:type="paragraph" w:customStyle="1" w:styleId="clearformatting0">
    <w:name w:val="clear formatting"/>
    <w:basedOn w:val="Normal"/>
    <w:qFormat/>
    <w:rsid w:val="00514670"/>
  </w:style>
  <w:style w:type="paragraph" w:customStyle="1" w:styleId="Style18">
    <w:name w:val="Style 18"/>
    <w:uiPriority w:val="99"/>
    <w:qFormat/>
    <w:rsid w:val="00514670"/>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514670"/>
  </w:style>
  <w:style w:type="paragraph" w:customStyle="1" w:styleId="formfld">
    <w:name w:val="formfld"/>
    <w:basedOn w:val="Normal"/>
    <w:qFormat/>
    <w:rsid w:val="00514670"/>
    <w:pPr>
      <w:spacing w:before="100" w:beforeAutospacing="1" w:after="100" w:afterAutospacing="1"/>
    </w:pPr>
    <w:rPr>
      <w:rFonts w:eastAsia="Arial Unicode MS"/>
      <w:szCs w:val="20"/>
    </w:rPr>
  </w:style>
  <w:style w:type="character" w:customStyle="1" w:styleId="yellowfadeinnerspan">
    <w:name w:val="yellowfadeinnerspan"/>
    <w:rsid w:val="00514670"/>
  </w:style>
  <w:style w:type="paragraph" w:customStyle="1" w:styleId="Caption3">
    <w:name w:val="Caption3"/>
    <w:basedOn w:val="Normal"/>
    <w:uiPriority w:val="99"/>
    <w:qFormat/>
    <w:rsid w:val="00514670"/>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uiPriority w:val="99"/>
    <w:qFormat/>
    <w:rsid w:val="00514670"/>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514670"/>
    <w:rPr>
      <w:rFonts w:ascii="Calibri" w:eastAsia="Times New Roman" w:hAnsi="Calibri" w:cs="Times New Roman"/>
      <w:b/>
      <w:sz w:val="20"/>
      <w:szCs w:val="24"/>
      <w:u w:val="single"/>
    </w:rPr>
  </w:style>
  <w:style w:type="character" w:customStyle="1" w:styleId="ipa">
    <w:name w:val="ipa"/>
    <w:basedOn w:val="DefaultParagraphFont"/>
    <w:rsid w:val="00514670"/>
  </w:style>
  <w:style w:type="character" w:customStyle="1" w:styleId="regtext">
    <w:name w:val="regtext"/>
    <w:uiPriority w:val="99"/>
    <w:rsid w:val="00514670"/>
  </w:style>
  <w:style w:type="character" w:customStyle="1" w:styleId="FontStyle14">
    <w:name w:val="Font Style14"/>
    <w:uiPriority w:val="99"/>
    <w:rsid w:val="00514670"/>
    <w:rPr>
      <w:rFonts w:ascii="Georgia" w:hAnsi="Georgia" w:cs="Georgia"/>
      <w:sz w:val="54"/>
      <w:szCs w:val="54"/>
    </w:rPr>
  </w:style>
  <w:style w:type="character" w:customStyle="1" w:styleId="ft6">
    <w:name w:val="ft6"/>
    <w:basedOn w:val="DefaultParagraphFont"/>
    <w:rsid w:val="00514670"/>
  </w:style>
  <w:style w:type="character" w:customStyle="1" w:styleId="SourceBold">
    <w:name w:val="Source Bold"/>
    <w:basedOn w:val="DefaultParagraphFont"/>
    <w:rsid w:val="00514670"/>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uiPriority w:val="99"/>
    <w:qFormat/>
    <w:rsid w:val="00514670"/>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514670"/>
    <w:rPr>
      <w:rFonts w:ascii="Century Gothic" w:eastAsia="Cambria" w:hAnsi="Century Gothic"/>
      <w:sz w:val="20"/>
      <w:u w:val="thick"/>
    </w:rPr>
  </w:style>
  <w:style w:type="character" w:customStyle="1" w:styleId="Card-UnderlineChar">
    <w:name w:val="Card-Underline Char"/>
    <w:link w:val="Card-Underline"/>
    <w:rsid w:val="00514670"/>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514670"/>
    <w:rPr>
      <w:b/>
      <w:bCs/>
      <w:strike w:val="0"/>
      <w:dstrike w:val="0"/>
      <w:sz w:val="26"/>
      <w:u w:val="none"/>
      <w:effect w:val="none"/>
    </w:rPr>
  </w:style>
  <w:style w:type="character" w:customStyle="1" w:styleId="StyleStyleUnderline411pt">
    <w:name w:val="Style Style Underline4 + 11 pt"/>
    <w:basedOn w:val="DefaultParagraphFont"/>
    <w:rsid w:val="00514670"/>
    <w:rPr>
      <w:sz w:val="20"/>
      <w:u w:val="single"/>
    </w:rPr>
  </w:style>
  <w:style w:type="character" w:customStyle="1" w:styleId="StyleStyleUnderline411ptBold">
    <w:name w:val="Style Style Underline4 + 11 pt Bold"/>
    <w:basedOn w:val="DefaultParagraphFont"/>
    <w:rsid w:val="00514670"/>
    <w:rPr>
      <w:b/>
      <w:bCs/>
      <w:sz w:val="20"/>
      <w:u w:val="single"/>
    </w:rPr>
  </w:style>
  <w:style w:type="character" w:customStyle="1" w:styleId="StyleStyleUnderline311pt">
    <w:name w:val="Style Style Underline3 + 11 pt"/>
    <w:basedOn w:val="DefaultParagraphFont"/>
    <w:rsid w:val="00514670"/>
    <w:rPr>
      <w:sz w:val="20"/>
      <w:u w:val="single"/>
    </w:rPr>
  </w:style>
  <w:style w:type="character" w:customStyle="1" w:styleId="StyleStyleUnderline311ptBold">
    <w:name w:val="Style Style Underline3 + 11 pt Bold"/>
    <w:basedOn w:val="DefaultParagraphFont"/>
    <w:rsid w:val="00514670"/>
    <w:rPr>
      <w:b/>
      <w:bCs/>
      <w:sz w:val="20"/>
      <w:u w:val="single"/>
    </w:rPr>
  </w:style>
  <w:style w:type="character" w:customStyle="1" w:styleId="BoldandUnderlineChar6">
    <w:name w:val="Bold and Underline Char6"/>
    <w:basedOn w:val="DefaultParagraphFont"/>
    <w:rsid w:val="00514670"/>
    <w:rPr>
      <w:b/>
      <w:szCs w:val="24"/>
      <w:u w:val="single"/>
      <w:lang w:val="en-US" w:eastAsia="en-US" w:bidi="ar-SA"/>
    </w:rPr>
  </w:style>
  <w:style w:type="character" w:customStyle="1" w:styleId="UnderlineChar2">
    <w:name w:val="Underline Char2"/>
    <w:basedOn w:val="DefaultParagraphFont"/>
    <w:rsid w:val="00514670"/>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514670"/>
    <w:rPr>
      <w:noProof w:val="0"/>
      <w:u w:val="single"/>
      <w:lang w:val="en-US" w:eastAsia="en-US" w:bidi="ar-SA"/>
    </w:rPr>
  </w:style>
  <w:style w:type="paragraph" w:customStyle="1" w:styleId="DebateTag0">
    <w:name w:val="Debate Tag"/>
    <w:basedOn w:val="Text0"/>
    <w:link w:val="DebateTagChar"/>
    <w:qFormat/>
    <w:rsid w:val="00514670"/>
    <w:pPr>
      <w:widowControl w:val="0"/>
    </w:pPr>
    <w:rPr>
      <w:rFonts w:ascii="Garamond" w:hAnsi="Garamond"/>
      <w:b/>
      <w:color w:val="000000"/>
      <w:sz w:val="22"/>
      <w:szCs w:val="24"/>
    </w:rPr>
  </w:style>
  <w:style w:type="paragraph" w:customStyle="1" w:styleId="endarticle">
    <w:name w:val="endarticle"/>
    <w:basedOn w:val="Normal"/>
    <w:uiPriority w:val="99"/>
    <w:qFormat/>
    <w:rsid w:val="00514670"/>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514670"/>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514670"/>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514670"/>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514670"/>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514670"/>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514670"/>
    <w:rPr>
      <w:rFonts w:ascii="Georgia" w:eastAsia="Calibri" w:hAnsi="Georgia" w:cs="Calibri"/>
      <w:b/>
      <w:bCs/>
      <w:szCs w:val="24"/>
      <w:u w:val="single"/>
    </w:rPr>
  </w:style>
  <w:style w:type="character" w:customStyle="1" w:styleId="caption4">
    <w:name w:val="caption4"/>
    <w:basedOn w:val="DefaultParagraphFont"/>
    <w:rsid w:val="00514670"/>
  </w:style>
  <w:style w:type="character" w:customStyle="1" w:styleId="field-content">
    <w:name w:val="field-content"/>
    <w:basedOn w:val="DefaultParagraphFont"/>
    <w:rsid w:val="00514670"/>
  </w:style>
  <w:style w:type="character" w:customStyle="1" w:styleId="honorific-prefix">
    <w:name w:val="honorific-prefix"/>
    <w:basedOn w:val="DefaultParagraphFont"/>
    <w:rsid w:val="00514670"/>
  </w:style>
  <w:style w:type="character" w:customStyle="1" w:styleId="given-name">
    <w:name w:val="given-name"/>
    <w:basedOn w:val="DefaultParagraphFont"/>
    <w:rsid w:val="00514670"/>
  </w:style>
  <w:style w:type="character" w:customStyle="1" w:styleId="family-name">
    <w:name w:val="family-name"/>
    <w:basedOn w:val="DefaultParagraphFont"/>
    <w:rsid w:val="00514670"/>
  </w:style>
  <w:style w:type="character" w:customStyle="1" w:styleId="chead">
    <w:name w:val="chead"/>
    <w:basedOn w:val="DefaultParagraphFont"/>
    <w:rsid w:val="00514670"/>
  </w:style>
  <w:style w:type="character" w:customStyle="1" w:styleId="obgcapsstart">
    <w:name w:val="obg_caps_start"/>
    <w:basedOn w:val="DefaultParagraphFont"/>
    <w:rsid w:val="00514670"/>
  </w:style>
  <w:style w:type="character" w:customStyle="1" w:styleId="tpk">
    <w:name w:val="tpk"/>
    <w:basedOn w:val="DefaultParagraphFont"/>
    <w:rsid w:val="00514670"/>
  </w:style>
  <w:style w:type="paragraph" w:customStyle="1" w:styleId="Language">
    <w:name w:val="Language"/>
    <w:next w:val="Normal"/>
    <w:link w:val="LanguageChar"/>
    <w:qFormat/>
    <w:rsid w:val="00514670"/>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514670"/>
    <w:rPr>
      <w:szCs w:val="16"/>
      <w:u w:val="single"/>
      <w:lang w:val="en-US" w:eastAsia="en-US" w:bidi="ar-SA"/>
    </w:rPr>
  </w:style>
  <w:style w:type="paragraph" w:customStyle="1" w:styleId="Pa4">
    <w:name w:val="Pa4"/>
    <w:basedOn w:val="Normal"/>
    <w:next w:val="Normal"/>
    <w:uiPriority w:val="99"/>
    <w:qFormat/>
    <w:rsid w:val="00514670"/>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514670"/>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514670"/>
    <w:rPr>
      <w:rFonts w:cs="Arial"/>
      <w:bCs/>
      <w:szCs w:val="26"/>
      <w:u w:val="single"/>
      <w:lang w:val="en-US" w:eastAsia="en-US" w:bidi="ar-SA"/>
    </w:rPr>
  </w:style>
  <w:style w:type="character" w:customStyle="1" w:styleId="style10">
    <w:name w:val="style1"/>
    <w:basedOn w:val="DefaultParagraphFont"/>
    <w:rsid w:val="00514670"/>
  </w:style>
  <w:style w:type="character" w:customStyle="1" w:styleId="subheader">
    <w:name w:val="subheader"/>
    <w:basedOn w:val="DefaultParagraphFont"/>
    <w:rsid w:val="00514670"/>
  </w:style>
  <w:style w:type="paragraph" w:customStyle="1" w:styleId="attribution">
    <w:name w:val="attribution"/>
    <w:basedOn w:val="Normal"/>
    <w:qFormat/>
    <w:rsid w:val="00514670"/>
    <w:pPr>
      <w:spacing w:before="100" w:beforeAutospacing="1" w:after="100" w:afterAutospacing="1"/>
    </w:pPr>
    <w:rPr>
      <w:rFonts w:eastAsia="Times New Roman"/>
    </w:rPr>
  </w:style>
  <w:style w:type="paragraph" w:customStyle="1" w:styleId="text-textbodyhoustontexttext-dateline">
    <w:name w:val="text-textbody houstontext text-dateline"/>
    <w:basedOn w:val="Normal"/>
    <w:uiPriority w:val="99"/>
    <w:qFormat/>
    <w:rsid w:val="00514670"/>
    <w:pPr>
      <w:spacing w:before="100" w:beforeAutospacing="1" w:after="100" w:afterAutospacing="1"/>
    </w:pPr>
    <w:rPr>
      <w:rFonts w:eastAsia="Times New Roman"/>
    </w:rPr>
  </w:style>
  <w:style w:type="paragraph" w:customStyle="1" w:styleId="text-textbodyhoustontext">
    <w:name w:val="text-textbody houstontext"/>
    <w:basedOn w:val="Normal"/>
    <w:uiPriority w:val="99"/>
    <w:qFormat/>
    <w:rsid w:val="00514670"/>
    <w:pPr>
      <w:spacing w:before="100" w:beforeAutospacing="1" w:after="100" w:afterAutospacing="1"/>
    </w:pPr>
    <w:rPr>
      <w:rFonts w:eastAsia="Times New Roman"/>
    </w:rPr>
  </w:style>
  <w:style w:type="character" w:customStyle="1" w:styleId="text2">
    <w:name w:val="text2"/>
    <w:basedOn w:val="DefaultParagraphFont"/>
    <w:rsid w:val="00514670"/>
  </w:style>
  <w:style w:type="paragraph" w:customStyle="1" w:styleId="msolistparagraph0">
    <w:name w:val="msolistparagraph"/>
    <w:basedOn w:val="Normal"/>
    <w:uiPriority w:val="99"/>
    <w:qFormat/>
    <w:rsid w:val="00514670"/>
    <w:pPr>
      <w:spacing w:before="100" w:beforeAutospacing="1" w:after="100" w:afterAutospacing="1"/>
    </w:pPr>
    <w:rPr>
      <w:rFonts w:eastAsia="Times New Roman"/>
    </w:rPr>
  </w:style>
  <w:style w:type="paragraph" w:customStyle="1" w:styleId="msolistparagraphcxsplast">
    <w:name w:val="msolistparagraphcxsplast"/>
    <w:basedOn w:val="Normal"/>
    <w:uiPriority w:val="99"/>
    <w:qFormat/>
    <w:rsid w:val="00514670"/>
    <w:pPr>
      <w:spacing w:before="100" w:beforeAutospacing="1" w:after="100" w:afterAutospacing="1"/>
    </w:pPr>
    <w:rPr>
      <w:rFonts w:eastAsia="Times New Roman"/>
    </w:rPr>
  </w:style>
  <w:style w:type="character" w:customStyle="1" w:styleId="pmtermsel">
    <w:name w:val="pmtermsel"/>
    <w:basedOn w:val="DefaultParagraphFont"/>
    <w:rsid w:val="00514670"/>
  </w:style>
  <w:style w:type="character" w:customStyle="1" w:styleId="StyleUnderlineChar2CharChar11pt">
    <w:name w:val="Style Underline Char2 Char Char + 11 pt"/>
    <w:basedOn w:val="Style11pt"/>
    <w:rsid w:val="00514670"/>
    <w:rPr>
      <w:rFonts w:ascii="Times New Roman" w:hAnsi="Times New Roman"/>
      <w:sz w:val="20"/>
      <w:u w:val="single"/>
    </w:rPr>
  </w:style>
  <w:style w:type="character" w:customStyle="1" w:styleId="StyleStyleBoldUnderline11pt">
    <w:name w:val="Style Style Bold Underline + 11 pt"/>
    <w:basedOn w:val="DefaultParagraphFont"/>
    <w:rsid w:val="00514670"/>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14670"/>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514670"/>
    <w:rPr>
      <w:rFonts w:ascii="Georgia" w:eastAsia="SimSun" w:hAnsi="Georgia" w:cs="Arial"/>
      <w:b/>
      <w:bCs/>
      <w:sz w:val="20"/>
      <w:u w:val="single"/>
    </w:rPr>
  </w:style>
  <w:style w:type="paragraph" w:customStyle="1" w:styleId="StyleStyle49pt10">
    <w:name w:val="Style Style4 + 9 pt10"/>
    <w:basedOn w:val="Style4"/>
    <w:link w:val="StyleStyle49pt10Char"/>
    <w:qFormat/>
    <w:rsid w:val="00514670"/>
    <w:rPr>
      <w:rFonts w:ascii="Georgia" w:hAnsi="Georgia"/>
    </w:rPr>
  </w:style>
  <w:style w:type="character" w:customStyle="1" w:styleId="StyleStyle49pt10Char">
    <w:name w:val="Style Style4 + 9 pt10 Char"/>
    <w:basedOn w:val="Style4Char"/>
    <w:link w:val="StyleStyle49pt10"/>
    <w:rsid w:val="00514670"/>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514670"/>
    <w:rPr>
      <w:rFonts w:ascii="Georgia" w:hAnsi="Georgia"/>
      <w:b/>
      <w:bCs/>
    </w:rPr>
  </w:style>
  <w:style w:type="character" w:customStyle="1" w:styleId="StyleStyle49ptBold7Char">
    <w:name w:val="Style Style4 + 9 pt Bold7 Char"/>
    <w:basedOn w:val="Style4Char"/>
    <w:link w:val="StyleStyle49ptBold7"/>
    <w:rsid w:val="00514670"/>
    <w:rPr>
      <w:rFonts w:ascii="Georgia" w:eastAsia="Times New Roman" w:hAnsi="Georgia" w:cs="Arial"/>
      <w:b/>
      <w:bCs/>
      <w:sz w:val="20"/>
      <w:u w:val="single"/>
    </w:rPr>
  </w:style>
  <w:style w:type="character" w:customStyle="1" w:styleId="StyleUnderlineChar9pt">
    <w:name w:val="Style Underline Char + 9 pt"/>
    <w:basedOn w:val="DefaultParagraphFont"/>
    <w:rsid w:val="00514670"/>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514670"/>
    <w:rPr>
      <w:rFonts w:ascii="Times New Roman" w:hAnsi="Times New Roman"/>
      <w:b/>
      <w:bCs/>
      <w:sz w:val="20"/>
      <w:u w:val="single"/>
      <w:lang w:val="en-US" w:eastAsia="en-US" w:bidi="ar-SA"/>
    </w:rPr>
  </w:style>
  <w:style w:type="character" w:customStyle="1" w:styleId="articlehead2">
    <w:name w:val="articlehead2"/>
    <w:basedOn w:val="DefaultParagraphFont"/>
    <w:rsid w:val="00514670"/>
  </w:style>
  <w:style w:type="character" w:customStyle="1" w:styleId="pronset">
    <w:name w:val="pronset"/>
    <w:basedOn w:val="DefaultParagraphFont"/>
    <w:rsid w:val="00514670"/>
  </w:style>
  <w:style w:type="character" w:customStyle="1" w:styleId="showipapr">
    <w:name w:val="show_ipapr"/>
    <w:basedOn w:val="DefaultParagraphFont"/>
    <w:rsid w:val="00514670"/>
  </w:style>
  <w:style w:type="character" w:customStyle="1" w:styleId="prondelim">
    <w:name w:val="prondelim"/>
    <w:basedOn w:val="DefaultParagraphFont"/>
    <w:rsid w:val="00514670"/>
  </w:style>
  <w:style w:type="character" w:customStyle="1" w:styleId="pron">
    <w:name w:val="pron"/>
    <w:basedOn w:val="DefaultParagraphFont"/>
    <w:rsid w:val="00514670"/>
  </w:style>
  <w:style w:type="character" w:customStyle="1" w:styleId="prontoggle">
    <w:name w:val="pron_toggle"/>
    <w:basedOn w:val="DefaultParagraphFont"/>
    <w:rsid w:val="00514670"/>
  </w:style>
  <w:style w:type="character" w:customStyle="1" w:styleId="showspellpr">
    <w:name w:val="show_spellpr"/>
    <w:basedOn w:val="DefaultParagraphFont"/>
    <w:rsid w:val="00514670"/>
  </w:style>
  <w:style w:type="character" w:customStyle="1" w:styleId="boldface">
    <w:name w:val="boldface"/>
    <w:basedOn w:val="DefaultParagraphFont"/>
    <w:rsid w:val="00514670"/>
  </w:style>
  <w:style w:type="character" w:customStyle="1" w:styleId="pg">
    <w:name w:val="pg"/>
    <w:basedOn w:val="DefaultParagraphFont"/>
    <w:rsid w:val="00514670"/>
  </w:style>
  <w:style w:type="character" w:customStyle="1" w:styleId="secondary-bf">
    <w:name w:val="secondary-bf"/>
    <w:basedOn w:val="DefaultParagraphFont"/>
    <w:rsid w:val="00514670"/>
  </w:style>
  <w:style w:type="character" w:customStyle="1" w:styleId="dnindex">
    <w:name w:val="dnindex"/>
    <w:basedOn w:val="DefaultParagraphFont"/>
    <w:rsid w:val="00514670"/>
  </w:style>
  <w:style w:type="character" w:customStyle="1" w:styleId="Styleterm111ptUnderline">
    <w:name w:val="Style term1 + 11 pt Underline"/>
    <w:basedOn w:val="term1"/>
    <w:rsid w:val="00514670"/>
    <w:rPr>
      <w:b/>
      <w:bCs/>
      <w:sz w:val="20"/>
      <w:u w:val="single"/>
    </w:rPr>
  </w:style>
  <w:style w:type="paragraph" w:customStyle="1" w:styleId="StyleMinimizedTextArialNarrow10pt">
    <w:name w:val="Style Minimized Text + Arial Narrow 10 pt"/>
    <w:basedOn w:val="MinimizedText"/>
    <w:link w:val="StyleMinimizedTextArialNarrow10ptChar"/>
    <w:qFormat/>
    <w:rsid w:val="00514670"/>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514670"/>
    <w:rPr>
      <w:rFonts w:ascii="Georgia" w:eastAsia="Times New Roman" w:hAnsi="Georgia" w:cs="Calibri"/>
      <w:sz w:val="20"/>
      <w:szCs w:val="24"/>
    </w:rPr>
  </w:style>
  <w:style w:type="paragraph" w:customStyle="1" w:styleId="StyleStyle49pt3">
    <w:name w:val="Style Style4 + 9 pt3"/>
    <w:basedOn w:val="Style4"/>
    <w:link w:val="StyleStyle49pt3Char"/>
    <w:qFormat/>
    <w:rsid w:val="00514670"/>
    <w:rPr>
      <w:rFonts w:ascii="Georgia" w:hAnsi="Georgia"/>
    </w:rPr>
  </w:style>
  <w:style w:type="character" w:customStyle="1" w:styleId="StyleStyle49pt3Char">
    <w:name w:val="Style Style4 + 9 pt3 Char"/>
    <w:basedOn w:val="Style4Char"/>
    <w:link w:val="StyleStyle49pt3"/>
    <w:rsid w:val="00514670"/>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514670"/>
    <w:rPr>
      <w:rFonts w:ascii="Georgia" w:hAnsi="Georgia"/>
      <w:b/>
      <w:bCs/>
    </w:rPr>
  </w:style>
  <w:style w:type="character" w:customStyle="1" w:styleId="StyleStyle49ptBold3Char">
    <w:name w:val="Style Style4 + 9 pt Bold3 Char"/>
    <w:basedOn w:val="Style4Char"/>
    <w:link w:val="StyleStyle49ptBold3"/>
    <w:rsid w:val="00514670"/>
    <w:rPr>
      <w:rFonts w:ascii="Georgia" w:eastAsia="Times New Roman" w:hAnsi="Georgia" w:cs="Arial"/>
      <w:b/>
      <w:bCs/>
      <w:sz w:val="20"/>
      <w:u w:val="single"/>
    </w:rPr>
  </w:style>
  <w:style w:type="character" w:customStyle="1" w:styleId="Style9ptUnderline6">
    <w:name w:val="Style 9 pt Underline6"/>
    <w:basedOn w:val="DefaultParagraphFont"/>
    <w:rsid w:val="00514670"/>
    <w:rPr>
      <w:sz w:val="20"/>
      <w:u w:val="single"/>
    </w:rPr>
  </w:style>
  <w:style w:type="character" w:customStyle="1" w:styleId="ct-with-fmlt">
    <w:name w:val="ct-with-fmlt"/>
    <w:basedOn w:val="DefaultParagraphFont"/>
    <w:rsid w:val="00514670"/>
  </w:style>
  <w:style w:type="character" w:customStyle="1" w:styleId="MicroChar">
    <w:name w:val="Micro Char"/>
    <w:rsid w:val="00514670"/>
    <w:rPr>
      <w:rFonts w:ascii="Arial" w:hAnsi="Arial"/>
      <w:sz w:val="12"/>
      <w:szCs w:val="24"/>
      <w:lang w:val="en-US" w:eastAsia="en-US" w:bidi="ar-SA"/>
    </w:rPr>
  </w:style>
  <w:style w:type="character" w:customStyle="1" w:styleId="althead">
    <w:name w:val="althead"/>
    <w:basedOn w:val="DefaultParagraphFont"/>
    <w:rsid w:val="00514670"/>
  </w:style>
  <w:style w:type="character" w:customStyle="1" w:styleId="para">
    <w:name w:val="para"/>
    <w:basedOn w:val="DefaultParagraphFont"/>
    <w:rsid w:val="00514670"/>
  </w:style>
  <w:style w:type="character" w:customStyle="1" w:styleId="arbd1">
    <w:name w:val="arbd1"/>
    <w:basedOn w:val="DefaultParagraphFont"/>
    <w:rsid w:val="00514670"/>
  </w:style>
  <w:style w:type="character" w:customStyle="1" w:styleId="unx">
    <w:name w:val="unx"/>
    <w:basedOn w:val="DefaultParagraphFont"/>
    <w:rsid w:val="00514670"/>
  </w:style>
  <w:style w:type="character" w:customStyle="1" w:styleId="lrdctph">
    <w:name w:val="lr_dct_ph"/>
    <w:basedOn w:val="DefaultParagraphFont"/>
    <w:rsid w:val="00514670"/>
  </w:style>
  <w:style w:type="paragraph" w:customStyle="1" w:styleId="CiteReal">
    <w:name w:val="Cite Real"/>
    <w:basedOn w:val="Normal"/>
    <w:next w:val="Normal"/>
    <w:uiPriority w:val="99"/>
    <w:qFormat/>
    <w:rsid w:val="00514670"/>
    <w:rPr>
      <w:rFonts w:eastAsia="Calibri"/>
      <w:b/>
      <w:u w:val="single"/>
    </w:rPr>
  </w:style>
  <w:style w:type="paragraph" w:customStyle="1" w:styleId="CardT1">
    <w:name w:val="CardT1"/>
    <w:basedOn w:val="Normal"/>
    <w:link w:val="CardT1Char"/>
    <w:qFormat/>
    <w:rsid w:val="00514670"/>
    <w:pPr>
      <w:jc w:val="both"/>
    </w:pPr>
    <w:rPr>
      <w:rFonts w:eastAsia="Calibri"/>
      <w:kern w:val="2"/>
      <w:sz w:val="14"/>
      <w:szCs w:val="14"/>
      <w:lang w:eastAsia="zh-TW"/>
    </w:rPr>
  </w:style>
  <w:style w:type="character" w:customStyle="1" w:styleId="CardT1Char">
    <w:name w:val="CardT1 Char"/>
    <w:link w:val="CardT1"/>
    <w:rsid w:val="00514670"/>
    <w:rPr>
      <w:rFonts w:eastAsia="Calibri" w:cs="Arial"/>
      <w:kern w:val="2"/>
      <w:sz w:val="14"/>
      <w:szCs w:val="14"/>
      <w:lang w:eastAsia="zh-TW"/>
    </w:rPr>
  </w:style>
  <w:style w:type="character" w:customStyle="1" w:styleId="CardCite1">
    <w:name w:val="CardCite1"/>
    <w:qFormat/>
    <w:rsid w:val="00514670"/>
    <w:rPr>
      <w:rFonts w:ascii="Times New Roman" w:hAnsi="Times New Roman"/>
      <w:b/>
      <w:sz w:val="22"/>
      <w:szCs w:val="22"/>
      <w:u w:val="single"/>
      <w:lang w:val="en-US" w:eastAsia="en-US" w:bidi="ar-SA"/>
    </w:rPr>
  </w:style>
  <w:style w:type="character" w:customStyle="1" w:styleId="BoxX2">
    <w:name w:val="BoxX2"/>
    <w:qFormat/>
    <w:rsid w:val="00514670"/>
    <w:rPr>
      <w:rFonts w:ascii="Times New Roman" w:hAnsi="Times New Roman"/>
      <w:b/>
      <w:sz w:val="22"/>
      <w:u w:val="single"/>
      <w:bdr w:val="single" w:sz="4" w:space="0" w:color="auto"/>
    </w:rPr>
  </w:style>
  <w:style w:type="paragraph" w:customStyle="1" w:styleId="CaseListNormal">
    <w:name w:val="Case List Normal"/>
    <w:basedOn w:val="Normal"/>
    <w:uiPriority w:val="99"/>
    <w:qFormat/>
    <w:rsid w:val="00514670"/>
    <w:rPr>
      <w:rFonts w:ascii="Times" w:eastAsia="Times New Roman" w:hAnsi="Times"/>
      <w:sz w:val="20"/>
      <w:szCs w:val="26"/>
    </w:rPr>
  </w:style>
  <w:style w:type="character" w:customStyle="1" w:styleId="BodyText20">
    <w:name w:val="Body Text2"/>
    <w:rsid w:val="0051467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51467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51467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1467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1467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51467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514670"/>
    <w:pPr>
      <w:ind w:left="432"/>
    </w:pPr>
    <w:rPr>
      <w:rFonts w:ascii="Arial Narrow" w:eastAsia="SimSun" w:hAnsi="Arial Narrow"/>
      <w:b/>
      <w:color w:val="000000"/>
      <w:sz w:val="28"/>
      <w:szCs w:val="20"/>
    </w:rPr>
  </w:style>
  <w:style w:type="character" w:customStyle="1" w:styleId="TagofCardChar">
    <w:name w:val="Tag of Card Char"/>
    <w:link w:val="TagofCard"/>
    <w:rsid w:val="00514670"/>
    <w:rPr>
      <w:rFonts w:ascii="Arial Narrow" w:eastAsia="SimSun" w:hAnsi="Arial Narrow" w:cs="Arial"/>
      <w:b/>
      <w:color w:val="000000"/>
      <w:sz w:val="28"/>
      <w:szCs w:val="20"/>
    </w:rPr>
  </w:style>
  <w:style w:type="paragraph" w:customStyle="1" w:styleId="citeunread">
    <w:name w:val="cite unread"/>
    <w:basedOn w:val="Normal"/>
    <w:link w:val="citeunreadChar"/>
    <w:qFormat/>
    <w:rsid w:val="00514670"/>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514670"/>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514670"/>
    <w:rPr>
      <w:rFonts w:ascii="Times New Roman" w:eastAsia="Times New Roman" w:hAnsi="Times New Roman"/>
      <w:b/>
      <w:sz w:val="20"/>
      <w:szCs w:val="20"/>
      <w:u w:val="single"/>
    </w:rPr>
  </w:style>
  <w:style w:type="character" w:customStyle="1" w:styleId="readCharChar">
    <w:name w:val="read Char Char"/>
    <w:link w:val="read"/>
    <w:locked/>
    <w:rsid w:val="00514670"/>
    <w:rPr>
      <w:rFonts w:ascii="Times New Roman" w:eastAsia="Times New Roman" w:hAnsi="Times New Roman" w:cs="Arial"/>
      <w:b/>
      <w:sz w:val="20"/>
      <w:szCs w:val="20"/>
      <w:u w:val="single"/>
    </w:rPr>
  </w:style>
  <w:style w:type="paragraph" w:customStyle="1" w:styleId="2ndLevel-TAG">
    <w:name w:val="2nd Level - TAG"/>
    <w:basedOn w:val="Normal"/>
    <w:next w:val="Normal"/>
    <w:uiPriority w:val="99"/>
    <w:qFormat/>
    <w:rsid w:val="00514670"/>
    <w:pPr>
      <w:spacing w:before="240"/>
      <w:outlineLvl w:val="2"/>
    </w:pPr>
    <w:rPr>
      <w:rFonts w:ascii="Times New Roman" w:eastAsia="Times New Roman" w:hAnsi="Times New Roman"/>
      <w:b/>
    </w:rPr>
  </w:style>
  <w:style w:type="character" w:customStyle="1" w:styleId="readChar">
    <w:name w:val="read Char"/>
    <w:rsid w:val="00514670"/>
    <w:rPr>
      <w:szCs w:val="22"/>
      <w:u w:val="single"/>
      <w:lang w:val="en-US" w:eastAsia="en-US" w:bidi="ar-SA"/>
    </w:rPr>
  </w:style>
  <w:style w:type="character" w:customStyle="1" w:styleId="underlining0">
    <w:name w:val="underlining"/>
    <w:rsid w:val="00514670"/>
    <w:rPr>
      <w:u w:val="single"/>
    </w:rPr>
  </w:style>
  <w:style w:type="character" w:customStyle="1" w:styleId="btitle">
    <w:name w:val="btitle"/>
    <w:rsid w:val="00514670"/>
  </w:style>
  <w:style w:type="character" w:customStyle="1" w:styleId="green">
    <w:name w:val="green"/>
    <w:rsid w:val="00514670"/>
  </w:style>
  <w:style w:type="paragraph" w:customStyle="1" w:styleId="CM14">
    <w:name w:val="CM14"/>
    <w:basedOn w:val="Default"/>
    <w:next w:val="Default"/>
    <w:uiPriority w:val="99"/>
    <w:qFormat/>
    <w:rsid w:val="00514670"/>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514670"/>
    <w:rPr>
      <w:b/>
      <w:bCs/>
      <w:u w:val="single"/>
    </w:rPr>
  </w:style>
  <w:style w:type="character" w:customStyle="1" w:styleId="A-Underlining">
    <w:name w:val="A-Underlining"/>
    <w:basedOn w:val="DefaultParagraphFont"/>
    <w:rsid w:val="00514670"/>
    <w:rPr>
      <w:rFonts w:ascii="Garamond" w:hAnsi="Garamond"/>
      <w:color w:val="auto"/>
      <w:sz w:val="24"/>
      <w:u w:val="single"/>
    </w:rPr>
  </w:style>
  <w:style w:type="paragraph" w:customStyle="1" w:styleId="B-TagCite">
    <w:name w:val="B-TagCite"/>
    <w:uiPriority w:val="99"/>
    <w:qFormat/>
    <w:rsid w:val="00514670"/>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514670"/>
  </w:style>
  <w:style w:type="character" w:customStyle="1" w:styleId="pnumber">
    <w:name w:val="pnumber"/>
    <w:rsid w:val="00514670"/>
  </w:style>
  <w:style w:type="character" w:customStyle="1" w:styleId="ital">
    <w:name w:val="ital"/>
    <w:rsid w:val="00514670"/>
  </w:style>
  <w:style w:type="character" w:customStyle="1" w:styleId="orgdiv">
    <w:name w:val="orgdiv"/>
    <w:rsid w:val="00514670"/>
  </w:style>
  <w:style w:type="character" w:customStyle="1" w:styleId="orgname">
    <w:name w:val="orgname"/>
    <w:rsid w:val="00514670"/>
  </w:style>
  <w:style w:type="character" w:customStyle="1" w:styleId="city">
    <w:name w:val="city"/>
    <w:rsid w:val="00514670"/>
  </w:style>
  <w:style w:type="character" w:customStyle="1" w:styleId="state">
    <w:name w:val="state"/>
    <w:rsid w:val="00514670"/>
  </w:style>
  <w:style w:type="character" w:customStyle="1" w:styleId="country">
    <w:name w:val="country"/>
    <w:rsid w:val="00514670"/>
  </w:style>
  <w:style w:type="character" w:customStyle="1" w:styleId="articletitle0">
    <w:name w:val="articletitle"/>
    <w:rsid w:val="00514670"/>
    <w:rPr>
      <w:rFonts w:cs="Times New Roman"/>
    </w:rPr>
  </w:style>
  <w:style w:type="character" w:customStyle="1" w:styleId="6pointChar">
    <w:name w:val="6 point Char"/>
    <w:rsid w:val="00514670"/>
    <w:rPr>
      <w:rFonts w:cs="Times New Roman"/>
      <w:sz w:val="12"/>
      <w:lang w:val="en-US" w:eastAsia="en-US"/>
    </w:rPr>
  </w:style>
  <w:style w:type="character" w:customStyle="1" w:styleId="underlinechar0">
    <w:name w:val="underlinechar"/>
    <w:basedOn w:val="DefaultParagraphFont"/>
    <w:rsid w:val="00514670"/>
  </w:style>
  <w:style w:type="character" w:customStyle="1" w:styleId="CardUnderlineChar">
    <w:name w:val="Card Underline Char"/>
    <w:rsid w:val="00514670"/>
    <w:rPr>
      <w:szCs w:val="24"/>
      <w:u w:val="single"/>
      <w:lang w:val="en-US" w:eastAsia="en-US" w:bidi="ar-SA"/>
    </w:rPr>
  </w:style>
  <w:style w:type="character" w:customStyle="1" w:styleId="tagciteChar3">
    <w:name w:val="tag/cite Char"/>
    <w:basedOn w:val="DefaultParagraphFont"/>
    <w:rsid w:val="00514670"/>
    <w:rPr>
      <w:b/>
      <w:sz w:val="24"/>
      <w:lang w:val="en-US" w:eastAsia="en-US" w:bidi="ar-SA"/>
    </w:rPr>
  </w:style>
  <w:style w:type="character" w:customStyle="1" w:styleId="person-name">
    <w:name w:val="person-name"/>
    <w:basedOn w:val="DefaultParagraphFont"/>
    <w:rsid w:val="00514670"/>
  </w:style>
  <w:style w:type="paragraph" w:customStyle="1" w:styleId="TxBr41p1">
    <w:name w:val="TxBr_41p1"/>
    <w:basedOn w:val="Normal"/>
    <w:qFormat/>
    <w:rsid w:val="00514670"/>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514670"/>
    <w:rPr>
      <w:rFonts w:ascii="Georgia" w:eastAsia="Times New Roman" w:hAnsi="Georgia" w:cs="Arial" w:hint="default"/>
      <w:b/>
      <w:bCs/>
      <w:kern w:val="32"/>
      <w:sz w:val="28"/>
      <w:szCs w:val="32"/>
    </w:rPr>
  </w:style>
  <w:style w:type="character" w:customStyle="1" w:styleId="style3Char0">
    <w:name w:val="style 3 Char"/>
    <w:rsid w:val="00514670"/>
    <w:rPr>
      <w:sz w:val="18"/>
      <w:szCs w:val="24"/>
      <w:lang w:val="en-US" w:eastAsia="en-US" w:bidi="ar-SA"/>
    </w:rPr>
  </w:style>
  <w:style w:type="paragraph" w:customStyle="1" w:styleId="003Cite">
    <w:name w:val="003Cite"/>
    <w:basedOn w:val="Normal"/>
    <w:qFormat/>
    <w:rsid w:val="00514670"/>
    <w:rPr>
      <w:rFonts w:ascii="Times New Roman" w:eastAsia="Calibri" w:hAnsi="Times New Roman"/>
      <w:szCs w:val="16"/>
    </w:rPr>
  </w:style>
  <w:style w:type="paragraph" w:customStyle="1" w:styleId="NormalBold">
    <w:name w:val="Normal + Bold"/>
    <w:aliases w:val="Double Underline"/>
    <w:basedOn w:val="Normal"/>
    <w:link w:val="NormalBoldChar"/>
    <w:qFormat/>
    <w:rsid w:val="00514670"/>
    <w:pPr>
      <w:jc w:val="both"/>
    </w:pPr>
    <w:rPr>
      <w:b/>
      <w:color w:val="000000"/>
      <w:u w:val="single"/>
    </w:rPr>
  </w:style>
  <w:style w:type="character" w:customStyle="1" w:styleId="NormalBoldChar">
    <w:name w:val="Normal + Bold Char"/>
    <w:aliases w:val="Double Underline Char"/>
    <w:basedOn w:val="DefaultParagraphFont"/>
    <w:link w:val="NormalBold"/>
    <w:rsid w:val="00514670"/>
    <w:rPr>
      <w:rFonts w:cs="Arial"/>
      <w:b/>
      <w:color w:val="000000"/>
      <w:u w:val="single"/>
    </w:rPr>
  </w:style>
  <w:style w:type="character" w:customStyle="1" w:styleId="StyleBold1">
    <w:name w:val="Style Bold1"/>
    <w:rsid w:val="00514670"/>
    <w:rPr>
      <w:rFonts w:ascii="Georgia" w:hAnsi="Georgia"/>
      <w:b/>
      <w:bCs/>
      <w:sz w:val="22"/>
    </w:rPr>
  </w:style>
  <w:style w:type="paragraph" w:customStyle="1" w:styleId="StyleCards12ptThickunderline">
    <w:name w:val="Style Cards + 12 pt Thick underline"/>
    <w:basedOn w:val="Normal"/>
    <w:link w:val="StyleCards12ptThickunderlineChar2"/>
    <w:qFormat/>
    <w:rsid w:val="00514670"/>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514670"/>
    <w:rPr>
      <w:rFonts w:ascii="Times New Roman" w:eastAsia="Times New Roman" w:hAnsi="Times New Roman" w:cs="Arial"/>
      <w:u w:val="thick"/>
    </w:rPr>
  </w:style>
  <w:style w:type="character" w:customStyle="1" w:styleId="BlockHeadingsChar1">
    <w:name w:val="Block Headings Char1"/>
    <w:rsid w:val="00514670"/>
    <w:rPr>
      <w:b/>
      <w:caps/>
    </w:rPr>
  </w:style>
  <w:style w:type="character" w:customStyle="1" w:styleId="submitted">
    <w:name w:val="submitted"/>
    <w:rsid w:val="00514670"/>
  </w:style>
  <w:style w:type="paragraph" w:customStyle="1" w:styleId="CARD0">
    <w:name w:val="CARD"/>
    <w:basedOn w:val="Normal"/>
    <w:link w:val="CARDChar2"/>
    <w:autoRedefine/>
    <w:qFormat/>
    <w:rsid w:val="00514670"/>
    <w:rPr>
      <w:rFonts w:eastAsia="Times New Roman"/>
      <w:szCs w:val="20"/>
    </w:rPr>
  </w:style>
  <w:style w:type="character" w:customStyle="1" w:styleId="CARDChar2">
    <w:name w:val="CARD Char"/>
    <w:link w:val="CARD0"/>
    <w:rsid w:val="00514670"/>
    <w:rPr>
      <w:rFonts w:eastAsia="Times New Roman" w:cs="Arial"/>
      <w:szCs w:val="20"/>
    </w:rPr>
  </w:style>
  <w:style w:type="character" w:customStyle="1" w:styleId="FontStyle170">
    <w:name w:val="Font Style170"/>
    <w:uiPriority w:val="99"/>
    <w:rsid w:val="00514670"/>
    <w:rPr>
      <w:rFonts w:ascii="Bookman Old Style" w:hAnsi="Bookman Old Style" w:cs="Bookman Old Style"/>
      <w:sz w:val="16"/>
      <w:szCs w:val="16"/>
    </w:rPr>
  </w:style>
  <w:style w:type="character" w:customStyle="1" w:styleId="FontStyle15">
    <w:name w:val="Font Style15"/>
    <w:uiPriority w:val="99"/>
    <w:rsid w:val="00514670"/>
    <w:rPr>
      <w:rFonts w:ascii="Book Antiqua" w:hAnsi="Book Antiqua" w:cs="Book Antiqua"/>
      <w:b/>
      <w:bCs/>
      <w:spacing w:val="10"/>
      <w:sz w:val="16"/>
      <w:szCs w:val="16"/>
    </w:rPr>
  </w:style>
  <w:style w:type="character" w:customStyle="1" w:styleId="FontStyle17">
    <w:name w:val="Font Style17"/>
    <w:uiPriority w:val="99"/>
    <w:rsid w:val="00514670"/>
    <w:rPr>
      <w:rFonts w:ascii="Book Antiqua" w:hAnsi="Book Antiqua" w:cs="Book Antiqua"/>
      <w:i/>
      <w:iCs/>
      <w:spacing w:val="10"/>
      <w:sz w:val="22"/>
      <w:szCs w:val="22"/>
    </w:rPr>
  </w:style>
  <w:style w:type="character" w:customStyle="1" w:styleId="articoloinside">
    <w:name w:val="articolo_inside"/>
    <w:rsid w:val="00514670"/>
  </w:style>
  <w:style w:type="paragraph" w:customStyle="1" w:styleId="pagetools">
    <w:name w:val="pagetools"/>
    <w:basedOn w:val="Normal"/>
    <w:qFormat/>
    <w:rsid w:val="00514670"/>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514670"/>
  </w:style>
  <w:style w:type="character" w:customStyle="1" w:styleId="company">
    <w:name w:val="company"/>
    <w:basedOn w:val="DefaultParagraphFont"/>
    <w:rsid w:val="00514670"/>
  </w:style>
  <w:style w:type="character" w:customStyle="1" w:styleId="publisher">
    <w:name w:val="publisher"/>
    <w:basedOn w:val="DefaultParagraphFont"/>
    <w:rsid w:val="00514670"/>
  </w:style>
  <w:style w:type="character" w:customStyle="1" w:styleId="pubyear">
    <w:name w:val="pubyear"/>
    <w:basedOn w:val="DefaultParagraphFont"/>
    <w:rsid w:val="00514670"/>
  </w:style>
  <w:style w:type="character" w:customStyle="1" w:styleId="pubcity">
    <w:name w:val="pubcity"/>
    <w:basedOn w:val="DefaultParagraphFont"/>
    <w:rsid w:val="00514670"/>
  </w:style>
  <w:style w:type="character" w:customStyle="1" w:styleId="bodycontentlink">
    <w:name w:val="bodycontentlink"/>
    <w:basedOn w:val="DefaultParagraphFont"/>
    <w:rsid w:val="00514670"/>
  </w:style>
  <w:style w:type="paragraph" w:customStyle="1" w:styleId="C-Text">
    <w:name w:val="C-Text"/>
    <w:basedOn w:val="Normal"/>
    <w:qFormat/>
    <w:rsid w:val="00514670"/>
    <w:pPr>
      <w:tabs>
        <w:tab w:val="num" w:pos="720"/>
      </w:tabs>
      <w:ind w:left="720" w:hanging="360"/>
    </w:pPr>
    <w:rPr>
      <w:rFonts w:ascii="Garamond" w:hAnsi="Garamond"/>
    </w:rPr>
  </w:style>
  <w:style w:type="paragraph" w:customStyle="1" w:styleId="times">
    <w:name w:val="times"/>
    <w:basedOn w:val="Normal"/>
    <w:uiPriority w:val="99"/>
    <w:qFormat/>
    <w:rsid w:val="00514670"/>
    <w:pPr>
      <w:spacing w:before="100" w:beforeAutospacing="1" w:after="100" w:afterAutospacing="1"/>
    </w:pPr>
  </w:style>
  <w:style w:type="character" w:customStyle="1" w:styleId="ecdate">
    <w:name w:val="ec_date"/>
    <w:basedOn w:val="DefaultParagraphFont"/>
    <w:rsid w:val="00514670"/>
    <w:rPr>
      <w:rFonts w:ascii="Verdana" w:hAnsi="Verdana" w:hint="default"/>
      <w:sz w:val="20"/>
      <w:szCs w:val="20"/>
      <w:shd w:val="clear" w:color="auto" w:fill="FFFFFF"/>
    </w:rPr>
  </w:style>
  <w:style w:type="paragraph" w:customStyle="1" w:styleId="ecmsonormal">
    <w:name w:val="ec_msonormal"/>
    <w:basedOn w:val="Normal"/>
    <w:qFormat/>
    <w:rsid w:val="00514670"/>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514670"/>
  </w:style>
  <w:style w:type="character" w:customStyle="1" w:styleId="hittermhilite">
    <w:name w:val="hittermhilite"/>
    <w:basedOn w:val="DefaultParagraphFont"/>
    <w:rsid w:val="00514670"/>
  </w:style>
  <w:style w:type="paragraph" w:customStyle="1" w:styleId="2ndOrderPara">
    <w:name w:val="2nd Order Para"/>
    <w:basedOn w:val="Normal"/>
    <w:next w:val="Normal"/>
    <w:uiPriority w:val="99"/>
    <w:qFormat/>
    <w:rsid w:val="00514670"/>
    <w:pPr>
      <w:autoSpaceDE w:val="0"/>
      <w:autoSpaceDN w:val="0"/>
      <w:adjustRightInd w:val="0"/>
      <w:spacing w:before="120"/>
    </w:pPr>
  </w:style>
  <w:style w:type="paragraph" w:customStyle="1" w:styleId="3rdOrderPara">
    <w:name w:val="3rd Order Para"/>
    <w:basedOn w:val="Normal"/>
    <w:next w:val="Normal"/>
    <w:uiPriority w:val="99"/>
    <w:qFormat/>
    <w:rsid w:val="00514670"/>
    <w:pPr>
      <w:autoSpaceDE w:val="0"/>
      <w:autoSpaceDN w:val="0"/>
      <w:adjustRightInd w:val="0"/>
      <w:spacing w:before="120"/>
    </w:pPr>
  </w:style>
  <w:style w:type="paragraph" w:customStyle="1" w:styleId="Normal-SIGN2">
    <w:name w:val="Normal-SIGN2"/>
    <w:basedOn w:val="Default"/>
    <w:next w:val="Default"/>
    <w:uiPriority w:val="99"/>
    <w:qFormat/>
    <w:rsid w:val="00514670"/>
    <w:pPr>
      <w:spacing w:after="0" w:line="240" w:lineRule="auto"/>
    </w:pPr>
    <w:rPr>
      <w:rFonts w:ascii="Calibri" w:eastAsia="SimSun" w:hAnsi="Calibri" w:cs="Times New Roman"/>
    </w:rPr>
  </w:style>
  <w:style w:type="character" w:customStyle="1" w:styleId="BoldChar">
    <w:name w:val="Bold Char"/>
    <w:basedOn w:val="DefaultParagraphFont"/>
    <w:rsid w:val="00514670"/>
    <w:rPr>
      <w:b/>
      <w:lang w:val="en-US" w:eastAsia="en-US" w:bidi="ar-SA"/>
    </w:rPr>
  </w:style>
  <w:style w:type="paragraph" w:customStyle="1" w:styleId="u-intro">
    <w:name w:val="u-intro"/>
    <w:basedOn w:val="Normal"/>
    <w:qFormat/>
    <w:rsid w:val="00514670"/>
    <w:pPr>
      <w:spacing w:before="100" w:beforeAutospacing="1" w:after="100" w:afterAutospacing="1"/>
    </w:pPr>
  </w:style>
  <w:style w:type="character" w:customStyle="1" w:styleId="u-byline">
    <w:name w:val="u-byline"/>
    <w:basedOn w:val="DefaultParagraphFont"/>
    <w:rsid w:val="00514670"/>
  </w:style>
  <w:style w:type="character" w:customStyle="1" w:styleId="story">
    <w:name w:val="story"/>
    <w:basedOn w:val="DefaultParagraphFont"/>
    <w:rsid w:val="00514670"/>
  </w:style>
  <w:style w:type="character" w:customStyle="1" w:styleId="articlebya">
    <w:name w:val="articleby_a"/>
    <w:basedOn w:val="DefaultParagraphFont"/>
    <w:rsid w:val="00514670"/>
  </w:style>
  <w:style w:type="character" w:customStyle="1" w:styleId="popupwinby">
    <w:name w:val="popupwinby"/>
    <w:basedOn w:val="DefaultParagraphFont"/>
    <w:rsid w:val="00514670"/>
  </w:style>
  <w:style w:type="character" w:customStyle="1" w:styleId="storyheader">
    <w:name w:val="storyheader"/>
    <w:basedOn w:val="DefaultParagraphFont"/>
    <w:rsid w:val="00514670"/>
  </w:style>
  <w:style w:type="character" w:customStyle="1" w:styleId="StyleNormalWeb10ptChar">
    <w:name w:val="Style Normal (Web) + 10 pt Char"/>
    <w:basedOn w:val="DefaultParagraphFont"/>
    <w:rsid w:val="00514670"/>
    <w:rPr>
      <w:szCs w:val="24"/>
      <w:lang w:val="en-US" w:eastAsia="en-US" w:bidi="ar-SA"/>
    </w:rPr>
  </w:style>
  <w:style w:type="paragraph" w:customStyle="1" w:styleId="TagCiteShells">
    <w:name w:val="Tag/Cite/Shells"/>
    <w:basedOn w:val="Normal"/>
    <w:qFormat/>
    <w:rsid w:val="00514670"/>
    <w:rPr>
      <w:b/>
    </w:rPr>
  </w:style>
  <w:style w:type="paragraph" w:customStyle="1" w:styleId="DefinitionTerm">
    <w:name w:val="Definition Term"/>
    <w:basedOn w:val="Normal"/>
    <w:next w:val="Normal"/>
    <w:qFormat/>
    <w:rsid w:val="00514670"/>
    <w:rPr>
      <w:snapToGrid w:val="0"/>
    </w:rPr>
  </w:style>
  <w:style w:type="character" w:customStyle="1" w:styleId="Style3CharChar">
    <w:name w:val="Style3 Char Char"/>
    <w:basedOn w:val="DefaultParagraphFont"/>
    <w:rsid w:val="00514670"/>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514670"/>
    <w:pPr>
      <w:spacing w:after="60"/>
    </w:pPr>
    <w:rPr>
      <w:rFonts w:eastAsia="SimSun" w:cs="Times New Roman"/>
      <w:caps/>
      <w:sz w:val="20"/>
      <w:lang w:eastAsia="zh-CN"/>
    </w:rPr>
  </w:style>
  <w:style w:type="character" w:customStyle="1" w:styleId="NormalChar">
    <w:name w:val="Normal Char"/>
    <w:basedOn w:val="DefaultParagraphFont"/>
    <w:rsid w:val="00514670"/>
    <w:rPr>
      <w:lang w:eastAsia="en-US"/>
    </w:rPr>
  </w:style>
  <w:style w:type="character" w:customStyle="1" w:styleId="BoldUnderlineChar3">
    <w:name w:val="Bold + Underline Char"/>
    <w:basedOn w:val="DefaultParagraphFont"/>
    <w:rsid w:val="00514670"/>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qFormat/>
    <w:rsid w:val="00514670"/>
    <w:pPr>
      <w:autoSpaceDE w:val="0"/>
      <w:autoSpaceDN w:val="0"/>
      <w:adjustRightInd w:val="0"/>
      <w:ind w:left="432" w:right="432"/>
      <w:jc w:val="both"/>
    </w:pPr>
    <w:rPr>
      <w:u w:val="thick"/>
    </w:rPr>
  </w:style>
  <w:style w:type="character" w:customStyle="1" w:styleId="citationiacgale">
    <w:name w:val="citation iac gale"/>
    <w:basedOn w:val="DefaultParagraphFont"/>
    <w:rsid w:val="00514670"/>
  </w:style>
  <w:style w:type="character" w:customStyle="1" w:styleId="CharacterStyle7">
    <w:name w:val="Character Style 7"/>
    <w:rsid w:val="00514670"/>
    <w:rPr>
      <w:rFonts w:ascii="Arial Narrow" w:hAnsi="Arial Narrow" w:cs="Arial Narrow"/>
      <w:sz w:val="20"/>
      <w:szCs w:val="20"/>
      <w:u w:val="single"/>
    </w:rPr>
  </w:style>
  <w:style w:type="character" w:customStyle="1" w:styleId="StyleStyle4Char">
    <w:name w:val="Style Style4 + Char"/>
    <w:basedOn w:val="DefaultParagraphFont"/>
    <w:rsid w:val="00514670"/>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514670"/>
    <w:rPr>
      <w:sz w:val="14"/>
    </w:rPr>
  </w:style>
  <w:style w:type="character" w:customStyle="1" w:styleId="StyleStyle4BlackChar">
    <w:name w:val="Style Style4 + Black Char"/>
    <w:basedOn w:val="DefaultParagraphFont"/>
    <w:rsid w:val="00514670"/>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514670"/>
    <w:rPr>
      <w:rFonts w:ascii="Verdana" w:hAnsi="Verdana"/>
      <w:sz w:val="21"/>
      <w:szCs w:val="21"/>
      <w:u w:val="thick"/>
    </w:rPr>
  </w:style>
  <w:style w:type="character" w:customStyle="1" w:styleId="UnderlinedEvidenceCharChar">
    <w:name w:val="Underlined Evidence Char Char"/>
    <w:basedOn w:val="DefaultParagraphFont"/>
    <w:rsid w:val="00514670"/>
    <w:rPr>
      <w:rFonts w:ascii="Verdana" w:hAnsi="Verdana"/>
      <w:sz w:val="21"/>
      <w:szCs w:val="21"/>
      <w:u w:val="thick"/>
      <w:lang w:val="en-US" w:eastAsia="en-US" w:bidi="ar-SA"/>
    </w:rPr>
  </w:style>
  <w:style w:type="character" w:styleId="PlaceholderText">
    <w:name w:val="Placeholder Text"/>
    <w:basedOn w:val="DefaultParagraphFont"/>
    <w:uiPriority w:val="99"/>
    <w:rsid w:val="00514670"/>
    <w:rPr>
      <w:color w:val="808080"/>
    </w:rPr>
  </w:style>
  <w:style w:type="character" w:customStyle="1" w:styleId="Styleunderline12pt">
    <w:name w:val="Style underline + 12 pt"/>
    <w:rsid w:val="00514670"/>
    <w:rPr>
      <w:rFonts w:ascii="Times New Roman" w:hAnsi="Times New Roman"/>
      <w:bCs/>
      <w:sz w:val="20"/>
      <w:u w:val="single"/>
    </w:rPr>
  </w:style>
  <w:style w:type="character" w:customStyle="1" w:styleId="StyleUnderlineChar19pt">
    <w:name w:val="Style Underline Char1 + 9 pt"/>
    <w:basedOn w:val="UnderlineChar1"/>
    <w:rsid w:val="00514670"/>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514670"/>
    <w:rPr>
      <w:rFonts w:ascii="Times New Roman" w:hAnsi="Times New Roman"/>
      <w:b/>
      <w:bCs/>
      <w:sz w:val="20"/>
      <w:szCs w:val="24"/>
      <w:u w:val="single"/>
      <w:lang w:val="en-US" w:eastAsia="en-US" w:bidi="ar-SA"/>
    </w:rPr>
  </w:style>
  <w:style w:type="character" w:customStyle="1" w:styleId="StyleUnderlineChar1Bold">
    <w:name w:val="Style Underline Char1 + Bold"/>
    <w:rsid w:val="00514670"/>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51467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14670"/>
    <w:rPr>
      <w:rFonts w:ascii="Times New Roman" w:hAnsi="Times New Roman"/>
      <w:sz w:val="20"/>
      <w:szCs w:val="24"/>
      <w:u w:val="single"/>
      <w:lang w:val="en-US" w:eastAsia="en-US" w:bidi="ar-SA"/>
    </w:rPr>
  </w:style>
  <w:style w:type="character" w:customStyle="1" w:styleId="Style9ptBoldUnderline">
    <w:name w:val="Style 9 pt Bold Underline"/>
    <w:rsid w:val="00514670"/>
    <w:rPr>
      <w:b/>
      <w:bCs/>
      <w:sz w:val="20"/>
      <w:u w:val="single"/>
    </w:rPr>
  </w:style>
  <w:style w:type="paragraph" w:customStyle="1" w:styleId="StyleUnderline9pt">
    <w:name w:val="Style Underline + 9 pt"/>
    <w:link w:val="StyleUnderline9ptChar"/>
    <w:qFormat/>
    <w:rsid w:val="00514670"/>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514670"/>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514670"/>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514670"/>
    <w:rPr>
      <w:rFonts w:ascii="Times New Roman" w:hAnsi="Times New Roman"/>
      <w:sz w:val="20"/>
      <w:u w:val="single"/>
      <w:lang w:val="en-US" w:eastAsia="en-US" w:bidi="ar-SA"/>
    </w:rPr>
  </w:style>
  <w:style w:type="paragraph" w:customStyle="1" w:styleId="StyleUnderline9pt1">
    <w:name w:val="Style Underline + 9 pt1"/>
    <w:qFormat/>
    <w:rsid w:val="00514670"/>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514670"/>
    <w:rPr>
      <w:sz w:val="20"/>
      <w:u w:val="single"/>
    </w:rPr>
  </w:style>
  <w:style w:type="character" w:customStyle="1" w:styleId="StyleUnderlineChar19pt2">
    <w:name w:val="Style Underline Char1 + 9 pt2"/>
    <w:basedOn w:val="UnderlineChar1"/>
    <w:rsid w:val="00514670"/>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14670"/>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14670"/>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14670"/>
    <w:rPr>
      <w:rFonts w:ascii="Times New Roman" w:hAnsi="Times New Roman"/>
      <w:b/>
      <w:bCs/>
      <w:sz w:val="20"/>
      <w:szCs w:val="24"/>
      <w:u w:val="single"/>
      <w:lang w:val="en-US" w:eastAsia="en-US" w:bidi="ar-SA"/>
    </w:rPr>
  </w:style>
  <w:style w:type="character" w:customStyle="1" w:styleId="1">
    <w:name w:val="1"/>
    <w:rsid w:val="00514670"/>
    <w:rPr>
      <w:rFonts w:cs="Arial"/>
      <w:bCs/>
      <w:sz w:val="20"/>
      <w:u w:val="single"/>
      <w:lang w:val="en-US" w:eastAsia="en-US" w:bidi="ar-SA"/>
    </w:rPr>
  </w:style>
  <w:style w:type="character" w:customStyle="1" w:styleId="articlecontent">
    <w:name w:val="articlecontent"/>
    <w:basedOn w:val="DefaultParagraphFont"/>
    <w:rsid w:val="00514670"/>
  </w:style>
  <w:style w:type="character" w:customStyle="1" w:styleId="content">
    <w:name w:val="content"/>
    <w:basedOn w:val="DefaultParagraphFont"/>
    <w:rsid w:val="00514670"/>
  </w:style>
  <w:style w:type="character" w:customStyle="1" w:styleId="2">
    <w:name w:val="2"/>
    <w:rsid w:val="00514670"/>
    <w:rPr>
      <w:rFonts w:cs="Arial"/>
      <w:bCs/>
      <w:sz w:val="20"/>
      <w:u w:val="single"/>
      <w:lang w:val="en-US" w:eastAsia="en-US" w:bidi="ar-SA"/>
    </w:rPr>
  </w:style>
  <w:style w:type="character" w:customStyle="1" w:styleId="Style9ptUnderline2">
    <w:name w:val="Style 9 pt Underline2"/>
    <w:rsid w:val="00514670"/>
    <w:rPr>
      <w:sz w:val="20"/>
      <w:u w:val="single"/>
    </w:rPr>
  </w:style>
  <w:style w:type="character" w:customStyle="1" w:styleId="Style9ptBoldUnderline1">
    <w:name w:val="Style 9 pt Bold Underline1"/>
    <w:rsid w:val="00514670"/>
    <w:rPr>
      <w:b/>
      <w:bCs/>
      <w:sz w:val="20"/>
      <w:u w:val="single"/>
    </w:rPr>
  </w:style>
  <w:style w:type="paragraph" w:customStyle="1" w:styleId="StyleUnderline9pt2">
    <w:name w:val="Style Underline + 9 pt2"/>
    <w:link w:val="StyleUnderline9pt2Char"/>
    <w:qFormat/>
    <w:rsid w:val="00514670"/>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514670"/>
    <w:rPr>
      <w:rFonts w:ascii="Times New Roman" w:eastAsia="SimSun" w:hAnsi="Times New Roman" w:cs="Times New Roman"/>
      <w:sz w:val="20"/>
      <w:szCs w:val="20"/>
      <w:u w:val="single"/>
    </w:rPr>
  </w:style>
  <w:style w:type="character" w:customStyle="1" w:styleId="tagCharCharCharChar">
    <w:name w:val="tag Char Char Char Char"/>
    <w:rsid w:val="00514670"/>
    <w:rPr>
      <w:rFonts w:ascii="Georgia" w:eastAsia="Calibri" w:hAnsi="Georgia" w:cs="Calibri"/>
      <w:b/>
      <w:sz w:val="24"/>
    </w:rPr>
  </w:style>
  <w:style w:type="character" w:customStyle="1" w:styleId="3">
    <w:name w:val="3"/>
    <w:rsid w:val="00514670"/>
    <w:rPr>
      <w:rFonts w:cs="Arial"/>
      <w:bCs/>
      <w:sz w:val="20"/>
      <w:u w:val="single"/>
      <w:lang w:val="en-US" w:eastAsia="en-US" w:bidi="ar-SA"/>
    </w:rPr>
  </w:style>
  <w:style w:type="character" w:customStyle="1" w:styleId="4">
    <w:name w:val="4"/>
    <w:rsid w:val="00514670"/>
    <w:rPr>
      <w:rFonts w:cs="Arial"/>
      <w:bCs/>
      <w:sz w:val="20"/>
      <w:u w:val="single"/>
      <w:lang w:val="en-US" w:eastAsia="en-US" w:bidi="ar-SA"/>
    </w:rPr>
  </w:style>
  <w:style w:type="character" w:customStyle="1" w:styleId="CharChar5">
    <w:name w:val="Char Char5"/>
    <w:rsid w:val="00514670"/>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514670"/>
    <w:rPr>
      <w:rFonts w:eastAsia="SimSun"/>
      <w:b/>
      <w:sz w:val="24"/>
      <w:u w:val="single"/>
      <w:lang w:eastAsia="en-US"/>
    </w:rPr>
  </w:style>
  <w:style w:type="character" w:customStyle="1" w:styleId="EmphasisTextChar">
    <w:name w:val="Emphasis Text Char"/>
    <w:link w:val="EmphasisText"/>
    <w:rsid w:val="00514670"/>
    <w:rPr>
      <w:rFonts w:ascii="Times New Roman" w:eastAsia="SimSun" w:hAnsi="Times New Roman" w:cs="Arial"/>
      <w:b/>
      <w:sz w:val="24"/>
      <w:u w:val="single"/>
    </w:rPr>
  </w:style>
  <w:style w:type="character" w:customStyle="1" w:styleId="featuretitle">
    <w:name w:val="feature_title"/>
    <w:basedOn w:val="DefaultParagraphFont"/>
    <w:rsid w:val="00514670"/>
  </w:style>
  <w:style w:type="character" w:customStyle="1" w:styleId="6">
    <w:name w:val="6"/>
    <w:rsid w:val="00514670"/>
    <w:rPr>
      <w:rFonts w:cs="Arial"/>
      <w:bCs/>
      <w:sz w:val="20"/>
      <w:u w:val="single"/>
      <w:lang w:val="en-US" w:eastAsia="en-US" w:bidi="ar-SA"/>
    </w:rPr>
  </w:style>
  <w:style w:type="character" w:customStyle="1" w:styleId="7">
    <w:name w:val="7"/>
    <w:rsid w:val="00514670"/>
    <w:rPr>
      <w:rFonts w:cs="Arial"/>
      <w:bCs/>
      <w:sz w:val="20"/>
      <w:u w:val="single"/>
      <w:lang w:val="en-US" w:eastAsia="en-US" w:bidi="ar-SA"/>
    </w:rPr>
  </w:style>
  <w:style w:type="character" w:customStyle="1" w:styleId="StyleUnderlineChar19pt4">
    <w:name w:val="Style Underline Char1 + 9 pt4"/>
    <w:basedOn w:val="UnderlineChar1"/>
    <w:rsid w:val="00514670"/>
    <w:rPr>
      <w:rFonts w:ascii="Times New Roman" w:hAnsi="Times New Roman"/>
      <w:sz w:val="20"/>
      <w:szCs w:val="24"/>
      <w:u w:val="single"/>
      <w:lang w:val="en-US" w:eastAsia="en-US" w:bidi="ar-SA"/>
    </w:rPr>
  </w:style>
  <w:style w:type="character" w:customStyle="1" w:styleId="StyleUnderlineChar19ptBold1">
    <w:name w:val="Style Underline Char1 + 9 pt Bold1"/>
    <w:rsid w:val="00514670"/>
    <w:rPr>
      <w:rFonts w:ascii="Times New Roman" w:hAnsi="Times New Roman"/>
      <w:b/>
      <w:bCs/>
      <w:sz w:val="20"/>
      <w:szCs w:val="24"/>
      <w:u w:val="single"/>
      <w:lang w:val="en-US" w:eastAsia="en-US" w:bidi="ar-SA"/>
    </w:rPr>
  </w:style>
  <w:style w:type="character" w:customStyle="1" w:styleId="Style9ptUnderline3">
    <w:name w:val="Style 9 pt Underline3"/>
    <w:rsid w:val="00514670"/>
    <w:rPr>
      <w:sz w:val="20"/>
      <w:u w:val="single"/>
    </w:rPr>
  </w:style>
  <w:style w:type="paragraph" w:customStyle="1" w:styleId="Stylecard9pt">
    <w:name w:val="Style card + 9 pt"/>
    <w:basedOn w:val="Normal"/>
    <w:link w:val="Stylecard9ptChar"/>
    <w:qFormat/>
    <w:rsid w:val="00514670"/>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514670"/>
    <w:rPr>
      <w:rFonts w:ascii="Times New Roman" w:eastAsia="Calibri" w:hAnsi="Times New Roman" w:cs="Arial"/>
      <w:kern w:val="32"/>
      <w:sz w:val="20"/>
      <w:szCs w:val="20"/>
      <w:u w:val="single"/>
    </w:rPr>
  </w:style>
  <w:style w:type="character" w:customStyle="1" w:styleId="Styleunderline9pt0">
    <w:name w:val="Style underline + 9 pt"/>
    <w:basedOn w:val="underline"/>
    <w:rsid w:val="00514670"/>
    <w:rPr>
      <w:rFonts w:ascii="Georgia" w:hAnsi="Georgia"/>
      <w:b w:val="0"/>
      <w:iCs w:val="0"/>
      <w:sz w:val="20"/>
      <w:u w:val="single"/>
    </w:rPr>
  </w:style>
  <w:style w:type="character" w:customStyle="1" w:styleId="Style9ptUnderline4">
    <w:name w:val="Style 9 pt Underline4"/>
    <w:rsid w:val="00514670"/>
    <w:rPr>
      <w:sz w:val="20"/>
      <w:u w:val="single"/>
    </w:rPr>
  </w:style>
  <w:style w:type="character" w:customStyle="1" w:styleId="55">
    <w:name w:val="55"/>
    <w:rsid w:val="00514670"/>
    <w:rPr>
      <w:rFonts w:cs="Arial"/>
      <w:bCs/>
      <w:sz w:val="20"/>
      <w:u w:val="single"/>
      <w:lang w:val="en-US" w:eastAsia="en-US" w:bidi="ar-SA"/>
    </w:rPr>
  </w:style>
  <w:style w:type="paragraph" w:customStyle="1" w:styleId="CardBody">
    <w:name w:val="Card Body"/>
    <w:basedOn w:val="Normal"/>
    <w:link w:val="CardBodyChar"/>
    <w:qFormat/>
    <w:rsid w:val="00514670"/>
    <w:rPr>
      <w:rFonts w:eastAsia="Calibri"/>
    </w:rPr>
  </w:style>
  <w:style w:type="character" w:customStyle="1" w:styleId="CardBodyChar">
    <w:name w:val="Card Body Char"/>
    <w:link w:val="CardBody"/>
    <w:rsid w:val="00514670"/>
    <w:rPr>
      <w:rFonts w:eastAsia="Calibri" w:cs="Arial"/>
    </w:rPr>
  </w:style>
  <w:style w:type="character" w:customStyle="1" w:styleId="Styleunderline9pt10">
    <w:name w:val="Style underline + 9 pt1"/>
    <w:basedOn w:val="underline"/>
    <w:rsid w:val="00514670"/>
    <w:rPr>
      <w:rFonts w:ascii="Georgia" w:hAnsi="Georgia"/>
      <w:b w:val="0"/>
      <w:iCs w:val="0"/>
      <w:sz w:val="20"/>
      <w:u w:val="single"/>
    </w:rPr>
  </w:style>
  <w:style w:type="character" w:customStyle="1" w:styleId="Styleunderline9ptBold">
    <w:name w:val="Style underline + 9 pt Bold"/>
    <w:rsid w:val="00514670"/>
    <w:rPr>
      <w:b/>
      <w:bCs/>
      <w:sz w:val="20"/>
      <w:u w:val="single"/>
    </w:rPr>
  </w:style>
  <w:style w:type="character" w:customStyle="1" w:styleId="StyleUnderliningChar9ptBold">
    <w:name w:val="Style Underlining Char + 9 pt Bold"/>
    <w:rsid w:val="00514670"/>
    <w:rPr>
      <w:rFonts w:ascii="Times New Roman" w:hAnsi="Times New Roman"/>
      <w:b/>
      <w:bCs/>
      <w:sz w:val="20"/>
      <w:szCs w:val="24"/>
      <w:u w:val="single"/>
      <w:lang w:val="en-US" w:eastAsia="en-US" w:bidi="ar-SA"/>
    </w:rPr>
  </w:style>
  <w:style w:type="character" w:customStyle="1" w:styleId="StyleUnderliningChar9pt">
    <w:name w:val="Style Underlining Char + 9 pt"/>
    <w:rsid w:val="00514670"/>
    <w:rPr>
      <w:rFonts w:ascii="Times New Roman" w:hAnsi="Times New Roman"/>
      <w:sz w:val="20"/>
      <w:szCs w:val="24"/>
      <w:u w:val="single"/>
      <w:lang w:val="en-US" w:eastAsia="en-US" w:bidi="ar-SA"/>
    </w:rPr>
  </w:style>
  <w:style w:type="character" w:customStyle="1" w:styleId="34">
    <w:name w:val="34"/>
    <w:rsid w:val="00514670"/>
    <w:rPr>
      <w:rFonts w:ascii="Times New Roman" w:hAnsi="Times New Roman" w:cs="Arial"/>
      <w:bCs/>
      <w:sz w:val="20"/>
      <w:u w:val="single"/>
      <w:lang w:val="en-US" w:eastAsia="en-US" w:bidi="ar-SA"/>
    </w:rPr>
  </w:style>
  <w:style w:type="character" w:customStyle="1" w:styleId="45">
    <w:name w:val="45"/>
    <w:rsid w:val="00514670"/>
    <w:rPr>
      <w:rFonts w:ascii="Times New Roman" w:hAnsi="Times New Roman" w:cs="Arial"/>
      <w:b/>
      <w:bCs/>
      <w:sz w:val="20"/>
      <w:u w:val="single"/>
      <w:lang w:val="en-US" w:eastAsia="en-US" w:bidi="ar-SA"/>
    </w:rPr>
  </w:style>
  <w:style w:type="character" w:customStyle="1" w:styleId="Style9ptUnderline5">
    <w:name w:val="Style 9 pt Underline5"/>
    <w:rsid w:val="00514670"/>
    <w:rPr>
      <w:rFonts w:ascii="Times New Roman" w:hAnsi="Times New Roman"/>
      <w:sz w:val="20"/>
      <w:u w:val="single"/>
    </w:rPr>
  </w:style>
  <w:style w:type="character" w:customStyle="1" w:styleId="Style9ptBoldUnderline2">
    <w:name w:val="Style 9 pt Bold Underline2"/>
    <w:rsid w:val="00514670"/>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14670"/>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514670"/>
    <w:rPr>
      <w:rFonts w:ascii="Georgia" w:eastAsia="Calibri" w:hAnsi="Georgia"/>
    </w:rPr>
  </w:style>
  <w:style w:type="character" w:customStyle="1" w:styleId="StyleStyle49pt1Char">
    <w:name w:val="Style Style4 + 9 pt1 Char"/>
    <w:basedOn w:val="Style4Char"/>
    <w:link w:val="StyleStyle49pt1"/>
    <w:rsid w:val="00514670"/>
    <w:rPr>
      <w:rFonts w:ascii="Georgia" w:eastAsia="Calibri" w:hAnsi="Georgia" w:cs="Arial"/>
      <w:sz w:val="20"/>
      <w:u w:val="single"/>
    </w:rPr>
  </w:style>
  <w:style w:type="paragraph" w:customStyle="1" w:styleId="StyleStyle49ptBold1">
    <w:name w:val="Style Style4 + 9 pt Bold1"/>
    <w:basedOn w:val="Style4"/>
    <w:link w:val="StyleStyle49ptBold1Char"/>
    <w:qFormat/>
    <w:rsid w:val="00514670"/>
    <w:rPr>
      <w:rFonts w:ascii="Georgia" w:eastAsia="Calibri" w:hAnsi="Georgia"/>
      <w:b/>
      <w:bCs/>
      <w:sz w:val="22"/>
    </w:rPr>
  </w:style>
  <w:style w:type="character" w:customStyle="1" w:styleId="StyleStyle49ptBold1Char">
    <w:name w:val="Style Style4 + 9 pt Bold1 Char"/>
    <w:link w:val="StyleStyle49ptBold1"/>
    <w:rsid w:val="00514670"/>
    <w:rPr>
      <w:rFonts w:ascii="Georgia" w:eastAsia="Calibri" w:hAnsi="Georgia" w:cs="Arial"/>
      <w:b/>
      <w:bCs/>
      <w:u w:val="single"/>
    </w:rPr>
  </w:style>
  <w:style w:type="paragraph" w:customStyle="1" w:styleId="StyleStyle49pt2">
    <w:name w:val="Style Style4 + 9 pt2"/>
    <w:basedOn w:val="Style4"/>
    <w:link w:val="StyleStyle49pt2Char"/>
    <w:qFormat/>
    <w:rsid w:val="00514670"/>
    <w:rPr>
      <w:rFonts w:ascii="Georgia" w:eastAsia="Calibri" w:hAnsi="Georgia"/>
    </w:rPr>
  </w:style>
  <w:style w:type="character" w:customStyle="1" w:styleId="StyleStyle49pt2Char">
    <w:name w:val="Style Style4 + 9 pt2 Char"/>
    <w:basedOn w:val="Style4Char"/>
    <w:link w:val="StyleStyle49pt2"/>
    <w:rsid w:val="00514670"/>
    <w:rPr>
      <w:rFonts w:ascii="Georgia" w:eastAsia="Calibri" w:hAnsi="Georgia" w:cs="Arial"/>
      <w:sz w:val="20"/>
      <w:u w:val="single"/>
    </w:rPr>
  </w:style>
  <w:style w:type="paragraph" w:customStyle="1" w:styleId="StyleStyle49ptBold2">
    <w:name w:val="Style Style4 + 9 pt Bold2"/>
    <w:basedOn w:val="Style4"/>
    <w:link w:val="StyleStyle49ptBold2Char"/>
    <w:qFormat/>
    <w:rsid w:val="00514670"/>
    <w:rPr>
      <w:rFonts w:ascii="Georgia" w:eastAsia="Calibri" w:hAnsi="Georgia"/>
      <w:b/>
      <w:bCs/>
      <w:sz w:val="22"/>
    </w:rPr>
  </w:style>
  <w:style w:type="character" w:customStyle="1" w:styleId="StyleStyle49ptBold2Char">
    <w:name w:val="Style Style4 + 9 pt Bold2 Char"/>
    <w:link w:val="StyleStyle49ptBold2"/>
    <w:rsid w:val="00514670"/>
    <w:rPr>
      <w:rFonts w:ascii="Georgia" w:eastAsia="Calibri" w:hAnsi="Georgia" w:cs="Arial"/>
      <w:b/>
      <w:bCs/>
      <w:u w:val="single"/>
    </w:rPr>
  </w:style>
  <w:style w:type="character" w:customStyle="1" w:styleId="23">
    <w:name w:val="23"/>
    <w:rsid w:val="00514670"/>
    <w:rPr>
      <w:rFonts w:ascii="Times New Roman" w:hAnsi="Times New Roman" w:cs="Arial"/>
      <w:bCs/>
      <w:sz w:val="20"/>
      <w:u w:val="single"/>
      <w:lang w:val="en-US" w:eastAsia="en-US" w:bidi="ar-SA"/>
    </w:rPr>
  </w:style>
  <w:style w:type="character" w:customStyle="1" w:styleId="33">
    <w:name w:val="33"/>
    <w:rsid w:val="00514670"/>
    <w:rPr>
      <w:rFonts w:ascii="Times New Roman" w:hAnsi="Times New Roman" w:cs="Arial"/>
      <w:b/>
      <w:bCs/>
      <w:sz w:val="20"/>
      <w:u w:val="single"/>
      <w:lang w:val="en-US" w:eastAsia="en-US" w:bidi="ar-SA"/>
    </w:rPr>
  </w:style>
  <w:style w:type="character" w:customStyle="1" w:styleId="27">
    <w:name w:val="27"/>
    <w:rsid w:val="00514670"/>
    <w:rPr>
      <w:rFonts w:cs="Arial"/>
      <w:bCs/>
      <w:sz w:val="20"/>
      <w:u w:val="single"/>
      <w:lang w:val="en-US" w:eastAsia="en-US" w:bidi="ar-SA"/>
    </w:rPr>
  </w:style>
  <w:style w:type="character" w:customStyle="1" w:styleId="StyleArialNarrow9pt">
    <w:name w:val="Style Arial Narrow 9 pt"/>
    <w:rsid w:val="00514670"/>
    <w:rPr>
      <w:rFonts w:ascii="Times New Roman" w:hAnsi="Times New Roman"/>
      <w:sz w:val="20"/>
    </w:rPr>
  </w:style>
  <w:style w:type="paragraph" w:customStyle="1" w:styleId="CiteBody">
    <w:name w:val="Cite Body"/>
    <w:basedOn w:val="Normal"/>
    <w:link w:val="CiteBodyChar"/>
    <w:qFormat/>
    <w:rsid w:val="00514670"/>
    <w:rPr>
      <w:rFonts w:eastAsia="Calibri"/>
      <w:szCs w:val="16"/>
    </w:rPr>
  </w:style>
  <w:style w:type="character" w:customStyle="1" w:styleId="CiteBodyChar">
    <w:name w:val="Cite Body Char"/>
    <w:link w:val="CiteBody"/>
    <w:rsid w:val="00514670"/>
    <w:rPr>
      <w:rFonts w:eastAsia="Calibri" w:cs="Arial"/>
      <w:szCs w:val="16"/>
    </w:rPr>
  </w:style>
  <w:style w:type="paragraph" w:customStyle="1" w:styleId="StyleCardBody11ptUnderline">
    <w:name w:val="Style Card Body + 11 pt Underline"/>
    <w:basedOn w:val="CardBody"/>
    <w:link w:val="StyleCardBody11ptUnderlineChar"/>
    <w:qFormat/>
    <w:rsid w:val="00514670"/>
    <w:rPr>
      <w:sz w:val="20"/>
      <w:u w:val="single"/>
    </w:rPr>
  </w:style>
  <w:style w:type="character" w:customStyle="1" w:styleId="StyleCardBody11ptUnderlineChar">
    <w:name w:val="Style Card Body + 11 pt Underline Char"/>
    <w:link w:val="StyleCardBody11ptUnderline"/>
    <w:rsid w:val="00514670"/>
    <w:rPr>
      <w:rFonts w:eastAsia="Calibri" w:cs="Arial"/>
      <w:sz w:val="20"/>
      <w:u w:val="single"/>
    </w:rPr>
  </w:style>
  <w:style w:type="paragraph" w:customStyle="1" w:styleId="StyleStyle49pt4">
    <w:name w:val="Style Style4 + 9 pt4"/>
    <w:basedOn w:val="Style4"/>
    <w:link w:val="StyleStyle49pt4Char"/>
    <w:qFormat/>
    <w:rsid w:val="00514670"/>
    <w:rPr>
      <w:rFonts w:ascii="Georgia" w:eastAsia="Calibri" w:hAnsi="Georgia"/>
    </w:rPr>
  </w:style>
  <w:style w:type="character" w:customStyle="1" w:styleId="StyleStyle49pt4Char">
    <w:name w:val="Style Style4 + 9 pt4 Char"/>
    <w:basedOn w:val="Style4Char"/>
    <w:link w:val="StyleStyle49pt4"/>
    <w:rsid w:val="00514670"/>
    <w:rPr>
      <w:rFonts w:ascii="Georgia" w:eastAsia="Calibri" w:hAnsi="Georgia" w:cs="Arial"/>
      <w:sz w:val="20"/>
      <w:u w:val="single"/>
    </w:rPr>
  </w:style>
  <w:style w:type="paragraph" w:customStyle="1" w:styleId="StyleStyle49ptBold4">
    <w:name w:val="Style Style4 + 9 pt Bold4"/>
    <w:basedOn w:val="Style4"/>
    <w:link w:val="StyleStyle49ptBold4Char"/>
    <w:qFormat/>
    <w:rsid w:val="00514670"/>
    <w:rPr>
      <w:rFonts w:ascii="Georgia" w:eastAsia="Calibri" w:hAnsi="Georgia"/>
      <w:b/>
      <w:bCs/>
      <w:sz w:val="22"/>
    </w:rPr>
  </w:style>
  <w:style w:type="character" w:customStyle="1" w:styleId="StyleStyle49ptBold4Char">
    <w:name w:val="Style Style4 + 9 pt Bold4 Char"/>
    <w:link w:val="StyleStyle49ptBold4"/>
    <w:rsid w:val="00514670"/>
    <w:rPr>
      <w:rFonts w:ascii="Georgia" w:eastAsia="Calibri" w:hAnsi="Georgia" w:cs="Arial"/>
      <w:b/>
      <w:bCs/>
      <w:u w:val="single"/>
    </w:rPr>
  </w:style>
  <w:style w:type="character" w:customStyle="1" w:styleId="StyleUnderlineCharChar9pt2">
    <w:name w:val="Style Underline Char Char + 9 pt2"/>
    <w:basedOn w:val="DefaultParagraphFont"/>
    <w:rsid w:val="00514670"/>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14670"/>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14670"/>
    <w:rPr>
      <w:b/>
      <w:bCs/>
      <w:sz w:val="20"/>
      <w:u w:val="single"/>
      <w:bdr w:val="single" w:sz="4" w:space="0" w:color="auto"/>
    </w:rPr>
  </w:style>
  <w:style w:type="character" w:customStyle="1" w:styleId="Style9ptUnderline7">
    <w:name w:val="Style 9 pt Underline7"/>
    <w:rsid w:val="00514670"/>
    <w:rPr>
      <w:sz w:val="20"/>
      <w:u w:val="single"/>
    </w:rPr>
  </w:style>
  <w:style w:type="character" w:customStyle="1" w:styleId="Style9ptBoldUnderline3">
    <w:name w:val="Style 9 pt Bold Underline3"/>
    <w:rsid w:val="00514670"/>
    <w:rPr>
      <w:b/>
      <w:bCs/>
      <w:sz w:val="20"/>
      <w:u w:val="single"/>
    </w:rPr>
  </w:style>
  <w:style w:type="character" w:customStyle="1" w:styleId="Style9ptUnderline8">
    <w:name w:val="Style 9 pt Underline8"/>
    <w:rsid w:val="00514670"/>
    <w:rPr>
      <w:sz w:val="20"/>
      <w:u w:val="single"/>
    </w:rPr>
  </w:style>
  <w:style w:type="paragraph" w:customStyle="1" w:styleId="StyleStyle49pt5">
    <w:name w:val="Style Style4 + 9 pt5"/>
    <w:basedOn w:val="Style4"/>
    <w:link w:val="StyleStyle49pt5Char"/>
    <w:qFormat/>
    <w:rsid w:val="00514670"/>
    <w:rPr>
      <w:rFonts w:ascii="Georgia" w:eastAsia="Calibri" w:hAnsi="Georgia"/>
    </w:rPr>
  </w:style>
  <w:style w:type="character" w:customStyle="1" w:styleId="StyleStyle49pt5Char">
    <w:name w:val="Style Style4 + 9 pt5 Char"/>
    <w:basedOn w:val="Style4Char"/>
    <w:link w:val="StyleStyle49pt5"/>
    <w:rsid w:val="00514670"/>
    <w:rPr>
      <w:rFonts w:ascii="Georgia" w:eastAsia="Calibri" w:hAnsi="Georgia" w:cs="Arial"/>
      <w:sz w:val="20"/>
      <w:u w:val="single"/>
    </w:rPr>
  </w:style>
  <w:style w:type="paragraph" w:customStyle="1" w:styleId="StyleStyle49pt6">
    <w:name w:val="Style Style4 + 9 pt6"/>
    <w:basedOn w:val="Style4"/>
    <w:link w:val="StyleStyle49pt6Char"/>
    <w:qFormat/>
    <w:rsid w:val="00514670"/>
    <w:rPr>
      <w:rFonts w:ascii="Georgia" w:eastAsia="Calibri" w:hAnsi="Georgia"/>
    </w:rPr>
  </w:style>
  <w:style w:type="character" w:customStyle="1" w:styleId="StyleStyle49pt6Char">
    <w:name w:val="Style Style4 + 9 pt6 Char"/>
    <w:basedOn w:val="Style4Char"/>
    <w:link w:val="StyleStyle49pt6"/>
    <w:rsid w:val="00514670"/>
    <w:rPr>
      <w:rFonts w:ascii="Georgia" w:eastAsia="Calibri" w:hAnsi="Georgia" w:cs="Arial"/>
      <w:sz w:val="20"/>
      <w:u w:val="single"/>
    </w:rPr>
  </w:style>
  <w:style w:type="character" w:customStyle="1" w:styleId="66">
    <w:name w:val="66"/>
    <w:rsid w:val="00514670"/>
    <w:rPr>
      <w:rFonts w:cs="Arial"/>
      <w:bCs/>
      <w:sz w:val="20"/>
      <w:u w:val="single"/>
      <w:lang w:val="en-US" w:eastAsia="en-US" w:bidi="ar-SA"/>
    </w:rPr>
  </w:style>
  <w:style w:type="character" w:customStyle="1" w:styleId="Style9ptUnderline9">
    <w:name w:val="Style 9 pt Underline9"/>
    <w:rsid w:val="00514670"/>
    <w:rPr>
      <w:sz w:val="20"/>
      <w:u w:val="single"/>
    </w:rPr>
  </w:style>
  <w:style w:type="paragraph" w:customStyle="1" w:styleId="StyleStyle49ptBold5">
    <w:name w:val="Style Style4 + 9 pt Bold5"/>
    <w:basedOn w:val="Style4"/>
    <w:link w:val="StyleStyle49ptBold5Char"/>
    <w:qFormat/>
    <w:rsid w:val="00514670"/>
    <w:rPr>
      <w:rFonts w:ascii="Georgia" w:eastAsia="Calibri" w:hAnsi="Georgia"/>
      <w:b/>
      <w:bCs/>
      <w:sz w:val="22"/>
    </w:rPr>
  </w:style>
  <w:style w:type="character" w:customStyle="1" w:styleId="StyleStyle49ptBold5Char">
    <w:name w:val="Style Style4 + 9 pt Bold5 Char"/>
    <w:link w:val="StyleStyle49ptBold5"/>
    <w:rsid w:val="00514670"/>
    <w:rPr>
      <w:rFonts w:ascii="Georgia" w:eastAsia="Calibri" w:hAnsi="Georgia" w:cs="Arial"/>
      <w:b/>
      <w:bCs/>
      <w:u w:val="single"/>
    </w:rPr>
  </w:style>
  <w:style w:type="character" w:customStyle="1" w:styleId="Style9ptBoldUnderline4">
    <w:name w:val="Style 9 pt Bold Underline4"/>
    <w:rsid w:val="00514670"/>
    <w:rPr>
      <w:b/>
      <w:bCs/>
      <w:sz w:val="20"/>
      <w:u w:val="single"/>
    </w:rPr>
  </w:style>
  <w:style w:type="paragraph" w:customStyle="1" w:styleId="StyleStyle49pt7">
    <w:name w:val="Style Style4 + 9 pt7"/>
    <w:basedOn w:val="Style4"/>
    <w:link w:val="StyleStyle49pt7Char"/>
    <w:qFormat/>
    <w:rsid w:val="00514670"/>
    <w:rPr>
      <w:rFonts w:ascii="Georgia" w:eastAsia="Calibri" w:hAnsi="Georgia"/>
    </w:rPr>
  </w:style>
  <w:style w:type="character" w:customStyle="1" w:styleId="StyleStyle49pt7Char">
    <w:name w:val="Style Style4 + 9 pt7 Char"/>
    <w:basedOn w:val="Style4Char"/>
    <w:link w:val="StyleStyle49pt7"/>
    <w:rsid w:val="00514670"/>
    <w:rPr>
      <w:rFonts w:ascii="Georgia" w:eastAsia="Calibri" w:hAnsi="Georgia" w:cs="Arial"/>
      <w:sz w:val="20"/>
      <w:u w:val="single"/>
    </w:rPr>
  </w:style>
  <w:style w:type="character" w:customStyle="1" w:styleId="titleblue14">
    <w:name w:val="titleblue14"/>
    <w:basedOn w:val="DefaultParagraphFont"/>
    <w:rsid w:val="00514670"/>
  </w:style>
  <w:style w:type="character" w:customStyle="1" w:styleId="Style11ptUnderline1">
    <w:name w:val="Style 11 pt Underline1"/>
    <w:rsid w:val="00514670"/>
    <w:rPr>
      <w:sz w:val="20"/>
      <w:u w:val="single"/>
    </w:rPr>
  </w:style>
  <w:style w:type="character" w:customStyle="1" w:styleId="Style11ptBoldUnderline1">
    <w:name w:val="Style 11 pt Bold Underline1"/>
    <w:rsid w:val="00514670"/>
    <w:rPr>
      <w:b/>
      <w:bCs/>
      <w:sz w:val="20"/>
      <w:u w:val="single"/>
    </w:rPr>
  </w:style>
  <w:style w:type="paragraph" w:customStyle="1" w:styleId="FONT7">
    <w:name w:val="FONT 7"/>
    <w:qFormat/>
    <w:rsid w:val="00514670"/>
    <w:pPr>
      <w:spacing w:after="0" w:line="240" w:lineRule="auto"/>
    </w:pPr>
    <w:rPr>
      <w:rFonts w:ascii="Times New Roman" w:eastAsia="SimSun" w:hAnsi="Times New Roman" w:cs="Arial"/>
      <w:bCs/>
      <w:iCs/>
      <w:sz w:val="14"/>
      <w:szCs w:val="28"/>
    </w:rPr>
  </w:style>
  <w:style w:type="character" w:customStyle="1" w:styleId="CharChar4">
    <w:name w:val="Char Char4"/>
    <w:rsid w:val="00514670"/>
    <w:rPr>
      <w:szCs w:val="24"/>
      <w:lang w:eastAsia="zh-CN"/>
    </w:rPr>
  </w:style>
  <w:style w:type="paragraph" w:customStyle="1" w:styleId="StyleStyle49pt8">
    <w:name w:val="Style Style4 + 9 pt8"/>
    <w:basedOn w:val="Style4"/>
    <w:qFormat/>
    <w:rsid w:val="00514670"/>
    <w:rPr>
      <w:rFonts w:ascii="Georgia" w:eastAsia="Calibri" w:hAnsi="Georgia"/>
      <w:sz w:val="22"/>
    </w:rPr>
  </w:style>
  <w:style w:type="character" w:customStyle="1" w:styleId="underlinecardChar1">
    <w:name w:val="underline card Char"/>
    <w:rsid w:val="00514670"/>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514670"/>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514670"/>
    <w:rPr>
      <w:rFonts w:eastAsia="Times New Roman" w:cs="Times New Roman"/>
      <w:b/>
      <w:sz w:val="24"/>
      <w:szCs w:val="26"/>
      <w:u w:val="single"/>
    </w:rPr>
  </w:style>
  <w:style w:type="paragraph" w:customStyle="1" w:styleId="StyleCardText11ptUnderline">
    <w:name w:val="Style Card Text + 11 pt Underline"/>
    <w:link w:val="StyleCardText11ptUnderlineChar"/>
    <w:qFormat/>
    <w:rsid w:val="00514670"/>
    <w:pPr>
      <w:spacing w:after="200" w:line="276" w:lineRule="auto"/>
    </w:pPr>
    <w:rPr>
      <w:rFonts w:asciiTheme="minorHAnsi" w:eastAsia="Calibri" w:hAnsiTheme="minorHAnsi"/>
      <w:szCs w:val="24"/>
      <w:u w:val="single"/>
    </w:rPr>
  </w:style>
  <w:style w:type="character" w:customStyle="1" w:styleId="StyleCardText11ptUnderlineChar">
    <w:name w:val="Style Card Text + 11 pt Underline Char"/>
    <w:link w:val="StyleCardText11ptUnderline"/>
    <w:rsid w:val="00514670"/>
    <w:rPr>
      <w:rFonts w:asciiTheme="minorHAnsi" w:eastAsia="Calibri" w:hAnsiTheme="minorHAnsi"/>
      <w:szCs w:val="24"/>
      <w:u w:val="single"/>
    </w:rPr>
  </w:style>
  <w:style w:type="paragraph" w:customStyle="1" w:styleId="StyleCardText11ptBoldUnderline">
    <w:name w:val="Style Card Text + 11 pt Bold Underline"/>
    <w:link w:val="StyleCardText11ptBoldUnderlineChar"/>
    <w:qFormat/>
    <w:rsid w:val="00514670"/>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514670"/>
    <w:rPr>
      <w:rFonts w:asciiTheme="minorHAnsi" w:eastAsia="Calibri" w:hAnsiTheme="minorHAnsi"/>
      <w:b/>
      <w:bCs/>
      <w:szCs w:val="24"/>
      <w:u w:val="single"/>
    </w:rPr>
  </w:style>
  <w:style w:type="paragraph" w:customStyle="1" w:styleId="StyleMinimizedText11pt">
    <w:name w:val="Style Minimized Text + 11 pt"/>
    <w:basedOn w:val="MinimizedText"/>
    <w:link w:val="StyleMinimizedText11ptChar"/>
    <w:qFormat/>
    <w:rsid w:val="00514670"/>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514670"/>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514670"/>
    <w:rPr>
      <w:rFonts w:ascii="Georgia" w:eastAsia="Calibri" w:hAnsi="Georgia"/>
    </w:rPr>
  </w:style>
  <w:style w:type="character" w:customStyle="1" w:styleId="StyleStyle49pt9Char">
    <w:name w:val="Style Style4 + 9 pt9 Char"/>
    <w:basedOn w:val="Style4Char"/>
    <w:link w:val="StyleStyle49pt9"/>
    <w:rsid w:val="00514670"/>
    <w:rPr>
      <w:rFonts w:ascii="Georgia" w:eastAsia="Calibri" w:hAnsi="Georgia" w:cs="Arial"/>
      <w:sz w:val="20"/>
      <w:u w:val="single"/>
    </w:rPr>
  </w:style>
  <w:style w:type="paragraph" w:customStyle="1" w:styleId="StyleStyle49ptBold6">
    <w:name w:val="Style Style4 + 9 pt Bold6"/>
    <w:basedOn w:val="Style4"/>
    <w:link w:val="StyleStyle49ptBold6Char"/>
    <w:qFormat/>
    <w:rsid w:val="00514670"/>
    <w:rPr>
      <w:rFonts w:ascii="Georgia" w:eastAsia="Calibri" w:hAnsi="Georgia"/>
      <w:b/>
      <w:bCs/>
      <w:sz w:val="22"/>
    </w:rPr>
  </w:style>
  <w:style w:type="character" w:customStyle="1" w:styleId="StyleStyle49ptBold6Char">
    <w:name w:val="Style Style4 + 9 pt Bold6 Char"/>
    <w:link w:val="StyleStyle49ptBold6"/>
    <w:rsid w:val="00514670"/>
    <w:rPr>
      <w:rFonts w:ascii="Georgia" w:eastAsia="Calibri" w:hAnsi="Georgia" w:cs="Arial"/>
      <w:b/>
      <w:bCs/>
      <w:u w:val="single"/>
    </w:rPr>
  </w:style>
  <w:style w:type="character" w:customStyle="1" w:styleId="Style11ptUnderline2">
    <w:name w:val="Style 11 pt Underline2"/>
    <w:rsid w:val="00514670"/>
    <w:rPr>
      <w:sz w:val="20"/>
      <w:u w:val="single"/>
    </w:rPr>
  </w:style>
  <w:style w:type="character" w:customStyle="1" w:styleId="Style11ptBoldUnderline2">
    <w:name w:val="Style 11 pt Bold Underline2"/>
    <w:rsid w:val="00514670"/>
    <w:rPr>
      <w:b/>
      <w:bCs/>
      <w:sz w:val="20"/>
      <w:u w:val="single"/>
    </w:rPr>
  </w:style>
  <w:style w:type="paragraph" w:customStyle="1" w:styleId="StyleUnderlined11pt">
    <w:name w:val="Style Underlined + 11 pt"/>
    <w:link w:val="StyleUnderlined11ptChar"/>
    <w:qFormat/>
    <w:rsid w:val="00514670"/>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514670"/>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514670"/>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514670"/>
    <w:rPr>
      <w:rFonts w:asciiTheme="minorHAnsi" w:eastAsia="Calibri" w:hAnsiTheme="minorHAns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514670"/>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514670"/>
    <w:rPr>
      <w:rFonts w:asciiTheme="minorHAnsi" w:eastAsia="Calibri" w:hAnsiTheme="minorHAns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514670"/>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514670"/>
    <w:rPr>
      <w:rFonts w:ascii="Times New Roman" w:eastAsia="Calibri" w:hAnsi="Times New Roman" w:cs="Times New Roman"/>
      <w:sz w:val="16"/>
      <w:szCs w:val="24"/>
    </w:rPr>
  </w:style>
  <w:style w:type="paragraph" w:customStyle="1" w:styleId="Underlinestyle0">
    <w:name w:val="Underline style"/>
    <w:basedOn w:val="Normal"/>
    <w:uiPriority w:val="99"/>
    <w:qFormat/>
    <w:rsid w:val="00514670"/>
    <w:rPr>
      <w:rFonts w:eastAsia="Calibri"/>
      <w:u w:val="single"/>
    </w:rPr>
  </w:style>
  <w:style w:type="character" w:customStyle="1" w:styleId="Style11ptUnderline3">
    <w:name w:val="Style 11 pt Underline3"/>
    <w:rsid w:val="00514670"/>
    <w:rPr>
      <w:sz w:val="20"/>
      <w:u w:val="single"/>
    </w:rPr>
  </w:style>
  <w:style w:type="character" w:customStyle="1" w:styleId="StyleUnderlineCharChar9pt3">
    <w:name w:val="Style Underline Char Char + 9 pt3"/>
    <w:basedOn w:val="DefaultParagraphFont"/>
    <w:rsid w:val="00514670"/>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14670"/>
    <w:rPr>
      <w:sz w:val="20"/>
      <w:u w:val="single"/>
    </w:rPr>
  </w:style>
  <w:style w:type="character" w:customStyle="1" w:styleId="Style9ptUnderline11">
    <w:name w:val="Style 9 pt Underline11"/>
    <w:rsid w:val="00514670"/>
    <w:rPr>
      <w:sz w:val="20"/>
      <w:u w:val="single"/>
    </w:rPr>
  </w:style>
  <w:style w:type="character" w:customStyle="1" w:styleId="Style9ptBoldUnderline5">
    <w:name w:val="Style 9 pt Bold Underline5"/>
    <w:rsid w:val="00514670"/>
    <w:rPr>
      <w:b/>
      <w:bCs/>
      <w:sz w:val="20"/>
      <w:u w:val="single"/>
    </w:rPr>
  </w:style>
  <w:style w:type="character" w:customStyle="1" w:styleId="UnderlineChar2CharChar">
    <w:name w:val="Underline Char2 Char Char"/>
    <w:rsid w:val="00514670"/>
    <w:rPr>
      <w:szCs w:val="24"/>
      <w:u w:val="single"/>
      <w:lang w:val="en-US" w:eastAsia="en-US" w:bidi="ar-SA"/>
    </w:rPr>
  </w:style>
  <w:style w:type="character" w:customStyle="1" w:styleId="BoldandUnderlineChar2CharCharChar">
    <w:name w:val="Bold and Underline Char2 Char Char Char"/>
    <w:link w:val="BoldandUnderlineChar2CharChar"/>
    <w:rsid w:val="00514670"/>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514670"/>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514670"/>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514670"/>
    <w:rPr>
      <w:rFonts w:eastAsia="Calibri" w:cs="Arial"/>
      <w:b/>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514670"/>
    <w:rPr>
      <w:rFonts w:eastAsia="Calibri" w:cs="Arial"/>
      <w:u w:val="single"/>
    </w:rPr>
  </w:style>
  <w:style w:type="paragraph" w:customStyle="1" w:styleId="textboldChar">
    <w:name w:val="text bold Char"/>
    <w:basedOn w:val="Normal"/>
    <w:link w:val="textboldCharChar"/>
    <w:qFormat/>
    <w:rsid w:val="00514670"/>
    <w:pPr>
      <w:ind w:left="720"/>
    </w:pPr>
    <w:rPr>
      <w:rFonts w:eastAsia="Calibri"/>
      <w:b/>
      <w:u w:val="thick"/>
    </w:rPr>
  </w:style>
  <w:style w:type="character" w:customStyle="1" w:styleId="textboldCharChar">
    <w:name w:val="text bold Char Char"/>
    <w:link w:val="textboldChar"/>
    <w:rsid w:val="00514670"/>
    <w:rPr>
      <w:rFonts w:eastAsia="Calibri" w:cs="Arial"/>
      <w:b/>
      <w:u w:val="thick"/>
    </w:rPr>
  </w:style>
  <w:style w:type="paragraph" w:customStyle="1" w:styleId="NormalUnderline0">
    <w:name w:val="Normal Underline"/>
    <w:basedOn w:val="Normal"/>
    <w:link w:val="NormalUnderlineChar0"/>
    <w:qFormat/>
    <w:rsid w:val="00514670"/>
    <w:pPr>
      <w:ind w:left="288"/>
    </w:pPr>
    <w:rPr>
      <w:rFonts w:eastAsia="Calibri"/>
      <w:u w:val="single"/>
    </w:rPr>
  </w:style>
  <w:style w:type="character" w:customStyle="1" w:styleId="NormalUnderlineChar0">
    <w:name w:val="Normal Underline Char"/>
    <w:link w:val="NormalUnderline0"/>
    <w:rsid w:val="00514670"/>
    <w:rPr>
      <w:rFonts w:eastAsia="Calibri" w:cs="Arial"/>
      <w:u w:val="single"/>
    </w:rPr>
  </w:style>
  <w:style w:type="character" w:customStyle="1" w:styleId="snapnoshots">
    <w:name w:val="snap_noshots"/>
    <w:basedOn w:val="DefaultParagraphFont"/>
    <w:rsid w:val="00514670"/>
  </w:style>
  <w:style w:type="character" w:customStyle="1" w:styleId="manchettebig2">
    <w:name w:val="manchettebig2"/>
    <w:basedOn w:val="DefaultParagraphFont"/>
    <w:rsid w:val="00514670"/>
  </w:style>
  <w:style w:type="character" w:customStyle="1" w:styleId="cnbcsbhdcomp">
    <w:name w:val="cnbc_sbhd_comp"/>
    <w:rsid w:val="00514670"/>
  </w:style>
  <w:style w:type="character" w:customStyle="1" w:styleId="blox-headline">
    <w:name w:val="blox-headline"/>
    <w:rsid w:val="00514670"/>
  </w:style>
  <w:style w:type="paragraph" w:customStyle="1" w:styleId="StyleJustified">
    <w:name w:val="Style Justified"/>
    <w:basedOn w:val="Normal"/>
    <w:qFormat/>
    <w:rsid w:val="00514670"/>
    <w:rPr>
      <w:rFonts w:eastAsia="Times New Roman"/>
      <w:szCs w:val="20"/>
    </w:rPr>
  </w:style>
  <w:style w:type="character" w:customStyle="1" w:styleId="Heading2CharCharCharCharCharChar1CharChar">
    <w:name w:val="Heading 2 Char Char Char Char Char Char1 Char Char"/>
    <w:basedOn w:val="DefaultParagraphFont"/>
    <w:uiPriority w:val="99"/>
    <w:rsid w:val="00514670"/>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514670"/>
    <w:rPr>
      <w:rFonts w:ascii="Georgia" w:hAnsi="Georgia"/>
      <w:b w:val="0"/>
      <w:bCs/>
      <w:sz w:val="24"/>
      <w:u w:val="single"/>
    </w:rPr>
  </w:style>
  <w:style w:type="paragraph" w:customStyle="1" w:styleId="NotStarred">
    <w:name w:val="NotStarred"/>
    <w:basedOn w:val="Normal"/>
    <w:link w:val="NotStarredChar"/>
    <w:qFormat/>
    <w:rsid w:val="00514670"/>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514670"/>
    <w:rPr>
      <w:rFonts w:eastAsia="Times New Roman" w:cs="Arial"/>
      <w:b/>
      <w:caps/>
      <w:sz w:val="20"/>
      <w:szCs w:val="20"/>
      <w:u w:val="single"/>
    </w:rPr>
  </w:style>
  <w:style w:type="paragraph" w:customStyle="1" w:styleId="ember-view">
    <w:name w:val="ember-view"/>
    <w:basedOn w:val="Normal"/>
    <w:rsid w:val="00514670"/>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514670"/>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514670"/>
  </w:style>
  <w:style w:type="character" w:customStyle="1" w:styleId="pb-timestamp">
    <w:name w:val="pb-timestamp"/>
    <w:basedOn w:val="DefaultParagraphFont"/>
    <w:rsid w:val="00514670"/>
  </w:style>
  <w:style w:type="paragraph" w:customStyle="1" w:styleId="shirttail">
    <w:name w:val="shirttail"/>
    <w:basedOn w:val="Normal"/>
    <w:rsid w:val="00514670"/>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514670"/>
    <w:pPr>
      <w:spacing w:before="100" w:beforeAutospacing="1" w:after="100" w:afterAutospacing="1"/>
    </w:pPr>
    <w:rPr>
      <w:rFonts w:ascii="Times New Roman" w:eastAsia="Times New Roman" w:hAnsi="Times New Roman"/>
    </w:rPr>
  </w:style>
  <w:style w:type="paragraph" w:customStyle="1" w:styleId="p">
    <w:name w:val="p"/>
    <w:basedOn w:val="Normal"/>
    <w:qFormat/>
    <w:rsid w:val="00514670"/>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514670"/>
  </w:style>
  <w:style w:type="character" w:customStyle="1" w:styleId="Heading7Char1">
    <w:name w:val="Heading 7 Char1"/>
    <w:basedOn w:val="DefaultParagraphFont"/>
    <w:semiHidden/>
    <w:rsid w:val="00514670"/>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514670"/>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514670"/>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514670"/>
    <w:rPr>
      <w:rFonts w:ascii="Georgia" w:hAnsi="Georgia"/>
    </w:rPr>
  </w:style>
  <w:style w:type="character" w:customStyle="1" w:styleId="BodyText3Char1">
    <w:name w:val="Body Text 3 Char1"/>
    <w:basedOn w:val="DefaultParagraphFont"/>
    <w:rsid w:val="00514670"/>
    <w:rPr>
      <w:rFonts w:ascii="Georgia" w:hAnsi="Georgia"/>
      <w:sz w:val="16"/>
      <w:szCs w:val="16"/>
    </w:rPr>
  </w:style>
  <w:style w:type="character" w:customStyle="1" w:styleId="DateChar1">
    <w:name w:val="Date Char1"/>
    <w:aliases w:val="date Char1"/>
    <w:basedOn w:val="DefaultParagraphFont"/>
    <w:uiPriority w:val="99"/>
    <w:rsid w:val="00514670"/>
    <w:rPr>
      <w:rFonts w:ascii="Georgia" w:hAnsi="Georgia"/>
    </w:rPr>
  </w:style>
  <w:style w:type="character" w:customStyle="1" w:styleId="BodyTextIndentChar1">
    <w:name w:val="Body Text Indent Char1"/>
    <w:basedOn w:val="DefaultParagraphFont"/>
    <w:uiPriority w:val="99"/>
    <w:rsid w:val="00514670"/>
    <w:rPr>
      <w:rFonts w:ascii="Georgia" w:hAnsi="Georgia"/>
    </w:rPr>
  </w:style>
  <w:style w:type="character" w:customStyle="1" w:styleId="BodyTextFirstIndentChar1">
    <w:name w:val="Body Text First Indent Char1"/>
    <w:basedOn w:val="BodyTextChar1"/>
    <w:rsid w:val="00514670"/>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514670"/>
    <w:pPr>
      <w:spacing w:after="0" w:line="240" w:lineRule="auto"/>
    </w:pPr>
    <w:rPr>
      <w:rFonts w:eastAsia="Calibri"/>
      <w:sz w:val="20"/>
      <w:u w:val="single"/>
    </w:rPr>
  </w:style>
  <w:style w:type="character" w:customStyle="1" w:styleId="Underline2Char">
    <w:name w:val="Underline2 Char"/>
    <w:link w:val="Underline20"/>
    <w:uiPriority w:val="4"/>
    <w:rsid w:val="00514670"/>
    <w:rPr>
      <w:rFonts w:eastAsia="Calibri" w:cs="Arial"/>
      <w:sz w:val="20"/>
      <w:u w:val="single"/>
    </w:rPr>
  </w:style>
  <w:style w:type="paragraph" w:customStyle="1" w:styleId="PhoHat">
    <w:name w:val="PhoHat"/>
    <w:basedOn w:val="Normal"/>
    <w:next w:val="Default"/>
    <w:qFormat/>
    <w:rsid w:val="00514670"/>
    <w:pPr>
      <w:spacing w:after="0" w:line="240" w:lineRule="auto"/>
      <w:jc w:val="center"/>
      <w:outlineLvl w:val="0"/>
    </w:pPr>
    <w:rPr>
      <w:b/>
      <w:sz w:val="32"/>
      <w:u w:val="single"/>
    </w:rPr>
  </w:style>
  <w:style w:type="paragraph" w:customStyle="1" w:styleId="PhoHeading2">
    <w:name w:val="PhoHeading 2"/>
    <w:basedOn w:val="Normal"/>
    <w:qFormat/>
    <w:rsid w:val="00514670"/>
    <w:pPr>
      <w:spacing w:after="0" w:line="240" w:lineRule="auto"/>
      <w:jc w:val="center"/>
    </w:pPr>
    <w:rPr>
      <w:b/>
      <w:sz w:val="28"/>
      <w:u w:val="single"/>
    </w:rPr>
  </w:style>
  <w:style w:type="paragraph" w:customStyle="1" w:styleId="PhoTag">
    <w:name w:val="PhoTag"/>
    <w:basedOn w:val="Normal"/>
    <w:next w:val="Normal"/>
    <w:autoRedefine/>
    <w:qFormat/>
    <w:rsid w:val="00514670"/>
    <w:pPr>
      <w:spacing w:after="0" w:line="240" w:lineRule="auto"/>
    </w:pPr>
    <w:rPr>
      <w:b/>
      <w:sz w:val="20"/>
    </w:rPr>
  </w:style>
  <w:style w:type="character" w:customStyle="1" w:styleId="PhoNormal">
    <w:name w:val="PhoNormal"/>
    <w:uiPriority w:val="1"/>
    <w:qFormat/>
    <w:rsid w:val="00514670"/>
    <w:rPr>
      <w:rFonts w:ascii="Georgia" w:hAnsi="Georgia" w:hint="default"/>
      <w:sz w:val="22"/>
    </w:rPr>
  </w:style>
  <w:style w:type="character" w:customStyle="1" w:styleId="UnderlineNon-bold">
    <w:name w:val="Underline Non - bold"/>
    <w:rsid w:val="00514670"/>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514670"/>
    <w:rPr>
      <w:rFonts w:ascii="Arial" w:hAnsi="Arial"/>
      <w:b/>
      <w:bCs/>
      <w:iCs/>
      <w:szCs w:val="26"/>
      <w:u w:val="single"/>
    </w:rPr>
  </w:style>
  <w:style w:type="paragraph" w:styleId="Caption">
    <w:name w:val="caption"/>
    <w:aliases w:val="caption"/>
    <w:basedOn w:val="Normal"/>
    <w:qFormat/>
    <w:rsid w:val="00514670"/>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514670"/>
  </w:style>
  <w:style w:type="paragraph" w:customStyle="1" w:styleId="NormalF6">
    <w:name w:val="Normal F6"/>
    <w:basedOn w:val="Normal"/>
    <w:link w:val="NormalF6Char"/>
    <w:qFormat/>
    <w:rsid w:val="00514670"/>
    <w:pPr>
      <w:spacing w:after="0" w:line="240" w:lineRule="auto"/>
    </w:pPr>
    <w:rPr>
      <w:rFonts w:cstheme="minorBidi"/>
    </w:rPr>
  </w:style>
  <w:style w:type="character" w:customStyle="1" w:styleId="UnreadF7Char">
    <w:name w:val="Unread F7 Char"/>
    <w:link w:val="UnreadF7"/>
    <w:locked/>
    <w:rsid w:val="00514670"/>
    <w:rPr>
      <w:sz w:val="12"/>
    </w:rPr>
  </w:style>
  <w:style w:type="paragraph" w:customStyle="1" w:styleId="UnreadF7">
    <w:name w:val="Unread F7"/>
    <w:basedOn w:val="Normal"/>
    <w:next w:val="NormalF6"/>
    <w:link w:val="UnreadF7Char"/>
    <w:qFormat/>
    <w:rsid w:val="00514670"/>
    <w:pPr>
      <w:spacing w:after="0" w:line="240" w:lineRule="auto"/>
    </w:pPr>
    <w:rPr>
      <w:rFonts w:cstheme="minorBidi"/>
      <w:sz w:val="12"/>
    </w:rPr>
  </w:style>
  <w:style w:type="character" w:customStyle="1" w:styleId="TagCiteF8Char">
    <w:name w:val="Tag/Cite F8 Char"/>
    <w:link w:val="TagCiteF8"/>
    <w:locked/>
    <w:rsid w:val="00514670"/>
    <w:rPr>
      <w:b/>
    </w:rPr>
  </w:style>
  <w:style w:type="paragraph" w:customStyle="1" w:styleId="TagCiteF8">
    <w:name w:val="Tag/Cite F8"/>
    <w:basedOn w:val="Normal"/>
    <w:next w:val="NormalF6"/>
    <w:link w:val="TagCiteF8Char"/>
    <w:qFormat/>
    <w:rsid w:val="00514670"/>
    <w:pPr>
      <w:spacing w:after="0" w:line="240" w:lineRule="auto"/>
    </w:pPr>
    <w:rPr>
      <w:rFonts w:cstheme="minorBidi"/>
      <w:b/>
    </w:rPr>
  </w:style>
  <w:style w:type="character" w:customStyle="1" w:styleId="DebateUnderlinedChar">
    <w:name w:val="Debate Underlined Char"/>
    <w:basedOn w:val="DefaultParagraphFont"/>
    <w:rsid w:val="00514670"/>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514670"/>
    <w:rPr>
      <w:rFonts w:ascii="Garamond" w:eastAsia="Times New Roman" w:hAnsi="Garamond" w:cs="Times New Roman"/>
      <w:b/>
      <w:color w:val="000000"/>
      <w:szCs w:val="24"/>
    </w:rPr>
  </w:style>
  <w:style w:type="character" w:customStyle="1" w:styleId="ShrinkText">
    <w:name w:val="Shrink Text"/>
    <w:rsid w:val="00514670"/>
    <w:rPr>
      <w:sz w:val="16"/>
    </w:rPr>
  </w:style>
  <w:style w:type="character" w:customStyle="1" w:styleId="volume-issue">
    <w:name w:val="volume-issue"/>
    <w:rsid w:val="00514670"/>
    <w:rPr>
      <w:rFonts w:cs="Times New Roman"/>
    </w:rPr>
  </w:style>
  <w:style w:type="paragraph" w:customStyle="1" w:styleId="BriefTitle">
    <w:name w:val="Brief Title"/>
    <w:basedOn w:val="Normal"/>
    <w:uiPriority w:val="99"/>
    <w:qFormat/>
    <w:rsid w:val="00514670"/>
    <w:pPr>
      <w:jc w:val="center"/>
      <w:outlineLvl w:val="0"/>
    </w:pPr>
    <w:rPr>
      <w:b/>
      <w:sz w:val="28"/>
      <w:u w:val="single"/>
    </w:rPr>
  </w:style>
  <w:style w:type="character" w:customStyle="1" w:styleId="CiteReal0">
    <w:name w:val="CiteReal"/>
    <w:uiPriority w:val="1"/>
    <w:qFormat/>
    <w:rsid w:val="00514670"/>
    <w:rPr>
      <w:rFonts w:ascii="Arial" w:hAnsi="Arial"/>
      <w:b/>
      <w:sz w:val="24"/>
      <w:u w:val="single"/>
    </w:rPr>
  </w:style>
  <w:style w:type="character" w:customStyle="1" w:styleId="storytext">
    <w:name w:val="storytext"/>
    <w:basedOn w:val="DefaultParagraphFont"/>
    <w:rsid w:val="00514670"/>
  </w:style>
  <w:style w:type="character" w:customStyle="1" w:styleId="boldness1">
    <w:name w:val="boldness1"/>
    <w:rsid w:val="00514670"/>
  </w:style>
  <w:style w:type="paragraph" w:customStyle="1" w:styleId="indent">
    <w:name w:val="indent"/>
    <w:basedOn w:val="Normal"/>
    <w:qFormat/>
    <w:rsid w:val="00514670"/>
    <w:pPr>
      <w:spacing w:before="100" w:beforeAutospacing="1" w:after="100" w:afterAutospacing="1"/>
    </w:pPr>
    <w:rPr>
      <w:rFonts w:ascii="Times New Roman" w:eastAsia="Times New Roman" w:hAnsi="Times New Roman"/>
      <w:sz w:val="24"/>
    </w:rPr>
  </w:style>
  <w:style w:type="character" w:customStyle="1" w:styleId="entry-title">
    <w:name w:val="entry-title"/>
    <w:rsid w:val="00514670"/>
  </w:style>
  <w:style w:type="paragraph" w:customStyle="1" w:styleId="Cardd">
    <w:name w:val="Cardd"/>
    <w:basedOn w:val="Normal"/>
    <w:uiPriority w:val="4"/>
    <w:qFormat/>
    <w:rsid w:val="00514670"/>
    <w:pPr>
      <w:ind w:left="288" w:right="288"/>
    </w:pPr>
  </w:style>
  <w:style w:type="character" w:customStyle="1" w:styleId="view-count">
    <w:name w:val="view-count"/>
    <w:basedOn w:val="DefaultParagraphFont"/>
    <w:rsid w:val="00514670"/>
  </w:style>
  <w:style w:type="character" w:customStyle="1" w:styleId="story-author">
    <w:name w:val="story-author"/>
    <w:basedOn w:val="DefaultParagraphFont"/>
    <w:rsid w:val="00514670"/>
  </w:style>
  <w:style w:type="character" w:customStyle="1" w:styleId="Intemphasis">
    <w:name w:val="Intemphasis"/>
    <w:uiPriority w:val="1"/>
    <w:qFormat/>
    <w:rsid w:val="00514670"/>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514670"/>
    <w:rPr>
      <w:rFonts w:ascii="Times New Roman" w:eastAsia="Times New Roman" w:hAnsi="Times New Roman" w:cs="Arial"/>
    </w:rPr>
  </w:style>
  <w:style w:type="paragraph" w:customStyle="1" w:styleId="Heading42">
    <w:name w:val="Heading 42"/>
    <w:basedOn w:val="Normal"/>
    <w:uiPriority w:val="99"/>
    <w:qFormat/>
    <w:rsid w:val="00514670"/>
    <w:rPr>
      <w:rFonts w:eastAsia="Times New Roman"/>
    </w:rPr>
  </w:style>
  <w:style w:type="paragraph" w:customStyle="1" w:styleId="DebateNormal">
    <w:name w:val="DebateNormal"/>
    <w:basedOn w:val="Normal"/>
    <w:link w:val="DebateNormalChar"/>
    <w:qFormat/>
    <w:rsid w:val="00514670"/>
    <w:pPr>
      <w:spacing w:line="276" w:lineRule="auto"/>
    </w:pPr>
    <w:rPr>
      <w:rFonts w:eastAsia="Calibri"/>
      <w:szCs w:val="20"/>
    </w:rPr>
  </w:style>
  <w:style w:type="character" w:customStyle="1" w:styleId="DebateNormalChar">
    <w:name w:val="DebateNormal Char"/>
    <w:basedOn w:val="DefaultParagraphFont"/>
    <w:link w:val="DebateNormal"/>
    <w:rsid w:val="00514670"/>
    <w:rPr>
      <w:rFonts w:eastAsia="Calibri" w:cs="Arial"/>
      <w:szCs w:val="20"/>
    </w:rPr>
  </w:style>
  <w:style w:type="paragraph" w:customStyle="1" w:styleId="DebateEmphasis">
    <w:name w:val="DebateEmphasis"/>
    <w:basedOn w:val="Normal"/>
    <w:link w:val="DebateEmphasisChar"/>
    <w:qFormat/>
    <w:rsid w:val="00514670"/>
    <w:pPr>
      <w:spacing w:line="276" w:lineRule="auto"/>
    </w:pPr>
    <w:rPr>
      <w:rFonts w:eastAsia="Calibri"/>
      <w:b/>
      <w:szCs w:val="20"/>
      <w:u w:val="single"/>
    </w:rPr>
  </w:style>
  <w:style w:type="character" w:customStyle="1" w:styleId="DebateEmphasisChar">
    <w:name w:val="DebateEmphasis Char"/>
    <w:basedOn w:val="DefaultParagraphFont"/>
    <w:link w:val="DebateEmphasis"/>
    <w:rsid w:val="00514670"/>
    <w:rPr>
      <w:rFonts w:eastAsia="Calibri" w:cs="Arial"/>
      <w:b/>
      <w:szCs w:val="20"/>
      <w:u w:val="single"/>
    </w:rPr>
  </w:style>
  <w:style w:type="paragraph" w:customStyle="1" w:styleId="NormalCite">
    <w:name w:val="NormalCite"/>
    <w:link w:val="NormalCiteChar"/>
    <w:qFormat/>
    <w:rsid w:val="00514670"/>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514670"/>
    <w:rPr>
      <w:rFonts w:ascii="Times New Roman" w:hAnsi="Times New Roman" w:cs="Times New Roman"/>
      <w:sz w:val="18"/>
    </w:rPr>
  </w:style>
  <w:style w:type="paragraph" w:customStyle="1" w:styleId="StyleUnderlineChar11pt2">
    <w:name w:val="Style Underline Char + 11 pt2"/>
    <w:link w:val="StyleUnderlineChar11pt2Char"/>
    <w:qFormat/>
    <w:rsid w:val="00514670"/>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514670"/>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514670"/>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514670"/>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514670"/>
    <w:rPr>
      <w:rFonts w:cs="Arial"/>
      <w:bCs/>
      <w:szCs w:val="26"/>
      <w:u w:val="single"/>
      <w:lang w:val="en-US" w:eastAsia="en-US" w:bidi="ar-SA"/>
    </w:rPr>
  </w:style>
  <w:style w:type="character" w:customStyle="1" w:styleId="Heading3CharCharCharChar2">
    <w:name w:val="Heading 3 Char Char Char Char2"/>
    <w:basedOn w:val="DefaultParagraphFont"/>
    <w:rsid w:val="00514670"/>
    <w:rPr>
      <w:rFonts w:cs="Arial"/>
      <w:bCs/>
      <w:szCs w:val="26"/>
      <w:u w:val="single"/>
      <w:lang w:val="en-US" w:eastAsia="en-US" w:bidi="ar-SA"/>
    </w:rPr>
  </w:style>
  <w:style w:type="character" w:customStyle="1" w:styleId="Style9pt">
    <w:name w:val="Style 9 pt"/>
    <w:basedOn w:val="DefaultParagraphFont"/>
    <w:rsid w:val="00514670"/>
    <w:rPr>
      <w:rFonts w:ascii="Times New Roman" w:hAnsi="Times New Roman"/>
      <w:sz w:val="20"/>
    </w:rPr>
  </w:style>
  <w:style w:type="character" w:customStyle="1" w:styleId="StyleTimesNewRoman9pt">
    <w:name w:val="Style Times New Roman 9 pt"/>
    <w:basedOn w:val="DefaultParagraphFont"/>
    <w:rsid w:val="00514670"/>
    <w:rPr>
      <w:rFonts w:ascii="Times New Roman" w:hAnsi="Times New Roman"/>
      <w:sz w:val="20"/>
    </w:rPr>
  </w:style>
  <w:style w:type="character" w:customStyle="1" w:styleId="StyleunderlineArialNarrow9ptBold">
    <w:name w:val="Style underline + Arial Narrow 9 pt Bold"/>
    <w:basedOn w:val="underline"/>
    <w:rsid w:val="00514670"/>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514670"/>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514670"/>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514670"/>
    <w:pPr>
      <w:spacing w:after="200" w:line="276" w:lineRule="auto"/>
    </w:pPr>
    <w:rPr>
      <w:rFonts w:asciiTheme="minorHAnsi" w:eastAsia="Times New Roman" w:hAnsiTheme="minorHAnsi"/>
      <w:szCs w:val="24"/>
    </w:rPr>
  </w:style>
  <w:style w:type="character" w:customStyle="1" w:styleId="StyleCardTextArialNarrow9ptChar">
    <w:name w:val="Style Card Text + Arial Narrow 9 pt Char"/>
    <w:basedOn w:val="DefaultParagraphFont"/>
    <w:link w:val="StyleCardTextArialNarrow9pt"/>
    <w:rsid w:val="00514670"/>
    <w:rPr>
      <w:rFonts w:asciiTheme="minorHAnsi" w:eastAsia="Times New Roman" w:hAnsiTheme="minorHAnsi"/>
      <w:szCs w:val="24"/>
    </w:rPr>
  </w:style>
  <w:style w:type="character" w:customStyle="1" w:styleId="StyleBoldandUnderlineCharCharCharChar9pt">
    <w:name w:val="Style Bold and Underline Char Char Char Char + 9 pt"/>
    <w:basedOn w:val="DefaultParagraphFont"/>
    <w:rsid w:val="00514670"/>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514670"/>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514670"/>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514670"/>
    <w:pPr>
      <w:spacing w:after="200" w:line="276" w:lineRule="auto"/>
    </w:pPr>
    <w:rPr>
      <w:rFonts w:asciiTheme="minorHAnsi" w:eastAsia="Times New Roman" w:hAnsiTheme="minorHAnsi"/>
      <w:szCs w:val="24"/>
    </w:rPr>
  </w:style>
  <w:style w:type="character" w:customStyle="1" w:styleId="StyleCardTextArialNarrow8ptChar">
    <w:name w:val="Style Card Text + Arial Narrow 8 pt Char"/>
    <w:basedOn w:val="DefaultParagraphFont"/>
    <w:link w:val="StyleCardTextArialNarrow8pt"/>
    <w:rsid w:val="00514670"/>
    <w:rPr>
      <w:rFonts w:asciiTheme="minorHAnsi" w:eastAsia="Times New Roman" w:hAnsiTheme="minorHAnsi"/>
      <w:szCs w:val="24"/>
    </w:rPr>
  </w:style>
  <w:style w:type="paragraph" w:customStyle="1" w:styleId="StyleMinimizedTextArialNarrow9pt">
    <w:name w:val="Style Minimized Text + Arial Narrow 9 pt"/>
    <w:basedOn w:val="Normal"/>
    <w:link w:val="StyleMinimizedTextArialNarrow9ptChar"/>
    <w:qFormat/>
    <w:rsid w:val="00514670"/>
    <w:rPr>
      <w:rFonts w:eastAsia="Times New Roman"/>
    </w:rPr>
  </w:style>
  <w:style w:type="character" w:customStyle="1" w:styleId="StyleMinimizedTextArialNarrow9ptChar">
    <w:name w:val="Style Minimized Text + Arial Narrow 9 pt Char"/>
    <w:basedOn w:val="DefaultParagraphFont"/>
    <w:link w:val="StyleMinimizedTextArialNarrow9pt"/>
    <w:rsid w:val="00514670"/>
    <w:rPr>
      <w:rFonts w:eastAsia="Times New Roman" w:cs="Arial"/>
    </w:rPr>
  </w:style>
  <w:style w:type="paragraph" w:customStyle="1" w:styleId="StyleBoldandUnderlineChar11ptNotBold">
    <w:name w:val="Style Bold and Underline Char + 11 pt Not Bold"/>
    <w:link w:val="StyleBoldandUnderlineChar11ptNotBoldChar"/>
    <w:qFormat/>
    <w:rsid w:val="00514670"/>
    <w:pPr>
      <w:spacing w:after="200" w:line="276" w:lineRule="auto"/>
    </w:pPr>
    <w:rPr>
      <w:rFonts w:asciiTheme="minorHAnsi" w:eastAsia="Times New Roman" w:hAnsiTheme="minorHAnsi"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514670"/>
    <w:rPr>
      <w:rFonts w:asciiTheme="minorHAnsi" w:eastAsia="Times New Roman" w:hAnsiTheme="minorHAnsi" w:cs="Times New Roman"/>
      <w:b w:val="0"/>
      <w:szCs w:val="20"/>
      <w:u w:val="single"/>
    </w:rPr>
  </w:style>
  <w:style w:type="character" w:customStyle="1" w:styleId="StyleUnderlineCharChar111ptBorderSinglesolidlineA">
    <w:name w:val="Style Underline Char Char1 + 11 pt Border: : (Single solid line A..."/>
    <w:basedOn w:val="UnderlineCharChar1"/>
    <w:rsid w:val="00514670"/>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514670"/>
  </w:style>
  <w:style w:type="paragraph" w:customStyle="1" w:styleId="StyleStyle112pt">
    <w:name w:val="Style Style1 + 12 pt"/>
    <w:basedOn w:val="Normal"/>
    <w:link w:val="StyleStyle112ptChar"/>
    <w:qFormat/>
    <w:rsid w:val="00514670"/>
    <w:rPr>
      <w:rFonts w:eastAsia="SimSun"/>
      <w:u w:val="single"/>
      <w:lang w:eastAsia="zh-CN"/>
    </w:rPr>
  </w:style>
  <w:style w:type="character" w:customStyle="1" w:styleId="StyleStyle112ptChar">
    <w:name w:val="Style Style1 + 12 pt Char"/>
    <w:basedOn w:val="DefaultParagraphFont"/>
    <w:link w:val="StyleStyle112pt"/>
    <w:rsid w:val="00514670"/>
    <w:rPr>
      <w:rFonts w:eastAsia="SimSun" w:cs="Arial"/>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514670"/>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514670"/>
    <w:rPr>
      <w:rFonts w:eastAsia="SimSun"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514670"/>
    <w:rPr>
      <w:rFonts w:ascii="Times New Roman" w:eastAsia="Times New Roman" w:hAnsi="Times New Roman" w:cs="Times New Roman"/>
      <w:sz w:val="20"/>
      <w:szCs w:val="24"/>
    </w:rPr>
  </w:style>
  <w:style w:type="character" w:customStyle="1" w:styleId="CharChar111">
    <w:name w:val="Char Char111"/>
    <w:basedOn w:val="DefaultParagraphFont"/>
    <w:rsid w:val="00514670"/>
    <w:rPr>
      <w:rFonts w:cs="Arial"/>
      <w:bCs/>
      <w:szCs w:val="26"/>
      <w:u w:val="single"/>
      <w:lang w:val="en-US" w:eastAsia="en-US" w:bidi="ar-SA"/>
    </w:rPr>
  </w:style>
  <w:style w:type="paragraph" w:customStyle="1" w:styleId="cardtextsmall">
    <w:name w:val="card text small"/>
    <w:basedOn w:val="Normal"/>
    <w:uiPriority w:val="99"/>
    <w:qFormat/>
    <w:rsid w:val="00514670"/>
    <w:rPr>
      <w:rFonts w:ascii="Arial Narrow" w:eastAsia="Times New Roman" w:hAnsi="Arial Narrow"/>
      <w:sz w:val="16"/>
    </w:rPr>
  </w:style>
  <w:style w:type="character" w:customStyle="1" w:styleId="AUnterdline">
    <w:name w:val="AUnterdline"/>
    <w:qFormat/>
    <w:rsid w:val="00514670"/>
    <w:rPr>
      <w:rFonts w:ascii="Times New Roman" w:hAnsi="Times New Roman"/>
      <w:sz w:val="20"/>
      <w:u w:val="single"/>
    </w:rPr>
  </w:style>
  <w:style w:type="character" w:customStyle="1" w:styleId="DontRead">
    <w:name w:val="Don't Read"/>
    <w:qFormat/>
    <w:rsid w:val="00514670"/>
    <w:rPr>
      <w:rFonts w:ascii="Times New Roman" w:hAnsi="Times New Roman"/>
      <w:sz w:val="16"/>
    </w:rPr>
  </w:style>
  <w:style w:type="character" w:customStyle="1" w:styleId="CharChar113">
    <w:name w:val="Char Char113"/>
    <w:basedOn w:val="DefaultParagraphFont"/>
    <w:rsid w:val="00514670"/>
    <w:rPr>
      <w:rFonts w:cs="Arial"/>
      <w:bCs/>
      <w:szCs w:val="26"/>
      <w:u w:val="single"/>
      <w:lang w:val="en-US" w:eastAsia="en-US" w:bidi="ar-SA"/>
    </w:rPr>
  </w:style>
  <w:style w:type="character" w:customStyle="1" w:styleId="StyleunderlineBold0">
    <w:name w:val="Style underline + Bold"/>
    <w:basedOn w:val="underline"/>
    <w:rsid w:val="00514670"/>
    <w:rPr>
      <w:rFonts w:ascii="Times New Roman" w:hAnsi="Times New Roman" w:cs="Times New Roman"/>
      <w:b w:val="0"/>
      <w:bCs/>
      <w:iCs w:val="0"/>
      <w:sz w:val="20"/>
      <w:u w:val="single"/>
    </w:rPr>
  </w:style>
  <w:style w:type="character" w:customStyle="1" w:styleId="StyleunderlineCharNotBold">
    <w:name w:val="Style underline Char + Not Bold"/>
    <w:rsid w:val="00514670"/>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514670"/>
    <w:rPr>
      <w:rFonts w:ascii="Times New Roman" w:hAnsi="Times New Roman" w:cs="Times New Roman"/>
      <w:sz w:val="16"/>
      <w:szCs w:val="16"/>
    </w:rPr>
  </w:style>
  <w:style w:type="paragraph" w:styleId="BodyTextIndent3">
    <w:name w:val="Body Text Indent 3"/>
    <w:basedOn w:val="Normal"/>
    <w:link w:val="BodyTextIndent3Char"/>
    <w:uiPriority w:val="99"/>
    <w:rsid w:val="00514670"/>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514670"/>
    <w:rPr>
      <w:rFonts w:cs="Arial"/>
      <w:sz w:val="16"/>
      <w:szCs w:val="16"/>
    </w:rPr>
  </w:style>
  <w:style w:type="paragraph" w:customStyle="1" w:styleId="BoldandUnderline">
    <w:name w:val="Bold and Underline"/>
    <w:basedOn w:val="Normal"/>
    <w:qFormat/>
    <w:rsid w:val="00514670"/>
    <w:rPr>
      <w:rFonts w:eastAsia="Times New Roman"/>
      <w:b/>
      <w:u w:val="single"/>
    </w:rPr>
  </w:style>
  <w:style w:type="character" w:customStyle="1" w:styleId="UnderlineChar5Char">
    <w:name w:val="Underline Char5 Char"/>
    <w:basedOn w:val="DefaultParagraphFont"/>
    <w:rsid w:val="00514670"/>
    <w:rPr>
      <w:szCs w:val="24"/>
      <w:u w:val="single"/>
      <w:lang w:val="en-US" w:eastAsia="en-US" w:bidi="ar-SA"/>
    </w:rPr>
  </w:style>
  <w:style w:type="paragraph" w:customStyle="1" w:styleId="UnderlineChar4">
    <w:name w:val="Underline Char4"/>
    <w:basedOn w:val="Normal"/>
    <w:link w:val="UnderlineChar4Char"/>
    <w:qFormat/>
    <w:rsid w:val="00514670"/>
    <w:rPr>
      <w:rFonts w:cstheme="minorBidi"/>
      <w:szCs w:val="24"/>
      <w:u w:val="single"/>
    </w:rPr>
  </w:style>
  <w:style w:type="paragraph" w:customStyle="1" w:styleId="BoldandUnderlineChar3">
    <w:name w:val="Bold and Underline Char3"/>
    <w:basedOn w:val="Normal"/>
    <w:link w:val="BoldandUnderlineChar3Char2"/>
    <w:qFormat/>
    <w:rsid w:val="00514670"/>
    <w:rPr>
      <w:rFonts w:cstheme="minorBidi"/>
      <w:b/>
      <w:szCs w:val="24"/>
      <w:u w:val="single"/>
    </w:rPr>
  </w:style>
  <w:style w:type="paragraph" w:customStyle="1" w:styleId="UnderlineChar3">
    <w:name w:val="Underline Char3"/>
    <w:basedOn w:val="Normal"/>
    <w:link w:val="UnderlineChar3Char"/>
    <w:qFormat/>
    <w:rsid w:val="00514670"/>
    <w:rPr>
      <w:rFonts w:eastAsia="Times New Roman"/>
      <w:u w:val="single"/>
    </w:rPr>
  </w:style>
  <w:style w:type="character" w:customStyle="1" w:styleId="UnderlineChar3Char">
    <w:name w:val="Underline Char3 Char"/>
    <w:basedOn w:val="DefaultParagraphFont"/>
    <w:link w:val="UnderlineChar3"/>
    <w:rsid w:val="00514670"/>
    <w:rPr>
      <w:rFonts w:eastAsia="Times New Roman" w:cs="Arial"/>
      <w:u w:val="single"/>
    </w:rPr>
  </w:style>
  <w:style w:type="paragraph" w:customStyle="1" w:styleId="BoldandUnderlineChar3Char">
    <w:name w:val="Bold and Underline Char3 Char"/>
    <w:basedOn w:val="Normal"/>
    <w:link w:val="BoldandUnderlineChar3CharChar"/>
    <w:qFormat/>
    <w:rsid w:val="00514670"/>
    <w:rPr>
      <w:rFonts w:eastAsia="Times New Roman"/>
      <w:b/>
      <w:u w:val="single"/>
    </w:rPr>
  </w:style>
  <w:style w:type="character" w:customStyle="1" w:styleId="BoldandUnderlineChar3CharChar">
    <w:name w:val="Bold and Underline Char3 Char Char"/>
    <w:basedOn w:val="DefaultParagraphFont"/>
    <w:link w:val="BoldandUnderlineChar3Char"/>
    <w:rsid w:val="00514670"/>
    <w:rPr>
      <w:rFonts w:eastAsia="Times New Roman" w:cs="Arial"/>
      <w:b/>
      <w:u w:val="single"/>
    </w:rPr>
  </w:style>
  <w:style w:type="character" w:customStyle="1" w:styleId="StyleStyle11ptBoldUnderlineBorderSinglesolidlineAuto">
    <w:name w:val="Style Style 11 pt Bold Underline Border: : (Single solid line Auto ..."/>
    <w:rsid w:val="00514670"/>
    <w:rPr>
      <w:rFonts w:ascii="Times New Roman" w:hAnsi="Times New Roman"/>
      <w:b/>
      <w:bCs/>
      <w:sz w:val="20"/>
      <w:u w:val="none"/>
      <w:bdr w:val="none" w:sz="0" w:space="0" w:color="auto"/>
    </w:rPr>
  </w:style>
  <w:style w:type="character" w:customStyle="1" w:styleId="base">
    <w:name w:val="base"/>
    <w:basedOn w:val="DefaultParagraphFont"/>
    <w:rsid w:val="00514670"/>
  </w:style>
  <w:style w:type="character" w:customStyle="1" w:styleId="part-of-speech">
    <w:name w:val="part-of-speech"/>
    <w:basedOn w:val="DefaultParagraphFont"/>
    <w:rsid w:val="00514670"/>
  </w:style>
  <w:style w:type="character" w:customStyle="1" w:styleId="articletext0">
    <w:name w:val="articletext"/>
    <w:basedOn w:val="DefaultParagraphFont"/>
    <w:rsid w:val="00514670"/>
  </w:style>
  <w:style w:type="character" w:customStyle="1" w:styleId="StyleUnderlinePatternClearYellow">
    <w:name w:val="Style Underline Pattern: Clear (Yellow)"/>
    <w:basedOn w:val="DefaultParagraphFont"/>
    <w:rsid w:val="00514670"/>
    <w:rPr>
      <w:u w:val="single"/>
      <w:shd w:val="clear" w:color="auto" w:fill="00FF00"/>
    </w:rPr>
  </w:style>
  <w:style w:type="paragraph" w:customStyle="1" w:styleId="UnderlineBoldIndent">
    <w:name w:val="Underline + Bold Indent"/>
    <w:basedOn w:val="Normal"/>
    <w:link w:val="UnderlineBoldIndentCharChar"/>
    <w:qFormat/>
    <w:rsid w:val="00514670"/>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514670"/>
    <w:rPr>
      <w:rFonts w:eastAsia="Times New Roman" w:cs="Arial"/>
      <w:szCs w:val="20"/>
      <w:u w:val="thick"/>
    </w:rPr>
  </w:style>
  <w:style w:type="paragraph" w:customStyle="1" w:styleId="StyleUnderlineBoldIndent11pt">
    <w:name w:val="Style Underline + Bold Indent + 11 pt"/>
    <w:basedOn w:val="UnderlineBoldIndent"/>
    <w:link w:val="StyleUnderlineBoldIndent11ptChar"/>
    <w:qFormat/>
    <w:rsid w:val="00514670"/>
    <w:rPr>
      <w:u w:val="single"/>
    </w:rPr>
  </w:style>
  <w:style w:type="character" w:customStyle="1" w:styleId="StyleUnderlineBoldIndent11ptChar">
    <w:name w:val="Style Underline + Bold Indent + 11 pt Char"/>
    <w:link w:val="StyleUnderlineBoldIndent11pt"/>
    <w:rsid w:val="00514670"/>
    <w:rPr>
      <w:rFonts w:eastAsia="Times New Roman" w:cs="Arial"/>
      <w:szCs w:val="20"/>
      <w:u w:val="single"/>
    </w:rPr>
  </w:style>
  <w:style w:type="paragraph" w:customStyle="1" w:styleId="StyleUnderlineBoldIndent11ptBold">
    <w:name w:val="Style Underline + Bold Indent + 11 pt Bold"/>
    <w:basedOn w:val="UnderlineBoldIndent"/>
    <w:link w:val="StyleUnderlineBoldIndent11ptBoldChar"/>
    <w:qFormat/>
    <w:rsid w:val="00514670"/>
    <w:rPr>
      <w:b/>
      <w:bCs/>
      <w:u w:val="single"/>
    </w:rPr>
  </w:style>
  <w:style w:type="character" w:customStyle="1" w:styleId="StyleUnderlineBoldIndent11ptBoldChar">
    <w:name w:val="Style Underline + Bold Indent + 11 pt Bold Char"/>
    <w:link w:val="StyleUnderlineBoldIndent11ptBold"/>
    <w:rsid w:val="00514670"/>
    <w:rPr>
      <w:rFonts w:eastAsia="Times New Roman" w:cs="Arial"/>
      <w:b/>
      <w:bCs/>
      <w:szCs w:val="20"/>
      <w:u w:val="single"/>
    </w:rPr>
  </w:style>
  <w:style w:type="character" w:customStyle="1" w:styleId="globalcontentbody">
    <w:name w:val="globalcontentbody"/>
    <w:basedOn w:val="DefaultParagraphFont"/>
    <w:rsid w:val="00514670"/>
  </w:style>
  <w:style w:type="character" w:customStyle="1" w:styleId="authorbio">
    <w:name w:val="authorbio"/>
    <w:basedOn w:val="DefaultParagraphFont"/>
    <w:rsid w:val="00514670"/>
  </w:style>
  <w:style w:type="character" w:customStyle="1" w:styleId="StyleUnderline3">
    <w:name w:val="Style Underline3"/>
    <w:basedOn w:val="DefaultParagraphFont"/>
    <w:rsid w:val="00514670"/>
    <w:rPr>
      <w:u w:val="single"/>
    </w:rPr>
  </w:style>
  <w:style w:type="character" w:customStyle="1" w:styleId="StyleUnderline4">
    <w:name w:val="Style Underline4"/>
    <w:basedOn w:val="DefaultParagraphFont"/>
    <w:rsid w:val="00514670"/>
    <w:rPr>
      <w:u w:val="single"/>
    </w:rPr>
  </w:style>
  <w:style w:type="character" w:customStyle="1" w:styleId="StyleBoldandUnderlineCharChar11pt">
    <w:name w:val="Style Bold and Underline Char Char + 11 pt"/>
    <w:basedOn w:val="DefaultParagraphFont"/>
    <w:rsid w:val="00514670"/>
    <w:rPr>
      <w:b/>
      <w:bCs/>
      <w:noProof w:val="0"/>
      <w:sz w:val="20"/>
      <w:u w:val="single"/>
      <w:lang w:val="en-US" w:eastAsia="en-US" w:bidi="ar-SA"/>
    </w:rPr>
  </w:style>
  <w:style w:type="character" w:customStyle="1" w:styleId="Hyperlink23">
    <w:name w:val="Hyperlink23"/>
    <w:basedOn w:val="DefaultParagraphFont"/>
    <w:rsid w:val="00514670"/>
    <w:rPr>
      <w:color w:val="3300CC"/>
      <w:u w:val="single"/>
    </w:rPr>
  </w:style>
  <w:style w:type="character" w:customStyle="1" w:styleId="UnderlineCharCharChar">
    <w:name w:val="Underline Char Char Char"/>
    <w:basedOn w:val="DefaultParagraphFont"/>
    <w:rsid w:val="00514670"/>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514670"/>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514670"/>
    <w:rPr>
      <w:rFonts w:ascii="Times New Roman" w:hAnsi="Times New Roman"/>
      <w:b/>
      <w:bCs/>
      <w:sz w:val="20"/>
      <w:u w:val="single"/>
      <w:bdr w:val="single" w:sz="4" w:space="0" w:color="auto"/>
    </w:rPr>
  </w:style>
  <w:style w:type="character" w:customStyle="1" w:styleId="CharChar114">
    <w:name w:val="Char Char114"/>
    <w:basedOn w:val="DefaultParagraphFont"/>
    <w:rsid w:val="00514670"/>
    <w:rPr>
      <w:rFonts w:cs="Arial"/>
      <w:bCs/>
      <w:szCs w:val="26"/>
      <w:u w:val="single"/>
      <w:lang w:val="en-US" w:eastAsia="en-US" w:bidi="ar-SA"/>
    </w:rPr>
  </w:style>
  <w:style w:type="character" w:customStyle="1" w:styleId="CharChar112">
    <w:name w:val="Char Char112"/>
    <w:basedOn w:val="DefaultParagraphFont"/>
    <w:rsid w:val="00514670"/>
    <w:rPr>
      <w:rFonts w:cs="Arial"/>
      <w:bCs/>
      <w:szCs w:val="26"/>
      <w:u w:val="single"/>
      <w:lang w:val="en-US" w:eastAsia="en-US" w:bidi="ar-SA"/>
    </w:rPr>
  </w:style>
  <w:style w:type="paragraph" w:customStyle="1" w:styleId="WW-Default1">
    <w:name w:val="WW-Default1"/>
    <w:basedOn w:val="Normal"/>
    <w:uiPriority w:val="99"/>
    <w:qFormat/>
    <w:rsid w:val="00514670"/>
    <w:pPr>
      <w:suppressAutoHyphens/>
    </w:pPr>
    <w:rPr>
      <w:rFonts w:eastAsia="Times New Roman"/>
      <w:b/>
      <w:bCs/>
      <w:szCs w:val="20"/>
      <w:lang w:eastAsia="ar-SA"/>
    </w:rPr>
  </w:style>
  <w:style w:type="character" w:customStyle="1" w:styleId="zoomme">
    <w:name w:val="zoomme"/>
    <w:basedOn w:val="DefaultParagraphFont"/>
    <w:rsid w:val="00514670"/>
  </w:style>
  <w:style w:type="character" w:customStyle="1" w:styleId="classauthor">
    <w:name w:val="class=&quot;author&quot;"/>
    <w:basedOn w:val="DefaultParagraphFont"/>
    <w:rsid w:val="00514670"/>
  </w:style>
  <w:style w:type="paragraph" w:customStyle="1" w:styleId="Stylecard11ptUnderline">
    <w:name w:val="Style card + 11 pt Underline"/>
    <w:basedOn w:val="Normal"/>
    <w:link w:val="Stylecard11ptUnderlineChar"/>
    <w:qFormat/>
    <w:rsid w:val="00514670"/>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514670"/>
    <w:rPr>
      <w:rFonts w:eastAsia="SimSun"/>
      <w:u w:val="single"/>
      <w:lang w:eastAsia="zh-CN"/>
    </w:rPr>
  </w:style>
  <w:style w:type="character" w:customStyle="1" w:styleId="officialstitle-">
    <w:name w:val="official_s_title-"/>
    <w:basedOn w:val="DefaultParagraphFont"/>
    <w:rsid w:val="00514670"/>
  </w:style>
  <w:style w:type="character" w:customStyle="1" w:styleId="officialsbureau">
    <w:name w:val="official_s_bureau"/>
    <w:basedOn w:val="DefaultParagraphFont"/>
    <w:rsid w:val="00514670"/>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14670"/>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514670"/>
    <w:rPr>
      <w:rFonts w:ascii="Times New Roman" w:eastAsia="Times New Roman" w:hAnsi="Times New Roman" w:cs="Arial"/>
      <w:b/>
      <w:bCs/>
      <w:sz w:val="24"/>
      <w:szCs w:val="28"/>
    </w:rPr>
  </w:style>
  <w:style w:type="paragraph" w:customStyle="1" w:styleId="Style23">
    <w:name w:val="Style23"/>
    <w:basedOn w:val="Normal"/>
    <w:uiPriority w:val="99"/>
    <w:qFormat/>
    <w:rsid w:val="00514670"/>
    <w:pPr>
      <w:widowControl w:val="0"/>
      <w:autoSpaceDE w:val="0"/>
      <w:autoSpaceDN w:val="0"/>
      <w:adjustRightInd w:val="0"/>
      <w:spacing w:line="209" w:lineRule="exact"/>
    </w:pPr>
    <w:rPr>
      <w:rFonts w:eastAsia="SimSun"/>
    </w:rPr>
  </w:style>
  <w:style w:type="character" w:customStyle="1" w:styleId="gray">
    <w:name w:val="gray"/>
    <w:basedOn w:val="DefaultParagraphFont"/>
    <w:rsid w:val="00514670"/>
  </w:style>
  <w:style w:type="character" w:customStyle="1" w:styleId="Citation-CompleteChar">
    <w:name w:val="Citation - Complete Char"/>
    <w:basedOn w:val="DefaultParagraphFont"/>
    <w:link w:val="Citation-Complete"/>
    <w:locked/>
    <w:rsid w:val="00514670"/>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514670"/>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514670"/>
    <w:rPr>
      <w:rFonts w:eastAsia="Times New Roman" w:cs="Arial"/>
      <w:b/>
      <w:bCs/>
      <w:i/>
      <w:iCs/>
      <w:u w:val="single"/>
    </w:rPr>
  </w:style>
  <w:style w:type="paragraph" w:customStyle="1" w:styleId="StyleUnderlined11ptBold">
    <w:name w:val="Style Underlined + 11 pt Bold"/>
    <w:link w:val="StyleUnderlined11ptBoldChar"/>
    <w:qFormat/>
    <w:rsid w:val="00514670"/>
    <w:pPr>
      <w:spacing w:after="200" w:line="276" w:lineRule="auto"/>
    </w:pPr>
    <w:rPr>
      <w:rFonts w:asciiTheme="minorHAnsi" w:eastAsia="Times New Roman" w:hAnsiTheme="minorHAnsi"/>
      <w:b/>
      <w:bCs/>
      <w:szCs w:val="24"/>
      <w:u w:val="single"/>
    </w:rPr>
  </w:style>
  <w:style w:type="character" w:customStyle="1" w:styleId="StyleUnderlined11ptBoldChar">
    <w:name w:val="Style Underlined + 11 pt Bold Char"/>
    <w:basedOn w:val="DefaultParagraphFont"/>
    <w:link w:val="StyleUnderlined11ptBold"/>
    <w:rsid w:val="00514670"/>
    <w:rPr>
      <w:rFonts w:asciiTheme="minorHAnsi" w:eastAsia="Times New Roman" w:hAnsiTheme="minorHAnsi"/>
      <w:b/>
      <w:bCs/>
      <w:szCs w:val="24"/>
      <w:u w:val="single"/>
    </w:rPr>
  </w:style>
  <w:style w:type="character" w:customStyle="1" w:styleId="newscontent">
    <w:name w:val="newscontent"/>
    <w:rsid w:val="00514670"/>
  </w:style>
  <w:style w:type="paragraph" w:customStyle="1" w:styleId="Cardstyle0">
    <w:name w:val="Cardstyle"/>
    <w:basedOn w:val="Normal"/>
    <w:next w:val="Normal"/>
    <w:qFormat/>
    <w:rsid w:val="00514670"/>
    <w:rPr>
      <w:rFonts w:eastAsia="Times New Roman"/>
    </w:rPr>
  </w:style>
  <w:style w:type="character" w:customStyle="1" w:styleId="Style12ptBoldUnderline1">
    <w:name w:val="Style 12 pt Bold Underline1"/>
    <w:basedOn w:val="DefaultParagraphFont"/>
    <w:rsid w:val="00514670"/>
    <w:rPr>
      <w:b/>
      <w:bCs/>
      <w:sz w:val="24"/>
      <w:u w:val="single"/>
    </w:rPr>
  </w:style>
  <w:style w:type="character" w:customStyle="1" w:styleId="StyleEmphasisArial12ptBoldNotItalic">
    <w:name w:val="Style Emphasis + Arial 12 pt Bold Not Italic"/>
    <w:basedOn w:val="Emphasis"/>
    <w:rsid w:val="00514670"/>
    <w:rPr>
      <w:rFonts w:ascii="Arial" w:hAnsi="Arial" w:cs="Times New Roman"/>
      <w:b w:val="0"/>
      <w:bCs/>
      <w:i/>
      <w:iCs w:val="0"/>
      <w:sz w:val="24"/>
      <w:u w:val="single"/>
      <w:bdr w:val="single" w:sz="8" w:space="0" w:color="auto"/>
    </w:rPr>
  </w:style>
  <w:style w:type="character" w:customStyle="1" w:styleId="Heading2Char1CharCharCharCharCharC">
    <w:name w:val="Heading 2 Char1 Char Char Char Char Char C"/>
    <w:rsid w:val="00514670"/>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514670"/>
    <w:rPr>
      <w:b/>
      <w:bCs/>
      <w:sz w:val="20"/>
      <w:u w:val="single"/>
      <w:bdr w:val="single" w:sz="4" w:space="0" w:color="auto"/>
    </w:rPr>
  </w:style>
  <w:style w:type="paragraph" w:customStyle="1" w:styleId="StyleUnderlining11pt">
    <w:name w:val="Style Underlining + 11 pt"/>
    <w:basedOn w:val="Normal"/>
    <w:link w:val="StyleUnderlining11ptChar"/>
    <w:qFormat/>
    <w:rsid w:val="00514670"/>
    <w:rPr>
      <w:rFonts w:eastAsia="Times New Roman"/>
      <w:u w:val="single"/>
      <w:lang w:val="en-GB"/>
    </w:rPr>
  </w:style>
  <w:style w:type="character" w:customStyle="1" w:styleId="StyleUnderlining11ptChar">
    <w:name w:val="Style Underlining + 11 pt Char"/>
    <w:basedOn w:val="DefaultParagraphFont"/>
    <w:link w:val="StyleUnderlining11pt"/>
    <w:rsid w:val="00514670"/>
    <w:rPr>
      <w:rFonts w:eastAsia="Times New Roman" w:cs="Arial"/>
      <w:u w:val="single"/>
      <w:lang w:val="en-GB"/>
    </w:rPr>
  </w:style>
  <w:style w:type="paragraph" w:customStyle="1" w:styleId="StyleStyleMicroText7ptArialNarrow10pt">
    <w:name w:val="Style Style MicroText + 7 pt + Arial Narrow 10 pt"/>
    <w:basedOn w:val="Normal"/>
    <w:link w:val="StyleStyleMicroText7ptArialNarrow10ptChar"/>
    <w:qFormat/>
    <w:rsid w:val="00514670"/>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514670"/>
    <w:rPr>
      <w:rFonts w:eastAsia="Times New Roman" w:cs="Arial"/>
    </w:rPr>
  </w:style>
  <w:style w:type="paragraph" w:customStyle="1" w:styleId="Stylecard11ptBoldUnderline">
    <w:name w:val="Style card + 11 pt Bold Underline"/>
    <w:basedOn w:val="Normal"/>
    <w:link w:val="Stylecard11ptBoldUnderlineChar"/>
    <w:qFormat/>
    <w:rsid w:val="00514670"/>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514670"/>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514670"/>
    <w:pPr>
      <w:spacing w:after="200" w:line="276" w:lineRule="auto"/>
      <w:contextualSpacing/>
    </w:pPr>
    <w:rPr>
      <w:rFonts w:asciiTheme="minorHAnsi" w:eastAsia="Calibri" w:hAnsiTheme="minorHAnsi"/>
      <w:u w:val="single"/>
    </w:rPr>
  </w:style>
  <w:style w:type="character" w:customStyle="1" w:styleId="StyleCardTextTimesNewRoman11ptUnderlineChar">
    <w:name w:val="Style Card Text + Times New Roman 11 pt Underline Char"/>
    <w:link w:val="StyleCardTextTimesNewRoman11ptUnderline"/>
    <w:rsid w:val="00514670"/>
    <w:rPr>
      <w:rFonts w:asciiTheme="minorHAnsi" w:eastAsia="Calibri" w:hAnsiTheme="minorHAnsi"/>
      <w:u w:val="single"/>
    </w:rPr>
  </w:style>
  <w:style w:type="paragraph" w:customStyle="1" w:styleId="Stylecard8pt">
    <w:name w:val="Style card + 8 pt"/>
    <w:basedOn w:val="Normal"/>
    <w:link w:val="Stylecard8ptChar"/>
    <w:qFormat/>
    <w:rsid w:val="00514670"/>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514670"/>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514670"/>
  </w:style>
  <w:style w:type="paragraph" w:customStyle="1" w:styleId="TagGA11">
    <w:name w:val="Tag GA 11"/>
    <w:basedOn w:val="TOC1"/>
    <w:uiPriority w:val="99"/>
    <w:qFormat/>
    <w:rsid w:val="00514670"/>
    <w:rPr>
      <w:rFonts w:ascii="Georgia" w:hAnsi="Georgia" w:cstheme="minorBidi"/>
      <w:b/>
    </w:rPr>
  </w:style>
  <w:style w:type="character" w:customStyle="1" w:styleId="CardTextUnderlinedChar">
    <w:name w:val="Card Text Underlined Char"/>
    <w:basedOn w:val="DefaultParagraphFont"/>
    <w:rsid w:val="00514670"/>
    <w:rPr>
      <w:rFonts w:ascii="Georgia" w:eastAsia="Times New Roman" w:hAnsi="Georgia" w:hint="default"/>
      <w:sz w:val="22"/>
      <w:u w:val="single"/>
      <w:lang w:eastAsia="zh-CN"/>
    </w:rPr>
  </w:style>
  <w:style w:type="character" w:customStyle="1" w:styleId="navy13bd">
    <w:name w:val="navy13bd"/>
    <w:basedOn w:val="DefaultParagraphFont"/>
    <w:rsid w:val="00514670"/>
  </w:style>
  <w:style w:type="paragraph" w:customStyle="1" w:styleId="Normal20pt">
    <w:name w:val="Normal  + 20 pt"/>
    <w:basedOn w:val="Normal"/>
    <w:uiPriority w:val="6"/>
    <w:qFormat/>
    <w:rsid w:val="00514670"/>
    <w:rPr>
      <w:rFonts w:asciiTheme="minorHAnsi" w:hAnsiTheme="minorHAnsi"/>
      <w:bCs/>
      <w:u w:val="single"/>
    </w:rPr>
  </w:style>
  <w:style w:type="paragraph" w:customStyle="1" w:styleId="author-credentials">
    <w:name w:val="author-credentials"/>
    <w:basedOn w:val="Normal"/>
    <w:uiPriority w:val="99"/>
    <w:qFormat/>
    <w:rsid w:val="00514670"/>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514670"/>
    <w:rPr>
      <w:rFonts w:ascii="Consolas" w:hAnsi="Consolas" w:cs="Consolas"/>
      <w:sz w:val="20"/>
      <w:szCs w:val="20"/>
    </w:rPr>
  </w:style>
  <w:style w:type="character" w:customStyle="1" w:styleId="StyleStyle4CharTimesNewRoman11ptBold">
    <w:name w:val="Style Style4 Char + Times New Roman 11 pt Bold"/>
    <w:basedOn w:val="DefaultParagraphFont"/>
    <w:rsid w:val="00514670"/>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514670"/>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514670"/>
  </w:style>
  <w:style w:type="character" w:customStyle="1" w:styleId="sensecontent">
    <w:name w:val="sense_content"/>
    <w:basedOn w:val="DefaultParagraphFont"/>
    <w:rsid w:val="00514670"/>
  </w:style>
  <w:style w:type="character" w:customStyle="1" w:styleId="vi">
    <w:name w:val="vi"/>
    <w:basedOn w:val="DefaultParagraphFont"/>
    <w:rsid w:val="00514670"/>
  </w:style>
  <w:style w:type="paragraph" w:customStyle="1" w:styleId="Style11">
    <w:name w:val="Style11"/>
    <w:basedOn w:val="Normal"/>
    <w:link w:val="Style11Char0"/>
    <w:qFormat/>
    <w:rsid w:val="00514670"/>
    <w:rPr>
      <w:rFonts w:eastAsia="Times New Roman"/>
      <w:b/>
      <w:szCs w:val="20"/>
      <w:u w:val="thick"/>
    </w:rPr>
  </w:style>
  <w:style w:type="character" w:customStyle="1" w:styleId="Style11Char0">
    <w:name w:val="Style11 Char"/>
    <w:basedOn w:val="DefaultParagraphFont"/>
    <w:link w:val="Style11"/>
    <w:rsid w:val="00514670"/>
    <w:rPr>
      <w:rFonts w:eastAsia="Times New Roman" w:cs="Arial"/>
      <w:b/>
      <w:szCs w:val="20"/>
      <w:u w:val="thick"/>
    </w:rPr>
  </w:style>
  <w:style w:type="paragraph" w:customStyle="1" w:styleId="Style12">
    <w:name w:val="Style12"/>
    <w:basedOn w:val="Normal"/>
    <w:link w:val="Style12Char"/>
    <w:qFormat/>
    <w:rsid w:val="00514670"/>
    <w:rPr>
      <w:rFonts w:cstheme="minorBidi"/>
      <w:b/>
      <w:sz w:val="24"/>
      <w:szCs w:val="24"/>
      <w:u w:val="thick"/>
    </w:rPr>
  </w:style>
  <w:style w:type="character" w:customStyle="1" w:styleId="caps-label">
    <w:name w:val="caps-label"/>
    <w:basedOn w:val="DefaultParagraphFont"/>
    <w:rsid w:val="00514670"/>
  </w:style>
  <w:style w:type="character" w:customStyle="1" w:styleId="tagChar2">
    <w:name w:val="tag Char2"/>
    <w:basedOn w:val="DefaultParagraphFont"/>
    <w:uiPriority w:val="9"/>
    <w:qFormat/>
    <w:rsid w:val="00514670"/>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514670"/>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514670"/>
    <w:rPr>
      <w:rFonts w:ascii="Calibri" w:eastAsia="Calibri" w:hAnsi="Calibri" w:cs="Arial"/>
      <w:u w:val="single"/>
    </w:rPr>
  </w:style>
  <w:style w:type="character" w:customStyle="1" w:styleId="LanguageEditingChar">
    <w:name w:val="Language Editing Char"/>
    <w:link w:val="LanguageEditing"/>
    <w:locked/>
    <w:rsid w:val="00514670"/>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514670"/>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514670"/>
    <w:rPr>
      <w:b w:val="0"/>
      <w:bCs/>
      <w:sz w:val="22"/>
      <w:u w:val="single"/>
    </w:rPr>
  </w:style>
  <w:style w:type="paragraph" w:customStyle="1" w:styleId="RyanEvText1">
    <w:name w:val="RyanEvText1"/>
    <w:basedOn w:val="Normal"/>
    <w:autoRedefine/>
    <w:qFormat/>
    <w:rsid w:val="00514670"/>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514670"/>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514670"/>
    <w:pPr>
      <w:tabs>
        <w:tab w:val="left" w:pos="0"/>
      </w:tabs>
    </w:pPr>
    <w:rPr>
      <w:rFonts w:eastAsia="Calibri"/>
      <w:sz w:val="18"/>
    </w:rPr>
  </w:style>
  <w:style w:type="character" w:customStyle="1" w:styleId="CiteJVChar">
    <w:name w:val="CiteJV Char"/>
    <w:link w:val="CiteJV"/>
    <w:rsid w:val="00514670"/>
    <w:rPr>
      <w:rFonts w:eastAsia="Calibri" w:cs="Arial"/>
      <w:sz w:val="18"/>
    </w:rPr>
  </w:style>
  <w:style w:type="paragraph" w:customStyle="1" w:styleId="Card-text">
    <w:name w:val="Card-text"/>
    <w:basedOn w:val="Normal"/>
    <w:link w:val="Card-textChar"/>
    <w:rsid w:val="00514670"/>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514670"/>
    <w:rPr>
      <w:rFonts w:ascii="Book Antiqua" w:eastAsia="Times New Roman" w:hAnsi="Book Antiqua" w:cs="Arial"/>
      <w:szCs w:val="20"/>
    </w:rPr>
  </w:style>
  <w:style w:type="paragraph" w:customStyle="1" w:styleId="TagAuthorNameYear">
    <w:name w:val="Tag+Author Name/Year"/>
    <w:basedOn w:val="Card-text"/>
    <w:link w:val="TagAuthorNameYearChar"/>
    <w:rsid w:val="00514670"/>
    <w:rPr>
      <w:b/>
      <w:bCs/>
      <w:smallCaps/>
    </w:rPr>
  </w:style>
  <w:style w:type="character" w:customStyle="1" w:styleId="TagAuthorNameYearChar">
    <w:name w:val="Tag+Author Name/Year Char"/>
    <w:basedOn w:val="Card-textChar"/>
    <w:link w:val="TagAuthorNameYear"/>
    <w:rsid w:val="00514670"/>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514670"/>
    <w:rPr>
      <w:u w:val="single"/>
    </w:rPr>
  </w:style>
  <w:style w:type="character" w:customStyle="1" w:styleId="CardText-VerbalizedChar">
    <w:name w:val="Card Text-Verbalized Char"/>
    <w:basedOn w:val="Card-textChar"/>
    <w:link w:val="CardText-Verbalized"/>
    <w:rsid w:val="00514670"/>
    <w:rPr>
      <w:rFonts w:ascii="Book Antiqua" w:eastAsia="Times New Roman" w:hAnsi="Book Antiqua" w:cs="Arial"/>
      <w:szCs w:val="20"/>
      <w:u w:val="single"/>
    </w:rPr>
  </w:style>
  <w:style w:type="character" w:customStyle="1" w:styleId="AnalyticsChar">
    <w:name w:val="Analytics Char"/>
    <w:basedOn w:val="DefaultParagraphFont"/>
    <w:link w:val="Analytics"/>
    <w:uiPriority w:val="4"/>
    <w:locked/>
    <w:rsid w:val="00514670"/>
    <w:rPr>
      <w:rFonts w:eastAsia="Times New Roman" w:cs="Arial"/>
      <w:b/>
      <w:kern w:val="32"/>
      <w:sz w:val="20"/>
      <w:szCs w:val="27"/>
    </w:rPr>
  </w:style>
  <w:style w:type="paragraph" w:customStyle="1" w:styleId="blurb">
    <w:name w:val="blurb"/>
    <w:basedOn w:val="Normal"/>
    <w:qFormat/>
    <w:rsid w:val="00514670"/>
    <w:pPr>
      <w:spacing w:before="100" w:beforeAutospacing="1" w:after="100" w:afterAutospacing="1"/>
    </w:pPr>
    <w:rPr>
      <w:rFonts w:eastAsia="Times New Roman"/>
      <w:sz w:val="24"/>
    </w:rPr>
  </w:style>
  <w:style w:type="character" w:customStyle="1" w:styleId="postdate">
    <w:name w:val="post_date"/>
    <w:basedOn w:val="DefaultParagraphFont"/>
    <w:rsid w:val="00514670"/>
  </w:style>
  <w:style w:type="character" w:customStyle="1" w:styleId="articlesubtitle">
    <w:name w:val="article_subtitle"/>
    <w:rsid w:val="00514670"/>
  </w:style>
  <w:style w:type="character" w:customStyle="1" w:styleId="bodystrong">
    <w:name w:val="bodystrong"/>
    <w:rsid w:val="00514670"/>
  </w:style>
  <w:style w:type="paragraph" w:customStyle="1" w:styleId="meta">
    <w:name w:val="meta"/>
    <w:basedOn w:val="Normal"/>
    <w:rsid w:val="00514670"/>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514670"/>
  </w:style>
  <w:style w:type="character" w:customStyle="1" w:styleId="FontStyle11">
    <w:name w:val="Font Style11"/>
    <w:rsid w:val="00514670"/>
    <w:rPr>
      <w:rFonts w:ascii="Times New Roman" w:hAnsi="Times New Roman" w:cs="Times New Roman" w:hint="default"/>
      <w:sz w:val="20"/>
      <w:szCs w:val="20"/>
    </w:rPr>
  </w:style>
  <w:style w:type="character" w:customStyle="1" w:styleId="FontStyle12">
    <w:name w:val="Font Style12"/>
    <w:uiPriority w:val="99"/>
    <w:rsid w:val="00514670"/>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514670"/>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514670"/>
    <w:rPr>
      <w:rFonts w:ascii="Cambria" w:eastAsia="Cambria" w:hAnsi="Cambria" w:cs="Cambria"/>
      <w:color w:val="000000"/>
      <w:sz w:val="16"/>
    </w:rPr>
  </w:style>
  <w:style w:type="character" w:customStyle="1" w:styleId="footnotemark">
    <w:name w:val="footnote mark"/>
    <w:hidden/>
    <w:rsid w:val="00514670"/>
    <w:rPr>
      <w:rFonts w:ascii="Cambria" w:eastAsia="Cambria" w:hAnsi="Cambria" w:cs="Cambria"/>
      <w:color w:val="000000"/>
      <w:sz w:val="16"/>
      <w:vertAlign w:val="superscript"/>
    </w:rPr>
  </w:style>
  <w:style w:type="paragraph" w:customStyle="1" w:styleId="KooCard">
    <w:name w:val="KooCard"/>
    <w:basedOn w:val="Normal"/>
    <w:link w:val="KooCardChar"/>
    <w:qFormat/>
    <w:rsid w:val="00514670"/>
    <w:pPr>
      <w:ind w:left="288" w:right="288"/>
    </w:pPr>
    <w:rPr>
      <w:rFonts w:eastAsiaTheme="majorEastAsia"/>
      <w:bCs/>
      <w:sz w:val="52"/>
      <w:szCs w:val="28"/>
    </w:rPr>
  </w:style>
  <w:style w:type="character" w:customStyle="1" w:styleId="KooCardChar">
    <w:name w:val="KooCard Char"/>
    <w:basedOn w:val="DefaultParagraphFont"/>
    <w:link w:val="KooCard"/>
    <w:rsid w:val="00514670"/>
    <w:rPr>
      <w:rFonts w:eastAsiaTheme="majorEastAsia" w:cs="Arial"/>
      <w:bCs/>
      <w:sz w:val="52"/>
      <w:szCs w:val="28"/>
    </w:rPr>
  </w:style>
  <w:style w:type="paragraph" w:customStyle="1" w:styleId="Indent0">
    <w:name w:val="Indent"/>
    <w:basedOn w:val="Normal"/>
    <w:autoRedefine/>
    <w:qFormat/>
    <w:rsid w:val="00514670"/>
    <w:pPr>
      <w:spacing w:after="0" w:line="240" w:lineRule="auto"/>
      <w:ind w:left="288"/>
    </w:pPr>
  </w:style>
  <w:style w:type="character" w:customStyle="1" w:styleId="UnresolvedMention1">
    <w:name w:val="Unresolved Mention1"/>
    <w:basedOn w:val="DefaultParagraphFont"/>
    <w:uiPriority w:val="99"/>
    <w:unhideWhenUsed/>
    <w:rsid w:val="00514670"/>
    <w:rPr>
      <w:color w:val="605E5C"/>
      <w:shd w:val="clear" w:color="auto" w:fill="E1DFDD"/>
    </w:rPr>
  </w:style>
  <w:style w:type="character" w:customStyle="1" w:styleId="m-5156237671796814033gmail-styleunderline">
    <w:name w:val="m_-5156237671796814033gmail-styleunderline"/>
    <w:basedOn w:val="DefaultParagraphFont"/>
    <w:rsid w:val="00514670"/>
  </w:style>
  <w:style w:type="character" w:customStyle="1" w:styleId="m-5156237671796814033gmail-style13ptbold">
    <w:name w:val="m_-5156237671796814033gmail-style13ptbold"/>
    <w:basedOn w:val="DefaultParagraphFont"/>
    <w:rsid w:val="00514670"/>
  </w:style>
  <w:style w:type="character" w:customStyle="1" w:styleId="review--authors">
    <w:name w:val="review--authors"/>
    <w:basedOn w:val="DefaultParagraphFont"/>
    <w:rsid w:val="00514670"/>
  </w:style>
  <w:style w:type="character" w:customStyle="1" w:styleId="m3874072174869965789gmail-heading4char">
    <w:name w:val="m_3874072174869965789gmail-heading4char"/>
    <w:basedOn w:val="DefaultParagraphFont"/>
    <w:rsid w:val="00514670"/>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514670"/>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514670"/>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514670"/>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514670"/>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514670"/>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514670"/>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514670"/>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514670"/>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514670"/>
    <w:rPr>
      <w:b/>
      <w:bCs/>
      <w:u w:val="single"/>
      <w:bdr w:val="none" w:sz="0" w:space="0" w:color="auto"/>
    </w:rPr>
  </w:style>
  <w:style w:type="character" w:customStyle="1" w:styleId="UnresolvedMention2">
    <w:name w:val="Unresolved Mention2"/>
    <w:basedOn w:val="DefaultParagraphFont"/>
    <w:uiPriority w:val="99"/>
    <w:unhideWhenUsed/>
    <w:rsid w:val="00514670"/>
    <w:rPr>
      <w:color w:val="605E5C"/>
      <w:shd w:val="clear" w:color="auto" w:fill="E1DFDD"/>
    </w:rPr>
  </w:style>
  <w:style w:type="character" w:customStyle="1" w:styleId="m6540463018285843025gmail-heading4char">
    <w:name w:val="m_6540463018285843025gmail-heading4char"/>
    <w:basedOn w:val="DefaultParagraphFont"/>
    <w:rsid w:val="00514670"/>
  </w:style>
  <w:style w:type="character" w:customStyle="1" w:styleId="m6540463018285843025gmail-styleunderline">
    <w:name w:val="m_6540463018285843025gmail-styleunderline"/>
    <w:basedOn w:val="DefaultParagraphFont"/>
    <w:rsid w:val="00514670"/>
  </w:style>
  <w:style w:type="character" w:customStyle="1" w:styleId="bylines">
    <w:name w:val="bylines"/>
    <w:basedOn w:val="DefaultParagraphFont"/>
    <w:rsid w:val="00514670"/>
  </w:style>
  <w:style w:type="character" w:customStyle="1" w:styleId="postsubtitle">
    <w:name w:val="post_subtitle"/>
    <w:basedOn w:val="DefaultParagraphFont"/>
    <w:rsid w:val="00514670"/>
  </w:style>
  <w:style w:type="character" w:customStyle="1" w:styleId="dispurl">
    <w:name w:val="dispurl"/>
    <w:basedOn w:val="DefaultParagraphFont"/>
    <w:rsid w:val="00514670"/>
  </w:style>
  <w:style w:type="character" w:customStyle="1" w:styleId="ListBulletChar">
    <w:name w:val="List Bullet Char"/>
    <w:link w:val="ListBullet"/>
    <w:uiPriority w:val="99"/>
    <w:rsid w:val="00514670"/>
    <w:rPr>
      <w:rFonts w:cs="Arial"/>
    </w:rPr>
  </w:style>
  <w:style w:type="character" w:customStyle="1" w:styleId="StyleUnderline11ptChar">
    <w:name w:val="Style Underline + 11 pt Char"/>
    <w:link w:val="StyleUnderline11pt0"/>
    <w:locked/>
    <w:rsid w:val="00514670"/>
    <w:rPr>
      <w:rFonts w:ascii="Georgia" w:hAnsi="Georgia"/>
      <w:u w:val="single"/>
    </w:rPr>
  </w:style>
  <w:style w:type="paragraph" w:customStyle="1" w:styleId="StyleUnderline11pt0">
    <w:name w:val="Style Underline + 11 pt"/>
    <w:basedOn w:val="Normal"/>
    <w:link w:val="StyleUnderline11ptChar"/>
    <w:rsid w:val="00514670"/>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514670"/>
    <w:rPr>
      <w:rFonts w:ascii="Georgia" w:hAnsi="Georgia"/>
      <w:b/>
      <w:bCs/>
      <w:u w:val="single"/>
    </w:rPr>
  </w:style>
  <w:style w:type="paragraph" w:customStyle="1" w:styleId="StyleBoldUnderline11pt">
    <w:name w:val="Style BoldUnderline + 11 pt"/>
    <w:basedOn w:val="Normal"/>
    <w:link w:val="StyleBoldUnderline11ptChar"/>
    <w:qFormat/>
    <w:rsid w:val="00514670"/>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514670"/>
    <w:rPr>
      <w:color w:val="605E5C"/>
      <w:shd w:val="clear" w:color="auto" w:fill="E1DFDD"/>
    </w:rPr>
  </w:style>
  <w:style w:type="paragraph" w:customStyle="1" w:styleId="StyleStyle4ArialNarrow9pt">
    <w:name w:val="Style Style4 + Arial Narrow 9 pt"/>
    <w:basedOn w:val="Normal"/>
    <w:link w:val="StyleStyle4ArialNarrow9ptChar"/>
    <w:qFormat/>
    <w:rsid w:val="00514670"/>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514670"/>
    <w:rPr>
      <w:rFonts w:eastAsia="Times New Roman" w:cs="Arial"/>
      <w:u w:val="single"/>
    </w:rPr>
  </w:style>
  <w:style w:type="character" w:customStyle="1" w:styleId="UnresolvedMention4">
    <w:name w:val="Unresolved Mention4"/>
    <w:basedOn w:val="DefaultParagraphFont"/>
    <w:uiPriority w:val="99"/>
    <w:unhideWhenUsed/>
    <w:rsid w:val="00514670"/>
    <w:rPr>
      <w:color w:val="605E5C"/>
      <w:shd w:val="clear" w:color="auto" w:fill="E1DFDD"/>
    </w:rPr>
  </w:style>
  <w:style w:type="character" w:customStyle="1" w:styleId="a-list-item">
    <w:name w:val="a-list-item"/>
    <w:basedOn w:val="DefaultParagraphFont"/>
    <w:rsid w:val="00514670"/>
  </w:style>
  <w:style w:type="character" w:customStyle="1" w:styleId="Mention1">
    <w:name w:val="Mention1"/>
    <w:basedOn w:val="DefaultParagraphFont"/>
    <w:uiPriority w:val="99"/>
    <w:semiHidden/>
    <w:unhideWhenUsed/>
    <w:rsid w:val="00514670"/>
    <w:rPr>
      <w:color w:val="2B579A"/>
      <w:shd w:val="clear" w:color="auto" w:fill="E6E6E6"/>
    </w:rPr>
  </w:style>
  <w:style w:type="character" w:customStyle="1" w:styleId="n">
    <w:name w:val="n"/>
    <w:rsid w:val="00514670"/>
  </w:style>
  <w:style w:type="character" w:customStyle="1" w:styleId="NoSpacingChar">
    <w:name w:val="No Spacing Char"/>
    <w:aliases w:val="Card Format Char,DDI Tag Char,Tag Title Char,No Spacing6 Char,No Spacing tnr Char,ClearFormatting Char,Hidden Block Title Char,No Spacing311 Char,No Spacing51 Char,Dont u Char,No Spacing1111111 Char,ca Char,Clear Char,Note Level 21 Char"/>
    <w:link w:val="NoSpacing"/>
    <w:uiPriority w:val="99"/>
    <w:qFormat/>
    <w:locked/>
    <w:rsid w:val="00514670"/>
    <w:rPr>
      <w:rFonts w:asciiTheme="minorHAnsi" w:hAnsiTheme="minorHAnsi"/>
    </w:rPr>
  </w:style>
  <w:style w:type="character" w:customStyle="1" w:styleId="CardChar10">
    <w:name w:val="Card Char1"/>
    <w:rsid w:val="00514670"/>
    <w:rPr>
      <w:rFonts w:ascii="Palatino Linotype" w:eastAsia="Times New Roman" w:hAnsi="Palatino Linotype" w:cs="Arial"/>
      <w:bCs/>
      <w:szCs w:val="24"/>
    </w:rPr>
  </w:style>
  <w:style w:type="character" w:customStyle="1" w:styleId="pull-quote">
    <w:name w:val="pull-quote"/>
    <w:basedOn w:val="DefaultParagraphFont"/>
    <w:rsid w:val="00514670"/>
  </w:style>
  <w:style w:type="character" w:customStyle="1" w:styleId="pull-quote-sidebar">
    <w:name w:val="pull-quote-sidebar"/>
    <w:basedOn w:val="DefaultParagraphFont"/>
    <w:rsid w:val="00514670"/>
  </w:style>
  <w:style w:type="paragraph" w:customStyle="1" w:styleId="heading-container">
    <w:name w:val="heading-container"/>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514670"/>
  </w:style>
  <w:style w:type="character" w:customStyle="1" w:styleId="ob-unit">
    <w:name w:val="ob-unit"/>
    <w:basedOn w:val="DefaultParagraphFont"/>
    <w:rsid w:val="00514670"/>
  </w:style>
  <w:style w:type="character" w:customStyle="1" w:styleId="cbola-desktop-image-titleinner">
    <w:name w:val="cbola-desktop-image-title__inner"/>
    <w:basedOn w:val="DefaultParagraphFont"/>
    <w:rsid w:val="00514670"/>
  </w:style>
  <w:style w:type="paragraph" w:customStyle="1" w:styleId="cbola-content-item-description">
    <w:name w:val="cbola-content-item-description"/>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514670"/>
    <w:rPr>
      <w:rFonts w:eastAsia="Times New Roman" w:cs="Arial"/>
      <w:b/>
      <w:bCs/>
      <w:sz w:val="24"/>
      <w:szCs w:val="24"/>
      <w:u w:val="single"/>
      <w:lang w:eastAsia="zh-CN"/>
    </w:rPr>
  </w:style>
  <w:style w:type="paragraph" w:customStyle="1" w:styleId="ReallySmall">
    <w:name w:val="Really Small"/>
    <w:basedOn w:val="Normal"/>
    <w:link w:val="ReallySmallChar"/>
    <w:qFormat/>
    <w:rsid w:val="00514670"/>
    <w:rPr>
      <w:rFonts w:eastAsia="Times New Roman"/>
      <w:sz w:val="16"/>
      <w:szCs w:val="20"/>
    </w:rPr>
  </w:style>
  <w:style w:type="character" w:customStyle="1" w:styleId="ReallySmallChar">
    <w:name w:val="Really Small Char"/>
    <w:basedOn w:val="DefaultParagraphFont"/>
    <w:link w:val="ReallySmall"/>
    <w:rsid w:val="00514670"/>
    <w:rPr>
      <w:rFonts w:eastAsia="Times New Roman" w:cs="Arial"/>
      <w:sz w:val="16"/>
      <w:szCs w:val="20"/>
    </w:rPr>
  </w:style>
  <w:style w:type="paragraph" w:customStyle="1" w:styleId="PageTitle">
    <w:name w:val="Page Title"/>
    <w:basedOn w:val="Normal"/>
    <w:next w:val="Normal"/>
    <w:qFormat/>
    <w:rsid w:val="00514670"/>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514670"/>
    <w:rPr>
      <w:i/>
      <w:iCs/>
      <w:sz w:val="20"/>
      <w:u w:val="single"/>
    </w:rPr>
  </w:style>
  <w:style w:type="paragraph" w:customStyle="1" w:styleId="UnderlineEmphasis">
    <w:name w:val="Underline + Emphasis"/>
    <w:basedOn w:val="Normal"/>
    <w:next w:val="Normal"/>
    <w:link w:val="UnderlineEmphasisChar"/>
    <w:autoRedefine/>
    <w:qFormat/>
    <w:rsid w:val="00514670"/>
    <w:rPr>
      <w:rFonts w:eastAsia="Calibri"/>
      <w:b/>
      <w:color w:val="000000"/>
      <w:u w:val="single"/>
    </w:rPr>
  </w:style>
  <w:style w:type="character" w:customStyle="1" w:styleId="UnderlineEmphasisChar">
    <w:name w:val="Underline + Emphasis Char"/>
    <w:link w:val="UnderlineEmphasis"/>
    <w:rsid w:val="00514670"/>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514670"/>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514670"/>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514670"/>
    <w:rPr>
      <w:rFonts w:eastAsia="Times New Roman"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514670"/>
    <w:rPr>
      <w:rFonts w:eastAsia="Times New Roman" w:cs="Times New Roman"/>
      <w:bCs/>
      <w:color w:val="000000"/>
      <w:sz w:val="16"/>
      <w:szCs w:val="28"/>
    </w:rPr>
  </w:style>
  <w:style w:type="paragraph" w:customStyle="1" w:styleId="TxBr5p1">
    <w:name w:val="TxBr_5p1"/>
    <w:basedOn w:val="Normal"/>
    <w:qFormat/>
    <w:rsid w:val="00514670"/>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514670"/>
    <w:pPr>
      <w:ind w:left="400"/>
    </w:pPr>
    <w:rPr>
      <w:rFonts w:eastAsia="Calibri"/>
      <w:color w:val="000000"/>
    </w:rPr>
  </w:style>
  <w:style w:type="character" w:customStyle="1" w:styleId="12TimesNewRoman">
    <w:name w:val="12 Times New Roman"/>
    <w:rsid w:val="00514670"/>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514670"/>
    <w:rPr>
      <w:u w:val="single"/>
      <w:lang w:val="en-US" w:eastAsia="en-US" w:bidi="ar-SA"/>
    </w:rPr>
  </w:style>
  <w:style w:type="paragraph" w:customStyle="1" w:styleId="Normaltag">
    <w:name w:val="Normal tag"/>
    <w:basedOn w:val="Normal"/>
    <w:link w:val="NormaltagChar"/>
    <w:qFormat/>
    <w:rsid w:val="00514670"/>
    <w:rPr>
      <w:rFonts w:eastAsia="Times New Roman"/>
      <w:b/>
      <w:color w:val="000000"/>
      <w:szCs w:val="20"/>
    </w:rPr>
  </w:style>
  <w:style w:type="numbering" w:customStyle="1" w:styleId="NoList3">
    <w:name w:val="No List3"/>
    <w:next w:val="NoList"/>
    <w:uiPriority w:val="99"/>
    <w:semiHidden/>
    <w:unhideWhenUsed/>
    <w:rsid w:val="00514670"/>
  </w:style>
  <w:style w:type="numbering" w:customStyle="1" w:styleId="NoList12">
    <w:name w:val="No List12"/>
    <w:next w:val="NoList"/>
    <w:uiPriority w:val="99"/>
    <w:semiHidden/>
    <w:unhideWhenUsed/>
    <w:rsid w:val="00514670"/>
  </w:style>
  <w:style w:type="numbering" w:customStyle="1" w:styleId="NoList21">
    <w:name w:val="No List21"/>
    <w:next w:val="NoList"/>
    <w:uiPriority w:val="99"/>
    <w:semiHidden/>
    <w:unhideWhenUsed/>
    <w:rsid w:val="00514670"/>
  </w:style>
  <w:style w:type="numbering" w:customStyle="1" w:styleId="NoList111">
    <w:name w:val="No List111"/>
    <w:next w:val="NoList"/>
    <w:uiPriority w:val="99"/>
    <w:semiHidden/>
    <w:unhideWhenUsed/>
    <w:rsid w:val="00514670"/>
  </w:style>
  <w:style w:type="numbering" w:customStyle="1" w:styleId="NoList211">
    <w:name w:val="No List211"/>
    <w:next w:val="NoList"/>
    <w:uiPriority w:val="99"/>
    <w:semiHidden/>
    <w:unhideWhenUsed/>
    <w:rsid w:val="00514670"/>
  </w:style>
  <w:style w:type="numbering" w:customStyle="1" w:styleId="NoList1111">
    <w:name w:val="No List1111"/>
    <w:next w:val="NoList"/>
    <w:uiPriority w:val="99"/>
    <w:semiHidden/>
    <w:unhideWhenUsed/>
    <w:rsid w:val="00514670"/>
  </w:style>
  <w:style w:type="numbering" w:customStyle="1" w:styleId="NoList4">
    <w:name w:val="No List4"/>
    <w:next w:val="NoList"/>
    <w:uiPriority w:val="99"/>
    <w:semiHidden/>
    <w:unhideWhenUsed/>
    <w:rsid w:val="00514670"/>
  </w:style>
  <w:style w:type="numbering" w:customStyle="1" w:styleId="NoList5">
    <w:name w:val="No List5"/>
    <w:next w:val="NoList"/>
    <w:semiHidden/>
    <w:unhideWhenUsed/>
    <w:rsid w:val="00514670"/>
  </w:style>
  <w:style w:type="character" w:customStyle="1" w:styleId="flagicon">
    <w:name w:val="flagicon"/>
    <w:basedOn w:val="DefaultParagraphFont"/>
    <w:rsid w:val="00514670"/>
  </w:style>
  <w:style w:type="paragraph" w:customStyle="1" w:styleId="CardsHighlighted">
    <w:name w:val="Cards Highlighted"/>
    <w:basedOn w:val="Normal"/>
    <w:link w:val="CardsHighlightedChar"/>
    <w:autoRedefine/>
    <w:qFormat/>
    <w:rsid w:val="00514670"/>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514670"/>
    <w:rPr>
      <w:rFonts w:eastAsia="Times New Roman" w:cs="Arial"/>
      <w:u w:val="thick"/>
      <w:shd w:val="clear" w:color="auto" w:fill="00FFFF"/>
    </w:rPr>
  </w:style>
  <w:style w:type="character" w:customStyle="1" w:styleId="A12">
    <w:name w:val="A12"/>
    <w:uiPriority w:val="99"/>
    <w:rsid w:val="00514670"/>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514670"/>
    <w:rPr>
      <w:rFonts w:ascii="Times New Roman" w:eastAsia="Times New Roman" w:hAnsi="Times New Roman" w:cs="Arial"/>
      <w:b/>
      <w:sz w:val="20"/>
      <w:szCs w:val="36"/>
    </w:rPr>
  </w:style>
  <w:style w:type="character" w:customStyle="1" w:styleId="bold-italic-sub-c">
    <w:name w:val="bold-italic-sub-c"/>
    <w:basedOn w:val="DefaultParagraphFont"/>
    <w:rsid w:val="00514670"/>
  </w:style>
  <w:style w:type="character" w:customStyle="1" w:styleId="charoverride-4">
    <w:name w:val="charoverride-4"/>
    <w:basedOn w:val="DefaultParagraphFont"/>
    <w:rsid w:val="00514670"/>
  </w:style>
  <w:style w:type="character" w:customStyle="1" w:styleId="charoverride-3">
    <w:name w:val="charoverride-3"/>
    <w:basedOn w:val="DefaultParagraphFont"/>
    <w:rsid w:val="00514670"/>
  </w:style>
  <w:style w:type="character" w:customStyle="1" w:styleId="f">
    <w:name w:val="f"/>
    <w:rsid w:val="00514670"/>
  </w:style>
  <w:style w:type="character" w:customStyle="1" w:styleId="BlockTitle2Char">
    <w:name w:val="Block Title2 Char"/>
    <w:link w:val="BlockTitle2"/>
    <w:uiPriority w:val="99"/>
    <w:rsid w:val="00514670"/>
    <w:rPr>
      <w:rFonts w:ascii="Times New Roman" w:eastAsia="Times New Roman" w:hAnsi="Times New Roman" w:cs="Arial"/>
      <w:b/>
      <w:sz w:val="32"/>
      <w:szCs w:val="20"/>
      <w:u w:val="single"/>
    </w:rPr>
  </w:style>
  <w:style w:type="paragraph" w:customStyle="1" w:styleId="tag1">
    <w:name w:val="tag1"/>
    <w:basedOn w:val="Normal"/>
    <w:qFormat/>
    <w:rsid w:val="00514670"/>
    <w:rPr>
      <w:rFonts w:eastAsia="Times New Roman"/>
      <w:b/>
      <w:szCs w:val="20"/>
    </w:rPr>
  </w:style>
  <w:style w:type="paragraph" w:customStyle="1" w:styleId="tagcite3">
    <w:name w:val="tagcite"/>
    <w:basedOn w:val="Normal"/>
    <w:qFormat/>
    <w:rsid w:val="00514670"/>
    <w:rPr>
      <w:rFonts w:eastAsia="Times New Roman"/>
      <w:b/>
    </w:rPr>
  </w:style>
  <w:style w:type="paragraph" w:customStyle="1" w:styleId="SmallFontCharCharChar">
    <w:name w:val="Small Font Char Char Char"/>
    <w:basedOn w:val="Normal"/>
    <w:uiPriority w:val="99"/>
    <w:qFormat/>
    <w:rsid w:val="00514670"/>
    <w:rPr>
      <w:rFonts w:eastAsia="Times New Roman"/>
      <w:sz w:val="12"/>
    </w:rPr>
  </w:style>
  <w:style w:type="character" w:customStyle="1" w:styleId="tag1Char">
    <w:name w:val="tag1 Char"/>
    <w:rsid w:val="00514670"/>
    <w:rPr>
      <w:b/>
      <w:bCs w:val="0"/>
      <w:sz w:val="24"/>
    </w:rPr>
  </w:style>
  <w:style w:type="character" w:customStyle="1" w:styleId="SmallFontCharCharCharChar">
    <w:name w:val="Small Font Char Char Char Char"/>
    <w:rsid w:val="00514670"/>
    <w:rPr>
      <w:rFonts w:ascii="Arial" w:hAnsi="Arial" w:cs="Arial" w:hint="default"/>
      <w:sz w:val="12"/>
      <w:szCs w:val="24"/>
    </w:rPr>
  </w:style>
  <w:style w:type="character" w:customStyle="1" w:styleId="TagCiteChar4">
    <w:name w:val="TagCite Char"/>
    <w:rsid w:val="00514670"/>
    <w:rPr>
      <w:rFonts w:ascii="Garamond" w:hAnsi="Garamond" w:hint="default"/>
      <w:b/>
      <w:bCs w:val="0"/>
      <w:sz w:val="24"/>
      <w:szCs w:val="24"/>
    </w:rPr>
  </w:style>
  <w:style w:type="character" w:customStyle="1" w:styleId="heading2char2charchar1">
    <w:name w:val="heading2char2charchar1"/>
    <w:rsid w:val="00514670"/>
  </w:style>
  <w:style w:type="character" w:customStyle="1" w:styleId="charchar60">
    <w:name w:val="charchar6"/>
    <w:rsid w:val="00514670"/>
  </w:style>
  <w:style w:type="character" w:customStyle="1" w:styleId="searchtermbold">
    <w:name w:val="searchtermbold"/>
    <w:rsid w:val="00514670"/>
  </w:style>
  <w:style w:type="character" w:customStyle="1" w:styleId="bps-topic-ident">
    <w:name w:val="bps-topic-ident"/>
    <w:rsid w:val="00514670"/>
  </w:style>
  <w:style w:type="paragraph" w:customStyle="1" w:styleId="TagLine">
    <w:name w:val="Tag Line"/>
    <w:basedOn w:val="Normal"/>
    <w:next w:val="FullText"/>
    <w:uiPriority w:val="99"/>
    <w:qFormat/>
    <w:rsid w:val="00514670"/>
    <w:rPr>
      <w:rFonts w:ascii="Arial Narrow" w:eastAsia="Times New Roman" w:hAnsi="Arial Narrow"/>
      <w:b/>
      <w:sz w:val="28"/>
    </w:rPr>
  </w:style>
  <w:style w:type="paragraph" w:customStyle="1" w:styleId="FreeForm">
    <w:name w:val="Free Form"/>
    <w:qFormat/>
    <w:rsid w:val="00514670"/>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514670"/>
    <w:rPr>
      <w:color w:val="002FF6"/>
      <w:sz w:val="24"/>
      <w:u w:val="single"/>
    </w:rPr>
  </w:style>
  <w:style w:type="character" w:customStyle="1" w:styleId="AuthorDateChar0">
    <w:name w:val="Author/Date Char"/>
    <w:link w:val="AuthorDate1"/>
    <w:locked/>
    <w:rsid w:val="00514670"/>
    <w:rPr>
      <w:rFonts w:cs="Calibri"/>
      <w:b/>
      <w:u w:val="single"/>
    </w:rPr>
  </w:style>
  <w:style w:type="paragraph" w:customStyle="1" w:styleId="AuthorDate1">
    <w:name w:val="Author/Date"/>
    <w:basedOn w:val="Normal"/>
    <w:link w:val="AuthorDateChar0"/>
    <w:qFormat/>
    <w:rsid w:val="00514670"/>
    <w:rPr>
      <w:rFonts w:cs="Calibri"/>
      <w:b/>
      <w:u w:val="single"/>
    </w:rPr>
  </w:style>
  <w:style w:type="character" w:customStyle="1" w:styleId="HilightChar">
    <w:name w:val="Hilight Char"/>
    <w:rsid w:val="00514670"/>
    <w:rPr>
      <w:rFonts w:eastAsia="Calibri"/>
      <w:b/>
      <w:noProof w:val="0"/>
      <w:sz w:val="22"/>
      <w:szCs w:val="22"/>
      <w:u w:val="single"/>
      <w:lang w:val="en-US" w:eastAsia="ar-SA" w:bidi="ar-SA"/>
    </w:rPr>
  </w:style>
  <w:style w:type="character" w:customStyle="1" w:styleId="StyleUnderlineCharChar">
    <w:name w:val="Style Underline Char Char"/>
    <w:rsid w:val="00514670"/>
    <w:rPr>
      <w:rFonts w:ascii="Times New Roman" w:eastAsia="Times New Roman" w:hAnsi="Times New Roman" w:cs="Times New Roman"/>
      <w:sz w:val="20"/>
      <w:szCs w:val="20"/>
      <w:u w:val="single"/>
    </w:rPr>
  </w:style>
  <w:style w:type="character" w:customStyle="1" w:styleId="c1">
    <w:name w:val="c1"/>
    <w:rsid w:val="00514670"/>
  </w:style>
  <w:style w:type="paragraph" w:customStyle="1" w:styleId="Hat2">
    <w:name w:val="Hat2"/>
    <w:basedOn w:val="Heading2"/>
    <w:next w:val="Heading2"/>
    <w:autoRedefine/>
    <w:uiPriority w:val="99"/>
    <w:qFormat/>
    <w:rsid w:val="00514670"/>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514670"/>
    <w:rPr>
      <w:rFonts w:ascii="Times New Roman" w:hAnsi="Times New Roman" w:cs="Times New Roman" w:hint="default"/>
      <w:b w:val="0"/>
      <w:bCs w:val="0"/>
      <w:i w:val="0"/>
      <w:iCs w:val="0"/>
      <w:sz w:val="22"/>
      <w:u w:val="single"/>
      <w:bdr w:val="single" w:sz="2" w:space="0" w:color="auto" w:frame="1"/>
    </w:rPr>
  </w:style>
  <w:style w:type="paragraph" w:customStyle="1" w:styleId="StyleCardTextUnderline3">
    <w:name w:val="Style Card Text + Underline3"/>
    <w:link w:val="StyleCardTextUnderline3Char"/>
    <w:qFormat/>
    <w:rsid w:val="00514670"/>
    <w:pPr>
      <w:spacing w:after="200" w:line="276" w:lineRule="auto"/>
    </w:pPr>
    <w:rPr>
      <w:rFonts w:eastAsia="SimSun"/>
      <w:szCs w:val="24"/>
      <w:u w:val="thick"/>
      <w:lang w:eastAsia="zh-CN"/>
    </w:rPr>
  </w:style>
  <w:style w:type="character" w:customStyle="1" w:styleId="Underline4">
    <w:name w:val="*Underline*"/>
    <w:rsid w:val="00514670"/>
    <w:rPr>
      <w:rFonts w:ascii="Times New Roman" w:hAnsi="Times New Roman"/>
      <w:b/>
      <w:sz w:val="24"/>
      <w:u w:val="single"/>
    </w:rPr>
  </w:style>
  <w:style w:type="paragraph" w:customStyle="1" w:styleId="TxBr33p1">
    <w:name w:val="TxBr_33p1"/>
    <w:basedOn w:val="Normal"/>
    <w:uiPriority w:val="99"/>
    <w:qFormat/>
    <w:rsid w:val="00514670"/>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514670"/>
    <w:rPr>
      <w:rFonts w:eastAsia="SimSun"/>
      <w:lang w:eastAsia="zh-CN"/>
    </w:rPr>
  </w:style>
  <w:style w:type="character" w:customStyle="1" w:styleId="comments-post">
    <w:name w:val="comments-post"/>
    <w:rsid w:val="00514670"/>
  </w:style>
  <w:style w:type="character" w:customStyle="1" w:styleId="boldciteChar4">
    <w:name w:val="bold cite Char4"/>
    <w:link w:val="boldcite"/>
    <w:locked/>
    <w:rsid w:val="00514670"/>
    <w:rPr>
      <w:rFonts w:eastAsia="Times New Roman" w:cs="Arial"/>
      <w:b/>
      <w:kern w:val="32"/>
      <w:sz w:val="24"/>
      <w:szCs w:val="24"/>
    </w:rPr>
  </w:style>
  <w:style w:type="paragraph" w:customStyle="1" w:styleId="Irrelevant6font">
    <w:name w:val="Irrelevant (6 font)"/>
    <w:basedOn w:val="Normal"/>
    <w:qFormat/>
    <w:rsid w:val="00514670"/>
    <w:pPr>
      <w:ind w:left="547" w:right="648"/>
      <w:jc w:val="both"/>
    </w:pPr>
    <w:rPr>
      <w:rFonts w:eastAsia="Calibri"/>
      <w:sz w:val="12"/>
      <w:szCs w:val="12"/>
    </w:rPr>
  </w:style>
  <w:style w:type="character" w:customStyle="1" w:styleId="Irrelevant5fontChar">
    <w:name w:val="Irrelevant (5 font) Char"/>
    <w:rsid w:val="00514670"/>
    <w:rPr>
      <w:sz w:val="10"/>
      <w:szCs w:val="10"/>
      <w:lang w:val="en-US" w:eastAsia="en-US" w:bidi="ar-SA"/>
    </w:rPr>
  </w:style>
  <w:style w:type="character" w:customStyle="1" w:styleId="TagsCharCharChar">
    <w:name w:val="Tags Char Char Char"/>
    <w:rsid w:val="00514670"/>
    <w:rPr>
      <w:b/>
      <w:lang w:val="en-US" w:eastAsia="en-US" w:bidi="ar-SA"/>
    </w:rPr>
  </w:style>
  <w:style w:type="character" w:customStyle="1" w:styleId="Hyperlink13">
    <w:name w:val="Hyperlink13"/>
    <w:rsid w:val="00514670"/>
    <w:rPr>
      <w:b w:val="0"/>
      <w:bCs w:val="0"/>
      <w:strike w:val="0"/>
      <w:dstrike w:val="0"/>
      <w:color w:val="008000"/>
      <w:sz w:val="20"/>
      <w:szCs w:val="20"/>
      <w:u w:val="none"/>
      <w:effect w:val="none"/>
    </w:rPr>
  </w:style>
  <w:style w:type="character" w:customStyle="1" w:styleId="standardcontent1">
    <w:name w:val="standardcontent1"/>
    <w:rsid w:val="00514670"/>
    <w:rPr>
      <w:rFonts w:ascii="Arial" w:hAnsi="Arial" w:cs="Arial" w:hint="default"/>
      <w:strike w:val="0"/>
      <w:dstrike w:val="0"/>
      <w:sz w:val="24"/>
      <w:szCs w:val="24"/>
      <w:u w:val="none"/>
      <w:effect w:val="none"/>
    </w:rPr>
  </w:style>
  <w:style w:type="character" w:customStyle="1" w:styleId="Hyperlink4">
    <w:name w:val="Hyperlink4"/>
    <w:rsid w:val="00514670"/>
    <w:rPr>
      <w:color w:val="000066"/>
      <w:u w:val="single"/>
    </w:rPr>
  </w:style>
  <w:style w:type="paragraph" w:customStyle="1" w:styleId="rddateline">
    <w:name w:val="rddateline"/>
    <w:basedOn w:val="Normal"/>
    <w:qFormat/>
    <w:rsid w:val="00514670"/>
    <w:rPr>
      <w:rFonts w:eastAsia="Calibri"/>
      <w:szCs w:val="20"/>
    </w:rPr>
  </w:style>
  <w:style w:type="paragraph" w:customStyle="1" w:styleId="rdheadline">
    <w:name w:val="rdheadline"/>
    <w:basedOn w:val="Normal"/>
    <w:qFormat/>
    <w:rsid w:val="00514670"/>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514670"/>
    <w:pPr>
      <w:spacing w:after="100" w:afterAutospacing="1"/>
    </w:pPr>
    <w:rPr>
      <w:rFonts w:ascii="Verdana" w:eastAsia="Calibri" w:hAnsi="Verdana"/>
      <w:szCs w:val="20"/>
    </w:rPr>
  </w:style>
  <w:style w:type="character" w:customStyle="1" w:styleId="rddeckline1">
    <w:name w:val="rddeckline1"/>
    <w:rsid w:val="00514670"/>
    <w:rPr>
      <w:rFonts w:ascii="Verdana" w:hAnsi="Verdana" w:hint="default"/>
      <w:b/>
      <w:bCs/>
      <w:sz w:val="22"/>
      <w:szCs w:val="22"/>
    </w:rPr>
  </w:style>
  <w:style w:type="character" w:customStyle="1" w:styleId="link-external">
    <w:name w:val="link-external"/>
    <w:rsid w:val="00514670"/>
  </w:style>
  <w:style w:type="character" w:customStyle="1" w:styleId="contact1">
    <w:name w:val="contact1"/>
    <w:rsid w:val="00514670"/>
    <w:rPr>
      <w:rFonts w:ascii="Tahoma" w:hAnsi="Tahoma" w:cs="Tahoma" w:hint="default"/>
      <w:color w:val="999999"/>
      <w:sz w:val="20"/>
      <w:szCs w:val="20"/>
    </w:rPr>
  </w:style>
  <w:style w:type="character" w:customStyle="1" w:styleId="credits1">
    <w:name w:val="credits1"/>
    <w:rsid w:val="00514670"/>
    <w:rPr>
      <w:rFonts w:ascii="Tahoma" w:hAnsi="Tahoma" w:cs="Tahoma" w:hint="default"/>
      <w:color w:val="999999"/>
      <w:sz w:val="16"/>
      <w:szCs w:val="16"/>
    </w:rPr>
  </w:style>
  <w:style w:type="paragraph" w:customStyle="1" w:styleId="Heading20">
    <w:name w:val="Heading2"/>
    <w:basedOn w:val="Normal"/>
    <w:link w:val="Heading2Char1"/>
    <w:qFormat/>
    <w:rsid w:val="00514670"/>
    <w:pPr>
      <w:jc w:val="center"/>
    </w:pPr>
    <w:rPr>
      <w:rFonts w:eastAsia="Times New Roman"/>
      <w:b/>
      <w:caps/>
    </w:rPr>
  </w:style>
  <w:style w:type="character" w:customStyle="1" w:styleId="Heading2Char1">
    <w:name w:val="Heading2 Char"/>
    <w:link w:val="Heading20"/>
    <w:rsid w:val="00514670"/>
    <w:rPr>
      <w:rFonts w:eastAsia="Times New Roman" w:cs="Arial"/>
      <w:b/>
      <w:caps/>
    </w:rPr>
  </w:style>
  <w:style w:type="paragraph" w:customStyle="1" w:styleId="Header2">
    <w:name w:val="Header2"/>
    <w:basedOn w:val="Heading20"/>
    <w:link w:val="Header2Char"/>
    <w:qFormat/>
    <w:rsid w:val="00514670"/>
  </w:style>
  <w:style w:type="character" w:customStyle="1" w:styleId="Header2Char">
    <w:name w:val="Header2 Char"/>
    <w:link w:val="Header2"/>
    <w:rsid w:val="00514670"/>
    <w:rPr>
      <w:rFonts w:eastAsia="Times New Roman" w:cs="Arial"/>
      <w:b/>
      <w:caps/>
    </w:rPr>
  </w:style>
  <w:style w:type="paragraph" w:customStyle="1" w:styleId="Underlinedcard1">
    <w:name w:val="Underlined card"/>
    <w:basedOn w:val="Normal"/>
    <w:link w:val="UnderlinedcardChar1"/>
    <w:autoRedefine/>
    <w:qFormat/>
    <w:rsid w:val="00514670"/>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514670"/>
    <w:rPr>
      <w:rFonts w:eastAsia="Times New Roman" w:cs="Arial"/>
      <w:u w:val="thick"/>
    </w:rPr>
  </w:style>
  <w:style w:type="paragraph" w:customStyle="1" w:styleId="StyleHeading212pt">
    <w:name w:val="Style Heading2 + 12 pt"/>
    <w:basedOn w:val="Heading20"/>
    <w:link w:val="StyleHeading212ptChar"/>
    <w:qFormat/>
    <w:rsid w:val="00514670"/>
    <w:rPr>
      <w:bCs/>
    </w:rPr>
  </w:style>
  <w:style w:type="character" w:customStyle="1" w:styleId="StyleHeading212ptChar">
    <w:name w:val="Style Heading2 + 12 pt Char"/>
    <w:link w:val="StyleHeading212pt"/>
    <w:rsid w:val="00514670"/>
    <w:rPr>
      <w:rFonts w:eastAsia="Times New Roman" w:cs="Arial"/>
      <w:b/>
      <w:bCs/>
      <w:caps/>
    </w:rPr>
  </w:style>
  <w:style w:type="paragraph" w:customStyle="1" w:styleId="Heading212pt">
    <w:name w:val="Heading2 + 12 pt"/>
    <w:basedOn w:val="StyleHeading212pt"/>
    <w:link w:val="Heading212ptChar"/>
    <w:qFormat/>
    <w:rsid w:val="00514670"/>
  </w:style>
  <w:style w:type="character" w:customStyle="1" w:styleId="Heading212ptChar">
    <w:name w:val="Heading2 + 12 pt Char"/>
    <w:link w:val="Heading212pt"/>
    <w:rsid w:val="00514670"/>
    <w:rPr>
      <w:rFonts w:eastAsia="Times New Roman" w:cs="Arial"/>
      <w:b/>
      <w:bCs/>
      <w:caps/>
    </w:rPr>
  </w:style>
  <w:style w:type="paragraph" w:customStyle="1" w:styleId="StyleHeading110pt">
    <w:name w:val="Style Heading 1 + 10 pt"/>
    <w:basedOn w:val="Heading1"/>
    <w:uiPriority w:val="99"/>
    <w:qFormat/>
    <w:rsid w:val="00514670"/>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uiPriority w:val="99"/>
    <w:qFormat/>
    <w:rsid w:val="00514670"/>
  </w:style>
  <w:style w:type="paragraph" w:customStyle="1" w:styleId="StyleUnderliningTimesNewRomanBoldNounderlineKernat16">
    <w:name w:val="Style Underlining + Times New Roman Bold No underline Kern at 16..."/>
    <w:basedOn w:val="Normal"/>
    <w:uiPriority w:val="99"/>
    <w:qFormat/>
    <w:rsid w:val="00514670"/>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514670"/>
    <w:rPr>
      <w:rFonts w:eastAsia="Calibri"/>
      <w:b/>
      <w:bCs/>
      <w:kern w:val="32"/>
      <w:sz w:val="32"/>
      <w:szCs w:val="32"/>
    </w:rPr>
  </w:style>
  <w:style w:type="paragraph" w:customStyle="1" w:styleId="StyleBoldUnderliningKernat16pt">
    <w:name w:val="Style Bold Underlining + Kern at 16 pt"/>
    <w:basedOn w:val="Normal"/>
    <w:uiPriority w:val="99"/>
    <w:qFormat/>
    <w:rsid w:val="00514670"/>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514670"/>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514670"/>
  </w:style>
  <w:style w:type="paragraph" w:customStyle="1" w:styleId="highlightcardtext">
    <w:name w:val="highlight card text"/>
    <w:basedOn w:val="evidencetext"/>
    <w:qFormat/>
    <w:rsid w:val="00514670"/>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514670"/>
    <w:pPr>
      <w:ind w:left="1440" w:right="2016"/>
    </w:pPr>
    <w:rPr>
      <w:rFonts w:eastAsia="Calibri"/>
      <w:sz w:val="18"/>
      <w:u w:val="single"/>
    </w:rPr>
  </w:style>
  <w:style w:type="paragraph" w:customStyle="1" w:styleId="underlinecard0">
    <w:name w:val="underline card"/>
    <w:basedOn w:val="Normal"/>
    <w:qFormat/>
    <w:rsid w:val="00514670"/>
    <w:pPr>
      <w:ind w:left="1728" w:right="1728"/>
    </w:pPr>
    <w:rPr>
      <w:rFonts w:eastAsia="Calibri"/>
      <w:sz w:val="18"/>
      <w:u w:val="single"/>
    </w:rPr>
  </w:style>
  <w:style w:type="paragraph" w:customStyle="1" w:styleId="CardsChar2">
    <w:name w:val="Cards Char2"/>
    <w:basedOn w:val="Normal"/>
    <w:qFormat/>
    <w:rsid w:val="00514670"/>
    <w:pPr>
      <w:autoSpaceDE w:val="0"/>
      <w:autoSpaceDN w:val="0"/>
      <w:adjustRightInd w:val="0"/>
      <w:ind w:left="432" w:right="432"/>
      <w:jc w:val="both"/>
    </w:pPr>
    <w:rPr>
      <w:rFonts w:eastAsia="Calibri"/>
      <w:szCs w:val="20"/>
    </w:rPr>
  </w:style>
  <w:style w:type="character" w:customStyle="1" w:styleId="Char3">
    <w:name w:val="Char3"/>
    <w:rsid w:val="00514670"/>
    <w:rPr>
      <w:rFonts w:ascii="Arial Narrow" w:eastAsia="Batang" w:hAnsi="Arial Narrow" w:cs="Arial"/>
      <w:b/>
      <w:bCs/>
      <w:iCs/>
      <w:sz w:val="24"/>
      <w:szCs w:val="28"/>
      <w:lang w:val="en-US" w:eastAsia="en-US" w:bidi="ar-SA"/>
    </w:rPr>
  </w:style>
  <w:style w:type="character" w:customStyle="1" w:styleId="UnderlinedCards">
    <w:name w:val="Underlined Cards"/>
    <w:rsid w:val="00514670"/>
    <w:rPr>
      <w:sz w:val="24"/>
      <w:szCs w:val="24"/>
      <w:u w:val="thick"/>
      <w:lang w:val="en-US" w:eastAsia="en-US" w:bidi="ar-SA"/>
    </w:rPr>
  </w:style>
  <w:style w:type="paragraph" w:customStyle="1" w:styleId="story-body">
    <w:name w:val="story-body"/>
    <w:basedOn w:val="Normal"/>
    <w:uiPriority w:val="99"/>
    <w:qFormat/>
    <w:rsid w:val="00514670"/>
    <w:pPr>
      <w:spacing w:before="100" w:beforeAutospacing="1" w:after="100" w:afterAutospacing="1"/>
    </w:pPr>
    <w:rPr>
      <w:rFonts w:eastAsia="Calibri"/>
    </w:rPr>
  </w:style>
  <w:style w:type="character" w:customStyle="1" w:styleId="highlightcardtextChar">
    <w:name w:val="highlight card text Char"/>
    <w:rsid w:val="00514670"/>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514670"/>
    <w:pPr>
      <w:ind w:left="1728" w:right="1728"/>
    </w:pPr>
    <w:rPr>
      <w:rFonts w:eastAsia="Times New Roman"/>
      <w:sz w:val="18"/>
    </w:rPr>
  </w:style>
  <w:style w:type="character" w:customStyle="1" w:styleId="CardTextCharCharCharCharChar">
    <w:name w:val="Card Text Char Char Char Char Char"/>
    <w:link w:val="CardTextCharCharCharChar"/>
    <w:rsid w:val="00514670"/>
    <w:rPr>
      <w:rFonts w:eastAsia="Times New Roman" w:cs="Arial"/>
      <w:sz w:val="18"/>
    </w:rPr>
  </w:style>
  <w:style w:type="character" w:customStyle="1" w:styleId="TagsChar4">
    <w:name w:val="Tags Char4"/>
    <w:rsid w:val="00514670"/>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uiPriority w:val="1"/>
    <w:qFormat/>
    <w:rsid w:val="00514670"/>
    <w:rPr>
      <w:b/>
      <w:sz w:val="24"/>
      <w:lang w:val="en-US" w:eastAsia="en-US" w:bidi="ar-SA"/>
    </w:rPr>
  </w:style>
  <w:style w:type="character" w:customStyle="1" w:styleId="hit1">
    <w:name w:val="hit1"/>
    <w:rsid w:val="00514670"/>
    <w:rPr>
      <w:rFonts w:ascii="Verdana" w:hAnsi="Verdana" w:hint="default"/>
      <w:b/>
      <w:bCs/>
      <w:vanish w:val="0"/>
      <w:webHidden w:val="0"/>
      <w:color w:val="CC0033"/>
      <w:sz w:val="20"/>
      <w:szCs w:val="20"/>
      <w:specVanish w:val="0"/>
    </w:rPr>
  </w:style>
  <w:style w:type="character" w:customStyle="1" w:styleId="ssl01">
    <w:name w:val="ss_l01"/>
    <w:rsid w:val="00514670"/>
    <w:rPr>
      <w:rFonts w:ascii="Verdana" w:hAnsi="Verdana" w:hint="default"/>
      <w:color w:val="000000"/>
      <w:sz w:val="20"/>
      <w:szCs w:val="20"/>
    </w:rPr>
  </w:style>
  <w:style w:type="character" w:customStyle="1" w:styleId="tightinline1">
    <w:name w:val="tightinline1"/>
    <w:rsid w:val="00514670"/>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514670"/>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514670"/>
    <w:rPr>
      <w:rFonts w:eastAsia="Times New Roman" w:cs="Arial"/>
      <w:b/>
      <w:color w:val="000000"/>
      <w:szCs w:val="20"/>
    </w:rPr>
  </w:style>
  <w:style w:type="paragraph" w:customStyle="1" w:styleId="Cardnon-underlined">
    <w:name w:val="Card non-underlined"/>
    <w:basedOn w:val="Normal"/>
    <w:link w:val="Cardnon-underlinedChar"/>
    <w:qFormat/>
    <w:rsid w:val="00514670"/>
    <w:rPr>
      <w:rFonts w:eastAsia="Calibri"/>
      <w:sz w:val="16"/>
      <w:szCs w:val="20"/>
    </w:rPr>
  </w:style>
  <w:style w:type="paragraph" w:customStyle="1" w:styleId="CardCites">
    <w:name w:val="Card Cites"/>
    <w:basedOn w:val="Normal"/>
    <w:next w:val="Normal"/>
    <w:qFormat/>
    <w:rsid w:val="00514670"/>
    <w:rPr>
      <w:rFonts w:eastAsia="Calibri"/>
      <w:b/>
    </w:rPr>
  </w:style>
  <w:style w:type="character" w:customStyle="1" w:styleId="blsp-spelling-corrected">
    <w:name w:val="blsp-spelling-corrected"/>
    <w:rsid w:val="00514670"/>
  </w:style>
  <w:style w:type="character" w:customStyle="1" w:styleId="blsp-spelling-error">
    <w:name w:val="blsp-spelling-error"/>
    <w:rsid w:val="00514670"/>
  </w:style>
  <w:style w:type="character" w:customStyle="1" w:styleId="sup">
    <w:name w:val="sup"/>
    <w:rsid w:val="00514670"/>
  </w:style>
  <w:style w:type="character" w:customStyle="1" w:styleId="pgnum">
    <w:name w:val="pgnum"/>
    <w:rsid w:val="00514670"/>
  </w:style>
  <w:style w:type="character" w:customStyle="1" w:styleId="SmallFontCharChar">
    <w:name w:val="Small Font Char Char"/>
    <w:rsid w:val="00514670"/>
    <w:rPr>
      <w:rFonts w:ascii="Arial" w:hAnsi="Arial"/>
      <w:sz w:val="12"/>
      <w:szCs w:val="24"/>
      <w:lang w:val="en-US" w:eastAsia="en-US" w:bidi="ar-SA"/>
    </w:rPr>
  </w:style>
  <w:style w:type="paragraph" w:customStyle="1" w:styleId="textmargin">
    <w:name w:val="textmargin"/>
    <w:basedOn w:val="Normal"/>
    <w:uiPriority w:val="99"/>
    <w:qFormat/>
    <w:rsid w:val="00514670"/>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514670"/>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514670"/>
    <w:rPr>
      <w:rFonts w:ascii="Arial Narrow" w:eastAsia="Calibri" w:hAnsi="Arial Narrow"/>
      <w:color w:val="000000"/>
    </w:rPr>
  </w:style>
  <w:style w:type="paragraph" w:customStyle="1" w:styleId="bc2">
    <w:name w:val="bc_2"/>
    <w:basedOn w:val="Normal"/>
    <w:uiPriority w:val="99"/>
    <w:qFormat/>
    <w:rsid w:val="00514670"/>
    <w:pPr>
      <w:spacing w:before="100" w:beforeAutospacing="1" w:after="100" w:afterAutospacing="1"/>
    </w:pPr>
    <w:rPr>
      <w:rFonts w:eastAsia="Calibri"/>
      <w:color w:val="000000"/>
    </w:rPr>
  </w:style>
  <w:style w:type="character" w:customStyle="1" w:styleId="bc21">
    <w:name w:val="bc_21"/>
    <w:rsid w:val="00514670"/>
  </w:style>
  <w:style w:type="paragraph" w:customStyle="1" w:styleId="style21">
    <w:name w:val="style2"/>
    <w:basedOn w:val="Normal"/>
    <w:uiPriority w:val="99"/>
    <w:qFormat/>
    <w:rsid w:val="00514670"/>
    <w:rPr>
      <w:rFonts w:ascii="Verdana" w:eastAsia="Calibri" w:hAnsi="Verdana"/>
      <w:szCs w:val="20"/>
    </w:rPr>
  </w:style>
  <w:style w:type="paragraph" w:customStyle="1" w:styleId="quote2">
    <w:name w:val="quote2"/>
    <w:basedOn w:val="Normal"/>
    <w:uiPriority w:val="99"/>
    <w:qFormat/>
    <w:rsid w:val="00514670"/>
    <w:rPr>
      <w:rFonts w:ascii="Verdana" w:eastAsia="Calibri" w:hAnsi="Verdana"/>
      <w:szCs w:val="20"/>
    </w:rPr>
  </w:style>
  <w:style w:type="character" w:customStyle="1" w:styleId="copystyle">
    <w:name w:val="copystyle"/>
    <w:rsid w:val="00514670"/>
  </w:style>
  <w:style w:type="paragraph" w:customStyle="1" w:styleId="BlockTitle10">
    <w:name w:val="Block Title #1"/>
    <w:basedOn w:val="Heading1"/>
    <w:qFormat/>
    <w:rsid w:val="00514670"/>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514670"/>
    <w:rPr>
      <w:rFonts w:ascii="Arial" w:hAnsi="Arial" w:cs="Arial"/>
      <w:b/>
      <w:bCs/>
      <w:kern w:val="32"/>
      <w:sz w:val="24"/>
      <w:szCs w:val="24"/>
      <w:lang w:val="en-US" w:eastAsia="en-US" w:bidi="ar-SA"/>
    </w:rPr>
  </w:style>
  <w:style w:type="character" w:customStyle="1" w:styleId="ReadUnderline">
    <w:name w:val="Read Underline"/>
    <w:rsid w:val="00514670"/>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514670"/>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514670"/>
    <w:rPr>
      <w:rFonts w:ascii="Century Gothic" w:eastAsia="Times New Roman" w:hAnsi="Century Gothic" w:cs="Arial"/>
      <w:spacing w:val="-20"/>
      <w:kern w:val="32"/>
      <w:sz w:val="36"/>
      <w:szCs w:val="32"/>
    </w:rPr>
  </w:style>
  <w:style w:type="paragraph" w:customStyle="1" w:styleId="F4">
    <w:name w:val="F4"/>
    <w:basedOn w:val="Normal"/>
    <w:link w:val="F4Char"/>
    <w:qFormat/>
    <w:rsid w:val="00514670"/>
    <w:pPr>
      <w:ind w:left="288" w:right="288"/>
    </w:pPr>
    <w:rPr>
      <w:rFonts w:ascii="Arial Narrow" w:eastAsia="Times New Roman" w:hAnsi="Arial Narrow"/>
      <w:szCs w:val="20"/>
      <w:u w:val="single"/>
    </w:rPr>
  </w:style>
  <w:style w:type="character" w:customStyle="1" w:styleId="F4Char">
    <w:name w:val="F4 Char"/>
    <w:link w:val="F4"/>
    <w:rsid w:val="00514670"/>
    <w:rPr>
      <w:rFonts w:ascii="Arial Narrow" w:eastAsia="Times New Roman" w:hAnsi="Arial Narrow" w:cs="Arial"/>
      <w:szCs w:val="20"/>
      <w:u w:val="single"/>
    </w:rPr>
  </w:style>
  <w:style w:type="paragraph" w:customStyle="1" w:styleId="StyleCARD">
    <w:name w:val="Style CARD +"/>
    <w:basedOn w:val="Normal"/>
    <w:link w:val="StyleCARDChar"/>
    <w:qFormat/>
    <w:rsid w:val="00514670"/>
    <w:pPr>
      <w:ind w:left="300" w:right="288"/>
    </w:pPr>
    <w:rPr>
      <w:rFonts w:ascii="Arial Narrow" w:eastAsia="Times New Roman" w:hAnsi="Arial Narrow"/>
      <w:szCs w:val="20"/>
    </w:rPr>
  </w:style>
  <w:style w:type="character" w:customStyle="1" w:styleId="StyleCARDChar">
    <w:name w:val="Style CARD + Char"/>
    <w:link w:val="StyleCARD"/>
    <w:rsid w:val="00514670"/>
    <w:rPr>
      <w:rFonts w:ascii="Arial Narrow" w:eastAsia="Times New Roman" w:hAnsi="Arial Narrow" w:cs="Arial"/>
      <w:szCs w:val="20"/>
    </w:rPr>
  </w:style>
  <w:style w:type="character" w:customStyle="1" w:styleId="noiconheadline">
    <w:name w:val="noicon_headline"/>
    <w:rsid w:val="00514670"/>
  </w:style>
  <w:style w:type="paragraph" w:styleId="MacroText">
    <w:name w:val="macro"/>
    <w:link w:val="MacroTextChar"/>
    <w:rsid w:val="0051467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514670"/>
    <w:rPr>
      <w:rFonts w:ascii="Courier New" w:eastAsia="Times New Roman" w:hAnsi="Courier New" w:cs="Courier New"/>
      <w:sz w:val="20"/>
      <w:szCs w:val="20"/>
    </w:rPr>
  </w:style>
  <w:style w:type="character" w:customStyle="1" w:styleId="pp1">
    <w:name w:val="pp1"/>
    <w:rsid w:val="00514670"/>
    <w:rPr>
      <w:rFonts w:ascii="Times New Roman" w:hAnsi="Times New Roman" w:cs="Times New Roman" w:hint="default"/>
      <w:i w:val="0"/>
      <w:iCs w:val="0"/>
      <w:smallCaps w:val="0"/>
      <w:sz w:val="30"/>
      <w:szCs w:val="30"/>
    </w:rPr>
  </w:style>
  <w:style w:type="character" w:customStyle="1" w:styleId="prbodytext1">
    <w:name w:val="pr_bodytext1"/>
    <w:rsid w:val="00514670"/>
    <w:rPr>
      <w:rFonts w:ascii="Arial" w:hAnsi="Arial" w:cs="Arial" w:hint="default"/>
      <w:sz w:val="20"/>
      <w:szCs w:val="20"/>
    </w:rPr>
  </w:style>
  <w:style w:type="character" w:customStyle="1" w:styleId="articlehead">
    <w:name w:val="articlehead"/>
    <w:rsid w:val="00514670"/>
  </w:style>
  <w:style w:type="character" w:customStyle="1" w:styleId="lead">
    <w:name w:val="lead"/>
    <w:rsid w:val="00514670"/>
  </w:style>
  <w:style w:type="character" w:customStyle="1" w:styleId="blue3">
    <w:name w:val="blue3"/>
    <w:rsid w:val="00514670"/>
  </w:style>
  <w:style w:type="paragraph" w:customStyle="1" w:styleId="issuedetails">
    <w:name w:val="issue_details"/>
    <w:basedOn w:val="Normal"/>
    <w:uiPriority w:val="99"/>
    <w:qFormat/>
    <w:rsid w:val="00514670"/>
    <w:pPr>
      <w:spacing w:before="100" w:beforeAutospacing="1" w:after="100" w:afterAutospacing="1"/>
    </w:pPr>
    <w:rPr>
      <w:rFonts w:eastAsia="Times New Roman"/>
    </w:rPr>
  </w:style>
  <w:style w:type="character" w:customStyle="1" w:styleId="over-title">
    <w:name w:val="over-title"/>
    <w:rsid w:val="00514670"/>
  </w:style>
  <w:style w:type="character" w:customStyle="1" w:styleId="contentheader">
    <w:name w:val="contentheader"/>
    <w:rsid w:val="00514670"/>
  </w:style>
  <w:style w:type="character" w:customStyle="1" w:styleId="Stylecites10ptNotBoldChar">
    <w:name w:val="Style cites + 10 pt Not Bold Char"/>
    <w:rsid w:val="00514670"/>
    <w:rPr>
      <w:rFonts w:eastAsia="SimSun"/>
      <w:szCs w:val="24"/>
      <w:lang w:val="en-US" w:eastAsia="zh-CN" w:bidi="ar-SA"/>
    </w:rPr>
  </w:style>
  <w:style w:type="character" w:customStyle="1" w:styleId="tagscharchar0">
    <w:name w:val="tagscharchar"/>
    <w:rsid w:val="00514670"/>
  </w:style>
  <w:style w:type="character" w:customStyle="1" w:styleId="FontStyle13">
    <w:name w:val="Font Style13"/>
    <w:uiPriority w:val="99"/>
    <w:rsid w:val="00514670"/>
    <w:rPr>
      <w:rFonts w:ascii="Times New Roman" w:hAnsi="Times New Roman" w:cs="Times New Roman"/>
      <w:sz w:val="18"/>
      <w:szCs w:val="18"/>
    </w:rPr>
  </w:style>
  <w:style w:type="character" w:customStyle="1" w:styleId="FontStyle16">
    <w:name w:val="Font Style16"/>
    <w:uiPriority w:val="99"/>
    <w:rsid w:val="00514670"/>
    <w:rPr>
      <w:rFonts w:ascii="Times New Roman" w:hAnsi="Times New Roman" w:cs="Times New Roman"/>
      <w:b/>
      <w:bCs/>
      <w:spacing w:val="-20"/>
      <w:sz w:val="16"/>
      <w:szCs w:val="16"/>
    </w:rPr>
  </w:style>
  <w:style w:type="character" w:customStyle="1" w:styleId="in-widget">
    <w:name w:val="in-widget"/>
    <w:rsid w:val="00514670"/>
  </w:style>
  <w:style w:type="paragraph" w:customStyle="1" w:styleId="bodycopyindent">
    <w:name w:val="bodycopyindent"/>
    <w:basedOn w:val="Normal"/>
    <w:uiPriority w:val="99"/>
    <w:qFormat/>
    <w:rsid w:val="00514670"/>
    <w:pPr>
      <w:spacing w:before="100" w:beforeAutospacing="1" w:after="100" w:afterAutospacing="1"/>
    </w:pPr>
    <w:rPr>
      <w:rFonts w:eastAsia="Times New Roman"/>
    </w:rPr>
  </w:style>
  <w:style w:type="character" w:customStyle="1" w:styleId="spanstyle">
    <w:name w:val="spanstyle"/>
    <w:rsid w:val="00514670"/>
  </w:style>
  <w:style w:type="character" w:customStyle="1" w:styleId="ssl3">
    <w:name w:val="ss_l3"/>
    <w:rsid w:val="00514670"/>
  </w:style>
  <w:style w:type="paragraph" w:customStyle="1" w:styleId="tussenkop">
    <w:name w:val="tussenkop"/>
    <w:basedOn w:val="Normal"/>
    <w:uiPriority w:val="99"/>
    <w:qFormat/>
    <w:rsid w:val="00514670"/>
    <w:pPr>
      <w:spacing w:before="100" w:beforeAutospacing="1" w:after="100" w:afterAutospacing="1"/>
    </w:pPr>
    <w:rPr>
      <w:rFonts w:eastAsia="Times New Roman"/>
    </w:rPr>
  </w:style>
  <w:style w:type="paragraph" w:customStyle="1" w:styleId="text1">
    <w:name w:val="text1"/>
    <w:basedOn w:val="Normal"/>
    <w:autoRedefine/>
    <w:uiPriority w:val="99"/>
    <w:qFormat/>
    <w:rsid w:val="00514670"/>
    <w:rPr>
      <w:rFonts w:eastAsia="Times New Roman"/>
      <w:szCs w:val="20"/>
    </w:rPr>
  </w:style>
  <w:style w:type="character" w:customStyle="1" w:styleId="docnumbertitle">
    <w:name w:val="doc_number_title"/>
    <w:basedOn w:val="DefaultParagraphFont"/>
    <w:rsid w:val="00514670"/>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514670"/>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514670"/>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514670"/>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514670"/>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514670"/>
    <w:rPr>
      <w:rFonts w:ascii="Consolas" w:hAnsi="Consolas" w:cs="Consolas"/>
      <w:sz w:val="20"/>
      <w:szCs w:val="20"/>
    </w:rPr>
  </w:style>
  <w:style w:type="paragraph" w:customStyle="1" w:styleId="Tagline0">
    <w:name w:val="Tagline"/>
    <w:basedOn w:val="Normal"/>
    <w:link w:val="TaglineChar"/>
    <w:qFormat/>
    <w:rsid w:val="00514670"/>
    <w:pPr>
      <w:spacing w:line="256" w:lineRule="auto"/>
    </w:pPr>
    <w:rPr>
      <w:b/>
      <w:sz w:val="26"/>
    </w:rPr>
  </w:style>
  <w:style w:type="character" w:customStyle="1" w:styleId="FontStyle39">
    <w:name w:val="Font Style39"/>
    <w:uiPriority w:val="99"/>
    <w:rsid w:val="00514670"/>
    <w:rPr>
      <w:rFonts w:ascii="Constantia" w:hAnsi="Constantia" w:cs="Constantia"/>
      <w:b/>
      <w:bCs/>
      <w:sz w:val="18"/>
      <w:szCs w:val="18"/>
    </w:rPr>
  </w:style>
  <w:style w:type="character" w:customStyle="1" w:styleId="hidden">
    <w:name w:val="hidden"/>
    <w:basedOn w:val="DefaultParagraphFont"/>
    <w:rsid w:val="00514670"/>
  </w:style>
  <w:style w:type="paragraph" w:customStyle="1" w:styleId="StyleHeading3BlockLatinBodyCalibri">
    <w:name w:val="Style Heading 3Block + (Latin) +Body (Calibri)"/>
    <w:basedOn w:val="Heading3"/>
    <w:rsid w:val="00514670"/>
  </w:style>
  <w:style w:type="paragraph" w:customStyle="1" w:styleId="StyleHeading4Tagheading2Heading2Char2CharHeading2Char1">
    <w:name w:val="Style Heading 4Tagheading 2Heading 2 Char2 CharHeading 2 Char1 ..."/>
    <w:basedOn w:val="Heading4"/>
    <w:rsid w:val="00514670"/>
    <w:rPr>
      <w:iCs w:val="0"/>
    </w:rPr>
  </w:style>
  <w:style w:type="character" w:customStyle="1" w:styleId="StyleStyleBoldUnderlineIntenseEmphasisUnderlineStyleapple-s1">
    <w:name w:val="Style Style Bold UnderlineIntense EmphasisUnderlineStyleapple-s...1"/>
    <w:basedOn w:val="DefaultParagraphFont"/>
    <w:rsid w:val="00514670"/>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514670"/>
    <w:rPr>
      <w:rFonts w:ascii="Times New Roman" w:hAnsi="Times New Roman" w:cs="Calibri"/>
      <w:b/>
      <w:bCs/>
      <w:i w:val="0"/>
      <w:iCs/>
      <w:sz w:val="22"/>
      <w:u w:val="single"/>
      <w:bdr w:val="single" w:sz="18" w:space="0" w:color="auto"/>
    </w:rPr>
  </w:style>
  <w:style w:type="paragraph" w:customStyle="1" w:styleId="ColorfulList-Accent11">
    <w:name w:val="Colorful List - Accent 11"/>
    <w:basedOn w:val="Normal"/>
    <w:uiPriority w:val="34"/>
    <w:qFormat/>
    <w:rsid w:val="00514670"/>
    <w:pPr>
      <w:ind w:left="720"/>
      <w:contextualSpacing/>
    </w:pPr>
  </w:style>
  <w:style w:type="character" w:customStyle="1" w:styleId="arial11">
    <w:name w:val="arial_11"/>
    <w:basedOn w:val="DefaultParagraphFont"/>
    <w:rsid w:val="00514670"/>
  </w:style>
  <w:style w:type="character" w:customStyle="1" w:styleId="article-date">
    <w:name w:val="article-date"/>
    <w:basedOn w:val="DefaultParagraphFont"/>
    <w:rsid w:val="00514670"/>
  </w:style>
  <w:style w:type="paragraph" w:customStyle="1" w:styleId="bodytext0">
    <w:name w:val="bodytext"/>
    <w:basedOn w:val="Normal"/>
    <w:rsid w:val="00514670"/>
    <w:pPr>
      <w:spacing w:before="100" w:beforeAutospacing="1" w:after="100" w:afterAutospacing="1"/>
    </w:pPr>
    <w:rPr>
      <w:rFonts w:ascii="Times" w:hAnsi="Times"/>
      <w:szCs w:val="20"/>
    </w:rPr>
  </w:style>
  <w:style w:type="character" w:customStyle="1" w:styleId="bodysubtoc">
    <w:name w:val="bodysubtoc"/>
    <w:basedOn w:val="DefaultParagraphFont"/>
    <w:rsid w:val="00514670"/>
  </w:style>
  <w:style w:type="character" w:customStyle="1" w:styleId="lefttitlesmaller">
    <w:name w:val="lefttitlesmaller"/>
    <w:basedOn w:val="DefaultParagraphFont"/>
    <w:rsid w:val="00514670"/>
  </w:style>
  <w:style w:type="character" w:customStyle="1" w:styleId="mb">
    <w:name w:val="mb"/>
    <w:basedOn w:val="DefaultParagraphFont"/>
    <w:rsid w:val="00514670"/>
  </w:style>
  <w:style w:type="character" w:customStyle="1" w:styleId="submitted-time">
    <w:name w:val="submitted-time"/>
    <w:basedOn w:val="DefaultParagraphFont"/>
    <w:rsid w:val="00514670"/>
  </w:style>
  <w:style w:type="paragraph" w:customStyle="1" w:styleId="date-comments">
    <w:name w:val="date-comments"/>
    <w:basedOn w:val="Normal"/>
    <w:uiPriority w:val="99"/>
    <w:qFormat/>
    <w:rsid w:val="00514670"/>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514670"/>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514670"/>
  </w:style>
  <w:style w:type="character" w:customStyle="1" w:styleId="meta-prep">
    <w:name w:val="meta-prep"/>
    <w:basedOn w:val="DefaultParagraphFont"/>
    <w:rsid w:val="00514670"/>
  </w:style>
  <w:style w:type="character" w:customStyle="1" w:styleId="entry-date">
    <w:name w:val="entry-date"/>
    <w:basedOn w:val="DefaultParagraphFont"/>
    <w:rsid w:val="00514670"/>
  </w:style>
  <w:style w:type="paragraph" w:customStyle="1" w:styleId="Shrink6">
    <w:name w:val="Shrink 6"/>
    <w:basedOn w:val="Normal"/>
    <w:qFormat/>
    <w:rsid w:val="00514670"/>
    <w:rPr>
      <w:rFonts w:eastAsia="Calibri"/>
      <w:sz w:val="12"/>
    </w:rPr>
  </w:style>
  <w:style w:type="paragraph" w:customStyle="1" w:styleId="10ptfont">
    <w:name w:val="10pt font"/>
    <w:basedOn w:val="Normal"/>
    <w:link w:val="10ptfontChar"/>
    <w:autoRedefine/>
    <w:qFormat/>
    <w:rsid w:val="00514670"/>
    <w:rPr>
      <w:rFonts w:eastAsia="Times New Roman"/>
      <w:sz w:val="20"/>
    </w:rPr>
  </w:style>
  <w:style w:type="character" w:customStyle="1" w:styleId="10ptfontChar">
    <w:name w:val="10pt font Char"/>
    <w:link w:val="10ptfont"/>
    <w:rsid w:val="00514670"/>
    <w:rPr>
      <w:rFonts w:eastAsia="Times New Roman" w:cs="Arial"/>
      <w:sz w:val="20"/>
    </w:rPr>
  </w:style>
  <w:style w:type="character" w:customStyle="1" w:styleId="StyleIntenseReferenceGaramond">
    <w:name w:val="Style Intense Reference + Garamond"/>
    <w:rsid w:val="00514670"/>
    <w:rPr>
      <w:rFonts w:ascii="Garamond" w:hAnsi="Garamond"/>
      <w:bCs/>
      <w:color w:val="auto"/>
      <w:spacing w:val="5"/>
      <w:sz w:val="20"/>
      <w:u w:val="single"/>
    </w:rPr>
  </w:style>
  <w:style w:type="character" w:customStyle="1" w:styleId="StyleIntenseReferenceGaramondBold">
    <w:name w:val="Style Intense Reference + Garamond Bold"/>
    <w:rsid w:val="00514670"/>
    <w:rPr>
      <w:rFonts w:ascii="Garamond" w:hAnsi="Garamond"/>
      <w:b/>
      <w:bCs/>
      <w:color w:val="auto"/>
      <w:spacing w:val="5"/>
      <w:sz w:val="20"/>
      <w:u w:val="single"/>
    </w:rPr>
  </w:style>
  <w:style w:type="character" w:customStyle="1" w:styleId="detailtitle">
    <w:name w:val="detailtitle"/>
    <w:basedOn w:val="DefaultParagraphFont"/>
    <w:rsid w:val="00514670"/>
  </w:style>
  <w:style w:type="character" w:customStyle="1" w:styleId="newstime">
    <w:name w:val="newstime"/>
    <w:basedOn w:val="DefaultParagraphFont"/>
    <w:rsid w:val="00514670"/>
  </w:style>
  <w:style w:type="character" w:customStyle="1" w:styleId="IntenseReference1">
    <w:name w:val="Intense Reference1"/>
    <w:qFormat/>
    <w:rsid w:val="00514670"/>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514670"/>
    <w:rPr>
      <w:rFonts w:ascii="Garamond" w:hAnsi="Garamond"/>
      <w:b/>
      <w:sz w:val="24"/>
      <w:szCs w:val="26"/>
      <w:bdr w:val="none" w:sz="0" w:space="0" w:color="auto"/>
      <w:shd w:val="clear" w:color="auto" w:fill="FFFF00"/>
    </w:rPr>
  </w:style>
  <w:style w:type="character" w:customStyle="1" w:styleId="ilad1">
    <w:name w:val="il_ad1"/>
    <w:rsid w:val="00514670"/>
    <w:rPr>
      <w:vanish/>
      <w:webHidden w:val="0"/>
      <w:color w:val="000000"/>
      <w:u w:val="single"/>
      <w:specVanish/>
    </w:rPr>
  </w:style>
  <w:style w:type="character" w:customStyle="1" w:styleId="post-category">
    <w:name w:val="post-category"/>
    <w:basedOn w:val="DefaultParagraphFont"/>
    <w:rsid w:val="00514670"/>
  </w:style>
  <w:style w:type="character" w:customStyle="1" w:styleId="Style11ptBlack">
    <w:name w:val="Style 11 pt Black"/>
    <w:basedOn w:val="DefaultParagraphFont"/>
    <w:rsid w:val="00514670"/>
    <w:rPr>
      <w:color w:val="000000"/>
      <w:sz w:val="20"/>
    </w:rPr>
  </w:style>
  <w:style w:type="paragraph" w:customStyle="1" w:styleId="font--body">
    <w:name w:val="font--body"/>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514670"/>
  </w:style>
  <w:style w:type="character" w:customStyle="1" w:styleId="css-16f3y1r">
    <w:name w:val="css-16f3y1r"/>
    <w:basedOn w:val="DefaultParagraphFont"/>
    <w:rsid w:val="00514670"/>
  </w:style>
  <w:style w:type="character" w:customStyle="1" w:styleId="css-cnj6d5">
    <w:name w:val="css-cnj6d5"/>
    <w:basedOn w:val="DefaultParagraphFont"/>
    <w:rsid w:val="00514670"/>
  </w:style>
  <w:style w:type="character" w:customStyle="1" w:styleId="ob-widget-text">
    <w:name w:val="ob-widget-text"/>
    <w:basedOn w:val="DefaultParagraphFont"/>
    <w:rsid w:val="00514670"/>
  </w:style>
  <w:style w:type="paragraph" w:customStyle="1" w:styleId="ob-dynamic-rec-container">
    <w:name w:val="ob-dynamic-rec-container"/>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514670"/>
  </w:style>
  <w:style w:type="character" w:customStyle="1" w:styleId="share-kitcollapse-btn-text">
    <w:name w:val="share-kit__collapse-btn-text"/>
    <w:basedOn w:val="DefaultParagraphFont"/>
    <w:rsid w:val="00514670"/>
  </w:style>
  <w:style w:type="paragraph" w:customStyle="1" w:styleId="e-navigation-primary-iteme-navigation-primary-item--first">
    <w:name w:val="e-navigation-primary-item&#10;     &#10;     &#10;     &#10;     e-navigation-primary-item--first"/>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514670"/>
  </w:style>
  <w:style w:type="paragraph" w:customStyle="1" w:styleId="e-navigation-primary-iteme-navigation-primary-item--current">
    <w:name w:val="e-navigation-primary-item&#10;     e-navigation-primary-item--current"/>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514670"/>
  </w:style>
  <w:style w:type="paragraph" w:customStyle="1" w:styleId="e-navigation-secondary-iteme-navigation-secondary-item--has-children">
    <w:name w:val="e-navigation-secondary-item&#10;     &#10;     e-navigation-secondary-item--has-children"/>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514670"/>
  </w:style>
  <w:style w:type="paragraph" w:customStyle="1" w:styleId="e-navigation-secondary-item">
    <w:name w:val="e-navigation-secondary-item"/>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514670"/>
  </w:style>
  <w:style w:type="character" w:customStyle="1" w:styleId="lead-asset-copyright">
    <w:name w:val="lead-asset-copyright"/>
    <w:basedOn w:val="DefaultParagraphFont"/>
    <w:rsid w:val="00514670"/>
  </w:style>
  <w:style w:type="character" w:customStyle="1" w:styleId="lead-asset-copyright-label">
    <w:name w:val="lead-asset-copyright-label"/>
    <w:basedOn w:val="DefaultParagraphFont"/>
    <w:rsid w:val="00514670"/>
  </w:style>
  <w:style w:type="paragraph" w:customStyle="1" w:styleId="bylineauthor">
    <w:name w:val="byline__author"/>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514670"/>
  </w:style>
  <w:style w:type="character" w:customStyle="1" w:styleId="bylineauthor-location">
    <w:name w:val="byline__author-location"/>
    <w:basedOn w:val="DefaultParagraphFont"/>
    <w:rsid w:val="00514670"/>
  </w:style>
  <w:style w:type="character" w:customStyle="1" w:styleId="component-content">
    <w:name w:val="component-content"/>
    <w:basedOn w:val="DefaultParagraphFont"/>
    <w:rsid w:val="00514670"/>
  </w:style>
  <w:style w:type="character" w:customStyle="1" w:styleId="mfirst-letter">
    <w:name w:val="m_first-letter"/>
    <w:basedOn w:val="DefaultParagraphFont"/>
    <w:rsid w:val="00514670"/>
  </w:style>
  <w:style w:type="character" w:customStyle="1" w:styleId="article-body-image-caption">
    <w:name w:val="article-body-image-caption"/>
    <w:basedOn w:val="DefaultParagraphFont"/>
    <w:rsid w:val="00514670"/>
  </w:style>
  <w:style w:type="character" w:customStyle="1" w:styleId="article-body-image-copyright">
    <w:name w:val="article-body-image-copyright"/>
    <w:basedOn w:val="DefaultParagraphFont"/>
    <w:rsid w:val="00514670"/>
  </w:style>
  <w:style w:type="character" w:customStyle="1" w:styleId="article-body-image-copyright-label">
    <w:name w:val="article-body-image-copyright-label"/>
    <w:basedOn w:val="DefaultParagraphFont"/>
    <w:rsid w:val="00514670"/>
  </w:style>
  <w:style w:type="paragraph" w:customStyle="1" w:styleId="list-of-tagsitem">
    <w:name w:val="list-of-tags__item"/>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514670"/>
  </w:style>
  <w:style w:type="paragraph" w:customStyle="1" w:styleId="social-followitem">
    <w:name w:val="social-follow__item"/>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514670"/>
  </w:style>
  <w:style w:type="paragraph" w:customStyle="1" w:styleId="list-of-entitiesitem">
    <w:name w:val="list-of-entities__item"/>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514670"/>
  </w:style>
  <w:style w:type="character" w:customStyle="1" w:styleId="mmeta-propertydate-date">
    <w:name w:val="m_meta-property__date-date"/>
    <w:basedOn w:val="DefaultParagraphFont"/>
    <w:rsid w:val="00514670"/>
  </w:style>
  <w:style w:type="character" w:customStyle="1" w:styleId="mmeta-propertydate-separator">
    <w:name w:val="m_meta-property__date-separator"/>
    <w:basedOn w:val="DefaultParagraphFont"/>
    <w:rsid w:val="00514670"/>
  </w:style>
  <w:style w:type="character" w:customStyle="1" w:styleId="mmeta-propertydate-time">
    <w:name w:val="m_meta-property__date-time"/>
    <w:basedOn w:val="DefaultParagraphFont"/>
    <w:rsid w:val="00514670"/>
  </w:style>
  <w:style w:type="character" w:customStyle="1" w:styleId="live-indicatortext">
    <w:name w:val="live-indicator__text"/>
    <w:basedOn w:val="DefaultParagraphFont"/>
    <w:rsid w:val="00514670"/>
  </w:style>
  <w:style w:type="character" w:customStyle="1" w:styleId="sr-only">
    <w:name w:val="sr-only"/>
    <w:basedOn w:val="DefaultParagraphFont"/>
    <w:rsid w:val="00514670"/>
  </w:style>
  <w:style w:type="character" w:customStyle="1" w:styleId="site-footerback-to-top-text">
    <w:name w:val="site-footer__back-to-top-text"/>
    <w:basedOn w:val="DefaultParagraphFont"/>
    <w:rsid w:val="00514670"/>
  </w:style>
  <w:style w:type="character" w:customStyle="1" w:styleId="site-footersocial-description">
    <w:name w:val="site-footer__social-description"/>
    <w:basedOn w:val="DefaultParagraphFont"/>
    <w:rsid w:val="00514670"/>
  </w:style>
  <w:style w:type="paragraph" w:customStyle="1" w:styleId="site-footersocial-item">
    <w:name w:val="site-footer__social-item"/>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514670"/>
  </w:style>
  <w:style w:type="character" w:customStyle="1" w:styleId="dquo">
    <w:name w:val="dquo"/>
    <w:basedOn w:val="DefaultParagraphFont"/>
    <w:rsid w:val="00514670"/>
  </w:style>
  <w:style w:type="character" w:customStyle="1" w:styleId="rollover-block">
    <w:name w:val="rollover-block"/>
    <w:basedOn w:val="DefaultParagraphFont"/>
    <w:rsid w:val="00514670"/>
  </w:style>
  <w:style w:type="paragraph" w:customStyle="1" w:styleId="tx">
    <w:name w:val="tx"/>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514670"/>
  </w:style>
  <w:style w:type="paragraph" w:customStyle="1" w:styleId="paragraph">
    <w:name w:val="paragraph"/>
    <w:basedOn w:val="Normal"/>
    <w:qFormat/>
    <w:rsid w:val="00514670"/>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514670"/>
  </w:style>
  <w:style w:type="character" w:customStyle="1" w:styleId="eop">
    <w:name w:val="eop"/>
    <w:basedOn w:val="DefaultParagraphFont"/>
    <w:rsid w:val="00514670"/>
  </w:style>
  <w:style w:type="character" w:customStyle="1" w:styleId="spellingerror">
    <w:name w:val="spellingerror"/>
    <w:basedOn w:val="DefaultParagraphFont"/>
    <w:rsid w:val="00514670"/>
  </w:style>
  <w:style w:type="paragraph" w:customStyle="1" w:styleId="CardText20">
    <w:name w:val="Card Text2"/>
    <w:basedOn w:val="Normal"/>
    <w:uiPriority w:val="4"/>
    <w:qFormat/>
    <w:rsid w:val="00514670"/>
    <w:pPr>
      <w:ind w:left="288" w:right="288"/>
    </w:pPr>
    <w:rPr>
      <w:sz w:val="16"/>
    </w:rPr>
  </w:style>
  <w:style w:type="character" w:customStyle="1" w:styleId="normal-c1">
    <w:name w:val="normal-c1"/>
    <w:rsid w:val="00514670"/>
  </w:style>
  <w:style w:type="character" w:customStyle="1" w:styleId="Style12ptBoldUnderline">
    <w:name w:val="Style 12 pt Bold Underline"/>
    <w:rsid w:val="00514670"/>
    <w:rPr>
      <w:b/>
      <w:bCs/>
      <w:sz w:val="24"/>
      <w:u w:val="single"/>
    </w:rPr>
  </w:style>
  <w:style w:type="character" w:customStyle="1" w:styleId="Irrelevant6fontChar">
    <w:name w:val="Irrelevant (6 font) Char"/>
    <w:rsid w:val="00514670"/>
    <w:rPr>
      <w:sz w:val="12"/>
      <w:szCs w:val="12"/>
      <w:lang w:val="en-US" w:eastAsia="en-US" w:bidi="ar-SA"/>
    </w:rPr>
  </w:style>
  <w:style w:type="character" w:customStyle="1" w:styleId="ref-lnk">
    <w:name w:val="ref-lnk"/>
    <w:basedOn w:val="DefaultParagraphFont"/>
    <w:rsid w:val="00514670"/>
  </w:style>
  <w:style w:type="character" w:customStyle="1" w:styleId="s1">
    <w:name w:val="s1"/>
    <w:basedOn w:val="DefaultParagraphFont"/>
    <w:rsid w:val="00514670"/>
  </w:style>
  <w:style w:type="character" w:customStyle="1" w:styleId="s2">
    <w:name w:val="s2"/>
    <w:basedOn w:val="DefaultParagraphFont"/>
    <w:rsid w:val="00514670"/>
  </w:style>
  <w:style w:type="paragraph" w:customStyle="1" w:styleId="li1">
    <w:name w:val="li1"/>
    <w:basedOn w:val="Normal"/>
    <w:rsid w:val="00514670"/>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514670"/>
  </w:style>
  <w:style w:type="paragraph" w:customStyle="1" w:styleId="ad-inject-after">
    <w:name w:val="ad-inject-after"/>
    <w:basedOn w:val="Normal"/>
    <w:rsid w:val="00514670"/>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514670"/>
  </w:style>
  <w:style w:type="character" w:customStyle="1" w:styleId="right">
    <w:name w:val="right"/>
    <w:basedOn w:val="DefaultParagraphFont"/>
    <w:rsid w:val="00514670"/>
  </w:style>
  <w:style w:type="character" w:customStyle="1" w:styleId="StyleThickunderline1">
    <w:name w:val="Style Thick underline1"/>
    <w:basedOn w:val="DefaultParagraphFont"/>
    <w:rsid w:val="00514670"/>
    <w:rPr>
      <w:u w:val="single"/>
    </w:rPr>
  </w:style>
  <w:style w:type="paragraph" w:customStyle="1" w:styleId="BoldUnderlined1">
    <w:name w:val="Bold Underlined1"/>
    <w:basedOn w:val="Normal"/>
    <w:next w:val="BodyText"/>
    <w:uiPriority w:val="6"/>
    <w:qFormat/>
    <w:rsid w:val="00514670"/>
    <w:pPr>
      <w:keepNext/>
      <w:keepLines/>
      <w:spacing w:after="240"/>
      <w:jc w:val="center"/>
      <w:outlineLvl w:val="0"/>
    </w:pPr>
    <w:rPr>
      <w:bCs/>
      <w:sz w:val="24"/>
      <w:u w:val="single"/>
    </w:rPr>
  </w:style>
  <w:style w:type="character" w:customStyle="1" w:styleId="font--body1">
    <w:name w:val="font--body1"/>
    <w:basedOn w:val="DefaultParagraphFont"/>
    <w:rsid w:val="00514670"/>
  </w:style>
  <w:style w:type="paragraph" w:customStyle="1" w:styleId="m6644278047421238569gmail-msolistparagraph">
    <w:name w:val="m_6644278047421238569gmail-msolistparagraph"/>
    <w:basedOn w:val="Normal"/>
    <w:rsid w:val="00514670"/>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514670"/>
  </w:style>
  <w:style w:type="character" w:customStyle="1" w:styleId="inlinevideo-videolabel">
    <w:name w:val="inlinevideo-videolabel"/>
    <w:basedOn w:val="DefaultParagraphFont"/>
    <w:rsid w:val="00514670"/>
  </w:style>
  <w:style w:type="character" w:customStyle="1" w:styleId="inlinevideo-videoduration">
    <w:name w:val="inlinevideo-videoduration"/>
    <w:basedOn w:val="DefaultParagraphFont"/>
    <w:rsid w:val="00514670"/>
  </w:style>
  <w:style w:type="paragraph" w:customStyle="1" w:styleId="interstitial-link">
    <w:name w:val="interstitial-link"/>
    <w:basedOn w:val="Normal"/>
    <w:uiPriority w:val="99"/>
    <w:qFormat/>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514670"/>
  </w:style>
  <w:style w:type="paragraph" w:customStyle="1" w:styleId="td-ad-inline">
    <w:name w:val="td-ad-inline"/>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514670"/>
  </w:style>
  <w:style w:type="character" w:customStyle="1" w:styleId="mghead">
    <w:name w:val="mghead"/>
    <w:basedOn w:val="DefaultParagraphFont"/>
    <w:rsid w:val="00514670"/>
  </w:style>
  <w:style w:type="paragraph" w:customStyle="1" w:styleId="excerpt">
    <w:name w:val="excerpt"/>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514670"/>
  </w:style>
  <w:style w:type="paragraph" w:customStyle="1" w:styleId="introtxt">
    <w:name w:val="introtxt"/>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514670"/>
  </w:style>
  <w:style w:type="character" w:customStyle="1" w:styleId="read-more-bigsubtitle">
    <w:name w:val="read-more-big__subtitle"/>
    <w:basedOn w:val="DefaultParagraphFont"/>
    <w:rsid w:val="00514670"/>
  </w:style>
  <w:style w:type="character" w:customStyle="1" w:styleId="read-more-bigtitle">
    <w:name w:val="read-more-big__title"/>
    <w:basedOn w:val="DefaultParagraphFont"/>
    <w:rsid w:val="00514670"/>
  </w:style>
  <w:style w:type="character" w:customStyle="1" w:styleId="field">
    <w:name w:val="field"/>
    <w:basedOn w:val="DefaultParagraphFont"/>
    <w:rsid w:val="00514670"/>
  </w:style>
  <w:style w:type="paragraph" w:customStyle="1" w:styleId="v-pstyle0">
    <w:name w:val="v-pstyle0"/>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514670"/>
  </w:style>
  <w:style w:type="paragraph" w:customStyle="1" w:styleId="v-pstyle2">
    <w:name w:val="v-pstyle2"/>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514670"/>
  </w:style>
  <w:style w:type="character" w:customStyle="1" w:styleId="screen-reader-text">
    <w:name w:val="screen-reader-text"/>
    <w:basedOn w:val="DefaultParagraphFont"/>
    <w:rsid w:val="00514670"/>
  </w:style>
  <w:style w:type="paragraph" w:customStyle="1" w:styleId="css-38z03z">
    <w:name w:val="css-38z03z"/>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514670"/>
  </w:style>
  <w:style w:type="paragraph" w:customStyle="1" w:styleId="21smz">
    <w:name w:val="_21smz"/>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514670"/>
  </w:style>
  <w:style w:type="paragraph" w:customStyle="1" w:styleId="8PointFont">
    <w:name w:val="8 Point Font"/>
    <w:next w:val="Normal"/>
    <w:link w:val="8PointFontChar"/>
    <w:qFormat/>
    <w:rsid w:val="00514670"/>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514670"/>
    <w:rPr>
      <w:rFonts w:ascii="Times New Roman" w:hAnsi="Times New Roman"/>
      <w:sz w:val="16"/>
    </w:rPr>
  </w:style>
  <w:style w:type="paragraph" w:customStyle="1" w:styleId="DateTime0">
    <w:name w:val="DateTime"/>
    <w:basedOn w:val="Normal"/>
    <w:link w:val="DateTimeChar"/>
    <w:autoRedefine/>
    <w:uiPriority w:val="4"/>
    <w:qFormat/>
    <w:rsid w:val="00514670"/>
    <w:rPr>
      <w:rFonts w:ascii="Avenir LT Std 45 Book" w:hAnsi="Avenir LT Std 45 Book"/>
    </w:rPr>
  </w:style>
  <w:style w:type="character" w:customStyle="1" w:styleId="DateTimeChar">
    <w:name w:val="DateTime Char"/>
    <w:basedOn w:val="DefaultParagraphFont"/>
    <w:link w:val="DateTime0"/>
    <w:uiPriority w:val="4"/>
    <w:rsid w:val="00514670"/>
    <w:rPr>
      <w:rFonts w:ascii="Avenir LT Std 45 Book" w:hAnsi="Avenir LT Std 45 Book" w:cs="Arial"/>
    </w:rPr>
  </w:style>
  <w:style w:type="paragraph" w:customStyle="1" w:styleId="Lecture">
    <w:name w:val="Lecture"/>
    <w:next w:val="BodyText"/>
    <w:link w:val="LectureChar"/>
    <w:autoRedefine/>
    <w:uiPriority w:val="4"/>
    <w:qFormat/>
    <w:rsid w:val="00514670"/>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514670"/>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514670"/>
  </w:style>
  <w:style w:type="paragraph" w:customStyle="1" w:styleId="BreakTag">
    <w:name w:val="Break Tag"/>
    <w:basedOn w:val="Normal"/>
    <w:autoRedefine/>
    <w:uiPriority w:val="4"/>
    <w:qFormat/>
    <w:rsid w:val="00514670"/>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514670"/>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514670"/>
    <w:rPr>
      <w:rFonts w:ascii="Arial Bold" w:hAnsi="Arial Bold" w:cs="Arial"/>
      <w:b/>
      <w:caps/>
      <w:sz w:val="32"/>
      <w:u w:val="single"/>
    </w:rPr>
  </w:style>
  <w:style w:type="character" w:customStyle="1" w:styleId="CiteCharChar">
    <w:name w:val="Cite Char Char"/>
    <w:basedOn w:val="DefaultParagraphFont"/>
    <w:rsid w:val="00514670"/>
    <w:rPr>
      <w:rFonts w:ascii="Cambria" w:hAnsi="Cambria" w:cs="Times New Roman"/>
      <w:b/>
      <w:bCs/>
      <w:sz w:val="26"/>
      <w:szCs w:val="26"/>
    </w:rPr>
  </w:style>
  <w:style w:type="character" w:customStyle="1" w:styleId="upper">
    <w:name w:val="upper"/>
    <w:basedOn w:val="DefaultParagraphFont"/>
    <w:rsid w:val="00514670"/>
  </w:style>
  <w:style w:type="character" w:customStyle="1" w:styleId="SmallFont7pt">
    <w:name w:val="Small Font (7 pt)"/>
    <w:basedOn w:val="DefaultParagraphFont"/>
    <w:qFormat/>
    <w:rsid w:val="00514670"/>
    <w:rPr>
      <w:sz w:val="14"/>
    </w:rPr>
  </w:style>
  <w:style w:type="character" w:customStyle="1" w:styleId="style65">
    <w:name w:val="style65"/>
    <w:basedOn w:val="DefaultParagraphFont"/>
    <w:rsid w:val="00514670"/>
    <w:rPr>
      <w:rFonts w:cs="Times New Roman"/>
    </w:rPr>
  </w:style>
  <w:style w:type="paragraph" w:customStyle="1" w:styleId="StylecardLatinVerdana-BoldUnderline">
    <w:name w:val="Style card + (Latin) Verdana-Bold Underline"/>
    <w:basedOn w:val="Normal"/>
    <w:link w:val="StylecardLatinVerdana-BoldUnderlineChar"/>
    <w:qFormat/>
    <w:rsid w:val="00514670"/>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514670"/>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514670"/>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514670"/>
    <w:rPr>
      <w:rFonts w:ascii="Avenir LT Std 45 Book" w:eastAsia="Calibri" w:hAnsi="Avenir LT Std 45 Book" w:cs="Arial"/>
    </w:rPr>
  </w:style>
  <w:style w:type="character" w:customStyle="1" w:styleId="Style11ptThickunderline">
    <w:name w:val="Style 11 pt Thick underline"/>
    <w:rsid w:val="00514670"/>
    <w:rPr>
      <w:rFonts w:ascii="Times New Roman" w:hAnsi="Times New Roman"/>
      <w:sz w:val="20"/>
      <w:u w:val="single"/>
    </w:rPr>
  </w:style>
  <w:style w:type="character" w:customStyle="1" w:styleId="Style11ptBoldThickunderline">
    <w:name w:val="Style 11 pt Bold Thick underline"/>
    <w:rsid w:val="00514670"/>
    <w:rPr>
      <w:rFonts w:ascii="Times New Roman" w:hAnsi="Times New Roman"/>
      <w:b/>
      <w:bCs/>
      <w:sz w:val="20"/>
      <w:u w:val="single"/>
    </w:rPr>
  </w:style>
  <w:style w:type="character" w:customStyle="1" w:styleId="UnderlineCard1">
    <w:name w:val="Underline Card"/>
    <w:uiPriority w:val="6"/>
    <w:qFormat/>
    <w:rsid w:val="00514670"/>
    <w:rPr>
      <w:rFonts w:ascii="Arial" w:hAnsi="Arial"/>
      <w:b w:val="0"/>
      <w:bCs/>
      <w:sz w:val="20"/>
      <w:u w:val="single"/>
    </w:rPr>
  </w:style>
  <w:style w:type="paragraph" w:customStyle="1" w:styleId="type">
    <w:name w:val="type"/>
    <w:basedOn w:val="Normal"/>
    <w:qFormat/>
    <w:rsid w:val="00514670"/>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514670"/>
  </w:style>
  <w:style w:type="character" w:customStyle="1" w:styleId="abodyblack3">
    <w:name w:val="abodyblack3"/>
    <w:basedOn w:val="DefaultParagraphFont"/>
    <w:rsid w:val="00514670"/>
  </w:style>
  <w:style w:type="character" w:customStyle="1" w:styleId="UnderlineChar2CharCharChar">
    <w:name w:val="Underline Char2 Char Char Char"/>
    <w:rsid w:val="00514670"/>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514670"/>
    <w:rPr>
      <w:rFonts w:ascii="Times New Roman" w:hAnsi="Times New Roman" w:cs="Times New Roman"/>
      <w:sz w:val="20"/>
      <w:szCs w:val="20"/>
    </w:rPr>
  </w:style>
  <w:style w:type="character" w:customStyle="1" w:styleId="FontStyle173">
    <w:name w:val="Font Style173"/>
    <w:basedOn w:val="DefaultParagraphFont"/>
    <w:uiPriority w:val="99"/>
    <w:rsid w:val="00514670"/>
    <w:rPr>
      <w:rFonts w:ascii="Times New Roman" w:hAnsi="Times New Roman" w:cs="Times New Roman"/>
      <w:sz w:val="14"/>
      <w:szCs w:val="14"/>
    </w:rPr>
  </w:style>
  <w:style w:type="character" w:customStyle="1" w:styleId="FontStyle151">
    <w:name w:val="Font Style151"/>
    <w:basedOn w:val="DefaultParagraphFont"/>
    <w:uiPriority w:val="99"/>
    <w:rsid w:val="00514670"/>
    <w:rPr>
      <w:rFonts w:ascii="Arial Narrow" w:hAnsi="Arial Narrow" w:cs="Arial Narrow"/>
      <w:b/>
      <w:bCs/>
      <w:sz w:val="12"/>
      <w:szCs w:val="12"/>
    </w:rPr>
  </w:style>
  <w:style w:type="character" w:customStyle="1" w:styleId="FontStyle156">
    <w:name w:val="Font Style156"/>
    <w:basedOn w:val="DefaultParagraphFont"/>
    <w:uiPriority w:val="99"/>
    <w:rsid w:val="00514670"/>
    <w:rPr>
      <w:rFonts w:ascii="Arial Narrow" w:hAnsi="Arial Narrow" w:cs="Arial Narrow"/>
      <w:sz w:val="8"/>
      <w:szCs w:val="8"/>
    </w:rPr>
  </w:style>
  <w:style w:type="character" w:customStyle="1" w:styleId="FontStyle160">
    <w:name w:val="Font Style160"/>
    <w:basedOn w:val="DefaultParagraphFont"/>
    <w:uiPriority w:val="99"/>
    <w:rsid w:val="00514670"/>
    <w:rPr>
      <w:rFonts w:ascii="Times New Roman" w:hAnsi="Times New Roman" w:cs="Times New Roman"/>
      <w:b/>
      <w:bCs/>
      <w:sz w:val="20"/>
      <w:szCs w:val="20"/>
    </w:rPr>
  </w:style>
  <w:style w:type="character" w:customStyle="1" w:styleId="FontStyle178">
    <w:name w:val="Font Style178"/>
    <w:basedOn w:val="DefaultParagraphFont"/>
    <w:uiPriority w:val="99"/>
    <w:rsid w:val="00514670"/>
    <w:rPr>
      <w:rFonts w:ascii="Times New Roman" w:hAnsi="Times New Roman" w:cs="Times New Roman"/>
      <w:sz w:val="18"/>
      <w:szCs w:val="18"/>
    </w:rPr>
  </w:style>
  <w:style w:type="paragraph" w:customStyle="1" w:styleId="Style140">
    <w:name w:val="Style14"/>
    <w:basedOn w:val="Normal"/>
    <w:uiPriority w:val="99"/>
    <w:qFormat/>
    <w:rsid w:val="00514670"/>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514670"/>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514670"/>
    <w:rPr>
      <w:rFonts w:ascii="Times New Roman" w:hAnsi="Times New Roman" w:cs="Times New Roman"/>
      <w:sz w:val="12"/>
      <w:szCs w:val="12"/>
    </w:rPr>
  </w:style>
  <w:style w:type="paragraph" w:customStyle="1" w:styleId="Style90">
    <w:name w:val="Style9"/>
    <w:basedOn w:val="Normal"/>
    <w:uiPriority w:val="99"/>
    <w:qFormat/>
    <w:rsid w:val="00514670"/>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514670"/>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514670"/>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514670"/>
    <w:rPr>
      <w:rFonts w:ascii="Times New Roman" w:hAnsi="Times New Roman" w:cs="Times New Roman"/>
      <w:sz w:val="16"/>
      <w:szCs w:val="16"/>
    </w:rPr>
  </w:style>
  <w:style w:type="character" w:customStyle="1" w:styleId="FontStyle172">
    <w:name w:val="Font Style172"/>
    <w:basedOn w:val="DefaultParagraphFont"/>
    <w:uiPriority w:val="99"/>
    <w:rsid w:val="00514670"/>
    <w:rPr>
      <w:rFonts w:ascii="Times New Roman" w:hAnsi="Times New Roman" w:cs="Times New Roman"/>
      <w:b/>
      <w:bCs/>
      <w:sz w:val="16"/>
      <w:szCs w:val="16"/>
    </w:rPr>
  </w:style>
  <w:style w:type="paragraph" w:customStyle="1" w:styleId="Style180">
    <w:name w:val="Style18"/>
    <w:basedOn w:val="Normal"/>
    <w:uiPriority w:val="99"/>
    <w:qFormat/>
    <w:rsid w:val="00514670"/>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514670"/>
    <w:rPr>
      <w:rFonts w:ascii="Times New Roman" w:hAnsi="Times New Roman" w:cs="Times New Roman"/>
      <w:i/>
      <w:iCs/>
      <w:sz w:val="16"/>
      <w:szCs w:val="16"/>
    </w:rPr>
  </w:style>
  <w:style w:type="character" w:customStyle="1" w:styleId="FontStyle162">
    <w:name w:val="Font Style162"/>
    <w:basedOn w:val="DefaultParagraphFont"/>
    <w:uiPriority w:val="99"/>
    <w:rsid w:val="00514670"/>
    <w:rPr>
      <w:rFonts w:ascii="Times New Roman" w:hAnsi="Times New Roman" w:cs="Times New Roman"/>
      <w:b/>
      <w:bCs/>
      <w:sz w:val="18"/>
      <w:szCs w:val="18"/>
    </w:rPr>
  </w:style>
  <w:style w:type="character" w:customStyle="1" w:styleId="FontStyle167">
    <w:name w:val="Font Style167"/>
    <w:basedOn w:val="DefaultParagraphFont"/>
    <w:uiPriority w:val="99"/>
    <w:rsid w:val="00514670"/>
    <w:rPr>
      <w:rFonts w:ascii="Times New Roman" w:hAnsi="Times New Roman" w:cs="Times New Roman"/>
      <w:sz w:val="10"/>
      <w:szCs w:val="10"/>
    </w:rPr>
  </w:style>
  <w:style w:type="character" w:customStyle="1" w:styleId="FontStyle174">
    <w:name w:val="Font Style174"/>
    <w:basedOn w:val="DefaultParagraphFont"/>
    <w:uiPriority w:val="99"/>
    <w:rsid w:val="00514670"/>
    <w:rPr>
      <w:rFonts w:ascii="Arial Narrow" w:hAnsi="Arial Narrow" w:cs="Arial Narrow"/>
      <w:b/>
      <w:bCs/>
      <w:sz w:val="18"/>
      <w:szCs w:val="18"/>
    </w:rPr>
  </w:style>
  <w:style w:type="paragraph" w:customStyle="1" w:styleId="Style47">
    <w:name w:val="Style47"/>
    <w:basedOn w:val="Normal"/>
    <w:uiPriority w:val="99"/>
    <w:qFormat/>
    <w:rsid w:val="00514670"/>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514670"/>
    <w:rPr>
      <w:rFonts w:ascii="Times New Roman" w:hAnsi="Times New Roman" w:cs="Times New Roman"/>
      <w:sz w:val="12"/>
      <w:szCs w:val="12"/>
    </w:rPr>
  </w:style>
  <w:style w:type="paragraph" w:customStyle="1" w:styleId="Style24">
    <w:name w:val="Style24"/>
    <w:basedOn w:val="Normal"/>
    <w:uiPriority w:val="99"/>
    <w:qFormat/>
    <w:rsid w:val="00514670"/>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514670"/>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514670"/>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514670"/>
    <w:rPr>
      <w:rFonts w:ascii="Times New Roman" w:hAnsi="Times New Roman" w:cs="Times New Roman"/>
      <w:b/>
      <w:bCs/>
      <w:sz w:val="18"/>
      <w:szCs w:val="18"/>
    </w:rPr>
  </w:style>
  <w:style w:type="paragraph" w:customStyle="1" w:styleId="Style210">
    <w:name w:val="Style21"/>
    <w:basedOn w:val="Normal"/>
    <w:uiPriority w:val="99"/>
    <w:qFormat/>
    <w:rsid w:val="00514670"/>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514670"/>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514670"/>
    <w:rPr>
      <w:rFonts w:eastAsia="Calibri" w:cs="Arial"/>
      <w:sz w:val="16"/>
      <w:szCs w:val="20"/>
    </w:rPr>
  </w:style>
  <w:style w:type="character" w:customStyle="1" w:styleId="allocatoragentsleft">
    <w:name w:val="al_locatoragentsleft"/>
    <w:basedOn w:val="DefaultParagraphFont"/>
    <w:rsid w:val="00514670"/>
  </w:style>
  <w:style w:type="paragraph" w:customStyle="1" w:styleId="Carding">
    <w:name w:val="Carding"/>
    <w:basedOn w:val="Normal"/>
    <w:uiPriority w:val="99"/>
    <w:qFormat/>
    <w:rsid w:val="00514670"/>
    <w:rPr>
      <w:rFonts w:ascii="Avenir LT Std 45 Book" w:eastAsia="Times New Roman" w:hAnsi="Avenir LT Std 45 Book"/>
      <w:sz w:val="18"/>
    </w:rPr>
  </w:style>
  <w:style w:type="character" w:customStyle="1" w:styleId="aunderline0">
    <w:name w:val="aunderline"/>
    <w:basedOn w:val="DefaultParagraphFont"/>
    <w:qFormat/>
    <w:rsid w:val="00514670"/>
    <w:rPr>
      <w:rFonts w:ascii="Times New Roman" w:hAnsi="Times New Roman"/>
      <w:sz w:val="20"/>
      <w:szCs w:val="24"/>
      <w:u w:val="thick"/>
    </w:rPr>
  </w:style>
  <w:style w:type="character" w:customStyle="1" w:styleId="Boxing-New">
    <w:name w:val="Boxing - New"/>
    <w:basedOn w:val="DefaultParagraphFont"/>
    <w:rsid w:val="00514670"/>
    <w:rPr>
      <w:rFonts w:ascii="Arial Narrow" w:hAnsi="Arial Narrow"/>
      <w:sz w:val="16"/>
      <w:u w:val="none"/>
      <w:bdr w:val="single" w:sz="4" w:space="0" w:color="auto"/>
    </w:rPr>
  </w:style>
  <w:style w:type="character" w:customStyle="1" w:styleId="pagetitle0">
    <w:name w:val="pagetitle"/>
    <w:basedOn w:val="DefaultParagraphFont"/>
    <w:rsid w:val="00514670"/>
  </w:style>
  <w:style w:type="paragraph" w:customStyle="1" w:styleId="NormalWeb8">
    <w:name w:val="Normal (Web)8"/>
    <w:basedOn w:val="Normal"/>
    <w:uiPriority w:val="99"/>
    <w:qFormat/>
    <w:rsid w:val="00514670"/>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514670"/>
    <w:rPr>
      <w:color w:val="000000"/>
      <w:sz w:val="20"/>
      <w:u w:val="single"/>
    </w:rPr>
  </w:style>
  <w:style w:type="character" w:customStyle="1" w:styleId="StyleUnderlineCharTimesBold">
    <w:name w:val="Style Underline Char + Times Bold"/>
    <w:basedOn w:val="DefaultParagraphFont"/>
    <w:rsid w:val="00514670"/>
    <w:rPr>
      <w:rFonts w:ascii="Times" w:hAnsi="Times"/>
      <w:b w:val="0"/>
      <w:bCs/>
      <w:sz w:val="20"/>
      <w:u w:val="single"/>
    </w:rPr>
  </w:style>
  <w:style w:type="character" w:customStyle="1" w:styleId="blubigktbiz">
    <w:name w:val="blubigktbiz"/>
    <w:rsid w:val="00514670"/>
  </w:style>
  <w:style w:type="character" w:customStyle="1" w:styleId="Style4CharChar">
    <w:name w:val="Style4 Char Char"/>
    <w:basedOn w:val="DefaultParagraphFont"/>
    <w:rsid w:val="00514670"/>
    <w:rPr>
      <w:rFonts w:ascii="Arial Narrow" w:hAnsi="Arial Narrow"/>
      <w:noProof w:val="0"/>
      <w:szCs w:val="24"/>
      <w:u w:val="single"/>
      <w:lang w:val="en-US" w:eastAsia="en-US" w:bidi="ar-SA"/>
    </w:rPr>
  </w:style>
  <w:style w:type="character" w:customStyle="1" w:styleId="StyleEmphasisArial12ptBold">
    <w:name w:val="Style Emphasis + Arial 12 pt Bold"/>
    <w:rsid w:val="00514670"/>
    <w:rPr>
      <w:rFonts w:ascii="Arial" w:hAnsi="Arial"/>
      <w:b/>
      <w:bCs/>
      <w:i/>
      <w:iCs/>
      <w:sz w:val="24"/>
    </w:rPr>
  </w:style>
  <w:style w:type="character" w:customStyle="1" w:styleId="super">
    <w:name w:val="super"/>
    <w:rsid w:val="00514670"/>
  </w:style>
  <w:style w:type="character" w:customStyle="1" w:styleId="text30">
    <w:name w:val="text30"/>
    <w:rsid w:val="00514670"/>
  </w:style>
  <w:style w:type="character" w:customStyle="1" w:styleId="uppercase">
    <w:name w:val="uppercase"/>
    <w:rsid w:val="00514670"/>
  </w:style>
  <w:style w:type="character" w:customStyle="1" w:styleId="mainbody1">
    <w:name w:val="mainbody1"/>
    <w:basedOn w:val="DefaultParagraphFont"/>
    <w:rsid w:val="00514670"/>
    <w:rPr>
      <w:rFonts w:ascii="Verdana" w:hAnsi="Verdana" w:hint="default"/>
      <w:color w:val="000000"/>
      <w:sz w:val="22"/>
      <w:szCs w:val="22"/>
    </w:rPr>
  </w:style>
  <w:style w:type="character" w:customStyle="1" w:styleId="cit-first-element">
    <w:name w:val="cit-first-element"/>
    <w:basedOn w:val="DefaultParagraphFont"/>
    <w:rsid w:val="00514670"/>
  </w:style>
  <w:style w:type="paragraph" w:customStyle="1" w:styleId="TableParagraph">
    <w:name w:val="Table Paragraph"/>
    <w:basedOn w:val="Normal"/>
    <w:uiPriority w:val="1"/>
    <w:qFormat/>
    <w:rsid w:val="00514670"/>
    <w:pPr>
      <w:widowControl w:val="0"/>
    </w:pPr>
    <w:rPr>
      <w:rFonts w:ascii="Avenir LT Std 45 Book" w:hAnsi="Avenir LT Std 45 Book"/>
    </w:rPr>
  </w:style>
  <w:style w:type="character" w:customStyle="1" w:styleId="UnderlineChar5">
    <w:name w:val="UnderlineChar"/>
    <w:rsid w:val="00514670"/>
    <w:rPr>
      <w:sz w:val="24"/>
      <w:u w:val="single"/>
      <w:shd w:val="clear" w:color="auto" w:fill="auto"/>
    </w:rPr>
  </w:style>
  <w:style w:type="character" w:customStyle="1" w:styleId="foreground">
    <w:name w:val="foreground"/>
    <w:basedOn w:val="DefaultParagraphFont"/>
    <w:rsid w:val="00514670"/>
  </w:style>
  <w:style w:type="paragraph" w:customStyle="1" w:styleId="StyleUnunderlined10ptThickunderline">
    <w:name w:val="Style Ununderlined + 10 pt Thick underline"/>
    <w:basedOn w:val="Normal"/>
    <w:link w:val="StyleUnunderlined10ptThickunderlineChar"/>
    <w:qFormat/>
    <w:rsid w:val="00514670"/>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514670"/>
    <w:rPr>
      <w:rFonts w:ascii="Times" w:eastAsia="Times New Roman" w:hAnsi="Times" w:cs="Arial"/>
      <w:szCs w:val="28"/>
      <w:u w:val="single"/>
    </w:rPr>
  </w:style>
  <w:style w:type="character" w:customStyle="1" w:styleId="postby">
    <w:name w:val="post_by"/>
    <w:basedOn w:val="DefaultParagraphFont"/>
    <w:rsid w:val="00514670"/>
  </w:style>
  <w:style w:type="character" w:customStyle="1" w:styleId="Style11ptBorderSinglesolidlineAuto05ptLinewidth">
    <w:name w:val="Style 11 pt Border: : (Single solid line Auto  0.5 pt Line width)"/>
    <w:rsid w:val="00514670"/>
    <w:rPr>
      <w:sz w:val="20"/>
      <w:bdr w:val="single" w:sz="4" w:space="0" w:color="auto" w:frame="1"/>
    </w:rPr>
  </w:style>
  <w:style w:type="character" w:customStyle="1" w:styleId="StyleUnderlineChar6CharCharCharCharCharCharCharChar11">
    <w:name w:val="Style Underline Char6 Char Char Char Char Char Char Char Char + 11 ..."/>
    <w:rsid w:val="0051467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51467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51467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514670"/>
    <w:rPr>
      <w:sz w:val="20"/>
      <w:szCs w:val="24"/>
      <w:u w:val="single"/>
      <w:bdr w:val="single" w:sz="4" w:space="0" w:color="auto"/>
      <w:lang w:val="en-US" w:eastAsia="en-US" w:bidi="ar-SA"/>
    </w:rPr>
  </w:style>
  <w:style w:type="character" w:customStyle="1" w:styleId="StyleLatinGaramondUnderline">
    <w:name w:val="Style (Latin) Garamond Underline"/>
    <w:rsid w:val="00514670"/>
    <w:rPr>
      <w:rFonts w:ascii="Times New Roman" w:hAnsi="Times New Roman"/>
      <w:sz w:val="20"/>
      <w:u w:val="single"/>
    </w:rPr>
  </w:style>
  <w:style w:type="character" w:customStyle="1" w:styleId="StyleLatinGaramond">
    <w:name w:val="Style (Latin) Garamond"/>
    <w:rsid w:val="00514670"/>
    <w:rPr>
      <w:rFonts w:ascii="Times New Roman" w:hAnsi="Times New Roman"/>
      <w:sz w:val="20"/>
    </w:rPr>
  </w:style>
  <w:style w:type="character" w:customStyle="1" w:styleId="styletimesnewroman12ptbold0">
    <w:name w:val="styletimesnewroman12ptbold"/>
    <w:basedOn w:val="DefaultParagraphFont"/>
    <w:rsid w:val="00514670"/>
  </w:style>
  <w:style w:type="character" w:customStyle="1" w:styleId="mainheading">
    <w:name w:val="mainheading"/>
    <w:basedOn w:val="DefaultParagraphFont"/>
    <w:rsid w:val="00514670"/>
  </w:style>
  <w:style w:type="paragraph" w:customStyle="1" w:styleId="BoldandUnderlineChar2CharChar">
    <w:name w:val="Bold and Underline Char2 Char Char"/>
    <w:basedOn w:val="Normal"/>
    <w:link w:val="BoldandUnderlineChar2CharCharChar"/>
    <w:qFormat/>
    <w:rsid w:val="00514670"/>
    <w:rPr>
      <w:rFonts w:cstheme="minorBidi"/>
      <w:b/>
      <w:szCs w:val="24"/>
      <w:u w:val="single"/>
    </w:rPr>
  </w:style>
  <w:style w:type="character" w:customStyle="1" w:styleId="StyleUnderlineChar9ptChar">
    <w:name w:val="Style Underline Char + 9 pt Char"/>
    <w:basedOn w:val="DefaultParagraphFont"/>
    <w:rsid w:val="00514670"/>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514670"/>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514670"/>
    <w:rPr>
      <w:sz w:val="16"/>
    </w:rPr>
  </w:style>
  <w:style w:type="paragraph" w:customStyle="1" w:styleId="Reduce8pt">
    <w:name w:val="Reduce 8pt"/>
    <w:basedOn w:val="Normal"/>
    <w:link w:val="Reduce8ptCharChar"/>
    <w:qFormat/>
    <w:rsid w:val="00514670"/>
    <w:pPr>
      <w:autoSpaceDE w:val="0"/>
      <w:autoSpaceDN w:val="0"/>
      <w:adjustRightInd w:val="0"/>
      <w:jc w:val="both"/>
    </w:pPr>
    <w:rPr>
      <w:rFonts w:cstheme="minorBidi"/>
      <w:sz w:val="16"/>
    </w:rPr>
  </w:style>
  <w:style w:type="paragraph" w:customStyle="1" w:styleId="Style70">
    <w:name w:val="Style7"/>
    <w:basedOn w:val="Normal"/>
    <w:uiPriority w:val="99"/>
    <w:qFormat/>
    <w:rsid w:val="00514670"/>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514670"/>
  </w:style>
  <w:style w:type="paragraph" w:customStyle="1" w:styleId="Footnote2">
    <w:name w:val="Footnote2"/>
    <w:basedOn w:val="Normal"/>
    <w:next w:val="Normal"/>
    <w:link w:val="Footnote2Char"/>
    <w:autoRedefine/>
    <w:qFormat/>
    <w:rsid w:val="00514670"/>
    <w:pPr>
      <w:spacing w:after="120" w:line="480" w:lineRule="auto"/>
    </w:pPr>
    <w:rPr>
      <w:rFonts w:cstheme="minorBidi"/>
    </w:rPr>
  </w:style>
  <w:style w:type="character" w:customStyle="1" w:styleId="red">
    <w:name w:val="red"/>
    <w:basedOn w:val="DefaultParagraphFont"/>
    <w:rsid w:val="00514670"/>
  </w:style>
  <w:style w:type="character" w:customStyle="1" w:styleId="Mention11">
    <w:name w:val="Mention11"/>
    <w:basedOn w:val="DefaultParagraphFont"/>
    <w:uiPriority w:val="99"/>
    <w:semiHidden/>
    <w:unhideWhenUsed/>
    <w:rsid w:val="00514670"/>
    <w:rPr>
      <w:color w:val="2B579A"/>
      <w:shd w:val="clear" w:color="auto" w:fill="E6E6E6"/>
    </w:rPr>
  </w:style>
  <w:style w:type="character" w:customStyle="1" w:styleId="Emph">
    <w:name w:val="Emph"/>
    <w:basedOn w:val="DefaultParagraphFont"/>
    <w:uiPriority w:val="1"/>
    <w:qFormat/>
    <w:rsid w:val="00514670"/>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514670"/>
  </w:style>
  <w:style w:type="character" w:customStyle="1" w:styleId="Mention2">
    <w:name w:val="Mention2"/>
    <w:basedOn w:val="DefaultParagraphFont"/>
    <w:uiPriority w:val="99"/>
    <w:semiHidden/>
    <w:unhideWhenUsed/>
    <w:rsid w:val="00514670"/>
    <w:rPr>
      <w:color w:val="2B579A"/>
      <w:shd w:val="clear" w:color="auto" w:fill="E6E6E6"/>
    </w:rPr>
  </w:style>
  <w:style w:type="paragraph" w:customStyle="1" w:styleId="FlashTag">
    <w:name w:val="FlashTag"/>
    <w:basedOn w:val="Normal"/>
    <w:link w:val="FlashTagChar"/>
    <w:autoRedefine/>
    <w:uiPriority w:val="4"/>
    <w:qFormat/>
    <w:rsid w:val="00514670"/>
    <w:rPr>
      <w:rFonts w:asciiTheme="majorHAnsi" w:hAnsiTheme="majorHAnsi"/>
      <w:b/>
      <w:sz w:val="28"/>
    </w:rPr>
  </w:style>
  <w:style w:type="character" w:customStyle="1" w:styleId="FlashTagChar">
    <w:name w:val="FlashTag Char"/>
    <w:basedOn w:val="DefaultParagraphFont"/>
    <w:link w:val="FlashTag"/>
    <w:uiPriority w:val="4"/>
    <w:rsid w:val="00514670"/>
    <w:rPr>
      <w:rFonts w:asciiTheme="majorHAnsi" w:hAnsiTheme="majorHAnsi" w:cs="Arial"/>
      <w:b/>
      <w:sz w:val="28"/>
    </w:rPr>
  </w:style>
  <w:style w:type="paragraph" w:customStyle="1" w:styleId="Warrant">
    <w:name w:val="Warrant"/>
    <w:autoRedefine/>
    <w:uiPriority w:val="4"/>
    <w:qFormat/>
    <w:rsid w:val="00514670"/>
    <w:pPr>
      <w:ind w:left="720"/>
    </w:pPr>
    <w:rPr>
      <w:rFonts w:ascii="Calibri" w:hAnsi="Calibri" w:cs="Arial"/>
    </w:rPr>
  </w:style>
  <w:style w:type="character" w:customStyle="1" w:styleId="m-8793234324905335251gmail-style13ptbold">
    <w:name w:val="m_-8793234324905335251gmail-style13ptbold"/>
    <w:basedOn w:val="DefaultParagraphFont"/>
    <w:rsid w:val="00514670"/>
  </w:style>
  <w:style w:type="character" w:customStyle="1" w:styleId="m3965771245576658108gmail-styleunderline">
    <w:name w:val="m_3965771245576658108gmail-styleunderline"/>
    <w:basedOn w:val="DefaultParagraphFont"/>
    <w:rsid w:val="00514670"/>
  </w:style>
  <w:style w:type="character" w:customStyle="1" w:styleId="BodyTextIndent2Char1">
    <w:name w:val="Body Text Indent 2 Char1"/>
    <w:basedOn w:val="DefaultParagraphFont"/>
    <w:rsid w:val="00514670"/>
    <w:rPr>
      <w:rFonts w:ascii="Calibri" w:hAnsi="Calibri" w:cs="Calibri"/>
    </w:rPr>
  </w:style>
  <w:style w:type="paragraph" w:customStyle="1" w:styleId="msolistparagraphcxspfirst">
    <w:name w:val="msolistparagraphcxspfirst"/>
    <w:basedOn w:val="Normal"/>
    <w:uiPriority w:val="99"/>
    <w:qFormat/>
    <w:rsid w:val="00514670"/>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514670"/>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514670"/>
    <w:rPr>
      <w:rFonts w:asciiTheme="minorHAnsi" w:eastAsia="Calibri" w:hAnsiTheme="minorHAnsi" w:cs="Arial"/>
      <w:b/>
    </w:rPr>
  </w:style>
  <w:style w:type="paragraph" w:customStyle="1" w:styleId="Heading2-Bold">
    <w:name w:val="Heading 2 - Bold"/>
    <w:basedOn w:val="Normal"/>
    <w:autoRedefine/>
    <w:uiPriority w:val="99"/>
    <w:qFormat/>
    <w:rsid w:val="00514670"/>
    <w:rPr>
      <w:rFonts w:ascii="Garamond" w:eastAsia="Calibri" w:hAnsi="Garamond"/>
      <w:b/>
    </w:rPr>
  </w:style>
  <w:style w:type="character" w:customStyle="1" w:styleId="Style2Char0">
    <w:name w:val="Style 2 Char"/>
    <w:link w:val="Style20"/>
    <w:uiPriority w:val="99"/>
    <w:locked/>
    <w:rsid w:val="00514670"/>
    <w:rPr>
      <w:rFonts w:eastAsia="Times New Roman" w:cs="Arial"/>
      <w:noProof/>
      <w:color w:val="000000"/>
      <w:szCs w:val="20"/>
    </w:rPr>
  </w:style>
  <w:style w:type="character" w:customStyle="1" w:styleId="GAUnderlineChar">
    <w:name w:val="GA Underline Char"/>
    <w:link w:val="GAUnderline"/>
    <w:locked/>
    <w:rsid w:val="00514670"/>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514670"/>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514670"/>
    <w:rPr>
      <w:rFonts w:eastAsia="Times New Roman" w:cs="Arial"/>
    </w:rPr>
  </w:style>
  <w:style w:type="paragraph" w:customStyle="1" w:styleId="h-lead">
    <w:name w:val="h-lead"/>
    <w:basedOn w:val="Normal"/>
    <w:uiPriority w:val="99"/>
    <w:qFormat/>
    <w:rsid w:val="00514670"/>
    <w:pPr>
      <w:spacing w:before="100" w:beforeAutospacing="1" w:after="100" w:afterAutospacing="1"/>
    </w:pPr>
    <w:rPr>
      <w:rFonts w:ascii="Avenir LT Std 45 Book" w:eastAsia="Times New Roman" w:hAnsi="Avenir LT Std 45 Book"/>
    </w:rPr>
  </w:style>
  <w:style w:type="paragraph" w:customStyle="1" w:styleId="intro">
    <w:name w:val="intro"/>
    <w:basedOn w:val="Normal"/>
    <w:uiPriority w:val="99"/>
    <w:qFormat/>
    <w:rsid w:val="00514670"/>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514670"/>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514670"/>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514670"/>
    <w:rPr>
      <w:rFonts w:ascii="Avenir LT Std 45 Book" w:eastAsia="Times New Roman" w:hAnsi="Avenir LT Std 45 Book"/>
      <w:b/>
    </w:rPr>
  </w:style>
  <w:style w:type="paragraph" w:customStyle="1" w:styleId="F5-UnderlineNormal">
    <w:name w:val="F5 - Underline Normal"/>
    <w:basedOn w:val="Normal"/>
    <w:uiPriority w:val="99"/>
    <w:qFormat/>
    <w:rsid w:val="00514670"/>
    <w:rPr>
      <w:rFonts w:ascii="Avenir LT Std 45 Book" w:eastAsia="Calibri" w:hAnsi="Avenir LT Std 45 Book"/>
      <w:u w:val="single"/>
    </w:rPr>
  </w:style>
  <w:style w:type="paragraph" w:customStyle="1" w:styleId="Brief-PrimarySource">
    <w:name w:val="Brief - Primary Source"/>
    <w:basedOn w:val="Normal"/>
    <w:uiPriority w:val="99"/>
    <w:qFormat/>
    <w:rsid w:val="00514670"/>
    <w:rPr>
      <w:rFonts w:ascii="Avenir LT Std 45 Book" w:eastAsia="Times New Roman" w:hAnsi="Avenir LT Std 45 Book"/>
      <w:b/>
      <w:u w:val="single"/>
    </w:rPr>
  </w:style>
  <w:style w:type="paragraph" w:customStyle="1" w:styleId="Brief-Underline">
    <w:name w:val="Brief - Underline"/>
    <w:basedOn w:val="Normal"/>
    <w:uiPriority w:val="99"/>
    <w:qFormat/>
    <w:rsid w:val="00514670"/>
    <w:rPr>
      <w:rFonts w:ascii="Avenir LT Std 45 Book" w:eastAsia="Times New Roman" w:hAnsi="Avenir LT Std 45 Book"/>
      <w:u w:val="single"/>
    </w:rPr>
  </w:style>
  <w:style w:type="paragraph" w:customStyle="1" w:styleId="Brief">
    <w:name w:val="Brief"/>
    <w:basedOn w:val="Brief-PrimarySource"/>
    <w:uiPriority w:val="99"/>
    <w:qFormat/>
    <w:rsid w:val="00514670"/>
  </w:style>
  <w:style w:type="paragraph" w:customStyle="1" w:styleId="CM2">
    <w:name w:val="CM2"/>
    <w:basedOn w:val="Normal"/>
    <w:next w:val="Normal"/>
    <w:uiPriority w:val="99"/>
    <w:qFormat/>
    <w:rsid w:val="00514670"/>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514670"/>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514670"/>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514670"/>
  </w:style>
  <w:style w:type="paragraph" w:customStyle="1" w:styleId="CM34">
    <w:name w:val="CM34"/>
    <w:basedOn w:val="Default"/>
    <w:next w:val="Default"/>
    <w:uiPriority w:val="99"/>
    <w:qFormat/>
    <w:rsid w:val="00514670"/>
  </w:style>
  <w:style w:type="paragraph" w:customStyle="1" w:styleId="CM56">
    <w:name w:val="CM56"/>
    <w:basedOn w:val="Default"/>
    <w:next w:val="Default"/>
    <w:uiPriority w:val="99"/>
    <w:qFormat/>
    <w:rsid w:val="00514670"/>
  </w:style>
  <w:style w:type="paragraph" w:customStyle="1" w:styleId="CM58">
    <w:name w:val="CM58"/>
    <w:basedOn w:val="Default"/>
    <w:next w:val="Default"/>
    <w:uiPriority w:val="99"/>
    <w:qFormat/>
    <w:rsid w:val="00514670"/>
  </w:style>
  <w:style w:type="paragraph" w:customStyle="1" w:styleId="CM57">
    <w:name w:val="CM57"/>
    <w:basedOn w:val="Default"/>
    <w:next w:val="Default"/>
    <w:uiPriority w:val="99"/>
    <w:qFormat/>
    <w:rsid w:val="00514670"/>
  </w:style>
  <w:style w:type="paragraph" w:customStyle="1" w:styleId="CM1">
    <w:name w:val="CM1"/>
    <w:basedOn w:val="Default"/>
    <w:next w:val="Default"/>
    <w:uiPriority w:val="99"/>
    <w:qFormat/>
    <w:rsid w:val="00514670"/>
  </w:style>
  <w:style w:type="paragraph" w:customStyle="1" w:styleId="CM49">
    <w:name w:val="CM49"/>
    <w:basedOn w:val="Default"/>
    <w:next w:val="Default"/>
    <w:uiPriority w:val="99"/>
    <w:qFormat/>
    <w:rsid w:val="00514670"/>
  </w:style>
  <w:style w:type="paragraph" w:customStyle="1" w:styleId="CM41">
    <w:name w:val="CM41"/>
    <w:basedOn w:val="Default"/>
    <w:next w:val="Default"/>
    <w:uiPriority w:val="99"/>
    <w:qFormat/>
    <w:rsid w:val="00514670"/>
  </w:style>
  <w:style w:type="paragraph" w:customStyle="1" w:styleId="Normal-SIGN1">
    <w:name w:val="Normal-SIGN1"/>
    <w:basedOn w:val="Default"/>
    <w:next w:val="Default"/>
    <w:uiPriority w:val="99"/>
    <w:qFormat/>
    <w:rsid w:val="00514670"/>
  </w:style>
  <w:style w:type="paragraph" w:customStyle="1" w:styleId="CM3">
    <w:name w:val="CM3"/>
    <w:basedOn w:val="Default"/>
    <w:next w:val="Default"/>
    <w:uiPriority w:val="99"/>
    <w:qFormat/>
    <w:rsid w:val="00514670"/>
  </w:style>
  <w:style w:type="paragraph" w:customStyle="1" w:styleId="CM33">
    <w:name w:val="CM33"/>
    <w:basedOn w:val="Default"/>
    <w:next w:val="Default"/>
    <w:uiPriority w:val="99"/>
    <w:qFormat/>
    <w:rsid w:val="00514670"/>
  </w:style>
  <w:style w:type="paragraph" w:customStyle="1" w:styleId="CM37">
    <w:name w:val="CM37"/>
    <w:basedOn w:val="Default"/>
    <w:next w:val="Default"/>
    <w:uiPriority w:val="99"/>
    <w:qFormat/>
    <w:rsid w:val="00514670"/>
  </w:style>
  <w:style w:type="paragraph" w:customStyle="1" w:styleId="CM7">
    <w:name w:val="CM7"/>
    <w:basedOn w:val="Default"/>
    <w:next w:val="Default"/>
    <w:uiPriority w:val="99"/>
    <w:qFormat/>
    <w:rsid w:val="00514670"/>
  </w:style>
  <w:style w:type="paragraph" w:customStyle="1" w:styleId="Brief-Card">
    <w:name w:val="Brief - Card"/>
    <w:basedOn w:val="Normal"/>
    <w:uiPriority w:val="99"/>
    <w:qFormat/>
    <w:rsid w:val="00514670"/>
    <w:rPr>
      <w:rFonts w:ascii="Avenir LT Std 45 Book" w:eastAsia="Times New Roman" w:hAnsi="Avenir LT Std 45 Book"/>
    </w:rPr>
  </w:style>
  <w:style w:type="paragraph" w:customStyle="1" w:styleId="Normal3">
    <w:name w:val="Normal+3"/>
    <w:basedOn w:val="Normal"/>
    <w:next w:val="Normal"/>
    <w:uiPriority w:val="99"/>
    <w:qFormat/>
    <w:rsid w:val="00514670"/>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514670"/>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514670"/>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514670"/>
  </w:style>
  <w:style w:type="paragraph" w:customStyle="1" w:styleId="Cover1">
    <w:name w:val="Cover 1"/>
    <w:basedOn w:val="Normal"/>
    <w:next w:val="Normal"/>
    <w:uiPriority w:val="99"/>
    <w:qFormat/>
    <w:rsid w:val="00514670"/>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514670"/>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514670"/>
  </w:style>
  <w:style w:type="paragraph" w:customStyle="1" w:styleId="CM30">
    <w:name w:val="CM30"/>
    <w:basedOn w:val="Default"/>
    <w:next w:val="Default"/>
    <w:uiPriority w:val="99"/>
    <w:qFormat/>
    <w:rsid w:val="00514670"/>
  </w:style>
  <w:style w:type="paragraph" w:customStyle="1" w:styleId="CM28">
    <w:name w:val="CM28"/>
    <w:basedOn w:val="Default"/>
    <w:next w:val="Default"/>
    <w:uiPriority w:val="99"/>
    <w:qFormat/>
    <w:rsid w:val="00514670"/>
  </w:style>
  <w:style w:type="paragraph" w:customStyle="1" w:styleId="CM8">
    <w:name w:val="CM8"/>
    <w:basedOn w:val="Default"/>
    <w:next w:val="Default"/>
    <w:uiPriority w:val="99"/>
    <w:qFormat/>
    <w:rsid w:val="00514670"/>
  </w:style>
  <w:style w:type="paragraph" w:customStyle="1" w:styleId="DoubleUnderlined">
    <w:name w:val="Double Underlined"/>
    <w:basedOn w:val="Heading2"/>
    <w:autoRedefine/>
    <w:uiPriority w:val="99"/>
    <w:qFormat/>
    <w:rsid w:val="00514670"/>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514670"/>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514670"/>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514670"/>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uiPriority w:val="99"/>
    <w:qFormat/>
    <w:rsid w:val="00514670"/>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514670"/>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514670"/>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514670"/>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514670"/>
    <w:rPr>
      <w:rFonts w:ascii="Georgia" w:eastAsia="Times New Roman" w:hAnsi="Georgia"/>
      <w:b/>
      <w:u w:val="single"/>
    </w:rPr>
  </w:style>
  <w:style w:type="paragraph" w:customStyle="1" w:styleId="UnderlineStyle1">
    <w:name w:val="Underline Style"/>
    <w:basedOn w:val="Normal"/>
    <w:link w:val="UnderlineStyleChar"/>
    <w:qFormat/>
    <w:rsid w:val="00514670"/>
    <w:rPr>
      <w:rFonts w:ascii="Georgia" w:eastAsia="Times New Roman" w:hAnsi="Georgia" w:cstheme="minorBidi"/>
      <w:b/>
      <w:u w:val="single"/>
    </w:rPr>
  </w:style>
  <w:style w:type="paragraph" w:customStyle="1" w:styleId="Normalization">
    <w:name w:val="Normalization"/>
    <w:basedOn w:val="Normal"/>
    <w:uiPriority w:val="99"/>
    <w:qFormat/>
    <w:rsid w:val="00514670"/>
    <w:rPr>
      <w:rFonts w:ascii="Avenir LT Std 45 Book" w:eastAsia="Times New Roman" w:hAnsi="Avenir LT Std 45 Book"/>
      <w:sz w:val="18"/>
    </w:rPr>
  </w:style>
  <w:style w:type="paragraph" w:customStyle="1" w:styleId="listlevel1">
    <w:name w:val="list level 1"/>
    <w:basedOn w:val="Normal"/>
    <w:uiPriority w:val="99"/>
    <w:qFormat/>
    <w:rsid w:val="00514670"/>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514670"/>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514670"/>
  </w:style>
  <w:style w:type="paragraph" w:customStyle="1" w:styleId="PageNumber1">
    <w:name w:val="Page Number1"/>
    <w:basedOn w:val="Normal"/>
    <w:next w:val="Normal"/>
    <w:uiPriority w:val="99"/>
    <w:qFormat/>
    <w:rsid w:val="00514670"/>
    <w:rPr>
      <w:rFonts w:ascii="Avenir LT Std 45 Book" w:eastAsia="Times New Roman" w:hAnsi="Avenir LT Std 45 Book"/>
    </w:rPr>
  </w:style>
  <w:style w:type="paragraph" w:customStyle="1" w:styleId="Card1">
    <w:name w:val="Card1"/>
    <w:uiPriority w:val="99"/>
    <w:qFormat/>
    <w:rsid w:val="00514670"/>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514670"/>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514670"/>
    <w:pPr>
      <w:ind w:left="288" w:right="288"/>
    </w:pPr>
    <w:rPr>
      <w:rFonts w:ascii="Avenir LT Std 45 Book" w:eastAsia="Times New Roman" w:hAnsi="Avenir LT Std 45 Book"/>
    </w:rPr>
  </w:style>
  <w:style w:type="paragraph" w:customStyle="1" w:styleId="Body">
    <w:name w:val="Body"/>
    <w:basedOn w:val="Normal"/>
    <w:uiPriority w:val="99"/>
    <w:qFormat/>
    <w:rsid w:val="00514670"/>
    <w:pPr>
      <w:outlineLvl w:val="3"/>
    </w:pPr>
    <w:rPr>
      <w:rFonts w:ascii="Avenir LT Std 45 Book" w:eastAsia="Times New Roman" w:hAnsi="Avenir LT Std 45 Book"/>
      <w:szCs w:val="20"/>
    </w:rPr>
  </w:style>
  <w:style w:type="paragraph" w:customStyle="1" w:styleId="3text">
    <w:name w:val="3text"/>
    <w:basedOn w:val="Normal"/>
    <w:uiPriority w:val="99"/>
    <w:qFormat/>
    <w:rsid w:val="00514670"/>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514670"/>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514670"/>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514670"/>
    <w:rPr>
      <w:rFonts w:ascii="Avenir LT Std 45 Book" w:eastAsia="Times New Roman" w:hAnsi="Avenir LT Std 45 Book"/>
      <w:color w:val="000000"/>
      <w:sz w:val="18"/>
    </w:rPr>
  </w:style>
  <w:style w:type="paragraph" w:customStyle="1" w:styleId="story-headline">
    <w:name w:val="story-headline"/>
    <w:basedOn w:val="Normal"/>
    <w:uiPriority w:val="99"/>
    <w:qFormat/>
    <w:rsid w:val="00514670"/>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514670"/>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514670"/>
    <w:pPr>
      <w:widowControl w:val="0"/>
      <w:adjustRightInd w:val="0"/>
      <w:spacing w:after="283"/>
    </w:pPr>
    <w:rPr>
      <w:rFonts w:ascii="Times" w:eastAsia="Times New Roman" w:hAnsi="Times"/>
    </w:rPr>
  </w:style>
  <w:style w:type="paragraph" w:customStyle="1" w:styleId="tagCharChar1Char">
    <w:name w:val="tag Char Char1 Char"/>
    <w:uiPriority w:val="99"/>
    <w:qFormat/>
    <w:rsid w:val="00514670"/>
    <w:pPr>
      <w:spacing w:after="0" w:line="240" w:lineRule="auto"/>
    </w:pPr>
    <w:rPr>
      <w:rFonts w:asciiTheme="minorHAnsi" w:eastAsia="Times New Roman" w:hAnsiTheme="minorHAnsi" w:cs="Calibri"/>
      <w:b/>
      <w:bCs/>
      <w:sz w:val="24"/>
      <w:szCs w:val="24"/>
    </w:rPr>
  </w:style>
  <w:style w:type="paragraph" w:customStyle="1" w:styleId="TitlePageCenter">
    <w:name w:val="Title Page Center"/>
    <w:basedOn w:val="Normal"/>
    <w:autoRedefine/>
    <w:uiPriority w:val="99"/>
    <w:qFormat/>
    <w:rsid w:val="00514670"/>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514670"/>
    <w:rPr>
      <w:rFonts w:ascii="Arial" w:hAnsi="Arial"/>
      <w:b w:val="0"/>
      <w:caps w:val="0"/>
    </w:rPr>
  </w:style>
  <w:style w:type="paragraph" w:customStyle="1" w:styleId="ProjectTitleLine">
    <w:name w:val="Project Title Line"/>
    <w:basedOn w:val="Normal"/>
    <w:next w:val="Normal"/>
    <w:autoRedefine/>
    <w:uiPriority w:val="99"/>
    <w:qFormat/>
    <w:rsid w:val="00514670"/>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514670"/>
    <w:rPr>
      <w:rFonts w:ascii="Avenir LT Std 45 Book" w:eastAsia="Times New Roman" w:hAnsi="Avenir LT Std 45 Book"/>
      <w:szCs w:val="20"/>
      <w:u w:val="single"/>
    </w:rPr>
  </w:style>
  <w:style w:type="paragraph" w:customStyle="1" w:styleId="cardChar1Char">
    <w:name w:val="card Char1 Char"/>
    <w:basedOn w:val="Normal"/>
    <w:uiPriority w:val="99"/>
    <w:qFormat/>
    <w:rsid w:val="00514670"/>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514670"/>
  </w:style>
  <w:style w:type="paragraph" w:customStyle="1" w:styleId="CM44">
    <w:name w:val="CM44"/>
    <w:basedOn w:val="Default"/>
    <w:next w:val="Default"/>
    <w:uiPriority w:val="99"/>
    <w:qFormat/>
    <w:rsid w:val="00514670"/>
  </w:style>
  <w:style w:type="paragraph" w:customStyle="1" w:styleId="StrikeThrough">
    <w:name w:val="Strike Through"/>
    <w:basedOn w:val="Normal"/>
    <w:next w:val="Normal"/>
    <w:uiPriority w:val="99"/>
    <w:qFormat/>
    <w:rsid w:val="00514670"/>
    <w:rPr>
      <w:rFonts w:ascii="Avenir LT Std 45 Book" w:eastAsia="Times New Roman" w:hAnsi="Avenir LT Std 45 Book"/>
      <w:strike/>
      <w:szCs w:val="20"/>
    </w:rPr>
  </w:style>
  <w:style w:type="character" w:customStyle="1" w:styleId="CiteCorrectedChar">
    <w:name w:val="Cite Corrected Char"/>
    <w:link w:val="CiteCorrected"/>
    <w:locked/>
    <w:rsid w:val="00514670"/>
    <w:rPr>
      <w:rFonts w:ascii="Georgia" w:eastAsia="Times New Roman" w:hAnsi="Georgia"/>
      <w:b/>
      <w:bCs/>
      <w:szCs w:val="16"/>
      <w:u w:val="single"/>
    </w:rPr>
  </w:style>
  <w:style w:type="paragraph" w:customStyle="1" w:styleId="CiteCorrected">
    <w:name w:val="Cite Corrected"/>
    <w:basedOn w:val="Normal"/>
    <w:link w:val="CiteCorrectedChar"/>
    <w:qFormat/>
    <w:rsid w:val="00514670"/>
    <w:rPr>
      <w:rFonts w:ascii="Georgia" w:eastAsia="Times New Roman" w:hAnsi="Georgia" w:cstheme="minorBidi"/>
      <w:b/>
      <w:bCs/>
      <w:szCs w:val="16"/>
      <w:u w:val="single"/>
    </w:rPr>
  </w:style>
  <w:style w:type="paragraph" w:customStyle="1" w:styleId="StyleLeft02">
    <w:name w:val="Style Left:  0.2&quot;"/>
    <w:basedOn w:val="Normal"/>
    <w:uiPriority w:val="99"/>
    <w:qFormat/>
    <w:rsid w:val="00514670"/>
    <w:pPr>
      <w:ind w:left="288"/>
    </w:pPr>
    <w:rPr>
      <w:rFonts w:ascii="Avenir LT Std 45 Book" w:eastAsia="SimSun" w:hAnsi="Avenir LT Std 45 Book"/>
      <w:szCs w:val="20"/>
      <w:lang w:eastAsia="zh-CN"/>
    </w:rPr>
  </w:style>
  <w:style w:type="paragraph" w:customStyle="1" w:styleId="story-body-text">
    <w:name w:val="story-body-text"/>
    <w:basedOn w:val="Normal"/>
    <w:uiPriority w:val="99"/>
    <w:qFormat/>
    <w:rsid w:val="00514670"/>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514670"/>
  </w:style>
  <w:style w:type="character" w:customStyle="1" w:styleId="CardStyleChar">
    <w:name w:val="Card Style Char"/>
    <w:link w:val="CardStyle"/>
    <w:locked/>
    <w:rsid w:val="00514670"/>
    <w:rPr>
      <w:rFonts w:ascii="Times New Roman" w:eastAsia="Times New Roman" w:hAnsi="Times New Roman" w:cs="Arial"/>
      <w:sz w:val="20"/>
    </w:rPr>
  </w:style>
  <w:style w:type="paragraph" w:customStyle="1" w:styleId="emactive">
    <w:name w:val="emactive"/>
    <w:basedOn w:val="Normal"/>
    <w:uiPriority w:val="99"/>
    <w:qFormat/>
    <w:rsid w:val="00514670"/>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514670"/>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514670"/>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514670"/>
    <w:rPr>
      <w:rFonts w:ascii="Georgia" w:eastAsia="Times New Roman" w:hAnsi="Georgia" w:cs="Times New Roman"/>
      <w:b/>
      <w:u w:val="single"/>
    </w:rPr>
  </w:style>
  <w:style w:type="character" w:customStyle="1" w:styleId="CardHighlightChar">
    <w:name w:val="Card Highlight Char"/>
    <w:link w:val="CardHighlight"/>
    <w:locked/>
    <w:rsid w:val="00514670"/>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514670"/>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514670"/>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514670"/>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514670"/>
    <w:rPr>
      <w:rFonts w:eastAsia="MS Gothic" w:cs="Arial"/>
      <w:bCs/>
      <w:sz w:val="24"/>
    </w:rPr>
  </w:style>
  <w:style w:type="paragraph" w:customStyle="1" w:styleId="nromal">
    <w:name w:val="nromal"/>
    <w:basedOn w:val="Normal"/>
    <w:uiPriority w:val="99"/>
    <w:qFormat/>
    <w:rsid w:val="00514670"/>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514670"/>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514670"/>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514670"/>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514670"/>
    <w:rPr>
      <w:rFonts w:ascii="Georgia" w:eastAsia="Calibri" w:hAnsi="Georgia"/>
      <w:sz w:val="16"/>
      <w:szCs w:val="16"/>
    </w:rPr>
  </w:style>
  <w:style w:type="paragraph" w:customStyle="1" w:styleId="SmallSizeParagraph">
    <w:name w:val="Small Size Paragraph"/>
    <w:basedOn w:val="Normal"/>
    <w:link w:val="SmallSizeParagraphChar"/>
    <w:qFormat/>
    <w:rsid w:val="00514670"/>
    <w:rPr>
      <w:rFonts w:ascii="Georgia" w:eastAsia="Calibri" w:hAnsi="Georgia" w:cstheme="minorBidi"/>
      <w:sz w:val="16"/>
      <w:szCs w:val="16"/>
    </w:rPr>
  </w:style>
  <w:style w:type="character" w:customStyle="1" w:styleId="UnderlineSChar">
    <w:name w:val="Underline S Char"/>
    <w:link w:val="UnderlineS"/>
    <w:locked/>
    <w:rsid w:val="00514670"/>
    <w:rPr>
      <w:rFonts w:ascii="Georgia" w:eastAsia="Calibri" w:hAnsi="Georgia"/>
      <w:u w:val="single"/>
      <w:lang w:val="x-none" w:eastAsia="zh-CN"/>
    </w:rPr>
  </w:style>
  <w:style w:type="paragraph" w:customStyle="1" w:styleId="UnderlineS">
    <w:name w:val="Underline S"/>
    <w:basedOn w:val="Normal"/>
    <w:link w:val="UnderlineSChar"/>
    <w:qFormat/>
    <w:rsid w:val="00514670"/>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514670"/>
    <w:rPr>
      <w:rFonts w:ascii="Georgia" w:eastAsia="SimSun" w:hAnsi="Georgia"/>
      <w:sz w:val="12"/>
    </w:rPr>
  </w:style>
  <w:style w:type="paragraph" w:customStyle="1" w:styleId="Ununderlined">
    <w:name w:val="Ununderlined"/>
    <w:basedOn w:val="Normal"/>
    <w:link w:val="UnunderlinedChar"/>
    <w:qFormat/>
    <w:rsid w:val="00514670"/>
    <w:rPr>
      <w:rFonts w:ascii="Georgia" w:eastAsia="SimSun" w:hAnsi="Georgia" w:cstheme="minorBidi"/>
      <w:sz w:val="12"/>
    </w:rPr>
  </w:style>
  <w:style w:type="character" w:customStyle="1" w:styleId="CITEChar">
    <w:name w:val="CITE Char"/>
    <w:link w:val="CITE"/>
    <w:locked/>
    <w:rsid w:val="00514670"/>
    <w:rPr>
      <w:rFonts w:cs="Arial"/>
      <w:b/>
      <w:i/>
      <w:sz w:val="21"/>
    </w:rPr>
  </w:style>
  <w:style w:type="character" w:customStyle="1" w:styleId="DebatenoramlChar">
    <w:name w:val="Debatenoraml Char"/>
    <w:link w:val="Debatenoraml"/>
    <w:locked/>
    <w:rsid w:val="00514670"/>
    <w:rPr>
      <w:rFonts w:ascii="Times New Roman" w:hAnsi="Times New Roman" w:cs="Times New Roman"/>
    </w:rPr>
  </w:style>
  <w:style w:type="paragraph" w:customStyle="1" w:styleId="Debatenoraml">
    <w:name w:val="Debatenoraml"/>
    <w:basedOn w:val="NoSpacing"/>
    <w:link w:val="DebatenoramlChar"/>
    <w:qFormat/>
    <w:rsid w:val="00514670"/>
    <w:pPr>
      <w:spacing w:line="240" w:lineRule="auto"/>
    </w:pPr>
    <w:rPr>
      <w:rFonts w:ascii="Times New Roman" w:hAnsi="Times New Roman" w:cs="Times New Roman"/>
    </w:rPr>
  </w:style>
  <w:style w:type="paragraph" w:customStyle="1" w:styleId="SynergyTag">
    <w:name w:val="SynergyTag"/>
    <w:basedOn w:val="Normal"/>
    <w:uiPriority w:val="99"/>
    <w:qFormat/>
    <w:rsid w:val="00514670"/>
    <w:rPr>
      <w:rFonts w:ascii="Avenir LT Std 45 Book" w:eastAsia="Calibri" w:hAnsi="Avenir LT Std 45 Book"/>
      <w:b/>
    </w:rPr>
  </w:style>
  <w:style w:type="character" w:customStyle="1" w:styleId="QualsChar">
    <w:name w:val="Quals Char"/>
    <w:link w:val="Quals"/>
    <w:locked/>
    <w:rsid w:val="00514670"/>
    <w:rPr>
      <w:rFonts w:ascii="Georgia" w:eastAsia="Calibri" w:hAnsi="Georgia"/>
      <w:sz w:val="18"/>
    </w:rPr>
  </w:style>
  <w:style w:type="paragraph" w:customStyle="1" w:styleId="Quals">
    <w:name w:val="Quals"/>
    <w:basedOn w:val="Normal"/>
    <w:link w:val="QualsChar"/>
    <w:qFormat/>
    <w:rsid w:val="00514670"/>
    <w:rPr>
      <w:rFonts w:ascii="Georgia" w:eastAsia="Calibri" w:hAnsi="Georgia" w:cstheme="minorBidi"/>
      <w:sz w:val="18"/>
    </w:rPr>
  </w:style>
  <w:style w:type="paragraph" w:customStyle="1" w:styleId="BodyA">
    <w:name w:val="Body A"/>
    <w:uiPriority w:val="99"/>
    <w:qFormat/>
    <w:rsid w:val="00514670"/>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514670"/>
    <w:rPr>
      <w:rFonts w:ascii="Georgia" w:eastAsia="Times New Roman" w:hAnsi="Georgia"/>
      <w:b/>
      <w:caps/>
      <w:szCs w:val="28"/>
      <w:u w:val="single"/>
    </w:rPr>
  </w:style>
  <w:style w:type="paragraph" w:customStyle="1" w:styleId="Starred">
    <w:name w:val="Starred"/>
    <w:basedOn w:val="Normal"/>
    <w:link w:val="StarredChar"/>
    <w:qFormat/>
    <w:rsid w:val="00514670"/>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514670"/>
    <w:rPr>
      <w:rFonts w:ascii="Georgia" w:eastAsia="Times New Roman" w:hAnsi="Georgia"/>
      <w:b/>
      <w:szCs w:val="28"/>
      <w:u w:val="single"/>
    </w:rPr>
  </w:style>
  <w:style w:type="paragraph" w:customStyle="1" w:styleId="NewHeading2">
    <w:name w:val="NewHeading2"/>
    <w:basedOn w:val="Normal"/>
    <w:link w:val="NewHeading2Char"/>
    <w:qFormat/>
    <w:rsid w:val="00514670"/>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514670"/>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uiPriority w:val="99"/>
    <w:qFormat/>
    <w:rsid w:val="00514670"/>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514670"/>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514670"/>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514670"/>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514670"/>
    <w:rPr>
      <w:rFonts w:ascii="Century Gothic" w:eastAsia="Times New Roman" w:hAnsi="Century Gothic"/>
      <w:sz w:val="16"/>
    </w:rPr>
  </w:style>
  <w:style w:type="character" w:customStyle="1" w:styleId="StylecardThickunderlineChar">
    <w:name w:val="Style card + Thick underline Char"/>
    <w:link w:val="StylecardThickunderline"/>
    <w:locked/>
    <w:rsid w:val="00514670"/>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514670"/>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514670"/>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514670"/>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514670"/>
  </w:style>
  <w:style w:type="paragraph" w:customStyle="1" w:styleId="font-null">
    <w:name w:val="font-null"/>
    <w:basedOn w:val="Normal"/>
    <w:uiPriority w:val="99"/>
    <w:qFormat/>
    <w:rsid w:val="00514670"/>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514670"/>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514670"/>
  </w:style>
  <w:style w:type="paragraph" w:customStyle="1" w:styleId="introduction">
    <w:name w:val="introduction"/>
    <w:basedOn w:val="Normal"/>
    <w:uiPriority w:val="99"/>
    <w:qFormat/>
    <w:rsid w:val="00514670"/>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514670"/>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514670"/>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514670"/>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514670"/>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514670"/>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514670"/>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514670"/>
    <w:pPr>
      <w:jc w:val="center"/>
    </w:pPr>
    <w:rPr>
      <w:rFonts w:ascii="Book Antiqua" w:eastAsia="Times New Roman" w:hAnsi="Book Antiqua"/>
      <w:b/>
      <w:sz w:val="28"/>
    </w:rPr>
  </w:style>
  <w:style w:type="paragraph" w:customStyle="1" w:styleId="body-12-5">
    <w:name w:val="body-12-5"/>
    <w:basedOn w:val="Normal"/>
    <w:uiPriority w:val="99"/>
    <w:qFormat/>
    <w:rsid w:val="00514670"/>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514670"/>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514670"/>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514670"/>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514670"/>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514670"/>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514670"/>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514670"/>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514670"/>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514670"/>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514670"/>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514670"/>
    <w:pPr>
      <w:pageBreakBefore/>
      <w:widowControl w:val="0"/>
      <w:numPr>
        <w:numId w:val="17"/>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514670"/>
    <w:pPr>
      <w:widowControl w:val="0"/>
      <w:numPr>
        <w:ilvl w:val="1"/>
        <w:numId w:val="17"/>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514670"/>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514670"/>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514670"/>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514670"/>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514670"/>
  </w:style>
  <w:style w:type="paragraph" w:customStyle="1" w:styleId="CM35">
    <w:name w:val="CM35"/>
    <w:basedOn w:val="Default"/>
    <w:next w:val="Default"/>
    <w:uiPriority w:val="99"/>
    <w:qFormat/>
    <w:rsid w:val="00514670"/>
  </w:style>
  <w:style w:type="paragraph" w:customStyle="1" w:styleId="CM60">
    <w:name w:val="CM60"/>
    <w:basedOn w:val="Default"/>
    <w:next w:val="Default"/>
    <w:uiPriority w:val="99"/>
    <w:qFormat/>
    <w:rsid w:val="00514670"/>
  </w:style>
  <w:style w:type="character" w:customStyle="1" w:styleId="StylecardCharCharChar11ptChar">
    <w:name w:val="Style card Char Char Char + 11 pt Char"/>
    <w:link w:val="StylecardCharCharChar11pt"/>
    <w:locked/>
    <w:rsid w:val="00514670"/>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514670"/>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514670"/>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514670"/>
    <w:rPr>
      <w:rFonts w:ascii="Georgia" w:hAnsi="Georgia"/>
      <w:sz w:val="22"/>
      <w:szCs w:val="22"/>
      <w:lang w:val="x-none" w:eastAsia="x-none"/>
    </w:rPr>
  </w:style>
  <w:style w:type="character" w:customStyle="1" w:styleId="StyleCards11ptUnderlineChar">
    <w:name w:val="Style Cards + 11 pt Underline Char"/>
    <w:link w:val="StyleCards11ptUnderline"/>
    <w:locked/>
    <w:rsid w:val="00514670"/>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514670"/>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514670"/>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514670"/>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514670"/>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514670"/>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514670"/>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514670"/>
    <w:rPr>
      <w:rFonts w:ascii="Georgia" w:hAnsi="Georgia" w:cstheme="minorBidi"/>
      <w:sz w:val="22"/>
      <w:lang w:val="x-none" w:eastAsia="x-none"/>
    </w:rPr>
  </w:style>
  <w:style w:type="character" w:customStyle="1" w:styleId="NormalFontChar">
    <w:name w:val="Normal Font Char"/>
    <w:link w:val="NormalFont"/>
    <w:locked/>
    <w:rsid w:val="00514670"/>
    <w:rPr>
      <w:rFonts w:ascii="Times New Roman" w:eastAsia="Times New Roman" w:hAnsi="Times New Roman" w:cs="Times New Roman"/>
      <w:sz w:val="20"/>
      <w:szCs w:val="20"/>
    </w:rPr>
  </w:style>
  <w:style w:type="paragraph" w:customStyle="1" w:styleId="NormalFont">
    <w:name w:val="Normal Font"/>
    <w:link w:val="NormalFontChar"/>
    <w:qFormat/>
    <w:rsid w:val="00514670"/>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514670"/>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514670"/>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514670"/>
    <w:rPr>
      <w:u w:val="single"/>
      <w:lang w:val="x-none" w:eastAsia="x-none"/>
    </w:rPr>
  </w:style>
  <w:style w:type="character" w:customStyle="1" w:styleId="StyleNormalFont11ptBoldUnderlineChar">
    <w:name w:val="Style Normal Font + 11 pt Bold Underline Char"/>
    <w:link w:val="StyleNormalFont11ptBoldUnderline"/>
    <w:locked/>
    <w:rsid w:val="00514670"/>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514670"/>
    <w:rPr>
      <w:b/>
      <w:bCs/>
      <w:u w:val="single"/>
      <w:lang w:val="x-none" w:eastAsia="x-none"/>
    </w:rPr>
  </w:style>
  <w:style w:type="paragraph" w:customStyle="1" w:styleId="Smallfont0">
    <w:name w:val="Smallfont"/>
    <w:basedOn w:val="Normal"/>
    <w:uiPriority w:val="99"/>
    <w:qFormat/>
    <w:rsid w:val="00514670"/>
    <w:rPr>
      <w:rFonts w:ascii="Avenir LT Std 45 Book" w:eastAsia="Times New Roman" w:hAnsi="Avenir LT Std 45 Book"/>
      <w:sz w:val="15"/>
    </w:rPr>
  </w:style>
  <w:style w:type="paragraph" w:customStyle="1" w:styleId="formatvorlage2">
    <w:name w:val="formatvorlage2"/>
    <w:basedOn w:val="Normal"/>
    <w:uiPriority w:val="99"/>
    <w:qFormat/>
    <w:rsid w:val="00514670"/>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514670"/>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514670"/>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514670"/>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514670"/>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514670"/>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514670"/>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514670"/>
    <w:rPr>
      <w:rFonts w:ascii="Avenir LT Std 45 Book" w:eastAsia="Calibri" w:hAnsi="Avenir LT Std 45 Book"/>
    </w:rPr>
  </w:style>
  <w:style w:type="paragraph" w:customStyle="1" w:styleId="NoteLevel22">
    <w:name w:val="Note Level 22"/>
    <w:basedOn w:val="Normal"/>
    <w:next w:val="Normal"/>
    <w:uiPriority w:val="99"/>
    <w:qFormat/>
    <w:rsid w:val="00514670"/>
    <w:pPr>
      <w:keepNext/>
      <w:ind w:left="288" w:right="288"/>
    </w:pPr>
    <w:rPr>
      <w:rFonts w:ascii="Georgia" w:eastAsia="MS Gothic" w:hAnsi="Georgia"/>
      <w:szCs w:val="20"/>
    </w:rPr>
  </w:style>
  <w:style w:type="paragraph" w:customStyle="1" w:styleId="svarticle">
    <w:name w:val="svarticle"/>
    <w:basedOn w:val="Normal"/>
    <w:uiPriority w:val="99"/>
    <w:qFormat/>
    <w:rsid w:val="00514670"/>
    <w:pPr>
      <w:spacing w:before="100" w:beforeAutospacing="1" w:after="100" w:afterAutospacing="1"/>
    </w:pPr>
    <w:rPr>
      <w:rFonts w:eastAsia="Times New Roman"/>
    </w:rPr>
  </w:style>
  <w:style w:type="paragraph" w:customStyle="1" w:styleId="canvas-atom">
    <w:name w:val="canvas-atom"/>
    <w:basedOn w:val="Normal"/>
    <w:uiPriority w:val="99"/>
    <w:qFormat/>
    <w:rsid w:val="00514670"/>
    <w:pPr>
      <w:spacing w:before="100" w:beforeAutospacing="1" w:after="100" w:afterAutospacing="1"/>
    </w:pPr>
  </w:style>
  <w:style w:type="paragraph" w:customStyle="1" w:styleId="tweet-text">
    <w:name w:val="tweet-text"/>
    <w:basedOn w:val="Normal"/>
    <w:uiPriority w:val="99"/>
    <w:qFormat/>
    <w:rsid w:val="00514670"/>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514670"/>
    <w:pPr>
      <w:spacing w:before="100" w:beforeAutospacing="1" w:after="100" w:afterAutospacing="1"/>
    </w:pPr>
    <w:rPr>
      <w:rFonts w:ascii="Avenir LT Std 45 Book" w:hAnsi="Avenir LT Std 45 Book"/>
    </w:rPr>
  </w:style>
  <w:style w:type="paragraph" w:customStyle="1" w:styleId="column">
    <w:name w:val="column"/>
    <w:basedOn w:val="Normal"/>
    <w:uiPriority w:val="99"/>
    <w:qFormat/>
    <w:rsid w:val="00514670"/>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514670"/>
    <w:pPr>
      <w:spacing w:before="100" w:beforeAutospacing="1" w:after="100" w:afterAutospacing="1"/>
    </w:pPr>
  </w:style>
  <w:style w:type="paragraph" w:customStyle="1" w:styleId="see-also">
    <w:name w:val="see-also"/>
    <w:basedOn w:val="Normal"/>
    <w:uiPriority w:val="99"/>
    <w:qFormat/>
    <w:rsid w:val="00514670"/>
    <w:pPr>
      <w:spacing w:before="100" w:beforeAutospacing="1" w:after="100" w:afterAutospacing="1"/>
    </w:pPr>
  </w:style>
  <w:style w:type="character" w:customStyle="1" w:styleId="cardchar00">
    <w:name w:val="cardchar0"/>
    <w:basedOn w:val="DefaultParagraphFont"/>
    <w:rsid w:val="00514670"/>
  </w:style>
  <w:style w:type="paragraph" w:customStyle="1" w:styleId="StyleHeading4UnderlinedsmalltextGaramond">
    <w:name w:val="Style Heading 4Underlinedsmall text + Garamond"/>
    <w:basedOn w:val="Normal"/>
    <w:link w:val="StyleHeading4UnderlinedsmalltextGaramondChar"/>
    <w:qFormat/>
    <w:rsid w:val="00514670"/>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514670"/>
    <w:rPr>
      <w:rFonts w:ascii="Avenir LT Std 45 Book" w:hAnsi="Avenir LT Std 45 Book" w:cs="Arial"/>
    </w:rPr>
  </w:style>
  <w:style w:type="character" w:customStyle="1" w:styleId="Heading5Char2">
    <w:name w:val="Heading 5 Char2"/>
    <w:aliases w:val="Blocks Char2,Text Char1"/>
    <w:rsid w:val="00514670"/>
    <w:rPr>
      <w:rFonts w:ascii="Bell MT" w:eastAsia="Times New Roman" w:hAnsi="Bell MT" w:hint="default"/>
      <w:bCs/>
      <w:iCs/>
      <w:sz w:val="10"/>
      <w:szCs w:val="26"/>
    </w:rPr>
  </w:style>
  <w:style w:type="character" w:customStyle="1" w:styleId="authordate2">
    <w:name w:val="authordate"/>
    <w:rsid w:val="00514670"/>
  </w:style>
  <w:style w:type="character" w:customStyle="1" w:styleId="AUNDERLINE1">
    <w:name w:val="AUNDERLINE"/>
    <w:qFormat/>
    <w:rsid w:val="00514670"/>
    <w:rPr>
      <w:rFonts w:ascii="Times New Roman" w:hAnsi="Times New Roman" w:cs="Times New Roman" w:hint="default"/>
      <w:sz w:val="20"/>
      <w:u w:val="single"/>
    </w:rPr>
  </w:style>
  <w:style w:type="character" w:customStyle="1" w:styleId="slug-doi">
    <w:name w:val="slug-doi"/>
    <w:basedOn w:val="DefaultParagraphFont"/>
    <w:rsid w:val="00514670"/>
  </w:style>
  <w:style w:type="character" w:customStyle="1" w:styleId="af">
    <w:name w:val="af"/>
    <w:basedOn w:val="DefaultParagraphFont"/>
    <w:rsid w:val="00514670"/>
  </w:style>
  <w:style w:type="character" w:customStyle="1" w:styleId="ab">
    <w:name w:val="ab"/>
    <w:basedOn w:val="DefaultParagraphFont"/>
    <w:rsid w:val="00514670"/>
  </w:style>
  <w:style w:type="character" w:customStyle="1" w:styleId="em">
    <w:name w:val="em"/>
    <w:basedOn w:val="DefaultParagraphFont"/>
    <w:rsid w:val="00514670"/>
  </w:style>
  <w:style w:type="character" w:customStyle="1" w:styleId="au">
    <w:name w:val="au"/>
    <w:basedOn w:val="DefaultParagraphFont"/>
    <w:rsid w:val="00514670"/>
  </w:style>
  <w:style w:type="character" w:customStyle="1" w:styleId="ti">
    <w:name w:val="ti"/>
    <w:basedOn w:val="DefaultParagraphFont"/>
    <w:rsid w:val="00514670"/>
  </w:style>
  <w:style w:type="character" w:customStyle="1" w:styleId="subheadblue">
    <w:name w:val="subhead_blue"/>
    <w:basedOn w:val="DefaultParagraphFont"/>
    <w:rsid w:val="00514670"/>
  </w:style>
  <w:style w:type="character" w:customStyle="1" w:styleId="affiliation">
    <w:name w:val="affiliation"/>
    <w:basedOn w:val="DefaultParagraphFont"/>
    <w:rsid w:val="00514670"/>
  </w:style>
  <w:style w:type="character" w:customStyle="1" w:styleId="slug-doi-wrapper">
    <w:name w:val="slug-doi-wrapper"/>
    <w:basedOn w:val="DefaultParagraphFont"/>
    <w:rsid w:val="00514670"/>
  </w:style>
  <w:style w:type="character" w:customStyle="1" w:styleId="slug-metadata-noteahead-of-print">
    <w:name w:val="slug-metadata-note ahead-of-print"/>
    <w:basedOn w:val="DefaultParagraphFont"/>
    <w:rsid w:val="00514670"/>
  </w:style>
  <w:style w:type="character" w:customStyle="1" w:styleId="slug-ahead-of-print-date">
    <w:name w:val="slug-ahead-of-print-date"/>
    <w:basedOn w:val="DefaultParagraphFont"/>
    <w:rsid w:val="00514670"/>
  </w:style>
  <w:style w:type="character" w:customStyle="1" w:styleId="TagCharChar1">
    <w:name w:val="Tag Char Char1"/>
    <w:aliases w:val="Heading 2 Char Char Char Char Char Char Char2, Char Char Char Char1 Char1, Char Ch,T Ch,TAG C, Cha"/>
    <w:qFormat/>
    <w:rsid w:val="00514670"/>
    <w:rPr>
      <w:b/>
      <w:bCs w:val="0"/>
      <w:sz w:val="24"/>
      <w:szCs w:val="24"/>
      <w:lang w:val="en-US" w:eastAsia="en-US" w:bidi="ar-SA"/>
    </w:rPr>
  </w:style>
  <w:style w:type="character" w:customStyle="1" w:styleId="berief">
    <w:name w:val="berief"/>
    <w:rsid w:val="00514670"/>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514670"/>
    <w:rPr>
      <w:rFonts w:ascii="Times New Roman" w:hAnsi="Times New Roman" w:cs="Times New Roman" w:hint="default"/>
      <w:strike w:val="0"/>
      <w:dstrike w:val="0"/>
      <w:sz w:val="14"/>
      <w:u w:val="none"/>
      <w:effect w:val="none"/>
    </w:rPr>
  </w:style>
  <w:style w:type="character" w:customStyle="1" w:styleId="F8-UnderlineBold">
    <w:name w:val="F8 - Underline/Bold"/>
    <w:rsid w:val="00514670"/>
    <w:rPr>
      <w:rFonts w:ascii="Times New Roman" w:hAnsi="Times New Roman" w:cs="Times New Roman" w:hint="default"/>
      <w:b/>
      <w:bCs w:val="0"/>
      <w:sz w:val="20"/>
      <w:u w:val="single"/>
    </w:rPr>
  </w:style>
  <w:style w:type="character" w:customStyle="1" w:styleId="F7-SmallFont">
    <w:name w:val="F7 - Small Font"/>
    <w:rsid w:val="00514670"/>
    <w:rPr>
      <w:rFonts w:ascii="Times New Roman" w:hAnsi="Times New Roman" w:cs="Times New Roman" w:hint="default"/>
      <w:sz w:val="14"/>
    </w:rPr>
  </w:style>
  <w:style w:type="character" w:customStyle="1" w:styleId="Brief-Bold">
    <w:name w:val="Brief - Bold"/>
    <w:rsid w:val="00514670"/>
    <w:rPr>
      <w:rFonts w:ascii="Times New Roman" w:hAnsi="Times New Roman" w:cs="Times New Roman" w:hint="default"/>
      <w:b/>
      <w:bCs w:val="0"/>
    </w:rPr>
  </w:style>
  <w:style w:type="character" w:customStyle="1" w:styleId="Card-Underline0">
    <w:name w:val="Card - Underline"/>
    <w:rsid w:val="00514670"/>
    <w:rPr>
      <w:rFonts w:ascii="Times New Roman" w:hAnsi="Times New Roman" w:cs="Times New Roman" w:hint="default"/>
      <w:u w:val="single"/>
    </w:rPr>
  </w:style>
  <w:style w:type="character" w:customStyle="1" w:styleId="beriefunderline">
    <w:name w:val="berief = underline"/>
    <w:rsid w:val="00514670"/>
    <w:rPr>
      <w:rFonts w:ascii="Times New Roman" w:eastAsia="Times New Roman" w:hAnsi="Times New Roman" w:cs="Times New Roman" w:hint="default"/>
      <w:sz w:val="20"/>
      <w:u w:val="single"/>
    </w:rPr>
  </w:style>
  <w:style w:type="character" w:customStyle="1" w:styleId="BoldText10pt">
    <w:name w:val="Bold Text 10 pt"/>
    <w:rsid w:val="00514670"/>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514670"/>
  </w:style>
  <w:style w:type="character" w:customStyle="1" w:styleId="SC4208902">
    <w:name w:val="SC.4.208902"/>
    <w:rsid w:val="00514670"/>
    <w:rPr>
      <w:rFonts w:ascii="Century" w:hAnsi="Century" w:cs="Century" w:hint="default"/>
      <w:color w:val="000000"/>
      <w:sz w:val="22"/>
      <w:szCs w:val="22"/>
    </w:rPr>
  </w:style>
  <w:style w:type="character" w:customStyle="1" w:styleId="SC4208915">
    <w:name w:val="SC.4.208915"/>
    <w:rsid w:val="00514670"/>
    <w:rPr>
      <w:rFonts w:ascii="Century" w:hAnsi="Century" w:cs="Century" w:hint="default"/>
      <w:color w:val="000000"/>
      <w:sz w:val="13"/>
      <w:szCs w:val="13"/>
    </w:rPr>
  </w:style>
  <w:style w:type="character" w:customStyle="1" w:styleId="SC273764">
    <w:name w:val="SC.2.73764"/>
    <w:rsid w:val="00514670"/>
    <w:rPr>
      <w:rFonts w:ascii="Century" w:hAnsi="Century" w:cs="Century" w:hint="default"/>
      <w:color w:val="000000"/>
      <w:sz w:val="72"/>
      <w:szCs w:val="72"/>
    </w:rPr>
  </w:style>
  <w:style w:type="character" w:customStyle="1" w:styleId="SC273779">
    <w:name w:val="SC.2.73779"/>
    <w:rsid w:val="00514670"/>
    <w:rPr>
      <w:rFonts w:ascii="Century" w:hAnsi="Century" w:cs="Century" w:hint="default"/>
      <w:color w:val="000000"/>
      <w:sz w:val="40"/>
      <w:szCs w:val="40"/>
    </w:rPr>
  </w:style>
  <w:style w:type="character" w:customStyle="1" w:styleId="SC273763">
    <w:name w:val="SC.2.73763"/>
    <w:rsid w:val="00514670"/>
    <w:rPr>
      <w:rFonts w:ascii="Century" w:hAnsi="Century" w:cs="Century" w:hint="default"/>
      <w:b/>
      <w:bCs/>
      <w:color w:val="000000"/>
    </w:rPr>
  </w:style>
  <w:style w:type="character" w:customStyle="1" w:styleId="SC4208910">
    <w:name w:val="SC.4.208910"/>
    <w:rsid w:val="00514670"/>
    <w:rPr>
      <w:rFonts w:ascii="Century" w:hAnsi="Century" w:cs="Century" w:hint="default"/>
      <w:color w:val="000000"/>
      <w:sz w:val="28"/>
      <w:szCs w:val="28"/>
    </w:rPr>
  </w:style>
  <w:style w:type="character" w:customStyle="1" w:styleId="SC4208911">
    <w:name w:val="SC.4.208911"/>
    <w:rsid w:val="00514670"/>
    <w:rPr>
      <w:rFonts w:ascii="Century" w:hAnsi="Century" w:cs="Century" w:hint="default"/>
      <w:color w:val="000000"/>
    </w:rPr>
  </w:style>
  <w:style w:type="character" w:customStyle="1" w:styleId="articlesubtitle0">
    <w:name w:val="article_sub_title"/>
    <w:basedOn w:val="DefaultParagraphFont"/>
    <w:rsid w:val="00514670"/>
  </w:style>
  <w:style w:type="character" w:customStyle="1" w:styleId="newsdate2">
    <w:name w:val="news_date2"/>
    <w:basedOn w:val="DefaultParagraphFont"/>
    <w:rsid w:val="00514670"/>
  </w:style>
  <w:style w:type="character" w:customStyle="1" w:styleId="readarticleheader">
    <w:name w:val="readarticleheader"/>
    <w:basedOn w:val="DefaultParagraphFont"/>
    <w:rsid w:val="00514670"/>
  </w:style>
  <w:style w:type="character" w:customStyle="1" w:styleId="char">
    <w:name w:val="char"/>
    <w:basedOn w:val="DefaultParagraphFont"/>
    <w:rsid w:val="00514670"/>
  </w:style>
  <w:style w:type="character" w:customStyle="1" w:styleId="bolding1">
    <w:name w:val="bolding1"/>
    <w:rsid w:val="00514670"/>
    <w:rPr>
      <w:b/>
      <w:bCs/>
    </w:rPr>
  </w:style>
  <w:style w:type="character" w:customStyle="1" w:styleId="bookoptions1">
    <w:name w:val="book_options1"/>
    <w:rsid w:val="00514670"/>
    <w:rPr>
      <w:b/>
      <w:bCs/>
      <w:color w:val="333366"/>
    </w:rPr>
  </w:style>
  <w:style w:type="character" w:customStyle="1" w:styleId="descriptionblock">
    <w:name w:val="description block"/>
    <w:basedOn w:val="DefaultParagraphFont"/>
    <w:rsid w:val="00514670"/>
  </w:style>
  <w:style w:type="character" w:customStyle="1" w:styleId="detailsboxblock">
    <w:name w:val="detailsbox block"/>
    <w:basedOn w:val="DefaultParagraphFont"/>
    <w:rsid w:val="00514670"/>
  </w:style>
  <w:style w:type="character" w:customStyle="1" w:styleId="TagandCiteChar">
    <w:name w:val="Tag and Cite Char"/>
    <w:uiPriority w:val="99"/>
    <w:rsid w:val="00514670"/>
    <w:rPr>
      <w:color w:val="333333"/>
      <w:sz w:val="22"/>
      <w:szCs w:val="22"/>
      <w:lang w:val="en-US" w:eastAsia="en-US" w:bidi="ar-SA"/>
    </w:rPr>
  </w:style>
  <w:style w:type="character" w:customStyle="1" w:styleId="cardtextsmallChar">
    <w:name w:val="card text small Char"/>
    <w:rsid w:val="00514670"/>
    <w:rPr>
      <w:rFonts w:ascii="Arial Narrow" w:hAnsi="Arial Narrow" w:hint="default"/>
      <w:sz w:val="16"/>
      <w:szCs w:val="24"/>
      <w:lang w:val="en-US" w:eastAsia="en-US" w:bidi="ar-SA"/>
    </w:rPr>
  </w:style>
  <w:style w:type="character" w:customStyle="1" w:styleId="countrytitle1">
    <w:name w:val="countrytitle1"/>
    <w:rsid w:val="00514670"/>
    <w:rPr>
      <w:rFonts w:ascii="Verdana" w:hAnsi="Verdana" w:hint="default"/>
      <w:b/>
      <w:bCs/>
      <w:color w:val="293643"/>
      <w:sz w:val="24"/>
      <w:szCs w:val="24"/>
    </w:rPr>
  </w:style>
  <w:style w:type="character" w:customStyle="1" w:styleId="storyheader1">
    <w:name w:val="storyheader1"/>
    <w:rsid w:val="00514670"/>
    <w:rPr>
      <w:rFonts w:ascii="Verdana" w:hAnsi="Verdana" w:hint="default"/>
      <w:b/>
      <w:bCs/>
      <w:color w:val="000000"/>
      <w:sz w:val="21"/>
      <w:szCs w:val="21"/>
    </w:rPr>
  </w:style>
  <w:style w:type="character" w:customStyle="1" w:styleId="cardunderlinedChar1">
    <w:name w:val="card underlined Char"/>
    <w:rsid w:val="00514670"/>
    <w:rPr>
      <w:rFonts w:ascii="Arial" w:hAnsi="Arial" w:cs="Arial" w:hint="default"/>
      <w:sz w:val="22"/>
      <w:szCs w:val="24"/>
      <w:u w:val="single"/>
      <w:lang w:val="en-US" w:eastAsia="en-US" w:bidi="ar-SA"/>
    </w:rPr>
  </w:style>
  <w:style w:type="character" w:customStyle="1" w:styleId="article1">
    <w:name w:val="article1"/>
    <w:rsid w:val="00514670"/>
    <w:rPr>
      <w:rFonts w:ascii="Verdana" w:hAnsi="Verdana" w:hint="default"/>
      <w:color w:val="333333"/>
      <w:sz w:val="16"/>
      <w:szCs w:val="16"/>
    </w:rPr>
  </w:style>
  <w:style w:type="character" w:customStyle="1" w:styleId="story-posted-date1">
    <w:name w:val="story-posted-date1"/>
    <w:rsid w:val="00514670"/>
    <w:rPr>
      <w:rFonts w:ascii="Arial" w:hAnsi="Arial" w:cs="Arial" w:hint="default"/>
      <w:b w:val="0"/>
      <w:bCs w:val="0"/>
      <w:sz w:val="19"/>
      <w:szCs w:val="19"/>
    </w:rPr>
  </w:style>
  <w:style w:type="character" w:customStyle="1" w:styleId="citation1">
    <w:name w:val="citation1"/>
    <w:rsid w:val="00514670"/>
    <w:rPr>
      <w:rFonts w:ascii="Verdana" w:hAnsi="Verdana" w:hint="default"/>
      <w:sz w:val="17"/>
      <w:szCs w:val="17"/>
    </w:rPr>
  </w:style>
  <w:style w:type="character" w:customStyle="1" w:styleId="hithighlite">
    <w:name w:val="hithighlite"/>
    <w:basedOn w:val="DefaultParagraphFont"/>
    <w:rsid w:val="00514670"/>
  </w:style>
  <w:style w:type="character" w:customStyle="1" w:styleId="fource1">
    <w:name w:val="fource1"/>
    <w:rsid w:val="00514670"/>
    <w:rPr>
      <w:sz w:val="34"/>
      <w:szCs w:val="34"/>
    </w:rPr>
  </w:style>
  <w:style w:type="character" w:customStyle="1" w:styleId="normal11">
    <w:name w:val="normal1"/>
    <w:basedOn w:val="DefaultParagraphFont"/>
    <w:rsid w:val="00514670"/>
  </w:style>
  <w:style w:type="character" w:customStyle="1" w:styleId="MicroTextChar1">
    <w:name w:val="MicroText Char1"/>
    <w:rsid w:val="00514670"/>
    <w:rPr>
      <w:rFonts w:ascii="Arial Narrow" w:hAnsi="Arial Narrow" w:hint="default"/>
      <w:sz w:val="12"/>
      <w:szCs w:val="24"/>
      <w:lang w:val="en-US" w:eastAsia="en-US" w:bidi="ar-SA"/>
    </w:rPr>
  </w:style>
  <w:style w:type="character" w:customStyle="1" w:styleId="DefaultPara">
    <w:name w:val="Default Para"/>
    <w:rsid w:val="00514670"/>
    <w:rPr>
      <w:sz w:val="20"/>
    </w:rPr>
  </w:style>
  <w:style w:type="character" w:customStyle="1" w:styleId="SYSHYPERTEXT">
    <w:name w:val="SYS_HYPERTEXT"/>
    <w:rsid w:val="00514670"/>
    <w:rPr>
      <w:color w:val="0000FF"/>
      <w:u w:val="single"/>
    </w:rPr>
  </w:style>
  <w:style w:type="character" w:customStyle="1" w:styleId="BlockHeading1Char">
    <w:name w:val="Block Heading 1 Char"/>
    <w:rsid w:val="00514670"/>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514670"/>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14670"/>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514670"/>
    <w:rPr>
      <w:rFonts w:ascii="Arial Narrow" w:hAnsi="Arial Narrow" w:hint="default"/>
      <w:b/>
      <w:bCs/>
      <w:sz w:val="24"/>
    </w:rPr>
  </w:style>
  <w:style w:type="character" w:customStyle="1" w:styleId="UnderlinedCharChar1">
    <w:name w:val="Underlined Char Char1"/>
    <w:rsid w:val="00514670"/>
    <w:rPr>
      <w:rFonts w:ascii="Bell MT" w:eastAsia="Times New Roman" w:hAnsi="Bell MT" w:hint="default"/>
      <w:bCs/>
      <w:iCs/>
      <w:sz w:val="22"/>
      <w:u w:val="single"/>
    </w:rPr>
  </w:style>
  <w:style w:type="character" w:customStyle="1" w:styleId="doctitle">
    <w:name w:val="doctitle"/>
    <w:rsid w:val="00514670"/>
  </w:style>
  <w:style w:type="character" w:customStyle="1" w:styleId="cardtext-underlined0">
    <w:name w:val="card text- underlined"/>
    <w:rsid w:val="00514670"/>
    <w:rPr>
      <w:rFonts w:ascii="Garamond" w:hAnsi="Garamond" w:hint="default"/>
      <w:u w:val="single"/>
    </w:rPr>
  </w:style>
  <w:style w:type="character" w:customStyle="1" w:styleId="-newsgate-macro-cci-bullet-">
    <w:name w:val="-newsgate-macro-cci-bullet-"/>
    <w:basedOn w:val="DefaultParagraphFont"/>
    <w:rsid w:val="00514670"/>
  </w:style>
  <w:style w:type="character" w:customStyle="1" w:styleId="BriefTitleChar">
    <w:name w:val="Brief Title Char"/>
    <w:basedOn w:val="DefaultParagraphFont"/>
    <w:rsid w:val="00514670"/>
    <w:rPr>
      <w:b/>
      <w:bCs w:val="0"/>
      <w:sz w:val="24"/>
      <w:szCs w:val="24"/>
      <w:u w:val="single"/>
      <w:lang w:val="en-US" w:eastAsia="en-US" w:bidi="ar-SA"/>
    </w:rPr>
  </w:style>
  <w:style w:type="character" w:customStyle="1" w:styleId="BriefTitle2Char">
    <w:name w:val="Brief Title 2 Char"/>
    <w:basedOn w:val="BriefTitleChar"/>
    <w:rsid w:val="00514670"/>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514670"/>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514670"/>
  </w:style>
  <w:style w:type="character" w:customStyle="1" w:styleId="mandelbrotrefrag">
    <w:name w:val="mandelbrot_refrag"/>
    <w:rsid w:val="00514670"/>
  </w:style>
  <w:style w:type="character" w:customStyle="1" w:styleId="eminfo">
    <w:name w:val="eminfo"/>
    <w:rsid w:val="00514670"/>
  </w:style>
  <w:style w:type="character" w:customStyle="1" w:styleId="emhighlight">
    <w:name w:val="emhighlight"/>
    <w:rsid w:val="00514670"/>
  </w:style>
  <w:style w:type="character" w:customStyle="1" w:styleId="name">
    <w:name w:val="name"/>
    <w:rsid w:val="00514670"/>
  </w:style>
  <w:style w:type="character" w:customStyle="1" w:styleId="tkrname">
    <w:name w:val="tkrname"/>
    <w:rsid w:val="00514670"/>
  </w:style>
  <w:style w:type="character" w:customStyle="1" w:styleId="tkrchange">
    <w:name w:val="tkrchange"/>
    <w:rsid w:val="00514670"/>
  </w:style>
  <w:style w:type="character" w:customStyle="1" w:styleId="source-org">
    <w:name w:val="source-org"/>
    <w:rsid w:val="00514670"/>
  </w:style>
  <w:style w:type="character" w:customStyle="1" w:styleId="last">
    <w:name w:val="last"/>
    <w:rsid w:val="00514670"/>
  </w:style>
  <w:style w:type="character" w:customStyle="1" w:styleId="StyleStyleunderlineBold11pt">
    <w:name w:val="Style Style underline + Bold + 11 pt"/>
    <w:rsid w:val="00514670"/>
    <w:rPr>
      <w:bCs/>
      <w:sz w:val="20"/>
      <w:u w:val="single"/>
    </w:rPr>
  </w:style>
  <w:style w:type="character" w:customStyle="1" w:styleId="StyleunderlineAsianTimesNewRomanBold">
    <w:name w:val="Style underline + (Asian) Times New Roman Bold"/>
    <w:rsid w:val="00514670"/>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514670"/>
    <w:rPr>
      <w:b/>
      <w:bCs/>
      <w:sz w:val="20"/>
      <w:u w:val="single"/>
      <w:bdr w:val="single" w:sz="4" w:space="0" w:color="auto" w:frame="1"/>
    </w:rPr>
  </w:style>
  <w:style w:type="character" w:customStyle="1" w:styleId="NormalCard">
    <w:name w:val="Normal Card"/>
    <w:uiPriority w:val="1"/>
    <w:qFormat/>
    <w:rsid w:val="00514670"/>
    <w:rPr>
      <w:rFonts w:ascii="Times New Roman" w:hAnsi="Times New Roman" w:cs="Times New Roman" w:hint="default"/>
      <w:sz w:val="24"/>
    </w:rPr>
  </w:style>
  <w:style w:type="character" w:customStyle="1" w:styleId="timebox">
    <w:name w:val="timebox"/>
    <w:rsid w:val="00514670"/>
  </w:style>
  <w:style w:type="character" w:customStyle="1" w:styleId="Heading2Subtext">
    <w:name w:val="Heading 2 Subtext"/>
    <w:rsid w:val="00514670"/>
    <w:rPr>
      <w:rFonts w:ascii="Times New Roman" w:hAnsi="Times New Roman" w:cs="Times New Roman" w:hint="default"/>
      <w:sz w:val="16"/>
    </w:rPr>
  </w:style>
  <w:style w:type="character" w:customStyle="1" w:styleId="lede">
    <w:name w:val="lede"/>
    <w:basedOn w:val="DefaultParagraphFont"/>
    <w:rsid w:val="00514670"/>
  </w:style>
  <w:style w:type="character" w:customStyle="1" w:styleId="FontStyle477">
    <w:name w:val="Font Style477"/>
    <w:basedOn w:val="DefaultParagraphFont"/>
    <w:uiPriority w:val="99"/>
    <w:rsid w:val="00514670"/>
    <w:rPr>
      <w:rFonts w:ascii="Times New Roman" w:hAnsi="Times New Roman" w:cs="Times New Roman" w:hint="default"/>
      <w:sz w:val="18"/>
      <w:szCs w:val="18"/>
    </w:rPr>
  </w:style>
  <w:style w:type="character" w:customStyle="1" w:styleId="FontStyle505">
    <w:name w:val="Font Style505"/>
    <w:basedOn w:val="DefaultParagraphFont"/>
    <w:uiPriority w:val="99"/>
    <w:rsid w:val="00514670"/>
    <w:rPr>
      <w:rFonts w:ascii="Times New Roman" w:hAnsi="Times New Roman" w:cs="Times New Roman" w:hint="default"/>
      <w:sz w:val="18"/>
      <w:szCs w:val="18"/>
    </w:rPr>
  </w:style>
  <w:style w:type="character" w:customStyle="1" w:styleId="FontStyle514">
    <w:name w:val="Font Style514"/>
    <w:basedOn w:val="DefaultParagraphFont"/>
    <w:uiPriority w:val="99"/>
    <w:rsid w:val="00514670"/>
    <w:rPr>
      <w:rFonts w:ascii="Times New Roman" w:hAnsi="Times New Roman" w:cs="Times New Roman" w:hint="default"/>
      <w:sz w:val="14"/>
      <w:szCs w:val="14"/>
    </w:rPr>
  </w:style>
  <w:style w:type="character" w:customStyle="1" w:styleId="FontStyle500">
    <w:name w:val="Font Style500"/>
    <w:basedOn w:val="DefaultParagraphFont"/>
    <w:uiPriority w:val="99"/>
    <w:rsid w:val="00514670"/>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514670"/>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514670"/>
    <w:rPr>
      <w:rFonts w:ascii="Times New Roman" w:hAnsi="Times New Roman" w:cs="Times New Roman" w:hint="default"/>
      <w:b/>
      <w:bCs/>
      <w:sz w:val="22"/>
      <w:szCs w:val="22"/>
    </w:rPr>
  </w:style>
  <w:style w:type="character" w:customStyle="1" w:styleId="UnderlineStyleChar7">
    <w:name w:val="Underline Style Char7"/>
    <w:rsid w:val="00514670"/>
    <w:rPr>
      <w:rFonts w:ascii="Garamond" w:hAnsi="Garamond" w:hint="default"/>
      <w:sz w:val="22"/>
      <w:szCs w:val="24"/>
      <w:u w:val="single"/>
      <w:lang w:val="en-US" w:eastAsia="en-US" w:bidi="ar-SA"/>
    </w:rPr>
  </w:style>
  <w:style w:type="character" w:customStyle="1" w:styleId="StyleArial6ptBold">
    <w:name w:val="Style Arial 6 pt Bold"/>
    <w:rsid w:val="00514670"/>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514670"/>
    <w:rPr>
      <w:rFonts w:ascii="Garamond" w:hAnsi="Garamond" w:cs="Arial" w:hint="default"/>
      <w:b/>
      <w:bCs/>
      <w:iCs/>
      <w:sz w:val="24"/>
      <w:szCs w:val="28"/>
      <w:lang w:val="en-US" w:eastAsia="en-US" w:bidi="ar-SA"/>
    </w:rPr>
  </w:style>
  <w:style w:type="character" w:customStyle="1" w:styleId="StyleDebateUnderline10pt">
    <w:name w:val="Style Debate Underline + 10 pt"/>
    <w:rsid w:val="00514670"/>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514670"/>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514670"/>
  </w:style>
  <w:style w:type="character" w:customStyle="1" w:styleId="drop">
    <w:name w:val="drop"/>
    <w:rsid w:val="00514670"/>
  </w:style>
  <w:style w:type="character" w:customStyle="1" w:styleId="s4">
    <w:name w:val="s4"/>
    <w:rsid w:val="00514670"/>
  </w:style>
  <w:style w:type="character" w:customStyle="1" w:styleId="s5">
    <w:name w:val="s5"/>
    <w:rsid w:val="00514670"/>
  </w:style>
  <w:style w:type="character" w:customStyle="1" w:styleId="cap">
    <w:name w:val="cap"/>
    <w:rsid w:val="00514670"/>
  </w:style>
  <w:style w:type="character" w:customStyle="1" w:styleId="rightsnotice">
    <w:name w:val="rightsnotice"/>
    <w:rsid w:val="00514670"/>
  </w:style>
  <w:style w:type="character" w:customStyle="1" w:styleId="credit">
    <w:name w:val="credit"/>
    <w:rsid w:val="00514670"/>
  </w:style>
  <w:style w:type="character" w:customStyle="1" w:styleId="current-article">
    <w:name w:val="current-article"/>
    <w:rsid w:val="00514670"/>
  </w:style>
  <w:style w:type="character" w:customStyle="1" w:styleId="related-current-indicator">
    <w:name w:val="related-current-indicator"/>
    <w:rsid w:val="00514670"/>
  </w:style>
  <w:style w:type="character" w:customStyle="1" w:styleId="bylclear">
    <w:name w:val="bylclear"/>
    <w:rsid w:val="00514670"/>
  </w:style>
  <w:style w:type="character" w:customStyle="1" w:styleId="essaytext">
    <w:name w:val="essaytext"/>
    <w:rsid w:val="00514670"/>
  </w:style>
  <w:style w:type="character" w:customStyle="1" w:styleId="username">
    <w:name w:val="username"/>
    <w:rsid w:val="00514670"/>
  </w:style>
  <w:style w:type="character" w:customStyle="1" w:styleId="toplinks">
    <w:name w:val="toplinks"/>
    <w:rsid w:val="00514670"/>
  </w:style>
  <w:style w:type="character" w:customStyle="1" w:styleId="titles">
    <w:name w:val="titles"/>
    <w:rsid w:val="00514670"/>
  </w:style>
  <w:style w:type="character" w:customStyle="1" w:styleId="contentauthor">
    <w:name w:val="contentauthor"/>
    <w:rsid w:val="00514670"/>
  </w:style>
  <w:style w:type="character" w:customStyle="1" w:styleId="subarticleheader">
    <w:name w:val="subarticleheader"/>
    <w:rsid w:val="00514670"/>
  </w:style>
  <w:style w:type="character" w:customStyle="1" w:styleId="copy">
    <w:name w:val="copy"/>
    <w:rsid w:val="00514670"/>
  </w:style>
  <w:style w:type="character" w:customStyle="1" w:styleId="topheadline">
    <w:name w:val="topheadline"/>
    <w:rsid w:val="00514670"/>
  </w:style>
  <w:style w:type="character" w:customStyle="1" w:styleId="Stylereduce27pt">
    <w:name w:val="Style reduce2 + 7 pt"/>
    <w:rsid w:val="00514670"/>
    <w:rPr>
      <w:rFonts w:ascii="Times New Roman" w:hAnsi="Times New Roman" w:cs="Arial" w:hint="default"/>
      <w:color w:val="000000"/>
      <w:sz w:val="14"/>
      <w:szCs w:val="22"/>
    </w:rPr>
  </w:style>
  <w:style w:type="character" w:customStyle="1" w:styleId="srtitle">
    <w:name w:val="srtitle"/>
    <w:rsid w:val="00514670"/>
  </w:style>
  <w:style w:type="character" w:customStyle="1" w:styleId="st1">
    <w:name w:val="st1"/>
    <w:rsid w:val="00514670"/>
  </w:style>
  <w:style w:type="character" w:customStyle="1" w:styleId="StyleStyleGaramond">
    <w:name w:val="Style Style Garamond +"/>
    <w:rsid w:val="00514670"/>
    <w:rPr>
      <w:rFonts w:ascii="Garamond" w:hAnsi="Garamond" w:cs="Times New Roman" w:hint="default"/>
      <w:sz w:val="20"/>
    </w:rPr>
  </w:style>
  <w:style w:type="character" w:customStyle="1" w:styleId="quotechar">
    <w:name w:val="quotechar"/>
    <w:rsid w:val="00514670"/>
  </w:style>
  <w:style w:type="character" w:customStyle="1" w:styleId="boldunderline1">
    <w:name w:val="boldunderline"/>
    <w:rsid w:val="00514670"/>
  </w:style>
  <w:style w:type="character" w:customStyle="1" w:styleId="A0">
    <w:name w:val="A0"/>
    <w:uiPriority w:val="99"/>
    <w:rsid w:val="00514670"/>
    <w:rPr>
      <w:rFonts w:ascii="Scala" w:hAnsi="Scala" w:cs="Scala" w:hint="default"/>
      <w:color w:val="000000"/>
      <w:sz w:val="16"/>
      <w:szCs w:val="16"/>
    </w:rPr>
  </w:style>
  <w:style w:type="character" w:customStyle="1" w:styleId="Date11">
    <w:name w:val="Date11"/>
    <w:rsid w:val="00514670"/>
  </w:style>
  <w:style w:type="character" w:customStyle="1" w:styleId="metad">
    <w:name w:val="metad"/>
    <w:rsid w:val="00514670"/>
  </w:style>
  <w:style w:type="character" w:customStyle="1" w:styleId="sifr-alternate">
    <w:name w:val="sifr-alternate"/>
    <w:rsid w:val="00514670"/>
  </w:style>
  <w:style w:type="character" w:customStyle="1" w:styleId="justify1">
    <w:name w:val="justify1"/>
    <w:rsid w:val="00514670"/>
  </w:style>
  <w:style w:type="character" w:customStyle="1" w:styleId="artbody1">
    <w:name w:val="art_body1"/>
    <w:rsid w:val="00514670"/>
    <w:rPr>
      <w:rFonts w:ascii="Arial" w:hAnsi="Arial" w:cs="Arial" w:hint="default"/>
    </w:rPr>
  </w:style>
  <w:style w:type="character" w:customStyle="1" w:styleId="reality">
    <w:name w:val="reality"/>
    <w:rsid w:val="00514670"/>
  </w:style>
  <w:style w:type="table" w:styleId="ColorfulGrid-Accent1">
    <w:name w:val="Colorful Grid Accent 1"/>
    <w:basedOn w:val="TableNormal"/>
    <w:link w:val="ColorfulGrid-Accent1Char"/>
    <w:uiPriority w:val="29"/>
    <w:unhideWhenUsed/>
    <w:rsid w:val="00514670"/>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514670"/>
    <w:rPr>
      <w:rFonts w:ascii="Times New Roman" w:hAnsi="Times New Roman" w:cs="Times New Roman" w:hint="default"/>
      <w:iCs/>
      <w:color w:val="000000"/>
      <w:sz w:val="16"/>
    </w:rPr>
  </w:style>
  <w:style w:type="character" w:customStyle="1" w:styleId="Boxout0">
    <w:name w:val="Boxout"/>
    <w:uiPriority w:val="1"/>
    <w:qFormat/>
    <w:rsid w:val="00514670"/>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514670"/>
  </w:style>
  <w:style w:type="character" w:customStyle="1" w:styleId="preloadwrap">
    <w:name w:val="preloadwrap"/>
    <w:rsid w:val="00514670"/>
  </w:style>
  <w:style w:type="character" w:customStyle="1" w:styleId="creditwrap">
    <w:name w:val="creditwrap"/>
    <w:rsid w:val="00514670"/>
  </w:style>
  <w:style w:type="character" w:customStyle="1" w:styleId="DefaultChar1">
    <w:name w:val="Default Char1"/>
    <w:rsid w:val="00514670"/>
    <w:rPr>
      <w:noProof w:val="0"/>
      <w:color w:val="000000"/>
      <w:lang w:val="en-US" w:eastAsia="en-US" w:bidi="ar-SA"/>
    </w:rPr>
  </w:style>
  <w:style w:type="character" w:customStyle="1" w:styleId="textunderlineChar0">
    <w:name w:val="text underline Char"/>
    <w:link w:val="textunderline0"/>
    <w:rsid w:val="00514670"/>
    <w:rPr>
      <w:sz w:val="24"/>
      <w:u w:val="thick"/>
    </w:rPr>
  </w:style>
  <w:style w:type="character" w:customStyle="1" w:styleId="pmterms31">
    <w:name w:val="pmterms31"/>
    <w:rsid w:val="00514670"/>
    <w:rPr>
      <w:b/>
      <w:bCs/>
      <w:i w:val="0"/>
      <w:iCs w:val="0"/>
      <w:color w:val="000000"/>
    </w:rPr>
  </w:style>
  <w:style w:type="character" w:customStyle="1" w:styleId="copyrightdescription">
    <w:name w:val="copyrightdescription"/>
    <w:rsid w:val="00514670"/>
  </w:style>
  <w:style w:type="character" w:customStyle="1" w:styleId="ft01">
    <w:name w:val="ft01"/>
    <w:rsid w:val="00514670"/>
    <w:rPr>
      <w:rFonts w:ascii="Times" w:hAnsi="Times" w:cs="Times" w:hint="default"/>
      <w:color w:val="000000"/>
      <w:sz w:val="14"/>
      <w:szCs w:val="14"/>
    </w:rPr>
  </w:style>
  <w:style w:type="character" w:customStyle="1" w:styleId="ft11">
    <w:name w:val="ft11"/>
    <w:rsid w:val="00514670"/>
    <w:rPr>
      <w:rFonts w:ascii="Times" w:hAnsi="Times" w:cs="Times" w:hint="default"/>
      <w:color w:val="000000"/>
      <w:sz w:val="17"/>
      <w:szCs w:val="17"/>
    </w:rPr>
  </w:style>
  <w:style w:type="character" w:customStyle="1" w:styleId="ft21">
    <w:name w:val="ft21"/>
    <w:rsid w:val="00514670"/>
    <w:rPr>
      <w:rFonts w:ascii="Times" w:hAnsi="Times" w:cs="Times" w:hint="default"/>
      <w:color w:val="000000"/>
      <w:sz w:val="15"/>
      <w:szCs w:val="15"/>
    </w:rPr>
  </w:style>
  <w:style w:type="character" w:customStyle="1" w:styleId="ft31">
    <w:name w:val="ft31"/>
    <w:rsid w:val="00514670"/>
    <w:rPr>
      <w:rFonts w:ascii="Times" w:hAnsi="Times" w:cs="Times" w:hint="default"/>
      <w:color w:val="000000"/>
      <w:sz w:val="15"/>
      <w:szCs w:val="15"/>
    </w:rPr>
  </w:style>
  <w:style w:type="character" w:customStyle="1" w:styleId="caps2">
    <w:name w:val="caps2"/>
    <w:rsid w:val="00514670"/>
  </w:style>
  <w:style w:type="character" w:customStyle="1" w:styleId="ccs">
    <w:name w:val="c cs"/>
    <w:rsid w:val="00514670"/>
  </w:style>
  <w:style w:type="character" w:customStyle="1" w:styleId="UnderlinedEvChar">
    <w:name w:val="Underlined Ev Char"/>
    <w:rsid w:val="00514670"/>
    <w:rPr>
      <w:rFonts w:ascii="Times New Roman" w:eastAsia="Times New Roman" w:hAnsi="Times New Roman" w:cs="Times New Roman" w:hint="default"/>
      <w:szCs w:val="24"/>
      <w:u w:val="single"/>
    </w:rPr>
  </w:style>
  <w:style w:type="character" w:customStyle="1" w:styleId="dropshadow">
    <w:name w:val="dropshadow"/>
    <w:rsid w:val="00514670"/>
  </w:style>
  <w:style w:type="character" w:customStyle="1" w:styleId="d05ws">
    <w:name w:val="d05ws"/>
    <w:rsid w:val="00514670"/>
  </w:style>
  <w:style w:type="character" w:customStyle="1" w:styleId="rzibod">
    <w:name w:val="rzibod"/>
    <w:rsid w:val="00514670"/>
  </w:style>
  <w:style w:type="character" w:customStyle="1" w:styleId="headertext">
    <w:name w:val="headertext"/>
    <w:rsid w:val="00514670"/>
  </w:style>
  <w:style w:type="character" w:customStyle="1" w:styleId="endnote-reference">
    <w:name w:val="endnote-reference"/>
    <w:rsid w:val="00514670"/>
  </w:style>
  <w:style w:type="character" w:customStyle="1" w:styleId="officialsname">
    <w:name w:val="official_s_name"/>
    <w:rsid w:val="00514670"/>
  </w:style>
  <w:style w:type="character" w:customStyle="1" w:styleId="audience">
    <w:name w:val="audience"/>
    <w:rsid w:val="00514670"/>
  </w:style>
  <w:style w:type="character" w:customStyle="1" w:styleId="normalchar0">
    <w:name w:val="normal__char"/>
    <w:rsid w:val="00514670"/>
  </w:style>
  <w:style w:type="character" w:customStyle="1" w:styleId="hyperlink002cheading0020100200028block0020title0029char">
    <w:name w:val="hyperlink_002cheading_00201_0020_0028block_0020title_0029__char"/>
    <w:rsid w:val="00514670"/>
  </w:style>
  <w:style w:type="character" w:customStyle="1" w:styleId="underline002cstyle0020bold0020underlinechar">
    <w:name w:val="underline_002cstyle_0020bold_0020underline__char"/>
    <w:rsid w:val="00514670"/>
  </w:style>
  <w:style w:type="character" w:customStyle="1" w:styleId="copyboldblack">
    <w:name w:val="copyboldblack"/>
    <w:rsid w:val="00514670"/>
  </w:style>
  <w:style w:type="character" w:customStyle="1" w:styleId="copybold">
    <w:name w:val="copybold"/>
    <w:rsid w:val="00514670"/>
  </w:style>
  <w:style w:type="character" w:customStyle="1" w:styleId="author-date0">
    <w:name w:val="author-date"/>
    <w:rsid w:val="00514670"/>
  </w:style>
  <w:style w:type="character" w:customStyle="1" w:styleId="articlebegin">
    <w:name w:val="articlebegin"/>
    <w:rsid w:val="00514670"/>
  </w:style>
  <w:style w:type="character" w:customStyle="1" w:styleId="mediaoverlay">
    <w:name w:val="mediaoverlay"/>
    <w:rsid w:val="00514670"/>
  </w:style>
  <w:style w:type="character" w:customStyle="1" w:styleId="blogcaption">
    <w:name w:val="blog_caption"/>
    <w:rsid w:val="00514670"/>
  </w:style>
  <w:style w:type="character" w:customStyle="1" w:styleId="commnet-abuzz">
    <w:name w:val="commnet-abuzz"/>
    <w:rsid w:val="00514670"/>
  </w:style>
  <w:style w:type="character" w:customStyle="1" w:styleId="stbuttontext">
    <w:name w:val="stbuttontext"/>
    <w:rsid w:val="00514670"/>
  </w:style>
  <w:style w:type="character" w:customStyle="1" w:styleId="grey">
    <w:name w:val="grey"/>
    <w:rsid w:val="00514670"/>
  </w:style>
  <w:style w:type="character" w:customStyle="1" w:styleId="bdx">
    <w:name w:val="bdx"/>
    <w:rsid w:val="00514670"/>
  </w:style>
  <w:style w:type="character" w:customStyle="1" w:styleId="bdl">
    <w:name w:val="bdl"/>
    <w:rsid w:val="00514670"/>
  </w:style>
  <w:style w:type="character" w:customStyle="1" w:styleId="breadcrumbitemcurrent">
    <w:name w:val="breadcrumbitemcurrent"/>
    <w:rsid w:val="00514670"/>
  </w:style>
  <w:style w:type="character" w:customStyle="1" w:styleId="bbl">
    <w:name w:val="bbl"/>
    <w:rsid w:val="00514670"/>
  </w:style>
  <w:style w:type="character" w:customStyle="1" w:styleId="Date2">
    <w:name w:val="Date2"/>
    <w:rsid w:val="00514670"/>
  </w:style>
  <w:style w:type="character" w:customStyle="1" w:styleId="itxtnewhookspan">
    <w:name w:val="itxtnewhookspan"/>
    <w:rsid w:val="00514670"/>
  </w:style>
  <w:style w:type="character" w:customStyle="1" w:styleId="gstxthlt">
    <w:name w:val="gstxt_hlt"/>
    <w:rsid w:val="00514670"/>
  </w:style>
  <w:style w:type="character" w:customStyle="1" w:styleId="SubtleEmphasis1">
    <w:name w:val="Subtle Emphasis1"/>
    <w:uiPriority w:val="19"/>
    <w:qFormat/>
    <w:rsid w:val="00514670"/>
    <w:rPr>
      <w:rFonts w:ascii="Times New Roman" w:hAnsi="Times New Roman" w:cs="Times New Roman" w:hint="default"/>
      <w:b/>
      <w:bCs w:val="0"/>
      <w:iCs/>
      <w:color w:val="auto"/>
      <w:sz w:val="22"/>
    </w:rPr>
  </w:style>
  <w:style w:type="character" w:customStyle="1" w:styleId="StyleBoldRed">
    <w:name w:val="Style Bold Red"/>
    <w:rsid w:val="00514670"/>
    <w:rPr>
      <w:b/>
      <w:bCs/>
      <w:color w:val="auto"/>
    </w:rPr>
  </w:style>
  <w:style w:type="character" w:customStyle="1" w:styleId="StyleTimesNewRoman8pt">
    <w:name w:val="Style Times New Roman 8 pt"/>
    <w:rsid w:val="00514670"/>
    <w:rPr>
      <w:rFonts w:ascii="Georgia" w:hAnsi="Georgia" w:hint="default"/>
      <w:sz w:val="16"/>
    </w:rPr>
  </w:style>
  <w:style w:type="character" w:customStyle="1" w:styleId="goldbldtext">
    <w:name w:val="goldbldtext"/>
    <w:rsid w:val="00514670"/>
  </w:style>
  <w:style w:type="character" w:customStyle="1" w:styleId="cardshighlight0">
    <w:name w:val="cardshighlight"/>
    <w:rsid w:val="00514670"/>
  </w:style>
  <w:style w:type="character" w:customStyle="1" w:styleId="cardsfont12pt1">
    <w:name w:val="cardsfont12pt"/>
    <w:rsid w:val="00514670"/>
  </w:style>
  <w:style w:type="character" w:customStyle="1" w:styleId="kicker">
    <w:name w:val="kicker"/>
    <w:rsid w:val="00514670"/>
  </w:style>
  <w:style w:type="character" w:customStyle="1" w:styleId="backcontent">
    <w:name w:val="backcontent"/>
    <w:rsid w:val="00514670"/>
  </w:style>
  <w:style w:type="character" w:customStyle="1" w:styleId="daystmp">
    <w:name w:val="daystmp"/>
    <w:rsid w:val="00514670"/>
  </w:style>
  <w:style w:type="character" w:customStyle="1" w:styleId="cardsfont12ptchar">
    <w:name w:val="cardsfont12ptchar"/>
    <w:rsid w:val="00514670"/>
  </w:style>
  <w:style w:type="character" w:customStyle="1" w:styleId="gal">
    <w:name w:val="gal"/>
    <w:rsid w:val="00514670"/>
  </w:style>
  <w:style w:type="character" w:customStyle="1" w:styleId="imagedateline">
    <w:name w:val="image_dateline"/>
    <w:rsid w:val="00514670"/>
  </w:style>
  <w:style w:type="character" w:customStyle="1" w:styleId="authordatecharchar">
    <w:name w:val="authordatecharchar"/>
    <w:rsid w:val="00514670"/>
  </w:style>
  <w:style w:type="character" w:customStyle="1" w:styleId="style1char0">
    <w:name w:val="style1char"/>
    <w:rsid w:val="00514670"/>
  </w:style>
  <w:style w:type="character" w:customStyle="1" w:styleId="tagcharchar0">
    <w:name w:val="tagcharchar"/>
    <w:rsid w:val="00514670"/>
  </w:style>
  <w:style w:type="character" w:customStyle="1" w:styleId="underlinedcharchar2">
    <w:name w:val="underlinedcharchar"/>
    <w:rsid w:val="00514670"/>
  </w:style>
  <w:style w:type="character" w:customStyle="1" w:styleId="BoxedChar">
    <w:name w:val="Boxed Char"/>
    <w:rsid w:val="00514670"/>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514670"/>
    <w:rPr>
      <w:b/>
      <w:bCs/>
      <w:sz w:val="20"/>
      <w:u w:val="single"/>
      <w:bdr w:val="single" w:sz="4" w:space="0" w:color="auto" w:frame="1"/>
    </w:rPr>
  </w:style>
  <w:style w:type="character" w:customStyle="1" w:styleId="cardCharCharChar1">
    <w:name w:val="card Char Char Char1"/>
    <w:rsid w:val="00514670"/>
    <w:rPr>
      <w:lang w:val="en-US" w:eastAsia="en-US" w:bidi="ar-SA"/>
    </w:rPr>
  </w:style>
  <w:style w:type="character" w:customStyle="1" w:styleId="authors1">
    <w:name w:val="authors1"/>
    <w:rsid w:val="00514670"/>
    <w:rPr>
      <w:rFonts w:ascii="Verdana" w:hAnsi="Verdana" w:hint="default"/>
      <w:b/>
      <w:bCs/>
      <w:color w:val="006699"/>
      <w:sz w:val="20"/>
      <w:szCs w:val="20"/>
    </w:rPr>
  </w:style>
  <w:style w:type="character" w:customStyle="1" w:styleId="headlinesectionlarge">
    <w:name w:val="headline_section_large"/>
    <w:rsid w:val="00514670"/>
  </w:style>
  <w:style w:type="character" w:customStyle="1" w:styleId="Styleunderline11ptBlack">
    <w:name w:val="Style underline + 11 pt Black"/>
    <w:rsid w:val="00514670"/>
    <w:rPr>
      <w:color w:val="000000"/>
      <w:sz w:val="20"/>
      <w:u w:val="single"/>
    </w:rPr>
  </w:style>
  <w:style w:type="character" w:customStyle="1" w:styleId="Styleunderline11ptBoldBlack">
    <w:name w:val="Style underline + 11 pt Bold Black"/>
    <w:rsid w:val="00514670"/>
    <w:rPr>
      <w:b/>
      <w:bCs/>
      <w:color w:val="000000"/>
      <w:sz w:val="20"/>
      <w:u w:val="single"/>
    </w:rPr>
  </w:style>
  <w:style w:type="character" w:customStyle="1" w:styleId="Style11ptBoldBlackUnderline">
    <w:name w:val="Style 11 pt Bold Black Underline"/>
    <w:rsid w:val="00514670"/>
    <w:rPr>
      <w:b/>
      <w:bCs/>
      <w:color w:val="000000"/>
      <w:sz w:val="20"/>
      <w:u w:val="single"/>
    </w:rPr>
  </w:style>
  <w:style w:type="character" w:customStyle="1" w:styleId="Style11ptBoldBlackUnderlineBorderSinglesolidline">
    <w:name w:val="Style 11 pt Bold Black Underline Border: : (Single solid line ..."/>
    <w:rsid w:val="00514670"/>
    <w:rPr>
      <w:b/>
      <w:bCs/>
      <w:color w:val="000000"/>
      <w:sz w:val="20"/>
      <w:u w:val="single"/>
      <w:bdr w:val="single" w:sz="4" w:space="0" w:color="auto" w:frame="1"/>
    </w:rPr>
  </w:style>
  <w:style w:type="character" w:customStyle="1" w:styleId="StyleLatinMeridien-Italic11ptItalicUnderline">
    <w:name w:val="Style (Latin) Meridien-Italic 11 pt Italic Underline"/>
    <w:rsid w:val="00514670"/>
    <w:rPr>
      <w:rFonts w:ascii="Meridien-Italic" w:hAnsi="Meridien-Italic" w:hint="default"/>
      <w:i/>
      <w:iCs/>
      <w:sz w:val="20"/>
      <w:u w:val="single"/>
    </w:rPr>
  </w:style>
  <w:style w:type="character" w:customStyle="1" w:styleId="underlinestylechar0">
    <w:name w:val="underlinestylechar"/>
    <w:rsid w:val="00514670"/>
  </w:style>
  <w:style w:type="character" w:customStyle="1" w:styleId="DottedUnderline0">
    <w:name w:val="Dotted Underline"/>
    <w:rsid w:val="00514670"/>
    <w:rPr>
      <w:rFonts w:ascii="Times New Roman" w:hAnsi="Times New Roman" w:cs="Times New Roman" w:hint="default"/>
      <w:sz w:val="20"/>
      <w:u w:val="dottedHeavy"/>
    </w:rPr>
  </w:style>
  <w:style w:type="character" w:customStyle="1" w:styleId="labeltext">
    <w:name w:val="labeltext"/>
    <w:rsid w:val="00514670"/>
  </w:style>
  <w:style w:type="character" w:customStyle="1" w:styleId="viewlink">
    <w:name w:val="viewlink"/>
    <w:rsid w:val="00514670"/>
  </w:style>
  <w:style w:type="character" w:customStyle="1" w:styleId="inlinkchart">
    <w:name w:val="inlink_chart"/>
    <w:rsid w:val="00514670"/>
  </w:style>
  <w:style w:type="character" w:customStyle="1" w:styleId="fbsharecountwrapper">
    <w:name w:val="fb_share_count_wrapper"/>
    <w:rsid w:val="00514670"/>
  </w:style>
  <w:style w:type="character" w:customStyle="1" w:styleId="hw">
    <w:name w:val="hw"/>
    <w:rsid w:val="00514670"/>
  </w:style>
  <w:style w:type="character" w:customStyle="1" w:styleId="linktotop">
    <w:name w:val="linktotop"/>
    <w:rsid w:val="00514670"/>
  </w:style>
  <w:style w:type="character" w:customStyle="1" w:styleId="descriptionstyle1block">
    <w:name w:val="description style1 block"/>
    <w:rsid w:val="00514670"/>
  </w:style>
  <w:style w:type="character" w:customStyle="1" w:styleId="gutter-right-1">
    <w:name w:val="gutter-right-1"/>
    <w:basedOn w:val="DefaultParagraphFont"/>
    <w:rsid w:val="00514670"/>
  </w:style>
  <w:style w:type="character" w:customStyle="1" w:styleId="Header11">
    <w:name w:val="Header11"/>
    <w:rsid w:val="00514670"/>
  </w:style>
  <w:style w:type="character" w:customStyle="1" w:styleId="posa">
    <w:name w:val="pos(a)"/>
    <w:basedOn w:val="DefaultParagraphFont"/>
    <w:rsid w:val="00514670"/>
  </w:style>
  <w:style w:type="character" w:customStyle="1" w:styleId="u-hiddeninnarrowenv">
    <w:name w:val="u-hiddeninnarrowenv"/>
    <w:basedOn w:val="DefaultParagraphFont"/>
    <w:rsid w:val="00514670"/>
  </w:style>
  <w:style w:type="character" w:customStyle="1" w:styleId="followbutton-bird">
    <w:name w:val="followbutton-bird"/>
    <w:basedOn w:val="DefaultParagraphFont"/>
    <w:rsid w:val="00514670"/>
  </w:style>
  <w:style w:type="character" w:customStyle="1" w:styleId="tweetauthor-name">
    <w:name w:val="tweetauthor-name"/>
    <w:basedOn w:val="DefaultParagraphFont"/>
    <w:rsid w:val="00514670"/>
  </w:style>
  <w:style w:type="character" w:customStyle="1" w:styleId="tweetauthor-verifiedbadge">
    <w:name w:val="tweetauthor-verifiedbadge"/>
    <w:basedOn w:val="DefaultParagraphFont"/>
    <w:rsid w:val="00514670"/>
  </w:style>
  <w:style w:type="character" w:customStyle="1" w:styleId="tweetauthor-screenname">
    <w:name w:val="tweetauthor-screenname"/>
    <w:basedOn w:val="DefaultParagraphFont"/>
    <w:rsid w:val="00514670"/>
  </w:style>
  <w:style w:type="character" w:customStyle="1" w:styleId="u-hiddenvisually">
    <w:name w:val="u-hiddenvisually"/>
    <w:basedOn w:val="DefaultParagraphFont"/>
    <w:rsid w:val="00514670"/>
  </w:style>
  <w:style w:type="character" w:customStyle="1" w:styleId="tweetaction-stat">
    <w:name w:val="tweetaction-stat"/>
    <w:basedOn w:val="DefaultParagraphFont"/>
    <w:rsid w:val="00514670"/>
  </w:style>
  <w:style w:type="character" w:customStyle="1" w:styleId="related">
    <w:name w:val="related"/>
    <w:basedOn w:val="DefaultParagraphFont"/>
    <w:rsid w:val="00514670"/>
  </w:style>
  <w:style w:type="character" w:customStyle="1" w:styleId="related-content">
    <w:name w:val="related-content"/>
    <w:basedOn w:val="DefaultParagraphFont"/>
    <w:rsid w:val="00514670"/>
  </w:style>
  <w:style w:type="character" w:customStyle="1" w:styleId="name-of-author">
    <w:name w:val="name-of-author"/>
    <w:basedOn w:val="DefaultParagraphFont"/>
    <w:rsid w:val="00514670"/>
  </w:style>
  <w:style w:type="character" w:customStyle="1" w:styleId="first-name">
    <w:name w:val="first-name"/>
    <w:basedOn w:val="DefaultParagraphFont"/>
    <w:rsid w:val="00514670"/>
  </w:style>
  <w:style w:type="character" w:customStyle="1" w:styleId="last-name">
    <w:name w:val="last-name"/>
    <w:basedOn w:val="DefaultParagraphFont"/>
    <w:rsid w:val="00514670"/>
  </w:style>
  <w:style w:type="character" w:customStyle="1" w:styleId="caption10">
    <w:name w:val="caption1"/>
    <w:basedOn w:val="DefaultParagraphFont"/>
    <w:rsid w:val="00514670"/>
  </w:style>
  <w:style w:type="character" w:customStyle="1" w:styleId="recirc-text">
    <w:name w:val="&quot;recirc-text”"/>
    <w:basedOn w:val="DefaultParagraphFont"/>
    <w:rsid w:val="00514670"/>
  </w:style>
  <w:style w:type="character" w:customStyle="1" w:styleId="video-icon">
    <w:name w:val="video-icon"/>
    <w:basedOn w:val="DefaultParagraphFont"/>
    <w:rsid w:val="00514670"/>
  </w:style>
  <w:style w:type="character" w:customStyle="1" w:styleId="powa-shot-play-btn-text">
    <w:name w:val="powa-shot-play-btn-text"/>
    <w:basedOn w:val="DefaultParagraphFont"/>
    <w:rsid w:val="00514670"/>
  </w:style>
  <w:style w:type="character" w:customStyle="1" w:styleId="powa-shot-click">
    <w:name w:val="powa-shot-click"/>
    <w:basedOn w:val="DefaultParagraphFont"/>
    <w:rsid w:val="00514670"/>
  </w:style>
  <w:style w:type="character" w:customStyle="1" w:styleId="wpv-blurb">
    <w:name w:val="wpv-blurb"/>
    <w:basedOn w:val="DefaultParagraphFont"/>
    <w:rsid w:val="00514670"/>
  </w:style>
  <w:style w:type="character" w:customStyle="1" w:styleId="pb-caption">
    <w:name w:val="pb-caption"/>
    <w:basedOn w:val="DefaultParagraphFont"/>
    <w:rsid w:val="00514670"/>
  </w:style>
  <w:style w:type="character" w:customStyle="1" w:styleId="HeaderChar3">
    <w:name w:val="Header Char3"/>
    <w:basedOn w:val="DefaultParagraphFont"/>
    <w:uiPriority w:val="99"/>
    <w:semiHidden/>
    <w:rsid w:val="00514670"/>
    <w:rPr>
      <w:rFonts w:ascii="Calibri" w:hAnsi="Calibri" w:cs="Calibri"/>
    </w:rPr>
  </w:style>
  <w:style w:type="numbering" w:customStyle="1" w:styleId="NoList6">
    <w:name w:val="No List6"/>
    <w:next w:val="NoList"/>
    <w:uiPriority w:val="99"/>
    <w:semiHidden/>
    <w:unhideWhenUsed/>
    <w:rsid w:val="00514670"/>
  </w:style>
  <w:style w:type="numbering" w:customStyle="1" w:styleId="NoList7">
    <w:name w:val="No List7"/>
    <w:next w:val="NoList"/>
    <w:semiHidden/>
    <w:unhideWhenUsed/>
    <w:rsid w:val="00514670"/>
  </w:style>
  <w:style w:type="table" w:styleId="MediumGrid1">
    <w:name w:val="Medium Grid 1"/>
    <w:basedOn w:val="TableNormal"/>
    <w:uiPriority w:val="67"/>
    <w:rsid w:val="00514670"/>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514670"/>
  </w:style>
  <w:style w:type="numbering" w:customStyle="1" w:styleId="NoList111111">
    <w:name w:val="No List111111"/>
    <w:next w:val="NoList"/>
    <w:uiPriority w:val="99"/>
    <w:semiHidden/>
    <w:unhideWhenUsed/>
    <w:rsid w:val="00514670"/>
  </w:style>
  <w:style w:type="numbering" w:customStyle="1" w:styleId="NoList1111111">
    <w:name w:val="No List1111111"/>
    <w:next w:val="NoList"/>
    <w:uiPriority w:val="99"/>
    <w:semiHidden/>
    <w:unhideWhenUsed/>
    <w:rsid w:val="00514670"/>
  </w:style>
  <w:style w:type="numbering" w:customStyle="1" w:styleId="NoList11111111">
    <w:name w:val="No List11111111"/>
    <w:next w:val="NoList"/>
    <w:uiPriority w:val="99"/>
    <w:semiHidden/>
    <w:unhideWhenUsed/>
    <w:rsid w:val="00514670"/>
  </w:style>
  <w:style w:type="numbering" w:customStyle="1" w:styleId="NoList111111111">
    <w:name w:val="No List111111111"/>
    <w:next w:val="NoList"/>
    <w:uiPriority w:val="99"/>
    <w:semiHidden/>
    <w:unhideWhenUsed/>
    <w:rsid w:val="00514670"/>
  </w:style>
  <w:style w:type="numbering" w:customStyle="1" w:styleId="NoList1111111111">
    <w:name w:val="No List1111111111"/>
    <w:next w:val="NoList"/>
    <w:uiPriority w:val="99"/>
    <w:semiHidden/>
    <w:unhideWhenUsed/>
    <w:rsid w:val="00514670"/>
  </w:style>
  <w:style w:type="numbering" w:customStyle="1" w:styleId="NoList11111111111">
    <w:name w:val="No List11111111111"/>
    <w:next w:val="NoList"/>
    <w:uiPriority w:val="99"/>
    <w:semiHidden/>
    <w:unhideWhenUsed/>
    <w:rsid w:val="00514670"/>
  </w:style>
  <w:style w:type="numbering" w:customStyle="1" w:styleId="NoList111111111111">
    <w:name w:val="No List111111111111"/>
    <w:next w:val="NoList"/>
    <w:uiPriority w:val="99"/>
    <w:semiHidden/>
    <w:unhideWhenUsed/>
    <w:rsid w:val="00514670"/>
  </w:style>
  <w:style w:type="numbering" w:customStyle="1" w:styleId="NoList1111111111111">
    <w:name w:val="No List1111111111111"/>
    <w:next w:val="NoList"/>
    <w:uiPriority w:val="99"/>
    <w:semiHidden/>
    <w:unhideWhenUsed/>
    <w:rsid w:val="00514670"/>
  </w:style>
  <w:style w:type="numbering" w:customStyle="1" w:styleId="NoList11111111111111">
    <w:name w:val="No List11111111111111"/>
    <w:next w:val="NoList"/>
    <w:uiPriority w:val="99"/>
    <w:semiHidden/>
    <w:unhideWhenUsed/>
    <w:rsid w:val="00514670"/>
  </w:style>
  <w:style w:type="numbering" w:customStyle="1" w:styleId="NoList111111111111111">
    <w:name w:val="No List111111111111111"/>
    <w:next w:val="NoList"/>
    <w:uiPriority w:val="99"/>
    <w:semiHidden/>
    <w:unhideWhenUsed/>
    <w:rsid w:val="00514670"/>
  </w:style>
  <w:style w:type="numbering" w:customStyle="1" w:styleId="NoList1111111111111111">
    <w:name w:val="No List1111111111111111"/>
    <w:next w:val="NoList"/>
    <w:uiPriority w:val="99"/>
    <w:semiHidden/>
    <w:unhideWhenUsed/>
    <w:rsid w:val="00514670"/>
  </w:style>
  <w:style w:type="numbering" w:customStyle="1" w:styleId="NoList11111111111111111">
    <w:name w:val="No List11111111111111111"/>
    <w:next w:val="NoList"/>
    <w:uiPriority w:val="99"/>
    <w:semiHidden/>
    <w:unhideWhenUsed/>
    <w:rsid w:val="00514670"/>
  </w:style>
  <w:style w:type="character" w:customStyle="1" w:styleId="FontStyle220">
    <w:name w:val="Font Style220"/>
    <w:basedOn w:val="DefaultParagraphFont"/>
    <w:uiPriority w:val="99"/>
    <w:rsid w:val="00514670"/>
    <w:rPr>
      <w:rFonts w:ascii="Candara" w:hAnsi="Candara" w:cs="Candara" w:hint="default"/>
      <w:i/>
      <w:iCs/>
      <w:sz w:val="18"/>
      <w:szCs w:val="18"/>
    </w:rPr>
  </w:style>
  <w:style w:type="character" w:customStyle="1" w:styleId="FontStyle290">
    <w:name w:val="Font Style290"/>
    <w:basedOn w:val="DefaultParagraphFont"/>
    <w:uiPriority w:val="99"/>
    <w:rsid w:val="00514670"/>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514670"/>
    <w:rPr>
      <w:rFonts w:ascii="Arial" w:hAnsi="Arial" w:cs="Arial"/>
      <w:b/>
      <w:bCs/>
      <w:sz w:val="16"/>
      <w:szCs w:val="16"/>
    </w:rPr>
  </w:style>
  <w:style w:type="paragraph" w:customStyle="1" w:styleId="analytic0">
    <w:name w:val="analytic"/>
    <w:basedOn w:val="Normal"/>
    <w:link w:val="analyticChar0"/>
    <w:uiPriority w:val="4"/>
    <w:qFormat/>
    <w:rsid w:val="00514670"/>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514670"/>
    <w:rPr>
      <w:rFonts w:ascii="Avenir LT Std 45 Book" w:hAnsi="Avenir LT Std 45 Book" w:cs="Arial"/>
      <w:b/>
    </w:rPr>
  </w:style>
  <w:style w:type="character" w:customStyle="1" w:styleId="m-5498913268213319940gmail-styleunderline">
    <w:name w:val="m_-5498913268213319940gmail-styleunderline"/>
    <w:basedOn w:val="DefaultParagraphFont"/>
    <w:rsid w:val="00514670"/>
  </w:style>
  <w:style w:type="paragraph" w:customStyle="1" w:styleId="speakable">
    <w:name w:val="speakable"/>
    <w:basedOn w:val="Normal"/>
    <w:uiPriority w:val="99"/>
    <w:qFormat/>
    <w:rsid w:val="00514670"/>
    <w:pPr>
      <w:spacing w:before="100" w:beforeAutospacing="1" w:after="100" w:afterAutospacing="1"/>
    </w:pPr>
    <w:rPr>
      <w:rFonts w:eastAsia="Times New Roman"/>
    </w:rPr>
  </w:style>
  <w:style w:type="character" w:customStyle="1" w:styleId="overlay">
    <w:name w:val="overlay"/>
    <w:basedOn w:val="DefaultParagraphFont"/>
    <w:rsid w:val="00514670"/>
  </w:style>
  <w:style w:type="character" w:customStyle="1" w:styleId="TagCharCharCharChar0">
    <w:name w:val="Tag Char Char Char Char"/>
    <w:basedOn w:val="DefaultParagraphFont"/>
    <w:rsid w:val="00514670"/>
    <w:rPr>
      <w:rFonts w:ascii="Calibri" w:hAnsi="Calibri" w:cs="Calibri"/>
      <w:b/>
      <w:sz w:val="24"/>
    </w:rPr>
  </w:style>
  <w:style w:type="paragraph" w:customStyle="1" w:styleId="g-body">
    <w:name w:val="g-body"/>
    <w:basedOn w:val="Normal"/>
    <w:uiPriority w:val="99"/>
    <w:qFormat/>
    <w:rsid w:val="00514670"/>
    <w:pPr>
      <w:spacing w:before="100" w:beforeAutospacing="1" w:after="100" w:afterAutospacing="1"/>
    </w:pPr>
    <w:rPr>
      <w:rFonts w:eastAsia="Times New Roman"/>
    </w:rPr>
  </w:style>
  <w:style w:type="paragraph" w:customStyle="1" w:styleId="g-pstyle0">
    <w:name w:val="g-pstyle0"/>
    <w:basedOn w:val="Normal"/>
    <w:uiPriority w:val="99"/>
    <w:qFormat/>
    <w:rsid w:val="00514670"/>
    <w:pPr>
      <w:spacing w:before="100" w:beforeAutospacing="1" w:after="100" w:afterAutospacing="1"/>
    </w:pPr>
    <w:rPr>
      <w:rFonts w:eastAsia="Times New Roman"/>
    </w:rPr>
  </w:style>
  <w:style w:type="paragraph" w:customStyle="1" w:styleId="g-pstyle1">
    <w:name w:val="g-pstyle1"/>
    <w:basedOn w:val="Normal"/>
    <w:uiPriority w:val="99"/>
    <w:qFormat/>
    <w:rsid w:val="00514670"/>
    <w:pPr>
      <w:spacing w:before="100" w:beforeAutospacing="1" w:after="100" w:afterAutospacing="1"/>
    </w:pPr>
    <w:rPr>
      <w:rFonts w:eastAsia="Times New Roman"/>
    </w:rPr>
  </w:style>
  <w:style w:type="paragraph" w:customStyle="1" w:styleId="g-asset-hed">
    <w:name w:val="g-asset-hed"/>
    <w:basedOn w:val="Normal"/>
    <w:uiPriority w:val="99"/>
    <w:qFormat/>
    <w:rsid w:val="00514670"/>
    <w:pPr>
      <w:spacing w:before="100" w:beforeAutospacing="1" w:after="100" w:afterAutospacing="1"/>
    </w:pPr>
    <w:rPr>
      <w:rFonts w:eastAsia="Times New Roman"/>
    </w:rPr>
  </w:style>
  <w:style w:type="paragraph" w:customStyle="1" w:styleId="js-tweet-text">
    <w:name w:val="js-tweet-text"/>
    <w:basedOn w:val="Normal"/>
    <w:uiPriority w:val="99"/>
    <w:qFormat/>
    <w:rsid w:val="00514670"/>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514670"/>
    <w:pPr>
      <w:spacing w:before="100" w:beforeAutospacing="1" w:after="100" w:afterAutospacing="1"/>
    </w:pPr>
  </w:style>
  <w:style w:type="paragraph" w:customStyle="1" w:styleId="speech">
    <w:name w:val="speech"/>
    <w:basedOn w:val="Normal"/>
    <w:uiPriority w:val="99"/>
    <w:qFormat/>
    <w:rsid w:val="00514670"/>
    <w:pPr>
      <w:spacing w:before="100" w:beforeAutospacing="1" w:after="100" w:afterAutospacing="1"/>
    </w:pPr>
  </w:style>
  <w:style w:type="character" w:customStyle="1" w:styleId="adtext">
    <w:name w:val="adtext"/>
    <w:basedOn w:val="DefaultParagraphFont"/>
    <w:rsid w:val="00514670"/>
  </w:style>
  <w:style w:type="character" w:customStyle="1" w:styleId="UL-Bold">
    <w:name w:val="UL-Bold"/>
    <w:basedOn w:val="DefaultParagraphFont"/>
    <w:rsid w:val="00514670"/>
    <w:rPr>
      <w:u w:val="thick"/>
    </w:rPr>
  </w:style>
  <w:style w:type="character" w:customStyle="1" w:styleId="UL-None">
    <w:name w:val="UL-None"/>
    <w:basedOn w:val="DefaultParagraphFont"/>
    <w:rsid w:val="00514670"/>
    <w:rPr>
      <w:strike w:val="0"/>
      <w:dstrike w:val="0"/>
      <w:u w:val="none"/>
      <w:effect w:val="none"/>
    </w:rPr>
  </w:style>
  <w:style w:type="character" w:customStyle="1" w:styleId="gl">
    <w:name w:val="gl"/>
    <w:basedOn w:val="DefaultParagraphFont"/>
    <w:rsid w:val="00514670"/>
  </w:style>
  <w:style w:type="character" w:customStyle="1" w:styleId="qu730rj69h">
    <w:name w:val="qu730rj69h"/>
    <w:basedOn w:val="DefaultParagraphFont"/>
    <w:rsid w:val="00514670"/>
  </w:style>
  <w:style w:type="paragraph" w:customStyle="1" w:styleId="optext">
    <w:name w:val="optext"/>
    <w:basedOn w:val="Normal"/>
    <w:uiPriority w:val="99"/>
    <w:qFormat/>
    <w:rsid w:val="00514670"/>
    <w:pPr>
      <w:spacing w:before="100" w:beforeAutospacing="1" w:after="100" w:afterAutospacing="1"/>
    </w:pPr>
  </w:style>
  <w:style w:type="character" w:customStyle="1" w:styleId="lmy74qr12z">
    <w:name w:val="lmy74qr12z"/>
    <w:basedOn w:val="DefaultParagraphFont"/>
    <w:rsid w:val="00514670"/>
  </w:style>
  <w:style w:type="character" w:customStyle="1" w:styleId="icr880">
    <w:name w:val="icr880"/>
    <w:basedOn w:val="DefaultParagraphFont"/>
    <w:rsid w:val="00514670"/>
  </w:style>
  <w:style w:type="character" w:customStyle="1" w:styleId="hx23q54">
    <w:name w:val="hx23q54"/>
    <w:basedOn w:val="DefaultParagraphFont"/>
    <w:rsid w:val="00514670"/>
  </w:style>
  <w:style w:type="character" w:customStyle="1" w:styleId="m-5348258726587825636gmail-style13ptbold">
    <w:name w:val="m_-5348258726587825636gmail-style13ptbold"/>
    <w:basedOn w:val="DefaultParagraphFont"/>
    <w:rsid w:val="00514670"/>
  </w:style>
  <w:style w:type="character" w:customStyle="1" w:styleId="m-5348258726587825636gmail-styleunderline">
    <w:name w:val="m_-5348258726587825636gmail-styleunderline"/>
    <w:basedOn w:val="DefaultParagraphFont"/>
    <w:rsid w:val="00514670"/>
  </w:style>
  <w:style w:type="character" w:customStyle="1" w:styleId="m4385445901877740177gmail-styleunderline">
    <w:name w:val="m_4385445901877740177gmail-styleunderline"/>
    <w:basedOn w:val="DefaultParagraphFont"/>
    <w:rsid w:val="00514670"/>
  </w:style>
  <w:style w:type="paragraph" w:customStyle="1" w:styleId="useless">
    <w:name w:val="useless"/>
    <w:basedOn w:val="Normal"/>
    <w:uiPriority w:val="99"/>
    <w:qFormat/>
    <w:rsid w:val="00514670"/>
    <w:rPr>
      <w:rFonts w:eastAsia="Times New Roman"/>
      <w:sz w:val="12"/>
    </w:rPr>
  </w:style>
  <w:style w:type="character" w:customStyle="1" w:styleId="DDIUnderline">
    <w:name w:val="DDI Underline"/>
    <w:qFormat/>
    <w:rsid w:val="00514670"/>
    <w:rPr>
      <w:rFonts w:ascii="Times New Roman" w:hAnsi="Times New Roman"/>
      <w:sz w:val="24"/>
      <w:u w:val="single"/>
    </w:rPr>
  </w:style>
  <w:style w:type="paragraph" w:customStyle="1" w:styleId="ALLCAPS">
    <w:name w:val="ALL CAPS"/>
    <w:basedOn w:val="Normal"/>
    <w:link w:val="ALLCAPSChar"/>
    <w:qFormat/>
    <w:rsid w:val="00514670"/>
    <w:rPr>
      <w:rFonts w:eastAsia="Times New Roman"/>
      <w:b/>
      <w:caps/>
    </w:rPr>
  </w:style>
  <w:style w:type="character" w:customStyle="1" w:styleId="ALLCAPSChar">
    <w:name w:val="ALL CAPS Char"/>
    <w:basedOn w:val="DefaultParagraphFont"/>
    <w:link w:val="ALLCAPS"/>
    <w:rsid w:val="00514670"/>
    <w:rPr>
      <w:rFonts w:eastAsia="Times New Roman" w:cs="Arial"/>
      <w:b/>
      <w:caps/>
    </w:rPr>
  </w:style>
  <w:style w:type="paragraph" w:customStyle="1" w:styleId="TagCharCharCharCharCharCharChar0">
    <w:name w:val="Tag Char Char Char Char Char Char Char"/>
    <w:basedOn w:val="Normal"/>
    <w:link w:val="TagCharCharCharCharCharCharCharChar"/>
    <w:qFormat/>
    <w:rsid w:val="00514670"/>
    <w:rPr>
      <w:rFonts w:eastAsia="Times New Roman"/>
      <w:b/>
    </w:rPr>
  </w:style>
  <w:style w:type="character" w:customStyle="1" w:styleId="TagCharCharCharCharCharCharCharChar">
    <w:name w:val="Tag Char Char Char Char Char Char Char Char"/>
    <w:basedOn w:val="DefaultParagraphFont"/>
    <w:link w:val="TagCharCharCharCharCharCharChar0"/>
    <w:rsid w:val="00514670"/>
    <w:rPr>
      <w:rFonts w:eastAsia="Times New Roman" w:cs="Arial"/>
      <w:b/>
    </w:rPr>
  </w:style>
  <w:style w:type="character" w:customStyle="1" w:styleId="10ptnotbold">
    <w:name w:val="10ptnotbold"/>
    <w:basedOn w:val="DefaultParagraphFont"/>
    <w:rsid w:val="00514670"/>
    <w:rPr>
      <w:sz w:val="20"/>
    </w:rPr>
  </w:style>
  <w:style w:type="character" w:customStyle="1" w:styleId="m489902567989944824gmail-style13ptbold">
    <w:name w:val="m_489902567989944824gmail-style13ptbold"/>
    <w:basedOn w:val="DefaultParagraphFont"/>
    <w:rsid w:val="00514670"/>
  </w:style>
  <w:style w:type="character" w:customStyle="1" w:styleId="m489902567989944824gmail-styleunderline">
    <w:name w:val="m_489902567989944824gmail-styleunderline"/>
    <w:basedOn w:val="DefaultParagraphFont"/>
    <w:rsid w:val="00514670"/>
  </w:style>
  <w:style w:type="character" w:customStyle="1" w:styleId="swauthor">
    <w:name w:val="sw_author"/>
    <w:rsid w:val="00514670"/>
  </w:style>
  <w:style w:type="character" w:customStyle="1" w:styleId="UnderlineCharChar3">
    <w:name w:val="Underline Char Char3"/>
    <w:rsid w:val="00514670"/>
    <w:rPr>
      <w:szCs w:val="24"/>
      <w:u w:val="single"/>
      <w:lang w:val="en-US" w:eastAsia="en-US" w:bidi="ar-SA"/>
    </w:rPr>
  </w:style>
  <w:style w:type="character" w:customStyle="1" w:styleId="tl8wme">
    <w:name w:val="tl8wme"/>
    <w:basedOn w:val="DefaultParagraphFont"/>
    <w:rsid w:val="00514670"/>
  </w:style>
  <w:style w:type="character" w:customStyle="1" w:styleId="Mention3">
    <w:name w:val="Mention3"/>
    <w:basedOn w:val="DefaultParagraphFont"/>
    <w:uiPriority w:val="99"/>
    <w:semiHidden/>
    <w:unhideWhenUsed/>
    <w:rsid w:val="00514670"/>
    <w:rPr>
      <w:color w:val="2B579A"/>
      <w:shd w:val="clear" w:color="auto" w:fill="E6E6E6"/>
    </w:rPr>
  </w:style>
  <w:style w:type="character" w:customStyle="1" w:styleId="m-5251091010484660064gmail-style13ptbold">
    <w:name w:val="m_-5251091010484660064gmail-style13ptbold"/>
    <w:basedOn w:val="DefaultParagraphFont"/>
    <w:rsid w:val="00514670"/>
  </w:style>
  <w:style w:type="character" w:customStyle="1" w:styleId="m-5251091010484660064gmail-styleunderline">
    <w:name w:val="m_-5251091010484660064gmail-styleunderline"/>
    <w:basedOn w:val="DefaultParagraphFont"/>
    <w:rsid w:val="00514670"/>
  </w:style>
  <w:style w:type="character" w:customStyle="1" w:styleId="tablecaption">
    <w:name w:val="tablecaption"/>
    <w:basedOn w:val="DefaultParagraphFont"/>
    <w:rsid w:val="00514670"/>
  </w:style>
  <w:style w:type="character" w:customStyle="1" w:styleId="StyleLatinHelvetica105ptBlack">
    <w:name w:val="Style (Latin) Helvetica 10.5 pt Black"/>
    <w:basedOn w:val="DefaultParagraphFont"/>
    <w:rsid w:val="00514670"/>
    <w:rPr>
      <w:rFonts w:ascii="Times New Roman" w:hAnsi="Times New Roman"/>
      <w:color w:val="000000"/>
      <w:sz w:val="21"/>
    </w:rPr>
  </w:style>
  <w:style w:type="character" w:customStyle="1" w:styleId="m-413333960618644972gmail-style13ptbold">
    <w:name w:val="m_-413333960618644972gmail-style13ptbold"/>
    <w:basedOn w:val="DefaultParagraphFont"/>
    <w:rsid w:val="00514670"/>
  </w:style>
  <w:style w:type="character" w:customStyle="1" w:styleId="m-413333960618644972gmail-styleunderline">
    <w:name w:val="m_-413333960618644972gmail-styleunderline"/>
    <w:basedOn w:val="DefaultParagraphFont"/>
    <w:rsid w:val="00514670"/>
  </w:style>
  <w:style w:type="character" w:customStyle="1" w:styleId="m8314098763611656848gmail-stylestylebold12pt">
    <w:name w:val="m_8314098763611656848gmail-stylestylebold12pt"/>
    <w:basedOn w:val="DefaultParagraphFont"/>
    <w:rsid w:val="00514670"/>
  </w:style>
  <w:style w:type="character" w:customStyle="1" w:styleId="m8314098763611656848gmail-styleboldunderline">
    <w:name w:val="m_8314098763611656848gmail-styleboldunderline"/>
    <w:basedOn w:val="DefaultParagraphFont"/>
    <w:rsid w:val="00514670"/>
  </w:style>
  <w:style w:type="paragraph" w:customStyle="1" w:styleId="Spacer">
    <w:name w:val="Spacer"/>
    <w:basedOn w:val="Heading1"/>
    <w:link w:val="SpacerChar"/>
    <w:autoRedefine/>
    <w:uiPriority w:val="4"/>
    <w:qFormat/>
    <w:rsid w:val="00514670"/>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514670"/>
    <w:rPr>
      <w:rFonts w:ascii="Georgia" w:eastAsiaTheme="majorEastAsia" w:hAnsi="Georgia" w:cstheme="majorBidi"/>
      <w:b/>
      <w:bCs/>
      <w:sz w:val="24"/>
      <w:szCs w:val="32"/>
    </w:rPr>
  </w:style>
  <w:style w:type="paragraph" w:customStyle="1" w:styleId="msonormal0">
    <w:name w:val="msonormal"/>
    <w:basedOn w:val="Normal"/>
    <w:qFormat/>
    <w:rsid w:val="00514670"/>
    <w:pPr>
      <w:spacing w:before="100" w:beforeAutospacing="1" w:after="100" w:afterAutospacing="1"/>
    </w:pPr>
    <w:rPr>
      <w:rFonts w:eastAsia="Times New Roman"/>
    </w:rPr>
  </w:style>
  <w:style w:type="character" w:customStyle="1" w:styleId="dropcap1">
    <w:name w:val="dropcap1"/>
    <w:rsid w:val="00514670"/>
  </w:style>
  <w:style w:type="paragraph" w:customStyle="1" w:styleId="Style31">
    <w:name w:val="Style31"/>
    <w:basedOn w:val="Normal"/>
    <w:uiPriority w:val="99"/>
    <w:qFormat/>
    <w:rsid w:val="00514670"/>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514670"/>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514670"/>
    <w:pPr>
      <w:spacing w:line="200" w:lineRule="exact"/>
      <w:jc w:val="both"/>
    </w:pPr>
    <w:rPr>
      <w:rFonts w:ascii="Palatino Linotype" w:hAnsi="Palatino Linotype" w:cs="Palatino Linotype"/>
    </w:rPr>
  </w:style>
  <w:style w:type="character" w:customStyle="1" w:styleId="FontStyle72">
    <w:name w:val="Font Style72"/>
    <w:uiPriority w:val="99"/>
    <w:rsid w:val="00514670"/>
    <w:rPr>
      <w:rFonts w:ascii="Cambria" w:hAnsi="Cambria" w:cs="Cambria" w:hint="default"/>
      <w:sz w:val="16"/>
      <w:szCs w:val="16"/>
    </w:rPr>
  </w:style>
  <w:style w:type="character" w:customStyle="1" w:styleId="FontStyle73">
    <w:name w:val="Font Style73"/>
    <w:uiPriority w:val="99"/>
    <w:rsid w:val="00514670"/>
    <w:rPr>
      <w:rFonts w:ascii="Cambria" w:hAnsi="Cambria" w:cs="Cambria" w:hint="default"/>
      <w:i/>
      <w:iCs/>
      <w:sz w:val="16"/>
      <w:szCs w:val="16"/>
    </w:rPr>
  </w:style>
  <w:style w:type="character" w:customStyle="1" w:styleId="UnderlinestyleChar2">
    <w:name w:val="Underline style Char2"/>
    <w:rsid w:val="00514670"/>
    <w:rPr>
      <w:sz w:val="22"/>
      <w:szCs w:val="24"/>
      <w:u w:val="single"/>
      <w:lang w:val="en-US" w:eastAsia="en-US" w:bidi="ar-SA"/>
    </w:rPr>
  </w:style>
  <w:style w:type="character" w:customStyle="1" w:styleId="FontStyle49">
    <w:name w:val="Font Style49"/>
    <w:uiPriority w:val="99"/>
    <w:rsid w:val="00514670"/>
    <w:rPr>
      <w:rFonts w:ascii="Cambria" w:hAnsi="Cambria" w:cs="Cambria"/>
      <w:sz w:val="20"/>
      <w:szCs w:val="20"/>
    </w:rPr>
  </w:style>
  <w:style w:type="character" w:customStyle="1" w:styleId="FontStyle50">
    <w:name w:val="Font Style50"/>
    <w:uiPriority w:val="99"/>
    <w:rsid w:val="00514670"/>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514670"/>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514670"/>
    <w:rPr>
      <w:rFonts w:ascii="Cambria" w:eastAsia="Cambria" w:hAnsi="Cambria" w:cs="Cambria"/>
      <w:spacing w:val="-3"/>
      <w:szCs w:val="20"/>
    </w:rPr>
  </w:style>
  <w:style w:type="character" w:customStyle="1" w:styleId="kn">
    <w:name w:val="kn"/>
    <w:basedOn w:val="DefaultParagraphFont"/>
    <w:rsid w:val="00514670"/>
  </w:style>
  <w:style w:type="character" w:customStyle="1" w:styleId="NoterefInText">
    <w:name w:val="_NoterefInText"/>
    <w:uiPriority w:val="99"/>
    <w:rsid w:val="00514670"/>
    <w:rPr>
      <w:rFonts w:cs="AKDPE C+ Utopia"/>
      <w:color w:val="000000"/>
    </w:rPr>
  </w:style>
  <w:style w:type="character" w:customStyle="1" w:styleId="postauthor">
    <w:name w:val="postauthor"/>
    <w:basedOn w:val="DefaultParagraphFont"/>
    <w:rsid w:val="00514670"/>
  </w:style>
  <w:style w:type="paragraph" w:customStyle="1" w:styleId="notes-source-hasnotes">
    <w:name w:val="notes-source-hasnotes"/>
    <w:basedOn w:val="Normal"/>
    <w:qFormat/>
    <w:rsid w:val="00514670"/>
    <w:pPr>
      <w:spacing w:before="100" w:beforeAutospacing="1" w:after="100" w:afterAutospacing="1"/>
    </w:pPr>
    <w:rPr>
      <w:rFonts w:ascii="Tahoma" w:hAnsi="Tahoma" w:cstheme="minorBidi"/>
      <w:szCs w:val="20"/>
    </w:rPr>
  </w:style>
  <w:style w:type="character" w:customStyle="1" w:styleId="span">
    <w:name w:val="span"/>
    <w:basedOn w:val="DefaultParagraphFont"/>
    <w:rsid w:val="00514670"/>
  </w:style>
  <w:style w:type="character" w:customStyle="1" w:styleId="maintitle">
    <w:name w:val="maintitle"/>
    <w:basedOn w:val="DefaultParagraphFont"/>
    <w:rsid w:val="00514670"/>
  </w:style>
  <w:style w:type="character" w:customStyle="1" w:styleId="thirdparty-logo">
    <w:name w:val="thirdparty-logo"/>
    <w:basedOn w:val="DefaultParagraphFont"/>
    <w:rsid w:val="00514670"/>
  </w:style>
  <w:style w:type="character" w:customStyle="1" w:styleId="posted">
    <w:name w:val="posted"/>
    <w:basedOn w:val="DefaultParagraphFont"/>
    <w:rsid w:val="00514670"/>
  </w:style>
  <w:style w:type="character" w:customStyle="1" w:styleId="ticker">
    <w:name w:val="ticker"/>
    <w:basedOn w:val="DefaultParagraphFont"/>
    <w:rsid w:val="00514670"/>
  </w:style>
  <w:style w:type="paragraph" w:customStyle="1" w:styleId="articlemeta">
    <w:name w:val="articlemeta"/>
    <w:basedOn w:val="Normal"/>
    <w:qFormat/>
    <w:rsid w:val="00514670"/>
    <w:pPr>
      <w:spacing w:before="100" w:beforeAutospacing="1" w:after="100" w:afterAutospacing="1"/>
    </w:pPr>
    <w:rPr>
      <w:rFonts w:ascii="Tahoma" w:hAnsi="Tahoma" w:cstheme="minorBidi"/>
      <w:szCs w:val="20"/>
    </w:rPr>
  </w:style>
  <w:style w:type="character" w:customStyle="1" w:styleId="vcard">
    <w:name w:val="vcard"/>
    <w:basedOn w:val="DefaultParagraphFont"/>
    <w:rsid w:val="00514670"/>
  </w:style>
  <w:style w:type="character" w:customStyle="1" w:styleId="print-footnote">
    <w:name w:val="print-footnote"/>
    <w:basedOn w:val="DefaultParagraphFont"/>
    <w:rsid w:val="00514670"/>
  </w:style>
  <w:style w:type="character" w:customStyle="1" w:styleId="datestring">
    <w:name w:val="datestring"/>
    <w:basedOn w:val="DefaultParagraphFont"/>
    <w:rsid w:val="00514670"/>
  </w:style>
  <w:style w:type="paragraph" w:customStyle="1" w:styleId="noindent0">
    <w:name w:val="no_indent"/>
    <w:basedOn w:val="Normal"/>
    <w:qFormat/>
    <w:rsid w:val="00514670"/>
    <w:pPr>
      <w:spacing w:before="100" w:beforeAutospacing="1" w:after="100" w:afterAutospacing="1"/>
    </w:pPr>
    <w:rPr>
      <w:rFonts w:ascii="Tahoma" w:hAnsi="Tahoma" w:cstheme="minorBidi"/>
      <w:szCs w:val="20"/>
    </w:rPr>
  </w:style>
  <w:style w:type="character" w:customStyle="1" w:styleId="email">
    <w:name w:val="email"/>
    <w:basedOn w:val="DefaultParagraphFont"/>
    <w:rsid w:val="00514670"/>
  </w:style>
  <w:style w:type="paragraph" w:customStyle="1" w:styleId="left">
    <w:name w:val="left"/>
    <w:basedOn w:val="Normal"/>
    <w:qFormat/>
    <w:rsid w:val="00514670"/>
    <w:pPr>
      <w:spacing w:before="100" w:beforeAutospacing="1" w:after="100" w:afterAutospacing="1"/>
    </w:pPr>
    <w:rPr>
      <w:rFonts w:ascii="Tahoma" w:hAnsi="Tahoma" w:cstheme="minorBidi"/>
      <w:szCs w:val="20"/>
    </w:rPr>
  </w:style>
  <w:style w:type="character" w:customStyle="1" w:styleId="gptad">
    <w:name w:val="gptad"/>
    <w:basedOn w:val="DefaultParagraphFont"/>
    <w:rsid w:val="00514670"/>
  </w:style>
  <w:style w:type="paragraph" w:customStyle="1" w:styleId="creditpostedmodified">
    <w:name w:val="credit_posted_modified"/>
    <w:basedOn w:val="Normal"/>
    <w:qFormat/>
    <w:rsid w:val="00514670"/>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514670"/>
  </w:style>
  <w:style w:type="character" w:customStyle="1" w:styleId="grd">
    <w:name w:val="grd"/>
    <w:basedOn w:val="DefaultParagraphFont"/>
    <w:rsid w:val="00514670"/>
  </w:style>
  <w:style w:type="paragraph" w:customStyle="1" w:styleId="hs-text-container">
    <w:name w:val="hs-text-container"/>
    <w:basedOn w:val="Normal"/>
    <w:qFormat/>
    <w:rsid w:val="00514670"/>
    <w:pPr>
      <w:spacing w:before="100" w:beforeAutospacing="1" w:after="100" w:afterAutospacing="1"/>
    </w:pPr>
    <w:rPr>
      <w:rFonts w:ascii="Tahoma" w:hAnsi="Tahoma" w:cstheme="minorBidi"/>
      <w:szCs w:val="20"/>
    </w:rPr>
  </w:style>
  <w:style w:type="character" w:customStyle="1" w:styleId="changed">
    <w:name w:val="changed"/>
    <w:basedOn w:val="DefaultParagraphFont"/>
    <w:rsid w:val="00514670"/>
  </w:style>
  <w:style w:type="character" w:customStyle="1" w:styleId="article-author-name">
    <w:name w:val="article-author-name"/>
    <w:basedOn w:val="DefaultParagraphFont"/>
    <w:rsid w:val="00514670"/>
  </w:style>
  <w:style w:type="character" w:customStyle="1" w:styleId="bioexcerpt">
    <w:name w:val="bio_excerpt"/>
    <w:basedOn w:val="DefaultParagraphFont"/>
    <w:rsid w:val="00514670"/>
  </w:style>
  <w:style w:type="character" w:customStyle="1" w:styleId="commentcount">
    <w:name w:val="comment_count"/>
    <w:basedOn w:val="DefaultParagraphFont"/>
    <w:rsid w:val="00514670"/>
  </w:style>
  <w:style w:type="character" w:customStyle="1" w:styleId="searchtermshighlighted">
    <w:name w:val="searchtermshighlighted"/>
    <w:basedOn w:val="DefaultParagraphFont"/>
    <w:rsid w:val="00514670"/>
  </w:style>
  <w:style w:type="character" w:customStyle="1" w:styleId="contributornametrigger">
    <w:name w:val="contributornametrigger"/>
    <w:basedOn w:val="DefaultParagraphFont"/>
    <w:rsid w:val="00514670"/>
  </w:style>
  <w:style w:type="character" w:customStyle="1" w:styleId="bylinepipe">
    <w:name w:val="bylinepipe"/>
    <w:basedOn w:val="DefaultParagraphFont"/>
    <w:rsid w:val="00514670"/>
  </w:style>
  <w:style w:type="character" w:customStyle="1" w:styleId="lucenesearchresulturlb">
    <w:name w:val="lucene_search_result_url_b"/>
    <w:basedOn w:val="DefaultParagraphFont"/>
    <w:rsid w:val="00514670"/>
  </w:style>
  <w:style w:type="character" w:customStyle="1" w:styleId="faculty-title">
    <w:name w:val="faculty-title"/>
    <w:basedOn w:val="DefaultParagraphFont"/>
    <w:rsid w:val="00514670"/>
  </w:style>
  <w:style w:type="character" w:customStyle="1" w:styleId="volume">
    <w:name w:val="volume"/>
    <w:basedOn w:val="DefaultParagraphFont"/>
    <w:rsid w:val="00514670"/>
  </w:style>
  <w:style w:type="character" w:customStyle="1" w:styleId="issue">
    <w:name w:val="issue"/>
    <w:basedOn w:val="DefaultParagraphFont"/>
    <w:rsid w:val="00514670"/>
  </w:style>
  <w:style w:type="character" w:customStyle="1" w:styleId="pages">
    <w:name w:val="pages"/>
    <w:basedOn w:val="DefaultParagraphFont"/>
    <w:rsid w:val="00514670"/>
  </w:style>
  <w:style w:type="character" w:customStyle="1" w:styleId="person">
    <w:name w:val="person"/>
    <w:basedOn w:val="DefaultParagraphFont"/>
    <w:rsid w:val="00514670"/>
  </w:style>
  <w:style w:type="character" w:customStyle="1" w:styleId="corresponding">
    <w:name w:val="corresponding"/>
    <w:basedOn w:val="DefaultParagraphFont"/>
    <w:rsid w:val="00514670"/>
  </w:style>
  <w:style w:type="paragraph" w:customStyle="1" w:styleId="entry-meta">
    <w:name w:val="entry-meta"/>
    <w:basedOn w:val="Normal"/>
    <w:qFormat/>
    <w:rsid w:val="00514670"/>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514670"/>
  </w:style>
  <w:style w:type="paragraph" w:customStyle="1" w:styleId="articledetails">
    <w:name w:val="articledetails"/>
    <w:basedOn w:val="Normal"/>
    <w:qFormat/>
    <w:rsid w:val="00514670"/>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514670"/>
  </w:style>
  <w:style w:type="paragraph" w:customStyle="1" w:styleId="aff">
    <w:name w:val="aff"/>
    <w:basedOn w:val="Normal"/>
    <w:qFormat/>
    <w:rsid w:val="00514670"/>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514670"/>
  </w:style>
  <w:style w:type="character" w:customStyle="1" w:styleId="entry-author-name">
    <w:name w:val="entry-author-name"/>
    <w:basedOn w:val="DefaultParagraphFont"/>
    <w:rsid w:val="00514670"/>
  </w:style>
  <w:style w:type="character" w:customStyle="1" w:styleId="contrib-degrees">
    <w:name w:val="contrib-degrees"/>
    <w:basedOn w:val="DefaultParagraphFont"/>
    <w:rsid w:val="00514670"/>
  </w:style>
  <w:style w:type="character" w:customStyle="1" w:styleId="contrib-on-behalf-of">
    <w:name w:val="contrib-on-behalf-of"/>
    <w:basedOn w:val="DefaultParagraphFont"/>
    <w:rsid w:val="00514670"/>
  </w:style>
  <w:style w:type="character" w:customStyle="1" w:styleId="pubtime">
    <w:name w:val="pubtime"/>
    <w:basedOn w:val="DefaultParagraphFont"/>
    <w:rsid w:val="00514670"/>
  </w:style>
  <w:style w:type="character" w:customStyle="1" w:styleId="time">
    <w:name w:val="time"/>
    <w:basedOn w:val="DefaultParagraphFont"/>
    <w:rsid w:val="00514670"/>
  </w:style>
  <w:style w:type="character" w:customStyle="1" w:styleId="fbcommentscount">
    <w:name w:val="fb_comments_count"/>
    <w:basedOn w:val="DefaultParagraphFont"/>
    <w:rsid w:val="00514670"/>
  </w:style>
  <w:style w:type="character" w:customStyle="1" w:styleId="stsharethiscustom">
    <w:name w:val="st_sharethis_custom"/>
    <w:basedOn w:val="DefaultParagraphFont"/>
    <w:rsid w:val="00514670"/>
  </w:style>
  <w:style w:type="paragraph" w:customStyle="1" w:styleId="permalinkable">
    <w:name w:val="permalinkable"/>
    <w:basedOn w:val="Normal"/>
    <w:qFormat/>
    <w:rsid w:val="00514670"/>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514670"/>
  </w:style>
  <w:style w:type="character" w:customStyle="1" w:styleId="articleauthor0">
    <w:name w:val="article_author"/>
    <w:basedOn w:val="DefaultParagraphFont"/>
    <w:rsid w:val="00514670"/>
  </w:style>
  <w:style w:type="character" w:customStyle="1" w:styleId="articleissue">
    <w:name w:val="article_issue"/>
    <w:basedOn w:val="DefaultParagraphFont"/>
    <w:rsid w:val="00514670"/>
  </w:style>
  <w:style w:type="character" w:customStyle="1" w:styleId="a-size-large">
    <w:name w:val="a-size-large"/>
    <w:basedOn w:val="DefaultParagraphFont"/>
    <w:rsid w:val="00514670"/>
  </w:style>
  <w:style w:type="character" w:customStyle="1" w:styleId="a-size-medium">
    <w:name w:val="a-size-medium"/>
    <w:basedOn w:val="DefaultParagraphFont"/>
    <w:rsid w:val="00514670"/>
  </w:style>
  <w:style w:type="character" w:customStyle="1" w:styleId="contribution">
    <w:name w:val="contribution"/>
    <w:basedOn w:val="DefaultParagraphFont"/>
    <w:rsid w:val="00514670"/>
  </w:style>
  <w:style w:type="character" w:customStyle="1" w:styleId="a-color-secondary">
    <w:name w:val="a-color-secondary"/>
    <w:basedOn w:val="DefaultParagraphFont"/>
    <w:rsid w:val="00514670"/>
  </w:style>
  <w:style w:type="paragraph" w:customStyle="1" w:styleId="sbyline">
    <w:name w:val="sbyline"/>
    <w:basedOn w:val="Normal"/>
    <w:qFormat/>
    <w:rsid w:val="00514670"/>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514670"/>
  </w:style>
  <w:style w:type="character" w:customStyle="1" w:styleId="ui-staffline">
    <w:name w:val="ui-staffline"/>
    <w:basedOn w:val="DefaultParagraphFont"/>
    <w:rsid w:val="00514670"/>
  </w:style>
  <w:style w:type="paragraph" w:customStyle="1" w:styleId="promotion-tag-p">
    <w:name w:val="promotion-tag-p"/>
    <w:basedOn w:val="Normal"/>
    <w:qFormat/>
    <w:rsid w:val="00514670"/>
    <w:pPr>
      <w:spacing w:before="100" w:beforeAutospacing="1" w:after="100" w:afterAutospacing="1"/>
    </w:pPr>
    <w:rPr>
      <w:rFonts w:ascii="Tahoma" w:hAnsi="Tahoma" w:cstheme="minorBidi"/>
      <w:szCs w:val="20"/>
    </w:rPr>
  </w:style>
  <w:style w:type="character" w:customStyle="1" w:styleId="value">
    <w:name w:val="value"/>
    <w:basedOn w:val="DefaultParagraphFont"/>
    <w:rsid w:val="00514670"/>
  </w:style>
  <w:style w:type="character" w:customStyle="1" w:styleId="specialissuelabel">
    <w:name w:val="specialissuelabel"/>
    <w:basedOn w:val="DefaultParagraphFont"/>
    <w:rsid w:val="00514670"/>
  </w:style>
  <w:style w:type="character" w:customStyle="1" w:styleId="wp-smiley">
    <w:name w:val="wp-smiley"/>
    <w:basedOn w:val="DefaultParagraphFont"/>
    <w:rsid w:val="00514670"/>
  </w:style>
  <w:style w:type="character" w:customStyle="1" w:styleId="artjournal">
    <w:name w:val="art_journal"/>
    <w:basedOn w:val="DefaultParagraphFont"/>
    <w:rsid w:val="00514670"/>
  </w:style>
  <w:style w:type="character" w:customStyle="1" w:styleId="artdatevolumeissuepart">
    <w:name w:val="art_datevolumeissuepart"/>
    <w:basedOn w:val="DefaultParagraphFont"/>
    <w:rsid w:val="00514670"/>
  </w:style>
  <w:style w:type="character" w:customStyle="1" w:styleId="artpages">
    <w:name w:val="art_pages"/>
    <w:basedOn w:val="DefaultParagraphFont"/>
    <w:rsid w:val="00514670"/>
  </w:style>
  <w:style w:type="character" w:customStyle="1" w:styleId="singlehighlightclass">
    <w:name w:val="single_highlight_class"/>
    <w:basedOn w:val="DefaultParagraphFont"/>
    <w:rsid w:val="00514670"/>
  </w:style>
  <w:style w:type="character" w:customStyle="1" w:styleId="degree">
    <w:name w:val="degree"/>
    <w:basedOn w:val="DefaultParagraphFont"/>
    <w:rsid w:val="00514670"/>
  </w:style>
  <w:style w:type="character" w:customStyle="1" w:styleId="major">
    <w:name w:val="major"/>
    <w:basedOn w:val="DefaultParagraphFont"/>
    <w:rsid w:val="00514670"/>
  </w:style>
  <w:style w:type="character" w:customStyle="1" w:styleId="views">
    <w:name w:val="views"/>
    <w:basedOn w:val="DefaultParagraphFont"/>
    <w:rsid w:val="00514670"/>
  </w:style>
  <w:style w:type="character" w:customStyle="1" w:styleId="stmainservices">
    <w:name w:val="stmainservices"/>
    <w:basedOn w:val="DefaultParagraphFont"/>
    <w:rsid w:val="00514670"/>
  </w:style>
  <w:style w:type="character" w:customStyle="1" w:styleId="stbubblehcount">
    <w:name w:val="stbubble_hcount"/>
    <w:basedOn w:val="DefaultParagraphFont"/>
    <w:rsid w:val="00514670"/>
  </w:style>
  <w:style w:type="paragraph" w:customStyle="1" w:styleId="Document0">
    <w:name w:val="_Document"/>
    <w:basedOn w:val="Default"/>
    <w:next w:val="Default"/>
    <w:uiPriority w:val="99"/>
    <w:qFormat/>
    <w:rsid w:val="00514670"/>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514670"/>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514670"/>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514670"/>
    <w:pPr>
      <w:spacing w:before="100" w:beforeAutospacing="1" w:after="100" w:afterAutospacing="1"/>
    </w:pPr>
    <w:rPr>
      <w:rFonts w:ascii="Tahoma" w:hAnsi="Tahoma" w:cstheme="minorBidi"/>
      <w:szCs w:val="20"/>
    </w:rPr>
  </w:style>
  <w:style w:type="paragraph" w:customStyle="1" w:styleId="odd">
    <w:name w:val="odd"/>
    <w:basedOn w:val="Normal"/>
    <w:qFormat/>
    <w:rsid w:val="00514670"/>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514670"/>
  </w:style>
  <w:style w:type="character" w:customStyle="1" w:styleId="tolocaltime">
    <w:name w:val="tolocaltime"/>
    <w:basedOn w:val="DefaultParagraphFont"/>
    <w:rsid w:val="00514670"/>
  </w:style>
  <w:style w:type="character" w:customStyle="1" w:styleId="posted-on">
    <w:name w:val="posted-on"/>
    <w:basedOn w:val="DefaultParagraphFont"/>
    <w:rsid w:val="00514670"/>
  </w:style>
  <w:style w:type="character" w:customStyle="1" w:styleId="even">
    <w:name w:val="even"/>
    <w:basedOn w:val="DefaultParagraphFont"/>
    <w:rsid w:val="00514670"/>
  </w:style>
  <w:style w:type="paragraph" w:customStyle="1" w:styleId="volissue">
    <w:name w:val="volissue"/>
    <w:basedOn w:val="Normal"/>
    <w:qFormat/>
    <w:rsid w:val="00514670"/>
    <w:pPr>
      <w:spacing w:before="100" w:beforeAutospacing="1" w:after="100" w:afterAutospacing="1"/>
    </w:pPr>
    <w:rPr>
      <w:rFonts w:ascii="Tahoma" w:hAnsi="Tahoma" w:cstheme="minorBidi"/>
      <w:szCs w:val="20"/>
    </w:rPr>
  </w:style>
  <w:style w:type="character" w:customStyle="1" w:styleId="tChar">
    <w:name w:val="t Char"/>
    <w:rsid w:val="00514670"/>
    <w:rPr>
      <w:rFonts w:ascii="Georgia" w:eastAsia="Times New Roman" w:hAnsi="Georgia" w:cs="Calibri"/>
      <w:b/>
      <w:lang w:val="x-none" w:eastAsia="x-none"/>
    </w:rPr>
  </w:style>
  <w:style w:type="paragraph" w:customStyle="1" w:styleId="BoldUnderlineChar20">
    <w:name w:val="BoldUnderline Char2"/>
    <w:link w:val="BoldUnderlineChar2Char"/>
    <w:qFormat/>
    <w:rsid w:val="00514670"/>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514670"/>
    <w:rPr>
      <w:rFonts w:ascii="Times New Roman" w:eastAsia="Times New Roman" w:hAnsi="Times New Roman" w:cs="Times New Roman"/>
      <w:b/>
      <w:sz w:val="20"/>
      <w:szCs w:val="24"/>
      <w:u w:val="single"/>
    </w:rPr>
  </w:style>
  <w:style w:type="character" w:customStyle="1" w:styleId="UnderlineCharChar4">
    <w:name w:val="Underline Char Char4"/>
    <w:rsid w:val="00514670"/>
    <w:rPr>
      <w:szCs w:val="24"/>
      <w:u w:val="single"/>
      <w:lang w:val="en-US" w:eastAsia="en-US" w:bidi="ar-SA"/>
    </w:rPr>
  </w:style>
  <w:style w:type="character" w:customStyle="1" w:styleId="BoldUnderlineCharChar3">
    <w:name w:val="BoldUnderline Char Char3"/>
    <w:rsid w:val="00514670"/>
    <w:rPr>
      <w:b/>
      <w:szCs w:val="24"/>
      <w:u w:val="single"/>
      <w:lang w:val="en-US" w:eastAsia="en-US" w:bidi="ar-SA"/>
    </w:rPr>
  </w:style>
  <w:style w:type="character" w:customStyle="1" w:styleId="BoldUnderlineCharChar2">
    <w:name w:val="BoldUnderline Char Char2"/>
    <w:rsid w:val="00514670"/>
    <w:rPr>
      <w:b/>
      <w:szCs w:val="24"/>
      <w:u w:val="single"/>
      <w:lang w:val="en-US" w:eastAsia="en-US" w:bidi="ar-SA"/>
    </w:rPr>
  </w:style>
  <w:style w:type="character" w:customStyle="1" w:styleId="i">
    <w:name w:val="i"/>
    <w:basedOn w:val="DefaultParagraphFont"/>
    <w:uiPriority w:val="99"/>
    <w:rsid w:val="00514670"/>
  </w:style>
  <w:style w:type="character" w:customStyle="1" w:styleId="Heading3CharCharCharChar">
    <w:name w:val="Heading 3 Char Char Char Char"/>
    <w:basedOn w:val="DefaultParagraphFont"/>
    <w:rsid w:val="00514670"/>
    <w:rPr>
      <w:rFonts w:cs="Arial"/>
      <w:bCs/>
      <w:szCs w:val="26"/>
      <w:u w:val="single"/>
      <w:lang w:val="en-US" w:eastAsia="en-US" w:bidi="ar-SA"/>
    </w:rPr>
  </w:style>
  <w:style w:type="character" w:customStyle="1" w:styleId="current-selection">
    <w:name w:val="current-selection"/>
    <w:basedOn w:val="DefaultParagraphFont"/>
    <w:rsid w:val="00514670"/>
  </w:style>
  <w:style w:type="character" w:customStyle="1" w:styleId="aa">
    <w:name w:val="_"/>
    <w:basedOn w:val="DefaultParagraphFont"/>
    <w:rsid w:val="00514670"/>
  </w:style>
  <w:style w:type="character" w:customStyle="1" w:styleId="messagecontent">
    <w:name w:val="message_content"/>
    <w:rsid w:val="00514670"/>
  </w:style>
  <w:style w:type="paragraph" w:customStyle="1" w:styleId="BriefTitleWorks">
    <w:name w:val="Brief Title Works"/>
    <w:basedOn w:val="Heading1"/>
    <w:link w:val="BriefTitleWorksChar"/>
    <w:qFormat/>
    <w:rsid w:val="00514670"/>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514670"/>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514670"/>
    <w:rPr>
      <w:rFonts w:ascii="Verdana" w:hAnsi="Verdana" w:hint="default"/>
      <w:color w:val="000000"/>
      <w:sz w:val="16"/>
      <w:szCs w:val="16"/>
    </w:rPr>
  </w:style>
  <w:style w:type="character" w:customStyle="1" w:styleId="Heading3CharCharCharChar1">
    <w:name w:val="Heading 3 Char Char Char Char1"/>
    <w:rsid w:val="00514670"/>
    <w:rPr>
      <w:rFonts w:cs="Arial"/>
      <w:bCs/>
      <w:szCs w:val="26"/>
      <w:u w:val="single"/>
      <w:lang w:val="en-US" w:eastAsia="en-US" w:bidi="ar-SA"/>
    </w:rPr>
  </w:style>
  <w:style w:type="paragraph" w:customStyle="1" w:styleId="conintrotext">
    <w:name w:val="conintrotext"/>
    <w:basedOn w:val="Normal"/>
    <w:uiPriority w:val="99"/>
    <w:qFormat/>
    <w:rsid w:val="00514670"/>
    <w:pPr>
      <w:spacing w:before="100" w:beforeAutospacing="1" w:after="100" w:afterAutospacing="1"/>
    </w:pPr>
    <w:rPr>
      <w:rFonts w:ascii="Georgia" w:eastAsia="Times New Roman" w:hAnsi="Georgia" w:cstheme="minorBidi"/>
    </w:rPr>
  </w:style>
  <w:style w:type="character" w:customStyle="1" w:styleId="comment-body">
    <w:name w:val="comment-body"/>
    <w:rsid w:val="00514670"/>
  </w:style>
  <w:style w:type="character" w:customStyle="1" w:styleId="UnderlineCharCharChar1">
    <w:name w:val="Underline Char Char Char1"/>
    <w:rsid w:val="00514670"/>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514670"/>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514670"/>
    <w:rPr>
      <w:rFonts w:eastAsia="MS Mincho" w:cstheme="minorBidi"/>
      <w:b/>
      <w:u w:val="single"/>
    </w:rPr>
  </w:style>
  <w:style w:type="paragraph" w:customStyle="1" w:styleId="assert">
    <w:name w:val="assert"/>
    <w:basedOn w:val="Normal"/>
    <w:uiPriority w:val="99"/>
    <w:qFormat/>
    <w:rsid w:val="00514670"/>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514670"/>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514670"/>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514670"/>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514670"/>
    <w:rPr>
      <w:rFonts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514670"/>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514670"/>
    <w:rPr>
      <w:rFonts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514670"/>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514670"/>
    <w:rPr>
      <w:rFonts w:eastAsia="MS Mincho"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514670"/>
    <w:rPr>
      <w:rFonts w:asciiTheme="minorHAnsi" w:eastAsia="Times New Roman" w:hAnsiTheme="minorHAnsi"/>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514670"/>
    <w:rPr>
      <w:rFonts w:asciiTheme="minorHAnsi" w:eastAsia="Times New Roman" w:hAnsiTheme="minorHAnsi"/>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514670"/>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514670"/>
    <w:rPr>
      <w:rFonts w:ascii="Georgia" w:eastAsia="Times New Roman" w:hAnsi="Georgia"/>
      <w:b/>
      <w:bCs/>
      <w:u w:val="single"/>
    </w:rPr>
  </w:style>
  <w:style w:type="character" w:customStyle="1" w:styleId="StyleBoldandUnderlineCharChar29pt">
    <w:name w:val="Style Bold and Underline Char Char2 + 9 pt"/>
    <w:rsid w:val="00514670"/>
    <w:rPr>
      <w:rFonts w:ascii="Times New Roman" w:hAnsi="Times New Roman"/>
      <w:b/>
      <w:bCs/>
      <w:noProof w:val="0"/>
      <w:sz w:val="20"/>
      <w:u w:val="single"/>
    </w:rPr>
  </w:style>
  <w:style w:type="character" w:customStyle="1" w:styleId="StyleUnderlineCharChar19pt">
    <w:name w:val="Style Underline Char Char1 + 9 pt"/>
    <w:rsid w:val="00514670"/>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514670"/>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514670"/>
    <w:rPr>
      <w:rFonts w:ascii="Georgia" w:eastAsia="Times New Roman" w:hAnsi="Georgia"/>
      <w:b/>
      <w:smallCaps/>
      <w:sz w:val="24"/>
      <w:szCs w:val="24"/>
      <w:u w:val="single"/>
    </w:rPr>
  </w:style>
  <w:style w:type="character" w:customStyle="1" w:styleId="HiddenBlockHeaderChar">
    <w:name w:val="Hidden Block Header Char"/>
    <w:link w:val="HiddenBlockHeader"/>
    <w:rsid w:val="00514670"/>
    <w:rPr>
      <w:rFonts w:ascii="Times New Roman" w:eastAsia="Times New Roman" w:hAnsi="Times New Roman" w:cs="Times New Roman"/>
      <w:b/>
      <w:sz w:val="28"/>
      <w:szCs w:val="24"/>
    </w:rPr>
  </w:style>
  <w:style w:type="character" w:customStyle="1" w:styleId="FifthChar">
    <w:name w:val="Fifth Char"/>
    <w:link w:val="Fifth"/>
    <w:uiPriority w:val="99"/>
    <w:rsid w:val="00514670"/>
    <w:rPr>
      <w:rFonts w:ascii="Avenir LT Std 45 Book" w:eastAsia="Calibri" w:hAnsi="Avenir LT Std 45 Book" w:cs="Arial"/>
    </w:rPr>
  </w:style>
  <w:style w:type="paragraph" w:customStyle="1" w:styleId="Third">
    <w:name w:val="Third"/>
    <w:basedOn w:val="Normal"/>
    <w:link w:val="ThirdChar"/>
    <w:qFormat/>
    <w:rsid w:val="00514670"/>
    <w:rPr>
      <w:rFonts w:ascii="Georgia" w:eastAsia="Times New Roman" w:hAnsi="Georgia" w:cstheme="minorBidi"/>
      <w:b/>
      <w:u w:val="single"/>
      <w:lang w:val="x-none" w:eastAsia="x-none"/>
    </w:rPr>
  </w:style>
  <w:style w:type="character" w:customStyle="1" w:styleId="ThirdChar">
    <w:name w:val="Third Char"/>
    <w:link w:val="Third"/>
    <w:rsid w:val="00514670"/>
    <w:rPr>
      <w:rFonts w:ascii="Georgia" w:eastAsia="Times New Roman" w:hAnsi="Georgia"/>
      <w:b/>
      <w:u w:val="single"/>
      <w:lang w:val="x-none" w:eastAsia="x-none"/>
    </w:rPr>
  </w:style>
  <w:style w:type="character" w:customStyle="1" w:styleId="article-record-publication-volume-issue">
    <w:name w:val="article-record-publication-volume-issue"/>
    <w:rsid w:val="00514670"/>
  </w:style>
  <w:style w:type="character" w:customStyle="1" w:styleId="NothingCharChar">
    <w:name w:val="Nothing Char Char"/>
    <w:link w:val="NothingCharCharChar"/>
    <w:rsid w:val="00514670"/>
  </w:style>
  <w:style w:type="character" w:customStyle="1" w:styleId="DebateUnderlineBoldCharChar">
    <w:name w:val="Debate Underline Bold Char Char"/>
    <w:rsid w:val="00514670"/>
    <w:rPr>
      <w:rFonts w:ascii="Georgia" w:eastAsia="Times New Roman" w:hAnsi="Georgia"/>
      <w:b/>
      <w:u w:val="thick"/>
    </w:rPr>
  </w:style>
  <w:style w:type="character" w:customStyle="1" w:styleId="resultbodyblack">
    <w:name w:val="resultbodyblack"/>
    <w:rsid w:val="00514670"/>
    <w:rPr>
      <w:rFonts w:cs="Times New Roman"/>
    </w:rPr>
  </w:style>
  <w:style w:type="paragraph" w:customStyle="1" w:styleId="CiteSmallText">
    <w:name w:val="Cite Small Text"/>
    <w:basedOn w:val="Normal"/>
    <w:uiPriority w:val="99"/>
    <w:qFormat/>
    <w:rsid w:val="00514670"/>
    <w:pPr>
      <w:widowControl w:val="0"/>
      <w:spacing w:after="200"/>
    </w:pPr>
    <w:rPr>
      <w:rFonts w:ascii="Helvetica Neue" w:hAnsi="Helvetica Neue" w:cstheme="minorBidi"/>
      <w:b/>
      <w:sz w:val="18"/>
    </w:rPr>
  </w:style>
  <w:style w:type="character" w:customStyle="1" w:styleId="3TagCite">
    <w:name w:val="3 Tag/Cite"/>
    <w:rsid w:val="00514670"/>
    <w:rPr>
      <w:rFonts w:ascii="Times New Roman" w:hAnsi="Times New Roman"/>
      <w:b/>
    </w:rPr>
  </w:style>
  <w:style w:type="character" w:customStyle="1" w:styleId="4Qualifications">
    <w:name w:val="4 Qualifications"/>
    <w:rsid w:val="00514670"/>
    <w:rPr>
      <w:rFonts w:ascii="Times New Roman" w:hAnsi="Times New Roman"/>
      <w:sz w:val="19"/>
    </w:rPr>
  </w:style>
  <w:style w:type="character" w:customStyle="1" w:styleId="6Underlined">
    <w:name w:val="6 Underlined"/>
    <w:rsid w:val="00514670"/>
    <w:rPr>
      <w:rFonts w:ascii="Times New Roman" w:hAnsi="Times New Roman"/>
      <w:b/>
      <w:sz w:val="21"/>
      <w:u w:val="single"/>
    </w:rPr>
  </w:style>
  <w:style w:type="paragraph" w:customStyle="1" w:styleId="Cards1CharChar">
    <w:name w:val="Cards1 Char Char"/>
    <w:basedOn w:val="Normal"/>
    <w:link w:val="Cards1CharCharChar"/>
    <w:qFormat/>
    <w:rsid w:val="00514670"/>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514670"/>
    <w:rPr>
      <w:rFonts w:ascii="Georgia" w:hAnsi="Georgia"/>
      <w:lang w:val="x-none"/>
    </w:rPr>
  </w:style>
  <w:style w:type="character" w:customStyle="1" w:styleId="nohighlighting">
    <w:name w:val="no highlighting"/>
    <w:rsid w:val="00514670"/>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514670"/>
    <w:rPr>
      <w:rFonts w:ascii="Georgia" w:hAnsi="Georgia" w:cstheme="minorBidi"/>
      <w:color w:val="0000FF"/>
      <w:sz w:val="12"/>
      <w:u w:val="single"/>
    </w:rPr>
  </w:style>
  <w:style w:type="character" w:customStyle="1" w:styleId="SwagChar">
    <w:name w:val="Swag Char"/>
    <w:link w:val="Swag"/>
    <w:rsid w:val="00514670"/>
    <w:rPr>
      <w:rFonts w:ascii="Georgia" w:hAnsi="Georgia"/>
      <w:color w:val="0000FF"/>
      <w:sz w:val="12"/>
      <w:u w:val="single"/>
    </w:rPr>
  </w:style>
  <w:style w:type="paragraph" w:customStyle="1" w:styleId="StyleUnderlineTimesNewRoman1">
    <w:name w:val="Style Underline + Times New Roman1"/>
    <w:link w:val="StyleUnderlineTimesNewRoman1Char"/>
    <w:qFormat/>
    <w:rsid w:val="00514670"/>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514670"/>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514670"/>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514670"/>
    <w:rPr>
      <w:rFonts w:ascii="Calibri" w:eastAsia="Times New Roman" w:hAnsi="Calibri" w:cs="Times New Roman"/>
      <w:b/>
      <w:bCs/>
      <w:szCs w:val="24"/>
      <w:u w:val="single"/>
    </w:rPr>
  </w:style>
  <w:style w:type="character" w:customStyle="1" w:styleId="CharChar61">
    <w:name w:val="Char Char61"/>
    <w:rsid w:val="00514670"/>
    <w:rPr>
      <w:rFonts w:cs="Arial"/>
      <w:bCs/>
      <w:sz w:val="16"/>
      <w:szCs w:val="26"/>
      <w:lang w:val="en-US" w:eastAsia="en-US" w:bidi="ar-SA"/>
    </w:rPr>
  </w:style>
  <w:style w:type="paragraph" w:customStyle="1" w:styleId="subhead10">
    <w:name w:val="subhead1"/>
    <w:basedOn w:val="Normal"/>
    <w:uiPriority w:val="99"/>
    <w:qFormat/>
    <w:rsid w:val="00514670"/>
    <w:pPr>
      <w:spacing w:before="100" w:beforeAutospacing="1" w:after="100" w:afterAutospacing="1"/>
    </w:pPr>
    <w:rPr>
      <w:rFonts w:ascii="Georgia" w:eastAsia="Times New Roman" w:hAnsi="Georgia" w:cstheme="minorBidi"/>
    </w:rPr>
  </w:style>
  <w:style w:type="character" w:customStyle="1" w:styleId="styledate0">
    <w:name w:val="styledate"/>
    <w:rsid w:val="00514670"/>
  </w:style>
  <w:style w:type="character" w:customStyle="1" w:styleId="BoldandUnderlineChar1">
    <w:name w:val="Bold and Underline Char1"/>
    <w:rsid w:val="00514670"/>
    <w:rPr>
      <w:b/>
      <w:szCs w:val="24"/>
      <w:u w:val="single"/>
      <w:lang w:val="en-US" w:eastAsia="en-US" w:bidi="ar-SA"/>
    </w:rPr>
  </w:style>
  <w:style w:type="character" w:customStyle="1" w:styleId="BoldandUnderlineChar1Char2">
    <w:name w:val="Bold and Underline Char1 Char2"/>
    <w:rsid w:val="00514670"/>
    <w:rPr>
      <w:b/>
      <w:szCs w:val="24"/>
      <w:u w:val="single"/>
      <w:lang w:val="en-US" w:eastAsia="en-US" w:bidi="ar-SA"/>
    </w:rPr>
  </w:style>
  <w:style w:type="character" w:customStyle="1" w:styleId="BoldandUnderlineCharChar1">
    <w:name w:val="Bold and Underline Char Char1"/>
    <w:rsid w:val="00514670"/>
    <w:rPr>
      <w:b/>
      <w:szCs w:val="24"/>
      <w:u w:val="single"/>
      <w:lang w:val="en-US" w:eastAsia="en-US" w:bidi="ar-SA"/>
    </w:rPr>
  </w:style>
  <w:style w:type="character" w:customStyle="1" w:styleId="title-link-wrapper">
    <w:name w:val="title-link-wrapper"/>
    <w:rsid w:val="00514670"/>
  </w:style>
  <w:style w:type="character" w:customStyle="1" w:styleId="medium-font">
    <w:name w:val="medium-font"/>
    <w:rsid w:val="00514670"/>
  </w:style>
  <w:style w:type="paragraph" w:customStyle="1" w:styleId="abstract">
    <w:name w:val="abstract"/>
    <w:basedOn w:val="Normal"/>
    <w:uiPriority w:val="99"/>
    <w:qFormat/>
    <w:rsid w:val="00514670"/>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514670"/>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514670"/>
    <w:rPr>
      <w:rFonts w:ascii="Georgia" w:eastAsia="Times New Roman" w:hAnsi="Georgia"/>
      <w:b/>
      <w:bCs/>
      <w:u w:val="single"/>
    </w:rPr>
  </w:style>
  <w:style w:type="character" w:customStyle="1" w:styleId="ReallySamllTextChar">
    <w:name w:val="ReallySamllText Char"/>
    <w:link w:val="ReallySamllText"/>
    <w:rsid w:val="00514670"/>
    <w:rPr>
      <w:sz w:val="12"/>
      <w:szCs w:val="24"/>
    </w:rPr>
  </w:style>
  <w:style w:type="paragraph" w:customStyle="1" w:styleId="StyleStyleUnderlineTimesNewRoman11pt">
    <w:name w:val="Style Style Underline + Times New Roman + 11 pt"/>
    <w:basedOn w:val="Normal"/>
    <w:link w:val="StyleStyleUnderlineTimesNewRoman11ptChar"/>
    <w:qFormat/>
    <w:rsid w:val="00514670"/>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514670"/>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514670"/>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514670"/>
    <w:rPr>
      <w:rFonts w:ascii="Georgia" w:eastAsia="Times New Roman" w:hAnsi="Georgia"/>
      <w:u w:val="single"/>
    </w:rPr>
  </w:style>
  <w:style w:type="character" w:customStyle="1" w:styleId="authoraffil">
    <w:name w:val="authoraffil"/>
    <w:rsid w:val="00514670"/>
  </w:style>
  <w:style w:type="character" w:customStyle="1" w:styleId="CharChar8">
    <w:name w:val="Char Char8"/>
    <w:rsid w:val="00514670"/>
    <w:rPr>
      <w:rFonts w:ascii="Georgia" w:eastAsia="Times New Roman" w:hAnsi="Georgia"/>
      <w:b/>
      <w:bCs/>
      <w:sz w:val="30"/>
      <w:szCs w:val="28"/>
      <w:u w:val="single"/>
    </w:rPr>
  </w:style>
  <w:style w:type="character" w:customStyle="1" w:styleId="TagsCharCharCharChar">
    <w:name w:val="Tags Char Char Char Char"/>
    <w:rsid w:val="00514670"/>
    <w:rPr>
      <w:rFonts w:ascii="Times New Roman" w:eastAsia="Times New Roman" w:hAnsi="Times New Roman" w:cs="Times New Roman"/>
      <w:b/>
      <w:sz w:val="24"/>
      <w:szCs w:val="24"/>
    </w:rPr>
  </w:style>
  <w:style w:type="character" w:customStyle="1" w:styleId="Citation1Char">
    <w:name w:val="Citation1 Char"/>
    <w:link w:val="Citation10"/>
    <w:locked/>
    <w:rsid w:val="00514670"/>
    <w:rPr>
      <w:rFonts w:ascii="Georgia" w:hAnsi="Georgia"/>
      <w:b/>
      <w:u w:val="single"/>
    </w:rPr>
  </w:style>
  <w:style w:type="paragraph" w:customStyle="1" w:styleId="Citation10">
    <w:name w:val="Citation1"/>
    <w:basedOn w:val="Normal"/>
    <w:link w:val="Citation1Char"/>
    <w:qFormat/>
    <w:rsid w:val="00514670"/>
    <w:rPr>
      <w:rFonts w:ascii="Georgia" w:hAnsi="Georgia" w:cstheme="minorBidi"/>
      <w:b/>
      <w:u w:val="single"/>
    </w:rPr>
  </w:style>
  <w:style w:type="character" w:customStyle="1" w:styleId="TaglineChar">
    <w:name w:val="Tagline Char"/>
    <w:link w:val="Tagline0"/>
    <w:locked/>
    <w:rsid w:val="00514670"/>
    <w:rPr>
      <w:rFonts w:cs="Arial"/>
      <w:b/>
      <w:sz w:val="26"/>
    </w:rPr>
  </w:style>
  <w:style w:type="paragraph" w:customStyle="1" w:styleId="NothingCharCharChar">
    <w:name w:val="Nothing Char Char Char"/>
    <w:link w:val="NothingCharChar"/>
    <w:qFormat/>
    <w:rsid w:val="00514670"/>
    <w:pPr>
      <w:spacing w:after="0" w:line="240" w:lineRule="auto"/>
      <w:jc w:val="both"/>
    </w:pPr>
  </w:style>
  <w:style w:type="paragraph" w:customStyle="1" w:styleId="StyleLeft021">
    <w:name w:val="Style Left:  0.2&quot;1"/>
    <w:basedOn w:val="Normal"/>
    <w:uiPriority w:val="99"/>
    <w:qFormat/>
    <w:rsid w:val="00514670"/>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514670"/>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514670"/>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514670"/>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514670"/>
    <w:rPr>
      <w:rFonts w:ascii="Georgia" w:eastAsia="Times New Roman" w:hAnsi="Georgia"/>
      <w:u w:val="single"/>
      <w:bdr w:val="single" w:sz="4" w:space="0" w:color="auto"/>
    </w:rPr>
  </w:style>
  <w:style w:type="character" w:customStyle="1" w:styleId="boldcitationChar">
    <w:name w:val="bold citation Char"/>
    <w:rsid w:val="00514670"/>
    <w:rPr>
      <w:rFonts w:ascii="Arial" w:hAnsi="Arial"/>
      <w:b/>
      <w:sz w:val="28"/>
      <w:szCs w:val="24"/>
      <w:u w:val="thick"/>
      <w:lang w:val="en-US" w:eastAsia="en-US" w:bidi="ar-SA"/>
    </w:rPr>
  </w:style>
  <w:style w:type="paragraph" w:customStyle="1" w:styleId="BlockTitle20">
    <w:name w:val="Block Title #2"/>
    <w:basedOn w:val="Normal"/>
    <w:uiPriority w:val="99"/>
    <w:qFormat/>
    <w:rsid w:val="00514670"/>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514670"/>
    <w:rPr>
      <w:rFonts w:ascii="Georgia" w:hAnsi="Georgia" w:cstheme="minorBidi"/>
      <w:b/>
    </w:rPr>
  </w:style>
  <w:style w:type="character" w:customStyle="1" w:styleId="BoldunderlineChar5">
    <w:name w:val="Bold/underline Char"/>
    <w:link w:val="Boldunderline2"/>
    <w:rsid w:val="00514670"/>
    <w:rPr>
      <w:rFonts w:eastAsia="SimSun"/>
      <w:b/>
      <w:sz w:val="24"/>
      <w:szCs w:val="24"/>
      <w:u w:val="single"/>
      <w:lang w:eastAsia="zh-CN"/>
    </w:rPr>
  </w:style>
  <w:style w:type="character" w:customStyle="1" w:styleId="underlinetextchar0">
    <w:name w:val="underlinetextchar"/>
    <w:rsid w:val="00514670"/>
  </w:style>
  <w:style w:type="character" w:customStyle="1" w:styleId="boldciteChar1">
    <w:name w:val="bold cite Char1"/>
    <w:rsid w:val="00514670"/>
    <w:rPr>
      <w:b/>
      <w:sz w:val="28"/>
      <w:u w:val="thick" w:color="000000"/>
    </w:rPr>
  </w:style>
  <w:style w:type="character" w:customStyle="1" w:styleId="tagCharCharChar1">
    <w:name w:val="tag Char Char Char1"/>
    <w:rsid w:val="00514670"/>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51467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514670"/>
    <w:rPr>
      <w:rFonts w:ascii="Times New Roman" w:hAnsi="Times New Roman" w:cs="Times New Roman"/>
      <w:sz w:val="18"/>
      <w:szCs w:val="18"/>
    </w:rPr>
  </w:style>
  <w:style w:type="character" w:customStyle="1" w:styleId="FontStyle57">
    <w:name w:val="Font Style57"/>
    <w:rsid w:val="00514670"/>
    <w:rPr>
      <w:rFonts w:ascii="Georgia" w:hAnsi="Georgia" w:cs="Georgia"/>
      <w:b/>
      <w:bCs/>
      <w:sz w:val="14"/>
      <w:szCs w:val="14"/>
    </w:rPr>
  </w:style>
  <w:style w:type="character" w:customStyle="1" w:styleId="FontStyle89">
    <w:name w:val="Font Style89"/>
    <w:rsid w:val="00514670"/>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514670"/>
    <w:rPr>
      <w:color w:val="2B579A"/>
      <w:shd w:val="clear" w:color="auto" w:fill="E6E6E6"/>
    </w:rPr>
  </w:style>
  <w:style w:type="character" w:customStyle="1" w:styleId="m-895152127622952443gmail-style13ptbold">
    <w:name w:val="m_-895152127622952443gmail-style13ptbold"/>
    <w:basedOn w:val="DefaultParagraphFont"/>
    <w:rsid w:val="00514670"/>
  </w:style>
  <w:style w:type="character" w:customStyle="1" w:styleId="m4133802843404377303gmail-style13ptbold">
    <w:name w:val="m_4133802843404377303gmail-style13ptbold"/>
    <w:basedOn w:val="DefaultParagraphFont"/>
    <w:rsid w:val="00514670"/>
  </w:style>
  <w:style w:type="character" w:customStyle="1" w:styleId="m4133802843404377303gmail-styleunderline">
    <w:name w:val="m_4133802843404377303gmail-styleunderline"/>
    <w:basedOn w:val="DefaultParagraphFont"/>
    <w:rsid w:val="00514670"/>
  </w:style>
  <w:style w:type="character" w:customStyle="1" w:styleId="m1864609289044096952gmail-style13ptbold">
    <w:name w:val="m_1864609289044096952gmail-style13ptbold"/>
    <w:basedOn w:val="DefaultParagraphFont"/>
    <w:rsid w:val="00514670"/>
  </w:style>
  <w:style w:type="character" w:customStyle="1" w:styleId="m-2434640214339110092gmail-style13ptbold">
    <w:name w:val="m_-2434640214339110092gmail-style13ptbold"/>
    <w:basedOn w:val="DefaultParagraphFont"/>
    <w:rsid w:val="00514670"/>
  </w:style>
  <w:style w:type="character" w:customStyle="1" w:styleId="m-2434640214339110092gmail-styleunderline">
    <w:name w:val="m_-2434640214339110092gmail-styleunderline"/>
    <w:basedOn w:val="DefaultParagraphFont"/>
    <w:rsid w:val="00514670"/>
  </w:style>
  <w:style w:type="character" w:customStyle="1" w:styleId="articlepage-articlebody-firstletter">
    <w:name w:val="articlepage-articlebody-firstletter"/>
    <w:basedOn w:val="DefaultParagraphFont"/>
    <w:rsid w:val="00514670"/>
  </w:style>
  <w:style w:type="character" w:customStyle="1" w:styleId="UnresolvedMention32">
    <w:name w:val="Unresolved Mention32"/>
    <w:basedOn w:val="DefaultParagraphFont"/>
    <w:uiPriority w:val="99"/>
    <w:semiHidden/>
    <w:unhideWhenUsed/>
    <w:rsid w:val="00514670"/>
    <w:rPr>
      <w:color w:val="605E5C"/>
      <w:shd w:val="clear" w:color="auto" w:fill="E1DFDD"/>
    </w:rPr>
  </w:style>
  <w:style w:type="character" w:customStyle="1" w:styleId="m-2745674872889869693gmail-style13ptbold">
    <w:name w:val="m_-2745674872889869693gmail-style13ptbold"/>
    <w:basedOn w:val="DefaultParagraphFont"/>
    <w:rsid w:val="00514670"/>
  </w:style>
  <w:style w:type="character" w:customStyle="1" w:styleId="m-2745674872889869693gmail-styleunderline">
    <w:name w:val="m_-2745674872889869693gmail-styleunderline"/>
    <w:basedOn w:val="DefaultParagraphFont"/>
    <w:rsid w:val="00514670"/>
  </w:style>
  <w:style w:type="character" w:customStyle="1" w:styleId="UnresolvedMention31">
    <w:name w:val="Unresolved Mention31"/>
    <w:basedOn w:val="DefaultParagraphFont"/>
    <w:uiPriority w:val="99"/>
    <w:semiHidden/>
    <w:unhideWhenUsed/>
    <w:rsid w:val="00514670"/>
    <w:rPr>
      <w:color w:val="808080"/>
      <w:shd w:val="clear" w:color="auto" w:fill="E6E6E6"/>
    </w:rPr>
  </w:style>
  <w:style w:type="character" w:customStyle="1" w:styleId="m-8082899869479211226gmail-styleunderline">
    <w:name w:val="m_-8082899869479211226gmail-styleunderline"/>
    <w:basedOn w:val="DefaultParagraphFont"/>
    <w:rsid w:val="00514670"/>
  </w:style>
  <w:style w:type="paragraph" w:customStyle="1" w:styleId="NoteLevel23">
    <w:name w:val="Note Level 23"/>
    <w:basedOn w:val="Normal"/>
    <w:next w:val="Normal"/>
    <w:uiPriority w:val="99"/>
    <w:qFormat/>
    <w:rsid w:val="00514670"/>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514670"/>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514670"/>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514670"/>
    <w:rPr>
      <w:color w:val="605E5C"/>
      <w:shd w:val="clear" w:color="auto" w:fill="E1DFDD"/>
    </w:rPr>
  </w:style>
  <w:style w:type="character" w:customStyle="1" w:styleId="UnresolvedMention6">
    <w:name w:val="Unresolved Mention6"/>
    <w:basedOn w:val="DefaultParagraphFont"/>
    <w:uiPriority w:val="99"/>
    <w:unhideWhenUsed/>
    <w:rsid w:val="00514670"/>
    <w:rPr>
      <w:color w:val="605E5C"/>
      <w:shd w:val="clear" w:color="auto" w:fill="E1DFDD"/>
    </w:rPr>
  </w:style>
  <w:style w:type="character" w:customStyle="1" w:styleId="footnote">
    <w:name w:val="footnote"/>
    <w:basedOn w:val="DefaultParagraphFont"/>
    <w:rsid w:val="00514670"/>
  </w:style>
  <w:style w:type="character" w:customStyle="1" w:styleId="hubidentifier">
    <w:name w:val="hub_identifier"/>
    <w:basedOn w:val="DefaultParagraphFont"/>
    <w:rsid w:val="00514670"/>
  </w:style>
  <w:style w:type="paragraph" w:customStyle="1" w:styleId="standardeinzug">
    <w:name w:val="standardeinzug"/>
    <w:basedOn w:val="Normal"/>
    <w:rsid w:val="00514670"/>
    <w:pPr>
      <w:spacing w:before="100" w:beforeAutospacing="1" w:after="100" w:afterAutospacing="1"/>
    </w:pPr>
    <w:rPr>
      <w:rFonts w:eastAsia="Times New Roman"/>
    </w:rPr>
  </w:style>
  <w:style w:type="paragraph" w:customStyle="1" w:styleId="aufzhlungnormal">
    <w:name w:val="aufzhlungnormal"/>
    <w:basedOn w:val="Normal"/>
    <w:rsid w:val="00514670"/>
    <w:pPr>
      <w:spacing w:before="100" w:beforeAutospacing="1" w:after="100" w:afterAutospacing="1"/>
    </w:pPr>
    <w:rPr>
      <w:rFonts w:eastAsia="Times New Roman"/>
    </w:rPr>
  </w:style>
  <w:style w:type="character" w:customStyle="1" w:styleId="auszeichnungkursiv">
    <w:name w:val="auszeichnungkursiv"/>
    <w:basedOn w:val="DefaultParagraphFont"/>
    <w:rsid w:val="00514670"/>
  </w:style>
  <w:style w:type="paragraph" w:customStyle="1" w:styleId="entrefilet">
    <w:name w:val="entrefilet"/>
    <w:basedOn w:val="Normal"/>
    <w:rsid w:val="00514670"/>
    <w:pPr>
      <w:spacing w:before="100" w:beforeAutospacing="1" w:after="100" w:afterAutospacing="1"/>
    </w:pPr>
    <w:rPr>
      <w:rFonts w:eastAsia="Times New Roman"/>
    </w:rPr>
  </w:style>
  <w:style w:type="paragraph" w:customStyle="1" w:styleId="kapitelreferenzkopf">
    <w:name w:val="kapitelreferenzkopf"/>
    <w:basedOn w:val="Normal"/>
    <w:rsid w:val="00514670"/>
    <w:pPr>
      <w:spacing w:before="100" w:beforeAutospacing="1" w:after="100" w:afterAutospacing="1"/>
    </w:pPr>
    <w:rPr>
      <w:rFonts w:eastAsia="Times New Roman"/>
    </w:rPr>
  </w:style>
  <w:style w:type="paragraph" w:customStyle="1" w:styleId="tabberschrift">
    <w:name w:val="tabberschrift"/>
    <w:basedOn w:val="Normal"/>
    <w:rsid w:val="00514670"/>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514670"/>
  </w:style>
  <w:style w:type="character" w:customStyle="1" w:styleId="m-268162420547309261gmail-stylestylebold12pt">
    <w:name w:val="m_-268162420547309261gmail-stylestylebold12pt"/>
    <w:basedOn w:val="DefaultParagraphFont"/>
    <w:rsid w:val="00514670"/>
  </w:style>
  <w:style w:type="character" w:customStyle="1" w:styleId="m-268162420547309261gmail-styleboldunderline">
    <w:name w:val="m_-268162420547309261gmail-styleboldunderline"/>
    <w:basedOn w:val="DefaultParagraphFont"/>
    <w:rsid w:val="00514670"/>
  </w:style>
  <w:style w:type="character" w:customStyle="1" w:styleId="m-5621139387307470627gmail-style13ptbold">
    <w:name w:val="m_-5621139387307470627gmail-style13ptbold"/>
    <w:basedOn w:val="DefaultParagraphFont"/>
    <w:rsid w:val="00514670"/>
  </w:style>
  <w:style w:type="character" w:customStyle="1" w:styleId="m-5621139387307470627gmail-styleunderline">
    <w:name w:val="m_-5621139387307470627gmail-styleunderline"/>
    <w:basedOn w:val="DefaultParagraphFont"/>
    <w:rsid w:val="00514670"/>
  </w:style>
  <w:style w:type="character" w:customStyle="1" w:styleId="m-4930835733434609408gmail-style13ptbold">
    <w:name w:val="m_-4930835733434609408gmail-style13ptbold"/>
    <w:basedOn w:val="DefaultParagraphFont"/>
    <w:rsid w:val="00514670"/>
  </w:style>
  <w:style w:type="character" w:customStyle="1" w:styleId="m-4930835733434609408gmail-styleunderline">
    <w:name w:val="m_-4930835733434609408gmail-styleunderline"/>
    <w:basedOn w:val="DefaultParagraphFont"/>
    <w:rsid w:val="00514670"/>
  </w:style>
  <w:style w:type="character" w:customStyle="1" w:styleId="m-2456650549122369157gmail-style13ptbold">
    <w:name w:val="m_-2456650549122369157gmail-style13ptbold"/>
    <w:basedOn w:val="DefaultParagraphFont"/>
    <w:rsid w:val="00514670"/>
  </w:style>
  <w:style w:type="character" w:customStyle="1" w:styleId="m-2456650549122369157gmail-styleunderline">
    <w:name w:val="m_-2456650549122369157gmail-styleunderline"/>
    <w:basedOn w:val="DefaultParagraphFont"/>
    <w:rsid w:val="00514670"/>
  </w:style>
  <w:style w:type="character" w:customStyle="1" w:styleId="hvr">
    <w:name w:val="hvr"/>
    <w:basedOn w:val="DefaultParagraphFont"/>
    <w:rsid w:val="00514670"/>
  </w:style>
  <w:style w:type="character" w:customStyle="1" w:styleId="m-3350902899047358468gmail-styleunderline">
    <w:name w:val="m_-3350902899047358468gmail-styleunderline"/>
    <w:basedOn w:val="DefaultParagraphFont"/>
    <w:rsid w:val="00514670"/>
  </w:style>
  <w:style w:type="paragraph" w:customStyle="1" w:styleId="Style5pt">
    <w:name w:val="Style 5 pt"/>
    <w:basedOn w:val="Normal"/>
    <w:link w:val="Style5ptChar"/>
    <w:rsid w:val="00514670"/>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514670"/>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514670"/>
  </w:style>
  <w:style w:type="paragraph" w:customStyle="1" w:styleId="m462447500549623171gmail-msonormal">
    <w:name w:val="m_462447500549623171gmail-msonormal"/>
    <w:basedOn w:val="Normal"/>
    <w:uiPriority w:val="99"/>
    <w:rsid w:val="00514670"/>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514670"/>
  </w:style>
  <w:style w:type="character" w:customStyle="1" w:styleId="arttitle">
    <w:name w:val="art_title"/>
    <w:basedOn w:val="DefaultParagraphFont"/>
    <w:rsid w:val="00514670"/>
  </w:style>
  <w:style w:type="character" w:customStyle="1" w:styleId="serialtitle">
    <w:name w:val="serial_title"/>
    <w:basedOn w:val="DefaultParagraphFont"/>
    <w:rsid w:val="00514670"/>
  </w:style>
  <w:style w:type="character" w:customStyle="1" w:styleId="headingnumber">
    <w:name w:val="headingnumber"/>
    <w:basedOn w:val="DefaultParagraphFont"/>
    <w:rsid w:val="00514670"/>
  </w:style>
  <w:style w:type="character" w:customStyle="1" w:styleId="internalref">
    <w:name w:val="internalref"/>
    <w:basedOn w:val="DefaultParagraphFont"/>
    <w:rsid w:val="00514670"/>
  </w:style>
  <w:style w:type="paragraph" w:customStyle="1" w:styleId="Analyitc">
    <w:name w:val="Analyitc"/>
    <w:basedOn w:val="Normal"/>
    <w:uiPriority w:val="4"/>
    <w:qFormat/>
    <w:rsid w:val="00514670"/>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514670"/>
  </w:style>
  <w:style w:type="character" w:customStyle="1" w:styleId="m7113523068278247331gmail-underline">
    <w:name w:val="m_7113523068278247331gmail-underline"/>
    <w:basedOn w:val="DefaultParagraphFont"/>
    <w:rsid w:val="00514670"/>
  </w:style>
  <w:style w:type="character" w:customStyle="1" w:styleId="m7113523068278247331gmail-styleunderline">
    <w:name w:val="m_7113523068278247331gmail-styleunderline"/>
    <w:basedOn w:val="DefaultParagraphFont"/>
    <w:rsid w:val="00514670"/>
  </w:style>
  <w:style w:type="paragraph" w:customStyle="1" w:styleId="Caption40">
    <w:name w:val="Caption4"/>
    <w:basedOn w:val="Normal"/>
    <w:uiPriority w:val="99"/>
    <w:qFormat/>
    <w:rsid w:val="00514670"/>
    <w:pPr>
      <w:spacing w:before="100" w:beforeAutospacing="1" w:after="100" w:afterAutospacing="1"/>
    </w:pPr>
    <w:rPr>
      <w:rFonts w:eastAsia="Times New Roman"/>
    </w:rPr>
  </w:style>
  <w:style w:type="character" w:customStyle="1" w:styleId="enhanced-reference">
    <w:name w:val="enhanced-reference"/>
    <w:basedOn w:val="DefaultParagraphFont"/>
    <w:rsid w:val="00514670"/>
  </w:style>
  <w:style w:type="character" w:customStyle="1" w:styleId="ff1">
    <w:name w:val="ff1"/>
    <w:basedOn w:val="DefaultParagraphFont"/>
    <w:rsid w:val="00514670"/>
  </w:style>
  <w:style w:type="character" w:customStyle="1" w:styleId="ff2">
    <w:name w:val="ff2"/>
    <w:basedOn w:val="DefaultParagraphFont"/>
    <w:rsid w:val="00514670"/>
  </w:style>
  <w:style w:type="character" w:customStyle="1" w:styleId="display">
    <w:name w:val="display"/>
    <w:basedOn w:val="DefaultParagraphFont"/>
    <w:rsid w:val="00514670"/>
  </w:style>
  <w:style w:type="character" w:customStyle="1" w:styleId="m2030095631327626865gmail-style13ptbold">
    <w:name w:val="m_2030095631327626865gmail-style13ptbold"/>
    <w:basedOn w:val="DefaultParagraphFont"/>
    <w:rsid w:val="00514670"/>
  </w:style>
  <w:style w:type="character" w:customStyle="1" w:styleId="m2030095631327626865gmail-styleunderline">
    <w:name w:val="m_2030095631327626865gmail-styleunderline"/>
    <w:basedOn w:val="DefaultParagraphFont"/>
    <w:rsid w:val="00514670"/>
  </w:style>
  <w:style w:type="paragraph" w:customStyle="1" w:styleId="m4240400669014671728gmail-msonormal">
    <w:name w:val="m_4240400669014671728gmail-msonormal"/>
    <w:basedOn w:val="Normal"/>
    <w:rsid w:val="00514670"/>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514670"/>
  </w:style>
  <w:style w:type="character" w:customStyle="1" w:styleId="tweetinfo-heartstat">
    <w:name w:val="tweetinfo-heartstat"/>
    <w:basedOn w:val="DefaultParagraphFont"/>
    <w:rsid w:val="00514670"/>
  </w:style>
  <w:style w:type="paragraph" w:customStyle="1" w:styleId="Pol">
    <w:name w:val="Pol"/>
    <w:basedOn w:val="Heading2"/>
    <w:uiPriority w:val="99"/>
    <w:qFormat/>
    <w:rsid w:val="00514670"/>
  </w:style>
  <w:style w:type="paragraph" w:customStyle="1" w:styleId="headline-title">
    <w:name w:val="headline-title"/>
    <w:basedOn w:val="Normal"/>
    <w:qFormat/>
    <w:rsid w:val="00514670"/>
    <w:pPr>
      <w:spacing w:before="100" w:beforeAutospacing="1" w:after="100" w:afterAutospacing="1"/>
    </w:pPr>
    <w:rPr>
      <w:rFonts w:ascii="Avenir LT Std 45 Book" w:hAnsi="Avenir LT Std 45 Book"/>
    </w:rPr>
  </w:style>
  <w:style w:type="character" w:customStyle="1" w:styleId="link">
    <w:name w:val="link"/>
    <w:basedOn w:val="DefaultParagraphFont"/>
    <w:rsid w:val="00514670"/>
  </w:style>
  <w:style w:type="paragraph" w:customStyle="1" w:styleId="xhead">
    <w:name w:val="xhead"/>
    <w:basedOn w:val="Normal"/>
    <w:qFormat/>
    <w:rsid w:val="00514670"/>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514670"/>
    <w:pPr>
      <w:spacing w:before="100" w:beforeAutospacing="1" w:after="100" w:afterAutospacing="1"/>
    </w:pPr>
    <w:rPr>
      <w:rFonts w:ascii="Times" w:hAnsi="Times"/>
      <w:szCs w:val="20"/>
    </w:rPr>
  </w:style>
  <w:style w:type="paragraph" w:customStyle="1" w:styleId="bodyintro">
    <w:name w:val="bodyintro"/>
    <w:basedOn w:val="Normal"/>
    <w:uiPriority w:val="99"/>
    <w:qFormat/>
    <w:rsid w:val="00514670"/>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514670"/>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514670"/>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514670"/>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514670"/>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514670"/>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514670"/>
    <w:pPr>
      <w:spacing w:before="100" w:beforeAutospacing="1" w:after="100" w:afterAutospacing="1"/>
    </w:pPr>
    <w:rPr>
      <w:rFonts w:ascii="Times" w:hAnsi="Times"/>
      <w:szCs w:val="20"/>
    </w:rPr>
  </w:style>
  <w:style w:type="paragraph" w:customStyle="1" w:styleId="pagpag2">
    <w:name w:val="pagpag2"/>
    <w:basedOn w:val="Normal"/>
    <w:uiPriority w:val="99"/>
    <w:qFormat/>
    <w:rsid w:val="00514670"/>
    <w:pPr>
      <w:spacing w:before="100" w:beforeAutospacing="1" w:after="100" w:afterAutospacing="1"/>
    </w:pPr>
    <w:rPr>
      <w:rFonts w:ascii="Times" w:hAnsi="Times"/>
      <w:szCs w:val="20"/>
    </w:rPr>
  </w:style>
  <w:style w:type="paragraph" w:customStyle="1" w:styleId="pagpag3">
    <w:name w:val="pagpag3"/>
    <w:basedOn w:val="Normal"/>
    <w:uiPriority w:val="99"/>
    <w:qFormat/>
    <w:rsid w:val="00514670"/>
    <w:pPr>
      <w:spacing w:before="100" w:beforeAutospacing="1" w:after="100" w:afterAutospacing="1"/>
    </w:pPr>
    <w:rPr>
      <w:rFonts w:ascii="Times" w:hAnsi="Times"/>
      <w:szCs w:val="20"/>
    </w:rPr>
  </w:style>
  <w:style w:type="paragraph" w:customStyle="1" w:styleId="lastupdated">
    <w:name w:val="lastupdated"/>
    <w:basedOn w:val="Normal"/>
    <w:qFormat/>
    <w:rsid w:val="00514670"/>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514670"/>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514670"/>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514670"/>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514670"/>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514670"/>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514670"/>
    <w:rPr>
      <w:rFonts w:ascii="Lucida Grande" w:eastAsia="Cambria" w:hAnsi="Lucida Grande"/>
    </w:rPr>
  </w:style>
  <w:style w:type="paragraph" w:customStyle="1" w:styleId="Pa16">
    <w:name w:val="Pa16"/>
    <w:basedOn w:val="Default"/>
    <w:next w:val="Default"/>
    <w:uiPriority w:val="99"/>
    <w:qFormat/>
    <w:rsid w:val="00514670"/>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514670"/>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514670"/>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514670"/>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514670"/>
    <w:rPr>
      <w:rFonts w:ascii="Avenir LT Std 45 Book" w:hAnsi="Avenir LT Std 45 Book"/>
      <w:u w:val="single"/>
    </w:rPr>
  </w:style>
  <w:style w:type="paragraph" w:customStyle="1" w:styleId="Number">
    <w:name w:val="Number"/>
    <w:basedOn w:val="Heading2"/>
    <w:qFormat/>
    <w:rsid w:val="00514670"/>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514670"/>
    <w:rPr>
      <w:bCs/>
      <w:iCs w:val="0"/>
    </w:rPr>
  </w:style>
  <w:style w:type="character" w:customStyle="1" w:styleId="viewstorydateline">
    <w:name w:val="viewstorydateline"/>
    <w:basedOn w:val="DefaultParagraphFont"/>
    <w:rsid w:val="00514670"/>
  </w:style>
  <w:style w:type="character" w:customStyle="1" w:styleId="meta-sep">
    <w:name w:val="meta-sep"/>
    <w:basedOn w:val="DefaultParagraphFont"/>
    <w:rsid w:val="00514670"/>
  </w:style>
  <w:style w:type="character" w:customStyle="1" w:styleId="A19">
    <w:name w:val="A19"/>
    <w:uiPriority w:val="99"/>
    <w:rsid w:val="00514670"/>
    <w:rPr>
      <w:rFonts w:ascii="Georgia" w:hAnsi="Georgia" w:cs="Georgia" w:hint="default"/>
      <w:color w:val="000000"/>
      <w:sz w:val="20"/>
      <w:szCs w:val="20"/>
      <w:u w:val="single"/>
    </w:rPr>
  </w:style>
  <w:style w:type="character" w:customStyle="1" w:styleId="A13">
    <w:name w:val="A13"/>
    <w:uiPriority w:val="99"/>
    <w:rsid w:val="00514670"/>
    <w:rPr>
      <w:rFonts w:ascii="Georgia" w:hAnsi="Georgia" w:cs="Georgia" w:hint="default"/>
      <w:color w:val="000000"/>
      <w:sz w:val="11"/>
      <w:szCs w:val="11"/>
    </w:rPr>
  </w:style>
  <w:style w:type="character" w:customStyle="1" w:styleId="ontext">
    <w:name w:val="ontext"/>
    <w:basedOn w:val="DefaultParagraphFont"/>
    <w:rsid w:val="00514670"/>
  </w:style>
  <w:style w:type="character" w:customStyle="1" w:styleId="StyleLatinBaskervilleUnderline">
    <w:name w:val="Style (Latin) Baskerville Underline"/>
    <w:basedOn w:val="DefaultParagraphFont"/>
    <w:rsid w:val="00514670"/>
    <w:rPr>
      <w:rFonts w:ascii="Baskerville" w:hAnsi="Baskerville" w:hint="default"/>
      <w:sz w:val="26"/>
      <w:u w:val="single"/>
    </w:rPr>
  </w:style>
  <w:style w:type="character" w:customStyle="1" w:styleId="archive-title">
    <w:name w:val="archive-title"/>
    <w:basedOn w:val="DefaultParagraphFont"/>
    <w:rsid w:val="00514670"/>
  </w:style>
  <w:style w:type="character" w:customStyle="1" w:styleId="imgleft">
    <w:name w:val="imgleft"/>
    <w:basedOn w:val="DefaultParagraphFont"/>
    <w:rsid w:val="00514670"/>
  </w:style>
  <w:style w:type="character" w:customStyle="1" w:styleId="imgcenter">
    <w:name w:val="imgcenter"/>
    <w:basedOn w:val="DefaultParagraphFont"/>
    <w:rsid w:val="00514670"/>
  </w:style>
  <w:style w:type="character" w:customStyle="1" w:styleId="A42">
    <w:name w:val="A4+2"/>
    <w:uiPriority w:val="99"/>
    <w:rsid w:val="00514670"/>
    <w:rPr>
      <w:rFonts w:ascii="Helvetica LT Std" w:hAnsi="Helvetica LT Std" w:cs="Helvetica LT Std" w:hint="default"/>
      <w:color w:val="000000"/>
      <w:sz w:val="11"/>
      <w:szCs w:val="11"/>
    </w:rPr>
  </w:style>
  <w:style w:type="character" w:customStyle="1" w:styleId="Caption11">
    <w:name w:val="Caption11"/>
    <w:basedOn w:val="DefaultParagraphFont"/>
    <w:rsid w:val="00514670"/>
  </w:style>
  <w:style w:type="character" w:customStyle="1" w:styleId="fstitle">
    <w:name w:val="fs_title"/>
    <w:basedOn w:val="DefaultParagraphFont"/>
    <w:rsid w:val="00514670"/>
  </w:style>
  <w:style w:type="character" w:customStyle="1" w:styleId="reportbody1">
    <w:name w:val="reportbody1"/>
    <w:basedOn w:val="DefaultParagraphFont"/>
    <w:rsid w:val="00514670"/>
    <w:rPr>
      <w:rFonts w:ascii="Tahoma" w:hAnsi="Tahoma" w:cs="Tahoma" w:hint="default"/>
      <w:color w:val="000000"/>
      <w:sz w:val="14"/>
      <w:szCs w:val="14"/>
    </w:rPr>
  </w:style>
  <w:style w:type="character" w:customStyle="1" w:styleId="dateday">
    <w:name w:val="date_day"/>
    <w:basedOn w:val="DefaultParagraphFont"/>
    <w:rsid w:val="00514670"/>
  </w:style>
  <w:style w:type="character" w:customStyle="1" w:styleId="datemonth">
    <w:name w:val="date_month"/>
    <w:basedOn w:val="DefaultParagraphFont"/>
    <w:rsid w:val="00514670"/>
  </w:style>
  <w:style w:type="character" w:customStyle="1" w:styleId="dateyear">
    <w:name w:val="date_year"/>
    <w:basedOn w:val="DefaultParagraphFont"/>
    <w:rsid w:val="00514670"/>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514670"/>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514670"/>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514670"/>
    <w:rPr>
      <w:sz w:val="24"/>
      <w:szCs w:val="24"/>
      <w:lang w:val="en-US" w:eastAsia="en-US" w:bidi="ar-SA"/>
    </w:rPr>
  </w:style>
  <w:style w:type="character" w:customStyle="1" w:styleId="insideitro">
    <w:name w:val="insideitro"/>
    <w:basedOn w:val="DefaultParagraphFont"/>
    <w:rsid w:val="00514670"/>
  </w:style>
  <w:style w:type="character" w:customStyle="1" w:styleId="wcfont">
    <w:name w:val="wcfont"/>
    <w:basedOn w:val="DefaultParagraphFont"/>
    <w:rsid w:val="00514670"/>
  </w:style>
  <w:style w:type="character" w:customStyle="1" w:styleId="qftext">
    <w:name w:val="qftext"/>
    <w:basedOn w:val="DefaultParagraphFont"/>
    <w:rsid w:val="00514670"/>
  </w:style>
  <w:style w:type="character" w:customStyle="1" w:styleId="leftidx">
    <w:name w:val="leftidx"/>
    <w:basedOn w:val="DefaultParagraphFont"/>
    <w:rsid w:val="00514670"/>
  </w:style>
  <w:style w:type="character" w:customStyle="1" w:styleId="StyleBox12ptBold">
    <w:name w:val="Style Box + 12 pt Bold"/>
    <w:basedOn w:val="DefaultParagraphFont"/>
    <w:rsid w:val="00514670"/>
    <w:rPr>
      <w:rFonts w:ascii="Georgia" w:hAnsi="Georgia"/>
      <w:b/>
      <w:bCs/>
      <w:sz w:val="22"/>
      <w:u w:val="single"/>
      <w:bdr w:val="none" w:sz="0" w:space="0" w:color="auto"/>
    </w:rPr>
  </w:style>
  <w:style w:type="character" w:customStyle="1" w:styleId="StyleBox12pt">
    <w:name w:val="Style Box + 12 pt"/>
    <w:basedOn w:val="DefaultParagraphFont"/>
    <w:rsid w:val="00514670"/>
    <w:rPr>
      <w:rFonts w:ascii="Georgia" w:hAnsi="Georgia"/>
      <w:b w:val="0"/>
      <w:sz w:val="22"/>
      <w:u w:val="single"/>
      <w:bdr w:val="none" w:sz="0" w:space="0" w:color="auto"/>
    </w:rPr>
  </w:style>
  <w:style w:type="character" w:customStyle="1" w:styleId="StyleGaramondText1">
    <w:name w:val="Style Garamond Text 1"/>
    <w:basedOn w:val="DefaultParagraphFont"/>
    <w:rsid w:val="00514670"/>
    <w:rPr>
      <w:rFonts w:ascii="Georgia" w:hAnsi="Georgia"/>
      <w:color w:val="0D0D0D" w:themeColor="text1" w:themeTint="F2"/>
      <w:sz w:val="22"/>
    </w:rPr>
  </w:style>
  <w:style w:type="character" w:customStyle="1" w:styleId="StyleGaramondText1Underline">
    <w:name w:val="Style Garamond Text 1 Underline"/>
    <w:basedOn w:val="DefaultParagraphFont"/>
    <w:rsid w:val="00514670"/>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514670"/>
    <w:rPr>
      <w:b w:val="0"/>
      <w:bCs w:val="0"/>
      <w:sz w:val="14"/>
      <w:u w:val="none"/>
    </w:rPr>
  </w:style>
  <w:style w:type="character" w:customStyle="1" w:styleId="Style7ptBold">
    <w:name w:val="Style 7 pt Bold"/>
    <w:basedOn w:val="DefaultParagraphFont"/>
    <w:rsid w:val="00514670"/>
    <w:rPr>
      <w:b w:val="0"/>
      <w:bCs/>
      <w:sz w:val="14"/>
    </w:rPr>
  </w:style>
  <w:style w:type="paragraph" w:customStyle="1" w:styleId="width100">
    <w:name w:val="width100"/>
    <w:basedOn w:val="Normal"/>
    <w:uiPriority w:val="99"/>
    <w:qFormat/>
    <w:rsid w:val="00514670"/>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514670"/>
  </w:style>
  <w:style w:type="character" w:customStyle="1" w:styleId="eventsubtitle">
    <w:name w:val="eventsubtitle"/>
    <w:basedOn w:val="DefaultParagraphFont"/>
    <w:rsid w:val="00514670"/>
  </w:style>
  <w:style w:type="character" w:customStyle="1" w:styleId="eventdate">
    <w:name w:val="eventdate"/>
    <w:basedOn w:val="DefaultParagraphFont"/>
    <w:rsid w:val="00514670"/>
  </w:style>
  <w:style w:type="character" w:customStyle="1" w:styleId="legend">
    <w:name w:val="legend"/>
    <w:basedOn w:val="DefaultParagraphFont"/>
    <w:rsid w:val="00514670"/>
  </w:style>
  <w:style w:type="character" w:customStyle="1" w:styleId="StyleLatinGaramond9ptUnderline">
    <w:name w:val="Style (Latin) Garamond 9 pt Underline"/>
    <w:rsid w:val="00514670"/>
    <w:rPr>
      <w:sz w:val="22"/>
      <w:u w:val="single"/>
    </w:rPr>
  </w:style>
  <w:style w:type="character" w:customStyle="1" w:styleId="ellipsistext">
    <w:name w:val="ellipsis_text"/>
    <w:basedOn w:val="DefaultParagraphFont"/>
    <w:rsid w:val="00514670"/>
  </w:style>
  <w:style w:type="character" w:customStyle="1" w:styleId="cite00">
    <w:name w:val="cite0"/>
    <w:rsid w:val="00514670"/>
  </w:style>
  <w:style w:type="character" w:customStyle="1" w:styleId="Bodytext5">
    <w:name w:val="Body text_"/>
    <w:basedOn w:val="DefaultParagraphFont"/>
    <w:link w:val="BodyText50"/>
    <w:rsid w:val="00514670"/>
    <w:rPr>
      <w:rFonts w:eastAsia="Georgia" w:cs="Georgia"/>
      <w:sz w:val="21"/>
      <w:szCs w:val="21"/>
      <w:shd w:val="clear" w:color="auto" w:fill="FFFFFF"/>
    </w:rPr>
  </w:style>
  <w:style w:type="paragraph" w:customStyle="1" w:styleId="BodyText50">
    <w:name w:val="Body Text5"/>
    <w:basedOn w:val="Normal"/>
    <w:link w:val="Bodytext5"/>
    <w:qFormat/>
    <w:rsid w:val="00514670"/>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qFormat/>
    <w:rsid w:val="00514670"/>
    <w:pPr>
      <w:spacing w:before="100" w:beforeAutospacing="1" w:after="100" w:afterAutospacing="1"/>
    </w:pPr>
    <w:rPr>
      <w:rFonts w:ascii="Avenir LT Std 45 Book" w:hAnsi="Avenir LT Std 45 Book"/>
    </w:rPr>
  </w:style>
  <w:style w:type="paragraph" w:customStyle="1" w:styleId="about">
    <w:name w:val="about"/>
    <w:basedOn w:val="Normal"/>
    <w:qFormat/>
    <w:rsid w:val="00514670"/>
    <w:pPr>
      <w:spacing w:before="100" w:beforeAutospacing="1" w:after="100" w:afterAutospacing="1"/>
    </w:pPr>
    <w:rPr>
      <w:rFonts w:ascii="Avenir LT Std 45 Book" w:hAnsi="Avenir LT Std 45 Book"/>
    </w:rPr>
  </w:style>
  <w:style w:type="character" w:customStyle="1" w:styleId="in-top">
    <w:name w:val="in-top"/>
    <w:rsid w:val="00514670"/>
  </w:style>
  <w:style w:type="character" w:customStyle="1" w:styleId="nukeled">
    <w:name w:val="nukeled"/>
    <w:rsid w:val="00514670"/>
  </w:style>
  <w:style w:type="character" w:customStyle="1" w:styleId="contextlyrelated">
    <w:name w:val="contextly_related"/>
    <w:rsid w:val="00514670"/>
  </w:style>
  <w:style w:type="character" w:customStyle="1" w:styleId="in-right">
    <w:name w:val="in-right"/>
    <w:rsid w:val="00514670"/>
  </w:style>
  <w:style w:type="character" w:customStyle="1" w:styleId="adtext0">
    <w:name w:val="ad_text"/>
    <w:rsid w:val="00514670"/>
  </w:style>
  <w:style w:type="character" w:customStyle="1" w:styleId="linkrow">
    <w:name w:val="link_row"/>
    <w:rsid w:val="00514670"/>
  </w:style>
  <w:style w:type="character" w:customStyle="1" w:styleId="revision-date">
    <w:name w:val="revision-date"/>
    <w:rsid w:val="00514670"/>
  </w:style>
  <w:style w:type="paragraph" w:customStyle="1" w:styleId="t6">
    <w:name w:val="t6"/>
    <w:basedOn w:val="Normal"/>
    <w:qFormat/>
    <w:rsid w:val="00514670"/>
    <w:pPr>
      <w:spacing w:before="100" w:beforeAutospacing="1" w:after="100" w:afterAutospacing="1"/>
    </w:pPr>
    <w:rPr>
      <w:rFonts w:ascii="Avenir LT Std 45 Book" w:hAnsi="Avenir LT Std 45 Book"/>
    </w:rPr>
  </w:style>
  <w:style w:type="paragraph" w:customStyle="1" w:styleId="thumbnail">
    <w:name w:val="thumbnail"/>
    <w:basedOn w:val="Normal"/>
    <w:qFormat/>
    <w:rsid w:val="00514670"/>
    <w:pPr>
      <w:spacing w:before="100" w:beforeAutospacing="1" w:after="100" w:afterAutospacing="1"/>
    </w:pPr>
    <w:rPr>
      <w:rFonts w:ascii="Avenir LT Std 45 Book" w:hAnsi="Avenir LT Std 45 Book"/>
    </w:rPr>
  </w:style>
  <w:style w:type="character" w:customStyle="1" w:styleId="facebook-share">
    <w:name w:val="facebook-share"/>
    <w:rsid w:val="00514670"/>
  </w:style>
  <w:style w:type="character" w:customStyle="1" w:styleId="facebook-share-label">
    <w:name w:val="facebook-share-label"/>
    <w:rsid w:val="00514670"/>
  </w:style>
  <w:style w:type="paragraph" w:customStyle="1" w:styleId="stand-first-alone">
    <w:name w:val="stand-first-alone"/>
    <w:basedOn w:val="Normal"/>
    <w:qFormat/>
    <w:rsid w:val="00514670"/>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514670"/>
    <w:pPr>
      <w:spacing w:before="100" w:beforeAutospacing="1" w:after="100" w:afterAutospacing="1"/>
    </w:pPr>
    <w:rPr>
      <w:rFonts w:ascii="Avenir LT Std 45 Book" w:hAnsi="Avenir LT Std 45 Book"/>
    </w:rPr>
  </w:style>
  <w:style w:type="paragraph" w:customStyle="1" w:styleId="morelink">
    <w:name w:val="morelink"/>
    <w:basedOn w:val="Normal"/>
    <w:qFormat/>
    <w:rsid w:val="00514670"/>
    <w:pPr>
      <w:spacing w:before="100" w:beforeAutospacing="1" w:after="100" w:afterAutospacing="1"/>
    </w:pPr>
    <w:rPr>
      <w:rFonts w:ascii="Avenir LT Std 45 Book" w:hAnsi="Avenir LT Std 45 Book"/>
    </w:rPr>
  </w:style>
  <w:style w:type="paragraph" w:customStyle="1" w:styleId="audiolink">
    <w:name w:val="audiolink"/>
    <w:basedOn w:val="Normal"/>
    <w:qFormat/>
    <w:rsid w:val="00514670"/>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514670"/>
    <w:pPr>
      <w:spacing w:before="100" w:beforeAutospacing="1" w:after="100" w:afterAutospacing="1"/>
    </w:pPr>
    <w:rPr>
      <w:rFonts w:ascii="Avenir LT Std 45 Book" w:hAnsi="Avenir LT Std 45 Book"/>
    </w:rPr>
  </w:style>
  <w:style w:type="paragraph" w:customStyle="1" w:styleId="nav1">
    <w:name w:val="nav1"/>
    <w:basedOn w:val="Normal"/>
    <w:qFormat/>
    <w:rsid w:val="00514670"/>
    <w:pPr>
      <w:spacing w:before="100" w:beforeAutospacing="1" w:after="100" w:afterAutospacing="1"/>
    </w:pPr>
    <w:rPr>
      <w:rFonts w:ascii="Avenir LT Std 45 Book" w:hAnsi="Avenir LT Std 45 Book"/>
    </w:rPr>
  </w:style>
  <w:style w:type="paragraph" w:customStyle="1" w:styleId="nav2">
    <w:name w:val="nav2"/>
    <w:basedOn w:val="Normal"/>
    <w:qFormat/>
    <w:rsid w:val="00514670"/>
    <w:pPr>
      <w:spacing w:before="100" w:beforeAutospacing="1" w:after="100" w:afterAutospacing="1"/>
    </w:pPr>
    <w:rPr>
      <w:rFonts w:ascii="Avenir LT Std 45 Book" w:hAnsi="Avenir LT Std 45 Book"/>
    </w:rPr>
  </w:style>
  <w:style w:type="character" w:customStyle="1" w:styleId="A24">
    <w:name w:val="A24"/>
    <w:uiPriority w:val="99"/>
    <w:rsid w:val="00514670"/>
    <w:rPr>
      <w:rFonts w:ascii="Paperback 24" w:hAnsi="Paperback 24" w:cs="Paperback 24"/>
      <w:color w:val="000000"/>
      <w:sz w:val="32"/>
      <w:szCs w:val="32"/>
    </w:rPr>
  </w:style>
  <w:style w:type="character" w:customStyle="1" w:styleId="A25">
    <w:name w:val="A25"/>
    <w:uiPriority w:val="99"/>
    <w:rsid w:val="00514670"/>
    <w:rPr>
      <w:rFonts w:ascii="Webdings" w:hAnsi="Webdings" w:cs="Webdings"/>
      <w:color w:val="000000"/>
      <w:sz w:val="16"/>
      <w:szCs w:val="16"/>
    </w:rPr>
  </w:style>
  <w:style w:type="paragraph" w:customStyle="1" w:styleId="CM45">
    <w:name w:val="CM45"/>
    <w:basedOn w:val="Default"/>
    <w:next w:val="Default"/>
    <w:uiPriority w:val="99"/>
    <w:qFormat/>
    <w:rsid w:val="00514670"/>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514670"/>
    <w:pPr>
      <w:spacing w:after="0" w:line="240" w:lineRule="auto"/>
    </w:pPr>
    <w:rPr>
      <w:rFonts w:ascii="Times New Roman" w:hAnsi="Times New Roman" w:cs="Times New Roman"/>
    </w:rPr>
  </w:style>
  <w:style w:type="character" w:customStyle="1" w:styleId="Headerorfooter">
    <w:name w:val="Header or footer_"/>
    <w:basedOn w:val="DefaultParagraphFont"/>
    <w:rsid w:val="00514670"/>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514670"/>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51467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51467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514670"/>
    <w:rPr>
      <w:rFonts w:eastAsia="Arial" w:cs="Arial"/>
      <w:b/>
      <w:bCs/>
      <w:sz w:val="20"/>
      <w:szCs w:val="20"/>
      <w:shd w:val="clear" w:color="auto" w:fill="FFFFFF"/>
    </w:rPr>
  </w:style>
  <w:style w:type="paragraph" w:customStyle="1" w:styleId="Heading180">
    <w:name w:val="Heading #18"/>
    <w:basedOn w:val="Normal"/>
    <w:link w:val="Heading18"/>
    <w:qFormat/>
    <w:rsid w:val="00514670"/>
    <w:pPr>
      <w:widowControl w:val="0"/>
      <w:shd w:val="clear" w:color="auto" w:fill="FFFFFF"/>
      <w:spacing w:before="480" w:after="180" w:line="0" w:lineRule="atLeast"/>
      <w:jc w:val="both"/>
    </w:pPr>
    <w:rPr>
      <w:rFonts w:eastAsia="Arial"/>
      <w:b/>
      <w:bCs/>
      <w:sz w:val="20"/>
      <w:szCs w:val="20"/>
    </w:rPr>
  </w:style>
  <w:style w:type="character" w:customStyle="1" w:styleId="Bodytext32">
    <w:name w:val="Body text (3)_"/>
    <w:basedOn w:val="DefaultParagraphFont"/>
    <w:rsid w:val="00514670"/>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514670"/>
    <w:rPr>
      <w:rFonts w:eastAsia="Arial" w:cs="Arial"/>
      <w:b/>
      <w:bCs/>
      <w:sz w:val="18"/>
      <w:szCs w:val="18"/>
      <w:shd w:val="clear" w:color="auto" w:fill="FFFFFF"/>
    </w:rPr>
  </w:style>
  <w:style w:type="paragraph" w:customStyle="1" w:styleId="Bodytext311">
    <w:name w:val="Body text (31)"/>
    <w:basedOn w:val="Normal"/>
    <w:link w:val="Bodytext310"/>
    <w:qFormat/>
    <w:rsid w:val="00514670"/>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basedOn w:val="DefaultParagraphFont"/>
    <w:rsid w:val="00514670"/>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514670"/>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514670"/>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514670"/>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514670"/>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514670"/>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514670"/>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514670"/>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514670"/>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514670"/>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514670"/>
    <w:rPr>
      <w:rFonts w:eastAsia="Arial" w:cs="Arial"/>
      <w:sz w:val="20"/>
      <w:szCs w:val="20"/>
      <w:shd w:val="clear" w:color="auto" w:fill="FFFFFF"/>
    </w:rPr>
  </w:style>
  <w:style w:type="paragraph" w:customStyle="1" w:styleId="Heading220">
    <w:name w:val="Heading #22"/>
    <w:basedOn w:val="Normal"/>
    <w:link w:val="Heading22"/>
    <w:qFormat/>
    <w:rsid w:val="00514670"/>
    <w:pPr>
      <w:widowControl w:val="0"/>
      <w:shd w:val="clear" w:color="auto" w:fill="FFFFFF"/>
      <w:spacing w:before="180" w:after="180" w:line="0" w:lineRule="atLeast"/>
      <w:jc w:val="center"/>
    </w:pPr>
    <w:rPr>
      <w:rFonts w:eastAsia="Arial"/>
      <w:sz w:val="20"/>
      <w:szCs w:val="20"/>
    </w:rPr>
  </w:style>
  <w:style w:type="character" w:customStyle="1" w:styleId="Bodytext820">
    <w:name w:val="Body text (82)"/>
    <w:basedOn w:val="Bodytext82"/>
    <w:rsid w:val="00514670"/>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514670"/>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514670"/>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514670"/>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514670"/>
    <w:rPr>
      <w:rFonts w:eastAsia="Arial" w:cs="Arial"/>
      <w:b/>
      <w:bCs/>
      <w:sz w:val="17"/>
      <w:szCs w:val="17"/>
      <w:shd w:val="clear" w:color="auto" w:fill="FFFFFF"/>
    </w:rPr>
  </w:style>
  <w:style w:type="paragraph" w:customStyle="1" w:styleId="Bodytext1310">
    <w:name w:val="Body text (131)"/>
    <w:basedOn w:val="Normal"/>
    <w:link w:val="Bodytext131"/>
    <w:qFormat/>
    <w:rsid w:val="00514670"/>
    <w:pPr>
      <w:widowControl w:val="0"/>
      <w:shd w:val="clear" w:color="auto" w:fill="FFFFFF"/>
      <w:spacing w:before="180" w:after="60" w:line="0" w:lineRule="atLeast"/>
      <w:jc w:val="right"/>
    </w:pPr>
    <w:rPr>
      <w:rFonts w:eastAsia="Arial"/>
      <w:b/>
      <w:bCs/>
      <w:sz w:val="17"/>
      <w:szCs w:val="17"/>
    </w:rPr>
  </w:style>
  <w:style w:type="character" w:customStyle="1" w:styleId="Bodytext114Exact">
    <w:name w:val="Body text (114) Exact"/>
    <w:basedOn w:val="Bodytext114"/>
    <w:rsid w:val="00514670"/>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51467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514670"/>
    <w:rPr>
      <w:rFonts w:eastAsia="Arial" w:cs="Arial"/>
      <w:i/>
      <w:iCs/>
      <w:sz w:val="19"/>
      <w:szCs w:val="19"/>
      <w:shd w:val="clear" w:color="auto" w:fill="FFFFFF"/>
    </w:rPr>
  </w:style>
  <w:style w:type="paragraph" w:customStyle="1" w:styleId="Bodytext1400">
    <w:name w:val="Body text (140)"/>
    <w:basedOn w:val="Normal"/>
    <w:link w:val="Bodytext140"/>
    <w:qFormat/>
    <w:rsid w:val="00514670"/>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Footnote (2) + 5.5 pt"/>
    <w:basedOn w:val="Bodytext140"/>
    <w:rsid w:val="00514670"/>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514670"/>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514670"/>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51467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514670"/>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51467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514670"/>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514670"/>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514670"/>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514670"/>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514670"/>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514670"/>
    <w:pPr>
      <w:widowControl w:val="0"/>
      <w:shd w:val="clear" w:color="auto" w:fill="FFFFFF"/>
      <w:spacing w:line="358" w:lineRule="exact"/>
    </w:pPr>
    <w:rPr>
      <w:rFonts w:eastAsia="Arial"/>
      <w:b/>
      <w:bCs/>
      <w:sz w:val="15"/>
      <w:szCs w:val="15"/>
    </w:rPr>
  </w:style>
  <w:style w:type="character" w:customStyle="1" w:styleId="Bodytext142">
    <w:name w:val="Body text (142)_"/>
    <w:basedOn w:val="DefaultParagraphFont"/>
    <w:link w:val="Bodytext1420"/>
    <w:rsid w:val="00514670"/>
    <w:rPr>
      <w:rFonts w:eastAsia="Arial" w:cs="Arial"/>
      <w:i/>
      <w:iCs/>
      <w:sz w:val="14"/>
      <w:szCs w:val="14"/>
      <w:shd w:val="clear" w:color="auto" w:fill="FFFFFF"/>
    </w:rPr>
  </w:style>
  <w:style w:type="paragraph" w:customStyle="1" w:styleId="Bodytext1420">
    <w:name w:val="Body text (142)"/>
    <w:basedOn w:val="Normal"/>
    <w:link w:val="Bodytext142"/>
    <w:qFormat/>
    <w:rsid w:val="00514670"/>
    <w:pPr>
      <w:widowControl w:val="0"/>
      <w:shd w:val="clear" w:color="auto" w:fill="FFFFFF"/>
      <w:spacing w:line="358" w:lineRule="exact"/>
    </w:pPr>
    <w:rPr>
      <w:rFonts w:eastAsia="Arial"/>
      <w:i/>
      <w:iCs/>
      <w:sz w:val="14"/>
      <w:szCs w:val="14"/>
    </w:rPr>
  </w:style>
  <w:style w:type="character" w:customStyle="1" w:styleId="Bodytext143">
    <w:name w:val="Body text (143)_"/>
    <w:basedOn w:val="DefaultParagraphFont"/>
    <w:link w:val="Bodytext1430"/>
    <w:rsid w:val="00514670"/>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514670"/>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514670"/>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514670"/>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514670"/>
    <w:rPr>
      <w:rFonts w:eastAsia="Arial" w:cs="Arial"/>
      <w:spacing w:val="4"/>
      <w:sz w:val="15"/>
      <w:szCs w:val="15"/>
      <w:shd w:val="clear" w:color="auto" w:fill="FFFFFF"/>
    </w:rPr>
  </w:style>
  <w:style w:type="paragraph" w:customStyle="1" w:styleId="Bodytext145">
    <w:name w:val="Body text (145)"/>
    <w:basedOn w:val="Normal"/>
    <w:link w:val="Bodytext145Exact"/>
    <w:qFormat/>
    <w:rsid w:val="00514670"/>
    <w:pPr>
      <w:widowControl w:val="0"/>
      <w:shd w:val="clear" w:color="auto" w:fill="FFFFFF"/>
      <w:spacing w:before="1140" w:line="0" w:lineRule="atLeast"/>
    </w:pPr>
    <w:rPr>
      <w:rFonts w:eastAsia="Arial"/>
      <w:spacing w:val="4"/>
      <w:sz w:val="15"/>
      <w:szCs w:val="15"/>
    </w:rPr>
  </w:style>
  <w:style w:type="character" w:customStyle="1" w:styleId="Bodytext460">
    <w:name w:val="Body text (46)"/>
    <w:basedOn w:val="Bodytext46"/>
    <w:rsid w:val="0051467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514670"/>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514670"/>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514670"/>
    <w:rPr>
      <w:rFonts w:eastAsia="Arial" w:cs="Arial"/>
      <w:b/>
      <w:bCs/>
      <w:sz w:val="16"/>
      <w:szCs w:val="16"/>
      <w:shd w:val="clear" w:color="auto" w:fill="FFFFFF"/>
    </w:rPr>
  </w:style>
  <w:style w:type="paragraph" w:customStyle="1" w:styleId="Bodytext1460">
    <w:name w:val="Body text (146)"/>
    <w:basedOn w:val="Normal"/>
    <w:link w:val="Bodytext146"/>
    <w:qFormat/>
    <w:rsid w:val="00514670"/>
    <w:pPr>
      <w:widowControl w:val="0"/>
      <w:shd w:val="clear" w:color="auto" w:fill="FFFFFF"/>
      <w:spacing w:line="0" w:lineRule="atLeast"/>
    </w:pPr>
    <w:rPr>
      <w:rFonts w:eastAsia="Arial"/>
      <w:b/>
      <w:bCs/>
      <w:sz w:val="16"/>
      <w:szCs w:val="16"/>
    </w:rPr>
  </w:style>
  <w:style w:type="character" w:customStyle="1" w:styleId="Heading230">
    <w:name w:val="Heading #23_"/>
    <w:basedOn w:val="DefaultParagraphFont"/>
    <w:link w:val="Heading231"/>
    <w:rsid w:val="00514670"/>
    <w:rPr>
      <w:rFonts w:eastAsia="Arial" w:cs="Arial"/>
      <w:b/>
      <w:bCs/>
      <w:sz w:val="20"/>
      <w:szCs w:val="20"/>
      <w:shd w:val="clear" w:color="auto" w:fill="FFFFFF"/>
    </w:rPr>
  </w:style>
  <w:style w:type="paragraph" w:customStyle="1" w:styleId="Heading231">
    <w:name w:val="Heading #23"/>
    <w:basedOn w:val="Normal"/>
    <w:link w:val="Heading230"/>
    <w:qFormat/>
    <w:rsid w:val="00514670"/>
    <w:pPr>
      <w:widowControl w:val="0"/>
      <w:shd w:val="clear" w:color="auto" w:fill="FFFFFF"/>
      <w:spacing w:after="180" w:line="0" w:lineRule="atLeast"/>
      <w:jc w:val="both"/>
    </w:pPr>
    <w:rPr>
      <w:rFonts w:eastAsia="Arial"/>
      <w:b/>
      <w:bCs/>
      <w:sz w:val="20"/>
      <w:szCs w:val="20"/>
    </w:rPr>
  </w:style>
  <w:style w:type="character" w:customStyle="1" w:styleId="Bodytext115Spacing0ptExact">
    <w:name w:val="Body text (115) + Spacing 0 pt Exact"/>
    <w:basedOn w:val="Bodytext115"/>
    <w:rsid w:val="00514670"/>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514670"/>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514670"/>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514670"/>
    <w:rPr>
      <w:rFonts w:eastAsia="Arial" w:cs="Arial"/>
      <w:b/>
      <w:bCs/>
      <w:sz w:val="19"/>
      <w:szCs w:val="19"/>
      <w:shd w:val="clear" w:color="auto" w:fill="FFFFFF"/>
    </w:rPr>
  </w:style>
  <w:style w:type="paragraph" w:customStyle="1" w:styleId="Picturecaption420">
    <w:name w:val="Picture caption (42)"/>
    <w:basedOn w:val="Normal"/>
    <w:link w:val="Picturecaption42"/>
    <w:qFormat/>
    <w:rsid w:val="00514670"/>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basedOn w:val="Picturecaption42"/>
    <w:rsid w:val="00514670"/>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514670"/>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514670"/>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514670"/>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514670"/>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514670"/>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514670"/>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514670"/>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514670"/>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514670"/>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514670"/>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514670"/>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514670"/>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514670"/>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514670"/>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514670"/>
    <w:rPr>
      <w:rFonts w:eastAsia="Arial" w:cs="Arial"/>
      <w:b/>
      <w:bCs/>
      <w:spacing w:val="-20"/>
      <w:sz w:val="21"/>
      <w:szCs w:val="21"/>
      <w:shd w:val="clear" w:color="auto" w:fill="FFFFFF"/>
    </w:rPr>
  </w:style>
  <w:style w:type="paragraph" w:customStyle="1" w:styleId="Bodytext600">
    <w:name w:val="Body text (60)"/>
    <w:basedOn w:val="Normal"/>
    <w:link w:val="Bodytext60"/>
    <w:qFormat/>
    <w:rsid w:val="00514670"/>
    <w:pPr>
      <w:widowControl w:val="0"/>
      <w:shd w:val="clear" w:color="auto" w:fill="FFFFFF"/>
      <w:spacing w:line="425" w:lineRule="exact"/>
    </w:pPr>
    <w:rPr>
      <w:rFonts w:eastAsia="Arial"/>
      <w:b/>
      <w:bCs/>
      <w:spacing w:val="-20"/>
      <w:sz w:val="21"/>
      <w:szCs w:val="21"/>
    </w:rPr>
  </w:style>
  <w:style w:type="character" w:customStyle="1" w:styleId="Bodytext39">
    <w:name w:val="Body text (39)_"/>
    <w:basedOn w:val="DefaultParagraphFont"/>
    <w:rsid w:val="00514670"/>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514670"/>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514670"/>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514670"/>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514670"/>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514670"/>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514670"/>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514670"/>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514670"/>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514670"/>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514670"/>
    <w:rPr>
      <w:rFonts w:eastAsia="Arial" w:cs="Arial"/>
      <w:spacing w:val="-10"/>
      <w:sz w:val="21"/>
      <w:szCs w:val="21"/>
      <w:shd w:val="clear" w:color="auto" w:fill="FFFFFF"/>
    </w:rPr>
  </w:style>
  <w:style w:type="paragraph" w:customStyle="1" w:styleId="Bodytext1600">
    <w:name w:val="Body text (160)"/>
    <w:basedOn w:val="Normal"/>
    <w:link w:val="Bodytext160"/>
    <w:qFormat/>
    <w:rsid w:val="00514670"/>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basedOn w:val="DefaultParagraphFont"/>
    <w:link w:val="Picturecaption40"/>
    <w:rsid w:val="00514670"/>
    <w:rPr>
      <w:rFonts w:eastAsia="Arial" w:cs="Arial"/>
      <w:sz w:val="13"/>
      <w:szCs w:val="13"/>
      <w:shd w:val="clear" w:color="auto" w:fill="FFFFFF"/>
    </w:rPr>
  </w:style>
  <w:style w:type="paragraph" w:customStyle="1" w:styleId="Picturecaption40">
    <w:name w:val="Picture caption (4)"/>
    <w:basedOn w:val="Normal"/>
    <w:link w:val="Picturecaption4"/>
    <w:qFormat/>
    <w:rsid w:val="00514670"/>
    <w:pPr>
      <w:widowControl w:val="0"/>
      <w:shd w:val="clear" w:color="auto" w:fill="FFFFFF"/>
      <w:spacing w:line="222" w:lineRule="exact"/>
      <w:jc w:val="right"/>
    </w:pPr>
    <w:rPr>
      <w:rFonts w:eastAsia="Arial"/>
      <w:sz w:val="13"/>
      <w:szCs w:val="13"/>
    </w:rPr>
  </w:style>
  <w:style w:type="character" w:customStyle="1" w:styleId="Heading10">
    <w:name w:val="Heading #10_"/>
    <w:basedOn w:val="DefaultParagraphFont"/>
    <w:link w:val="Heading100"/>
    <w:rsid w:val="00514670"/>
    <w:rPr>
      <w:rFonts w:eastAsia="Arial" w:cs="Arial"/>
      <w:b/>
      <w:bCs/>
      <w:sz w:val="20"/>
      <w:szCs w:val="20"/>
      <w:shd w:val="clear" w:color="auto" w:fill="FFFFFF"/>
    </w:rPr>
  </w:style>
  <w:style w:type="paragraph" w:customStyle="1" w:styleId="Heading100">
    <w:name w:val="Heading #10"/>
    <w:basedOn w:val="Normal"/>
    <w:link w:val="Heading10"/>
    <w:qFormat/>
    <w:rsid w:val="00514670"/>
    <w:pPr>
      <w:widowControl w:val="0"/>
      <w:shd w:val="clear" w:color="auto" w:fill="FFFFFF"/>
      <w:spacing w:before="180" w:after="180" w:line="0" w:lineRule="atLeast"/>
      <w:jc w:val="both"/>
    </w:pPr>
    <w:rPr>
      <w:rFonts w:eastAsia="Arial"/>
      <w:b/>
      <w:bCs/>
      <w:sz w:val="20"/>
      <w:szCs w:val="20"/>
    </w:rPr>
  </w:style>
  <w:style w:type="character" w:customStyle="1" w:styleId="Picturecaption3">
    <w:name w:val="Picture caption (3)_"/>
    <w:basedOn w:val="DefaultParagraphFont"/>
    <w:link w:val="Picturecaption30"/>
    <w:rsid w:val="00514670"/>
    <w:rPr>
      <w:rFonts w:eastAsia="Arial" w:cs="Arial"/>
      <w:sz w:val="18"/>
      <w:szCs w:val="18"/>
      <w:shd w:val="clear" w:color="auto" w:fill="FFFFFF"/>
    </w:rPr>
  </w:style>
  <w:style w:type="paragraph" w:customStyle="1" w:styleId="Picturecaption30">
    <w:name w:val="Picture caption (3)"/>
    <w:basedOn w:val="Normal"/>
    <w:link w:val="Picturecaption3"/>
    <w:qFormat/>
    <w:rsid w:val="00514670"/>
    <w:pPr>
      <w:widowControl w:val="0"/>
      <w:shd w:val="clear" w:color="auto" w:fill="FFFFFF"/>
      <w:spacing w:line="0" w:lineRule="atLeast"/>
    </w:pPr>
    <w:rPr>
      <w:rFonts w:eastAsia="Arial"/>
      <w:sz w:val="18"/>
      <w:szCs w:val="18"/>
    </w:rPr>
  </w:style>
  <w:style w:type="character" w:customStyle="1" w:styleId="Bodytext2NotBold">
    <w:name w:val="Body text (2) + Not Bold"/>
    <w:basedOn w:val="Bodytext21"/>
    <w:rsid w:val="0051467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514670"/>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514670"/>
    <w:rPr>
      <w:rFonts w:eastAsia="Arial" w:cs="Arial"/>
      <w:b/>
      <w:bCs/>
      <w:sz w:val="20"/>
      <w:szCs w:val="20"/>
      <w:shd w:val="clear" w:color="auto" w:fill="FFFFFF"/>
    </w:rPr>
  </w:style>
  <w:style w:type="paragraph" w:customStyle="1" w:styleId="Heading130">
    <w:name w:val="Heading #13"/>
    <w:basedOn w:val="Normal"/>
    <w:link w:val="Heading13"/>
    <w:qFormat/>
    <w:rsid w:val="00514670"/>
    <w:pPr>
      <w:widowControl w:val="0"/>
      <w:shd w:val="clear" w:color="auto" w:fill="FFFFFF"/>
      <w:spacing w:after="180" w:line="0" w:lineRule="atLeast"/>
      <w:jc w:val="both"/>
    </w:pPr>
    <w:rPr>
      <w:rFonts w:eastAsia="Arial"/>
      <w:b/>
      <w:bCs/>
      <w:sz w:val="20"/>
      <w:szCs w:val="20"/>
    </w:rPr>
  </w:style>
  <w:style w:type="character" w:customStyle="1" w:styleId="Heading13Italic">
    <w:name w:val="Heading #13 + Italic"/>
    <w:basedOn w:val="Heading13"/>
    <w:rsid w:val="00514670"/>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514670"/>
    <w:rPr>
      <w:rFonts w:eastAsia="Georgia" w:cs="Georgia"/>
      <w:b/>
      <w:bCs/>
      <w:i/>
      <w:iCs/>
      <w:sz w:val="20"/>
      <w:szCs w:val="20"/>
      <w:shd w:val="clear" w:color="auto" w:fill="FFFFFF"/>
    </w:rPr>
  </w:style>
  <w:style w:type="paragraph" w:customStyle="1" w:styleId="Heading920">
    <w:name w:val="Heading #9 (2)"/>
    <w:basedOn w:val="Normal"/>
    <w:link w:val="Heading92"/>
    <w:qFormat/>
    <w:rsid w:val="00514670"/>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514670"/>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514670"/>
    <w:rPr>
      <w:rFonts w:eastAsia="Arial" w:cs="Arial"/>
      <w:b/>
      <w:bCs/>
      <w:sz w:val="20"/>
      <w:szCs w:val="20"/>
      <w:shd w:val="clear" w:color="auto" w:fill="FFFFFF"/>
    </w:rPr>
  </w:style>
  <w:style w:type="paragraph" w:customStyle="1" w:styleId="Heading150">
    <w:name w:val="Heading #15"/>
    <w:basedOn w:val="Normal"/>
    <w:link w:val="Heading15"/>
    <w:qFormat/>
    <w:rsid w:val="00514670"/>
    <w:pPr>
      <w:widowControl w:val="0"/>
      <w:shd w:val="clear" w:color="auto" w:fill="FFFFFF"/>
      <w:spacing w:before="480" w:after="180" w:line="0" w:lineRule="atLeast"/>
      <w:jc w:val="both"/>
    </w:pPr>
    <w:rPr>
      <w:rFonts w:eastAsia="Arial"/>
      <w:b/>
      <w:bCs/>
      <w:sz w:val="20"/>
      <w:szCs w:val="20"/>
    </w:rPr>
  </w:style>
  <w:style w:type="character" w:customStyle="1" w:styleId="Bodytext38">
    <w:name w:val="Body text (38)_"/>
    <w:basedOn w:val="DefaultParagraphFont"/>
    <w:link w:val="Bodytext380"/>
    <w:rsid w:val="00514670"/>
    <w:rPr>
      <w:rFonts w:eastAsia="Arial" w:cs="Arial"/>
      <w:b/>
      <w:bCs/>
      <w:spacing w:val="-10"/>
      <w:sz w:val="19"/>
      <w:szCs w:val="19"/>
      <w:shd w:val="clear" w:color="auto" w:fill="FFFFFF"/>
    </w:rPr>
  </w:style>
  <w:style w:type="paragraph" w:customStyle="1" w:styleId="Bodytext380">
    <w:name w:val="Body text (38)"/>
    <w:basedOn w:val="Normal"/>
    <w:link w:val="Bodytext38"/>
    <w:qFormat/>
    <w:rsid w:val="00514670"/>
    <w:pPr>
      <w:widowControl w:val="0"/>
      <w:shd w:val="clear" w:color="auto" w:fill="FFFFFF"/>
      <w:spacing w:line="0" w:lineRule="atLeast"/>
    </w:pPr>
    <w:rPr>
      <w:rFonts w:eastAsia="Arial"/>
      <w:b/>
      <w:bCs/>
      <w:spacing w:val="-10"/>
      <w:sz w:val="19"/>
      <w:szCs w:val="19"/>
    </w:rPr>
  </w:style>
  <w:style w:type="character" w:customStyle="1" w:styleId="Heading17">
    <w:name w:val="Heading #17_"/>
    <w:basedOn w:val="DefaultParagraphFont"/>
    <w:link w:val="Heading170"/>
    <w:rsid w:val="00514670"/>
    <w:rPr>
      <w:rFonts w:eastAsia="Arial" w:cs="Arial"/>
      <w:b/>
      <w:bCs/>
      <w:sz w:val="20"/>
      <w:szCs w:val="20"/>
      <w:shd w:val="clear" w:color="auto" w:fill="FFFFFF"/>
    </w:rPr>
  </w:style>
  <w:style w:type="paragraph" w:customStyle="1" w:styleId="Heading170">
    <w:name w:val="Heading #17"/>
    <w:basedOn w:val="Normal"/>
    <w:link w:val="Heading17"/>
    <w:qFormat/>
    <w:rsid w:val="00514670"/>
    <w:pPr>
      <w:widowControl w:val="0"/>
      <w:shd w:val="clear" w:color="auto" w:fill="FFFFFF"/>
      <w:spacing w:after="360" w:line="0" w:lineRule="atLeast"/>
      <w:jc w:val="both"/>
    </w:pPr>
    <w:rPr>
      <w:rFonts w:eastAsia="Arial"/>
      <w:b/>
      <w:bCs/>
      <w:sz w:val="20"/>
      <w:szCs w:val="20"/>
    </w:rPr>
  </w:style>
  <w:style w:type="character" w:customStyle="1" w:styleId="Bodytext97Exact">
    <w:name w:val="Body text (97) Exact"/>
    <w:basedOn w:val="DefaultParagraphFont"/>
    <w:link w:val="Bodytext97"/>
    <w:rsid w:val="00514670"/>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514670"/>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514670"/>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514670"/>
    <w:rPr>
      <w:rFonts w:eastAsia="Arial" w:cs="Arial"/>
      <w:b/>
      <w:bCs/>
      <w:sz w:val="26"/>
      <w:szCs w:val="26"/>
      <w:shd w:val="clear" w:color="auto" w:fill="FFFFFF"/>
    </w:rPr>
  </w:style>
  <w:style w:type="paragraph" w:customStyle="1" w:styleId="Bodytext420">
    <w:name w:val="Body text (42)"/>
    <w:basedOn w:val="Normal"/>
    <w:link w:val="Bodytext42"/>
    <w:qFormat/>
    <w:rsid w:val="00514670"/>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basedOn w:val="Bodytext42"/>
    <w:rsid w:val="00514670"/>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514670"/>
    <w:rPr>
      <w:rFonts w:eastAsia="Georgia" w:cs="Georgia"/>
      <w:sz w:val="21"/>
      <w:szCs w:val="21"/>
      <w:shd w:val="clear" w:color="auto" w:fill="FFFFFF"/>
    </w:rPr>
  </w:style>
  <w:style w:type="paragraph" w:customStyle="1" w:styleId="Picturecaption90">
    <w:name w:val="Picture caption (9)"/>
    <w:basedOn w:val="Normal"/>
    <w:link w:val="Picturecaption9"/>
    <w:qFormat/>
    <w:rsid w:val="00514670"/>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514670"/>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514670"/>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514670"/>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514670"/>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514670"/>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514670"/>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514670"/>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514670"/>
    <w:rPr>
      <w:rFonts w:eastAsia="Arial" w:cs="Arial"/>
      <w:b/>
      <w:bCs/>
      <w:sz w:val="26"/>
      <w:szCs w:val="26"/>
      <w:shd w:val="clear" w:color="auto" w:fill="FFFFFF"/>
    </w:rPr>
  </w:style>
  <w:style w:type="paragraph" w:customStyle="1" w:styleId="Heading1420">
    <w:name w:val="Heading #14 (2)"/>
    <w:basedOn w:val="Normal"/>
    <w:link w:val="Heading142"/>
    <w:qFormat/>
    <w:rsid w:val="00514670"/>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basedOn w:val="Heading142"/>
    <w:rsid w:val="00514670"/>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514670"/>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514670"/>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514670"/>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514670"/>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514670"/>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514670"/>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514670"/>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514670"/>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514670"/>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basedOn w:val="Bodytext43Exact"/>
    <w:rsid w:val="00514670"/>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514670"/>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514670"/>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514670"/>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514670"/>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514670"/>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514670"/>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514670"/>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514670"/>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514670"/>
    <w:rPr>
      <w:rFonts w:eastAsia="Arial" w:cs="Arial"/>
      <w:sz w:val="13"/>
      <w:szCs w:val="13"/>
      <w:shd w:val="clear" w:color="auto" w:fill="FFFFFF"/>
    </w:rPr>
  </w:style>
  <w:style w:type="paragraph" w:customStyle="1" w:styleId="Tablecaption70">
    <w:name w:val="Table caption (7)"/>
    <w:basedOn w:val="Normal"/>
    <w:link w:val="Tablecaption7"/>
    <w:qFormat/>
    <w:rsid w:val="00514670"/>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basedOn w:val="Bodytext5"/>
    <w:rsid w:val="00514670"/>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514670"/>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514670"/>
    <w:rPr>
      <w:rFonts w:eastAsia="Arial" w:cs="Arial"/>
      <w:b/>
      <w:bCs/>
      <w:sz w:val="25"/>
      <w:szCs w:val="25"/>
      <w:shd w:val="clear" w:color="auto" w:fill="FFFFFF"/>
    </w:rPr>
  </w:style>
  <w:style w:type="paragraph" w:customStyle="1" w:styleId="Bodytext1120">
    <w:name w:val="Body text (112)"/>
    <w:basedOn w:val="Normal"/>
    <w:link w:val="Bodytext112"/>
    <w:qFormat/>
    <w:rsid w:val="00514670"/>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basedOn w:val="Bodytext112"/>
    <w:rsid w:val="00514670"/>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514670"/>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514670"/>
    <w:rPr>
      <w:rFonts w:eastAsia="Arial" w:cs="Arial"/>
      <w:b/>
      <w:bCs/>
      <w:sz w:val="20"/>
      <w:szCs w:val="20"/>
      <w:shd w:val="clear" w:color="auto" w:fill="FFFFFF"/>
    </w:rPr>
  </w:style>
  <w:style w:type="paragraph" w:customStyle="1" w:styleId="Bodytext1130">
    <w:name w:val="Body text (113)"/>
    <w:basedOn w:val="Normal"/>
    <w:link w:val="Bodytext113"/>
    <w:qFormat/>
    <w:rsid w:val="00514670"/>
    <w:pPr>
      <w:widowControl w:val="0"/>
      <w:shd w:val="clear" w:color="auto" w:fill="FFFFFF"/>
      <w:spacing w:before="180" w:after="480" w:line="0" w:lineRule="atLeast"/>
      <w:jc w:val="both"/>
    </w:pPr>
    <w:rPr>
      <w:rFonts w:eastAsia="Arial"/>
      <w:b/>
      <w:bCs/>
      <w:sz w:val="20"/>
      <w:szCs w:val="20"/>
    </w:rPr>
  </w:style>
  <w:style w:type="character" w:customStyle="1" w:styleId="Tableofcontents10">
    <w:name w:val="Table of contents (10)_"/>
    <w:basedOn w:val="DefaultParagraphFont"/>
    <w:link w:val="Tableofcontents100"/>
    <w:rsid w:val="00514670"/>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514670"/>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514670"/>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514670"/>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514670"/>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514670"/>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basedOn w:val="DefaultParagraphFont"/>
    <w:link w:val="Tableofcontents140"/>
    <w:rsid w:val="00514670"/>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514670"/>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514670"/>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514670"/>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514670"/>
    <w:rPr>
      <w:rFonts w:eastAsia="Arial" w:cs="Arial"/>
      <w:b/>
      <w:bCs/>
      <w:sz w:val="26"/>
      <w:szCs w:val="26"/>
      <w:shd w:val="clear" w:color="auto" w:fill="FFFFFF"/>
    </w:rPr>
  </w:style>
  <w:style w:type="paragraph" w:customStyle="1" w:styleId="Heading1620">
    <w:name w:val="Heading #16 (2)"/>
    <w:basedOn w:val="Normal"/>
    <w:link w:val="Heading162"/>
    <w:qFormat/>
    <w:rsid w:val="00514670"/>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basedOn w:val="Heading162"/>
    <w:rsid w:val="00514670"/>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514670"/>
  </w:style>
  <w:style w:type="character" w:customStyle="1" w:styleId="article-quote-right">
    <w:name w:val="article-quote-right"/>
    <w:basedOn w:val="DefaultParagraphFont"/>
    <w:rsid w:val="00514670"/>
  </w:style>
  <w:style w:type="paragraph" w:customStyle="1" w:styleId="txgreen">
    <w:name w:val="txgreen"/>
    <w:basedOn w:val="Normal"/>
    <w:uiPriority w:val="99"/>
    <w:qFormat/>
    <w:rsid w:val="00514670"/>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514670"/>
  </w:style>
  <w:style w:type="character" w:customStyle="1" w:styleId="facebook-share-count">
    <w:name w:val="facebook-share-count"/>
    <w:basedOn w:val="DefaultParagraphFont"/>
    <w:rsid w:val="00514670"/>
  </w:style>
  <w:style w:type="character" w:customStyle="1" w:styleId="tickerwrap">
    <w:name w:val="ticker_wrap"/>
    <w:basedOn w:val="DefaultParagraphFont"/>
    <w:rsid w:val="00514670"/>
  </w:style>
  <w:style w:type="paragraph" w:customStyle="1" w:styleId="rtecenter">
    <w:name w:val="rtecenter"/>
    <w:basedOn w:val="Normal"/>
    <w:uiPriority w:val="99"/>
    <w:qFormat/>
    <w:rsid w:val="00514670"/>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514670"/>
  </w:style>
  <w:style w:type="character" w:customStyle="1" w:styleId="Bold12">
    <w:name w:val="Bold12"/>
    <w:aliases w:val="Body text + 10.5 pt16"/>
    <w:uiPriority w:val="1"/>
    <w:qFormat/>
    <w:rsid w:val="00514670"/>
    <w:rPr>
      <w:rFonts w:ascii="Times New Roman" w:hAnsi="Times New Roman"/>
      <w:b/>
      <w:sz w:val="24"/>
    </w:rPr>
  </w:style>
  <w:style w:type="character" w:customStyle="1" w:styleId="NotBold10Final">
    <w:name w:val="NotBold10Final"/>
    <w:uiPriority w:val="1"/>
    <w:qFormat/>
    <w:rsid w:val="00514670"/>
    <w:rPr>
      <w:rFonts w:ascii="Times New Roman" w:hAnsi="Times New Roman"/>
      <w:b w:val="0"/>
      <w:i w:val="0"/>
      <w:sz w:val="20"/>
    </w:rPr>
  </w:style>
  <w:style w:type="character" w:customStyle="1" w:styleId="slug-elocation">
    <w:name w:val="slug-elocation"/>
    <w:basedOn w:val="DefaultParagraphFont"/>
    <w:rsid w:val="00514670"/>
  </w:style>
  <w:style w:type="character" w:customStyle="1" w:styleId="fu-autorenangabe-fu-beschreibung">
    <w:name w:val="fu-autorenangabe-fu-beschreibung"/>
    <w:rsid w:val="00514670"/>
  </w:style>
  <w:style w:type="paragraph" w:customStyle="1" w:styleId="introshadow">
    <w:name w:val="intro_shadow"/>
    <w:basedOn w:val="Normal"/>
    <w:uiPriority w:val="99"/>
    <w:qFormat/>
    <w:rsid w:val="00514670"/>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514670"/>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514670"/>
  </w:style>
  <w:style w:type="character" w:customStyle="1" w:styleId="commentscontainer">
    <w:name w:val="comments_container"/>
    <w:basedOn w:val="DefaultParagraphFont"/>
    <w:rsid w:val="00514670"/>
  </w:style>
  <w:style w:type="paragraph" w:customStyle="1" w:styleId="publishedon">
    <w:name w:val="published_on"/>
    <w:basedOn w:val="Normal"/>
    <w:uiPriority w:val="99"/>
    <w:qFormat/>
    <w:rsid w:val="00514670"/>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514670"/>
  </w:style>
  <w:style w:type="character" w:customStyle="1" w:styleId="itemauthor">
    <w:name w:val="itemauthor"/>
    <w:basedOn w:val="DefaultParagraphFont"/>
    <w:rsid w:val="00514670"/>
  </w:style>
  <w:style w:type="character" w:customStyle="1" w:styleId="hparticlefooter">
    <w:name w:val="hparticlefooter"/>
    <w:basedOn w:val="DefaultParagraphFont"/>
    <w:rsid w:val="00514670"/>
  </w:style>
  <w:style w:type="paragraph" w:customStyle="1" w:styleId="Stylecardtext8pt">
    <w:name w:val="Style card text + 8 pt"/>
    <w:basedOn w:val="Normal"/>
    <w:qFormat/>
    <w:rsid w:val="00514670"/>
    <w:pPr>
      <w:ind w:right="288"/>
    </w:pPr>
    <w:rPr>
      <w:rFonts w:ascii="Avenir LT Std 45 Book" w:hAnsi="Avenir LT Std 45 Book"/>
      <w:sz w:val="16"/>
    </w:rPr>
  </w:style>
  <w:style w:type="paragraph" w:customStyle="1" w:styleId="Stylecardtext5pt">
    <w:name w:val="Style card text + 5 pt"/>
    <w:basedOn w:val="Normal"/>
    <w:qFormat/>
    <w:rsid w:val="00514670"/>
    <w:pPr>
      <w:ind w:right="288"/>
    </w:pPr>
    <w:rPr>
      <w:rFonts w:ascii="Avenir LT Std 45 Book" w:hAnsi="Avenir LT Std 45 Book"/>
      <w:sz w:val="10"/>
    </w:rPr>
  </w:style>
  <w:style w:type="table" w:customStyle="1" w:styleId="TableGrid2">
    <w:name w:val="Table Grid2"/>
    <w:basedOn w:val="TableNormal"/>
    <w:next w:val="TableGrid"/>
    <w:rsid w:val="0051467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514670"/>
  </w:style>
  <w:style w:type="character" w:customStyle="1" w:styleId="BlockCharCharCharCharChar">
    <w:name w:val="Block Char Char Char Char Char"/>
    <w:aliases w:val="Block Char Char Char Char Char Char Char Char,Block Char Char Char Char Char Char Char1"/>
    <w:basedOn w:val="DefaultParagraphFont"/>
    <w:rsid w:val="00514670"/>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514670"/>
    <w:rPr>
      <w:rFonts w:ascii="Avenir LT Std 45 Book" w:hAnsi="Avenir LT Std 45 Book"/>
      <w:b/>
      <w:color w:val="000000"/>
      <w:u w:val="single"/>
    </w:rPr>
  </w:style>
  <w:style w:type="character" w:customStyle="1" w:styleId="CiteEmphasisChar">
    <w:name w:val="Cite/Emphasis Char"/>
    <w:basedOn w:val="DefaultParagraphFont"/>
    <w:link w:val="CiteEmphasis"/>
    <w:rsid w:val="00514670"/>
    <w:rPr>
      <w:rFonts w:ascii="Avenir LT Std 45 Book" w:hAnsi="Avenir LT Std 45 Book" w:cs="Arial"/>
      <w:b/>
      <w:color w:val="000000"/>
      <w:u w:val="single"/>
    </w:rPr>
  </w:style>
  <w:style w:type="character" w:customStyle="1" w:styleId="ReadText">
    <w:name w:val="Read Text"/>
    <w:basedOn w:val="DefaultParagraphFont"/>
    <w:rsid w:val="00514670"/>
    <w:rPr>
      <w:rFonts w:ascii="Times New Roman" w:hAnsi="Times New Roman"/>
      <w:b/>
      <w:bCs/>
      <w:sz w:val="24"/>
      <w:u w:val="single"/>
    </w:rPr>
  </w:style>
  <w:style w:type="paragraph" w:customStyle="1" w:styleId="Styleunread8pt">
    <w:name w:val="Style unread + 8 pt"/>
    <w:basedOn w:val="Normal"/>
    <w:link w:val="Styleunread8ptChar"/>
    <w:qFormat/>
    <w:rsid w:val="00514670"/>
    <w:rPr>
      <w:rFonts w:ascii="Avenir LT Std 45 Book" w:hAnsi="Avenir LT Std 45 Book"/>
      <w:color w:val="000000"/>
      <w:sz w:val="16"/>
    </w:rPr>
  </w:style>
  <w:style w:type="character" w:customStyle="1" w:styleId="Styleunread8ptChar">
    <w:name w:val="Style unread + 8 pt Char"/>
    <w:basedOn w:val="DefaultParagraphFont"/>
    <w:link w:val="Styleunread8pt"/>
    <w:rsid w:val="00514670"/>
    <w:rPr>
      <w:rFonts w:ascii="Avenir LT Std 45 Book" w:hAnsi="Avenir LT Std 45 Book" w:cs="Arial"/>
      <w:color w:val="000000"/>
      <w:sz w:val="16"/>
    </w:rPr>
  </w:style>
  <w:style w:type="character" w:customStyle="1" w:styleId="main">
    <w:name w:val="main"/>
    <w:basedOn w:val="DefaultParagraphFont"/>
    <w:rsid w:val="00514670"/>
  </w:style>
  <w:style w:type="character" w:customStyle="1" w:styleId="textunderlineCharChar">
    <w:name w:val="text underline Char Char"/>
    <w:basedOn w:val="DefaultParagraphFont"/>
    <w:rsid w:val="00514670"/>
    <w:rPr>
      <w:rFonts w:ascii="Garamond" w:hAnsi="Garamond" w:cs="Arial"/>
      <w:color w:val="000000"/>
      <w:sz w:val="24"/>
      <w:u w:val="single"/>
    </w:rPr>
  </w:style>
  <w:style w:type="paragraph" w:customStyle="1" w:styleId="ekprop-p">
    <w:name w:val="ekprop-p"/>
    <w:basedOn w:val="Normal"/>
    <w:uiPriority w:val="99"/>
    <w:qFormat/>
    <w:rsid w:val="00514670"/>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514670"/>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514670"/>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514670"/>
    <w:rPr>
      <w:rFonts w:ascii="Avenir LT Std 45 Book" w:hAnsi="Avenir LT Std 45 Book"/>
      <w:color w:val="000000"/>
      <w:sz w:val="16"/>
    </w:rPr>
  </w:style>
  <w:style w:type="character" w:customStyle="1" w:styleId="SmalltextCharChar">
    <w:name w:val="Smalltext Char Char"/>
    <w:basedOn w:val="DefaultParagraphFont"/>
    <w:link w:val="SmalltextChar1"/>
    <w:rsid w:val="00514670"/>
    <w:rPr>
      <w:rFonts w:ascii="Avenir LT Std 45 Book" w:hAnsi="Avenir LT Std 45 Book" w:cs="Arial"/>
      <w:color w:val="000000"/>
      <w:sz w:val="16"/>
    </w:rPr>
  </w:style>
  <w:style w:type="character" w:customStyle="1" w:styleId="FullCiteCharChar">
    <w:name w:val="Full Cite Char Char"/>
    <w:basedOn w:val="DefaultParagraphFont"/>
    <w:rsid w:val="00514670"/>
    <w:rPr>
      <w:rFonts w:ascii="Georgia" w:hAnsi="Georgia" w:cs="Calibri"/>
      <w:color w:val="000000"/>
      <w:sz w:val="20"/>
      <w:szCs w:val="24"/>
    </w:rPr>
  </w:style>
  <w:style w:type="character" w:customStyle="1" w:styleId="submitted-wrapper">
    <w:name w:val="submitted-wrapper"/>
    <w:basedOn w:val="DefaultParagraphFont"/>
    <w:rsid w:val="00514670"/>
  </w:style>
  <w:style w:type="paragraph" w:customStyle="1" w:styleId="CardFormatCharCharCharCharCharChar">
    <w:name w:val="Card Format Char Char Char Char Char Char"/>
    <w:basedOn w:val="Normal"/>
    <w:qFormat/>
    <w:rsid w:val="00514670"/>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514670"/>
  </w:style>
  <w:style w:type="character" w:customStyle="1" w:styleId="top-publish">
    <w:name w:val="top-publish"/>
    <w:basedOn w:val="DefaultParagraphFont"/>
    <w:rsid w:val="00514670"/>
  </w:style>
  <w:style w:type="character" w:customStyle="1" w:styleId="byline-italic">
    <w:name w:val="byline-italic"/>
    <w:basedOn w:val="DefaultParagraphFont"/>
    <w:rsid w:val="00514670"/>
  </w:style>
  <w:style w:type="character" w:customStyle="1" w:styleId="gd">
    <w:name w:val="gd"/>
    <w:basedOn w:val="DefaultParagraphFont"/>
    <w:rsid w:val="00514670"/>
  </w:style>
  <w:style w:type="character" w:customStyle="1" w:styleId="g3">
    <w:name w:val="g3"/>
    <w:basedOn w:val="DefaultParagraphFont"/>
    <w:rsid w:val="00514670"/>
  </w:style>
  <w:style w:type="character" w:customStyle="1" w:styleId="hb">
    <w:name w:val="hb"/>
    <w:basedOn w:val="DefaultParagraphFont"/>
    <w:rsid w:val="00514670"/>
  </w:style>
  <w:style w:type="character" w:customStyle="1" w:styleId="g2">
    <w:name w:val="g2"/>
    <w:basedOn w:val="DefaultParagraphFont"/>
    <w:rsid w:val="00514670"/>
  </w:style>
  <w:style w:type="character" w:customStyle="1" w:styleId="nameplatehead">
    <w:name w:val="nameplatehead"/>
    <w:basedOn w:val="DefaultParagraphFont"/>
    <w:rsid w:val="00514670"/>
  </w:style>
  <w:style w:type="character" w:customStyle="1" w:styleId="nameplatelink">
    <w:name w:val="nameplatelink"/>
    <w:basedOn w:val="DefaultParagraphFont"/>
    <w:rsid w:val="00514670"/>
  </w:style>
  <w:style w:type="paragraph" w:customStyle="1" w:styleId="calibre8">
    <w:name w:val="calibre8"/>
    <w:basedOn w:val="Normal"/>
    <w:uiPriority w:val="99"/>
    <w:qFormat/>
    <w:rsid w:val="00514670"/>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514670"/>
  </w:style>
  <w:style w:type="paragraph" w:customStyle="1" w:styleId="BodyTextIndent21">
    <w:name w:val="Body Text Indent 21"/>
    <w:basedOn w:val="Normal"/>
    <w:next w:val="BodyTextIndent2"/>
    <w:unhideWhenUsed/>
    <w:rsid w:val="00514670"/>
    <w:pPr>
      <w:spacing w:after="120" w:line="480" w:lineRule="auto"/>
      <w:ind w:left="360"/>
    </w:pPr>
  </w:style>
  <w:style w:type="character" w:customStyle="1" w:styleId="BodyTextIndent2Char2">
    <w:name w:val="Body Text Indent 2 Char2"/>
    <w:basedOn w:val="DefaultParagraphFont"/>
    <w:uiPriority w:val="99"/>
    <w:semiHidden/>
    <w:rsid w:val="00514670"/>
    <w:rPr>
      <w:rFonts w:ascii="Georgia" w:hAnsi="Georgia"/>
    </w:rPr>
  </w:style>
  <w:style w:type="character" w:customStyle="1" w:styleId="5yl5">
    <w:name w:val="_5yl5"/>
    <w:basedOn w:val="DefaultParagraphFont"/>
    <w:rsid w:val="00514670"/>
  </w:style>
  <w:style w:type="character" w:customStyle="1" w:styleId="balancedheadline">
    <w:name w:val="balancedheadline"/>
    <w:basedOn w:val="DefaultParagraphFont"/>
    <w:rsid w:val="00514670"/>
  </w:style>
  <w:style w:type="paragraph" w:customStyle="1" w:styleId="css-xhhu0i">
    <w:name w:val="css-xhhu0i"/>
    <w:basedOn w:val="Normal"/>
    <w:rsid w:val="00514670"/>
    <w:pPr>
      <w:spacing w:before="100" w:beforeAutospacing="1" w:after="100" w:afterAutospacing="1"/>
    </w:pPr>
    <w:rPr>
      <w:rFonts w:eastAsia="Times New Roman"/>
    </w:rPr>
  </w:style>
  <w:style w:type="paragraph" w:customStyle="1" w:styleId="fellowname">
    <w:name w:val="fellow__name"/>
    <w:basedOn w:val="Normal"/>
    <w:rsid w:val="00514670"/>
    <w:pPr>
      <w:spacing w:before="100" w:beforeAutospacing="1" w:after="100" w:afterAutospacing="1"/>
    </w:pPr>
    <w:rPr>
      <w:rFonts w:eastAsia="Times New Roman"/>
    </w:rPr>
  </w:style>
  <w:style w:type="paragraph" w:customStyle="1" w:styleId="hword2">
    <w:name w:val="hword2"/>
    <w:basedOn w:val="Normal"/>
    <w:qFormat/>
    <w:rsid w:val="00514670"/>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514670"/>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514670"/>
  </w:style>
  <w:style w:type="character" w:customStyle="1" w:styleId="UnresolvedMention10">
    <w:name w:val="Unresolved Mention10"/>
    <w:basedOn w:val="DefaultParagraphFont"/>
    <w:uiPriority w:val="99"/>
    <w:semiHidden/>
    <w:unhideWhenUsed/>
    <w:rsid w:val="00514670"/>
    <w:rPr>
      <w:color w:val="605E5C"/>
      <w:shd w:val="clear" w:color="auto" w:fill="E1DFDD"/>
    </w:rPr>
  </w:style>
  <w:style w:type="character" w:customStyle="1" w:styleId="UnresolvedMention100">
    <w:name w:val="Unresolved Mention100"/>
    <w:basedOn w:val="DefaultParagraphFont"/>
    <w:uiPriority w:val="99"/>
    <w:semiHidden/>
    <w:unhideWhenUsed/>
    <w:rsid w:val="00514670"/>
    <w:rPr>
      <w:color w:val="605E5C"/>
      <w:shd w:val="clear" w:color="auto" w:fill="E1DFDD"/>
    </w:rPr>
  </w:style>
  <w:style w:type="character" w:customStyle="1" w:styleId="UnresolvedMention1000">
    <w:name w:val="Unresolved Mention1000"/>
    <w:basedOn w:val="DefaultParagraphFont"/>
    <w:uiPriority w:val="99"/>
    <w:semiHidden/>
    <w:unhideWhenUsed/>
    <w:rsid w:val="00514670"/>
    <w:rPr>
      <w:color w:val="605E5C"/>
      <w:shd w:val="clear" w:color="auto" w:fill="E1DFDD"/>
    </w:rPr>
  </w:style>
  <w:style w:type="character" w:customStyle="1" w:styleId="UnresolvedMention10000">
    <w:name w:val="Unresolved Mention10000"/>
    <w:basedOn w:val="DefaultParagraphFont"/>
    <w:uiPriority w:val="99"/>
    <w:semiHidden/>
    <w:unhideWhenUsed/>
    <w:rsid w:val="00514670"/>
    <w:rPr>
      <w:color w:val="605E5C"/>
      <w:shd w:val="clear" w:color="auto" w:fill="E1DFDD"/>
    </w:rPr>
  </w:style>
  <w:style w:type="character" w:customStyle="1" w:styleId="UnresolvedMention100000">
    <w:name w:val="Unresolved Mention100000"/>
    <w:basedOn w:val="DefaultParagraphFont"/>
    <w:uiPriority w:val="99"/>
    <w:semiHidden/>
    <w:unhideWhenUsed/>
    <w:rsid w:val="00514670"/>
    <w:rPr>
      <w:color w:val="605E5C"/>
      <w:shd w:val="clear" w:color="auto" w:fill="E1DFDD"/>
    </w:rPr>
  </w:style>
  <w:style w:type="character" w:customStyle="1" w:styleId="UnresolvedMention1000000">
    <w:name w:val="Unresolved Mention1000000"/>
    <w:basedOn w:val="DefaultParagraphFont"/>
    <w:uiPriority w:val="99"/>
    <w:semiHidden/>
    <w:unhideWhenUsed/>
    <w:rsid w:val="00514670"/>
    <w:rPr>
      <w:color w:val="605E5C"/>
      <w:shd w:val="clear" w:color="auto" w:fill="E1DFDD"/>
    </w:rPr>
  </w:style>
  <w:style w:type="character" w:customStyle="1" w:styleId="UnresolvedMention10000000">
    <w:name w:val="Unresolved Mention10000000"/>
    <w:basedOn w:val="DefaultParagraphFont"/>
    <w:uiPriority w:val="99"/>
    <w:semiHidden/>
    <w:unhideWhenUsed/>
    <w:rsid w:val="00514670"/>
    <w:rPr>
      <w:color w:val="605E5C"/>
      <w:shd w:val="clear" w:color="auto" w:fill="E1DFDD"/>
    </w:rPr>
  </w:style>
  <w:style w:type="character" w:customStyle="1" w:styleId="UnresolvedMention100000000">
    <w:name w:val="Unresolved Mention100000000"/>
    <w:basedOn w:val="DefaultParagraphFont"/>
    <w:uiPriority w:val="99"/>
    <w:semiHidden/>
    <w:unhideWhenUsed/>
    <w:rsid w:val="00514670"/>
    <w:rPr>
      <w:color w:val="605E5C"/>
      <w:shd w:val="clear" w:color="auto" w:fill="E1DFDD"/>
    </w:rPr>
  </w:style>
  <w:style w:type="character" w:customStyle="1" w:styleId="UnresolvedMention1000000000">
    <w:name w:val="Unresolved Mention1000000000"/>
    <w:basedOn w:val="DefaultParagraphFont"/>
    <w:uiPriority w:val="99"/>
    <w:semiHidden/>
    <w:unhideWhenUsed/>
    <w:rsid w:val="00514670"/>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514670"/>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514670"/>
    <w:rPr>
      <w:color w:val="605E5C"/>
      <w:shd w:val="clear" w:color="auto" w:fill="E1DFDD"/>
    </w:rPr>
  </w:style>
  <w:style w:type="character" w:customStyle="1" w:styleId="m-4768620939706884080gmail-style13ptbold">
    <w:name w:val="m_-4768620939706884080gmail-style13ptbold"/>
    <w:basedOn w:val="DefaultParagraphFont"/>
    <w:rsid w:val="00514670"/>
  </w:style>
  <w:style w:type="character" w:customStyle="1" w:styleId="m-6639950760076288358gmail-style13ptbold">
    <w:name w:val="m_-6639950760076288358gmail-style13ptbold"/>
    <w:basedOn w:val="DefaultParagraphFont"/>
    <w:rsid w:val="00514670"/>
  </w:style>
  <w:style w:type="character" w:customStyle="1" w:styleId="m-6639950760076288358gmail-msohyperlink">
    <w:name w:val="m_-6639950760076288358gmail-msohyperlink"/>
    <w:basedOn w:val="DefaultParagraphFont"/>
    <w:rsid w:val="00514670"/>
  </w:style>
  <w:style w:type="character" w:customStyle="1" w:styleId="m-6639950760076288358gmail-m4841727538114946087gmail-styleunderline">
    <w:name w:val="m_-6639950760076288358gmail-m4841727538114946087gmail-styleunderline"/>
    <w:basedOn w:val="DefaultParagraphFont"/>
    <w:rsid w:val="00514670"/>
  </w:style>
  <w:style w:type="character" w:customStyle="1" w:styleId="m8998500066486699605gmail-style13ptbold">
    <w:name w:val="m_8998500066486699605gmail-style13ptbold"/>
    <w:basedOn w:val="DefaultParagraphFont"/>
    <w:rsid w:val="00514670"/>
  </w:style>
  <w:style w:type="character" w:customStyle="1" w:styleId="m8998500066486699605gmail-styleunderline">
    <w:name w:val="m_8998500066486699605gmail-styleunderline"/>
    <w:basedOn w:val="DefaultParagraphFont"/>
    <w:rsid w:val="00514670"/>
  </w:style>
  <w:style w:type="character" w:customStyle="1" w:styleId="m-4007627453485596929gmail-style13ptbold">
    <w:name w:val="m_-4007627453485596929gmail-style13ptbold"/>
    <w:basedOn w:val="DefaultParagraphFont"/>
    <w:rsid w:val="00514670"/>
  </w:style>
  <w:style w:type="character" w:customStyle="1" w:styleId="QuoteChar2">
    <w:name w:val="Quote Char2"/>
    <w:basedOn w:val="DefaultParagraphFont"/>
    <w:uiPriority w:val="29"/>
    <w:rsid w:val="00514670"/>
    <w:rPr>
      <w:rFonts w:ascii="Cambria" w:hAnsi="Cambria" w:cs="Calibri"/>
      <w:i/>
      <w:iCs/>
      <w:color w:val="404040" w:themeColor="text1" w:themeTint="BF"/>
    </w:rPr>
  </w:style>
  <w:style w:type="paragraph" w:customStyle="1" w:styleId="marginright">
    <w:name w:val="margin_right"/>
    <w:basedOn w:val="Normal"/>
    <w:rsid w:val="00514670"/>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514670"/>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514670"/>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514670"/>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514670"/>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514670"/>
  </w:style>
  <w:style w:type="character" w:customStyle="1" w:styleId="paddingrightxxs1">
    <w:name w:val="padding_right_xxs1"/>
    <w:basedOn w:val="DefaultParagraphFont"/>
    <w:rsid w:val="00514670"/>
  </w:style>
  <w:style w:type="character" w:customStyle="1" w:styleId="nowrap1">
    <w:name w:val="nowrap1"/>
    <w:basedOn w:val="DefaultParagraphFont"/>
    <w:rsid w:val="00514670"/>
  </w:style>
  <w:style w:type="paragraph" w:customStyle="1" w:styleId="item">
    <w:name w:val="item"/>
    <w:basedOn w:val="Normal"/>
    <w:rsid w:val="00514670"/>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514670"/>
    <w:rPr>
      <w:rFonts w:ascii="Lora" w:hAnsi="Lora" w:hint="default"/>
      <w:i/>
      <w:iCs/>
      <w:color w:val="000000"/>
      <w:sz w:val="30"/>
      <w:szCs w:val="30"/>
    </w:rPr>
  </w:style>
  <w:style w:type="character" w:customStyle="1" w:styleId="italic1">
    <w:name w:val="italic1"/>
    <w:basedOn w:val="DefaultParagraphFont"/>
    <w:rsid w:val="00514670"/>
    <w:rPr>
      <w:i/>
      <w:iCs/>
    </w:rPr>
  </w:style>
  <w:style w:type="character" w:customStyle="1" w:styleId="articleimagecredit2">
    <w:name w:val="article_image_credit2"/>
    <w:basedOn w:val="DefaultParagraphFont"/>
    <w:rsid w:val="00514670"/>
    <w:rPr>
      <w:rFonts w:ascii="Lora" w:hAnsi="Lora" w:hint="default"/>
      <w:i/>
      <w:iCs/>
      <w:sz w:val="24"/>
      <w:szCs w:val="24"/>
    </w:rPr>
  </w:style>
  <w:style w:type="character" w:customStyle="1" w:styleId="articlesponsored2">
    <w:name w:val="article_sponsored2"/>
    <w:basedOn w:val="DefaultParagraphFont"/>
    <w:rsid w:val="00514670"/>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514670"/>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514670"/>
    <w:pPr>
      <w:spacing w:after="180"/>
    </w:pPr>
    <w:rPr>
      <w:rFonts w:ascii="Lora" w:eastAsia="Times New Roman" w:hAnsi="Lora"/>
      <w:szCs w:val="20"/>
      <w:lang w:eastAsia="zh-CN"/>
    </w:rPr>
  </w:style>
  <w:style w:type="paragraph" w:customStyle="1" w:styleId="marginbottomxl1">
    <w:name w:val="margin_bottom_xl1"/>
    <w:basedOn w:val="Normal"/>
    <w:rsid w:val="00514670"/>
    <w:pPr>
      <w:spacing w:after="540"/>
    </w:pPr>
    <w:rPr>
      <w:rFonts w:ascii="Lora" w:eastAsia="Times New Roman" w:hAnsi="Lora"/>
      <w:szCs w:val="20"/>
      <w:lang w:eastAsia="zh-CN"/>
    </w:rPr>
  </w:style>
  <w:style w:type="paragraph" w:customStyle="1" w:styleId="jsx-671803276">
    <w:name w:val="jsx-671803276"/>
    <w:basedOn w:val="Normal"/>
    <w:rsid w:val="00514670"/>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514670"/>
  </w:style>
  <w:style w:type="character" w:customStyle="1" w:styleId="uwnk-">
    <w:name w:val="uwnk-"/>
    <w:basedOn w:val="DefaultParagraphFont"/>
    <w:rsid w:val="00514670"/>
  </w:style>
  <w:style w:type="character" w:customStyle="1" w:styleId="c-messagebody">
    <w:name w:val="c-message__body"/>
    <w:basedOn w:val="DefaultParagraphFont"/>
    <w:rsid w:val="00514670"/>
  </w:style>
  <w:style w:type="paragraph" w:customStyle="1" w:styleId="StyleHeading4TagBigcardbodysmalltextNormalTagheading2H">
    <w:name w:val="Style Heading 4TagBig cardbodysmall textNormal Tagheading 2H..."/>
    <w:basedOn w:val="Heading4"/>
    <w:rsid w:val="00514670"/>
    <w:rPr>
      <w:iCs w:val="0"/>
    </w:rPr>
  </w:style>
  <w:style w:type="character" w:customStyle="1" w:styleId="hed-heading">
    <w:name w:val="hed-heading"/>
    <w:basedOn w:val="DefaultParagraphFont"/>
    <w:rsid w:val="00514670"/>
  </w:style>
  <w:style w:type="table" w:customStyle="1" w:styleId="TableGrid0">
    <w:name w:val="TableGrid"/>
    <w:rsid w:val="00514670"/>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aboola--heading">
    <w:name w:val="taboola--heading"/>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514670"/>
  </w:style>
  <w:style w:type="character" w:customStyle="1" w:styleId="branding">
    <w:name w:val="branding"/>
    <w:basedOn w:val="DefaultParagraphFont"/>
    <w:rsid w:val="00514670"/>
  </w:style>
  <w:style w:type="paragraph" w:customStyle="1" w:styleId="fp-trending-content">
    <w:name w:val="fp-trending-content"/>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514670"/>
  </w:style>
  <w:style w:type="paragraph" w:customStyle="1" w:styleId="header-menu-item">
    <w:name w:val="header-menu-item"/>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514670"/>
  </w:style>
  <w:style w:type="paragraph" w:customStyle="1" w:styleId="header-alt-title">
    <w:name w:val="header-alt-title"/>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514670"/>
  </w:style>
  <w:style w:type="character" w:customStyle="1" w:styleId="header-alt-titledesktop">
    <w:name w:val="header-alt-title__desktop"/>
    <w:basedOn w:val="DefaultParagraphFont"/>
    <w:rsid w:val="00514670"/>
  </w:style>
  <w:style w:type="character" w:customStyle="1" w:styleId="share-title">
    <w:name w:val="share-title"/>
    <w:basedOn w:val="DefaultParagraphFont"/>
    <w:rsid w:val="00514670"/>
  </w:style>
  <w:style w:type="character" w:customStyle="1" w:styleId="pre">
    <w:name w:val="pre"/>
    <w:basedOn w:val="DefaultParagraphFont"/>
    <w:rsid w:val="00514670"/>
  </w:style>
  <w:style w:type="character" w:customStyle="1" w:styleId="teads-ui-components-credits-colored">
    <w:name w:val="teads-ui-components-credits-colored"/>
    <w:basedOn w:val="DefaultParagraphFont"/>
    <w:rsid w:val="00514670"/>
  </w:style>
  <w:style w:type="paragraph" w:customStyle="1" w:styleId="component-root-0-2-61">
    <w:name w:val="component-root-0-2-61"/>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514670"/>
  </w:style>
  <w:style w:type="character" w:customStyle="1" w:styleId="css-1ecljvk-styledfigurecopyright">
    <w:name w:val="css-1ecljvk-styledfigurecopyright"/>
    <w:basedOn w:val="DefaultParagraphFont"/>
    <w:rsid w:val="00514670"/>
  </w:style>
  <w:style w:type="character" w:customStyle="1" w:styleId="css-178wc68-visuallyhidden">
    <w:name w:val="css-178wc68-visuallyhidden"/>
    <w:basedOn w:val="DefaultParagraphFont"/>
    <w:rsid w:val="00514670"/>
  </w:style>
  <w:style w:type="paragraph" w:customStyle="1" w:styleId="paragraph-paragraph-2bgue">
    <w:name w:val="paragraph-paragraph-2bgue"/>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514670"/>
  </w:style>
  <w:style w:type="paragraph" w:customStyle="1" w:styleId="rd">
    <w:name w:val="rd"/>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514670"/>
  </w:style>
  <w:style w:type="character" w:customStyle="1" w:styleId="dk">
    <w:name w:val="dk"/>
    <w:basedOn w:val="DefaultParagraphFont"/>
    <w:rsid w:val="00514670"/>
  </w:style>
  <w:style w:type="character" w:customStyle="1" w:styleId="bm">
    <w:name w:val="bm"/>
    <w:basedOn w:val="DefaultParagraphFont"/>
    <w:rsid w:val="00514670"/>
  </w:style>
  <w:style w:type="character" w:customStyle="1" w:styleId="bd">
    <w:name w:val="bd"/>
    <w:basedOn w:val="DefaultParagraphFont"/>
    <w:rsid w:val="00514670"/>
  </w:style>
  <w:style w:type="character" w:customStyle="1" w:styleId="off-screen">
    <w:name w:val="off-screen"/>
    <w:basedOn w:val="DefaultParagraphFont"/>
    <w:rsid w:val="00514670"/>
  </w:style>
  <w:style w:type="character" w:customStyle="1" w:styleId="story-image-copyright">
    <w:name w:val="story-image-copyright"/>
    <w:basedOn w:val="DefaultParagraphFont"/>
    <w:rsid w:val="00514670"/>
  </w:style>
  <w:style w:type="character" w:customStyle="1" w:styleId="media-captiontext">
    <w:name w:val="media-caption__text"/>
    <w:basedOn w:val="DefaultParagraphFont"/>
    <w:rsid w:val="00514670"/>
  </w:style>
  <w:style w:type="paragraph" w:customStyle="1" w:styleId="componentseditorialsubtitle-s4q8aoa-5">
    <w:name w:val="components__editorialsubtitle-s4q8aoa-5"/>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514670"/>
  </w:style>
  <w:style w:type="paragraph" w:customStyle="1" w:styleId="essay">
    <w:name w:val="essay"/>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514670"/>
  </w:style>
  <w:style w:type="character" w:customStyle="1" w:styleId="pulsename">
    <w:name w:val="pulsename"/>
    <w:basedOn w:val="DefaultParagraphFont"/>
    <w:rsid w:val="00514670"/>
  </w:style>
  <w:style w:type="character" w:customStyle="1" w:styleId="pulsetxt">
    <w:name w:val="pulsetxt"/>
    <w:basedOn w:val="DefaultParagraphFont"/>
    <w:rsid w:val="00514670"/>
  </w:style>
  <w:style w:type="paragraph" w:customStyle="1" w:styleId="ac">
    <w:name w:val="["/>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514670"/>
  </w:style>
  <w:style w:type="paragraph" w:customStyle="1" w:styleId="css-8hvvyd">
    <w:name w:val="css-8hvvyd"/>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514670"/>
  </w:style>
  <w:style w:type="character" w:customStyle="1" w:styleId="headline-m-3cdthtmw">
    <w:name w:val="headline-m-3cdthtmw"/>
    <w:basedOn w:val="DefaultParagraphFont"/>
    <w:rsid w:val="00514670"/>
  </w:style>
  <w:style w:type="character" w:customStyle="1" w:styleId="emkp2hg2">
    <w:name w:val="emkp2hg2"/>
    <w:basedOn w:val="DefaultParagraphFont"/>
    <w:rsid w:val="00514670"/>
  </w:style>
  <w:style w:type="character" w:customStyle="1" w:styleId="css-59o34k">
    <w:name w:val="css-59o34k"/>
    <w:basedOn w:val="DefaultParagraphFont"/>
    <w:rsid w:val="00514670"/>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uiPriority w:val="1"/>
    <w:qFormat/>
    <w:rsid w:val="00514670"/>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514670"/>
  </w:style>
  <w:style w:type="character" w:customStyle="1" w:styleId="m-7691805453210505594gmail-style13ptbold">
    <w:name w:val="m_-7691805453210505594gmail-style13ptbold"/>
    <w:basedOn w:val="DefaultParagraphFont"/>
    <w:rsid w:val="00514670"/>
  </w:style>
  <w:style w:type="character" w:customStyle="1" w:styleId="m-7691805453210505594gmail-styleunderline">
    <w:name w:val="m_-7691805453210505594gmail-styleunderline"/>
    <w:basedOn w:val="DefaultParagraphFont"/>
    <w:rsid w:val="00514670"/>
  </w:style>
  <w:style w:type="paragraph" w:customStyle="1" w:styleId="CommentText1">
    <w:name w:val="Comment Text1"/>
    <w:basedOn w:val="Normal"/>
    <w:next w:val="CommentText"/>
    <w:uiPriority w:val="99"/>
    <w:unhideWhenUsed/>
    <w:rsid w:val="00514670"/>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514670"/>
    <w:pPr>
      <w:spacing w:line="259" w:lineRule="auto"/>
    </w:pPr>
    <w:rPr>
      <w:rFonts w:ascii="Arial Narrow" w:eastAsia="Calibri" w:hAnsi="Arial Narrow" w:cs="Arial"/>
      <w:color w:val="000000"/>
      <w:sz w:val="16"/>
    </w:rPr>
  </w:style>
  <w:style w:type="paragraph" w:customStyle="1" w:styleId="tagChar4">
    <w:name w:val="tag Char"/>
    <w:basedOn w:val="Normal"/>
    <w:rsid w:val="00514670"/>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514670"/>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514670"/>
    <w:pPr>
      <w:spacing w:after="120" w:line="480" w:lineRule="auto"/>
    </w:pPr>
    <w:rPr>
      <w:rFonts w:cs="Times New Roman"/>
    </w:rPr>
  </w:style>
  <w:style w:type="character" w:customStyle="1" w:styleId="Style10ptBoldSmallcaps">
    <w:name w:val="Style 10 pt Bold Small caps"/>
    <w:basedOn w:val="DefaultParagraphFont"/>
    <w:rsid w:val="00514670"/>
    <w:rPr>
      <w:b/>
      <w:bCs/>
      <w:smallCaps/>
      <w:sz w:val="20"/>
    </w:rPr>
  </w:style>
  <w:style w:type="paragraph" w:customStyle="1" w:styleId="DebateCitation">
    <w:name w:val="Debate Citation"/>
    <w:basedOn w:val="Normal"/>
    <w:autoRedefine/>
    <w:rsid w:val="00514670"/>
    <w:rPr>
      <w:rFonts w:ascii="Georgia" w:hAnsi="Georgia" w:cs="Times New Roman"/>
      <w:szCs w:val="16"/>
    </w:rPr>
  </w:style>
  <w:style w:type="paragraph" w:customStyle="1" w:styleId="CommentText2">
    <w:name w:val="Comment Text2"/>
    <w:basedOn w:val="Normal"/>
    <w:next w:val="CommentText"/>
    <w:uiPriority w:val="99"/>
    <w:semiHidden/>
    <w:unhideWhenUsed/>
    <w:rsid w:val="00514670"/>
    <w:rPr>
      <w:rFonts w:ascii="Georgia" w:hAnsi="Georgia"/>
      <w:sz w:val="20"/>
      <w:szCs w:val="20"/>
    </w:rPr>
  </w:style>
  <w:style w:type="character" w:customStyle="1" w:styleId="CommentTextChar2">
    <w:name w:val="Comment Text Char2"/>
    <w:basedOn w:val="DefaultParagraphFont"/>
    <w:uiPriority w:val="99"/>
    <w:semiHidden/>
    <w:rsid w:val="00514670"/>
    <w:rPr>
      <w:rFonts w:ascii="Arial" w:eastAsia="Cambria" w:hAnsi="Arial" w:cs="Arial"/>
      <w:sz w:val="20"/>
      <w:szCs w:val="20"/>
    </w:rPr>
  </w:style>
  <w:style w:type="character" w:customStyle="1" w:styleId="CommentTextChar3">
    <w:name w:val="Comment Text Char3"/>
    <w:basedOn w:val="DefaultParagraphFont"/>
    <w:uiPriority w:val="99"/>
    <w:rsid w:val="00514670"/>
    <w:rPr>
      <w:rFonts w:cs="Arial"/>
      <w:sz w:val="20"/>
      <w:szCs w:val="20"/>
    </w:rPr>
  </w:style>
  <w:style w:type="character" w:customStyle="1" w:styleId="CommentSubjectChar2">
    <w:name w:val="Comment Subject Char2"/>
    <w:basedOn w:val="CommentTextChar3"/>
    <w:uiPriority w:val="99"/>
    <w:semiHidden/>
    <w:rsid w:val="00514670"/>
    <w:rPr>
      <w:rFonts w:cs="Arial"/>
      <w:b/>
      <w:bCs/>
      <w:sz w:val="20"/>
      <w:szCs w:val="20"/>
    </w:rPr>
  </w:style>
  <w:style w:type="paragraph" w:customStyle="1" w:styleId="BodyText220">
    <w:name w:val="Body Text 22"/>
    <w:basedOn w:val="Normal"/>
    <w:next w:val="BodyText2"/>
    <w:semiHidden/>
    <w:unhideWhenUsed/>
    <w:rsid w:val="00514670"/>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514670"/>
    <w:rPr>
      <w:rFonts w:ascii="Arial" w:eastAsia="Cambria" w:hAnsi="Arial" w:cs="Arial"/>
      <w:sz w:val="22"/>
      <w:szCs w:val="22"/>
    </w:rPr>
  </w:style>
  <w:style w:type="character" w:customStyle="1" w:styleId="BodyText2Char3">
    <w:name w:val="Body Text 2 Char3"/>
    <w:basedOn w:val="DefaultParagraphFont"/>
    <w:uiPriority w:val="99"/>
    <w:semiHidden/>
    <w:rsid w:val="00514670"/>
    <w:rPr>
      <w:rFonts w:cs="Arial"/>
    </w:rPr>
  </w:style>
  <w:style w:type="paragraph" w:customStyle="1" w:styleId="BalloonText1">
    <w:name w:val="Balloon Text1"/>
    <w:basedOn w:val="Normal"/>
    <w:next w:val="BalloonText"/>
    <w:uiPriority w:val="99"/>
    <w:semiHidden/>
    <w:unhideWhenUsed/>
    <w:rsid w:val="00514670"/>
    <w:rPr>
      <w:rFonts w:ascii="Segoe UI" w:hAnsi="Segoe UI" w:cs="Segoe UI"/>
      <w:sz w:val="18"/>
      <w:szCs w:val="18"/>
    </w:rPr>
  </w:style>
  <w:style w:type="character" w:customStyle="1" w:styleId="regarticletext1">
    <w:name w:val="regarticletext1"/>
    <w:basedOn w:val="DefaultParagraphFont"/>
    <w:rsid w:val="00514670"/>
    <w:rPr>
      <w:rFonts w:ascii="Arial" w:hAnsi="Arial" w:cs="Arial" w:hint="default"/>
      <w:color w:val="000000"/>
      <w:sz w:val="18"/>
      <w:szCs w:val="18"/>
    </w:rPr>
  </w:style>
  <w:style w:type="paragraph" w:customStyle="1" w:styleId="zn-bodyparagraph">
    <w:name w:val="zn-body__paragraph"/>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514670"/>
  </w:style>
  <w:style w:type="paragraph" w:customStyle="1" w:styleId="gntarbp">
    <w:name w:val="gnt_ar_b_p"/>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514670"/>
  </w:style>
  <w:style w:type="character" w:customStyle="1" w:styleId="rep">
    <w:name w:val="rep"/>
    <w:basedOn w:val="DefaultParagraphFont"/>
    <w:rsid w:val="00514670"/>
  </w:style>
  <w:style w:type="character" w:customStyle="1" w:styleId="StyleStyleBoldUnderlineUnderlineIntenseEmphasis1apple-style-">
    <w:name w:val="Style Style Bold UnderlineUnderlineIntense Emphasis1apple-style-..."/>
    <w:basedOn w:val="DefaultParagraphFont"/>
    <w:rsid w:val="00514670"/>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14670"/>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14670"/>
    <w:rPr>
      <w:rFonts w:ascii="Georgia" w:hAnsi="Georgia"/>
      <w:u w:val="single"/>
    </w:rPr>
  </w:style>
  <w:style w:type="paragraph" w:customStyle="1" w:styleId="StyleCardsGeorgia12ptBoldThickunderlineBorderSin">
    <w:name w:val="Style Cards + Georgia 12 pt Bold Thick underline Border: : (Sin..."/>
    <w:basedOn w:val="Normal"/>
    <w:qFormat/>
    <w:rsid w:val="00514670"/>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14670"/>
    <w:rPr>
      <w:rFonts w:ascii="Georgia" w:hAnsi="Georgia"/>
      <w:sz w:val="24"/>
      <w:u w:val="single"/>
    </w:rPr>
  </w:style>
  <w:style w:type="paragraph" w:customStyle="1" w:styleId="StyleCardsGeorgia">
    <w:name w:val="Style Cards + Georgia"/>
    <w:basedOn w:val="Normal"/>
    <w:qFormat/>
    <w:rsid w:val="00514670"/>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514670"/>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514670"/>
    <w:pPr>
      <w:spacing w:after="200" w:line="276" w:lineRule="auto"/>
      <w:contextualSpacing/>
    </w:pPr>
    <w:rPr>
      <w:rFonts w:asciiTheme="minorHAnsi" w:eastAsia="Malgun Gothic" w:hAnsiTheme="minorHAnsi"/>
      <w:sz w:val="24"/>
      <w:u w:val="single"/>
    </w:rPr>
  </w:style>
  <w:style w:type="paragraph" w:customStyle="1" w:styleId="Tag10">
    <w:name w:val="Tag1"/>
    <w:basedOn w:val="Normal"/>
    <w:next w:val="Normal"/>
    <w:uiPriority w:val="4"/>
    <w:qFormat/>
    <w:rsid w:val="00514670"/>
    <w:pPr>
      <w:keepNext/>
      <w:keepLines/>
      <w:spacing w:before="200"/>
      <w:outlineLvl w:val="3"/>
    </w:pPr>
    <w:rPr>
      <w:rFonts w:eastAsia="Times New Roman"/>
      <w:b/>
      <w:bCs/>
      <w:iCs/>
      <w:sz w:val="26"/>
    </w:rPr>
  </w:style>
  <w:style w:type="paragraph" w:customStyle="1" w:styleId="post-subtitle">
    <w:name w:val="post-subtitle"/>
    <w:basedOn w:val="Normal"/>
    <w:qFormat/>
    <w:rsid w:val="00514670"/>
    <w:pPr>
      <w:spacing w:before="100" w:beforeAutospacing="1" w:after="100" w:afterAutospacing="1"/>
    </w:pPr>
    <w:rPr>
      <w:rFonts w:eastAsia="Times New Roman"/>
    </w:rPr>
  </w:style>
  <w:style w:type="paragraph" w:customStyle="1" w:styleId="tagline1">
    <w:name w:val="tagline"/>
    <w:basedOn w:val="Normal"/>
    <w:qFormat/>
    <w:rsid w:val="00514670"/>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514670"/>
    <w:rPr>
      <w:rFonts w:cstheme="minorBidi"/>
      <w:sz w:val="12"/>
      <w:szCs w:val="24"/>
    </w:rPr>
  </w:style>
  <w:style w:type="paragraph" w:customStyle="1" w:styleId="NormalWeb3">
    <w:name w:val="Normal (Web)3"/>
    <w:basedOn w:val="Normal"/>
    <w:qFormat/>
    <w:rsid w:val="00514670"/>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514670"/>
    <w:rPr>
      <w:rFonts w:eastAsia="Times New Roman"/>
      <w:b/>
      <w:color w:val="000000"/>
    </w:rPr>
  </w:style>
  <w:style w:type="paragraph" w:customStyle="1" w:styleId="PageNumber2">
    <w:name w:val="Page Number2"/>
    <w:basedOn w:val="Normal"/>
    <w:next w:val="Normal"/>
    <w:qFormat/>
    <w:rsid w:val="00514670"/>
    <w:rPr>
      <w:rFonts w:eastAsia="Times New Roman"/>
      <w:sz w:val="20"/>
    </w:rPr>
  </w:style>
  <w:style w:type="paragraph" w:customStyle="1" w:styleId="HeaderFooter">
    <w:name w:val="Header &amp; Footer"/>
    <w:qFormat/>
    <w:rsid w:val="00514670"/>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514670"/>
    <w:rPr>
      <w:rFonts w:ascii="Arial Narrow" w:eastAsia="Times New Roman" w:hAnsi="Arial Narrow"/>
      <w:color w:val="000000"/>
    </w:rPr>
  </w:style>
  <w:style w:type="paragraph" w:customStyle="1" w:styleId="HeaderDebate">
    <w:name w:val="Header Debate"/>
    <w:basedOn w:val="Normal"/>
    <w:qFormat/>
    <w:rsid w:val="00514670"/>
    <w:pPr>
      <w:jc w:val="center"/>
      <w:outlineLvl w:val="0"/>
    </w:pPr>
    <w:rPr>
      <w:rFonts w:eastAsia="Times New Roman"/>
      <w:b/>
      <w:sz w:val="48"/>
      <w:u w:val="words"/>
    </w:rPr>
  </w:style>
  <w:style w:type="paragraph" w:customStyle="1" w:styleId="NormalWeb1">
    <w:name w:val="Normal (Web)1"/>
    <w:basedOn w:val="Normal"/>
    <w:qFormat/>
    <w:rsid w:val="00514670"/>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514670"/>
    <w:rPr>
      <w:rFonts w:eastAsia="Times New Roman"/>
      <w:b/>
    </w:rPr>
  </w:style>
  <w:style w:type="paragraph" w:customStyle="1" w:styleId="fixed">
    <w:name w:val="fixed"/>
    <w:basedOn w:val="Normal"/>
    <w:qFormat/>
    <w:rsid w:val="00514670"/>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514670"/>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514670"/>
    <w:pPr>
      <w:autoSpaceDE w:val="0"/>
      <w:autoSpaceDN w:val="0"/>
      <w:adjustRightInd w:val="0"/>
    </w:pPr>
    <w:rPr>
      <w:rFonts w:eastAsia="Times New Roman"/>
    </w:rPr>
  </w:style>
  <w:style w:type="character" w:customStyle="1" w:styleId="NormalUnderlineChar1">
    <w:name w:val="Normal Underline Char1"/>
    <w:locked/>
    <w:rsid w:val="00514670"/>
    <w:rPr>
      <w:u w:val="single"/>
    </w:rPr>
  </w:style>
  <w:style w:type="paragraph" w:customStyle="1" w:styleId="byline1">
    <w:name w:val="byline1"/>
    <w:basedOn w:val="Normal"/>
    <w:qFormat/>
    <w:rsid w:val="00514670"/>
    <w:pPr>
      <w:spacing w:after="240" w:line="360" w:lineRule="atLeast"/>
    </w:pPr>
    <w:rPr>
      <w:rFonts w:eastAsia="Times New Roman"/>
      <w:b/>
      <w:bCs/>
      <w:szCs w:val="16"/>
    </w:rPr>
  </w:style>
  <w:style w:type="paragraph" w:customStyle="1" w:styleId="PlaceholderText1">
    <w:name w:val="Placeholder Text1"/>
    <w:basedOn w:val="Normal"/>
    <w:qFormat/>
    <w:rsid w:val="00514670"/>
    <w:pPr>
      <w:keepNext/>
      <w:numPr>
        <w:numId w:val="18"/>
      </w:numPr>
      <w:outlineLvl w:val="0"/>
    </w:pPr>
    <w:rPr>
      <w:rFonts w:eastAsia="MS Gothic"/>
    </w:rPr>
  </w:style>
  <w:style w:type="character" w:customStyle="1" w:styleId="ImportantTextChar">
    <w:name w:val="Important Text Char"/>
    <w:link w:val="ImportantText"/>
    <w:locked/>
    <w:rsid w:val="00514670"/>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514670"/>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514670"/>
    <w:rPr>
      <w:rFonts w:ascii="HNKAOE+Arial" w:hAnsi="HNKAOE+Arial"/>
    </w:rPr>
  </w:style>
  <w:style w:type="paragraph" w:customStyle="1" w:styleId="StyleBodyText11ptBlackUnderline">
    <w:name w:val="Style Body Text + 11 pt Black Underline"/>
    <w:basedOn w:val="BodyText"/>
    <w:link w:val="StyleBodyText11ptBlackUnderlineChar"/>
    <w:qFormat/>
    <w:rsid w:val="00514670"/>
    <w:pPr>
      <w:autoSpaceDE w:val="0"/>
      <w:autoSpaceDN w:val="0"/>
      <w:adjustRightInd w:val="0"/>
      <w:spacing w:after="160" w:line="259" w:lineRule="auto"/>
      <w:jc w:val="left"/>
    </w:pPr>
    <w:rPr>
      <w:rFonts w:ascii="HNKAOE+Arial" w:eastAsiaTheme="minorHAnsi" w:hAnsi="HNKAOE+Arial" w:cstheme="minorBidi"/>
      <w:color w:val="auto"/>
      <w:sz w:val="22"/>
    </w:rPr>
  </w:style>
  <w:style w:type="character" w:customStyle="1" w:styleId="Normal2BoldChar">
    <w:name w:val="Normal2 + Bold Char"/>
    <w:link w:val="Normal2Bold"/>
    <w:locked/>
    <w:rsid w:val="00514670"/>
    <w:rPr>
      <w:rFonts w:ascii="Times New Roman" w:eastAsia="Times New Roman" w:hAnsi="Times New Roman" w:cs="Arial"/>
      <w:b/>
      <w:szCs w:val="44"/>
    </w:rPr>
  </w:style>
  <w:style w:type="paragraph" w:customStyle="1" w:styleId="Normal2Bold">
    <w:name w:val="Normal2 + Bold"/>
    <w:basedOn w:val="Normal"/>
    <w:link w:val="Normal2BoldChar"/>
    <w:qFormat/>
    <w:rsid w:val="00514670"/>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514670"/>
    <w:rPr>
      <w:rFonts w:ascii="Times New Roman" w:eastAsia="Times New Roman" w:hAnsi="Times New Roman"/>
      <w:lang w:eastAsia="ar-SA"/>
    </w:rPr>
  </w:style>
  <w:style w:type="paragraph" w:customStyle="1" w:styleId="ListContents">
    <w:name w:val="List Contents"/>
    <w:basedOn w:val="Normal"/>
    <w:link w:val="ListContentsChar"/>
    <w:qFormat/>
    <w:rsid w:val="00514670"/>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514670"/>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514670"/>
    <w:rPr>
      <w:color w:val="231F20"/>
      <w:u w:val="single"/>
    </w:rPr>
  </w:style>
  <w:style w:type="character" w:customStyle="1" w:styleId="UnimportantCharChar">
    <w:name w:val="Unimportant Char Char"/>
    <w:link w:val="Unimportant"/>
    <w:locked/>
    <w:rsid w:val="00514670"/>
    <w:rPr>
      <w:rFonts w:eastAsia="Times New Roman"/>
      <w:sz w:val="12"/>
    </w:rPr>
  </w:style>
  <w:style w:type="paragraph" w:customStyle="1" w:styleId="Unimportant">
    <w:name w:val="Unimportant"/>
    <w:basedOn w:val="Normal"/>
    <w:link w:val="UnimportantCharChar"/>
    <w:qFormat/>
    <w:rsid w:val="00514670"/>
    <w:pPr>
      <w:jc w:val="both"/>
    </w:pPr>
    <w:rPr>
      <w:rFonts w:eastAsia="Times New Roman" w:cstheme="minorBidi"/>
      <w:sz w:val="12"/>
    </w:rPr>
  </w:style>
  <w:style w:type="paragraph" w:customStyle="1" w:styleId="StyleHeading1Justified">
    <w:name w:val="Style Heading 1 + Justified"/>
    <w:basedOn w:val="Normal"/>
    <w:next w:val="Normal"/>
    <w:qFormat/>
    <w:rsid w:val="00514670"/>
    <w:rPr>
      <w:rFonts w:eastAsia="Times New Roman"/>
      <w:sz w:val="20"/>
      <w:szCs w:val="20"/>
    </w:rPr>
  </w:style>
  <w:style w:type="paragraph" w:customStyle="1" w:styleId="textunderline0">
    <w:name w:val="text underline"/>
    <w:basedOn w:val="Normal"/>
    <w:link w:val="textunderlineChar0"/>
    <w:autoRedefine/>
    <w:qFormat/>
    <w:rsid w:val="00514670"/>
    <w:rPr>
      <w:rFonts w:cstheme="minorBidi"/>
      <w:sz w:val="24"/>
      <w:u w:val="thick"/>
    </w:rPr>
  </w:style>
  <w:style w:type="paragraph" w:customStyle="1" w:styleId="DebateCite">
    <w:name w:val="Debate Cite"/>
    <w:basedOn w:val="Normal"/>
    <w:autoRedefine/>
    <w:qFormat/>
    <w:rsid w:val="00514670"/>
    <w:pPr>
      <w:tabs>
        <w:tab w:val="left" w:pos="270"/>
      </w:tabs>
    </w:pPr>
    <w:rPr>
      <w:rFonts w:eastAsia="Times New Roman"/>
      <w:sz w:val="20"/>
    </w:rPr>
  </w:style>
  <w:style w:type="paragraph" w:customStyle="1" w:styleId="PreformattedText">
    <w:name w:val="Preformatted Text"/>
    <w:basedOn w:val="Normal"/>
    <w:qFormat/>
    <w:rsid w:val="00514670"/>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514670"/>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514670"/>
    <w:rPr>
      <w:rFonts w:eastAsia="Times New Roman"/>
      <w:sz w:val="20"/>
    </w:rPr>
  </w:style>
  <w:style w:type="paragraph" w:customStyle="1" w:styleId="PageNumber4">
    <w:name w:val="Page Number4"/>
    <w:basedOn w:val="Normal"/>
    <w:next w:val="Normal"/>
    <w:qFormat/>
    <w:rsid w:val="00514670"/>
    <w:rPr>
      <w:rFonts w:eastAsia="Times New Roman"/>
      <w:sz w:val="20"/>
    </w:rPr>
  </w:style>
  <w:style w:type="paragraph" w:customStyle="1" w:styleId="PageNumber5">
    <w:name w:val="Page Number5"/>
    <w:basedOn w:val="Normal"/>
    <w:next w:val="Normal"/>
    <w:qFormat/>
    <w:rsid w:val="00514670"/>
    <w:rPr>
      <w:rFonts w:eastAsia="Times New Roman"/>
      <w:sz w:val="20"/>
    </w:rPr>
  </w:style>
  <w:style w:type="character" w:customStyle="1" w:styleId="CircleChar">
    <w:name w:val="Circle Char"/>
    <w:link w:val="Circle"/>
    <w:locked/>
    <w:rsid w:val="00514670"/>
    <w:rPr>
      <w:rFonts w:eastAsia="Times New Roman" w:cs="Arial"/>
      <w:b/>
      <w:i/>
      <w:szCs w:val="18"/>
      <w:u w:val="thick"/>
    </w:rPr>
  </w:style>
  <w:style w:type="paragraph" w:customStyle="1" w:styleId="PageNumber6">
    <w:name w:val="Page Number6"/>
    <w:basedOn w:val="Normal"/>
    <w:next w:val="Normal"/>
    <w:qFormat/>
    <w:rsid w:val="00514670"/>
    <w:rPr>
      <w:rFonts w:eastAsia="Times New Roman"/>
      <w:sz w:val="20"/>
    </w:rPr>
  </w:style>
  <w:style w:type="paragraph" w:customStyle="1" w:styleId="hn-byline">
    <w:name w:val="hn-byline"/>
    <w:basedOn w:val="Normal"/>
    <w:qFormat/>
    <w:rsid w:val="00514670"/>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514670"/>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514670"/>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514670"/>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514670"/>
    <w:rPr>
      <w:rFonts w:eastAsia="Times New Roman"/>
      <w:sz w:val="20"/>
    </w:rPr>
  </w:style>
  <w:style w:type="character" w:customStyle="1" w:styleId="Style8ptChar">
    <w:name w:val="Style 8 pt Char"/>
    <w:rsid w:val="00514670"/>
    <w:rPr>
      <w:rFonts w:ascii="Garamond" w:eastAsia="Calibri" w:hAnsi="Garamond" w:hint="default"/>
      <w:sz w:val="16"/>
      <w:szCs w:val="22"/>
    </w:rPr>
  </w:style>
  <w:style w:type="character" w:customStyle="1" w:styleId="message-item">
    <w:name w:val="message-item"/>
    <w:rsid w:val="00514670"/>
  </w:style>
  <w:style w:type="character" w:customStyle="1" w:styleId="forenames">
    <w:name w:val="forenames"/>
    <w:rsid w:val="00514670"/>
  </w:style>
  <w:style w:type="character" w:customStyle="1" w:styleId="surname">
    <w:name w:val="surname"/>
    <w:rsid w:val="00514670"/>
  </w:style>
  <w:style w:type="character" w:customStyle="1" w:styleId="refpreview">
    <w:name w:val="refpreview"/>
    <w:rsid w:val="00514670"/>
  </w:style>
  <w:style w:type="character" w:customStyle="1" w:styleId="loose1">
    <w:name w:val="loose1"/>
    <w:rsid w:val="00514670"/>
  </w:style>
  <w:style w:type="character" w:customStyle="1" w:styleId="gsa">
    <w:name w:val="gs_a"/>
    <w:rsid w:val="00514670"/>
  </w:style>
  <w:style w:type="character" w:customStyle="1" w:styleId="mainarttitle">
    <w:name w:val="mainarttitle"/>
    <w:rsid w:val="00514670"/>
  </w:style>
  <w:style w:type="character" w:customStyle="1" w:styleId="mainartauthor">
    <w:name w:val="mainartauthor"/>
    <w:rsid w:val="00514670"/>
  </w:style>
  <w:style w:type="character" w:customStyle="1" w:styleId="mainartdate">
    <w:name w:val="mainartdate"/>
    <w:rsid w:val="00514670"/>
  </w:style>
  <w:style w:type="character" w:customStyle="1" w:styleId="gsggs">
    <w:name w:val="gs_ggs"/>
    <w:rsid w:val="00514670"/>
  </w:style>
  <w:style w:type="character" w:customStyle="1" w:styleId="ahead">
    <w:name w:val="a_head"/>
    <w:rsid w:val="00514670"/>
  </w:style>
  <w:style w:type="character" w:customStyle="1" w:styleId="docbody">
    <w:name w:val="docbody"/>
    <w:rsid w:val="00514670"/>
  </w:style>
  <w:style w:type="character" w:customStyle="1" w:styleId="superscript">
    <w:name w:val="superscript"/>
    <w:rsid w:val="00514670"/>
  </w:style>
  <w:style w:type="character" w:customStyle="1" w:styleId="bwxsm">
    <w:name w:val="b w xsm"/>
    <w:rsid w:val="00514670"/>
  </w:style>
  <w:style w:type="character" w:customStyle="1" w:styleId="fstd">
    <w:name w:val="f std"/>
    <w:rsid w:val="00514670"/>
  </w:style>
  <w:style w:type="character" w:customStyle="1" w:styleId="bio1">
    <w:name w:val="bio1"/>
    <w:rsid w:val="00514670"/>
    <w:rPr>
      <w:rFonts w:ascii="Arial" w:hAnsi="Arial" w:cs="Arial" w:hint="default"/>
      <w:i/>
      <w:iCs/>
      <w:color w:val="000000"/>
      <w:sz w:val="20"/>
      <w:szCs w:val="20"/>
    </w:rPr>
  </w:style>
  <w:style w:type="character" w:customStyle="1" w:styleId="cardCharCharCharCharCharChar">
    <w:name w:val="card Char Char Char Char Char Char"/>
    <w:rsid w:val="00514670"/>
    <w:rPr>
      <w:sz w:val="24"/>
      <w:szCs w:val="24"/>
      <w:lang w:val="en-US" w:eastAsia="en-US" w:bidi="ar-SA"/>
    </w:rPr>
  </w:style>
  <w:style w:type="character" w:customStyle="1" w:styleId="Style24ptBoldUnderlineCenteredCharChar">
    <w:name w:val="Style 24 pt Bold Underline Centered Char Char"/>
    <w:rsid w:val="00514670"/>
    <w:rPr>
      <w:b/>
      <w:bCs/>
      <w:sz w:val="48"/>
      <w:szCs w:val="24"/>
      <w:u w:val="single"/>
      <w:lang w:val="en-US" w:eastAsia="en-US" w:bidi="ar-SA"/>
    </w:rPr>
  </w:style>
  <w:style w:type="character" w:customStyle="1" w:styleId="TagCiteCharChar0">
    <w:name w:val="Tag / Cite Char Char"/>
    <w:rsid w:val="00514670"/>
    <w:rPr>
      <w:b/>
      <w:bCs w:val="0"/>
      <w:color w:val="000000"/>
      <w:sz w:val="24"/>
      <w:szCs w:val="24"/>
      <w:lang w:val="en-US" w:eastAsia="en-US" w:bidi="ar-SA"/>
    </w:rPr>
  </w:style>
  <w:style w:type="character" w:customStyle="1" w:styleId="CardTextUnderlinedCharChar">
    <w:name w:val="Card Text Underlined Char Char"/>
    <w:rsid w:val="00514670"/>
    <w:rPr>
      <w:rFonts w:ascii="Arial Narrow" w:hAnsi="Arial Narrow" w:hint="default"/>
      <w:szCs w:val="24"/>
      <w:u w:val="single"/>
      <w:lang w:val="en-US" w:eastAsia="en-US" w:bidi="ar-SA"/>
    </w:rPr>
  </w:style>
  <w:style w:type="character" w:customStyle="1" w:styleId="CardTagCharCharChar">
    <w:name w:val="Card Tag Char Char Char"/>
    <w:rsid w:val="00514670"/>
    <w:rPr>
      <w:b/>
      <w:bCs w:val="0"/>
      <w:sz w:val="24"/>
      <w:szCs w:val="24"/>
      <w:lang w:val="en-US" w:eastAsia="en-US" w:bidi="ar-SA"/>
    </w:rPr>
  </w:style>
  <w:style w:type="character" w:customStyle="1" w:styleId="mainbody">
    <w:name w:val="mainbody"/>
    <w:rsid w:val="00514670"/>
  </w:style>
  <w:style w:type="character" w:customStyle="1" w:styleId="UnderlineStyleChar20">
    <w:name w:val="Underline Style Char2"/>
    <w:rsid w:val="00514670"/>
    <w:rPr>
      <w:rFonts w:ascii="Garamond" w:hAnsi="Garamond" w:hint="default"/>
      <w:sz w:val="22"/>
      <w:szCs w:val="24"/>
      <w:u w:val="single"/>
      <w:lang w:val="en-US" w:eastAsia="en-US" w:bidi="ar-SA"/>
    </w:rPr>
  </w:style>
  <w:style w:type="character" w:customStyle="1" w:styleId="t13">
    <w:name w:val="t13"/>
    <w:rsid w:val="00514670"/>
  </w:style>
  <w:style w:type="character" w:customStyle="1" w:styleId="CharChar17">
    <w:name w:val="Char Char17"/>
    <w:locked/>
    <w:rsid w:val="00514670"/>
    <w:rPr>
      <w:rFonts w:ascii="Arial" w:hAnsi="Arial" w:cs="Arial" w:hint="default"/>
      <w:b/>
      <w:bCs/>
      <w:sz w:val="26"/>
      <w:szCs w:val="26"/>
    </w:rPr>
  </w:style>
  <w:style w:type="character" w:customStyle="1" w:styleId="ilspan">
    <w:name w:val="il_span"/>
    <w:rsid w:val="00514670"/>
  </w:style>
  <w:style w:type="character" w:customStyle="1" w:styleId="leftidx1">
    <w:name w:val="leftidx1"/>
    <w:rsid w:val="00514670"/>
    <w:rPr>
      <w:rFonts w:ascii="Verdana" w:hAnsi="Verdana" w:hint="default"/>
      <w:sz w:val="22"/>
      <w:szCs w:val="22"/>
    </w:rPr>
  </w:style>
  <w:style w:type="character" w:customStyle="1" w:styleId="blue1">
    <w:name w:val="blue1"/>
    <w:rsid w:val="00514670"/>
    <w:rPr>
      <w:color w:val="0000FF"/>
    </w:rPr>
  </w:style>
  <w:style w:type="character" w:customStyle="1" w:styleId="author-link1">
    <w:name w:val="author-link1"/>
    <w:rsid w:val="00514670"/>
    <w:rPr>
      <w:b w:val="0"/>
      <w:bCs w:val="0"/>
    </w:rPr>
  </w:style>
  <w:style w:type="character" w:customStyle="1" w:styleId="black1">
    <w:name w:val="black1"/>
    <w:rsid w:val="00514670"/>
    <w:rPr>
      <w:color w:val="000000"/>
    </w:rPr>
  </w:style>
  <w:style w:type="character" w:customStyle="1" w:styleId="StyleunderlinedCharBold">
    <w:name w:val="Style underlined Char + Bold"/>
    <w:rsid w:val="00514670"/>
    <w:rPr>
      <w:rFonts w:ascii="Times New Roman" w:hAnsi="Times New Roman" w:cs="Times New Roman" w:hint="default"/>
      <w:b/>
      <w:bCs/>
      <w:sz w:val="21"/>
      <w:szCs w:val="24"/>
      <w:u w:val="single"/>
    </w:rPr>
  </w:style>
  <w:style w:type="character" w:customStyle="1" w:styleId="CardUnderline">
    <w:name w:val="Card Underline"/>
    <w:rsid w:val="00514670"/>
    <w:rPr>
      <w:rFonts w:ascii="Times New Roman" w:hAnsi="Times New Roman" w:cs="Times New Roman" w:hint="default"/>
      <w:sz w:val="20"/>
      <w:u w:val="single"/>
    </w:rPr>
  </w:style>
  <w:style w:type="character" w:customStyle="1" w:styleId="lingoregion">
    <w:name w:val="lingo_region"/>
    <w:rsid w:val="00514670"/>
  </w:style>
  <w:style w:type="character" w:customStyle="1" w:styleId="tmplheaderlink">
    <w:name w:val="tmplheaderlink"/>
    <w:rsid w:val="00514670"/>
    <w:rPr>
      <w:rFonts w:ascii="Times New Roman" w:hAnsi="Times New Roman" w:cs="Times New Roman" w:hint="default"/>
    </w:rPr>
  </w:style>
  <w:style w:type="character" w:customStyle="1" w:styleId="role">
    <w:name w:val="role"/>
    <w:rsid w:val="00514670"/>
  </w:style>
  <w:style w:type="character" w:customStyle="1" w:styleId="pagination0">
    <w:name w:val="pagination"/>
    <w:rsid w:val="00514670"/>
  </w:style>
  <w:style w:type="character" w:customStyle="1" w:styleId="doi">
    <w:name w:val="doi"/>
    <w:rsid w:val="00514670"/>
  </w:style>
  <w:style w:type="character" w:customStyle="1" w:styleId="bodycontents">
    <w:name w:val="bodycontents"/>
    <w:rsid w:val="00514670"/>
  </w:style>
  <w:style w:type="character" w:customStyle="1" w:styleId="comma">
    <w:name w:val="comma"/>
    <w:rsid w:val="00514670"/>
  </w:style>
  <w:style w:type="character" w:customStyle="1" w:styleId="pad5right">
    <w:name w:val="pad5right"/>
    <w:rsid w:val="00514670"/>
  </w:style>
  <w:style w:type="character" w:customStyle="1" w:styleId="divider">
    <w:name w:val="divider"/>
    <w:rsid w:val="00514670"/>
  </w:style>
  <w:style w:type="character" w:customStyle="1" w:styleId="blogdate">
    <w:name w:val="blogdate"/>
    <w:rsid w:val="00514670"/>
  </w:style>
  <w:style w:type="character" w:customStyle="1" w:styleId="dot">
    <w:name w:val="dot"/>
    <w:rsid w:val="00514670"/>
  </w:style>
  <w:style w:type="character" w:customStyle="1" w:styleId="hn-date">
    <w:name w:val="hn-date"/>
    <w:rsid w:val="00514670"/>
  </w:style>
  <w:style w:type="character" w:customStyle="1" w:styleId="location">
    <w:name w:val="location"/>
    <w:rsid w:val="00514670"/>
  </w:style>
  <w:style w:type="character" w:customStyle="1" w:styleId="dropcap-letter">
    <w:name w:val="dropcap-letter"/>
    <w:rsid w:val="00514670"/>
  </w:style>
  <w:style w:type="character" w:customStyle="1" w:styleId="offscreen">
    <w:name w:val="offscreen"/>
    <w:rsid w:val="00514670"/>
  </w:style>
  <w:style w:type="character" w:customStyle="1" w:styleId="linked-in">
    <w:name w:val="linked-in"/>
    <w:rsid w:val="00514670"/>
  </w:style>
  <w:style w:type="character" w:customStyle="1" w:styleId="divs">
    <w:name w:val="divs"/>
    <w:rsid w:val="00514670"/>
  </w:style>
  <w:style w:type="numbering" w:customStyle="1" w:styleId="1ai1">
    <w:name w:val="1 / a / i1"/>
    <w:rsid w:val="00514670"/>
    <w:pPr>
      <w:numPr>
        <w:numId w:val="18"/>
      </w:numPr>
    </w:pPr>
  </w:style>
  <w:style w:type="character" w:customStyle="1" w:styleId="FontStyle310">
    <w:name w:val="Font Style310"/>
    <w:uiPriority w:val="99"/>
    <w:rsid w:val="00514670"/>
    <w:rPr>
      <w:rFonts w:ascii="Times New Roman" w:hAnsi="Times New Roman" w:cs="Times New Roman"/>
      <w:b/>
      <w:bCs/>
      <w:i/>
      <w:iCs/>
      <w:spacing w:val="-10"/>
      <w:sz w:val="18"/>
      <w:szCs w:val="18"/>
    </w:rPr>
  </w:style>
  <w:style w:type="character" w:customStyle="1" w:styleId="FontStyle370">
    <w:name w:val="Font Style370"/>
    <w:uiPriority w:val="99"/>
    <w:rsid w:val="00514670"/>
    <w:rPr>
      <w:rFonts w:ascii="Cambria" w:hAnsi="Cambria" w:cs="Cambria"/>
      <w:b/>
      <w:bCs/>
      <w:spacing w:val="-10"/>
      <w:sz w:val="18"/>
      <w:szCs w:val="18"/>
    </w:rPr>
  </w:style>
  <w:style w:type="character" w:customStyle="1" w:styleId="FontStyle302">
    <w:name w:val="Font Style302"/>
    <w:uiPriority w:val="99"/>
    <w:rsid w:val="00514670"/>
    <w:rPr>
      <w:rFonts w:ascii="Times New Roman" w:hAnsi="Times New Roman" w:cs="Times New Roman"/>
      <w:b/>
      <w:bCs/>
      <w:sz w:val="22"/>
      <w:szCs w:val="22"/>
    </w:rPr>
  </w:style>
  <w:style w:type="character" w:customStyle="1" w:styleId="FontStyle347">
    <w:name w:val="Font Style347"/>
    <w:uiPriority w:val="99"/>
    <w:rsid w:val="00514670"/>
    <w:rPr>
      <w:rFonts w:ascii="Times New Roman" w:hAnsi="Times New Roman" w:cs="Times New Roman"/>
      <w:b/>
      <w:bCs/>
      <w:spacing w:val="-10"/>
      <w:sz w:val="20"/>
      <w:szCs w:val="20"/>
    </w:rPr>
  </w:style>
  <w:style w:type="paragraph" w:customStyle="1" w:styleId="Style27">
    <w:name w:val="Style27"/>
    <w:basedOn w:val="Normal"/>
    <w:uiPriority w:val="99"/>
    <w:rsid w:val="00514670"/>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514670"/>
    <w:rPr>
      <w:rFonts w:ascii="Times New Roman" w:hAnsi="Times New Roman" w:cs="Times New Roman"/>
      <w:spacing w:val="-10"/>
      <w:sz w:val="18"/>
      <w:szCs w:val="18"/>
    </w:rPr>
  </w:style>
  <w:style w:type="character" w:customStyle="1" w:styleId="FontStyle312">
    <w:name w:val="Font Style312"/>
    <w:uiPriority w:val="99"/>
    <w:rsid w:val="00514670"/>
    <w:rPr>
      <w:rFonts w:ascii="Times New Roman" w:hAnsi="Times New Roman" w:cs="Times New Roman"/>
      <w:b/>
      <w:bCs/>
      <w:spacing w:val="-10"/>
      <w:sz w:val="16"/>
      <w:szCs w:val="16"/>
    </w:rPr>
  </w:style>
  <w:style w:type="character" w:customStyle="1" w:styleId="FontStyle346">
    <w:name w:val="Font Style346"/>
    <w:uiPriority w:val="99"/>
    <w:rsid w:val="00514670"/>
    <w:rPr>
      <w:rFonts w:ascii="Times New Roman" w:hAnsi="Times New Roman" w:cs="Times New Roman"/>
      <w:b/>
      <w:bCs/>
      <w:spacing w:val="-10"/>
      <w:sz w:val="18"/>
      <w:szCs w:val="18"/>
    </w:rPr>
  </w:style>
  <w:style w:type="character" w:customStyle="1" w:styleId="FontStyle330">
    <w:name w:val="Font Style330"/>
    <w:uiPriority w:val="99"/>
    <w:rsid w:val="00514670"/>
    <w:rPr>
      <w:rFonts w:ascii="Times New Roman" w:hAnsi="Times New Roman" w:cs="Times New Roman"/>
      <w:b/>
      <w:bCs/>
      <w:sz w:val="16"/>
      <w:szCs w:val="16"/>
    </w:rPr>
  </w:style>
  <w:style w:type="character" w:customStyle="1" w:styleId="FontStyle372">
    <w:name w:val="Font Style372"/>
    <w:uiPriority w:val="99"/>
    <w:rsid w:val="00514670"/>
    <w:rPr>
      <w:rFonts w:ascii="Times New Roman" w:hAnsi="Times New Roman" w:cs="Times New Roman"/>
      <w:b/>
      <w:bCs/>
      <w:sz w:val="16"/>
      <w:szCs w:val="16"/>
    </w:rPr>
  </w:style>
  <w:style w:type="paragraph" w:customStyle="1" w:styleId="Style59">
    <w:name w:val="Style59"/>
    <w:basedOn w:val="Normal"/>
    <w:uiPriority w:val="99"/>
    <w:rsid w:val="00514670"/>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514670"/>
    <w:rPr>
      <w:rFonts w:ascii="Times New Roman" w:hAnsi="Times New Roman" w:cs="Times New Roman"/>
      <w:b/>
      <w:bCs/>
      <w:i/>
      <w:iCs/>
      <w:sz w:val="16"/>
      <w:szCs w:val="16"/>
    </w:rPr>
  </w:style>
  <w:style w:type="paragraph" w:customStyle="1" w:styleId="Style200">
    <w:name w:val="Style20"/>
    <w:basedOn w:val="Normal"/>
    <w:uiPriority w:val="99"/>
    <w:rsid w:val="00514670"/>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514670"/>
    <w:rPr>
      <w:rFonts w:ascii="Times New Roman" w:hAnsi="Times New Roman" w:cs="Times New Roman"/>
      <w:smallCaps/>
      <w:sz w:val="14"/>
      <w:szCs w:val="14"/>
    </w:rPr>
  </w:style>
  <w:style w:type="paragraph" w:customStyle="1" w:styleId="Style89">
    <w:name w:val="Style89"/>
    <w:basedOn w:val="Normal"/>
    <w:uiPriority w:val="99"/>
    <w:rsid w:val="00514670"/>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514670"/>
    <w:rPr>
      <w:rFonts w:ascii="Times New Roman" w:hAnsi="Times New Roman" w:cs="Times New Roman"/>
      <w:b/>
      <w:bCs/>
      <w:spacing w:val="-10"/>
      <w:sz w:val="22"/>
      <w:szCs w:val="22"/>
    </w:rPr>
  </w:style>
  <w:style w:type="character" w:customStyle="1" w:styleId="FontStyle320">
    <w:name w:val="Font Style320"/>
    <w:uiPriority w:val="99"/>
    <w:rsid w:val="00514670"/>
    <w:rPr>
      <w:rFonts w:ascii="Times New Roman" w:hAnsi="Times New Roman" w:cs="Times New Roman"/>
      <w:b/>
      <w:bCs/>
      <w:spacing w:val="-10"/>
      <w:sz w:val="22"/>
      <w:szCs w:val="22"/>
    </w:rPr>
  </w:style>
  <w:style w:type="character" w:customStyle="1" w:styleId="FontStyle352">
    <w:name w:val="Font Style352"/>
    <w:uiPriority w:val="99"/>
    <w:rsid w:val="00514670"/>
    <w:rPr>
      <w:rFonts w:ascii="Times New Roman" w:hAnsi="Times New Roman" w:cs="Times New Roman"/>
      <w:b/>
      <w:bCs/>
      <w:sz w:val="16"/>
      <w:szCs w:val="16"/>
    </w:rPr>
  </w:style>
  <w:style w:type="character" w:customStyle="1" w:styleId="FontStyle356">
    <w:name w:val="Font Style356"/>
    <w:uiPriority w:val="99"/>
    <w:rsid w:val="00514670"/>
    <w:rPr>
      <w:rFonts w:ascii="Times New Roman" w:hAnsi="Times New Roman" w:cs="Times New Roman"/>
      <w:b/>
      <w:bCs/>
      <w:spacing w:val="-10"/>
      <w:sz w:val="22"/>
      <w:szCs w:val="22"/>
    </w:rPr>
  </w:style>
  <w:style w:type="character" w:customStyle="1" w:styleId="FontStyle298">
    <w:name w:val="Font Style298"/>
    <w:uiPriority w:val="99"/>
    <w:rsid w:val="00514670"/>
    <w:rPr>
      <w:rFonts w:ascii="Times New Roman" w:hAnsi="Times New Roman" w:cs="Times New Roman"/>
      <w:sz w:val="18"/>
      <w:szCs w:val="18"/>
    </w:rPr>
  </w:style>
  <w:style w:type="character" w:customStyle="1" w:styleId="FontStyle311">
    <w:name w:val="Font Style311"/>
    <w:uiPriority w:val="99"/>
    <w:rsid w:val="00514670"/>
    <w:rPr>
      <w:rFonts w:ascii="Times New Roman" w:hAnsi="Times New Roman" w:cs="Times New Roman"/>
      <w:b/>
      <w:bCs/>
      <w:spacing w:val="-10"/>
      <w:sz w:val="18"/>
      <w:szCs w:val="18"/>
    </w:rPr>
  </w:style>
  <w:style w:type="character" w:customStyle="1" w:styleId="FontStyle332">
    <w:name w:val="Font Style332"/>
    <w:uiPriority w:val="99"/>
    <w:rsid w:val="00514670"/>
    <w:rPr>
      <w:rFonts w:ascii="Times New Roman" w:hAnsi="Times New Roman" w:cs="Times New Roman"/>
      <w:b/>
      <w:bCs/>
      <w:i/>
      <w:iCs/>
      <w:spacing w:val="-10"/>
      <w:sz w:val="20"/>
      <w:szCs w:val="20"/>
    </w:rPr>
  </w:style>
  <w:style w:type="character" w:customStyle="1" w:styleId="FontStyle371">
    <w:name w:val="Font Style371"/>
    <w:uiPriority w:val="99"/>
    <w:rsid w:val="00514670"/>
    <w:rPr>
      <w:rFonts w:ascii="Times New Roman" w:hAnsi="Times New Roman" w:cs="Times New Roman"/>
      <w:sz w:val="16"/>
      <w:szCs w:val="16"/>
    </w:rPr>
  </w:style>
  <w:style w:type="character" w:customStyle="1" w:styleId="FontStyle350">
    <w:name w:val="Font Style350"/>
    <w:uiPriority w:val="99"/>
    <w:rsid w:val="00514670"/>
    <w:rPr>
      <w:rFonts w:ascii="Times New Roman" w:hAnsi="Times New Roman" w:cs="Times New Roman"/>
      <w:b/>
      <w:bCs/>
      <w:i/>
      <w:iCs/>
      <w:sz w:val="20"/>
      <w:szCs w:val="20"/>
    </w:rPr>
  </w:style>
  <w:style w:type="paragraph" w:customStyle="1" w:styleId="Style8">
    <w:name w:val="Style8"/>
    <w:basedOn w:val="Normal"/>
    <w:uiPriority w:val="99"/>
    <w:qFormat/>
    <w:rsid w:val="00514670"/>
    <w:pPr>
      <w:widowControl w:val="0"/>
      <w:autoSpaceDE w:val="0"/>
      <w:autoSpaceDN w:val="0"/>
      <w:adjustRightInd w:val="0"/>
    </w:pPr>
    <w:rPr>
      <w:rFonts w:eastAsia="Times New Roman"/>
      <w:sz w:val="24"/>
    </w:rPr>
  </w:style>
  <w:style w:type="paragraph" w:customStyle="1" w:styleId="Style5">
    <w:name w:val="Style5"/>
    <w:basedOn w:val="Normal"/>
    <w:qFormat/>
    <w:rsid w:val="00514670"/>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514670"/>
    <w:rPr>
      <w:rFonts w:ascii="Times New Roman" w:hAnsi="Times New Roman" w:cs="Times New Roman"/>
      <w:b/>
      <w:bCs/>
      <w:sz w:val="22"/>
      <w:szCs w:val="22"/>
    </w:rPr>
  </w:style>
  <w:style w:type="paragraph" w:customStyle="1" w:styleId="Style100">
    <w:name w:val="Style10"/>
    <w:basedOn w:val="Normal"/>
    <w:qFormat/>
    <w:rsid w:val="00514670"/>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514670"/>
    <w:pPr>
      <w:widowControl w:val="0"/>
      <w:autoSpaceDE w:val="0"/>
      <w:autoSpaceDN w:val="0"/>
      <w:adjustRightInd w:val="0"/>
      <w:jc w:val="both"/>
    </w:pPr>
    <w:rPr>
      <w:rFonts w:eastAsia="Times New Roman"/>
      <w:sz w:val="24"/>
    </w:rPr>
  </w:style>
  <w:style w:type="character" w:customStyle="1" w:styleId="FontStyle369">
    <w:name w:val="Font Style369"/>
    <w:uiPriority w:val="99"/>
    <w:rsid w:val="00514670"/>
    <w:rPr>
      <w:rFonts w:ascii="Times New Roman" w:hAnsi="Times New Roman" w:cs="Times New Roman"/>
      <w:b/>
      <w:bCs/>
      <w:spacing w:val="-10"/>
      <w:sz w:val="20"/>
      <w:szCs w:val="20"/>
    </w:rPr>
  </w:style>
  <w:style w:type="character" w:customStyle="1" w:styleId="FontStyle357">
    <w:name w:val="Font Style357"/>
    <w:uiPriority w:val="99"/>
    <w:rsid w:val="00514670"/>
    <w:rPr>
      <w:rFonts w:ascii="Times New Roman" w:hAnsi="Times New Roman" w:cs="Times New Roman"/>
      <w:b/>
      <w:bCs/>
      <w:spacing w:val="-10"/>
      <w:sz w:val="22"/>
      <w:szCs w:val="22"/>
    </w:rPr>
  </w:style>
  <w:style w:type="paragraph" w:customStyle="1" w:styleId="Style67">
    <w:name w:val="Style67"/>
    <w:basedOn w:val="Normal"/>
    <w:uiPriority w:val="99"/>
    <w:rsid w:val="00514670"/>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514670"/>
    <w:rPr>
      <w:rFonts w:ascii="Times New Roman" w:hAnsi="Times New Roman" w:cs="Times New Roman"/>
      <w:sz w:val="20"/>
      <w:szCs w:val="20"/>
    </w:rPr>
  </w:style>
  <w:style w:type="character" w:customStyle="1" w:styleId="FontStyle374">
    <w:name w:val="Font Style374"/>
    <w:uiPriority w:val="99"/>
    <w:rsid w:val="00514670"/>
    <w:rPr>
      <w:rFonts w:ascii="Times New Roman" w:hAnsi="Times New Roman" w:cs="Times New Roman"/>
      <w:b/>
      <w:bCs/>
      <w:spacing w:val="-10"/>
      <w:sz w:val="22"/>
      <w:szCs w:val="22"/>
    </w:rPr>
  </w:style>
  <w:style w:type="paragraph" w:customStyle="1" w:styleId="Style300">
    <w:name w:val="Style30"/>
    <w:basedOn w:val="Normal"/>
    <w:uiPriority w:val="99"/>
    <w:rsid w:val="00514670"/>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514670"/>
    <w:rPr>
      <w:rFonts w:ascii="Times New Roman" w:hAnsi="Times New Roman" w:cs="Times New Roman"/>
      <w:smallCaps/>
      <w:sz w:val="16"/>
      <w:szCs w:val="16"/>
    </w:rPr>
  </w:style>
  <w:style w:type="paragraph" w:customStyle="1" w:styleId="Style93">
    <w:name w:val="Style93"/>
    <w:basedOn w:val="Normal"/>
    <w:uiPriority w:val="99"/>
    <w:rsid w:val="00514670"/>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514670"/>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514670"/>
    <w:rPr>
      <w:rFonts w:eastAsia="Times New Roman"/>
      <w:b/>
      <w:sz w:val="28"/>
      <w:u w:val="thick"/>
    </w:rPr>
  </w:style>
  <w:style w:type="character" w:customStyle="1" w:styleId="CardsCharCharChar">
    <w:name w:val="Cards Char Char Char"/>
    <w:rsid w:val="00514670"/>
    <w:rPr>
      <w:szCs w:val="24"/>
      <w:lang w:val="en-US" w:eastAsia="en-US" w:bidi="ar-SA"/>
    </w:rPr>
  </w:style>
  <w:style w:type="character" w:customStyle="1" w:styleId="CardsCharCharCharChar">
    <w:name w:val="Cards Char Char Char Char"/>
    <w:rsid w:val="00514670"/>
    <w:rPr>
      <w:szCs w:val="24"/>
      <w:lang w:val="en-US" w:eastAsia="en-US" w:bidi="ar-SA"/>
    </w:rPr>
  </w:style>
  <w:style w:type="paragraph" w:customStyle="1" w:styleId="NoSpacingCharCharChar">
    <w:name w:val="No Spacing Char Char Char"/>
    <w:next w:val="Normal"/>
    <w:rsid w:val="00514670"/>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514670"/>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514670"/>
    <w:rPr>
      <w:rFonts w:ascii="Garamond" w:hAnsi="Garamond"/>
    </w:rPr>
  </w:style>
  <w:style w:type="paragraph" w:customStyle="1" w:styleId="INDENTEDPARAGRAPH">
    <w:name w:val="INDENTED PARAGRAPH"/>
    <w:rsid w:val="00514670"/>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514670"/>
  </w:style>
  <w:style w:type="paragraph" w:customStyle="1" w:styleId="TagChar1CharCharCharChar">
    <w:name w:val="Tag Char1 Char Char Char Char"/>
    <w:basedOn w:val="Normal"/>
    <w:rsid w:val="00514670"/>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514670"/>
    <w:rPr>
      <w:rFonts w:eastAsia="Times New Roman"/>
      <w:b/>
      <w:sz w:val="24"/>
    </w:rPr>
  </w:style>
  <w:style w:type="paragraph" w:customStyle="1" w:styleId="RepeatHeader0">
    <w:name w:val="Repeat Header"/>
    <w:basedOn w:val="HeaderDebate"/>
    <w:rsid w:val="00514670"/>
    <w:pPr>
      <w:outlineLvl w:val="1"/>
    </w:pPr>
    <w:rPr>
      <w:szCs w:val="48"/>
    </w:rPr>
  </w:style>
  <w:style w:type="character" w:customStyle="1" w:styleId="sectiontitle">
    <w:name w:val="sectiontitle"/>
    <w:basedOn w:val="DefaultParagraphFont"/>
    <w:rsid w:val="00514670"/>
  </w:style>
  <w:style w:type="character" w:customStyle="1" w:styleId="sectionsubtitle">
    <w:name w:val="sectionsubtitle"/>
    <w:basedOn w:val="DefaultParagraphFont"/>
    <w:rsid w:val="00514670"/>
  </w:style>
  <w:style w:type="character" w:customStyle="1" w:styleId="EvidenceTag">
    <w:name w:val="Evidence Tag"/>
    <w:rsid w:val="00514670"/>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51467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51467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51467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51467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514670"/>
  </w:style>
  <w:style w:type="character" w:customStyle="1" w:styleId="StyleUnderlineUnderlineChar">
    <w:name w:val="Style Underline + Underline Char"/>
    <w:rsid w:val="00514670"/>
    <w:rPr>
      <w:rFonts w:ascii="Trebuchet MS" w:hAnsi="Trebuchet MS"/>
      <w:szCs w:val="18"/>
      <w:u w:val="single"/>
      <w:lang w:val="en-US" w:eastAsia="en-US" w:bidi="ar-SA"/>
    </w:rPr>
  </w:style>
  <w:style w:type="paragraph" w:customStyle="1" w:styleId="UnderlineCards">
    <w:name w:val="Underline Cards"/>
    <w:basedOn w:val="Cards"/>
    <w:link w:val="UnderlineCardsChar"/>
    <w:rsid w:val="00514670"/>
    <w:pPr>
      <w:widowControl/>
      <w:ind w:left="288" w:right="0"/>
      <w:jc w:val="left"/>
    </w:pPr>
    <w:rPr>
      <w:u w:val="thick"/>
    </w:rPr>
  </w:style>
  <w:style w:type="character" w:customStyle="1" w:styleId="UnderlineCardsChar">
    <w:name w:val="Underline Cards Char"/>
    <w:link w:val="UnderlineCards"/>
    <w:rsid w:val="00514670"/>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514670"/>
    <w:pPr>
      <w:widowControl/>
      <w:ind w:left="288" w:right="0"/>
      <w:jc w:val="left"/>
    </w:pPr>
    <w:rPr>
      <w:sz w:val="14"/>
    </w:rPr>
  </w:style>
  <w:style w:type="character" w:customStyle="1" w:styleId="SmallCardsChar">
    <w:name w:val="Small Cards Char"/>
    <w:link w:val="SmallCards"/>
    <w:rsid w:val="00514670"/>
    <w:rPr>
      <w:rFonts w:ascii="Times New Roman" w:eastAsia="Times New Roman" w:hAnsi="Times New Roman" w:cs="Times New Roman"/>
      <w:sz w:val="14"/>
      <w:szCs w:val="24"/>
    </w:rPr>
  </w:style>
  <w:style w:type="paragraph" w:customStyle="1" w:styleId="ReadingCites">
    <w:name w:val="Reading Cites"/>
    <w:basedOn w:val="Normal"/>
    <w:link w:val="ReadingCitesChar"/>
    <w:rsid w:val="00514670"/>
    <w:rPr>
      <w:rFonts w:eastAsia="Times New Roman"/>
      <w:b/>
      <w:sz w:val="20"/>
      <w:szCs w:val="20"/>
    </w:rPr>
  </w:style>
  <w:style w:type="character" w:customStyle="1" w:styleId="ReadingCitesChar">
    <w:name w:val="Reading Cites Char"/>
    <w:link w:val="ReadingCites"/>
    <w:rsid w:val="00514670"/>
    <w:rPr>
      <w:rFonts w:eastAsia="Times New Roman" w:cs="Arial"/>
      <w:b/>
      <w:sz w:val="20"/>
      <w:szCs w:val="20"/>
    </w:rPr>
  </w:style>
  <w:style w:type="paragraph" w:customStyle="1" w:styleId="ContentsHeading">
    <w:name w:val="Contents Heading"/>
    <w:basedOn w:val="Heading1"/>
    <w:next w:val="Normal"/>
    <w:rsid w:val="00514670"/>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514670"/>
    <w:pPr>
      <w:spacing w:before="100" w:beforeAutospacing="1" w:after="100" w:afterAutospacing="1"/>
    </w:pPr>
    <w:rPr>
      <w:rFonts w:eastAsia="Times New Roman"/>
      <w:sz w:val="20"/>
    </w:rPr>
  </w:style>
  <w:style w:type="character" w:customStyle="1" w:styleId="CharacterStyle8">
    <w:name w:val="Character Style 8"/>
    <w:rsid w:val="00514670"/>
    <w:rPr>
      <w:sz w:val="22"/>
      <w:szCs w:val="22"/>
    </w:rPr>
  </w:style>
  <w:style w:type="paragraph" w:customStyle="1" w:styleId="Style110">
    <w:name w:val="Style 11"/>
    <w:qFormat/>
    <w:rsid w:val="00514670"/>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514670"/>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514670"/>
    <w:rPr>
      <w:rFonts w:ascii="Arial Narrow" w:hAnsi="Arial Narrow"/>
      <w:color w:val="000000"/>
      <w:sz w:val="22"/>
      <w:szCs w:val="22"/>
      <w:u w:val="single"/>
      <w:lang w:val="en-US" w:eastAsia="en-US" w:bidi="ar-SA"/>
    </w:rPr>
  </w:style>
  <w:style w:type="character" w:customStyle="1" w:styleId="CardText1Char1">
    <w:name w:val="Card Text 1 Char1"/>
    <w:rsid w:val="00514670"/>
    <w:rPr>
      <w:rFonts w:ascii="Arial Narrow" w:hAnsi="Arial Narrow"/>
      <w:color w:val="000000"/>
      <w:sz w:val="22"/>
      <w:szCs w:val="22"/>
      <w:u w:val="single"/>
      <w:lang w:val="en-US" w:eastAsia="en-US" w:bidi="ar-SA"/>
    </w:rPr>
  </w:style>
  <w:style w:type="paragraph" w:customStyle="1" w:styleId="Style52">
    <w:name w:val="Style 5"/>
    <w:qFormat/>
    <w:rsid w:val="00514670"/>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514670"/>
    <w:rPr>
      <w:rFonts w:ascii="Times New Roman" w:eastAsia="Times" w:hAnsi="Times New Roman" w:cs="Arial"/>
      <w:b/>
      <w:bCs/>
      <w:iCs/>
      <w:noProof/>
      <w:sz w:val="24"/>
      <w:szCs w:val="24"/>
      <w:lang w:val="en-US" w:eastAsia="en-US" w:bidi="ar-SA"/>
    </w:rPr>
  </w:style>
  <w:style w:type="character" w:customStyle="1" w:styleId="arttitle1">
    <w:name w:val="arttitle1"/>
    <w:rsid w:val="00514670"/>
    <w:rPr>
      <w:b/>
      <w:bCs/>
      <w:color w:val="695B54"/>
    </w:rPr>
  </w:style>
  <w:style w:type="paragraph" w:customStyle="1" w:styleId="Heading11">
    <w:name w:val="Heading 11"/>
    <w:basedOn w:val="Normal"/>
    <w:next w:val="Normal"/>
    <w:rsid w:val="00514670"/>
    <w:pPr>
      <w:keepNext/>
      <w:widowControl w:val="0"/>
      <w:suppressAutoHyphens/>
      <w:jc w:val="center"/>
    </w:pPr>
    <w:rPr>
      <w:rFonts w:eastAsia="Tahoma"/>
      <w:b/>
      <w:sz w:val="48"/>
      <w:szCs w:val="32"/>
      <w:u w:val="single"/>
    </w:rPr>
  </w:style>
  <w:style w:type="paragraph" w:customStyle="1" w:styleId="TextHeading">
    <w:name w:val="Text Heading"/>
    <w:basedOn w:val="Heading3"/>
    <w:rsid w:val="00514670"/>
    <w:pPr>
      <w:keepLines w:val="0"/>
      <w:pageBreakBefore w:val="0"/>
      <w:spacing w:before="0"/>
      <w:jc w:val="left"/>
    </w:pPr>
    <w:rPr>
      <w:rFonts w:eastAsia="Times New Roman" w:cs="Arial"/>
      <w:bCs/>
      <w:sz w:val="22"/>
      <w:szCs w:val="26"/>
    </w:rPr>
  </w:style>
  <w:style w:type="character" w:customStyle="1" w:styleId="TextHeadingChar">
    <w:name w:val="Text Heading Char"/>
    <w:rsid w:val="00514670"/>
    <w:rPr>
      <w:rFonts w:cs="Arial"/>
      <w:b/>
      <w:bCs/>
      <w:sz w:val="22"/>
      <w:szCs w:val="26"/>
      <w:u w:val="single"/>
      <w:lang w:val="en-US" w:eastAsia="en-US" w:bidi="ar-SA"/>
    </w:rPr>
  </w:style>
  <w:style w:type="character" w:customStyle="1" w:styleId="FootnoteCharacters">
    <w:name w:val="Footnote Characters"/>
    <w:rsid w:val="00514670"/>
    <w:rPr>
      <w:vertAlign w:val="superscript"/>
    </w:rPr>
  </w:style>
  <w:style w:type="paragraph" w:customStyle="1" w:styleId="StyleHeading1BlockTitleHeading1Char1ALEXHeadingBrief-He2">
    <w:name w:val="Style Heading 1Block TitleHeading 1 Char1ALEXHeadingBrief - He...2"/>
    <w:basedOn w:val="Heading1"/>
    <w:autoRedefine/>
    <w:rsid w:val="0051467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51467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514670"/>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514670"/>
    <w:rPr>
      <w:rFonts w:ascii="Cambria" w:eastAsia="Cambria" w:hAnsi="Cambria"/>
      <w:b/>
      <w:caps/>
      <w:sz w:val="24"/>
    </w:rPr>
  </w:style>
  <w:style w:type="paragraph" w:customStyle="1" w:styleId="StyleDebateBodyBefore12pt">
    <w:name w:val="Style Debate Body + Before:  12 pt"/>
    <w:basedOn w:val="Normal"/>
    <w:next w:val="Normal"/>
    <w:rsid w:val="00514670"/>
    <w:pPr>
      <w:spacing w:before="240"/>
    </w:pPr>
    <w:rPr>
      <w:rFonts w:eastAsia="Times New Roman"/>
      <w:bCs/>
      <w:sz w:val="20"/>
      <w:szCs w:val="20"/>
    </w:rPr>
  </w:style>
  <w:style w:type="paragraph" w:customStyle="1" w:styleId="StyleDebateBodyBefore12pt1">
    <w:name w:val="Style Debate Body + Before:  12 pt1"/>
    <w:basedOn w:val="Normal"/>
    <w:rsid w:val="00514670"/>
    <w:pPr>
      <w:spacing w:before="240"/>
    </w:pPr>
    <w:rPr>
      <w:rFonts w:eastAsia="Times New Roman"/>
      <w:bCs/>
      <w:sz w:val="20"/>
      <w:szCs w:val="20"/>
    </w:rPr>
  </w:style>
  <w:style w:type="paragraph" w:customStyle="1" w:styleId="PageNumber11">
    <w:name w:val="Page Number11"/>
    <w:basedOn w:val="Normal"/>
    <w:next w:val="Normal"/>
    <w:rsid w:val="00514670"/>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514670"/>
    <w:rPr>
      <w:rFonts w:eastAsia="SimSun" w:cs="Arial"/>
      <w:b/>
      <w:bCs/>
      <w:iCs/>
      <w:sz w:val="24"/>
      <w:szCs w:val="28"/>
      <w:lang w:val="en-US" w:eastAsia="zh-CN" w:bidi="ar-SA"/>
    </w:rPr>
  </w:style>
  <w:style w:type="character" w:customStyle="1" w:styleId="Char31">
    <w:name w:val="Char31"/>
    <w:rsid w:val="00514670"/>
    <w:rPr>
      <w:rFonts w:cs="Arial"/>
      <w:bCs/>
      <w:u w:val="thick"/>
      <w:lang w:val="en-US" w:eastAsia="en-US" w:bidi="ar-SA"/>
    </w:rPr>
  </w:style>
  <w:style w:type="paragraph" w:customStyle="1" w:styleId="StyleHeading1Centered">
    <w:name w:val="Style Heading 1 + Centered"/>
    <w:basedOn w:val="Heading1"/>
    <w:rsid w:val="0051467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51467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51467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514670"/>
    <w:pPr>
      <w:spacing w:before="120"/>
    </w:pPr>
    <w:rPr>
      <w:rFonts w:eastAsia="Times New Roman"/>
      <w:sz w:val="20"/>
    </w:rPr>
  </w:style>
  <w:style w:type="character" w:customStyle="1" w:styleId="underliningChar3">
    <w:name w:val="underlining Char"/>
    <w:rsid w:val="00514670"/>
    <w:rPr>
      <w:b/>
      <w:szCs w:val="24"/>
      <w:u w:val="single"/>
      <w:lang w:val="en-US" w:eastAsia="en-US" w:bidi="ar-SA"/>
    </w:rPr>
  </w:style>
  <w:style w:type="character" w:customStyle="1" w:styleId="notreadChar">
    <w:name w:val="not read Char"/>
    <w:rsid w:val="00514670"/>
    <w:rPr>
      <w:sz w:val="18"/>
      <w:szCs w:val="24"/>
      <w:lang w:val="en-US" w:eastAsia="en-US" w:bidi="ar-SA"/>
    </w:rPr>
  </w:style>
  <w:style w:type="paragraph" w:customStyle="1" w:styleId="StyleStrong10ptNotBold">
    <w:name w:val="Style Strong + 10 pt Not Bold"/>
    <w:basedOn w:val="Normal"/>
    <w:autoRedefine/>
    <w:rsid w:val="00514670"/>
    <w:pPr>
      <w:ind w:left="720" w:hanging="360"/>
    </w:pPr>
    <w:rPr>
      <w:rFonts w:eastAsia="Times New Roman"/>
      <w:sz w:val="26"/>
      <w:szCs w:val="26"/>
    </w:rPr>
  </w:style>
  <w:style w:type="character" w:customStyle="1" w:styleId="smallCharChar0">
    <w:name w:val="small Char Char"/>
    <w:rsid w:val="00514670"/>
    <w:rPr>
      <w:rFonts w:ascii="Times New Roman" w:eastAsia="Times New Roman" w:hAnsi="Times New Roman" w:cs="Times New Roman"/>
      <w:sz w:val="12"/>
      <w:szCs w:val="16"/>
    </w:rPr>
  </w:style>
  <w:style w:type="character" w:customStyle="1" w:styleId="Undlerine">
    <w:name w:val="Undlerine"/>
    <w:qFormat/>
    <w:rsid w:val="00514670"/>
    <w:rPr>
      <w:rFonts w:ascii="Times New Roman" w:hAnsi="Times New Roman"/>
      <w:w w:val="110"/>
      <w:sz w:val="20"/>
      <w:szCs w:val="20"/>
      <w:u w:val="single"/>
      <w:bdr w:val="none" w:sz="0" w:space="0" w:color="auto"/>
      <w:lang w:bidi="he-IL"/>
    </w:rPr>
  </w:style>
  <w:style w:type="character" w:customStyle="1" w:styleId="Boxes">
    <w:name w:val="Boxes"/>
    <w:qFormat/>
    <w:rsid w:val="00514670"/>
    <w:rPr>
      <w:rFonts w:ascii="Times New Roman" w:hAnsi="Times New Roman"/>
      <w:sz w:val="20"/>
      <w:u w:val="single"/>
      <w:bdr w:val="single" w:sz="4" w:space="0" w:color="auto"/>
    </w:rPr>
  </w:style>
  <w:style w:type="character" w:customStyle="1" w:styleId="tim">
    <w:name w:val="tim"/>
    <w:qFormat/>
    <w:rsid w:val="00514670"/>
    <w:rPr>
      <w:rFonts w:ascii="Times New Roman" w:hAnsi="Times New Roman"/>
      <w:sz w:val="20"/>
      <w:u w:val="single"/>
    </w:rPr>
  </w:style>
  <w:style w:type="character" w:customStyle="1" w:styleId="hl">
    <w:name w:val="hl"/>
    <w:basedOn w:val="DefaultParagraphFont"/>
    <w:rsid w:val="00514670"/>
  </w:style>
  <w:style w:type="character" w:customStyle="1" w:styleId="clock1">
    <w:name w:val="clock1"/>
    <w:rsid w:val="00514670"/>
    <w:rPr>
      <w:color w:val="B51B1B"/>
    </w:rPr>
  </w:style>
  <w:style w:type="character" w:customStyle="1" w:styleId="smallChar10">
    <w:name w:val="small Char1"/>
    <w:rsid w:val="00514670"/>
    <w:rPr>
      <w:sz w:val="12"/>
      <w:szCs w:val="16"/>
      <w:lang w:val="en-US" w:eastAsia="en-US" w:bidi="ar-SA"/>
    </w:rPr>
  </w:style>
  <w:style w:type="character" w:customStyle="1" w:styleId="SmallCardsCharChar">
    <w:name w:val="Small Cards Char Char"/>
    <w:rsid w:val="00514670"/>
    <w:rPr>
      <w:sz w:val="14"/>
      <w:szCs w:val="24"/>
      <w:lang w:val="en-US" w:eastAsia="en-US" w:bidi="ar-SA"/>
    </w:rPr>
  </w:style>
  <w:style w:type="paragraph" w:customStyle="1" w:styleId="NormalCards">
    <w:name w:val="Normal Cards"/>
    <w:basedOn w:val="Normal"/>
    <w:rsid w:val="00514670"/>
    <w:pPr>
      <w:ind w:left="288"/>
    </w:pPr>
    <w:rPr>
      <w:rFonts w:eastAsia="Times New Roman"/>
      <w:sz w:val="20"/>
    </w:rPr>
  </w:style>
  <w:style w:type="character" w:customStyle="1" w:styleId="iniciales">
    <w:name w:val="iniciales"/>
    <w:basedOn w:val="DefaultParagraphFont"/>
    <w:rsid w:val="00514670"/>
  </w:style>
  <w:style w:type="character" w:customStyle="1" w:styleId="Style10ptBoldUnderline">
    <w:name w:val="Style 10 pt Bold Underline"/>
    <w:rsid w:val="00514670"/>
    <w:rPr>
      <w:b/>
      <w:bCs/>
      <w:sz w:val="20"/>
      <w:u w:val="single"/>
    </w:rPr>
  </w:style>
  <w:style w:type="paragraph" w:customStyle="1" w:styleId="outdent">
    <w:name w:val="outdent"/>
    <w:basedOn w:val="Normal"/>
    <w:rsid w:val="00514670"/>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514670"/>
    <w:pPr>
      <w:spacing w:before="100" w:beforeAutospacing="1" w:after="100" w:afterAutospacing="1"/>
    </w:pPr>
    <w:rPr>
      <w:rFonts w:eastAsia="Times New Roman"/>
      <w:sz w:val="24"/>
    </w:rPr>
  </w:style>
  <w:style w:type="paragraph" w:customStyle="1" w:styleId="bulletfollow">
    <w:name w:val="bulletfollow"/>
    <w:basedOn w:val="Normal"/>
    <w:rsid w:val="00514670"/>
    <w:pPr>
      <w:spacing w:before="100" w:beforeAutospacing="1" w:after="100" w:afterAutospacing="1"/>
    </w:pPr>
    <w:rPr>
      <w:rFonts w:eastAsia="Times New Roman"/>
      <w:sz w:val="24"/>
    </w:rPr>
  </w:style>
  <w:style w:type="paragraph" w:customStyle="1" w:styleId="bulleted">
    <w:name w:val="bulleted"/>
    <w:basedOn w:val="Normal"/>
    <w:rsid w:val="00514670"/>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514670"/>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514670"/>
    <w:rPr>
      <w:rFonts w:ascii="Times New Roman" w:eastAsia="Times New Roman" w:hAnsi="Times New Roman" w:cs="Times New Roman"/>
      <w:strike/>
      <w:sz w:val="20"/>
      <w:szCs w:val="20"/>
    </w:rPr>
  </w:style>
  <w:style w:type="character" w:customStyle="1" w:styleId="UnderlineCardsCharChar">
    <w:name w:val="Underline Cards Char Char"/>
    <w:rsid w:val="00514670"/>
    <w:rPr>
      <w:rFonts w:eastAsia="SimSun"/>
      <w:szCs w:val="24"/>
      <w:u w:val="thick"/>
      <w:lang w:val="en-US" w:eastAsia="en-US" w:bidi="ar-SA"/>
    </w:rPr>
  </w:style>
  <w:style w:type="paragraph" w:customStyle="1" w:styleId="authorgroup">
    <w:name w:val="authorgroup"/>
    <w:basedOn w:val="Normal"/>
    <w:rsid w:val="00514670"/>
    <w:pPr>
      <w:spacing w:before="100" w:beforeAutospacing="1" w:after="100" w:afterAutospacing="1"/>
    </w:pPr>
    <w:rPr>
      <w:rFonts w:eastAsia="Calibri"/>
      <w:sz w:val="24"/>
    </w:rPr>
  </w:style>
  <w:style w:type="paragraph" w:customStyle="1" w:styleId="affiliation1">
    <w:name w:val="affiliation1"/>
    <w:basedOn w:val="Normal"/>
    <w:rsid w:val="00514670"/>
    <w:pPr>
      <w:spacing w:before="100" w:beforeAutospacing="1" w:after="100" w:afterAutospacing="1"/>
    </w:pPr>
    <w:rPr>
      <w:rFonts w:eastAsia="Calibri"/>
      <w:sz w:val="24"/>
    </w:rPr>
  </w:style>
  <w:style w:type="character" w:customStyle="1" w:styleId="smallcapitals">
    <w:name w:val="smallcapitals"/>
    <w:basedOn w:val="DefaultParagraphFont"/>
    <w:rsid w:val="00514670"/>
  </w:style>
  <w:style w:type="character" w:customStyle="1" w:styleId="number0">
    <w:name w:val="number"/>
    <w:basedOn w:val="DefaultParagraphFont"/>
    <w:rsid w:val="00514670"/>
  </w:style>
  <w:style w:type="character" w:customStyle="1" w:styleId="articlebody1">
    <w:name w:val="articlebody1"/>
    <w:rsid w:val="00514670"/>
  </w:style>
  <w:style w:type="character" w:customStyle="1" w:styleId="small1">
    <w:name w:val="small1"/>
    <w:rsid w:val="00514670"/>
  </w:style>
  <w:style w:type="character" w:customStyle="1" w:styleId="AuthorDateChar1">
    <w:name w:val="Author/Date Char1"/>
    <w:rsid w:val="00514670"/>
    <w:rPr>
      <w:rFonts w:eastAsia="Times New Roman" w:cs="Arial"/>
      <w:b/>
      <w:sz w:val="24"/>
      <w:u w:val="single"/>
    </w:rPr>
  </w:style>
  <w:style w:type="character" w:customStyle="1" w:styleId="Normal30">
    <w:name w:val="Normal3"/>
    <w:basedOn w:val="DefaultParagraphFont"/>
    <w:rsid w:val="00514670"/>
  </w:style>
  <w:style w:type="paragraph" w:customStyle="1" w:styleId="PageNumber8">
    <w:name w:val="Page Number8"/>
    <w:basedOn w:val="Normal"/>
    <w:next w:val="Normal"/>
    <w:qFormat/>
    <w:rsid w:val="00514670"/>
    <w:rPr>
      <w:rFonts w:ascii="Times New Roman" w:eastAsia="Times New Roman" w:hAnsi="Times New Roman"/>
      <w:sz w:val="20"/>
    </w:rPr>
  </w:style>
  <w:style w:type="paragraph" w:customStyle="1" w:styleId="Heading12">
    <w:name w:val="Heading 12"/>
    <w:basedOn w:val="Normal"/>
    <w:next w:val="Normal"/>
    <w:rsid w:val="00514670"/>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514670"/>
  </w:style>
  <w:style w:type="character" w:customStyle="1" w:styleId="articledate">
    <w:name w:val="articledate"/>
    <w:basedOn w:val="DefaultParagraphFont"/>
    <w:rsid w:val="00514670"/>
  </w:style>
  <w:style w:type="character" w:customStyle="1" w:styleId="post-byline">
    <w:name w:val="post-byline"/>
    <w:basedOn w:val="DefaultParagraphFont"/>
    <w:rsid w:val="00514670"/>
  </w:style>
  <w:style w:type="character" w:customStyle="1" w:styleId="metadate">
    <w:name w:val="meta_date"/>
    <w:basedOn w:val="DefaultParagraphFont"/>
    <w:rsid w:val="00514670"/>
  </w:style>
  <w:style w:type="character" w:customStyle="1" w:styleId="fa">
    <w:name w:val="fa"/>
    <w:basedOn w:val="DefaultParagraphFont"/>
    <w:rsid w:val="00514670"/>
  </w:style>
  <w:style w:type="character" w:customStyle="1" w:styleId="longname">
    <w:name w:val="longname"/>
    <w:basedOn w:val="DefaultParagraphFont"/>
    <w:rsid w:val="00514670"/>
  </w:style>
  <w:style w:type="character" w:customStyle="1" w:styleId="echocontainer">
    <w:name w:val="echo_container"/>
    <w:basedOn w:val="DefaultParagraphFont"/>
    <w:rsid w:val="00514670"/>
  </w:style>
  <w:style w:type="character" w:customStyle="1" w:styleId="comment-display">
    <w:name w:val="comment-display"/>
    <w:basedOn w:val="DefaultParagraphFont"/>
    <w:rsid w:val="00514670"/>
  </w:style>
  <w:style w:type="paragraph" w:customStyle="1" w:styleId="comment-count-label">
    <w:name w:val="comment-count-label"/>
    <w:basedOn w:val="Normal"/>
    <w:rsid w:val="00514670"/>
    <w:pPr>
      <w:spacing w:before="100" w:beforeAutospacing="1" w:after="100" w:afterAutospacing="1"/>
    </w:pPr>
    <w:rPr>
      <w:rFonts w:ascii="Times" w:hAnsi="Times"/>
      <w:sz w:val="20"/>
      <w:szCs w:val="20"/>
    </w:rPr>
  </w:style>
  <w:style w:type="character" w:customStyle="1" w:styleId="echo-counter">
    <w:name w:val="echo-counter"/>
    <w:basedOn w:val="DefaultParagraphFont"/>
    <w:rsid w:val="00514670"/>
  </w:style>
  <w:style w:type="character" w:customStyle="1" w:styleId="discussion-policy">
    <w:name w:val="discussion-policy"/>
    <w:basedOn w:val="DefaultParagraphFont"/>
    <w:rsid w:val="00514670"/>
  </w:style>
  <w:style w:type="character" w:customStyle="1" w:styleId="echo-apps-conversations-streamcaption">
    <w:name w:val="echo-apps-conversations-streamcaption"/>
    <w:basedOn w:val="DefaultParagraphFont"/>
    <w:rsid w:val="00514670"/>
  </w:style>
  <w:style w:type="character" w:customStyle="1" w:styleId="echo-streamserver-controls-stream-item-text">
    <w:name w:val="echo-streamserver-controls-stream-item-text"/>
    <w:basedOn w:val="DefaultParagraphFont"/>
    <w:rsid w:val="00514670"/>
  </w:style>
  <w:style w:type="character" w:customStyle="1" w:styleId="echo-streamserver-controls-facepile-more">
    <w:name w:val="echo-streamserver-controls-facepile-more"/>
    <w:basedOn w:val="DefaultParagraphFont"/>
    <w:rsid w:val="00514670"/>
  </w:style>
  <w:style w:type="character" w:customStyle="1" w:styleId="echo-primaryfont">
    <w:name w:val="echo-primaryfont"/>
    <w:basedOn w:val="DefaultParagraphFont"/>
    <w:rsid w:val="00514670"/>
  </w:style>
  <w:style w:type="character" w:customStyle="1" w:styleId="section">
    <w:name w:val="section"/>
    <w:basedOn w:val="DefaultParagraphFont"/>
    <w:rsid w:val="00514670"/>
  </w:style>
  <w:style w:type="character" w:customStyle="1" w:styleId="wpsr-txt-headline">
    <w:name w:val="wpsr-txt-headline"/>
    <w:basedOn w:val="DefaultParagraphFont"/>
    <w:rsid w:val="00514670"/>
  </w:style>
  <w:style w:type="character" w:customStyle="1" w:styleId="asset-metabar-author">
    <w:name w:val="asset-metabar-author"/>
    <w:basedOn w:val="DefaultParagraphFont"/>
    <w:rsid w:val="00514670"/>
  </w:style>
  <w:style w:type="character" w:customStyle="1" w:styleId="asset-metabar-time">
    <w:name w:val="asset-metabar-time"/>
    <w:basedOn w:val="DefaultParagraphFont"/>
    <w:rsid w:val="00514670"/>
  </w:style>
  <w:style w:type="character" w:customStyle="1" w:styleId="eza-dateline">
    <w:name w:val="eza-dateline"/>
    <w:basedOn w:val="DefaultParagraphFont"/>
    <w:rsid w:val="00514670"/>
  </w:style>
  <w:style w:type="character" w:customStyle="1" w:styleId="eza-authors">
    <w:name w:val="eza-authors"/>
    <w:basedOn w:val="DefaultParagraphFont"/>
    <w:rsid w:val="00514670"/>
  </w:style>
  <w:style w:type="character" w:customStyle="1" w:styleId="csmstaff">
    <w:name w:val="csm_staff"/>
    <w:basedOn w:val="DefaultParagraphFont"/>
    <w:rsid w:val="00514670"/>
  </w:style>
  <w:style w:type="paragraph" w:customStyle="1" w:styleId="mol-para-with-font">
    <w:name w:val="mol-para-with-font"/>
    <w:basedOn w:val="Normal"/>
    <w:rsid w:val="00514670"/>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514670"/>
  </w:style>
  <w:style w:type="character" w:customStyle="1" w:styleId="byline-text">
    <w:name w:val="byline-text"/>
    <w:basedOn w:val="DefaultParagraphFont"/>
    <w:rsid w:val="00514670"/>
  </w:style>
  <w:style w:type="character" w:customStyle="1" w:styleId="slug-metadata-note">
    <w:name w:val="slug-metadata-note"/>
    <w:basedOn w:val="DefaultParagraphFont"/>
    <w:rsid w:val="00514670"/>
  </w:style>
  <w:style w:type="character" w:customStyle="1" w:styleId="drop-capped">
    <w:name w:val="drop-capped"/>
    <w:basedOn w:val="DefaultParagraphFont"/>
    <w:rsid w:val="00514670"/>
  </w:style>
  <w:style w:type="paragraph" w:customStyle="1" w:styleId="articleopinion-standfirst">
    <w:name w:val="articleopinion-standfirst"/>
    <w:basedOn w:val="Normal"/>
    <w:rsid w:val="00514670"/>
    <w:pPr>
      <w:spacing w:before="100" w:beforeAutospacing="1" w:after="100" w:afterAutospacing="1"/>
    </w:pPr>
    <w:rPr>
      <w:rFonts w:ascii="Times" w:hAnsi="Times"/>
      <w:sz w:val="20"/>
      <w:szCs w:val="20"/>
    </w:rPr>
  </w:style>
  <w:style w:type="paragraph" w:customStyle="1" w:styleId="snippet">
    <w:name w:val="snippet"/>
    <w:basedOn w:val="Normal"/>
    <w:qFormat/>
    <w:rsid w:val="00514670"/>
    <w:pPr>
      <w:spacing w:before="100" w:beforeAutospacing="1" w:after="100" w:afterAutospacing="1"/>
    </w:pPr>
    <w:rPr>
      <w:rFonts w:ascii="Times" w:hAnsi="Times"/>
      <w:sz w:val="20"/>
      <w:szCs w:val="20"/>
    </w:rPr>
  </w:style>
  <w:style w:type="character" w:customStyle="1" w:styleId="thetitle">
    <w:name w:val="the_title"/>
    <w:basedOn w:val="DefaultParagraphFont"/>
    <w:rsid w:val="00514670"/>
  </w:style>
  <w:style w:type="character" w:customStyle="1" w:styleId="rupee">
    <w:name w:val="rupee"/>
    <w:basedOn w:val="DefaultParagraphFont"/>
    <w:rsid w:val="00514670"/>
  </w:style>
  <w:style w:type="character" w:customStyle="1" w:styleId="grey1">
    <w:name w:val="grey1"/>
    <w:basedOn w:val="DefaultParagraphFont"/>
    <w:rsid w:val="00514670"/>
  </w:style>
  <w:style w:type="paragraph" w:customStyle="1" w:styleId="Pa13">
    <w:name w:val="Pa13"/>
    <w:basedOn w:val="Default"/>
    <w:next w:val="Default"/>
    <w:qFormat/>
    <w:rsid w:val="00514670"/>
    <w:pPr>
      <w:widowControl w:val="0"/>
      <w:spacing w:after="0" w:line="201" w:lineRule="atLeast"/>
    </w:pPr>
    <w:rPr>
      <w:rFonts w:ascii="Times New Roman" w:eastAsiaTheme="minorHAnsi" w:hAnsi="Times New Roman" w:cs="Times New Roman"/>
      <w:sz w:val="24"/>
    </w:rPr>
  </w:style>
  <w:style w:type="paragraph" w:customStyle="1" w:styleId="Pa9">
    <w:name w:val="Pa9"/>
    <w:basedOn w:val="Default"/>
    <w:next w:val="Default"/>
    <w:qFormat/>
    <w:rsid w:val="00514670"/>
    <w:pPr>
      <w:widowControl w:val="0"/>
      <w:spacing w:after="0" w:line="241" w:lineRule="atLeast"/>
    </w:pPr>
    <w:rPr>
      <w:rFonts w:ascii="Gill Sans" w:eastAsiaTheme="minorHAnsi" w:hAnsi="Gill Sans" w:cs="Times New Roman"/>
      <w:sz w:val="24"/>
    </w:rPr>
  </w:style>
  <w:style w:type="character" w:customStyle="1" w:styleId="bureau">
    <w:name w:val="bureau"/>
    <w:basedOn w:val="DefaultParagraphFont"/>
    <w:rsid w:val="00514670"/>
  </w:style>
  <w:style w:type="character" w:customStyle="1" w:styleId="reporttitle">
    <w:name w:val="report_title"/>
    <w:basedOn w:val="DefaultParagraphFont"/>
    <w:rsid w:val="00514670"/>
  </w:style>
  <w:style w:type="character" w:customStyle="1" w:styleId="documenttype-longreleases">
    <w:name w:val="document_type_-_long_releases"/>
    <w:basedOn w:val="DefaultParagraphFont"/>
    <w:rsid w:val="00514670"/>
  </w:style>
  <w:style w:type="character" w:customStyle="1" w:styleId="alt-date">
    <w:name w:val="alt-date"/>
    <w:basedOn w:val="DefaultParagraphFont"/>
    <w:rsid w:val="00514670"/>
  </w:style>
  <w:style w:type="character" w:customStyle="1" w:styleId="entry-byline">
    <w:name w:val="entry-byline"/>
    <w:basedOn w:val="DefaultParagraphFont"/>
    <w:rsid w:val="00514670"/>
  </w:style>
  <w:style w:type="character" w:customStyle="1" w:styleId="taglinecontrib">
    <w:name w:val="tagline_contrib"/>
    <w:basedOn w:val="DefaultParagraphFont"/>
    <w:rsid w:val="00514670"/>
  </w:style>
  <w:style w:type="character" w:customStyle="1" w:styleId="articledate0">
    <w:name w:val="article_date"/>
    <w:basedOn w:val="DefaultParagraphFont"/>
    <w:rsid w:val="00514670"/>
  </w:style>
  <w:style w:type="paragraph" w:customStyle="1" w:styleId="hg-daily">
    <w:name w:val="hg-daily"/>
    <w:basedOn w:val="Normal"/>
    <w:rsid w:val="00514670"/>
    <w:pPr>
      <w:spacing w:before="100" w:beforeAutospacing="1" w:after="100" w:afterAutospacing="1"/>
    </w:pPr>
    <w:rPr>
      <w:rFonts w:ascii="Times" w:hAnsi="Times"/>
      <w:sz w:val="20"/>
      <w:szCs w:val="20"/>
    </w:rPr>
  </w:style>
  <w:style w:type="character" w:customStyle="1" w:styleId="cit">
    <w:name w:val="cit"/>
    <w:basedOn w:val="DefaultParagraphFont"/>
    <w:rsid w:val="00514670"/>
  </w:style>
  <w:style w:type="paragraph" w:customStyle="1" w:styleId="buttonheading">
    <w:name w:val="buttonheading"/>
    <w:basedOn w:val="Normal"/>
    <w:rsid w:val="00514670"/>
    <w:pPr>
      <w:spacing w:before="100" w:beforeAutospacing="1" w:after="100" w:afterAutospacing="1"/>
    </w:pPr>
    <w:rPr>
      <w:rFonts w:ascii="Times" w:hAnsi="Times"/>
      <w:sz w:val="20"/>
      <w:szCs w:val="20"/>
    </w:rPr>
  </w:style>
  <w:style w:type="character" w:customStyle="1" w:styleId="createdate">
    <w:name w:val="createdate"/>
    <w:basedOn w:val="DefaultParagraphFont"/>
    <w:rsid w:val="00514670"/>
  </w:style>
  <w:style w:type="character" w:customStyle="1" w:styleId="text-label">
    <w:name w:val="text-label"/>
    <w:basedOn w:val="DefaultParagraphFont"/>
    <w:rsid w:val="00514670"/>
  </w:style>
  <w:style w:type="paragraph" w:customStyle="1" w:styleId="TOC3Char">
    <w:name w:val="TOC 3 Char"/>
    <w:basedOn w:val="Normal"/>
    <w:next w:val="Normal"/>
    <w:rsid w:val="00514670"/>
    <w:rPr>
      <w:rFonts w:eastAsia="Times New Roman"/>
      <w:sz w:val="24"/>
      <w:szCs w:val="20"/>
    </w:rPr>
  </w:style>
  <w:style w:type="paragraph" w:customStyle="1" w:styleId="TOC1Char">
    <w:name w:val="TOC 1 Char"/>
    <w:basedOn w:val="Normal"/>
    <w:next w:val="Normal"/>
    <w:rsid w:val="00514670"/>
    <w:rPr>
      <w:rFonts w:eastAsia="Times New Roman"/>
      <w:b/>
      <w:sz w:val="24"/>
      <w:szCs w:val="20"/>
    </w:rPr>
  </w:style>
  <w:style w:type="paragraph" w:customStyle="1" w:styleId="NoteLevel11">
    <w:name w:val="Note Level 11"/>
    <w:basedOn w:val="Normal"/>
    <w:uiPriority w:val="99"/>
    <w:qFormat/>
    <w:rsid w:val="00514670"/>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514670"/>
    <w:pPr>
      <w:keepNext/>
      <w:tabs>
        <w:tab w:val="num" w:pos="1440"/>
      </w:tabs>
      <w:ind w:left="1800" w:hanging="360"/>
      <w:outlineLvl w:val="2"/>
    </w:pPr>
    <w:rPr>
      <w:rFonts w:eastAsia="MS Gothic"/>
    </w:rPr>
  </w:style>
  <w:style w:type="paragraph" w:customStyle="1" w:styleId="NoteLevel41">
    <w:name w:val="Note Level 41"/>
    <w:basedOn w:val="Normal"/>
    <w:qFormat/>
    <w:rsid w:val="00514670"/>
    <w:pPr>
      <w:keepNext/>
      <w:tabs>
        <w:tab w:val="num" w:pos="2160"/>
      </w:tabs>
      <w:ind w:left="2520" w:hanging="360"/>
      <w:outlineLvl w:val="3"/>
    </w:pPr>
    <w:rPr>
      <w:rFonts w:eastAsia="MS Gothic"/>
    </w:rPr>
  </w:style>
  <w:style w:type="paragraph" w:customStyle="1" w:styleId="NoteLevel51">
    <w:name w:val="Note Level 51"/>
    <w:basedOn w:val="Normal"/>
    <w:qFormat/>
    <w:rsid w:val="00514670"/>
    <w:pPr>
      <w:keepNext/>
      <w:tabs>
        <w:tab w:val="num" w:pos="2880"/>
      </w:tabs>
      <w:ind w:left="3240" w:hanging="360"/>
      <w:outlineLvl w:val="4"/>
    </w:pPr>
    <w:rPr>
      <w:rFonts w:eastAsia="MS Gothic"/>
    </w:rPr>
  </w:style>
  <w:style w:type="paragraph" w:customStyle="1" w:styleId="NoteLevel61">
    <w:name w:val="Note Level 61"/>
    <w:basedOn w:val="Normal"/>
    <w:qFormat/>
    <w:rsid w:val="00514670"/>
    <w:pPr>
      <w:keepNext/>
      <w:tabs>
        <w:tab w:val="num" w:pos="3600"/>
      </w:tabs>
      <w:ind w:left="3960" w:hanging="360"/>
      <w:outlineLvl w:val="5"/>
    </w:pPr>
    <w:rPr>
      <w:rFonts w:eastAsia="MS Gothic"/>
    </w:rPr>
  </w:style>
  <w:style w:type="paragraph" w:customStyle="1" w:styleId="NoteLevel71">
    <w:name w:val="Note Level 71"/>
    <w:basedOn w:val="Normal"/>
    <w:qFormat/>
    <w:rsid w:val="00514670"/>
    <w:pPr>
      <w:keepNext/>
      <w:tabs>
        <w:tab w:val="num" w:pos="4320"/>
      </w:tabs>
      <w:ind w:left="4680" w:hanging="360"/>
      <w:outlineLvl w:val="6"/>
    </w:pPr>
    <w:rPr>
      <w:rFonts w:eastAsia="MS Gothic"/>
    </w:rPr>
  </w:style>
  <w:style w:type="paragraph" w:customStyle="1" w:styleId="NoteLevel81">
    <w:name w:val="Note Level 81"/>
    <w:basedOn w:val="Normal"/>
    <w:qFormat/>
    <w:rsid w:val="00514670"/>
    <w:pPr>
      <w:keepNext/>
      <w:tabs>
        <w:tab w:val="num" w:pos="5040"/>
      </w:tabs>
      <w:ind w:left="5400" w:hanging="360"/>
      <w:outlineLvl w:val="7"/>
    </w:pPr>
    <w:rPr>
      <w:rFonts w:eastAsia="MS Gothic"/>
    </w:rPr>
  </w:style>
  <w:style w:type="paragraph" w:customStyle="1" w:styleId="NoteLevel91">
    <w:name w:val="Note Level 91"/>
    <w:basedOn w:val="Normal"/>
    <w:qFormat/>
    <w:rsid w:val="00514670"/>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514670"/>
    <w:pPr>
      <w:jc w:val="both"/>
    </w:pPr>
    <w:rPr>
      <w:rFonts w:eastAsia="Times New Roman"/>
      <w:i/>
      <w:iCs/>
      <w:color w:val="000000"/>
      <w:sz w:val="20"/>
    </w:rPr>
  </w:style>
  <w:style w:type="character" w:customStyle="1" w:styleId="MediumGrid11">
    <w:name w:val="Medium Grid 11"/>
    <w:uiPriority w:val="99"/>
    <w:rsid w:val="00514670"/>
    <w:rPr>
      <w:color w:val="808080"/>
    </w:rPr>
  </w:style>
  <w:style w:type="numbering" w:customStyle="1" w:styleId="NoList8">
    <w:name w:val="No List8"/>
    <w:next w:val="NoList"/>
    <w:semiHidden/>
    <w:unhideWhenUsed/>
    <w:rsid w:val="00514670"/>
  </w:style>
  <w:style w:type="numbering" w:customStyle="1" w:styleId="NoList9">
    <w:name w:val="No List9"/>
    <w:next w:val="NoList"/>
    <w:semiHidden/>
    <w:unhideWhenUsed/>
    <w:rsid w:val="00514670"/>
  </w:style>
  <w:style w:type="numbering" w:customStyle="1" w:styleId="NoList10">
    <w:name w:val="No List10"/>
    <w:next w:val="NoList"/>
    <w:semiHidden/>
    <w:unhideWhenUsed/>
    <w:rsid w:val="00514670"/>
  </w:style>
  <w:style w:type="numbering" w:customStyle="1" w:styleId="NoList13">
    <w:name w:val="No List13"/>
    <w:next w:val="NoList"/>
    <w:semiHidden/>
    <w:unhideWhenUsed/>
    <w:rsid w:val="00514670"/>
  </w:style>
  <w:style w:type="numbering" w:customStyle="1" w:styleId="NoList14">
    <w:name w:val="No List14"/>
    <w:next w:val="NoList"/>
    <w:semiHidden/>
    <w:unhideWhenUsed/>
    <w:rsid w:val="00514670"/>
  </w:style>
  <w:style w:type="numbering" w:customStyle="1" w:styleId="NoList15">
    <w:name w:val="No List15"/>
    <w:next w:val="NoList"/>
    <w:uiPriority w:val="99"/>
    <w:semiHidden/>
    <w:unhideWhenUsed/>
    <w:rsid w:val="00514670"/>
  </w:style>
  <w:style w:type="numbering" w:customStyle="1" w:styleId="NoList16">
    <w:name w:val="No List16"/>
    <w:next w:val="NoList"/>
    <w:uiPriority w:val="99"/>
    <w:semiHidden/>
    <w:unhideWhenUsed/>
    <w:rsid w:val="00514670"/>
  </w:style>
  <w:style w:type="numbering" w:customStyle="1" w:styleId="NoList17">
    <w:name w:val="No List17"/>
    <w:next w:val="NoList"/>
    <w:semiHidden/>
    <w:unhideWhenUsed/>
    <w:rsid w:val="00514670"/>
  </w:style>
  <w:style w:type="numbering" w:customStyle="1" w:styleId="NoList18">
    <w:name w:val="No List18"/>
    <w:next w:val="NoList"/>
    <w:uiPriority w:val="99"/>
    <w:semiHidden/>
    <w:unhideWhenUsed/>
    <w:rsid w:val="00514670"/>
  </w:style>
  <w:style w:type="numbering" w:customStyle="1" w:styleId="NoList19">
    <w:name w:val="No List19"/>
    <w:next w:val="NoList"/>
    <w:uiPriority w:val="99"/>
    <w:semiHidden/>
    <w:unhideWhenUsed/>
    <w:rsid w:val="00514670"/>
  </w:style>
  <w:style w:type="numbering" w:customStyle="1" w:styleId="NoList20">
    <w:name w:val="No List20"/>
    <w:next w:val="NoList"/>
    <w:semiHidden/>
    <w:unhideWhenUsed/>
    <w:rsid w:val="00514670"/>
  </w:style>
  <w:style w:type="paragraph" w:customStyle="1" w:styleId="PlaceholderText2">
    <w:name w:val="Placeholder Text2"/>
    <w:basedOn w:val="Normal"/>
    <w:uiPriority w:val="99"/>
    <w:rsid w:val="00514670"/>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514670"/>
    <w:pPr>
      <w:keepNext/>
      <w:tabs>
        <w:tab w:val="num" w:pos="1440"/>
      </w:tabs>
      <w:ind w:left="1800" w:hanging="360"/>
      <w:outlineLvl w:val="2"/>
    </w:pPr>
    <w:rPr>
      <w:rFonts w:eastAsia="MS Gothic"/>
      <w:sz w:val="24"/>
    </w:rPr>
  </w:style>
  <w:style w:type="paragraph" w:customStyle="1" w:styleId="LightList1">
    <w:name w:val="Light List1"/>
    <w:basedOn w:val="Normal"/>
    <w:rsid w:val="00514670"/>
    <w:pPr>
      <w:keepNext/>
      <w:tabs>
        <w:tab w:val="num" w:pos="2160"/>
      </w:tabs>
      <w:ind w:left="2520" w:hanging="360"/>
      <w:outlineLvl w:val="3"/>
    </w:pPr>
    <w:rPr>
      <w:rFonts w:eastAsia="MS Gothic"/>
      <w:sz w:val="24"/>
    </w:rPr>
  </w:style>
  <w:style w:type="paragraph" w:customStyle="1" w:styleId="LightGrid1">
    <w:name w:val="Light Grid1"/>
    <w:basedOn w:val="Normal"/>
    <w:rsid w:val="00514670"/>
    <w:pPr>
      <w:keepNext/>
      <w:tabs>
        <w:tab w:val="num" w:pos="2880"/>
      </w:tabs>
      <w:ind w:left="3240" w:hanging="360"/>
      <w:outlineLvl w:val="4"/>
    </w:pPr>
    <w:rPr>
      <w:rFonts w:eastAsia="MS Gothic"/>
      <w:sz w:val="24"/>
    </w:rPr>
  </w:style>
  <w:style w:type="paragraph" w:customStyle="1" w:styleId="MediumShading11">
    <w:name w:val="Medium Shading 11"/>
    <w:basedOn w:val="Normal"/>
    <w:rsid w:val="00514670"/>
    <w:pPr>
      <w:keepNext/>
      <w:tabs>
        <w:tab w:val="num" w:pos="3600"/>
      </w:tabs>
      <w:ind w:left="3960" w:hanging="360"/>
      <w:outlineLvl w:val="5"/>
    </w:pPr>
    <w:rPr>
      <w:rFonts w:eastAsia="MS Gothic"/>
      <w:sz w:val="24"/>
    </w:rPr>
  </w:style>
  <w:style w:type="paragraph" w:customStyle="1" w:styleId="MediumShading21">
    <w:name w:val="Medium Shading 21"/>
    <w:basedOn w:val="Normal"/>
    <w:rsid w:val="00514670"/>
    <w:pPr>
      <w:keepNext/>
      <w:tabs>
        <w:tab w:val="num" w:pos="4320"/>
      </w:tabs>
      <w:ind w:left="4680" w:hanging="360"/>
      <w:outlineLvl w:val="6"/>
    </w:pPr>
    <w:rPr>
      <w:rFonts w:eastAsia="MS Gothic"/>
      <w:sz w:val="24"/>
    </w:rPr>
  </w:style>
  <w:style w:type="paragraph" w:customStyle="1" w:styleId="MediumList11">
    <w:name w:val="Medium List 11"/>
    <w:basedOn w:val="Normal"/>
    <w:rsid w:val="00514670"/>
    <w:pPr>
      <w:keepNext/>
      <w:tabs>
        <w:tab w:val="num" w:pos="5040"/>
      </w:tabs>
      <w:ind w:left="5400" w:hanging="360"/>
      <w:outlineLvl w:val="7"/>
    </w:pPr>
    <w:rPr>
      <w:rFonts w:eastAsia="MS Gothic"/>
      <w:sz w:val="24"/>
    </w:rPr>
  </w:style>
  <w:style w:type="paragraph" w:customStyle="1" w:styleId="MediumList21">
    <w:name w:val="Medium List 21"/>
    <w:basedOn w:val="Normal"/>
    <w:rsid w:val="00514670"/>
    <w:pPr>
      <w:keepNext/>
      <w:tabs>
        <w:tab w:val="num" w:pos="5760"/>
      </w:tabs>
      <w:ind w:left="6120" w:hanging="360"/>
      <w:outlineLvl w:val="8"/>
    </w:pPr>
    <w:rPr>
      <w:rFonts w:eastAsia="MS Gothic"/>
      <w:sz w:val="24"/>
    </w:rPr>
  </w:style>
  <w:style w:type="character" w:customStyle="1" w:styleId="italics">
    <w:name w:val="italics"/>
    <w:basedOn w:val="DefaultParagraphFont"/>
    <w:rsid w:val="00514670"/>
  </w:style>
  <w:style w:type="character" w:customStyle="1" w:styleId="m-3583723223135346788gmail-style13ptbold">
    <w:name w:val="m_-3583723223135346788gmail-style13ptbold"/>
    <w:basedOn w:val="DefaultParagraphFont"/>
    <w:rsid w:val="00514670"/>
  </w:style>
  <w:style w:type="character" w:customStyle="1" w:styleId="m-3583723223135346788gmail-styleunderline">
    <w:name w:val="m_-3583723223135346788gmail-styleunderline"/>
    <w:basedOn w:val="DefaultParagraphFont"/>
    <w:rsid w:val="00514670"/>
  </w:style>
  <w:style w:type="paragraph" w:customStyle="1" w:styleId="Heading81">
    <w:name w:val="Heading 81"/>
    <w:basedOn w:val="Normal"/>
    <w:next w:val="Normal"/>
    <w:unhideWhenUsed/>
    <w:qFormat/>
    <w:rsid w:val="00514670"/>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514670"/>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514670"/>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514670"/>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514670"/>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514670"/>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514670"/>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514670"/>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514670"/>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514670"/>
    <w:pPr>
      <w:pBdr>
        <w:bottom w:val="single" w:sz="8" w:space="4" w:color="4F81BD"/>
      </w:pBdr>
      <w:spacing w:after="300"/>
      <w:contextualSpacing/>
    </w:pPr>
    <w:rPr>
      <w:bCs/>
      <w:u w:val="single"/>
    </w:rPr>
  </w:style>
  <w:style w:type="paragraph" w:customStyle="1" w:styleId="article-text">
    <w:name w:val="article-text"/>
    <w:basedOn w:val="Normal"/>
    <w:qFormat/>
    <w:rsid w:val="00514670"/>
    <w:pPr>
      <w:spacing w:before="100" w:beforeAutospacing="1" w:after="100" w:afterAutospacing="1"/>
    </w:pPr>
    <w:rPr>
      <w:rFonts w:eastAsia="Times New Roman"/>
      <w:sz w:val="24"/>
    </w:rPr>
  </w:style>
  <w:style w:type="paragraph" w:customStyle="1" w:styleId="HeaderStyle">
    <w:name w:val="Header Style"/>
    <w:basedOn w:val="Normal"/>
    <w:qFormat/>
    <w:rsid w:val="00514670"/>
    <w:pPr>
      <w:jc w:val="center"/>
    </w:pPr>
    <w:rPr>
      <w:rFonts w:eastAsia="Times New Roman"/>
      <w:b/>
      <w:sz w:val="24"/>
      <w:szCs w:val="20"/>
      <w:u w:val="single"/>
    </w:rPr>
  </w:style>
  <w:style w:type="character" w:customStyle="1" w:styleId="CardChar21">
    <w:name w:val="Card Char2"/>
    <w:basedOn w:val="DefaultParagraphFont"/>
    <w:rsid w:val="00514670"/>
    <w:rPr>
      <w:rFonts w:ascii="Times New Roman" w:eastAsia="Times New Roman" w:hAnsi="Times New Roman" w:cs="Times New Roman"/>
      <w:bCs/>
      <w:color w:val="000000"/>
      <w:sz w:val="20"/>
      <w:szCs w:val="20"/>
    </w:rPr>
  </w:style>
  <w:style w:type="character" w:customStyle="1" w:styleId="A17">
    <w:name w:val="A17"/>
    <w:rsid w:val="00514670"/>
    <w:rPr>
      <w:rFonts w:cs="Baskerville"/>
      <w:color w:val="000000"/>
      <w:sz w:val="12"/>
      <w:szCs w:val="12"/>
    </w:rPr>
  </w:style>
  <w:style w:type="paragraph" w:customStyle="1" w:styleId="Pa19">
    <w:name w:val="Pa19"/>
    <w:basedOn w:val="Normal"/>
    <w:next w:val="Normal"/>
    <w:rsid w:val="00514670"/>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514670"/>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514670"/>
    <w:rPr>
      <w:rFonts w:ascii="Frutiger 45 Light" w:hAnsi="Frutiger 45 Light" w:cs="Frutiger 45 Light"/>
      <w:b/>
      <w:bCs/>
      <w:i/>
      <w:iCs/>
      <w:color w:val="000000"/>
      <w:sz w:val="36"/>
      <w:szCs w:val="36"/>
    </w:rPr>
  </w:style>
  <w:style w:type="character" w:customStyle="1" w:styleId="A20">
    <w:name w:val="A20"/>
    <w:rsid w:val="00514670"/>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514670"/>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514670"/>
    <w:rPr>
      <w:rFonts w:cs="Arial"/>
      <w:b/>
      <w:bCs/>
      <w:iCs/>
      <w:sz w:val="36"/>
      <w:szCs w:val="28"/>
      <w:u w:val="single"/>
      <w:lang w:val="en-US" w:eastAsia="en-US" w:bidi="ar-SA"/>
    </w:rPr>
  </w:style>
  <w:style w:type="character" w:customStyle="1" w:styleId="brief-smalltext0">
    <w:name w:val="brief-smalltext"/>
    <w:basedOn w:val="DefaultParagraphFont"/>
    <w:rsid w:val="00514670"/>
  </w:style>
  <w:style w:type="paragraph" w:customStyle="1" w:styleId="Coverintroduction">
    <w:name w:val="Cover introduction"/>
    <w:basedOn w:val="Default"/>
    <w:next w:val="Default"/>
    <w:rsid w:val="00514670"/>
    <w:pPr>
      <w:spacing w:after="0" w:line="240" w:lineRule="auto"/>
    </w:pPr>
    <w:rPr>
      <w:rFonts w:ascii="Arial" w:eastAsia="Times New Roman" w:hAnsi="Arial" w:cs="Times New Roman"/>
      <w:sz w:val="24"/>
    </w:rPr>
  </w:style>
  <w:style w:type="character" w:customStyle="1" w:styleId="style53">
    <w:name w:val="style5"/>
    <w:basedOn w:val="DefaultParagraphFont"/>
    <w:rsid w:val="00514670"/>
  </w:style>
  <w:style w:type="character" w:customStyle="1" w:styleId="TagCharCharCharCharCharChar">
    <w:name w:val="Tag Char Char Char Char Char Char"/>
    <w:rsid w:val="00514670"/>
    <w:rPr>
      <w:rFonts w:cs="Arial"/>
      <w:b/>
      <w:bCs/>
      <w:sz w:val="24"/>
      <w:szCs w:val="26"/>
      <w:lang w:val="en-US" w:eastAsia="en-US" w:bidi="ar-SA"/>
    </w:rPr>
  </w:style>
  <w:style w:type="character" w:customStyle="1" w:styleId="pmterms3">
    <w:name w:val="pmterms3"/>
    <w:basedOn w:val="DefaultParagraphFont"/>
    <w:rsid w:val="00514670"/>
  </w:style>
  <w:style w:type="character" w:customStyle="1" w:styleId="interiorheadline">
    <w:name w:val="interiorheadline"/>
    <w:basedOn w:val="DefaultParagraphFont"/>
    <w:rsid w:val="00514670"/>
  </w:style>
  <w:style w:type="character" w:customStyle="1" w:styleId="Heading31CharCharCharChar1">
    <w:name w:val="Heading 31 Char Char Char Char1"/>
    <w:rsid w:val="00514670"/>
    <w:rPr>
      <w:rFonts w:cs="Arial"/>
      <w:b/>
      <w:bCs/>
      <w:sz w:val="24"/>
      <w:szCs w:val="26"/>
      <w:lang w:val="en-US" w:eastAsia="en-US" w:bidi="ar-SA"/>
    </w:rPr>
  </w:style>
  <w:style w:type="character" w:customStyle="1" w:styleId="Heading31CharCharChar">
    <w:name w:val="Heading 31 Char Char Char"/>
    <w:rsid w:val="00514670"/>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514670"/>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514670"/>
    <w:rPr>
      <w:rFonts w:eastAsia="MS Mincho" w:cs="Arial"/>
      <w:u w:val="single"/>
    </w:rPr>
  </w:style>
  <w:style w:type="paragraph" w:customStyle="1" w:styleId="BoldandUnderlineCharChar1Char">
    <w:name w:val="Bold and Underline Char Char1 Char"/>
    <w:basedOn w:val="Normal"/>
    <w:link w:val="BoldandUnderlineCharChar1CharChar"/>
    <w:rsid w:val="00514670"/>
    <w:rPr>
      <w:rFonts w:eastAsia="MS Mincho"/>
      <w:b/>
      <w:u w:val="single"/>
    </w:rPr>
  </w:style>
  <w:style w:type="character" w:customStyle="1" w:styleId="BoldandUnderlineCharChar1CharChar">
    <w:name w:val="Bold and Underline Char Char1 Char Char"/>
    <w:basedOn w:val="DefaultParagraphFont"/>
    <w:link w:val="BoldandUnderlineCharChar1Char"/>
    <w:rsid w:val="00514670"/>
    <w:rPr>
      <w:rFonts w:eastAsia="MS Mincho" w:cs="Arial"/>
      <w:b/>
      <w:u w:val="single"/>
    </w:rPr>
  </w:style>
  <w:style w:type="character" w:customStyle="1" w:styleId="author-bio-box">
    <w:name w:val="author-bio-box"/>
    <w:basedOn w:val="DefaultParagraphFont"/>
    <w:rsid w:val="00514670"/>
  </w:style>
  <w:style w:type="character" w:customStyle="1" w:styleId="CitationCharCharCharCharChar">
    <w:name w:val="Citation Char Char Char Char Char"/>
    <w:aliases w:val="Citation Char1 Char Char Char,Heading 3 Char Char1 Char"/>
    <w:basedOn w:val="DefaultParagraphFont"/>
    <w:qFormat/>
    <w:rsid w:val="00514670"/>
    <w:rPr>
      <w:rFonts w:ascii="Arial Narrow" w:hAnsi="Arial Narrow" w:cs="Times New Roman"/>
      <w:sz w:val="20"/>
      <w:u w:val="thick"/>
    </w:rPr>
  </w:style>
  <w:style w:type="paragraph" w:customStyle="1" w:styleId="Underlinedcardtext1">
    <w:name w:val="Underlined card text1"/>
    <w:basedOn w:val="Normal"/>
    <w:next w:val="Normal"/>
    <w:qFormat/>
    <w:rsid w:val="00514670"/>
    <w:pPr>
      <w:numPr>
        <w:ilvl w:val="1"/>
      </w:numPr>
    </w:pPr>
    <w:rPr>
      <w:bCs/>
      <w:szCs w:val="26"/>
      <w:u w:val="single"/>
    </w:rPr>
  </w:style>
  <w:style w:type="character" w:customStyle="1" w:styleId="SubtitleChar2">
    <w:name w:val="Subtitle Char2"/>
    <w:basedOn w:val="DefaultParagraphFont"/>
    <w:uiPriority w:val="11"/>
    <w:rsid w:val="00514670"/>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514670"/>
  </w:style>
  <w:style w:type="character" w:customStyle="1" w:styleId="m1575249786560259391gmail-style13ptbold">
    <w:name w:val="m_1575249786560259391gmail-style13ptbold"/>
    <w:basedOn w:val="DefaultParagraphFont"/>
    <w:rsid w:val="00514670"/>
  </w:style>
  <w:style w:type="paragraph" w:customStyle="1" w:styleId="m-8120030040935583278gmail-msonospacing">
    <w:name w:val="m_-8120030040935583278gmail-msonospacing"/>
    <w:basedOn w:val="Normal"/>
    <w:rsid w:val="00514670"/>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514670"/>
  </w:style>
  <w:style w:type="character" w:customStyle="1" w:styleId="m-8120030040935583278gmail-styleunderline">
    <w:name w:val="m_-8120030040935583278gmail-styleunderline"/>
    <w:basedOn w:val="DefaultParagraphFont"/>
    <w:rsid w:val="00514670"/>
  </w:style>
  <w:style w:type="character" w:customStyle="1" w:styleId="TitleChar3">
    <w:name w:val="Title Char3"/>
    <w:basedOn w:val="DefaultParagraphFont"/>
    <w:uiPriority w:val="99"/>
    <w:rsid w:val="00514670"/>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514670"/>
    <w:rPr>
      <w:rFonts w:eastAsiaTheme="minorEastAsia"/>
      <w:color w:val="5A5A5A" w:themeColor="text1" w:themeTint="A5"/>
      <w:spacing w:val="15"/>
    </w:rPr>
  </w:style>
  <w:style w:type="character" w:customStyle="1" w:styleId="show-result-description">
    <w:name w:val="show-result-description"/>
    <w:basedOn w:val="DefaultParagraphFont"/>
    <w:rsid w:val="00514670"/>
  </w:style>
  <w:style w:type="character" w:customStyle="1" w:styleId="hide-result-description">
    <w:name w:val="hide-result-description"/>
    <w:basedOn w:val="DefaultParagraphFont"/>
    <w:rsid w:val="00514670"/>
  </w:style>
  <w:style w:type="character" w:customStyle="1" w:styleId="result-description">
    <w:name w:val="result-description"/>
    <w:basedOn w:val="DefaultParagraphFont"/>
    <w:rsid w:val="00514670"/>
  </w:style>
  <w:style w:type="character" w:customStyle="1" w:styleId="result-author">
    <w:name w:val="result-author"/>
    <w:basedOn w:val="DefaultParagraphFont"/>
    <w:rsid w:val="00514670"/>
  </w:style>
  <w:style w:type="character" w:customStyle="1" w:styleId="result-publication-date">
    <w:name w:val="result-publication-date"/>
    <w:basedOn w:val="DefaultParagraphFont"/>
    <w:rsid w:val="00514670"/>
  </w:style>
  <w:style w:type="paragraph" w:customStyle="1" w:styleId="main-entry-availability">
    <w:name w:val="main-entry-availability"/>
    <w:basedOn w:val="Normal"/>
    <w:rsid w:val="00514670"/>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514670"/>
  </w:style>
  <w:style w:type="character" w:customStyle="1" w:styleId="item-status-available">
    <w:name w:val="item-status-available"/>
    <w:basedOn w:val="DefaultParagraphFont"/>
    <w:rsid w:val="00514670"/>
  </w:style>
  <w:style w:type="character" w:customStyle="1" w:styleId="ng-isolate-scope">
    <w:name w:val="ng-isolate-scope"/>
    <w:basedOn w:val="DefaultParagraphFont"/>
    <w:rsid w:val="00514670"/>
  </w:style>
  <w:style w:type="character" w:customStyle="1" w:styleId="ng-binding">
    <w:name w:val="ng-binding"/>
    <w:basedOn w:val="DefaultParagraphFont"/>
    <w:rsid w:val="00514670"/>
  </w:style>
  <w:style w:type="character" w:customStyle="1" w:styleId="ng-scope">
    <w:name w:val="ng-scope"/>
    <w:basedOn w:val="DefaultParagraphFont"/>
    <w:rsid w:val="00514670"/>
  </w:style>
  <w:style w:type="character" w:customStyle="1" w:styleId="dynamiclink">
    <w:name w:val="dynamiclink"/>
    <w:basedOn w:val="DefaultParagraphFont"/>
    <w:rsid w:val="00514670"/>
  </w:style>
  <w:style w:type="paragraph" w:customStyle="1" w:styleId="smemph">
    <w:name w:val="smemph"/>
    <w:basedOn w:val="Normal"/>
    <w:rsid w:val="00514670"/>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514670"/>
  </w:style>
  <w:style w:type="character" w:customStyle="1" w:styleId="aside-footnote-count">
    <w:name w:val="aside-footnote-count"/>
    <w:basedOn w:val="DefaultParagraphFont"/>
    <w:rsid w:val="00514670"/>
  </w:style>
  <w:style w:type="character" w:customStyle="1" w:styleId="FontStyle30">
    <w:name w:val="Font Style30"/>
    <w:uiPriority w:val="99"/>
    <w:rsid w:val="00514670"/>
    <w:rPr>
      <w:rFonts w:ascii="Georgia" w:hAnsi="Georgia" w:cs="Georgia"/>
      <w:sz w:val="18"/>
      <w:szCs w:val="18"/>
    </w:rPr>
  </w:style>
  <w:style w:type="paragraph" w:customStyle="1" w:styleId="Hyperlink2">
    <w:name w:val="Hyperlink2"/>
    <w:basedOn w:val="Normal"/>
    <w:qFormat/>
    <w:rsid w:val="00514670"/>
    <w:rPr>
      <w:rFonts w:eastAsia="Calibri"/>
      <w:color w:val="00B0F0"/>
      <w:sz w:val="20"/>
      <w:u w:val="single" w:color="00B0F0"/>
    </w:rPr>
  </w:style>
  <w:style w:type="paragraph" w:customStyle="1" w:styleId="Boldunderline2">
    <w:name w:val="Bold/underline"/>
    <w:basedOn w:val="Normal"/>
    <w:link w:val="BoldunderlineChar5"/>
    <w:autoRedefine/>
    <w:qFormat/>
    <w:rsid w:val="00514670"/>
    <w:rPr>
      <w:rFonts w:eastAsia="SimSun" w:cstheme="minorBidi"/>
      <w:b/>
      <w:sz w:val="24"/>
      <w:szCs w:val="24"/>
      <w:u w:val="single"/>
      <w:lang w:eastAsia="zh-CN"/>
    </w:rPr>
  </w:style>
  <w:style w:type="paragraph" w:customStyle="1" w:styleId="Style13">
    <w:name w:val="Style13"/>
    <w:basedOn w:val="Normal"/>
    <w:uiPriority w:val="99"/>
    <w:qFormat/>
    <w:rsid w:val="00514670"/>
    <w:pPr>
      <w:spacing w:line="240" w:lineRule="exact"/>
      <w:ind w:hanging="2016"/>
    </w:pPr>
    <w:rPr>
      <w:rFonts w:eastAsia="Calibri"/>
      <w:sz w:val="20"/>
    </w:rPr>
  </w:style>
  <w:style w:type="character" w:customStyle="1" w:styleId="FontStyle22">
    <w:name w:val="Font Style22"/>
    <w:uiPriority w:val="99"/>
    <w:rsid w:val="00514670"/>
    <w:rPr>
      <w:rFonts w:ascii="Georgia" w:hAnsi="Georgia" w:cs="Georgia"/>
      <w:smallCaps/>
      <w:sz w:val="18"/>
      <w:szCs w:val="18"/>
    </w:rPr>
  </w:style>
  <w:style w:type="character" w:customStyle="1" w:styleId="messagebody">
    <w:name w:val="message_body"/>
    <w:rsid w:val="00514670"/>
  </w:style>
  <w:style w:type="paragraph" w:customStyle="1" w:styleId="StyleHeading4Underlinedsmalltextbody11ptUnderline">
    <w:name w:val="Style Heading 4Underlinedsmall textbody + 11 pt Underline"/>
    <w:basedOn w:val="Heading4"/>
    <w:link w:val="StyleHeading4Underlinedsmalltextbody11ptUnderlineChar"/>
    <w:rsid w:val="00514670"/>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514670"/>
    <w:rPr>
      <w:rFonts w:ascii="Bell MT" w:eastAsia="Calibri" w:hAnsi="Bell MT" w:cs="Times New Roman"/>
      <w:bCs/>
      <w:iCs/>
      <w:sz w:val="26"/>
      <w:szCs w:val="28"/>
      <w:u w:val="single"/>
    </w:rPr>
  </w:style>
  <w:style w:type="character" w:customStyle="1" w:styleId="submission">
    <w:name w:val="submission"/>
    <w:basedOn w:val="DefaultParagraphFont"/>
    <w:rsid w:val="00514670"/>
  </w:style>
  <w:style w:type="character" w:customStyle="1" w:styleId="by-author">
    <w:name w:val="by-author"/>
    <w:basedOn w:val="DefaultParagraphFont"/>
    <w:rsid w:val="00514670"/>
  </w:style>
  <w:style w:type="character" w:customStyle="1" w:styleId="news-source">
    <w:name w:val="news-source"/>
    <w:basedOn w:val="DefaultParagraphFont"/>
    <w:rsid w:val="00514670"/>
  </w:style>
  <w:style w:type="character" w:customStyle="1" w:styleId="hpn">
    <w:name w:val="hpn"/>
    <w:basedOn w:val="DefaultParagraphFont"/>
    <w:rsid w:val="00514670"/>
  </w:style>
  <w:style w:type="character" w:customStyle="1" w:styleId="style81">
    <w:name w:val="style81"/>
    <w:basedOn w:val="DefaultParagraphFont"/>
    <w:rsid w:val="00514670"/>
  </w:style>
  <w:style w:type="paragraph" w:customStyle="1" w:styleId="style32">
    <w:name w:val="style3"/>
    <w:basedOn w:val="Normal"/>
    <w:rsid w:val="00514670"/>
    <w:pPr>
      <w:spacing w:before="100" w:beforeAutospacing="1" w:after="100" w:afterAutospacing="1"/>
    </w:pPr>
    <w:rPr>
      <w:rFonts w:ascii="Times" w:hAnsi="Times"/>
      <w:sz w:val="20"/>
      <w:szCs w:val="20"/>
    </w:rPr>
  </w:style>
  <w:style w:type="character" w:customStyle="1" w:styleId="medium-bold1">
    <w:name w:val="medium-bold1"/>
    <w:basedOn w:val="DefaultParagraphFont"/>
    <w:rsid w:val="00514670"/>
  </w:style>
  <w:style w:type="paragraph" w:customStyle="1" w:styleId="topmeta">
    <w:name w:val="topmeta"/>
    <w:basedOn w:val="Normal"/>
    <w:rsid w:val="00514670"/>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514670"/>
  </w:style>
  <w:style w:type="paragraph" w:customStyle="1" w:styleId="metadata">
    <w:name w:val="metadata"/>
    <w:basedOn w:val="Normal"/>
    <w:rsid w:val="00514670"/>
    <w:pPr>
      <w:spacing w:before="100" w:beforeAutospacing="1" w:after="100" w:afterAutospacing="1"/>
    </w:pPr>
    <w:rPr>
      <w:rFonts w:ascii="Times" w:hAnsi="Times"/>
      <w:sz w:val="20"/>
      <w:szCs w:val="20"/>
    </w:rPr>
  </w:style>
  <w:style w:type="character" w:customStyle="1" w:styleId="article-type">
    <w:name w:val="article-type"/>
    <w:basedOn w:val="DefaultParagraphFont"/>
    <w:rsid w:val="00514670"/>
  </w:style>
  <w:style w:type="character" w:customStyle="1" w:styleId="threedotsellipsis">
    <w:name w:val="threedots_ellipsis"/>
    <w:basedOn w:val="DefaultParagraphFont"/>
    <w:rsid w:val="00514670"/>
  </w:style>
  <w:style w:type="character" w:customStyle="1" w:styleId="a-size-extra-large">
    <w:name w:val="a-size-extra-large"/>
    <w:basedOn w:val="DefaultParagraphFont"/>
    <w:rsid w:val="00514670"/>
  </w:style>
  <w:style w:type="character" w:customStyle="1" w:styleId="wl12">
    <w:name w:val="wl12"/>
    <w:basedOn w:val="DefaultParagraphFont"/>
    <w:rsid w:val="00514670"/>
  </w:style>
  <w:style w:type="character" w:customStyle="1" w:styleId="ico-day-143">
    <w:name w:val="ico-day-143"/>
    <w:basedOn w:val="DefaultParagraphFont"/>
    <w:rsid w:val="00514670"/>
  </w:style>
  <w:style w:type="paragraph" w:customStyle="1" w:styleId="blu10">
    <w:name w:val="blu10"/>
    <w:basedOn w:val="Normal"/>
    <w:rsid w:val="00514670"/>
    <w:pPr>
      <w:spacing w:before="100" w:beforeAutospacing="1" w:after="100" w:afterAutospacing="1"/>
    </w:pPr>
    <w:rPr>
      <w:rFonts w:ascii="Times" w:hAnsi="Times"/>
      <w:sz w:val="20"/>
      <w:szCs w:val="20"/>
    </w:rPr>
  </w:style>
  <w:style w:type="paragraph" w:customStyle="1" w:styleId="bk18clbi">
    <w:name w:val="bk18_clbi"/>
    <w:basedOn w:val="Normal"/>
    <w:rsid w:val="00514670"/>
    <w:pPr>
      <w:spacing w:before="100" w:beforeAutospacing="1" w:after="100" w:afterAutospacing="1"/>
    </w:pPr>
    <w:rPr>
      <w:rFonts w:ascii="Times" w:hAnsi="Times"/>
      <w:sz w:val="20"/>
      <w:szCs w:val="20"/>
    </w:rPr>
  </w:style>
  <w:style w:type="paragraph" w:customStyle="1" w:styleId="digi">
    <w:name w:val="digi"/>
    <w:basedOn w:val="Normal"/>
    <w:rsid w:val="00514670"/>
    <w:pPr>
      <w:spacing w:before="100" w:beforeAutospacing="1" w:after="100" w:afterAutospacing="1"/>
    </w:pPr>
    <w:rPr>
      <w:rFonts w:ascii="Times" w:hAnsi="Times"/>
      <w:sz w:val="20"/>
      <w:szCs w:val="20"/>
    </w:rPr>
  </w:style>
  <w:style w:type="character" w:customStyle="1" w:styleId="iosicn">
    <w:name w:val="ios_icn"/>
    <w:basedOn w:val="DefaultParagraphFont"/>
    <w:rsid w:val="00514670"/>
  </w:style>
  <w:style w:type="character" w:customStyle="1" w:styleId="androidicn">
    <w:name w:val="android_icn"/>
    <w:basedOn w:val="DefaultParagraphFont"/>
    <w:rsid w:val="00514670"/>
  </w:style>
  <w:style w:type="character" w:customStyle="1" w:styleId="windowsicn">
    <w:name w:val="windows_icn"/>
    <w:basedOn w:val="DefaultParagraphFont"/>
    <w:rsid w:val="00514670"/>
  </w:style>
  <w:style w:type="character" w:customStyle="1" w:styleId="fl">
    <w:name w:val="fl"/>
    <w:basedOn w:val="DefaultParagraphFont"/>
    <w:rsid w:val="00514670"/>
  </w:style>
  <w:style w:type="paragraph" w:customStyle="1" w:styleId="pt5">
    <w:name w:val="pt5"/>
    <w:basedOn w:val="Normal"/>
    <w:rsid w:val="00514670"/>
    <w:pPr>
      <w:spacing w:before="100" w:beforeAutospacing="1" w:after="100" w:afterAutospacing="1"/>
    </w:pPr>
    <w:rPr>
      <w:rFonts w:ascii="Times" w:hAnsi="Times"/>
      <w:sz w:val="20"/>
      <w:szCs w:val="20"/>
    </w:rPr>
  </w:style>
  <w:style w:type="character" w:customStyle="1" w:styleId="tltweet">
    <w:name w:val="tltweet"/>
    <w:basedOn w:val="DefaultParagraphFont"/>
    <w:rsid w:val="00514670"/>
  </w:style>
  <w:style w:type="character" w:customStyle="1" w:styleId="tlfb">
    <w:name w:val="tlfb"/>
    <w:basedOn w:val="DefaultParagraphFont"/>
    <w:rsid w:val="00514670"/>
  </w:style>
  <w:style w:type="character" w:customStyle="1" w:styleId="tlgp">
    <w:name w:val="tlgp"/>
    <w:basedOn w:val="DefaultParagraphFont"/>
    <w:rsid w:val="00514670"/>
  </w:style>
  <w:style w:type="paragraph" w:customStyle="1" w:styleId="pt10">
    <w:name w:val="pt10"/>
    <w:basedOn w:val="Normal"/>
    <w:rsid w:val="00514670"/>
    <w:pPr>
      <w:spacing w:before="100" w:beforeAutospacing="1" w:after="100" w:afterAutospacing="1"/>
    </w:pPr>
    <w:rPr>
      <w:rFonts w:ascii="Times" w:hAnsi="Times"/>
      <w:sz w:val="20"/>
      <w:szCs w:val="20"/>
    </w:rPr>
  </w:style>
  <w:style w:type="character" w:customStyle="1" w:styleId="oblogo">
    <w:name w:val="ob_logo"/>
    <w:basedOn w:val="DefaultParagraphFont"/>
    <w:rsid w:val="00514670"/>
  </w:style>
  <w:style w:type="paragraph" w:customStyle="1" w:styleId="pictitle">
    <w:name w:val="pictitle"/>
    <w:basedOn w:val="Normal"/>
    <w:rsid w:val="00514670"/>
    <w:pPr>
      <w:spacing w:before="100" w:beforeAutospacing="1" w:after="100" w:afterAutospacing="1"/>
    </w:pPr>
    <w:rPr>
      <w:rFonts w:ascii="Times" w:hAnsi="Times"/>
      <w:sz w:val="20"/>
      <w:szCs w:val="20"/>
    </w:rPr>
  </w:style>
  <w:style w:type="character" w:customStyle="1" w:styleId="satire">
    <w:name w:val="satire"/>
    <w:basedOn w:val="DefaultParagraphFont"/>
    <w:rsid w:val="00514670"/>
  </w:style>
  <w:style w:type="character" w:customStyle="1" w:styleId="cnuserinfo">
    <w:name w:val="cnuserinfo"/>
    <w:basedOn w:val="DefaultParagraphFont"/>
    <w:rsid w:val="00514670"/>
  </w:style>
  <w:style w:type="character" w:customStyle="1" w:styleId="cnitemdate">
    <w:name w:val="cnitemdate"/>
    <w:basedOn w:val="DefaultParagraphFont"/>
    <w:rsid w:val="00514670"/>
  </w:style>
  <w:style w:type="character" w:customStyle="1" w:styleId="siteicn">
    <w:name w:val="site_icn"/>
    <w:basedOn w:val="DefaultParagraphFont"/>
    <w:rsid w:val="00514670"/>
  </w:style>
  <w:style w:type="character" w:customStyle="1" w:styleId="optionfollow">
    <w:name w:val="option_follow"/>
    <w:basedOn w:val="DefaultParagraphFont"/>
    <w:rsid w:val="00514670"/>
  </w:style>
  <w:style w:type="paragraph" w:customStyle="1" w:styleId="byline-date">
    <w:name w:val="byline-date"/>
    <w:basedOn w:val="Normal"/>
    <w:rsid w:val="00514670"/>
    <w:pPr>
      <w:spacing w:before="100" w:beforeAutospacing="1" w:after="100" w:afterAutospacing="1"/>
    </w:pPr>
    <w:rPr>
      <w:rFonts w:ascii="Times" w:hAnsi="Times"/>
      <w:sz w:val="20"/>
      <w:szCs w:val="20"/>
    </w:rPr>
  </w:style>
  <w:style w:type="character" w:customStyle="1" w:styleId="collapsetext">
    <w:name w:val="collapsetext"/>
    <w:basedOn w:val="DefaultParagraphFont"/>
    <w:rsid w:val="00514670"/>
  </w:style>
  <w:style w:type="character" w:customStyle="1" w:styleId="showinfo">
    <w:name w:val="showinfo"/>
    <w:basedOn w:val="DefaultParagraphFont"/>
    <w:rsid w:val="00514670"/>
  </w:style>
  <w:style w:type="character" w:customStyle="1" w:styleId="nlmstring-name">
    <w:name w:val="nlm_string-name"/>
    <w:basedOn w:val="DefaultParagraphFont"/>
    <w:rsid w:val="00514670"/>
  </w:style>
  <w:style w:type="paragraph" w:customStyle="1" w:styleId="fulltext0">
    <w:name w:val="fulltext"/>
    <w:basedOn w:val="Normal"/>
    <w:rsid w:val="00514670"/>
    <w:pPr>
      <w:spacing w:before="100" w:beforeAutospacing="1" w:after="100" w:afterAutospacing="1"/>
    </w:pPr>
    <w:rPr>
      <w:rFonts w:ascii="Times" w:hAnsi="Times"/>
      <w:sz w:val="20"/>
      <w:szCs w:val="20"/>
    </w:rPr>
  </w:style>
  <w:style w:type="character" w:customStyle="1" w:styleId="gsct1">
    <w:name w:val="gs_ct1"/>
    <w:basedOn w:val="DefaultParagraphFont"/>
    <w:rsid w:val="00514670"/>
  </w:style>
  <w:style w:type="character" w:customStyle="1" w:styleId="article-headermetadata-topic">
    <w:name w:val="article-header__metadata-topic"/>
    <w:basedOn w:val="DefaultParagraphFont"/>
    <w:rsid w:val="00514670"/>
  </w:style>
  <w:style w:type="character" w:customStyle="1" w:styleId="article-headermetadata-date">
    <w:name w:val="article-header__metadata-date"/>
    <w:basedOn w:val="DefaultParagraphFont"/>
    <w:rsid w:val="00514670"/>
  </w:style>
  <w:style w:type="character" w:customStyle="1" w:styleId="article-headermetadata-tags">
    <w:name w:val="article-header__metadata-tags"/>
    <w:basedOn w:val="DefaultParagraphFont"/>
    <w:rsid w:val="00514670"/>
  </w:style>
  <w:style w:type="paragraph" w:customStyle="1" w:styleId="d1-byline">
    <w:name w:val="d1-byline"/>
    <w:basedOn w:val="Normal"/>
    <w:rsid w:val="00514670"/>
    <w:pPr>
      <w:spacing w:before="100" w:beforeAutospacing="1" w:after="100" w:afterAutospacing="1"/>
    </w:pPr>
    <w:rPr>
      <w:rFonts w:ascii="Times" w:hAnsi="Times"/>
      <w:sz w:val="20"/>
      <w:szCs w:val="20"/>
    </w:rPr>
  </w:style>
  <w:style w:type="character" w:customStyle="1" w:styleId="d1-byline-item">
    <w:name w:val="d1-byline-item"/>
    <w:basedOn w:val="DefaultParagraphFont"/>
    <w:rsid w:val="00514670"/>
  </w:style>
  <w:style w:type="paragraph" w:customStyle="1" w:styleId="author-datetime">
    <w:name w:val="author-datetime"/>
    <w:basedOn w:val="Normal"/>
    <w:rsid w:val="00514670"/>
    <w:pPr>
      <w:spacing w:before="100" w:beforeAutospacing="1" w:after="100" w:afterAutospacing="1"/>
    </w:pPr>
    <w:rPr>
      <w:rFonts w:ascii="Times" w:hAnsi="Times"/>
      <w:sz w:val="20"/>
      <w:szCs w:val="20"/>
    </w:rPr>
  </w:style>
  <w:style w:type="character" w:customStyle="1" w:styleId="teaser">
    <w:name w:val="teaser"/>
    <w:basedOn w:val="DefaultParagraphFont"/>
    <w:rsid w:val="00514670"/>
  </w:style>
  <w:style w:type="character" w:customStyle="1" w:styleId="authorname">
    <w:name w:val="author_name"/>
    <w:basedOn w:val="DefaultParagraphFont"/>
    <w:rsid w:val="00514670"/>
  </w:style>
  <w:style w:type="character" w:customStyle="1" w:styleId="createddate">
    <w:name w:val="created_date"/>
    <w:basedOn w:val="DefaultParagraphFont"/>
    <w:rsid w:val="00514670"/>
  </w:style>
  <w:style w:type="character" w:customStyle="1" w:styleId="listtitle">
    <w:name w:val="listtitle"/>
    <w:basedOn w:val="DefaultParagraphFont"/>
    <w:rsid w:val="00514670"/>
  </w:style>
  <w:style w:type="paragraph" w:customStyle="1" w:styleId="pub-info">
    <w:name w:val="pub-info"/>
    <w:basedOn w:val="Normal"/>
    <w:rsid w:val="00514670"/>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514670"/>
  </w:style>
  <w:style w:type="character" w:customStyle="1" w:styleId="doctype">
    <w:name w:val="doctype"/>
    <w:basedOn w:val="DefaultParagraphFont"/>
    <w:rsid w:val="00514670"/>
  </w:style>
  <w:style w:type="character" w:customStyle="1" w:styleId="timedate">
    <w:name w:val="timedate"/>
    <w:basedOn w:val="DefaultParagraphFont"/>
    <w:rsid w:val="00514670"/>
  </w:style>
  <w:style w:type="character" w:customStyle="1" w:styleId="field-item">
    <w:name w:val="field-item"/>
    <w:basedOn w:val="DefaultParagraphFont"/>
    <w:rsid w:val="00514670"/>
  </w:style>
  <w:style w:type="paragraph" w:customStyle="1" w:styleId="published-date">
    <w:name w:val="published-date"/>
    <w:basedOn w:val="Normal"/>
    <w:rsid w:val="00514670"/>
    <w:pPr>
      <w:spacing w:before="100" w:beforeAutospacing="1" w:after="100" w:afterAutospacing="1"/>
    </w:pPr>
    <w:rPr>
      <w:rFonts w:ascii="Times" w:hAnsi="Times"/>
      <w:sz w:val="20"/>
      <w:szCs w:val="20"/>
    </w:rPr>
  </w:style>
  <w:style w:type="paragraph" w:customStyle="1" w:styleId="pub-type">
    <w:name w:val="pub-type"/>
    <w:basedOn w:val="Normal"/>
    <w:rsid w:val="00514670"/>
    <w:pPr>
      <w:spacing w:before="100" w:beforeAutospacing="1" w:after="100" w:afterAutospacing="1"/>
    </w:pPr>
    <w:rPr>
      <w:rFonts w:ascii="Times" w:hAnsi="Times"/>
      <w:sz w:val="20"/>
      <w:szCs w:val="20"/>
    </w:rPr>
  </w:style>
  <w:style w:type="character" w:customStyle="1" w:styleId="lang-select">
    <w:name w:val="lang-select"/>
    <w:basedOn w:val="DefaultParagraphFont"/>
    <w:rsid w:val="00514670"/>
  </w:style>
  <w:style w:type="character" w:customStyle="1" w:styleId="crauthor">
    <w:name w:val="cr_author"/>
    <w:basedOn w:val="DefaultParagraphFont"/>
    <w:rsid w:val="00514670"/>
  </w:style>
  <w:style w:type="character" w:customStyle="1" w:styleId="span6">
    <w:name w:val="span6"/>
    <w:basedOn w:val="DefaultParagraphFont"/>
    <w:rsid w:val="00514670"/>
  </w:style>
  <w:style w:type="paragraph" w:customStyle="1" w:styleId="default0">
    <w:name w:val="default"/>
    <w:basedOn w:val="Normal"/>
    <w:qFormat/>
    <w:rsid w:val="00514670"/>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514670"/>
  </w:style>
  <w:style w:type="character" w:customStyle="1" w:styleId="authorinfo">
    <w:name w:val="author_info"/>
    <w:basedOn w:val="DefaultParagraphFont"/>
    <w:rsid w:val="00514670"/>
  </w:style>
  <w:style w:type="paragraph" w:customStyle="1" w:styleId="metadatabyline">
    <w:name w:val="metadata__byline"/>
    <w:basedOn w:val="Normal"/>
    <w:rsid w:val="00514670"/>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514670"/>
  </w:style>
  <w:style w:type="character" w:customStyle="1" w:styleId="elstoryelementgray">
    <w:name w:val="el__storyelement__gray"/>
    <w:basedOn w:val="DefaultParagraphFont"/>
    <w:rsid w:val="00514670"/>
  </w:style>
  <w:style w:type="character" w:customStyle="1" w:styleId="div">
    <w:name w:val="div"/>
    <w:basedOn w:val="DefaultParagraphFont"/>
    <w:rsid w:val="00514670"/>
  </w:style>
  <w:style w:type="paragraph" w:customStyle="1" w:styleId="quiet">
    <w:name w:val="quiet"/>
    <w:basedOn w:val="Normal"/>
    <w:rsid w:val="00514670"/>
    <w:pPr>
      <w:spacing w:before="100" w:beforeAutospacing="1" w:after="100" w:afterAutospacing="1"/>
    </w:pPr>
    <w:rPr>
      <w:rFonts w:ascii="Times" w:hAnsi="Times"/>
      <w:sz w:val="20"/>
      <w:szCs w:val="20"/>
    </w:rPr>
  </w:style>
  <w:style w:type="character" w:customStyle="1" w:styleId="newstext">
    <w:name w:val="newstext"/>
    <w:basedOn w:val="DefaultParagraphFont"/>
    <w:rsid w:val="00514670"/>
  </w:style>
  <w:style w:type="paragraph" w:customStyle="1" w:styleId="Style1Para">
    <w:name w:val="Style1 Para"/>
    <w:basedOn w:val="Normal"/>
    <w:uiPriority w:val="1"/>
    <w:qFormat/>
    <w:rsid w:val="00514670"/>
    <w:rPr>
      <w:rFonts w:ascii="Garamond" w:eastAsia="MS Mincho" w:hAnsi="Garamond"/>
      <w:u w:val="single"/>
    </w:rPr>
  </w:style>
  <w:style w:type="paragraph" w:customStyle="1" w:styleId="wp-byline">
    <w:name w:val="wp-byline"/>
    <w:basedOn w:val="Normal"/>
    <w:rsid w:val="00514670"/>
    <w:pPr>
      <w:spacing w:before="100" w:beforeAutospacing="1" w:after="100" w:afterAutospacing="1"/>
    </w:pPr>
    <w:rPr>
      <w:rFonts w:ascii="Times" w:hAnsi="Times"/>
      <w:sz w:val="20"/>
      <w:szCs w:val="20"/>
    </w:rPr>
  </w:style>
  <w:style w:type="character" w:customStyle="1" w:styleId="get-the-time">
    <w:name w:val="get-the-time"/>
    <w:basedOn w:val="DefaultParagraphFont"/>
    <w:rsid w:val="00514670"/>
  </w:style>
  <w:style w:type="character" w:customStyle="1" w:styleId="meta-date">
    <w:name w:val="meta-date"/>
    <w:basedOn w:val="DefaultParagraphFont"/>
    <w:rsid w:val="00514670"/>
  </w:style>
  <w:style w:type="character" w:customStyle="1" w:styleId="single-author">
    <w:name w:val="single-author"/>
    <w:basedOn w:val="DefaultParagraphFont"/>
    <w:rsid w:val="00514670"/>
  </w:style>
  <w:style w:type="character" w:customStyle="1" w:styleId="environment">
    <w:name w:val="environment"/>
    <w:basedOn w:val="DefaultParagraphFont"/>
    <w:rsid w:val="00514670"/>
  </w:style>
  <w:style w:type="character" w:customStyle="1" w:styleId="attachuserpopup">
    <w:name w:val="attach_user_popup"/>
    <w:basedOn w:val="DefaultParagraphFont"/>
    <w:rsid w:val="00514670"/>
  </w:style>
  <w:style w:type="character" w:customStyle="1" w:styleId="contentlinks">
    <w:name w:val="contentlinks"/>
    <w:basedOn w:val="DefaultParagraphFont"/>
    <w:rsid w:val="00514670"/>
  </w:style>
  <w:style w:type="character" w:customStyle="1" w:styleId="series-number">
    <w:name w:val="series-number"/>
    <w:basedOn w:val="DefaultParagraphFont"/>
    <w:rsid w:val="00514670"/>
  </w:style>
  <w:style w:type="paragraph" w:customStyle="1" w:styleId="cnnfirst">
    <w:name w:val="cnn_first"/>
    <w:basedOn w:val="Normal"/>
    <w:qFormat/>
    <w:rsid w:val="00514670"/>
    <w:pPr>
      <w:spacing w:before="100" w:beforeAutospacing="1" w:after="100" w:afterAutospacing="1"/>
    </w:pPr>
    <w:rPr>
      <w:rFonts w:ascii="Times" w:hAnsi="Times"/>
      <w:sz w:val="20"/>
      <w:szCs w:val="20"/>
    </w:rPr>
  </w:style>
  <w:style w:type="character" w:customStyle="1" w:styleId="pullquote">
    <w:name w:val="pullquote"/>
    <w:basedOn w:val="DefaultParagraphFont"/>
    <w:rsid w:val="00514670"/>
  </w:style>
  <w:style w:type="character" w:customStyle="1" w:styleId="addthisseparator">
    <w:name w:val="addthis_separator"/>
    <w:basedOn w:val="DefaultParagraphFont"/>
    <w:rsid w:val="00514670"/>
  </w:style>
  <w:style w:type="character" w:customStyle="1" w:styleId="printhtml">
    <w:name w:val="print_html"/>
    <w:basedOn w:val="DefaultParagraphFont"/>
    <w:rsid w:val="00514670"/>
  </w:style>
  <w:style w:type="character" w:customStyle="1" w:styleId="storytools">
    <w:name w:val="story_tools"/>
    <w:basedOn w:val="DefaultParagraphFont"/>
    <w:rsid w:val="00514670"/>
  </w:style>
  <w:style w:type="character" w:customStyle="1" w:styleId="photo-caption">
    <w:name w:val="photo-caption"/>
    <w:basedOn w:val="DefaultParagraphFont"/>
    <w:rsid w:val="00514670"/>
  </w:style>
  <w:style w:type="character" w:customStyle="1" w:styleId="photo-credit">
    <w:name w:val="photo-credit"/>
    <w:basedOn w:val="DefaultParagraphFont"/>
    <w:rsid w:val="00514670"/>
  </w:style>
  <w:style w:type="paragraph" w:customStyle="1" w:styleId="exlresultavailability">
    <w:name w:val="exlresultavailability"/>
    <w:basedOn w:val="Normal"/>
    <w:rsid w:val="00514670"/>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514670"/>
  </w:style>
  <w:style w:type="character" w:customStyle="1" w:styleId="journaltitle">
    <w:name w:val="journaltitle"/>
    <w:basedOn w:val="DefaultParagraphFont"/>
    <w:rsid w:val="00514670"/>
  </w:style>
  <w:style w:type="character" w:customStyle="1" w:styleId="vol">
    <w:name w:val="vol"/>
    <w:basedOn w:val="DefaultParagraphFont"/>
    <w:rsid w:val="00514670"/>
  </w:style>
  <w:style w:type="character" w:customStyle="1" w:styleId="pagefirst">
    <w:name w:val="pagefirst"/>
    <w:basedOn w:val="DefaultParagraphFont"/>
    <w:rsid w:val="00514670"/>
  </w:style>
  <w:style w:type="character" w:customStyle="1" w:styleId="pagelast">
    <w:name w:val="pagelast"/>
    <w:basedOn w:val="DefaultParagraphFont"/>
    <w:rsid w:val="00514670"/>
  </w:style>
  <w:style w:type="character" w:customStyle="1" w:styleId="citedissue">
    <w:name w:val="citedissue"/>
    <w:basedOn w:val="DefaultParagraphFont"/>
    <w:rsid w:val="00514670"/>
  </w:style>
  <w:style w:type="character" w:customStyle="1" w:styleId="for">
    <w:name w:val="for"/>
    <w:basedOn w:val="DefaultParagraphFont"/>
    <w:rsid w:val="00514670"/>
  </w:style>
  <w:style w:type="character" w:customStyle="1" w:styleId="meta-nav">
    <w:name w:val="meta-nav"/>
    <w:basedOn w:val="DefaultParagraphFont"/>
    <w:rsid w:val="00514670"/>
  </w:style>
  <w:style w:type="character" w:customStyle="1" w:styleId="booktitle0">
    <w:name w:val="booktitle"/>
    <w:basedOn w:val="DefaultParagraphFont"/>
    <w:rsid w:val="00514670"/>
  </w:style>
  <w:style w:type="character" w:customStyle="1" w:styleId="directlinklabel">
    <w:name w:val="directlinklabel"/>
    <w:basedOn w:val="DefaultParagraphFont"/>
    <w:rsid w:val="00514670"/>
  </w:style>
  <w:style w:type="paragraph" w:customStyle="1" w:styleId="sl-art-byline">
    <w:name w:val="sl-art-byline"/>
    <w:basedOn w:val="Normal"/>
    <w:rsid w:val="00514670"/>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514670"/>
  </w:style>
  <w:style w:type="character" w:customStyle="1" w:styleId="sl-art-head-pipe">
    <w:name w:val="sl-art-head-pipe"/>
    <w:basedOn w:val="DefaultParagraphFont"/>
    <w:rsid w:val="00514670"/>
  </w:style>
  <w:style w:type="character" w:customStyle="1" w:styleId="sl-ad-label">
    <w:name w:val="sl-ad-label"/>
    <w:basedOn w:val="DefaultParagraphFont"/>
    <w:rsid w:val="00514670"/>
  </w:style>
  <w:style w:type="paragraph" w:customStyle="1" w:styleId="details">
    <w:name w:val="details"/>
    <w:basedOn w:val="Normal"/>
    <w:rsid w:val="00514670"/>
    <w:pPr>
      <w:spacing w:before="100" w:beforeAutospacing="1" w:after="100" w:afterAutospacing="1"/>
    </w:pPr>
    <w:rPr>
      <w:rFonts w:ascii="Times" w:hAnsi="Times"/>
      <w:sz w:val="20"/>
      <w:szCs w:val="20"/>
    </w:rPr>
  </w:style>
  <w:style w:type="character" w:customStyle="1" w:styleId="publish-date">
    <w:name w:val="publish-date"/>
    <w:basedOn w:val="DefaultParagraphFont"/>
    <w:rsid w:val="00514670"/>
  </w:style>
  <w:style w:type="character" w:customStyle="1" w:styleId="postmetaheadercommentcount">
    <w:name w:val="postmetaheadercommentcount"/>
    <w:basedOn w:val="DefaultParagraphFont"/>
    <w:rsid w:val="00514670"/>
  </w:style>
  <w:style w:type="paragraph" w:customStyle="1" w:styleId="Pa17">
    <w:name w:val="Pa17"/>
    <w:basedOn w:val="Default"/>
    <w:next w:val="Default"/>
    <w:uiPriority w:val="99"/>
    <w:rsid w:val="00514670"/>
    <w:pPr>
      <w:widowControl w:val="0"/>
      <w:spacing w:after="0" w:line="241" w:lineRule="atLeast"/>
    </w:pPr>
    <w:rPr>
      <w:rFonts w:ascii="Adobe Garamond Pro" w:eastAsiaTheme="minorHAnsi" w:hAnsi="Adobe Garamond Pro" w:cs="Times New Roman"/>
      <w:sz w:val="24"/>
    </w:rPr>
  </w:style>
  <w:style w:type="character" w:customStyle="1" w:styleId="m-1786808031898874298gmail-style13ptbold">
    <w:name w:val="m_-1786808031898874298gmail-style13ptbold"/>
    <w:basedOn w:val="DefaultParagraphFont"/>
    <w:rsid w:val="00514670"/>
  </w:style>
  <w:style w:type="character" w:customStyle="1" w:styleId="u-h">
    <w:name w:val="u-h"/>
    <w:basedOn w:val="DefaultParagraphFont"/>
    <w:rsid w:val="00514670"/>
  </w:style>
  <w:style w:type="character" w:customStyle="1" w:styleId="inline-triangle">
    <w:name w:val="inline-triangle"/>
    <w:basedOn w:val="DefaultParagraphFont"/>
    <w:rsid w:val="00514670"/>
  </w:style>
  <w:style w:type="paragraph" w:customStyle="1" w:styleId="AnalyticsGBN">
    <w:name w:val="AnalyticsGBN"/>
    <w:basedOn w:val="Normal"/>
    <w:link w:val="AnalyticsGBNChar"/>
    <w:autoRedefine/>
    <w:uiPriority w:val="4"/>
    <w:qFormat/>
    <w:rsid w:val="00514670"/>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514670"/>
    <w:rPr>
      <w:rFonts w:asciiTheme="minorHAnsi" w:eastAsiaTheme="majorEastAsia" w:hAnsiTheme="minorHAnsi" w:cstheme="minorHAnsi"/>
      <w:b/>
      <w:iCs/>
      <w:color w:val="7030A0"/>
      <w:sz w:val="26"/>
      <w:szCs w:val="28"/>
    </w:rPr>
  </w:style>
  <w:style w:type="paragraph" w:customStyle="1" w:styleId="fifty-dek">
    <w:name w:val="fifty-dek"/>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514670"/>
  </w:style>
  <w:style w:type="paragraph" w:customStyle="1" w:styleId="form-policy">
    <w:name w:val="form-policy"/>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514670"/>
  </w:style>
  <w:style w:type="character" w:customStyle="1" w:styleId="3vdg7tz3nbnbjk7gdr2y2">
    <w:name w:val="_3vdg7tz3nbnbjk7gdr2y2_"/>
    <w:basedOn w:val="DefaultParagraphFont"/>
    <w:rsid w:val="00514670"/>
  </w:style>
  <w:style w:type="character" w:customStyle="1" w:styleId="2ml6cep2ydeajtymouc70a">
    <w:name w:val="_2ml6cep2ydeajtymouc70a"/>
    <w:basedOn w:val="DefaultParagraphFont"/>
    <w:rsid w:val="00514670"/>
  </w:style>
  <w:style w:type="paragraph" w:customStyle="1" w:styleId="related-contentstandardheadline">
    <w:name w:val="related-content_standard__headline"/>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514670"/>
  </w:style>
  <w:style w:type="paragraph" w:customStyle="1" w:styleId="factboxstandardlist-item">
    <w:name w:val="factbox_standard__list-item"/>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514670"/>
  </w:style>
  <w:style w:type="character" w:customStyle="1" w:styleId="basevideotitle3rexszqjqdsfabpaaswgaf">
    <w:name w:val="base__videotitle_3rexszqjqdsfabpaaswgaf"/>
    <w:basedOn w:val="DefaultParagraphFont"/>
    <w:rsid w:val="00514670"/>
  </w:style>
  <w:style w:type="character" w:customStyle="1" w:styleId="company-name-type">
    <w:name w:val="company-name-type"/>
    <w:basedOn w:val="DefaultParagraphFont"/>
    <w:rsid w:val="00514670"/>
  </w:style>
  <w:style w:type="paragraph" w:customStyle="1" w:styleId="promo-text">
    <w:name w:val="promo-text"/>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514670"/>
  </w:style>
  <w:style w:type="character" w:customStyle="1" w:styleId="related-itemeyebrow">
    <w:name w:val="related-item__eyebrow"/>
    <w:basedOn w:val="DefaultParagraphFont"/>
    <w:rsid w:val="00514670"/>
  </w:style>
  <w:style w:type="paragraph" w:customStyle="1" w:styleId="endmark">
    <w:name w:val="endmark"/>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514670"/>
  </w:style>
  <w:style w:type="character" w:customStyle="1" w:styleId="image-source">
    <w:name w:val="image-source"/>
    <w:basedOn w:val="DefaultParagraphFont"/>
    <w:rsid w:val="00514670"/>
  </w:style>
  <w:style w:type="character" w:customStyle="1" w:styleId="component">
    <w:name w:val="component"/>
    <w:basedOn w:val="DefaultParagraphFont"/>
    <w:rsid w:val="00514670"/>
  </w:style>
  <w:style w:type="paragraph" w:customStyle="1" w:styleId="share-toolsservice">
    <w:name w:val="share-tools__service"/>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514670"/>
  </w:style>
  <w:style w:type="character" w:customStyle="1" w:styleId="css-1uk1gs8">
    <w:name w:val="css-1uk1gs8"/>
    <w:basedOn w:val="DefaultParagraphFont"/>
    <w:rsid w:val="00514670"/>
  </w:style>
  <w:style w:type="character" w:customStyle="1" w:styleId="css-1jz6h6z">
    <w:name w:val="css-1jz6h6z"/>
    <w:basedOn w:val="DefaultParagraphFont"/>
    <w:rsid w:val="00514670"/>
  </w:style>
  <w:style w:type="paragraph" w:customStyle="1" w:styleId="intext-adcaption">
    <w:name w:val="intext-ad__caption"/>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514670"/>
  </w:style>
  <w:style w:type="character" w:customStyle="1" w:styleId="pull-double">
    <w:name w:val="pull-double"/>
    <w:basedOn w:val="DefaultParagraphFont"/>
    <w:rsid w:val="00514670"/>
  </w:style>
  <w:style w:type="paragraph" w:customStyle="1" w:styleId="gntarbulli">
    <w:name w:val="gnt_ar_b_ul_li"/>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514670"/>
  </w:style>
  <w:style w:type="paragraph" w:customStyle="1" w:styleId="css-iynevi">
    <w:name w:val="css-iynevi"/>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514670"/>
  </w:style>
  <w:style w:type="character" w:customStyle="1" w:styleId="duration-xxl-1i5bjkow">
    <w:name w:val="duration-xxl-1i5bjkow"/>
    <w:basedOn w:val="DefaultParagraphFont"/>
    <w:rsid w:val="00514670"/>
  </w:style>
  <w:style w:type="character" w:customStyle="1" w:styleId="headline-xxl-3me4nali">
    <w:name w:val="headline-xxl-3me4nali"/>
    <w:basedOn w:val="DefaultParagraphFont"/>
    <w:rsid w:val="00514670"/>
  </w:style>
  <w:style w:type="character" w:customStyle="1" w:styleId="css-8l6xbc">
    <w:name w:val="css-8l6xbc"/>
    <w:basedOn w:val="DefaultParagraphFont"/>
    <w:rsid w:val="00514670"/>
  </w:style>
  <w:style w:type="paragraph" w:customStyle="1" w:styleId="css-ymh9qf">
    <w:name w:val="css-ymh9qf"/>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514670"/>
  </w:style>
  <w:style w:type="character" w:customStyle="1" w:styleId="css-1baulvz">
    <w:name w:val="css-1baulvz"/>
    <w:basedOn w:val="DefaultParagraphFont"/>
    <w:rsid w:val="00514670"/>
  </w:style>
  <w:style w:type="character" w:customStyle="1" w:styleId="duration-l-2brawce">
    <w:name w:val="duration-l-2brawce_"/>
    <w:basedOn w:val="DefaultParagraphFont"/>
    <w:rsid w:val="00514670"/>
  </w:style>
  <w:style w:type="character" w:customStyle="1" w:styleId="headline-l-1gmncnkl">
    <w:name w:val="headline-l-1gmncnkl"/>
    <w:basedOn w:val="DefaultParagraphFont"/>
    <w:rsid w:val="00514670"/>
  </w:style>
  <w:style w:type="paragraph" w:customStyle="1" w:styleId="gfield">
    <w:name w:val="gfield"/>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514670"/>
  </w:style>
  <w:style w:type="paragraph" w:customStyle="1" w:styleId="promo-category">
    <w:name w:val="promo-category"/>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514670"/>
  </w:style>
  <w:style w:type="paragraph" w:customStyle="1" w:styleId="ha-c-mag-promohed">
    <w:name w:val="ha-c-mag-promo__hed"/>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514670"/>
  </w:style>
  <w:style w:type="paragraph" w:customStyle="1" w:styleId="notes">
    <w:name w:val="notes"/>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514670"/>
  </w:style>
  <w:style w:type="paragraph" w:customStyle="1" w:styleId="c-end-para">
    <w:name w:val="c-end-para"/>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514670"/>
  </w:style>
  <w:style w:type="character" w:customStyle="1" w:styleId="vjs-control-text">
    <w:name w:val="vjs-control-text"/>
    <w:basedOn w:val="DefaultParagraphFont"/>
    <w:rsid w:val="00514670"/>
  </w:style>
  <w:style w:type="character" w:customStyle="1" w:styleId="vjs-control-text-loaded-percentage">
    <w:name w:val="vjs-control-text-loaded-percentage"/>
    <w:basedOn w:val="DefaultParagraphFont"/>
    <w:rsid w:val="00514670"/>
  </w:style>
  <w:style w:type="character" w:customStyle="1" w:styleId="vjs-current-time-display">
    <w:name w:val="vjs-current-time-display"/>
    <w:basedOn w:val="DefaultParagraphFont"/>
    <w:rsid w:val="00514670"/>
  </w:style>
  <w:style w:type="character" w:customStyle="1" w:styleId="vjs-duration-display">
    <w:name w:val="vjs-duration-display"/>
    <w:basedOn w:val="DefaultParagraphFont"/>
    <w:rsid w:val="00514670"/>
  </w:style>
  <w:style w:type="paragraph" w:customStyle="1" w:styleId="paragraph-sc-1iyax29-0">
    <w:name w:val="paragraph-sc-1iyax29-0"/>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514670"/>
  </w:style>
  <w:style w:type="character" w:customStyle="1" w:styleId="raw-slyvem-0">
    <w:name w:val="raw-slyvem-0"/>
    <w:basedOn w:val="DefaultParagraphFont"/>
    <w:rsid w:val="00514670"/>
  </w:style>
  <w:style w:type="character" w:customStyle="1" w:styleId="mediavineronarticlemiddesktopsponsorname">
    <w:name w:val="mediavine_ron_article_mid_desktop_sponsor_name"/>
    <w:basedOn w:val="DefaultParagraphFont"/>
    <w:rsid w:val="00514670"/>
  </w:style>
  <w:style w:type="paragraph" w:customStyle="1" w:styleId="responsivewebparagraph-sc-1isfdlb-0">
    <w:name w:val="responsiveweb__paragraph-sc-1isfdlb-0"/>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514670"/>
  </w:style>
  <w:style w:type="character" w:customStyle="1" w:styleId="mb-sm">
    <w:name w:val="mb-sm"/>
    <w:basedOn w:val="DefaultParagraphFont"/>
    <w:rsid w:val="00514670"/>
  </w:style>
  <w:style w:type="paragraph" w:customStyle="1" w:styleId="ParaAnalytic">
    <w:name w:val="ParaAnalytic"/>
    <w:basedOn w:val="Heading4"/>
    <w:autoRedefine/>
    <w:uiPriority w:val="4"/>
    <w:qFormat/>
    <w:rsid w:val="00514670"/>
    <w:pPr>
      <w:spacing w:before="120" w:after="120"/>
    </w:pPr>
    <w:rPr>
      <w:rFonts w:ascii="Times New Roman" w:hAnsi="Times New Roman"/>
    </w:rPr>
  </w:style>
  <w:style w:type="paragraph" w:customStyle="1" w:styleId="AnaTag">
    <w:name w:val="AnaTag"/>
    <w:basedOn w:val="Analytics"/>
    <w:autoRedefine/>
    <w:uiPriority w:val="4"/>
    <w:qFormat/>
    <w:rsid w:val="00514670"/>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514670"/>
  </w:style>
  <w:style w:type="character" w:customStyle="1" w:styleId="m1957720002920465510gmail-styleunderline">
    <w:name w:val="m_1957720002920465510gmail-styleunderline"/>
    <w:basedOn w:val="DefaultParagraphFont"/>
    <w:rsid w:val="00514670"/>
  </w:style>
  <w:style w:type="character" w:customStyle="1" w:styleId="publicationtitle">
    <w:name w:val="publicationtitle"/>
    <w:basedOn w:val="DefaultParagraphFont"/>
    <w:rsid w:val="00514670"/>
  </w:style>
  <w:style w:type="paragraph" w:customStyle="1" w:styleId="recirc-story">
    <w:name w:val="recirc-story"/>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514670"/>
  </w:style>
  <w:style w:type="character" w:customStyle="1" w:styleId="css-ct6u86">
    <w:name w:val="css-ct6u86"/>
    <w:basedOn w:val="DefaultParagraphFont"/>
    <w:rsid w:val="00514670"/>
  </w:style>
  <w:style w:type="character" w:customStyle="1" w:styleId="css-17xtcya">
    <w:name w:val="css-17xtcya"/>
    <w:basedOn w:val="DefaultParagraphFont"/>
    <w:rsid w:val="00514670"/>
  </w:style>
  <w:style w:type="character" w:customStyle="1" w:styleId="css-x15j1o">
    <w:name w:val="css-x15j1o"/>
    <w:basedOn w:val="DefaultParagraphFont"/>
    <w:rsid w:val="00514670"/>
  </w:style>
  <w:style w:type="character" w:customStyle="1" w:styleId="css-fwqvlz">
    <w:name w:val="css-fwqvlz"/>
    <w:basedOn w:val="DefaultParagraphFont"/>
    <w:rsid w:val="00514670"/>
  </w:style>
  <w:style w:type="paragraph" w:customStyle="1" w:styleId="fb-share-item">
    <w:name w:val="fb-share-item"/>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514670"/>
  </w:style>
  <w:style w:type="character" w:customStyle="1" w:styleId="css-1rxm0ex">
    <w:name w:val="css-1rxm0ex"/>
    <w:basedOn w:val="DefaultParagraphFont"/>
    <w:rsid w:val="00514670"/>
  </w:style>
  <w:style w:type="paragraph" w:customStyle="1" w:styleId="css-1qej4jr">
    <w:name w:val="css-1qej4jr"/>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514670"/>
  </w:style>
  <w:style w:type="paragraph" w:customStyle="1" w:styleId="css-1smgwul">
    <w:name w:val="css-1smgwul"/>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514670"/>
  </w:style>
  <w:style w:type="character" w:customStyle="1" w:styleId="css-233int">
    <w:name w:val="css-233int"/>
    <w:basedOn w:val="DefaultParagraphFont"/>
    <w:rsid w:val="00514670"/>
  </w:style>
  <w:style w:type="character" w:customStyle="1" w:styleId="css-epvm6">
    <w:name w:val="css-epvm6"/>
    <w:basedOn w:val="DefaultParagraphFont"/>
    <w:rsid w:val="00514670"/>
  </w:style>
  <w:style w:type="paragraph" w:customStyle="1" w:styleId="css-1kf3liz">
    <w:name w:val="css-1kf3liz"/>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514670"/>
  </w:style>
  <w:style w:type="character" w:customStyle="1" w:styleId="annotationhighlight">
    <w:name w:val="annotation__highlight"/>
    <w:basedOn w:val="DefaultParagraphFont"/>
    <w:rsid w:val="00514670"/>
  </w:style>
  <w:style w:type="character" w:customStyle="1" w:styleId="annotation-link">
    <w:name w:val="annotation-link"/>
    <w:basedOn w:val="DefaultParagraphFont"/>
    <w:rsid w:val="00514670"/>
  </w:style>
  <w:style w:type="character" w:customStyle="1" w:styleId="info-icon">
    <w:name w:val="info-icon"/>
    <w:basedOn w:val="DefaultParagraphFont"/>
    <w:rsid w:val="00514670"/>
  </w:style>
  <w:style w:type="character" w:customStyle="1" w:styleId="sponsored">
    <w:name w:val="sponsored"/>
    <w:basedOn w:val="DefaultParagraphFont"/>
    <w:rsid w:val="00514670"/>
  </w:style>
  <w:style w:type="character" w:customStyle="1" w:styleId="jw-volume-update">
    <w:name w:val="jw-volume-update"/>
    <w:basedOn w:val="DefaultParagraphFont"/>
    <w:rsid w:val="00514670"/>
  </w:style>
  <w:style w:type="character" w:customStyle="1" w:styleId="articlecaption">
    <w:name w:val="article__caption"/>
    <w:basedOn w:val="DefaultParagraphFont"/>
    <w:rsid w:val="00514670"/>
  </w:style>
  <w:style w:type="character" w:customStyle="1" w:styleId="fp-red">
    <w:name w:val="fp-red"/>
    <w:basedOn w:val="DefaultParagraphFont"/>
    <w:rsid w:val="00514670"/>
  </w:style>
  <w:style w:type="paragraph" w:customStyle="1" w:styleId="inline">
    <w:name w:val="inline"/>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514670"/>
  </w:style>
  <w:style w:type="paragraph" w:customStyle="1" w:styleId="share-facebook">
    <w:name w:val="share-facebook"/>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514670"/>
  </w:style>
  <w:style w:type="paragraph" w:customStyle="1" w:styleId="akismetcommentformprivacynotice">
    <w:name w:val="akismet_comment_form_privacy_notice"/>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514670"/>
  </w:style>
  <w:style w:type="character" w:customStyle="1" w:styleId="endnote-superscript">
    <w:name w:val="endnote-superscript"/>
    <w:basedOn w:val="DefaultParagraphFont"/>
    <w:rsid w:val="00514670"/>
  </w:style>
  <w:style w:type="character" w:customStyle="1" w:styleId="charoverride-12">
    <w:name w:val="charoverride-12"/>
    <w:basedOn w:val="DefaultParagraphFont"/>
    <w:rsid w:val="00514670"/>
  </w:style>
  <w:style w:type="paragraph" w:customStyle="1" w:styleId="body-txt">
    <w:name w:val="body-txt"/>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514670"/>
  </w:style>
  <w:style w:type="character" w:customStyle="1" w:styleId="footnotereferrer">
    <w:name w:val="footnote_referrer"/>
    <w:basedOn w:val="DefaultParagraphFont"/>
    <w:rsid w:val="00514670"/>
  </w:style>
  <w:style w:type="paragraph" w:customStyle="1" w:styleId="active">
    <w:name w:val="active"/>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514670"/>
  </w:style>
  <w:style w:type="character" w:customStyle="1" w:styleId="Analytic2Char">
    <w:name w:val="Analytic2 Char"/>
    <w:basedOn w:val="DefaultParagraphFont"/>
    <w:link w:val="Analytic2"/>
    <w:uiPriority w:val="4"/>
    <w:rsid w:val="00514670"/>
    <w:rPr>
      <w:rFonts w:eastAsiaTheme="majorEastAsia" w:cstheme="majorBidi"/>
      <w:b/>
      <w:iCs/>
      <w:sz w:val="26"/>
    </w:rPr>
  </w:style>
  <w:style w:type="character" w:customStyle="1" w:styleId="mejsoffscreen">
    <w:name w:val="mejs__offscreen"/>
    <w:basedOn w:val="DefaultParagraphFont"/>
    <w:rsid w:val="00514670"/>
  </w:style>
  <w:style w:type="character" w:customStyle="1" w:styleId="mtitle">
    <w:name w:val="mtitle"/>
    <w:basedOn w:val="DefaultParagraphFont"/>
    <w:rsid w:val="00514670"/>
  </w:style>
  <w:style w:type="character" w:customStyle="1" w:styleId="video-meta">
    <w:name w:val="video-meta"/>
    <w:basedOn w:val="DefaultParagraphFont"/>
    <w:rsid w:val="00514670"/>
  </w:style>
  <w:style w:type="character" w:customStyle="1" w:styleId="video-meta-sep">
    <w:name w:val="video-meta-sep"/>
    <w:basedOn w:val="DefaultParagraphFont"/>
    <w:rsid w:val="00514670"/>
  </w:style>
  <w:style w:type="character" w:customStyle="1" w:styleId="video-name">
    <w:name w:val="video-name"/>
    <w:basedOn w:val="DefaultParagraphFont"/>
    <w:rsid w:val="00514670"/>
  </w:style>
  <w:style w:type="paragraph" w:customStyle="1" w:styleId="component-root-0-2-57">
    <w:name w:val="component-root-0-2-57"/>
    <w:basedOn w:val="Normal"/>
    <w:rsid w:val="00514670"/>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514670"/>
  </w:style>
  <w:style w:type="paragraph" w:customStyle="1" w:styleId="chapter-para">
    <w:name w:val="chapter-para"/>
    <w:basedOn w:val="Normal"/>
    <w:rsid w:val="00514670"/>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514670"/>
  </w:style>
  <w:style w:type="paragraph" w:customStyle="1" w:styleId="websource">
    <w:name w:val="web_source"/>
    <w:basedOn w:val="Normal"/>
    <w:rsid w:val="00514670"/>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514670"/>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kecareblog.com/blog/the-imminent-demise-of-chevron-deference" TargetMode="External"/><Relationship Id="rId3" Type="http://schemas.openxmlformats.org/officeDocument/2006/relationships/styles" Target="styles.xml"/><Relationship Id="rId7" Type="http://schemas.openxmlformats.org/officeDocument/2006/relationships/hyperlink" Target="https://link.springer.com/book/10.1007%2F978-3-658-3418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opoliticalmonitor.com/invisible-warfare-nato-and-the-geopolitical-storm-on-the-market-economy-horiz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awliberty.org/the-chevron-doctrines-shrinking-doma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60841</Words>
  <Characters>346794</Characters>
  <Application>Microsoft Office Word</Application>
  <DocSecurity>0</DocSecurity>
  <Lines>2889</Lines>
  <Paragraphs>813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Arvind Shankar</cp:lastModifiedBy>
  <cp:revision>2</cp:revision>
  <dcterms:created xsi:type="dcterms:W3CDTF">2021-11-16T01:58:00Z</dcterms:created>
  <dcterms:modified xsi:type="dcterms:W3CDTF">2021-11-16T02:01:00Z</dcterms:modified>
</cp:coreProperties>
</file>