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E2AA" w14:textId="004EBD44" w:rsidR="00A95652" w:rsidRDefault="00551D08" w:rsidP="00551D08">
      <w:pPr>
        <w:pStyle w:val="Heading1"/>
      </w:pPr>
      <w:r>
        <w:t>2AC</w:t>
      </w:r>
    </w:p>
    <w:p w14:paraId="67BF9040" w14:textId="17FE69D4" w:rsidR="00551D08" w:rsidRDefault="00551D08" w:rsidP="00551D08">
      <w:pPr>
        <w:pStyle w:val="Heading2"/>
      </w:pPr>
      <w:r>
        <w:lastRenderedPageBreak/>
        <w:t>Platforms Adv</w:t>
      </w:r>
    </w:p>
    <w:p w14:paraId="47A27A28" w14:textId="77777777" w:rsidR="00551D08" w:rsidRDefault="00551D08" w:rsidP="00551D08">
      <w:pPr>
        <w:pStyle w:val="Heading4"/>
      </w:pPr>
      <w:r>
        <w:t>Market definition shouldn’t matter – should prefer context-specific inquiries instead of categorical pronouncements</w:t>
      </w:r>
    </w:p>
    <w:p w14:paraId="3F35378F" w14:textId="77777777" w:rsidR="00551D08" w:rsidRDefault="00551D08" w:rsidP="00551D08">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77A1396B" w14:textId="77777777" w:rsidR="00551D08" w:rsidRDefault="00551D08" w:rsidP="00551D08">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610, </w:t>
      </w:r>
      <w:r w:rsidRPr="00DE025B">
        <w:t>https://www.yalelawjournal.org/pdf/PannerEssay_8qgt26i3.pdf</w:t>
      </w:r>
      <w:r>
        <w:t>.</w:t>
      </w:r>
    </w:p>
    <w:p w14:paraId="7F24C138" w14:textId="77777777" w:rsidR="00551D08" w:rsidRPr="00D012CB" w:rsidRDefault="00551D08" w:rsidP="00551D08"/>
    <w:p w14:paraId="40156B38" w14:textId="77777777" w:rsidR="00551D08" w:rsidRPr="002E452B" w:rsidRDefault="00551D08" w:rsidP="00551D08">
      <w:pPr>
        <w:rPr>
          <w:sz w:val="16"/>
          <w:szCs w:val="16"/>
        </w:rPr>
      </w:pPr>
      <w:r w:rsidRPr="002E452B">
        <w:rPr>
          <w:sz w:val="16"/>
          <w:szCs w:val="16"/>
        </w:rPr>
        <w:t xml:space="preserve">This Essay addresses whether the Court’s determination that the credit-card market is two-sided was necessary to the outcome in American Express. </w:t>
      </w:r>
      <w:r w:rsidRPr="00F059F8">
        <w:rPr>
          <w:rStyle w:val="Emphasis"/>
          <w:highlight w:val="yellow"/>
        </w:rPr>
        <w:t>It is not</w:t>
      </w:r>
      <w:r w:rsidRPr="002E452B">
        <w:rPr>
          <w:sz w:val="16"/>
          <w:szCs w:val="16"/>
        </w:rPr>
        <w:t xml:space="preserve"> immediately </w:t>
      </w:r>
      <w:r w:rsidRPr="00F059F8">
        <w:rPr>
          <w:rStyle w:val="Emphasis"/>
          <w:highlight w:val="yellow"/>
        </w:rPr>
        <w:t>clear why</w:t>
      </w:r>
      <w:r w:rsidRPr="00F059F8">
        <w:rPr>
          <w:rStyle w:val="Emphasis"/>
        </w:rPr>
        <w:t xml:space="preserve"> the</w:t>
      </w:r>
      <w:r w:rsidRPr="009C45C8">
        <w:rPr>
          <w:rStyle w:val="Emphasis"/>
        </w:rPr>
        <w:t xml:space="preserve"> question </w:t>
      </w:r>
      <w:r w:rsidRPr="00F059F8">
        <w:rPr>
          <w:rStyle w:val="Emphasis"/>
          <w:highlight w:val="yellow"/>
        </w:rPr>
        <w:t>whether a</w:t>
      </w:r>
      <w:r w:rsidRPr="009C45C8">
        <w:rPr>
          <w:rStyle w:val="Emphasis"/>
        </w:rPr>
        <w:t xml:space="preserve"> relevant </w:t>
      </w:r>
      <w:r w:rsidRPr="00F059F8">
        <w:rPr>
          <w:rStyle w:val="Emphasis"/>
          <w:highlight w:val="yellow"/>
        </w:rPr>
        <w:t>market is</w:t>
      </w:r>
      <w:r w:rsidRPr="009C45C8">
        <w:rPr>
          <w:rStyle w:val="Emphasis"/>
        </w:rPr>
        <w:t xml:space="preserve"> one-sided or </w:t>
      </w:r>
      <w:r w:rsidRPr="00F059F8">
        <w:rPr>
          <w:rStyle w:val="Emphasis"/>
          <w:highlight w:val="yellow"/>
        </w:rPr>
        <w:t>multi-sided should control the plaintiff’s prima facie burden</w:t>
      </w:r>
      <w:r w:rsidRPr="002E452B">
        <w:rPr>
          <w:sz w:val="16"/>
          <w:szCs w:val="16"/>
        </w:rPr>
        <w:t xml:space="preserve"> of demonstrating anticompetitive effects. The Court’s conclusion that the market for credit-card services is two-sided served as shorthand for its conclusion that the plaintiffs could not establish that the challenged practice harmed competition and consumers simply by showing that it resulted in higher merchant fees, without accounting for the impact on cardholders at the front end. But </w:t>
      </w:r>
      <w:r w:rsidRPr="002E452B">
        <w:rPr>
          <w:rStyle w:val="StyleUnderline"/>
        </w:rPr>
        <w:t>the determination that the market is two-sided does not provide a satisfying answer to the question why, in general, the presence of significant indirect network effects</w:t>
      </w:r>
      <w:r w:rsidRPr="002E452B">
        <w:rPr>
          <w:sz w:val="16"/>
          <w:szCs w:val="16"/>
        </w:rPr>
        <w:t>—which the Court cited as the basis for its two-sided market definition—</w:t>
      </w:r>
      <w:r w:rsidRPr="002E452B">
        <w:rPr>
          <w:rStyle w:val="StyleUnderline"/>
        </w:rPr>
        <w:t>demands a showing of net harm</w:t>
      </w:r>
      <w:r w:rsidRPr="002E452B">
        <w:rPr>
          <w:sz w:val="16"/>
          <w:szCs w:val="16"/>
        </w:rPr>
        <w:t>.</w:t>
      </w:r>
    </w:p>
    <w:p w14:paraId="10BF1026" w14:textId="77777777" w:rsidR="00551D08" w:rsidRDefault="00551D08" w:rsidP="00551D08">
      <w:pPr>
        <w:rPr>
          <w:sz w:val="16"/>
          <w:szCs w:val="16"/>
        </w:rPr>
      </w:pPr>
      <w:r w:rsidRPr="002E452B">
        <w:rPr>
          <w:sz w:val="16"/>
          <w:szCs w:val="16"/>
        </w:rPr>
        <w:t xml:space="preserve">Despite the broad and categorical tenor of parts of the Court’s opinion, </w:t>
      </w:r>
      <w:r w:rsidRPr="00B17A70">
        <w:rPr>
          <w:rStyle w:val="StyleUnderline"/>
        </w:rPr>
        <w:t>American Express is best understood in the context of the vertical restraints at issue and the market context</w:t>
      </w:r>
      <w:r w:rsidRPr="002E452B">
        <w:rPr>
          <w:sz w:val="16"/>
          <w:szCs w:val="16"/>
        </w:rPr>
        <w:t xml:space="preserve">. The Court’s market-definition conclusion reflects the (in my view sound) determination that to accept proof of higher merchant fees as prima facie evidence of harm to competition from the challenged restraints would be to favor the interests of merchants over those of cardholders, without an adequate competition-policy justification. But </w:t>
      </w:r>
      <w:r w:rsidRPr="00F059F8">
        <w:rPr>
          <w:rStyle w:val="Emphasis"/>
          <w:highlight w:val="yellow"/>
        </w:rPr>
        <w:t>the Court’s</w:t>
      </w:r>
      <w:r w:rsidRPr="009C45C8">
        <w:rPr>
          <w:rStyle w:val="Emphasis"/>
        </w:rPr>
        <w:t xml:space="preserve"> market-definition </w:t>
      </w:r>
      <w:r w:rsidRPr="00F059F8">
        <w:rPr>
          <w:rStyle w:val="Emphasis"/>
          <w:highlight w:val="yellow"/>
        </w:rPr>
        <w:t>conclusion is best treated as dicta</w:t>
      </w:r>
      <w:r w:rsidRPr="002E452B">
        <w:rPr>
          <w:sz w:val="16"/>
          <w:szCs w:val="16"/>
        </w:rPr>
        <w:t xml:space="preserve">—the </w:t>
      </w:r>
      <w:r w:rsidRPr="00C76488">
        <w:rPr>
          <w:sz w:val="16"/>
          <w:szCs w:val="16"/>
        </w:rPr>
        <w:t xml:space="preserve">Court’s </w:t>
      </w:r>
      <w:r w:rsidRPr="00C76488">
        <w:rPr>
          <w:rStyle w:val="Emphasis"/>
        </w:rPr>
        <w:t>discussion of anticompetitive effects does not depend on it.</w:t>
      </w:r>
      <w:r w:rsidRPr="00C76488">
        <w:rPr>
          <w:sz w:val="16"/>
          <w:szCs w:val="16"/>
        </w:rPr>
        <w:t xml:space="preserve"> Moreover, </w:t>
      </w:r>
      <w:r w:rsidRPr="00C76488">
        <w:rPr>
          <w:rStyle w:val="StyleUnderline"/>
        </w:rPr>
        <w:t>even in the context of two-sided platforms</w:t>
      </w:r>
      <w:r w:rsidRPr="00C76488">
        <w:rPr>
          <w:sz w:val="16"/>
          <w:szCs w:val="16"/>
        </w:rPr>
        <w:t xml:space="preserve"> with strong indirect network effects, </w:t>
      </w:r>
      <w:r w:rsidRPr="00C76488">
        <w:rPr>
          <w:rStyle w:val="Emphasis"/>
        </w:rPr>
        <w:t xml:space="preserve">evidence of </w:t>
      </w:r>
      <w:r w:rsidRPr="00F059F8">
        <w:rPr>
          <w:rStyle w:val="Emphasis"/>
          <w:highlight w:val="yellow"/>
        </w:rPr>
        <w:t>market effects on a single side</w:t>
      </w:r>
      <w:r w:rsidRPr="00B17A70">
        <w:rPr>
          <w:rStyle w:val="StyleUnderline"/>
        </w:rPr>
        <w:t xml:space="preserve"> of a two-sided platform </w:t>
      </w:r>
      <w:r w:rsidRPr="009C45C8">
        <w:rPr>
          <w:rStyle w:val="Emphasis"/>
        </w:rPr>
        <w:t xml:space="preserve">may </w:t>
      </w:r>
      <w:r w:rsidRPr="00F059F8">
        <w:rPr>
          <w:rStyle w:val="Emphasis"/>
          <w:highlight w:val="yellow"/>
        </w:rPr>
        <w:t>provide a sufficient basis for antitrust concern</w:t>
      </w:r>
      <w:r w:rsidRPr="009C45C8">
        <w:rPr>
          <w:rStyle w:val="Emphasis"/>
        </w:rPr>
        <w:t xml:space="preserve">. What is </w:t>
      </w:r>
      <w:r w:rsidRPr="00F059F8">
        <w:rPr>
          <w:rStyle w:val="Emphasis"/>
          <w:highlight w:val="yellow"/>
        </w:rPr>
        <w:t>required is careful consideration of competitive context</w:t>
      </w:r>
      <w:r w:rsidRPr="002E452B">
        <w:rPr>
          <w:sz w:val="16"/>
          <w:szCs w:val="16"/>
        </w:rPr>
        <w:t xml:space="preserve"> and the nature of the challenged practice, </w:t>
      </w:r>
      <w:r w:rsidRPr="00F059F8">
        <w:rPr>
          <w:rStyle w:val="Emphasis"/>
          <w:highlight w:val="yellow"/>
        </w:rPr>
        <w:t>not a</w:t>
      </w:r>
      <w:r w:rsidRPr="00C76488">
        <w:rPr>
          <w:rStyle w:val="Emphasis"/>
        </w:rPr>
        <w:t xml:space="preserve">n approach that allocates </w:t>
      </w:r>
      <w:r w:rsidRPr="00F059F8">
        <w:rPr>
          <w:rStyle w:val="Emphasis"/>
          <w:highlight w:val="yellow"/>
        </w:rPr>
        <w:t>burdens based on</w:t>
      </w:r>
      <w:r w:rsidRPr="009C45C8">
        <w:rPr>
          <w:rStyle w:val="Emphasis"/>
        </w:rPr>
        <w:t xml:space="preserve"> a </w:t>
      </w:r>
      <w:r w:rsidRPr="00F059F8">
        <w:rPr>
          <w:rStyle w:val="Emphasis"/>
          <w:highlight w:val="yellow"/>
        </w:rPr>
        <w:t>categorical determination that the market is</w:t>
      </w:r>
      <w:r w:rsidRPr="009C45C8">
        <w:rPr>
          <w:rStyle w:val="Emphasis"/>
        </w:rPr>
        <w:t xml:space="preserve"> one-sided or </w:t>
      </w:r>
      <w:r w:rsidRPr="00F059F8">
        <w:rPr>
          <w:rStyle w:val="Emphasis"/>
          <w:highlight w:val="yellow"/>
        </w:rPr>
        <w:t>two-sided</w:t>
      </w:r>
      <w:r w:rsidRPr="002E452B">
        <w:rPr>
          <w:sz w:val="16"/>
          <w:szCs w:val="16"/>
        </w:rPr>
        <w:t>.</w:t>
      </w:r>
    </w:p>
    <w:p w14:paraId="015AE65E" w14:textId="77777777" w:rsidR="00551D08" w:rsidRDefault="00551D08" w:rsidP="00551D08">
      <w:pPr>
        <w:pStyle w:val="Heading4"/>
      </w:pPr>
      <w:proofErr w:type="spellStart"/>
      <w:r>
        <w:t>Aff’s</w:t>
      </w:r>
      <w:proofErr w:type="spellEnd"/>
      <w:r>
        <w:t xml:space="preserve"> framework accounts for </w:t>
      </w:r>
      <w:r>
        <w:rPr>
          <w:u w:val="single"/>
        </w:rPr>
        <w:t>countervailing effects</w:t>
      </w:r>
      <w:r>
        <w:t xml:space="preserve"> on both sides – court can conclude that the benefits on one side outweigh the harm on the other side, but it should be the </w:t>
      </w:r>
      <w:r>
        <w:rPr>
          <w:u w:val="single"/>
        </w:rPr>
        <w:t>defendant’s burden</w:t>
      </w:r>
      <w:r>
        <w:t xml:space="preserve"> to establish those benefits – that’s </w:t>
      </w:r>
      <w:proofErr w:type="spellStart"/>
      <w:r>
        <w:t>Hovenkamp</w:t>
      </w:r>
      <w:proofErr w:type="spellEnd"/>
      <w:r>
        <w:t xml:space="preserve"> – here’s more </w:t>
      </w:r>
      <w:proofErr w:type="spellStart"/>
      <w:r>
        <w:t>ev</w:t>
      </w:r>
      <w:proofErr w:type="spellEnd"/>
    </w:p>
    <w:p w14:paraId="17445947" w14:textId="77777777" w:rsidR="00551D08" w:rsidRDefault="00551D08" w:rsidP="00551D08">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3421A3F4" w14:textId="77777777" w:rsidR="00551D08" w:rsidRDefault="00551D08" w:rsidP="00551D08">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618-619, </w:t>
      </w:r>
      <w:r w:rsidRPr="00DE025B">
        <w:t>https://www.yalelawjournal.org/pdf/PannerEssay_8qgt26i3.pdf</w:t>
      </w:r>
      <w:r>
        <w:t>.</w:t>
      </w:r>
    </w:p>
    <w:p w14:paraId="099B9E99" w14:textId="77777777" w:rsidR="00551D08" w:rsidRPr="008D3C6D" w:rsidRDefault="00551D08" w:rsidP="00551D08"/>
    <w:p w14:paraId="32201256" w14:textId="77777777" w:rsidR="00551D08" w:rsidRDefault="00551D08" w:rsidP="00551D08">
      <w:pPr>
        <w:rPr>
          <w:sz w:val="16"/>
          <w:szCs w:val="16"/>
        </w:rPr>
      </w:pPr>
      <w:r w:rsidRPr="00D7561C">
        <w:rPr>
          <w:sz w:val="16"/>
          <w:szCs w:val="16"/>
        </w:rPr>
        <w:t>In many cases involving vertical restraints, a plaintiff will proceed by indirect proof: that is, by establishing that the defendant has market power in a relevant market and that the challenged restraint is of a type that will significantly restrain competition in that market. In making out such a case, market definition is appropriately treated as very important—of</w:t>
      </w:r>
      <w:r>
        <w:rPr>
          <w:sz w:val="16"/>
          <w:szCs w:val="16"/>
        </w:rPr>
        <w:t>t</w:t>
      </w:r>
      <w:r w:rsidRPr="00D7561C">
        <w:rPr>
          <w:sz w:val="16"/>
          <w:szCs w:val="16"/>
        </w:rPr>
        <w:t xml:space="preserve">en determinative—because, in that context, </w:t>
      </w:r>
      <w:r w:rsidRPr="00951A54">
        <w:rPr>
          <w:rStyle w:val="StyleUnderline"/>
        </w:rPr>
        <w:t>the market-definition exercise will identify relevant competitors</w:t>
      </w:r>
      <w:r w:rsidRPr="00D7561C">
        <w:rPr>
          <w:sz w:val="16"/>
          <w:szCs w:val="16"/>
        </w:rPr>
        <w:t xml:space="preserve">. This is a necessary step in understanding the relative market dominance (or lack thereof) of the defendant and the likely competitive impact of a restraint. In that context, </w:t>
      </w:r>
      <w:r w:rsidRPr="00951A54">
        <w:rPr>
          <w:rStyle w:val="StyleUnderline"/>
        </w:rPr>
        <w:t xml:space="preserve">however, </w:t>
      </w:r>
      <w:r w:rsidRPr="0081377D">
        <w:rPr>
          <w:rStyle w:val="Emphasis"/>
          <w:highlight w:val="yellow"/>
        </w:rPr>
        <w:t>ignoring competitors</w:t>
      </w:r>
      <w:r w:rsidRPr="00DC7F09">
        <w:rPr>
          <w:rStyle w:val="Emphasis"/>
        </w:rPr>
        <w:t xml:space="preserve"> that operate </w:t>
      </w:r>
      <w:r w:rsidRPr="0081377D">
        <w:rPr>
          <w:rStyle w:val="Emphasis"/>
          <w:highlight w:val="yellow"/>
        </w:rPr>
        <w:t>on</w:t>
      </w:r>
      <w:r w:rsidRPr="00DC7F09">
        <w:rPr>
          <w:rStyle w:val="Emphasis"/>
        </w:rPr>
        <w:t xml:space="preserve"> only </w:t>
      </w:r>
      <w:r w:rsidRPr="0081377D">
        <w:rPr>
          <w:rStyle w:val="Emphasis"/>
          <w:highlight w:val="yellow"/>
        </w:rPr>
        <w:t>one side</w:t>
      </w:r>
      <w:r w:rsidRPr="00DC7F09">
        <w:rPr>
          <w:rStyle w:val="Emphasis"/>
        </w:rPr>
        <w:t xml:space="preserve"> of a two-sided market </w:t>
      </w:r>
      <w:r w:rsidRPr="0081377D">
        <w:rPr>
          <w:rStyle w:val="Emphasis"/>
          <w:highlight w:val="yellow"/>
        </w:rPr>
        <w:t>would</w:t>
      </w:r>
      <w:r w:rsidRPr="00D7561C">
        <w:rPr>
          <w:sz w:val="16"/>
          <w:szCs w:val="16"/>
        </w:rPr>
        <w:t xml:space="preserve"> generally </w:t>
      </w:r>
      <w:r w:rsidRPr="0081377D">
        <w:rPr>
          <w:rStyle w:val="Emphasis"/>
          <w:highlight w:val="yellow"/>
        </w:rPr>
        <w:t>be a mistake, even if there are strong</w:t>
      </w:r>
      <w:r w:rsidRPr="00DC7F09">
        <w:rPr>
          <w:rStyle w:val="Emphasis"/>
        </w:rPr>
        <w:t xml:space="preserve"> indirect </w:t>
      </w:r>
      <w:r w:rsidRPr="0081377D">
        <w:rPr>
          <w:rStyle w:val="Emphasis"/>
          <w:highlight w:val="yellow"/>
        </w:rPr>
        <w:t>network effects</w:t>
      </w:r>
      <w:r w:rsidRPr="0081377D">
        <w:rPr>
          <w:rStyle w:val="StyleUnderline"/>
        </w:rPr>
        <w:t>. Using market power to exclude competitors through exclusive dealing</w:t>
      </w:r>
      <w:r w:rsidRPr="0081377D">
        <w:rPr>
          <w:sz w:val="16"/>
          <w:szCs w:val="16"/>
        </w:rPr>
        <w:t xml:space="preserve"> agreements, for example, </w:t>
      </w:r>
      <w:r w:rsidRPr="0081377D">
        <w:rPr>
          <w:rStyle w:val="StyleUnderline"/>
        </w:rPr>
        <w:t>should be treated as unlikely to be justifiable</w:t>
      </w:r>
      <w:r w:rsidRPr="0081377D">
        <w:rPr>
          <w:sz w:val="16"/>
          <w:szCs w:val="16"/>
        </w:rPr>
        <w:t xml:space="preserve"> </w:t>
      </w:r>
      <w:r w:rsidRPr="0081377D">
        <w:rPr>
          <w:rStyle w:val="StyleUnderline"/>
        </w:rPr>
        <w:t xml:space="preserve">on the ground that preserving the ability to charge </w:t>
      </w:r>
      <w:proofErr w:type="spellStart"/>
      <w:r w:rsidRPr="0081377D">
        <w:rPr>
          <w:rStyle w:val="StyleUnderline"/>
        </w:rPr>
        <w:t>supracompetitive</w:t>
      </w:r>
      <w:proofErr w:type="spellEnd"/>
      <w:r w:rsidRPr="0081377D">
        <w:rPr>
          <w:rStyle w:val="StyleUnderline"/>
        </w:rPr>
        <w:t xml:space="preserve"> prices on one side of a two-sided platform</w:t>
      </w:r>
      <w:r w:rsidRPr="0081377D">
        <w:rPr>
          <w:sz w:val="16"/>
          <w:szCs w:val="16"/>
        </w:rPr>
        <w:t xml:space="preserve"> (because no competitors can enter) </w:t>
      </w:r>
      <w:r w:rsidRPr="0081377D">
        <w:rPr>
          <w:rStyle w:val="StyleUnderline"/>
        </w:rPr>
        <w:t>is necessary to provide benefits to consumers on the other side</w:t>
      </w:r>
      <w:r w:rsidRPr="0081377D">
        <w:rPr>
          <w:sz w:val="16"/>
          <w:szCs w:val="16"/>
        </w:rPr>
        <w:t xml:space="preserve">.48 At the same time, the two-sided nature of the platform should mean that </w:t>
      </w:r>
      <w:r w:rsidRPr="0081377D">
        <w:rPr>
          <w:rStyle w:val="Emphasis"/>
          <w:highlight w:val="yellow"/>
        </w:rPr>
        <w:t>the possibility that</w:t>
      </w:r>
      <w:r w:rsidRPr="0081377D">
        <w:rPr>
          <w:rStyle w:val="Emphasis"/>
        </w:rPr>
        <w:t xml:space="preserve"> the </w:t>
      </w:r>
      <w:r w:rsidRPr="0081377D">
        <w:rPr>
          <w:rStyle w:val="Emphasis"/>
          <w:highlight w:val="yellow"/>
        </w:rPr>
        <w:t>harm</w:t>
      </w:r>
      <w:r w:rsidRPr="0081377D">
        <w:rPr>
          <w:rStyle w:val="Emphasis"/>
        </w:rPr>
        <w:t xml:space="preserve"> to competition</w:t>
      </w:r>
      <w:r w:rsidRPr="00DC7F09">
        <w:rPr>
          <w:rStyle w:val="Emphasis"/>
        </w:rPr>
        <w:t xml:space="preserve"> </w:t>
      </w:r>
      <w:r w:rsidRPr="0081377D">
        <w:rPr>
          <w:rStyle w:val="Emphasis"/>
          <w:highlight w:val="yellow"/>
        </w:rPr>
        <w:t>on one side</w:t>
      </w:r>
      <w:r w:rsidRPr="00DC7F09">
        <w:rPr>
          <w:rStyle w:val="Emphasis"/>
        </w:rPr>
        <w:t xml:space="preserve"> of the platform </w:t>
      </w:r>
      <w:r w:rsidRPr="0081377D">
        <w:rPr>
          <w:rStyle w:val="Emphasis"/>
          <w:highlight w:val="yellow"/>
        </w:rPr>
        <w:t>is outweighed by</w:t>
      </w:r>
      <w:r w:rsidRPr="00DC7F09">
        <w:rPr>
          <w:rStyle w:val="Emphasis"/>
        </w:rPr>
        <w:t xml:space="preserve"> the </w:t>
      </w:r>
      <w:r w:rsidRPr="0081377D">
        <w:rPr>
          <w:rStyle w:val="Emphasis"/>
          <w:highlight w:val="yellow"/>
        </w:rPr>
        <w:t>benefit</w:t>
      </w:r>
      <w:r w:rsidRPr="00DC7F09">
        <w:rPr>
          <w:rStyle w:val="Emphasis"/>
        </w:rPr>
        <w:t xml:space="preserve"> to competition</w:t>
      </w:r>
      <w:r w:rsidRPr="00D7561C">
        <w:rPr>
          <w:sz w:val="16"/>
          <w:szCs w:val="16"/>
        </w:rPr>
        <w:t xml:space="preserve"> and consumers </w:t>
      </w:r>
      <w:r w:rsidRPr="0081377D">
        <w:rPr>
          <w:rStyle w:val="Emphasis"/>
          <w:highlight w:val="yellow"/>
        </w:rPr>
        <w:t>on the other should not be</w:t>
      </w:r>
      <w:r w:rsidRPr="00DC7F09">
        <w:rPr>
          <w:rStyle w:val="Emphasis"/>
        </w:rPr>
        <w:t xml:space="preserve"> categorically </w:t>
      </w:r>
      <w:r w:rsidRPr="0081377D">
        <w:rPr>
          <w:rStyle w:val="Emphasis"/>
          <w:highlight w:val="yellow"/>
        </w:rPr>
        <w:t>ruled out. But the burden of establishing</w:t>
      </w:r>
      <w:r w:rsidRPr="0081377D">
        <w:rPr>
          <w:rStyle w:val="Emphasis"/>
        </w:rPr>
        <w:t xml:space="preserve"> those</w:t>
      </w:r>
      <w:r w:rsidRPr="00DC7F09">
        <w:rPr>
          <w:rStyle w:val="Emphasis"/>
        </w:rPr>
        <w:t xml:space="preserve"> </w:t>
      </w:r>
      <w:r w:rsidRPr="0081377D">
        <w:rPr>
          <w:rStyle w:val="Emphasis"/>
          <w:highlight w:val="yellow"/>
        </w:rPr>
        <w:t>countervailing benefits is appropriately placed on the defendant</w:t>
      </w:r>
      <w:r w:rsidRPr="00DC7F09">
        <w:rPr>
          <w:sz w:val="16"/>
          <w:szCs w:val="16"/>
        </w:rPr>
        <w:t xml:space="preserve"> in that circumstance. </w:t>
      </w:r>
    </w:p>
    <w:p w14:paraId="1548611E" w14:textId="77777777" w:rsidR="00551D08" w:rsidRPr="000121B0" w:rsidRDefault="00551D08" w:rsidP="00551D08">
      <w:pPr>
        <w:pStyle w:val="Heading4"/>
        <w:rPr>
          <w:bCs/>
        </w:rPr>
      </w:pPr>
      <w:r>
        <w:rPr>
          <w:bCs/>
        </w:rPr>
        <w:t xml:space="preserve">Uniqueness goes </w:t>
      </w:r>
      <w:proofErr w:type="spellStart"/>
      <w:r>
        <w:rPr>
          <w:bCs/>
        </w:rPr>
        <w:t>aff</w:t>
      </w:r>
      <w:proofErr w:type="spellEnd"/>
      <w:r>
        <w:rPr>
          <w:bCs/>
        </w:rPr>
        <w:t xml:space="preserve"> – n</w:t>
      </w:r>
      <w:r w:rsidRPr="000121B0">
        <w:rPr>
          <w:bCs/>
        </w:rPr>
        <w:t xml:space="preserve">etting makes it </w:t>
      </w:r>
      <w:r w:rsidRPr="000121B0">
        <w:rPr>
          <w:bCs/>
          <w:u w:val="single"/>
        </w:rPr>
        <w:t>effectively</w:t>
      </w:r>
      <w:r w:rsidRPr="000121B0">
        <w:rPr>
          <w:bCs/>
        </w:rPr>
        <w:t xml:space="preserve"> impossible to challenge practices</w:t>
      </w:r>
      <w:r>
        <w:rPr>
          <w:bCs/>
        </w:rPr>
        <w:t xml:space="preserve"> – that’s Salop – here’s more </w:t>
      </w:r>
      <w:proofErr w:type="spellStart"/>
      <w:r>
        <w:rPr>
          <w:bCs/>
        </w:rPr>
        <w:t>ev</w:t>
      </w:r>
      <w:proofErr w:type="spellEnd"/>
    </w:p>
    <w:p w14:paraId="14C28601" w14:textId="77777777" w:rsidR="00551D08" w:rsidRDefault="00551D08" w:rsidP="00551D08">
      <w:r>
        <w:rPr>
          <w:rStyle w:val="Style13ptBold"/>
        </w:rPr>
        <w:t>Panner</w:t>
      </w:r>
      <w:r>
        <w:t xml:space="preserve">, partner at Kellogg, Hansen, Todd, </w:t>
      </w:r>
      <w:proofErr w:type="spellStart"/>
      <w:r>
        <w:t>Figel</w:t>
      </w:r>
      <w:proofErr w:type="spellEnd"/>
      <w:r>
        <w:t xml:space="preserve"> &amp; Frederick, PLLC, where he practices antitrust law and appellate litigation, </w:t>
      </w:r>
      <w:r>
        <w:rPr>
          <w:rStyle w:val="Style13ptBold"/>
        </w:rPr>
        <w:t>‘21</w:t>
      </w:r>
    </w:p>
    <w:p w14:paraId="059BA07F" w14:textId="77777777" w:rsidR="00551D08" w:rsidRDefault="00551D08" w:rsidP="00551D08">
      <w:r>
        <w:t xml:space="preserve">(Aaron M., “Market Definition and Anticompetitive Effects in Ohio v. American Express,” January 18, </w:t>
      </w:r>
      <w:hyperlink r:id="rId6" w:history="1">
        <w:r>
          <w:rPr>
            <w:rStyle w:val="Hyperlink"/>
            <w:color w:val="000000"/>
            <w:u w:val="single"/>
          </w:rPr>
          <w:t>https://www.yalelawjournal.org/forum/market-definition-and-anticompetitive-effects-in-ohio-v-american-express</w:t>
        </w:r>
      </w:hyperlink>
      <w:r>
        <w:t xml:space="preserve">) </w:t>
      </w:r>
    </w:p>
    <w:p w14:paraId="3E68CA3B" w14:textId="77777777" w:rsidR="00551D08" w:rsidRDefault="00551D08" w:rsidP="00551D08"/>
    <w:p w14:paraId="552305B6" w14:textId="77777777" w:rsidR="00551D08" w:rsidRDefault="00551D08" w:rsidP="00551D08">
      <w:r>
        <w:t xml:space="preserve">The majority’s conclusion that the market is two-sided is no response to the dissent’s objection. Characterizing the market as two-sided does not supply a satisfying answer to the question whether restraints that are proven to impede competition on one side of the platform should be subject to condemnation for that reason in the absence of proof—which the defendant has the burden ’to provide—that the benefit on the other side outweighs that harm. </w:t>
      </w:r>
      <w:r>
        <w:rPr>
          <w:highlight w:val="yellow"/>
          <w:u w:val="single"/>
        </w:rPr>
        <w:t xml:space="preserve">Putting the </w:t>
      </w:r>
      <w:r>
        <w:rPr>
          <w:rStyle w:val="Emphasis"/>
          <w:highlight w:val="yellow"/>
        </w:rPr>
        <w:t xml:space="preserve">burden of establishing net </w:t>
      </w:r>
      <w:r w:rsidRPr="00C7340C">
        <w:rPr>
          <w:rStyle w:val="Emphasis"/>
          <w:highlight w:val="yellow"/>
        </w:rPr>
        <w:t>harm</w:t>
      </w:r>
      <w:r w:rsidRPr="00C7340C">
        <w:rPr>
          <w:highlight w:val="yellow"/>
          <w:u w:val="single"/>
        </w:rPr>
        <w:t xml:space="preserve"> on the plaintiff w</w:t>
      </w:r>
      <w:r>
        <w:rPr>
          <w:highlight w:val="yellow"/>
          <w:u w:val="single"/>
        </w:rPr>
        <w:t>ill</w:t>
      </w:r>
      <w:r>
        <w:t xml:space="preserve">, </w:t>
      </w:r>
      <w:r>
        <w:rPr>
          <w:rStyle w:val="Emphasis"/>
        </w:rPr>
        <w:t>as a practical matter</w:t>
      </w:r>
      <w:r>
        <w:t xml:space="preserve">, </w:t>
      </w:r>
      <w:r>
        <w:rPr>
          <w:rStyle w:val="Emphasis"/>
          <w:highlight w:val="yellow"/>
        </w:rPr>
        <w:t>insulate</w:t>
      </w:r>
      <w:r>
        <w:rPr>
          <w:rStyle w:val="Emphasis"/>
        </w:rPr>
        <w:t xml:space="preserve"> many </w:t>
      </w:r>
      <w:r>
        <w:rPr>
          <w:rStyle w:val="Emphasis"/>
          <w:highlight w:val="yellow"/>
        </w:rPr>
        <w:t>practices from challenge</w:t>
      </w:r>
      <w:r>
        <w:t xml:space="preserve">, </w:t>
      </w:r>
      <w:r>
        <w:rPr>
          <w:u w:val="single"/>
        </w:rPr>
        <w:t xml:space="preserve">because </w:t>
      </w:r>
      <w:r>
        <w:rPr>
          <w:highlight w:val="yellow"/>
          <w:u w:val="single"/>
        </w:rPr>
        <w:t>proving what prices would be charged to one set of consumers</w:t>
      </w:r>
      <w:r>
        <w:t xml:space="preserve"> </w:t>
      </w:r>
      <w:r>
        <w:rPr>
          <w:rStyle w:val="Emphasis"/>
        </w:rPr>
        <w:t xml:space="preserve">in a but-for world </w:t>
      </w:r>
      <w:r>
        <w:rPr>
          <w:rStyle w:val="Emphasis"/>
          <w:highlight w:val="yellow"/>
        </w:rPr>
        <w:t>is hard enough</w:t>
      </w:r>
      <w:r>
        <w:rPr>
          <w:highlight w:val="yellow"/>
        </w:rPr>
        <w:t xml:space="preserve">, </w:t>
      </w:r>
      <w:r>
        <w:rPr>
          <w:rStyle w:val="Emphasis"/>
          <w:highlight w:val="yellow"/>
        </w:rPr>
        <w:t>let alone consumers on both sides</w:t>
      </w:r>
      <w:r>
        <w:rPr>
          <w:rStyle w:val="Emphasis"/>
        </w:rPr>
        <w:t xml:space="preserve"> of the platform</w:t>
      </w:r>
      <w:r>
        <w:t xml:space="preserve">.31 </w:t>
      </w:r>
      <w:r>
        <w:rPr>
          <w:u w:val="single"/>
        </w:rPr>
        <w:t xml:space="preserve">It is a fair criticism that </w:t>
      </w:r>
      <w:r>
        <w:rPr>
          <w:highlight w:val="yellow"/>
          <w:u w:val="single"/>
        </w:rPr>
        <w:t>the majority did not offer a satisfying reason</w:t>
      </w:r>
      <w:r>
        <w:rPr>
          <w:u w:val="single"/>
        </w:rPr>
        <w:t xml:space="preserve"> that </w:t>
      </w:r>
      <w:r>
        <w:rPr>
          <w:rStyle w:val="Emphasis"/>
          <w:highlight w:val="yellow"/>
        </w:rPr>
        <w:t>all</w:t>
      </w:r>
      <w:r>
        <w:rPr>
          <w:highlight w:val="yellow"/>
          <w:u w:val="single"/>
        </w:rPr>
        <w:t xml:space="preserve"> two-sided platforms</w:t>
      </w:r>
      <w:r>
        <w:t xml:space="preserve"> that display strong indirect network effects—or even all two-sided transaction platforms—</w:t>
      </w:r>
      <w:r>
        <w:rPr>
          <w:rStyle w:val="Emphasis"/>
          <w:highlight w:val="yellow"/>
        </w:rPr>
        <w:t>should be protected by this net-harm requirement</w:t>
      </w:r>
      <w:r>
        <w:rPr>
          <w:highlight w:val="yellow"/>
        </w:rPr>
        <w:t xml:space="preserve">, </w:t>
      </w:r>
      <w:r>
        <w:rPr>
          <w:highlight w:val="yellow"/>
          <w:u w:val="single"/>
        </w:rPr>
        <w:t xml:space="preserve">irrespective of the </w:t>
      </w:r>
      <w:r w:rsidRPr="005224A2">
        <w:rPr>
          <w:rStyle w:val="Emphasis"/>
        </w:rPr>
        <w:t xml:space="preserve">nature of the </w:t>
      </w:r>
      <w:r>
        <w:rPr>
          <w:rStyle w:val="Emphasis"/>
          <w:highlight w:val="yellow"/>
        </w:rPr>
        <w:t>challenged practice</w:t>
      </w:r>
      <w:r>
        <w:rPr>
          <w:rStyle w:val="Emphasis"/>
        </w:rPr>
        <w:t>.</w:t>
      </w:r>
    </w:p>
    <w:p w14:paraId="3B9EED83" w14:textId="77777777" w:rsidR="00551D08" w:rsidRDefault="00551D08" w:rsidP="00551D08">
      <w:r>
        <w:t xml:space="preserve">Furthermore, </w:t>
      </w:r>
      <w:r>
        <w:rPr>
          <w:u w:val="single"/>
        </w:rPr>
        <w:t>the Court did not explain why resolving</w:t>
      </w:r>
      <w:r>
        <w:t xml:space="preserve"> the </w:t>
      </w:r>
      <w:r>
        <w:rPr>
          <w:u w:val="single"/>
        </w:rPr>
        <w:t xml:space="preserve">market-definition </w:t>
      </w:r>
      <w:r>
        <w:t xml:space="preserve">issue </w:t>
      </w:r>
      <w:r>
        <w:rPr>
          <w:u w:val="single"/>
        </w:rPr>
        <w:t>was</w:t>
      </w:r>
      <w:r>
        <w:t xml:space="preserve"> </w:t>
      </w:r>
      <w:r>
        <w:rPr>
          <w:u w:val="single"/>
        </w:rPr>
        <w:t>necessary</w:t>
      </w:r>
      <w:r>
        <w:t xml:space="preserve"> </w:t>
      </w:r>
      <w:r>
        <w:rPr>
          <w:u w:val="single"/>
        </w:rPr>
        <w:t>to the conclusion that a showing of net harm was required</w:t>
      </w:r>
      <w:r>
        <w:t>. The dissent contended that it was enough to show actual effects—higher merchant fees.32 The majority responded that defining the relevant market was necessary because the government was challenging a vertical restraint, and “[v]</w:t>
      </w:r>
      <w:proofErr w:type="spellStart"/>
      <w:r>
        <w:t>ertical</w:t>
      </w:r>
      <w:proofErr w:type="spellEnd"/>
      <w:r>
        <w:t xml:space="preserve"> restraints often pose no risk to competition unless the entity imposing them has market power, which cannot be evaluated unless the Court first defines the relevant market.”33 But </w:t>
      </w:r>
      <w:r>
        <w:rPr>
          <w:u w:val="single"/>
        </w:rPr>
        <w:t>the Court’s decision did not, in any obvious way, rest on a determination that American Express lacked market power.</w:t>
      </w:r>
      <w:r>
        <w:t xml:space="preserve"> Furthermore, </w:t>
      </w:r>
      <w:r>
        <w:rPr>
          <w:u w:val="single"/>
        </w:rPr>
        <w:t xml:space="preserve">if the absence of market power was sufficient, as a matter of law, to foreclose liability for the challenged vertical restraint, any evidence of increased prices </w:t>
      </w:r>
      <w:r>
        <w:rPr>
          <w:rStyle w:val="Emphasis"/>
        </w:rPr>
        <w:t>would have been beside the point</w:t>
      </w:r>
      <w:r>
        <w:t>.34</w:t>
      </w:r>
    </w:p>
    <w:p w14:paraId="79690992" w14:textId="77777777" w:rsidR="00551D08" w:rsidRPr="000121B0" w:rsidRDefault="00551D08" w:rsidP="00551D08">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4DA110A9" w14:textId="77777777" w:rsidR="00551D08" w:rsidRDefault="00551D08" w:rsidP="00551D08">
      <w:r>
        <w:rPr>
          <w:rStyle w:val="Style13ptBold"/>
        </w:rPr>
        <w:t>Newman</w:t>
      </w:r>
      <w:r>
        <w:t xml:space="preserve">, Associate Professor, University of Miami School of Law, </w:t>
      </w:r>
      <w:r>
        <w:rPr>
          <w:rStyle w:val="Style13ptBold"/>
        </w:rPr>
        <w:t>‘19</w:t>
      </w:r>
    </w:p>
    <w:p w14:paraId="37090F84" w14:textId="77777777" w:rsidR="00551D08" w:rsidRDefault="00551D08" w:rsidP="00551D08">
      <w:r>
        <w:t xml:space="preserve">(John, “Antitrust in Digital Markets,” 72 </w:t>
      </w:r>
      <w:proofErr w:type="spellStart"/>
      <w:r>
        <w:t>Vand</w:t>
      </w:r>
      <w:proofErr w:type="spellEnd"/>
      <w:r>
        <w:t xml:space="preserve">. L. Rev. 1497) </w:t>
      </w:r>
    </w:p>
    <w:p w14:paraId="71A518E9" w14:textId="77777777" w:rsidR="00551D08" w:rsidRDefault="00551D08" w:rsidP="00551D08"/>
    <w:p w14:paraId="65B99A4E" w14:textId="77777777" w:rsidR="00551D08" w:rsidRDefault="00551D08" w:rsidP="00551D08">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1C617F53" w14:textId="77777777" w:rsidR="00551D08" w:rsidRDefault="00551D08" w:rsidP="00551D08">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635E5696" w14:textId="77777777" w:rsidR="00551D08" w:rsidRDefault="00551D08" w:rsidP="00551D08">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352CA49D" w14:textId="77777777" w:rsidR="00551D08" w:rsidRDefault="00551D08" w:rsidP="00551D08">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0CB3F900" w14:textId="77777777" w:rsidR="00551D08" w:rsidRDefault="00551D08" w:rsidP="00551D08">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6F641FEE" w14:textId="77777777" w:rsidR="00551D08" w:rsidRDefault="00551D08" w:rsidP="00551D08">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0DDF3D68" w14:textId="77777777" w:rsidR="00551D08" w:rsidRPr="000121B0" w:rsidRDefault="00551D08" w:rsidP="00551D08">
      <w:pPr>
        <w:pStyle w:val="Heading4"/>
        <w:rPr>
          <w:bCs/>
        </w:rPr>
      </w:pPr>
      <w:r w:rsidRPr="000121B0">
        <w:rPr>
          <w:bCs/>
        </w:rPr>
        <w:t xml:space="preserve">Turn—their link is </w:t>
      </w:r>
      <w:r w:rsidRPr="000121B0">
        <w:rPr>
          <w:bCs/>
          <w:u w:val="single"/>
        </w:rPr>
        <w:t>backwards</w:t>
      </w:r>
      <w:r w:rsidRPr="000121B0">
        <w:rPr>
          <w:bCs/>
        </w:rPr>
        <w:t xml:space="preserve"> for platforms—defense-friendly regime incentivizes platforms </w:t>
      </w:r>
      <w:r w:rsidRPr="000121B0">
        <w:rPr>
          <w:bCs/>
          <w:u w:val="single"/>
        </w:rPr>
        <w:t>NOT</w:t>
      </w:r>
      <w:r w:rsidRPr="000121B0">
        <w:rPr>
          <w:bCs/>
        </w:rPr>
        <w:t xml:space="preserve"> to innovate  </w:t>
      </w:r>
    </w:p>
    <w:p w14:paraId="4843867D" w14:textId="77777777" w:rsidR="00551D08" w:rsidRDefault="00551D08" w:rsidP="00551D08">
      <w:r>
        <w:rPr>
          <w:rStyle w:val="Style13ptBold"/>
        </w:rPr>
        <w:t>Newman</w:t>
      </w:r>
      <w:r>
        <w:t xml:space="preserve">, Trial Attorney, U.S. Department of Justice, Antitrust Division, </w:t>
      </w:r>
      <w:r>
        <w:rPr>
          <w:rStyle w:val="Style13ptBold"/>
        </w:rPr>
        <w:t>‘12</w:t>
      </w:r>
    </w:p>
    <w:p w14:paraId="618B3CBB" w14:textId="77777777" w:rsidR="00551D08" w:rsidRDefault="00551D08" w:rsidP="00551D08">
      <w:r>
        <w:t>(Jordan, “Anticompetitive Product Design in the New Economy,” 39 Fla. St. U. L. Rev 682)</w:t>
      </w:r>
    </w:p>
    <w:p w14:paraId="35A5AB2D" w14:textId="77777777" w:rsidR="00551D08" w:rsidRDefault="00551D08" w:rsidP="00551D08"/>
    <w:p w14:paraId="2FA49DA3" w14:textId="77777777" w:rsidR="00551D08" w:rsidRDefault="00551D08" w:rsidP="00551D08">
      <w:pPr>
        <w:rPr>
          <w:u w:val="single"/>
        </w:rPr>
      </w:pPr>
      <w:r>
        <w:t xml:space="preserve">What </w:t>
      </w:r>
      <w:r>
        <w:rPr>
          <w:u w:val="single"/>
        </w:rPr>
        <w:t xml:space="preserve">all these </w:t>
      </w:r>
      <w:r>
        <w:rPr>
          <w:highlight w:val="yellow"/>
          <w:u w:val="single"/>
        </w:rPr>
        <w:t>approaches</w:t>
      </w:r>
      <w:r>
        <w:t xml:space="preserve"> have in common is that they </w:t>
      </w:r>
      <w:r>
        <w:rPr>
          <w:rStyle w:val="Emphasis"/>
        </w:rPr>
        <w:t xml:space="preserve">place a thumb on the scale in </w:t>
      </w:r>
      <w:r>
        <w:rPr>
          <w:rStyle w:val="Emphasis"/>
          <w:highlight w:val="yellow"/>
        </w:rPr>
        <w:t>favor</w:t>
      </w:r>
      <w:r>
        <w:rPr>
          <w:rStyle w:val="Emphasis"/>
        </w:rPr>
        <w:t xml:space="preserve"> of </w:t>
      </w:r>
      <w:r>
        <w:rPr>
          <w:rStyle w:val="Emphasis"/>
          <w:highlight w:val="yellow"/>
        </w:rPr>
        <w:t>defendants</w:t>
      </w:r>
      <w:r>
        <w:t xml:space="preserve">, at least as </w:t>
      </w:r>
      <w:r>
        <w:rPr>
          <w:u w:val="single"/>
        </w:rPr>
        <w:t>compared to the generally used section 2 exclusionary-conduct inquiry</w:t>
      </w:r>
      <w:r>
        <w:t xml:space="preserve">,258 essentially a rule-of-reason analysis. </w:t>
      </w:r>
      <w:r>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Pr>
          <w:sz w:val="12"/>
          <w:szCs w:val="12"/>
        </w:rPr>
        <w:t>resolv</w:t>
      </w:r>
      <w:proofErr w:type="spellEnd"/>
      <w:r>
        <w:rPr>
          <w:sz w:val="12"/>
          <w:szCs w:val="12"/>
        </w:rPr>
        <w:t>[</w:t>
      </w:r>
      <w:proofErr w:type="spellStart"/>
      <w:r>
        <w:rPr>
          <w:sz w:val="12"/>
          <w:szCs w:val="12"/>
        </w:rPr>
        <w:t>ing</w:t>
      </w:r>
      <w:proofErr w:type="spellEnd"/>
      <w:r>
        <w:rPr>
          <w:sz w:val="12"/>
          <w:szCs w:val="12"/>
        </w:rPr>
        <w:t>] close cases in favor of the defendant.”264</w:t>
      </w:r>
      <w:r>
        <w:t xml:space="preserve"> </w:t>
      </w:r>
      <w:r>
        <w:rPr>
          <w:u w:val="single"/>
        </w:rPr>
        <w:t xml:space="preserve">The various </w:t>
      </w:r>
      <w:r>
        <w:rPr>
          <w:highlight w:val="yellow"/>
          <w:u w:val="single"/>
        </w:rPr>
        <w:t>approache</w:t>
      </w:r>
      <w:r>
        <w:rPr>
          <w:highlight w:val="yellow"/>
        </w:rPr>
        <w:t>s</w:t>
      </w:r>
      <w:r>
        <w:t xml:space="preserve"> described above, however, </w:t>
      </w:r>
      <w:r>
        <w:rPr>
          <w:highlight w:val="yellow"/>
          <w:u w:val="single"/>
        </w:rPr>
        <w:t>end</w:t>
      </w:r>
      <w:r>
        <w:rPr>
          <w:u w:val="single"/>
        </w:rPr>
        <w:t xml:space="preserve"> the </w:t>
      </w:r>
      <w:r>
        <w:rPr>
          <w:highlight w:val="yellow"/>
          <w:u w:val="single"/>
        </w:rPr>
        <w:t>analysis</w:t>
      </w:r>
      <w:r>
        <w:rPr>
          <w:u w:val="single"/>
        </w:rPr>
        <w:t xml:space="preserve"> and dismiss the claim </w:t>
      </w:r>
      <w:r>
        <w:rPr>
          <w:rStyle w:val="Emphasis"/>
          <w:highlight w:val="yellow"/>
        </w:rPr>
        <w:t>as soon as the defendant shows any</w:t>
      </w:r>
      <w:r>
        <w:rPr>
          <w:rStyle w:val="Emphasis"/>
        </w:rPr>
        <w:t xml:space="preserve"> plausible </w:t>
      </w:r>
      <w:r>
        <w:rPr>
          <w:rStyle w:val="Emphasis"/>
          <w:highlight w:val="yellow"/>
        </w:rPr>
        <w:t>justification</w:t>
      </w:r>
      <w:r>
        <w:rPr>
          <w:u w:val="single"/>
        </w:rPr>
        <w:t xml:space="preserve"> for its behavior</w:t>
      </w:r>
      <w:r>
        <w:t xml:space="preserve">. </w:t>
      </w:r>
      <w:r>
        <w:rPr>
          <w:u w:val="single"/>
        </w:rPr>
        <w:t>This favorable treatment</w:t>
      </w:r>
      <w:r>
        <w:t xml:space="preserve"> traditionally </w:t>
      </w:r>
      <w:r>
        <w:rPr>
          <w:u w:val="single"/>
        </w:rPr>
        <w:t>accorded to defendants</w:t>
      </w:r>
      <w:r>
        <w:t xml:space="preserve"> in this area </w:t>
      </w:r>
      <w:r>
        <w:rPr>
          <w:u w:val="single"/>
        </w:rPr>
        <w:t>is due largely to the concerns noted above</w:t>
      </w:r>
      <w:r>
        <w:t>—</w:t>
      </w:r>
      <w:r>
        <w:rPr>
          <w:u w:val="single"/>
        </w:rPr>
        <w:t>the fear that</w:t>
      </w:r>
      <w:r>
        <w:t xml:space="preserve">, because (1) the markets themselves act as a check on exclusionary product redesigns (making them quite rare) and (2) </w:t>
      </w:r>
      <w:r>
        <w:rPr>
          <w:u w:val="single"/>
        </w:rPr>
        <w:t>antitrust courts are generally not competent</w:t>
      </w:r>
      <w:r>
        <w:t xml:space="preserve"> to second-guess design changes, </w:t>
      </w:r>
      <w:r>
        <w:rPr>
          <w:u w:val="single"/>
        </w:rPr>
        <w:t xml:space="preserve">condemning product redesigns will tend to </w:t>
      </w:r>
      <w:r>
        <w:rPr>
          <w:rStyle w:val="Emphasis"/>
        </w:rPr>
        <w:t>unduly stifle innovation</w:t>
      </w:r>
      <w:r>
        <w:rPr>
          <w:u w:val="single"/>
        </w:rPr>
        <w:t>.</w:t>
      </w:r>
    </w:p>
    <w:p w14:paraId="59404A35" w14:textId="77777777" w:rsidR="00551D08" w:rsidRDefault="00551D08" w:rsidP="00551D08">
      <w:r>
        <w:rPr>
          <w:u w:val="single"/>
        </w:rPr>
        <w:t>Yet</w:t>
      </w:r>
      <w:r>
        <w:t xml:space="preserve">, as shown above, </w:t>
      </w:r>
      <w:r>
        <w:rPr>
          <w:rStyle w:val="Emphasis"/>
        </w:rPr>
        <w:t>these concerns largely dissipate</w:t>
      </w:r>
      <w:r>
        <w:t xml:space="preserve"> </w:t>
      </w:r>
      <w:r>
        <w:rPr>
          <w:u w:val="single"/>
        </w:rPr>
        <w:t>in the types of markets under discussio</w:t>
      </w:r>
      <w:r>
        <w:t xml:space="preserve">n. As to the first, </w:t>
      </w:r>
      <w:r>
        <w:rPr>
          <w:u w:val="single"/>
        </w:rPr>
        <w:t xml:space="preserve">the nature of </w:t>
      </w:r>
      <w:r>
        <w:rPr>
          <w:highlight w:val="yellow"/>
          <w:u w:val="single"/>
        </w:rPr>
        <w:t>code-based products</w:t>
      </w:r>
      <w:r>
        <w:rPr>
          <w:highlight w:val="yellow"/>
        </w:rPr>
        <w:t xml:space="preserve"> </w:t>
      </w:r>
      <w:r>
        <w:rPr>
          <w:highlight w:val="yellow"/>
          <w:u w:val="single"/>
        </w:rPr>
        <w:t>and</w:t>
      </w:r>
      <w:r>
        <w:t xml:space="preserve"> the </w:t>
      </w:r>
      <w:r>
        <w:rPr>
          <w:highlight w:val="yellow"/>
          <w:u w:val="single"/>
        </w:rPr>
        <w:t>widespread</w:t>
      </w:r>
      <w:r>
        <w:t xml:space="preserve"> availability of high-speed </w:t>
      </w:r>
      <w:r>
        <w:rPr>
          <w:highlight w:val="yellow"/>
          <w:u w:val="single"/>
        </w:rPr>
        <w:t>Internet</w:t>
      </w:r>
      <w:r>
        <w:t xml:space="preserve"> </w:t>
      </w:r>
      <w:r>
        <w:rPr>
          <w:u w:val="single"/>
        </w:rPr>
        <w:t>access</w:t>
      </w:r>
      <w:r>
        <w:t xml:space="preserve"> have </w:t>
      </w:r>
      <w:r>
        <w:rPr>
          <w:highlight w:val="yellow"/>
          <w:u w:val="single"/>
        </w:rPr>
        <w:t>combined to make</w:t>
      </w:r>
      <w:r>
        <w:rPr>
          <w:u w:val="single"/>
        </w:rPr>
        <w:t xml:space="preserve"> the now standard method of </w:t>
      </w:r>
      <w:r>
        <w:rPr>
          <w:highlight w:val="yellow"/>
          <w:u w:val="single"/>
        </w:rPr>
        <w:t>redesigning</w:t>
      </w:r>
      <w:r>
        <w:rPr>
          <w:u w:val="single"/>
        </w:rPr>
        <w:t xml:space="preserve"> these products</w:t>
      </w:r>
      <w:r>
        <w:t>—software updates—</w:t>
      </w:r>
      <w:r>
        <w:rPr>
          <w:rStyle w:val="Emphasis"/>
        </w:rPr>
        <w:t xml:space="preserve">a </w:t>
      </w:r>
      <w:r>
        <w:rPr>
          <w:rStyle w:val="Emphasis"/>
          <w:highlight w:val="yellow"/>
        </w:rPr>
        <w:t>uniquely attractive</w:t>
      </w:r>
      <w:r>
        <w:rPr>
          <w:rStyle w:val="Emphasis"/>
        </w:rPr>
        <w:t xml:space="preserve"> method of foreclosing rivals.</w:t>
      </w:r>
      <w:r>
        <w:t xml:space="preserve"> </w:t>
      </w:r>
      <w:r>
        <w:rPr>
          <w:u w:val="single"/>
        </w:rPr>
        <w:t>This is so for three primary reasons</w:t>
      </w:r>
      <w:r>
        <w:t xml:space="preserve">: (1) </w:t>
      </w:r>
      <w:r>
        <w:rPr>
          <w:highlight w:val="yellow"/>
          <w:u w:val="single"/>
        </w:rPr>
        <w:t>low development</w:t>
      </w:r>
      <w:r>
        <w:rPr>
          <w:u w:val="single"/>
        </w:rPr>
        <w:t xml:space="preserve"> and distribution</w:t>
      </w:r>
      <w:r>
        <w:t xml:space="preserve"> </w:t>
      </w:r>
      <w:r>
        <w:rPr>
          <w:highlight w:val="yellow"/>
          <w:u w:val="single"/>
        </w:rPr>
        <w:t>costs</w:t>
      </w:r>
      <w:r>
        <w:t xml:space="preserve">,265 (2) </w:t>
      </w:r>
      <w:r>
        <w:rPr>
          <w:rStyle w:val="Emphasis"/>
          <w:highlight w:val="yellow"/>
        </w:rPr>
        <w:t>low risk that consumers will reject redesigns</w:t>
      </w:r>
      <w:r>
        <w:t xml:space="preserve">,266 </w:t>
      </w:r>
      <w:r>
        <w:rPr>
          <w:highlight w:val="yellow"/>
          <w:u w:val="single"/>
        </w:rPr>
        <w:t>and</w:t>
      </w:r>
      <w:r>
        <w:t xml:space="preserve"> (3) </w:t>
      </w:r>
      <w:r>
        <w:rPr>
          <w:highlight w:val="yellow"/>
          <w:u w:val="single"/>
        </w:rPr>
        <w:t>low losses incurred</w:t>
      </w:r>
      <w:r>
        <w:t xml:space="preserve"> if these product redesigns fail.267 </w:t>
      </w:r>
      <w:r>
        <w:rPr>
          <w:u w:val="single"/>
        </w:rPr>
        <w:t xml:space="preserve">Additionally, new-economy markets tend to be characterized by </w:t>
      </w:r>
      <w:r>
        <w:rPr>
          <w:rStyle w:val="Emphasis"/>
          <w:highlight w:val="yellow"/>
        </w:rPr>
        <w:t>strong</w:t>
      </w:r>
      <w:r>
        <w:rPr>
          <w:rStyle w:val="Emphasis"/>
        </w:rPr>
        <w:t xml:space="preserve"> positive network </w:t>
      </w:r>
      <w:r>
        <w:rPr>
          <w:rStyle w:val="Emphasis"/>
          <w:highlight w:val="yellow"/>
        </w:rPr>
        <w:t>externalities</w:t>
      </w:r>
      <w:r>
        <w:t xml:space="preserve">, </w:t>
      </w:r>
      <w:r>
        <w:rPr>
          <w:u w:val="single"/>
        </w:rPr>
        <w:t xml:space="preserve">which may </w:t>
      </w:r>
      <w:r>
        <w:rPr>
          <w:rStyle w:val="Emphasis"/>
          <w:highlight w:val="yellow"/>
        </w:rPr>
        <w:t>further incentivize monopolistic behavio</w:t>
      </w:r>
      <w:r>
        <w:rPr>
          <w:highlight w:val="yellow"/>
          <w:u w:val="single"/>
        </w:rPr>
        <w:t>r</w:t>
      </w:r>
      <w:r>
        <w:rPr>
          <w:u w:val="single"/>
        </w:rPr>
        <w:t>.</w:t>
      </w:r>
      <w:r>
        <w:t>268 Given the confluence of these factors, it is much more likely that Ci &gt; Pm – LR in these markets.</w:t>
      </w:r>
    </w:p>
    <w:p w14:paraId="126BC4D9" w14:textId="77777777" w:rsidR="00551D08" w:rsidRDefault="00551D08" w:rsidP="00551D08">
      <w:pPr>
        <w:rPr>
          <w:u w:val="single"/>
        </w:rPr>
      </w:pPr>
      <w:r>
        <w:t xml:space="preserve">And </w:t>
      </w:r>
      <w:proofErr w:type="gramStart"/>
      <w:r>
        <w:t>with regard to</w:t>
      </w:r>
      <w:proofErr w:type="gramEnd"/>
      <w:r>
        <w:t xml:space="preserve"> the second concern, as shown above, </w:t>
      </w:r>
      <w:r>
        <w:rPr>
          <w:highlight w:val="yellow"/>
          <w:u w:val="single"/>
        </w:rPr>
        <w:t>the</w:t>
      </w:r>
      <w:r>
        <w:rPr>
          <w:u w:val="single"/>
        </w:rPr>
        <w:t xml:space="preserve"> inherent and </w:t>
      </w:r>
      <w:r>
        <w:rPr>
          <w:highlight w:val="yellow"/>
          <w:u w:val="single"/>
        </w:rPr>
        <w:t xml:space="preserve">unique nature of code-based product redesign makes it </w:t>
      </w:r>
      <w:r>
        <w:rPr>
          <w:rStyle w:val="Emphasis"/>
          <w:highlight w:val="yellow"/>
        </w:rPr>
        <w:t>uniquely susceptible to</w:t>
      </w:r>
      <w:r>
        <w:rPr>
          <w:rStyle w:val="Emphasis"/>
        </w:rPr>
        <w:t xml:space="preserve"> antitrust </w:t>
      </w:r>
      <w:r>
        <w:rPr>
          <w:rStyle w:val="Emphasis"/>
          <w:highlight w:val="yellow"/>
        </w:rPr>
        <w:t>scrutiny</w:t>
      </w:r>
      <w:r>
        <w:t xml:space="preserve">.269 Given that such redesigns are more easily analyzed than traditional, physical product redesigns, it should come as no surprise that firms may be able to offer no justification for their conduct (as occurred in Microsoft III). </w:t>
      </w:r>
      <w:r>
        <w:rPr>
          <w:u w:val="single"/>
        </w:rPr>
        <w:t>Alternatively, they may simply settle out of court or enter into consent decree</w:t>
      </w:r>
      <w:r>
        <w:t xml:space="preserve">s (as may have occurred in </w:t>
      </w:r>
      <w:proofErr w:type="gramStart"/>
      <w:r>
        <w:t>In</w:t>
      </w:r>
      <w:proofErr w:type="gramEnd"/>
      <w:r>
        <w:t xml:space="preserve"> re Intel). </w:t>
      </w:r>
      <w:r>
        <w:rPr>
          <w:u w:val="single"/>
        </w:rPr>
        <w:t xml:space="preserve">At any rate, the point is that antitrust courts </w:t>
      </w:r>
      <w:r>
        <w:rPr>
          <w:rStyle w:val="Emphasis"/>
        </w:rPr>
        <w:t>no longer need to simply throw up their hands</w:t>
      </w:r>
      <w:r>
        <w:rPr>
          <w:u w:val="single"/>
        </w:rPr>
        <w:t xml:space="preserve"> and find for defendants in design-related cases.</w:t>
      </w:r>
    </w:p>
    <w:p w14:paraId="4B6B7A65" w14:textId="77777777" w:rsidR="00551D08" w:rsidRDefault="00551D08" w:rsidP="00551D08">
      <w:r>
        <w:t xml:space="preserve">Since </w:t>
      </w:r>
      <w:r>
        <w:rPr>
          <w:u w:val="single"/>
        </w:rPr>
        <w:t>these concerns largely dissipate in these markets,</w:t>
      </w:r>
      <w:r>
        <w:t xml:space="preserve"> </w:t>
      </w:r>
      <w:r>
        <w:rPr>
          <w:u w:val="single"/>
        </w:rPr>
        <w:t>the need to place a thumb on the scale in favor of defendants</w:t>
      </w:r>
      <w:r>
        <w:t xml:space="preserve">—that is, the need for the inquiry to end as soon as the defendant </w:t>
      </w:r>
      <w:r>
        <w:rPr>
          <w:u w:val="single"/>
        </w:rPr>
        <w:t xml:space="preserve">makes any </w:t>
      </w:r>
      <w:proofErr w:type="spellStart"/>
      <w:r>
        <w:rPr>
          <w:u w:val="single"/>
        </w:rPr>
        <w:t>plau</w:t>
      </w:r>
      <w:proofErr w:type="spellEnd"/>
      <w:r>
        <w:rPr>
          <w:u w:val="single"/>
        </w:rPr>
        <w:t xml:space="preserve"> </w:t>
      </w:r>
      <w:proofErr w:type="spellStart"/>
      <w:r>
        <w:rPr>
          <w:u w:val="single"/>
        </w:rPr>
        <w:t>sible</w:t>
      </w:r>
      <w:proofErr w:type="spellEnd"/>
      <w:r>
        <w:rPr>
          <w:u w:val="single"/>
        </w:rPr>
        <w:t xml:space="preserve"> claim of a procompetitive benefit</w:t>
      </w:r>
      <w:r>
        <w:t>—</w:t>
      </w:r>
      <w:r>
        <w:rPr>
          <w:rStyle w:val="Emphasis"/>
        </w:rPr>
        <w:t>dissipates as well</w:t>
      </w:r>
      <w:r>
        <w:t xml:space="preserve">. And in the formula expressed above, </w:t>
      </w:r>
      <w:r>
        <w:rPr>
          <w:highlight w:val="yellow"/>
          <w:u w:val="single"/>
        </w:rPr>
        <w:t>a defendant-friendly approach</w:t>
      </w:r>
      <w:r>
        <w:rPr>
          <w:u w:val="single"/>
        </w:rPr>
        <w:t xml:space="preserve"> lowers R by reducing the risk of antitrust liability for engaging in exclusionary</w:t>
      </w:r>
      <w:r>
        <w:t xml:space="preserve">, design-related conduct. </w:t>
      </w:r>
      <w:r>
        <w:rPr>
          <w:u w:val="single"/>
        </w:rPr>
        <w:t>Absent the usual check of market forces,</w:t>
      </w:r>
      <w:r>
        <w:t xml:space="preserve"> </w:t>
      </w:r>
      <w:r>
        <w:rPr>
          <w:rStyle w:val="Emphasis"/>
        </w:rPr>
        <w:t xml:space="preserve">such an approach even </w:t>
      </w:r>
      <w:r>
        <w:rPr>
          <w:rStyle w:val="Emphasis"/>
          <w:highlight w:val="yellow"/>
        </w:rPr>
        <w:t>further incentivizes</w:t>
      </w:r>
      <w:r>
        <w:rPr>
          <w:rStyle w:val="Emphasis"/>
        </w:rPr>
        <w:t xml:space="preserve"> such </w:t>
      </w:r>
      <w:r>
        <w:rPr>
          <w:rStyle w:val="Emphasis"/>
          <w:highlight w:val="yellow"/>
        </w:rPr>
        <w:t>conduct</w:t>
      </w:r>
      <w:r>
        <w:rPr>
          <w:highlight w:val="yellow"/>
        </w:rPr>
        <w:t xml:space="preserve">. </w:t>
      </w:r>
      <w:r>
        <w:rPr>
          <w:highlight w:val="yellow"/>
          <w:u w:val="single"/>
        </w:rPr>
        <w:t>Firms</w:t>
      </w:r>
      <w:r>
        <w:rPr>
          <w:u w:val="single"/>
        </w:rPr>
        <w:t xml:space="preserve"> can and </w:t>
      </w:r>
      <w:r>
        <w:rPr>
          <w:rStyle w:val="Emphasis"/>
        </w:rPr>
        <w:t xml:space="preserve">almost certainly do </w:t>
      </w:r>
      <w:r>
        <w:rPr>
          <w:rStyle w:val="Emphasis"/>
          <w:highlight w:val="yellow"/>
        </w:rPr>
        <w:t>engage in anticompetitive design</w:t>
      </w:r>
      <w:r>
        <w:rPr>
          <w:rStyle w:val="Emphasis"/>
        </w:rPr>
        <w:t xml:space="preserve"> in these markets</w:t>
      </w:r>
      <w:r>
        <w:t xml:space="preserve">; witness Microsoft’s commingling of code,270 the FTC’s theory in </w:t>
      </w:r>
      <w:proofErr w:type="gramStart"/>
      <w:r>
        <w:t>In</w:t>
      </w:r>
      <w:proofErr w:type="gramEnd"/>
      <w:r>
        <w:t xml:space="preserve"> re Intel, 271 or Apple’s allegedly exclusionary software updates.272 </w:t>
      </w:r>
      <w:r>
        <w:rPr>
          <w:u w:val="single"/>
        </w:rPr>
        <w:t>While courts are rightly reluctant to review antitrust challenges to physical product design changes</w:t>
      </w:r>
      <w:r>
        <w:t xml:space="preserve">, </w:t>
      </w:r>
      <w:r>
        <w:rPr>
          <w:highlight w:val="yellow"/>
          <w:u w:val="single"/>
        </w:rPr>
        <w:t>code-based</w:t>
      </w:r>
      <w:r>
        <w:rPr>
          <w:u w:val="single"/>
        </w:rPr>
        <w:t xml:space="preserve"> product </w:t>
      </w:r>
      <w:r>
        <w:rPr>
          <w:highlight w:val="yellow"/>
          <w:u w:val="single"/>
        </w:rPr>
        <w:t xml:space="preserve">markets exhibit unique features that </w:t>
      </w:r>
      <w:r>
        <w:rPr>
          <w:rStyle w:val="Emphasis"/>
          <w:highlight w:val="yellow"/>
        </w:rPr>
        <w:t>obviate the need for an overly defendant friendly analysis</w:t>
      </w:r>
      <w:r>
        <w:t>.</w:t>
      </w:r>
    </w:p>
    <w:p w14:paraId="162EB3F9" w14:textId="3254E1BB" w:rsidR="00551D08" w:rsidRDefault="00551D08" w:rsidP="00551D08">
      <w:pPr>
        <w:pStyle w:val="Heading2"/>
      </w:pPr>
      <w:r>
        <w:t>Conduct Adv</w:t>
      </w:r>
    </w:p>
    <w:p w14:paraId="7D649C78" w14:textId="1306994E" w:rsidR="00551D08" w:rsidRDefault="00551D08" w:rsidP="00551D08">
      <w:r>
        <w:t>No cards</w:t>
      </w:r>
    </w:p>
    <w:p w14:paraId="7F33F19D" w14:textId="726A8C4A" w:rsidR="00551D08" w:rsidRDefault="00551D08" w:rsidP="00551D08">
      <w:pPr>
        <w:pStyle w:val="Heading2"/>
      </w:pPr>
      <w:r>
        <w:t>A-Spec</w:t>
      </w:r>
    </w:p>
    <w:p w14:paraId="7C94F6C1" w14:textId="748F207F" w:rsidR="00551D08" w:rsidRDefault="00551D08" w:rsidP="00551D08">
      <w:r>
        <w:t>Lol</w:t>
      </w:r>
    </w:p>
    <w:p w14:paraId="31DEB0E2" w14:textId="5B0A0F62" w:rsidR="00551D08" w:rsidRDefault="00551D08" w:rsidP="00551D08">
      <w:pPr>
        <w:pStyle w:val="Heading2"/>
      </w:pPr>
      <w:r>
        <w:t>Regulation CP</w:t>
      </w:r>
    </w:p>
    <w:p w14:paraId="72BDA49A" w14:textId="77777777" w:rsidR="00551D08" w:rsidRPr="000121B0" w:rsidRDefault="00551D08" w:rsidP="00551D08">
      <w:pPr>
        <w:pStyle w:val="Heading4"/>
        <w:rPr>
          <w:bCs/>
        </w:rPr>
      </w:pPr>
      <w:r w:rsidRPr="000121B0">
        <w:rPr>
          <w:bCs/>
        </w:rPr>
        <w:t xml:space="preserve">Antitrust key—ex ante regulation is </w:t>
      </w:r>
      <w:r w:rsidRPr="000121B0">
        <w:rPr>
          <w:bCs/>
          <w:u w:val="single"/>
        </w:rPr>
        <w:t>extremely dangerous</w:t>
      </w:r>
      <w:r w:rsidRPr="000121B0">
        <w:rPr>
          <w:bCs/>
        </w:rPr>
        <w:t xml:space="preserve"> in platform markets—ex post litigation minimizes costs </w:t>
      </w:r>
    </w:p>
    <w:p w14:paraId="70609484" w14:textId="77777777" w:rsidR="00551D08" w:rsidRDefault="00551D08" w:rsidP="00551D08">
      <w:proofErr w:type="spellStart"/>
      <w:r>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Pr>
          <w:rStyle w:val="Style13ptBold"/>
        </w:rPr>
        <w:t>‘13</w:t>
      </w:r>
    </w:p>
    <w:p w14:paraId="442E6D6F" w14:textId="77777777" w:rsidR="00551D08" w:rsidRDefault="00551D08" w:rsidP="00551D08">
      <w:r>
        <w:t xml:space="preserve">(Howard, “Information, Innovation, and Competition Policy </w:t>
      </w:r>
      <w:proofErr w:type="gramStart"/>
      <w:r>
        <w:t>For</w:t>
      </w:r>
      <w:proofErr w:type="gramEnd"/>
      <w:r>
        <w:t xml:space="preserve"> The Internet,” University of Pennsylvania Law Review, May 2013, Vol. 161, No. 6) </w:t>
      </w:r>
    </w:p>
    <w:p w14:paraId="4429214D" w14:textId="77777777" w:rsidR="00551D08" w:rsidRDefault="00551D08" w:rsidP="00551D08"/>
    <w:p w14:paraId="78EF68FA" w14:textId="77777777" w:rsidR="00551D08" w:rsidRDefault="00551D08" w:rsidP="00551D08">
      <w:r>
        <w:rPr>
          <w:highlight w:val="yellow"/>
          <w:u w:val="single"/>
        </w:rPr>
        <w:t>Competition enforcers</w:t>
      </w:r>
      <w:r>
        <w:rPr>
          <w:u w:val="single"/>
        </w:rPr>
        <w:t xml:space="preserve"> could adopt a number of approaches</w:t>
      </w:r>
      <w:r>
        <w:t xml:space="preserve"> to these mixed results depending on whether the changes are on balance more beneficial than </w:t>
      </w:r>
      <w:proofErr w:type="gramStart"/>
      <w:r>
        <w:t>harmful, or</w:t>
      </w:r>
      <w:proofErr w:type="gramEnd"/>
      <w:r>
        <w:t xml:space="preserve"> depending on whether the harms are intentional or not. </w:t>
      </w:r>
      <w:r>
        <w:rPr>
          <w:u w:val="single"/>
        </w:rPr>
        <w:t xml:space="preserve">Both inquiries, however, run the </w:t>
      </w:r>
      <w:r>
        <w:rPr>
          <w:highlight w:val="yellow"/>
          <w:u w:val="single"/>
        </w:rPr>
        <w:t>risk</w:t>
      </w:r>
      <w:r>
        <w:rPr>
          <w:u w:val="single"/>
        </w:rPr>
        <w:t xml:space="preserve"> of </w:t>
      </w:r>
      <w:r>
        <w:rPr>
          <w:rStyle w:val="Emphasis"/>
          <w:highlight w:val="yellow"/>
        </w:rPr>
        <w:t>calling into question company's best judgment</w:t>
      </w:r>
      <w:r>
        <w:t xml:space="preserve"> </w:t>
      </w:r>
      <w:r>
        <w:rPr>
          <w:u w:val="single"/>
        </w:rPr>
        <w:t xml:space="preserve">about </w:t>
      </w:r>
      <w:r>
        <w:rPr>
          <w:rStyle w:val="Emphasis"/>
        </w:rPr>
        <w:t>how to engineer its own products</w:t>
      </w:r>
      <w:r>
        <w:t xml:space="preserve">. </w:t>
      </w:r>
      <w:r>
        <w:rPr>
          <w:highlight w:val="yellow"/>
          <w:u w:val="single"/>
        </w:rPr>
        <w:t>Finding</w:t>
      </w:r>
      <w:r>
        <w:rPr>
          <w:u w:val="single"/>
        </w:rPr>
        <w:t xml:space="preserve"> that </w:t>
      </w:r>
      <w:r>
        <w:rPr>
          <w:highlight w:val="yellow"/>
          <w:u w:val="single"/>
        </w:rPr>
        <w:t>an innovation</w:t>
      </w:r>
      <w:r>
        <w:t>—</w:t>
      </w:r>
      <w:r>
        <w:rPr>
          <w:u w:val="single"/>
        </w:rPr>
        <w:t>say a new proprietary interface</w:t>
      </w:r>
      <w:r>
        <w:t xml:space="preserve"> or product integration </w:t>
      </w:r>
      <w:r>
        <w:rPr>
          <w:highlight w:val="yellow"/>
          <w:u w:val="single"/>
        </w:rPr>
        <w:t>is anticompetitive</w:t>
      </w:r>
      <w:r>
        <w:t xml:space="preserve"> </w:t>
      </w:r>
      <w:r>
        <w:rPr>
          <w:u w:val="single"/>
        </w:rPr>
        <w:t>because the value of the innovation</w:t>
      </w:r>
      <w:r>
        <w:t xml:space="preserve"> to consumers </w:t>
      </w:r>
      <w:r>
        <w:rPr>
          <w:u w:val="single"/>
        </w:rPr>
        <w:t>deemed ex post to be outweighed by the costs of competitive exclusion</w:t>
      </w:r>
      <w:r>
        <w:t xml:space="preserve"> </w:t>
      </w:r>
      <w:r>
        <w:rPr>
          <w:rStyle w:val="Emphasis"/>
          <w:highlight w:val="yellow"/>
        </w:rPr>
        <w:t>cause firms to hesitate to make beneficial</w:t>
      </w:r>
      <w:r>
        <w:rPr>
          <w:rStyle w:val="Emphasis"/>
        </w:rPr>
        <w:t xml:space="preserve"> product </w:t>
      </w:r>
      <w:r>
        <w:rPr>
          <w:rStyle w:val="Emphasis"/>
          <w:highlight w:val="yellow"/>
        </w:rPr>
        <w:t>changes</w:t>
      </w:r>
      <w:r>
        <w:rPr>
          <w:rStyle w:val="Emphasis"/>
        </w:rPr>
        <w:t xml:space="preserve">. </w:t>
      </w:r>
      <w:r>
        <w:rPr>
          <w:u w:val="single"/>
        </w:rPr>
        <w:t xml:space="preserve">Knowing the firm </w:t>
      </w:r>
      <w:r>
        <w:rPr>
          <w:rStyle w:val="Emphasis"/>
        </w:rPr>
        <w:t>could be punished</w:t>
      </w:r>
      <w:r>
        <w:rPr>
          <w:u w:val="single"/>
        </w:rPr>
        <w:t xml:space="preserve"> for the effects the innovation has on rivals if the innovation</w:t>
      </w:r>
      <w:r>
        <w:t xml:space="preserve"> does not turn out well (or perhaps turns out too well for </w:t>
      </w:r>
      <w:proofErr w:type="spellStart"/>
      <w:r>
        <w:t>compet</w:t>
      </w:r>
      <w:proofErr w:type="spellEnd"/>
      <w:r>
        <w:t xml:space="preserve"> </w:t>
      </w:r>
      <w:proofErr w:type="spellStart"/>
      <w:r>
        <w:t>itors</w:t>
      </w:r>
      <w:proofErr w:type="spellEnd"/>
      <w:r>
        <w:t xml:space="preserve">' tastes), </w:t>
      </w:r>
      <w:r>
        <w:rPr>
          <w:highlight w:val="yellow"/>
          <w:u w:val="single"/>
        </w:rPr>
        <w:t>the firm will</w:t>
      </w:r>
      <w:r>
        <w:rPr>
          <w:u w:val="single"/>
        </w:rPr>
        <w:t xml:space="preserve"> </w:t>
      </w:r>
      <w:r>
        <w:rPr>
          <w:rStyle w:val="Emphasis"/>
        </w:rPr>
        <w:t>raise the required ex ante probability of success</w:t>
      </w:r>
      <w:r>
        <w:rPr>
          <w:u w:val="single"/>
        </w:rPr>
        <w:t xml:space="preserve"> and </w:t>
      </w:r>
      <w:r>
        <w:rPr>
          <w:rStyle w:val="Emphasis"/>
          <w:highlight w:val="yellow"/>
        </w:rPr>
        <w:t>undertake fewer R&amp;D efforts</w:t>
      </w:r>
      <w:r>
        <w:t xml:space="preserve">. Similarly, </w:t>
      </w:r>
      <w:r>
        <w:rPr>
          <w:u w:val="single"/>
        </w:rPr>
        <w:t xml:space="preserve">punishing a firm that has or mixed motives for undertaking innovation might </w:t>
      </w:r>
      <w:r>
        <w:rPr>
          <w:rStyle w:val="Emphasis"/>
        </w:rPr>
        <w:t>harm consumers</w:t>
      </w:r>
      <w:r>
        <w:rPr>
          <w:u w:val="single"/>
        </w:rPr>
        <w:t xml:space="preserve"> </w:t>
      </w:r>
      <w:r>
        <w:rPr>
          <w:rStyle w:val="Emphasis"/>
        </w:rPr>
        <w:t>deterring product changes</w:t>
      </w:r>
      <w:r>
        <w:t xml:space="preserve"> that benefit consumers despite the firm's partly anticompetitive motives. </w:t>
      </w:r>
    </w:p>
    <w:p w14:paraId="139B2F24" w14:textId="77777777" w:rsidR="00551D08" w:rsidRDefault="00551D08" w:rsidP="00551D08">
      <w:r>
        <w:rPr>
          <w:rStyle w:val="Emphasis"/>
          <w:highlight w:val="yellow"/>
        </w:rPr>
        <w:t>Absent compelling evidence</w:t>
      </w:r>
      <w:r>
        <w:t xml:space="preserve">, then, </w:t>
      </w:r>
      <w:r>
        <w:rPr>
          <w:rStyle w:val="Emphasis"/>
          <w:highlight w:val="yellow"/>
        </w:rPr>
        <w:t>caution</w:t>
      </w:r>
      <w:r>
        <w:rPr>
          <w:rStyle w:val="Emphasis"/>
        </w:rPr>
        <w:t xml:space="preserve"> and modesty </w:t>
      </w:r>
      <w:r>
        <w:rPr>
          <w:rStyle w:val="Emphasis"/>
          <w:highlight w:val="yellow"/>
        </w:rPr>
        <w:t>in enforcement are warranted</w:t>
      </w:r>
      <w:r>
        <w:rPr>
          <w:rStyle w:val="Emphasis"/>
        </w:rPr>
        <w:t xml:space="preserve"> in this area</w:t>
      </w:r>
      <w:r>
        <w:t xml:space="preserve">. </w:t>
      </w:r>
      <w:r>
        <w:rPr>
          <w:u w:val="single"/>
        </w:rPr>
        <w:t>This prescription comes not from a glib hope that competition or innovation</w:t>
      </w:r>
      <w:r>
        <w:t xml:space="preserve"> </w:t>
      </w:r>
      <w:r>
        <w:rPr>
          <w:u w:val="single"/>
        </w:rPr>
        <w:t>will somehow eradicate any harm</w:t>
      </w:r>
      <w:r>
        <w:t xml:space="preserve">, </w:t>
      </w:r>
      <w:r>
        <w:rPr>
          <w:rStyle w:val="Emphasis"/>
          <w:sz w:val="21"/>
          <w:szCs w:val="28"/>
        </w:rPr>
        <w:t>but from risk that intervention is as likely to make things worse as to make things better.</w:t>
      </w:r>
      <w:r>
        <w:t xml:space="preserve"> </w:t>
      </w:r>
      <w:r>
        <w:rPr>
          <w:u w:val="single"/>
        </w:rPr>
        <w:t xml:space="preserve">Some have advocated for a </w:t>
      </w:r>
      <w:r>
        <w:rPr>
          <w:rStyle w:val="Emphasis"/>
        </w:rPr>
        <w:t>government regulatory body</w:t>
      </w:r>
      <w:r>
        <w:t xml:space="preserve"> </w:t>
      </w:r>
      <w:r>
        <w:rPr>
          <w:u w:val="single"/>
        </w:rPr>
        <w:t>to evaluate search algorithms</w:t>
      </w:r>
      <w:r>
        <w:t xml:space="preserve"> </w:t>
      </w:r>
      <w:r>
        <w:rPr>
          <w:u w:val="single"/>
        </w:rPr>
        <w:t>and other intermediary behavior on</w:t>
      </w:r>
      <w:r>
        <w:t xml:space="preserve"> the Internet.112 </w:t>
      </w:r>
      <w:r>
        <w:rPr>
          <w:u w:val="single"/>
        </w:rPr>
        <w:t xml:space="preserve">There are compelling reasons to be </w:t>
      </w:r>
      <w:r>
        <w:rPr>
          <w:rStyle w:val="Emphasis"/>
        </w:rPr>
        <w:t>very skeptical of interposing such a government review process</w:t>
      </w:r>
      <w:r>
        <w:t xml:space="preserve"> </w:t>
      </w:r>
      <w:r>
        <w:rPr>
          <w:u w:val="single"/>
        </w:rPr>
        <w:t>into the ongoing</w:t>
      </w:r>
      <w:r>
        <w:t xml:space="preserve"> and demanding </w:t>
      </w:r>
      <w:r>
        <w:rPr>
          <w:u w:val="single"/>
        </w:rPr>
        <w:t xml:space="preserve">process of </w:t>
      </w:r>
      <w:r>
        <w:rPr>
          <w:rStyle w:val="Emphasis"/>
        </w:rPr>
        <w:t>private innovation</w:t>
      </w:r>
      <w:r>
        <w:t xml:space="preserve">. </w:t>
      </w:r>
      <w:r>
        <w:rPr>
          <w:highlight w:val="yellow"/>
          <w:u w:val="single"/>
        </w:rPr>
        <w:t xml:space="preserve">Algorithms change </w:t>
      </w:r>
      <w:r>
        <w:rPr>
          <w:rStyle w:val="Emphasis"/>
          <w:highlight w:val="yellow"/>
        </w:rPr>
        <w:t>quickly</w:t>
      </w:r>
      <w:r>
        <w:rPr>
          <w:highlight w:val="yellow"/>
        </w:rPr>
        <w:t xml:space="preserve"> </w:t>
      </w:r>
      <w:r>
        <w:rPr>
          <w:highlight w:val="yellow"/>
          <w:u w:val="single"/>
        </w:rPr>
        <w:t>and must adapt to</w:t>
      </w:r>
      <w:r>
        <w:rPr>
          <w:u w:val="single"/>
        </w:rPr>
        <w:t xml:space="preserve"> gaming </w:t>
      </w:r>
      <w:r>
        <w:rPr>
          <w:highlight w:val="yellow"/>
          <w:u w:val="single"/>
        </w:rPr>
        <w:t>manipulatio</w:t>
      </w:r>
      <w:r>
        <w:rPr>
          <w:highlight w:val="yellow"/>
        </w:rPr>
        <w:t>n</w:t>
      </w:r>
      <w:r>
        <w:t xml:space="preserve"> by those seeking to profit from online search.113 </w:t>
      </w:r>
      <w:r>
        <w:rPr>
          <w:u w:val="single"/>
        </w:rPr>
        <w:t>Regulators</w:t>
      </w:r>
      <w:r>
        <w:t xml:space="preserve"> </w:t>
      </w:r>
      <w:r>
        <w:rPr>
          <w:u w:val="single"/>
        </w:rPr>
        <w:t>are</w:t>
      </w:r>
      <w:r>
        <w:t xml:space="preserve"> </w:t>
      </w:r>
      <w:r>
        <w:rPr>
          <w:u w:val="single"/>
        </w:rPr>
        <w:t>certain to know less about a new technology than</w:t>
      </w:r>
      <w:r>
        <w:t xml:space="preserve"> </w:t>
      </w:r>
      <w:r>
        <w:rPr>
          <w:u w:val="single"/>
        </w:rPr>
        <w:t>those who invent work with it daily</w:t>
      </w:r>
      <w:r>
        <w:t xml:space="preserve">. </w:t>
      </w:r>
      <w:r>
        <w:rPr>
          <w:u w:val="single"/>
        </w:rPr>
        <w:t>Moreover</w:t>
      </w:r>
      <w:r>
        <w:t xml:space="preserve">, </w:t>
      </w:r>
      <w:r>
        <w:rPr>
          <w:rStyle w:val="Emphasis"/>
          <w:highlight w:val="yellow"/>
        </w:rPr>
        <w:t>regulatory processes</w:t>
      </w:r>
      <w:r>
        <w:rPr>
          <w:u w:val="single"/>
        </w:rPr>
        <w:t xml:space="preserve"> and related litigation</w:t>
      </w:r>
      <w:r>
        <w:t xml:space="preserve"> </w:t>
      </w:r>
      <w:r>
        <w:rPr>
          <w:u w:val="single"/>
        </w:rPr>
        <w:t>will</w:t>
      </w:r>
      <w:r>
        <w:t xml:space="preserve"> inevitably </w:t>
      </w:r>
      <w:r>
        <w:rPr>
          <w:rStyle w:val="Emphasis"/>
          <w:highlight w:val="yellow"/>
        </w:rPr>
        <w:t>become part of rivals' competitive strategy</w:t>
      </w:r>
      <w:r>
        <w:rPr>
          <w:highlight w:val="yellow"/>
        </w:rPr>
        <w:t xml:space="preserve">, </w:t>
      </w:r>
      <w:r>
        <w:rPr>
          <w:rStyle w:val="Emphasis"/>
          <w:highlight w:val="yellow"/>
        </w:rPr>
        <w:t>distracting resources from</w:t>
      </w:r>
      <w:r>
        <w:rPr>
          <w:rStyle w:val="Emphasis"/>
        </w:rPr>
        <w:t xml:space="preserve"> competition and </w:t>
      </w:r>
      <w:r w:rsidRPr="002F2EB1">
        <w:rPr>
          <w:rStyle w:val="Emphasis"/>
          <w:highlight w:val="magenta"/>
        </w:rPr>
        <w:t>innovation</w:t>
      </w:r>
      <w:r>
        <w:rPr>
          <w:rStyle w:val="Emphasis"/>
        </w:rPr>
        <w:t xml:space="preserve"> in the marketplace</w:t>
      </w:r>
      <w:r>
        <w:t xml:space="preserve">. </w:t>
      </w:r>
      <w:r>
        <w:rPr>
          <w:u w:val="single"/>
        </w:rPr>
        <w:t xml:space="preserve">A much better course is for government to give a </w:t>
      </w:r>
      <w:r>
        <w:rPr>
          <w:rStyle w:val="Emphasis"/>
        </w:rPr>
        <w:t>wide berth to innovation</w:t>
      </w:r>
      <w:r>
        <w:t xml:space="preserve">, even where the firm's intentions may not seem benevolent and where the conduct may appear harm competition </w:t>
      </w:r>
      <w:proofErr w:type="gramStart"/>
      <w:r>
        <w:t>at the same time that</w:t>
      </w:r>
      <w:proofErr w:type="gramEnd"/>
      <w:r>
        <w:t xml:space="preserve"> it benefits consumers. </w:t>
      </w:r>
      <w:r>
        <w:rPr>
          <w:u w:val="single"/>
        </w:rPr>
        <w:t>And where there is a compelling case for harm</w:t>
      </w:r>
      <w:r>
        <w:t xml:space="preserve">, </w:t>
      </w:r>
      <w:r>
        <w:rPr>
          <w:rStyle w:val="Emphasis"/>
          <w:sz w:val="21"/>
          <w:szCs w:val="28"/>
          <w:highlight w:val="yellow"/>
        </w:rPr>
        <w:t>ex post intervention on a case-by-case basis through antitrust</w:t>
      </w:r>
      <w:r>
        <w:rPr>
          <w:rStyle w:val="Emphasis"/>
          <w:sz w:val="21"/>
          <w:szCs w:val="28"/>
        </w:rPr>
        <w:t xml:space="preserve"> law </w:t>
      </w:r>
      <w:r>
        <w:rPr>
          <w:rStyle w:val="Emphasis"/>
          <w:sz w:val="21"/>
          <w:szCs w:val="28"/>
          <w:highlight w:val="yellow"/>
        </w:rPr>
        <w:t xml:space="preserve">is preferable to general </w:t>
      </w:r>
      <w:r>
        <w:rPr>
          <w:rStyle w:val="Emphasis"/>
          <w:szCs w:val="32"/>
          <w:highlight w:val="yellow"/>
        </w:rPr>
        <w:t>reg</w:t>
      </w:r>
      <w:r>
        <w:rPr>
          <w:rStyle w:val="Emphasis"/>
          <w:sz w:val="21"/>
          <w:szCs w:val="28"/>
          <w:highlight w:val="yellow"/>
        </w:rPr>
        <w:t>ulation</w:t>
      </w:r>
      <w:r>
        <w:rPr>
          <w:sz w:val="21"/>
          <w:szCs w:val="28"/>
        </w:rPr>
        <w:t xml:space="preserve"> </w:t>
      </w:r>
      <w:r>
        <w:t xml:space="preserve">in this context. </w:t>
      </w:r>
    </w:p>
    <w:p w14:paraId="436C3658" w14:textId="77777777" w:rsidR="00551D08" w:rsidRDefault="00551D08" w:rsidP="00551D08">
      <w:r>
        <w:rPr>
          <w:highlight w:val="yellow"/>
          <w:u w:val="single"/>
        </w:rPr>
        <w:t xml:space="preserve">This wide berth </w:t>
      </w:r>
      <w:r>
        <w:rPr>
          <w:rStyle w:val="Emphasis"/>
          <w:highlight w:val="yellow"/>
        </w:rPr>
        <w:t>does not</w:t>
      </w:r>
      <w:r>
        <w:rPr>
          <w:rStyle w:val="Emphasis"/>
        </w:rPr>
        <w:t>, however</w:t>
      </w:r>
      <w:r>
        <w:t xml:space="preserve">, </w:t>
      </w:r>
      <w:r>
        <w:rPr>
          <w:highlight w:val="yellow"/>
          <w:u w:val="single"/>
        </w:rPr>
        <w:t>mean we should</w:t>
      </w:r>
      <w:r>
        <w:rPr>
          <w:u w:val="single"/>
        </w:rPr>
        <w:t xml:space="preserve"> </w:t>
      </w:r>
      <w:r>
        <w:rPr>
          <w:rStyle w:val="Emphasis"/>
        </w:rPr>
        <w:t xml:space="preserve">abandon </w:t>
      </w:r>
      <w:proofErr w:type="spellStart"/>
      <w:r>
        <w:rPr>
          <w:rStyle w:val="Emphasis"/>
        </w:rPr>
        <w:t>enforcment</w:t>
      </w:r>
      <w:proofErr w:type="spellEnd"/>
      <w:r>
        <w:t xml:space="preserve"> </w:t>
      </w:r>
      <w:r>
        <w:rPr>
          <w:u w:val="single"/>
        </w:rPr>
        <w:t xml:space="preserve">or </w:t>
      </w:r>
      <w:r>
        <w:rPr>
          <w:highlight w:val="yellow"/>
          <w:u w:val="single"/>
        </w:rPr>
        <w:t xml:space="preserve">place all purportedly innovative conduct </w:t>
      </w:r>
      <w:r>
        <w:rPr>
          <w:rStyle w:val="Emphasis"/>
          <w:highlight w:val="yellow"/>
        </w:rPr>
        <w:t>beyond the reach of antitrust</w:t>
      </w:r>
      <w:r>
        <w:rPr>
          <w:rStyle w:val="Emphasis"/>
        </w:rPr>
        <w:t xml:space="preserve"> law</w:t>
      </w:r>
      <w:r>
        <w:t xml:space="preserve">. </w:t>
      </w:r>
      <w:r>
        <w:rPr>
          <w:u w:val="single"/>
        </w:rPr>
        <w:t>Microsoft</w:t>
      </w:r>
      <w:r>
        <w:t xml:space="preserve"> 7/114 gave significant deference to product innovation and integration, but </w:t>
      </w:r>
      <w:r>
        <w:rPr>
          <w:u w:val="single"/>
        </w:rPr>
        <w:t xml:space="preserve">clearly left open the door to a finding that </w:t>
      </w:r>
      <w:r>
        <w:t xml:space="preserve">such </w:t>
      </w:r>
      <w:r>
        <w:rPr>
          <w:u w:val="single"/>
        </w:rPr>
        <w:t xml:space="preserve">activity was a ruse or </w:t>
      </w:r>
      <w:r>
        <w:rPr>
          <w:rStyle w:val="Emphasis"/>
        </w:rPr>
        <w:t>pretext for anticompetitive exclusion</w:t>
      </w:r>
      <w:r>
        <w:t xml:space="preserve">. </w:t>
      </w:r>
      <w:r>
        <w:rPr>
          <w:u w:val="single"/>
        </w:rPr>
        <w:t>It allowed for antitrust liability</w:t>
      </w:r>
      <w:r>
        <w:t xml:space="preserve"> </w:t>
      </w:r>
      <w:r>
        <w:rPr>
          <w:u w:val="single"/>
        </w:rPr>
        <w:t xml:space="preserve">where a </w:t>
      </w:r>
      <w:r>
        <w:t xml:space="preserve">product </w:t>
      </w:r>
      <w:r>
        <w:rPr>
          <w:u w:val="single"/>
        </w:rPr>
        <w:t>innovation was not in some way different</w:t>
      </w:r>
      <w:r>
        <w:t xml:space="preserve"> and better than what a consumer could do for himself, thereby preserving anticompetitive tying as a possible claim against a software platform.115 </w:t>
      </w:r>
    </w:p>
    <w:p w14:paraId="296DA5A3" w14:textId="77777777" w:rsidR="00551D08" w:rsidRDefault="00551D08" w:rsidP="00551D08">
      <w:r>
        <w:rPr>
          <w:u w:val="single"/>
        </w:rPr>
        <w:t>Generalizing from the Microsoft II decision,</w:t>
      </w:r>
      <w:r>
        <w:t xml:space="preserve"> </w:t>
      </w:r>
      <w:r>
        <w:rPr>
          <w:u w:val="single"/>
        </w:rPr>
        <w:t>where innovation was clearly a pretext for harming rivals</w:t>
      </w:r>
      <w:r>
        <w:t xml:space="preserve"> or for deterring rival innovation, </w:t>
      </w:r>
      <w:r>
        <w:rPr>
          <w:rStyle w:val="Emphasis"/>
        </w:rPr>
        <w:t>competition enforcement should be available</w:t>
      </w:r>
      <w:r>
        <w:t xml:space="preserve">. </w:t>
      </w:r>
      <w:r>
        <w:rPr>
          <w:highlight w:val="yellow"/>
          <w:u w:val="single"/>
        </w:rPr>
        <w:t>Two kinds of conduct</w:t>
      </w:r>
      <w:r>
        <w:rPr>
          <w:u w:val="single"/>
        </w:rPr>
        <w:t xml:space="preserve"> which </w:t>
      </w:r>
      <w:r>
        <w:rPr>
          <w:highlight w:val="yellow"/>
          <w:u w:val="single"/>
        </w:rPr>
        <w:t>digital platforms have been accused of undertaking</w:t>
      </w:r>
      <w:r>
        <w:rPr>
          <w:u w:val="single"/>
        </w:rPr>
        <w:t xml:space="preserve"> would appear to </w:t>
      </w:r>
      <w:r>
        <w:rPr>
          <w:highlight w:val="yellow"/>
          <w:u w:val="single"/>
        </w:rPr>
        <w:t>harm innovation</w:t>
      </w:r>
      <w:r>
        <w:t xml:space="preserve"> </w:t>
      </w:r>
      <w:r>
        <w:rPr>
          <w:rStyle w:val="Emphasis"/>
        </w:rPr>
        <w:t>without constituting legitimate innovation</w:t>
      </w:r>
      <w:r>
        <w:t xml:space="preserve">: </w:t>
      </w:r>
      <w:r>
        <w:rPr>
          <w:rStyle w:val="Emphasis"/>
          <w:highlight w:val="yellow"/>
        </w:rPr>
        <w:t>raising rivals' costs and forced free riding</w:t>
      </w:r>
      <w:r>
        <w:t>.</w:t>
      </w:r>
    </w:p>
    <w:p w14:paraId="011796BA" w14:textId="77777777" w:rsidR="00551D08" w:rsidRDefault="00551D08" w:rsidP="00551D08">
      <w:pPr>
        <w:pStyle w:val="Heading4"/>
      </w:pPr>
      <w:r>
        <w:t>Government R&amp;D fails – market is key</w:t>
      </w:r>
    </w:p>
    <w:p w14:paraId="00FE0F67" w14:textId="77777777" w:rsidR="00551D08" w:rsidRPr="00C6046F" w:rsidRDefault="00551D08" w:rsidP="00551D08">
      <w:proofErr w:type="spellStart"/>
      <w:r w:rsidRPr="0016093E">
        <w:rPr>
          <w:rStyle w:val="Style13ptBold"/>
          <w:szCs w:val="26"/>
        </w:rPr>
        <w:t>Valverdea</w:t>
      </w:r>
      <w:proofErr w:type="spellEnd"/>
      <w:r w:rsidRPr="0016093E">
        <w:rPr>
          <w:rStyle w:val="Style13ptBold"/>
          <w:szCs w:val="26"/>
        </w:rPr>
        <w:t xml:space="preserve"> &amp; </w:t>
      </w:r>
      <w:proofErr w:type="spellStart"/>
      <w:r w:rsidRPr="0016093E">
        <w:rPr>
          <w:rStyle w:val="Style13ptBold"/>
          <w:szCs w:val="26"/>
        </w:rPr>
        <w:t>Pisanib</w:t>
      </w:r>
      <w:proofErr w:type="spellEnd"/>
      <w:r w:rsidRPr="0016093E">
        <w:rPr>
          <w:rStyle w:val="Style13ptBold"/>
          <w:szCs w:val="26"/>
        </w:rPr>
        <w:t xml:space="preserve"> 16</w:t>
      </w:r>
      <w:r w:rsidRPr="00C6046F">
        <w:t xml:space="preserve"> - Chair Jean Monnet of EU Law &amp; International Federation of Pharmaceutical Manufacturers and Associations</w:t>
      </w:r>
    </w:p>
    <w:p w14:paraId="2DA18DE1" w14:textId="77777777" w:rsidR="00551D08" w:rsidRPr="00C6046F" w:rsidRDefault="00551D08" w:rsidP="00551D08">
      <w:r w:rsidRPr="00C6046F">
        <w:t xml:space="preserve">Jose Luis </w:t>
      </w:r>
      <w:proofErr w:type="spellStart"/>
      <w:r w:rsidRPr="00C6046F">
        <w:t>Valverdea</w:t>
      </w:r>
      <w:proofErr w:type="spellEnd"/>
      <w:r w:rsidRPr="00C6046F">
        <w:t xml:space="preserve">, and Eduardo </w:t>
      </w:r>
      <w:proofErr w:type="spellStart"/>
      <w:r w:rsidRPr="00C6046F">
        <w:t>Pisanib</w:t>
      </w:r>
      <w:proofErr w:type="spellEnd"/>
      <w:r w:rsidRPr="00C6046F">
        <w:t xml:space="preserve">, “The </w:t>
      </w:r>
      <w:proofErr w:type="spellStart"/>
      <w:r w:rsidRPr="00C6046F">
        <w:t>Globalisation</w:t>
      </w:r>
      <w:proofErr w:type="spellEnd"/>
      <w:r w:rsidRPr="00C6046F">
        <w:t xml:space="preserve"> of the Pharmaceutical Industry,” Pharmaceuticals Policy and Law, Volume 18, 2016, https://www.ifpma.org/wp-content/uploads/2016/11/The-Globalisation-of-the-Pharmaceutical-Industry-Monograph.pdf#page=51</w:t>
      </w:r>
    </w:p>
    <w:p w14:paraId="29CCBD34" w14:textId="77777777" w:rsidR="00551D08" w:rsidRPr="0084035D" w:rsidRDefault="00551D08" w:rsidP="00551D08">
      <w:pPr>
        <w:rPr>
          <w:b/>
          <w:iCs/>
          <w:u w:val="single"/>
          <w:bdr w:val="single" w:sz="8" w:space="0" w:color="auto"/>
        </w:rPr>
      </w:pPr>
      <w:r w:rsidRPr="00C6046F">
        <w:rPr>
          <w:rStyle w:val="StyleUnderline"/>
        </w:rPr>
        <w:t xml:space="preserve">While some proposed measures have their theoretical and/or practical </w:t>
      </w:r>
      <w:proofErr w:type="gramStart"/>
      <w:r w:rsidRPr="00C6046F">
        <w:rPr>
          <w:rStyle w:val="StyleUnderline"/>
        </w:rPr>
        <w:t>merits, and</w:t>
      </w:r>
      <w:proofErr w:type="gramEnd"/>
      <w:r w:rsidRPr="00C6046F">
        <w:rPr>
          <w:rStyle w:val="StyleUnderline"/>
        </w:rPr>
        <w:t xml:space="preserve"> can complement the current privately funded R&amp;D model, they cannot replace it. From a pragmatic point of view, </w:t>
      </w:r>
      <w:r w:rsidRPr="00C6046F">
        <w:rPr>
          <w:rStyle w:val="Emphasis"/>
          <w:highlight w:val="yellow"/>
        </w:rPr>
        <w:t>charitable R&amp;D initiatives</w:t>
      </w:r>
      <w:r w:rsidRPr="00C6046F">
        <w:rPr>
          <w:rStyle w:val="StyleUnderline"/>
        </w:rPr>
        <w:t xml:space="preserve">, </w:t>
      </w:r>
      <w:r w:rsidRPr="00C6046F">
        <w:rPr>
          <w:rStyle w:val="Emphasis"/>
          <w:highlight w:val="yellow"/>
        </w:rPr>
        <w:t>state-directed R&amp;D</w:t>
      </w:r>
      <w:r w:rsidRPr="00C6046F">
        <w:rPr>
          <w:rStyle w:val="StyleUnderline"/>
          <w:highlight w:val="yellow"/>
        </w:rPr>
        <w:t>,</w:t>
      </w:r>
      <w:r w:rsidRPr="00C6046F">
        <w:rPr>
          <w:rStyle w:val="StyleUnderline"/>
        </w:rPr>
        <w:t xml:space="preserve"> and/or </w:t>
      </w:r>
      <w:r w:rsidRPr="00C6046F">
        <w:rPr>
          <w:rStyle w:val="Emphasis"/>
          <w:highlight w:val="yellow"/>
        </w:rPr>
        <w:t xml:space="preserve">public-private </w:t>
      </w:r>
      <w:r w:rsidRPr="00842386">
        <w:rPr>
          <w:rStyle w:val="Emphasis"/>
          <w:highlight w:val="yellow"/>
        </w:rPr>
        <w:t>partnerships</w:t>
      </w:r>
      <w:r w:rsidRPr="00842386">
        <w:rPr>
          <w:rStyle w:val="StyleUnderline"/>
          <w:highlight w:val="yellow"/>
        </w:rPr>
        <w:t xml:space="preserve"> could </w:t>
      </w:r>
      <w:r w:rsidRPr="00842386">
        <w:rPr>
          <w:rStyle w:val="Emphasis"/>
          <w:highlight w:val="yellow"/>
        </w:rPr>
        <w:t>not</w:t>
      </w:r>
      <w:r w:rsidRPr="00C6046F">
        <w:rPr>
          <w:rStyle w:val="Emphasis"/>
        </w:rPr>
        <w:t xml:space="preserve"> sufficiently </w:t>
      </w:r>
      <w:r w:rsidRPr="00842386">
        <w:rPr>
          <w:rStyle w:val="Emphasis"/>
          <w:highlight w:val="yellow"/>
        </w:rPr>
        <w:t>finance</w:t>
      </w:r>
      <w:r w:rsidRPr="00C6046F">
        <w:rPr>
          <w:rStyle w:val="StyleUnderline"/>
        </w:rPr>
        <w:t xml:space="preserve"> the development of needed </w:t>
      </w:r>
      <w:r w:rsidRPr="00C6046F">
        <w:rPr>
          <w:rStyle w:val="Emphasis"/>
          <w:highlight w:val="yellow"/>
        </w:rPr>
        <w:t>innovative medicines</w:t>
      </w:r>
      <w:r w:rsidRPr="00C6046F">
        <w:rPr>
          <w:rStyle w:val="StyleUnderline"/>
        </w:rPr>
        <w:t xml:space="preserve"> in an efficient and sustainable way </w:t>
      </w:r>
      <w:r w:rsidRPr="00842386">
        <w:rPr>
          <w:rStyle w:val="Emphasis"/>
        </w:rPr>
        <w:t>as</w:t>
      </w:r>
      <w:r w:rsidRPr="00C6046F">
        <w:rPr>
          <w:rStyle w:val="StyleUnderline"/>
        </w:rPr>
        <w:t xml:space="preserve"> through </w:t>
      </w:r>
      <w:r w:rsidRPr="00842386">
        <w:rPr>
          <w:rStyle w:val="Emphasis"/>
        </w:rPr>
        <w:t>the</w:t>
      </w:r>
      <w:r w:rsidRPr="00C6046F">
        <w:rPr>
          <w:rStyle w:val="StyleUnderline"/>
        </w:rPr>
        <w:t xml:space="preserve"> current </w:t>
      </w:r>
      <w:r w:rsidRPr="00842386">
        <w:rPr>
          <w:rStyle w:val="Emphasis"/>
        </w:rPr>
        <w:t>capital-market based R&amp;D model</w:t>
      </w:r>
      <w:r w:rsidRPr="00C6046F">
        <w:t xml:space="preserve"> (Fig. 1). </w:t>
      </w:r>
      <w:r w:rsidRPr="00C6046F">
        <w:rPr>
          <w:rStyle w:val="Emphasis"/>
          <w:highlight w:val="yellow"/>
        </w:rPr>
        <w:t>No alternative R&amp;D</w:t>
      </w:r>
      <w:r w:rsidRPr="00C6046F">
        <w:rPr>
          <w:rStyle w:val="Emphasis"/>
        </w:rPr>
        <w:t xml:space="preserve"> models</w:t>
      </w:r>
      <w:r w:rsidRPr="00C6046F">
        <w:rPr>
          <w:rStyle w:val="StyleUnderline"/>
        </w:rPr>
        <w:t xml:space="preserve"> </w:t>
      </w:r>
      <w:r w:rsidRPr="00C6046F">
        <w:rPr>
          <w:rStyle w:val="Emphasis"/>
          <w:highlight w:val="yellow"/>
        </w:rPr>
        <w:t>could replace</w:t>
      </w:r>
      <w:r w:rsidRPr="00C6046F">
        <w:rPr>
          <w:rStyle w:val="StyleUnderline"/>
        </w:rPr>
        <w:t xml:space="preserve"> the </w:t>
      </w:r>
      <w:r w:rsidRPr="00C6046F">
        <w:rPr>
          <w:rStyle w:val="Emphasis"/>
          <w:highlight w:val="yellow"/>
        </w:rPr>
        <w:t>private</w:t>
      </w:r>
      <w:r w:rsidRPr="00C6046F">
        <w:rPr>
          <w:rStyle w:val="StyleUnderline"/>
        </w:rPr>
        <w:t xml:space="preserve"> pharmaceutical </w:t>
      </w:r>
      <w:r w:rsidRPr="00C6046F">
        <w:rPr>
          <w:rStyle w:val="Emphasis"/>
          <w:highlight w:val="yellow"/>
        </w:rPr>
        <w:t>R&amp;D</w:t>
      </w:r>
      <w:r w:rsidRPr="00C6046F">
        <w:rPr>
          <w:rStyle w:val="StyleUnderline"/>
        </w:rPr>
        <w:t xml:space="preserve"> model with its functioning patent system, </w:t>
      </w:r>
      <w:r w:rsidRPr="00C6046F">
        <w:rPr>
          <w:rStyle w:val="Emphasis"/>
          <w:highlight w:val="yellow"/>
        </w:rPr>
        <w:t>without severely affecting</w:t>
      </w:r>
      <w:r w:rsidRPr="00C6046F">
        <w:rPr>
          <w:rStyle w:val="Emphasis"/>
        </w:rPr>
        <w:t xml:space="preserve"> the </w:t>
      </w:r>
      <w:r w:rsidRPr="00C6046F">
        <w:rPr>
          <w:rStyle w:val="Emphasis"/>
          <w:highlight w:val="yellow"/>
        </w:rPr>
        <w:t>development o</w:t>
      </w:r>
      <w:r w:rsidRPr="00C6046F">
        <w:rPr>
          <w:rStyle w:val="Emphasis"/>
        </w:rPr>
        <w:t>f</w:t>
      </w:r>
      <w:r w:rsidRPr="00C6046F">
        <w:rPr>
          <w:rStyle w:val="StyleUnderline"/>
        </w:rPr>
        <w:t xml:space="preserve"> new life-saving </w:t>
      </w:r>
      <w:r w:rsidRPr="00C6046F">
        <w:rPr>
          <w:rStyle w:val="Emphasis"/>
          <w:highlight w:val="yellow"/>
        </w:rPr>
        <w:t>medicines</w:t>
      </w:r>
      <w:r w:rsidRPr="00C6046F">
        <w:t xml:space="preserve">. The often discussed “de-linkage” of the price for a medicine and R&amp;D costs remains academic as </w:t>
      </w:r>
      <w:r w:rsidRPr="00C6046F">
        <w:rPr>
          <w:rStyle w:val="StyleUnderline"/>
        </w:rPr>
        <w:t>none of the suggested models could provide the continued supply of resources for research as the financial markets do.</w:t>
      </w:r>
      <w:r w:rsidRPr="00C6046F">
        <w:t xml:space="preserve"> Especially </w:t>
      </w:r>
      <w:proofErr w:type="gramStart"/>
      <w:r w:rsidRPr="00C6046F">
        <w:t>with regard to</w:t>
      </w:r>
      <w:proofErr w:type="gramEnd"/>
      <w:r w:rsidRPr="00C6046F">
        <w:t xml:space="preserve"> NTDs, where market incentives are not available, </w:t>
      </w:r>
      <w:r w:rsidRPr="00C6046F">
        <w:rPr>
          <w:rStyle w:val="StyleUnderline"/>
        </w:rPr>
        <w:t xml:space="preserve">the further fostering of collaboration between WHO, industry, national authorities and other stakeholders – </w:t>
      </w:r>
      <w:r w:rsidRPr="00C6046F">
        <w:rPr>
          <w:rStyle w:val="Emphasis"/>
        </w:rPr>
        <w:t xml:space="preserve">complementing rather than replacing </w:t>
      </w:r>
      <w:r w:rsidRPr="00C6046F">
        <w:rPr>
          <w:rStyle w:val="StyleUnderline"/>
        </w:rPr>
        <w:t xml:space="preserve">private-sector funded research – can be expected to continue to produce encouraging results in the future. </w:t>
      </w:r>
      <w:r w:rsidRPr="00C6046F">
        <w:rPr>
          <w:rStyle w:val="Emphasis"/>
          <w:highlight w:val="yellow"/>
        </w:rPr>
        <w:t>New models should</w:t>
      </w:r>
      <w:r w:rsidRPr="00C6046F">
        <w:rPr>
          <w:rStyle w:val="StyleUnderline"/>
        </w:rPr>
        <w:t xml:space="preserve"> therefore </w:t>
      </w:r>
      <w:r w:rsidRPr="00C6046F">
        <w:rPr>
          <w:rStyle w:val="Emphasis"/>
          <w:highlight w:val="yellow"/>
        </w:rPr>
        <w:t>be</w:t>
      </w:r>
      <w:r w:rsidRPr="00C6046F">
        <w:rPr>
          <w:rStyle w:val="StyleUnderline"/>
        </w:rPr>
        <w:t xml:space="preserve"> seen as </w:t>
      </w:r>
      <w:r w:rsidRPr="00C6046F">
        <w:rPr>
          <w:rStyle w:val="Emphasis"/>
          <w:highlight w:val="yellow"/>
        </w:rPr>
        <w:t>complementary</w:t>
      </w:r>
      <w:r w:rsidRPr="00C6046F">
        <w:rPr>
          <w:rStyle w:val="StyleUnderline"/>
          <w:highlight w:val="yellow"/>
        </w:rPr>
        <w:t>,</w:t>
      </w:r>
      <w:r w:rsidRPr="00C6046F">
        <w:rPr>
          <w:rStyle w:val="StyleUnderline"/>
        </w:rPr>
        <w:t xml:space="preserve"> as </w:t>
      </w:r>
      <w:r w:rsidRPr="00C6046F">
        <w:rPr>
          <w:rStyle w:val="Emphasis"/>
        </w:rPr>
        <w:t>add-ons</w:t>
      </w:r>
      <w:r w:rsidRPr="00C6046F">
        <w:rPr>
          <w:rStyle w:val="StyleUnderline"/>
        </w:rPr>
        <w:t xml:space="preserve"> to current collaborations, </w:t>
      </w:r>
      <w:r w:rsidRPr="00C6046F">
        <w:rPr>
          <w:rStyle w:val="Emphasis"/>
          <w:highlight w:val="yellow"/>
        </w:rPr>
        <w:t>rather than</w:t>
      </w:r>
      <w:r w:rsidRPr="00C6046F">
        <w:rPr>
          <w:rStyle w:val="StyleUnderline"/>
        </w:rPr>
        <w:t xml:space="preserve"> as </w:t>
      </w:r>
      <w:r w:rsidRPr="00C6046F">
        <w:rPr>
          <w:rStyle w:val="Emphasis"/>
          <w:highlight w:val="yellow"/>
        </w:rPr>
        <w:t>radical changes</w:t>
      </w:r>
      <w:r w:rsidRPr="00C6046F">
        <w:rPr>
          <w:rStyle w:val="Emphasis"/>
        </w:rPr>
        <w:t xml:space="preserve"> to the</w:t>
      </w:r>
      <w:r w:rsidRPr="00C6046F">
        <w:rPr>
          <w:rStyle w:val="StyleUnderline"/>
        </w:rPr>
        <w:t xml:space="preserve"> current </w:t>
      </w:r>
      <w:r w:rsidRPr="00C6046F">
        <w:rPr>
          <w:rStyle w:val="Emphasis"/>
        </w:rPr>
        <w:t>innovation ecosystem.</w:t>
      </w:r>
    </w:p>
    <w:p w14:paraId="60875C48" w14:textId="77777777" w:rsidR="00551D08" w:rsidRDefault="00551D08" w:rsidP="00551D08">
      <w:pPr>
        <w:pStyle w:val="Heading4"/>
      </w:pPr>
      <w:r>
        <w:t>U.S. antitrust action invigorates global leadership – spurs a digital alliance with the EU that counters Russian/Chinese fragmentation of the internet</w:t>
      </w:r>
    </w:p>
    <w:p w14:paraId="43EC0EF2" w14:textId="77777777" w:rsidR="00551D08" w:rsidRDefault="00551D08" w:rsidP="00551D08">
      <w:r w:rsidRPr="001A1688">
        <w:rPr>
          <w:rStyle w:val="Style13ptBold"/>
        </w:rPr>
        <w:t>Wheeler 21</w:t>
      </w:r>
      <w:r>
        <w:t xml:space="preserve"> – Visiting fellow in governance studies at the Brookings Institution. Former FCC chairman.</w:t>
      </w:r>
    </w:p>
    <w:p w14:paraId="52063D1E" w14:textId="77777777" w:rsidR="00551D08" w:rsidRPr="001A1688" w:rsidRDefault="00551D08" w:rsidP="00551D08">
      <w:r>
        <w:t xml:space="preserve">Tom Wheeler, “Time for a U.S.-EU digital alliance,” </w:t>
      </w:r>
      <w:r>
        <w:rPr>
          <w:i/>
          <w:iCs/>
        </w:rPr>
        <w:t>The Brookings Institution</w:t>
      </w:r>
      <w:r>
        <w:t xml:space="preserve">, 21 January 2021, </w:t>
      </w:r>
      <w:r w:rsidRPr="001A1688">
        <w:t>https://www.brookings.edu/research/time-for-a-us-eu-digital-alliance/</w:t>
      </w:r>
      <w:r>
        <w:t>.</w:t>
      </w:r>
    </w:p>
    <w:p w14:paraId="5463949E" w14:textId="77777777" w:rsidR="00551D08" w:rsidRPr="00202AD4" w:rsidRDefault="00551D08" w:rsidP="00551D08"/>
    <w:p w14:paraId="0B4960BF" w14:textId="77777777" w:rsidR="00551D08" w:rsidRPr="009B569C" w:rsidRDefault="00551D08" w:rsidP="00551D08">
      <w:pPr>
        <w:rPr>
          <w:rStyle w:val="StyleUnderline"/>
        </w:rPr>
      </w:pPr>
      <w:r w:rsidRPr="007363AC">
        <w:rPr>
          <w:rStyle w:val="Emphasis"/>
          <w:highlight w:val="yellow"/>
        </w:rPr>
        <w:t>The global open internet is splintering</w:t>
      </w:r>
      <w:r w:rsidRPr="00890E09">
        <w:rPr>
          <w:rStyle w:val="Emphasis"/>
        </w:rPr>
        <w:t xml:space="preserve"> as</w:t>
      </w:r>
      <w:r w:rsidRPr="009B569C">
        <w:rPr>
          <w:sz w:val="16"/>
          <w:szCs w:val="16"/>
        </w:rPr>
        <w:t xml:space="preserve"> nation-states such as </w:t>
      </w:r>
      <w:r w:rsidRPr="007363AC">
        <w:rPr>
          <w:rStyle w:val="Emphasis"/>
          <w:highlight w:val="yellow"/>
        </w:rPr>
        <w:t>China and Russia</w:t>
      </w:r>
      <w:r w:rsidRPr="009B569C">
        <w:rPr>
          <w:sz w:val="16"/>
          <w:szCs w:val="16"/>
        </w:rPr>
        <w:t xml:space="preserve"> wall themselves from the free flow of information while </w:t>
      </w:r>
      <w:r w:rsidRPr="007363AC">
        <w:rPr>
          <w:rStyle w:val="Emphasis"/>
          <w:highlight w:val="yellow"/>
        </w:rPr>
        <w:t>repurpos</w:t>
      </w:r>
      <w:r w:rsidRPr="009B569C">
        <w:rPr>
          <w:sz w:val="16"/>
          <w:szCs w:val="16"/>
        </w:rPr>
        <w:t xml:space="preserve">ing </w:t>
      </w:r>
      <w:r w:rsidRPr="007363AC">
        <w:rPr>
          <w:rStyle w:val="Emphasis"/>
          <w:highlight w:val="yellow"/>
        </w:rPr>
        <w:t>digital tech</w:t>
      </w:r>
      <w:r w:rsidRPr="009B569C">
        <w:rPr>
          <w:rStyle w:val="StyleUnderline"/>
        </w:rPr>
        <w:t xml:space="preserve">nology </w:t>
      </w:r>
      <w:r w:rsidRPr="007363AC">
        <w:rPr>
          <w:rStyle w:val="Emphasis"/>
          <w:highlight w:val="yellow"/>
        </w:rPr>
        <w:t>to their</w:t>
      </w:r>
      <w:r w:rsidRPr="009B569C">
        <w:rPr>
          <w:rStyle w:val="StyleUnderline"/>
        </w:rPr>
        <w:t xml:space="preserve"> economic and ideological </w:t>
      </w:r>
      <w:r w:rsidRPr="007363AC">
        <w:rPr>
          <w:rStyle w:val="Emphasis"/>
          <w:highlight w:val="yellow"/>
        </w:rPr>
        <w:t>benefit</w:t>
      </w:r>
      <w:r w:rsidRPr="00890E09">
        <w:rPr>
          <w:rStyle w:val="Emphasis"/>
        </w:rPr>
        <w:t xml:space="preserve">. </w:t>
      </w:r>
      <w:r w:rsidRPr="007928C3">
        <w:rPr>
          <w:rStyle w:val="Emphasis"/>
        </w:rPr>
        <w:t xml:space="preserve">Liberal democracies are </w:t>
      </w:r>
      <w:r w:rsidRPr="009B7F1C">
        <w:rPr>
          <w:rStyle w:val="Emphasis"/>
        </w:rPr>
        <w:t>facing the threat that the</w:t>
      </w:r>
      <w:r w:rsidRPr="009B7F1C">
        <w:rPr>
          <w:sz w:val="16"/>
          <w:szCs w:val="16"/>
        </w:rPr>
        <w:t xml:space="preserve"> future of the </w:t>
      </w:r>
      <w:r w:rsidRPr="009B7F1C">
        <w:rPr>
          <w:rStyle w:val="Emphasis"/>
        </w:rPr>
        <w:t>most powerful network in</w:t>
      </w:r>
      <w:r w:rsidRPr="009B7F1C">
        <w:rPr>
          <w:sz w:val="16"/>
          <w:szCs w:val="16"/>
        </w:rPr>
        <w:t xml:space="preserve"> the </w:t>
      </w:r>
      <w:r w:rsidRPr="009B7F1C">
        <w:rPr>
          <w:rStyle w:val="Emphasis"/>
        </w:rPr>
        <w:t>history</w:t>
      </w:r>
      <w:r w:rsidRPr="009B7F1C">
        <w:rPr>
          <w:sz w:val="16"/>
          <w:szCs w:val="16"/>
        </w:rPr>
        <w:t xml:space="preserve"> of the planet </w:t>
      </w:r>
      <w:r w:rsidRPr="009B7F1C">
        <w:rPr>
          <w:rStyle w:val="Emphasis"/>
        </w:rPr>
        <w:t>could be defined by others.</w:t>
      </w:r>
    </w:p>
    <w:p w14:paraId="19112FB8" w14:textId="77777777" w:rsidR="00551D08" w:rsidRPr="009B569C" w:rsidRDefault="00551D08" w:rsidP="00551D08">
      <w:pPr>
        <w:rPr>
          <w:sz w:val="16"/>
          <w:szCs w:val="16"/>
        </w:rPr>
      </w:pPr>
      <w:r w:rsidRPr="007363AC">
        <w:rPr>
          <w:rStyle w:val="Emphasis"/>
          <w:highlight w:val="yellow"/>
        </w:rPr>
        <w:t>The E</w:t>
      </w:r>
      <w:r w:rsidRPr="009B569C">
        <w:rPr>
          <w:rStyle w:val="StyleUnderline"/>
        </w:rPr>
        <w:t xml:space="preserve">uropean </w:t>
      </w:r>
      <w:r w:rsidRPr="007363AC">
        <w:rPr>
          <w:rStyle w:val="Emphasis"/>
          <w:highlight w:val="yellow"/>
        </w:rPr>
        <w:t>U</w:t>
      </w:r>
      <w:r w:rsidRPr="009B569C">
        <w:rPr>
          <w:rStyle w:val="StyleUnderline"/>
        </w:rPr>
        <w:t>nion</w:t>
      </w:r>
      <w:r w:rsidRPr="009B569C">
        <w:rPr>
          <w:sz w:val="16"/>
          <w:szCs w:val="16"/>
        </w:rPr>
        <w:t>—which has led in the attempt to establish oversight of the dominant digital companies—</w:t>
      </w:r>
      <w:r w:rsidRPr="007363AC">
        <w:rPr>
          <w:rStyle w:val="Emphasis"/>
          <w:highlight w:val="yellow"/>
        </w:rPr>
        <w:t>is</w:t>
      </w:r>
      <w:r w:rsidRPr="009B569C">
        <w:rPr>
          <w:rStyle w:val="StyleUnderline"/>
        </w:rPr>
        <w:t xml:space="preserve"> also </w:t>
      </w:r>
      <w:r w:rsidRPr="007363AC">
        <w:rPr>
          <w:rStyle w:val="Emphasis"/>
          <w:highlight w:val="yellow"/>
        </w:rPr>
        <w:t>leading</w:t>
      </w:r>
      <w:r w:rsidRPr="009B569C">
        <w:rPr>
          <w:rStyle w:val="StyleUnderline"/>
        </w:rPr>
        <w:t xml:space="preserve"> in </w:t>
      </w:r>
      <w:r w:rsidRPr="002010FA">
        <w:rPr>
          <w:rStyle w:val="Emphasis"/>
        </w:rPr>
        <w:t xml:space="preserve">the effort </w:t>
      </w:r>
      <w:r w:rsidRPr="007363AC">
        <w:rPr>
          <w:rStyle w:val="Emphasis"/>
          <w:highlight w:val="yellow"/>
        </w:rPr>
        <w:t>to build a democratic alliance</w:t>
      </w:r>
      <w:r w:rsidRPr="009B569C">
        <w:rPr>
          <w:sz w:val="16"/>
          <w:szCs w:val="16"/>
        </w:rPr>
        <w:t xml:space="preserve">. Lost in the attention paid to the EU’s proposed sweeping rules for the regulation of online platforms, is </w:t>
      </w:r>
      <w:r w:rsidRPr="007363AC">
        <w:rPr>
          <w:rStyle w:val="Emphasis"/>
          <w:highlight w:val="yellow"/>
        </w:rPr>
        <w:t>it</w:t>
      </w:r>
      <w:r w:rsidRPr="009B569C">
        <w:rPr>
          <w:sz w:val="16"/>
          <w:szCs w:val="16"/>
        </w:rPr>
        <w:t xml:space="preserve">s </w:t>
      </w:r>
      <w:r w:rsidRPr="007363AC">
        <w:rPr>
          <w:rStyle w:val="Emphasis"/>
          <w:highlight w:val="yellow"/>
        </w:rPr>
        <w:t>propos</w:t>
      </w:r>
      <w:r w:rsidRPr="009B569C">
        <w:rPr>
          <w:sz w:val="16"/>
          <w:szCs w:val="16"/>
        </w:rPr>
        <w:t xml:space="preserve">al for a “specific </w:t>
      </w:r>
      <w:r w:rsidRPr="007363AC">
        <w:rPr>
          <w:rStyle w:val="Emphasis"/>
          <w:highlight w:val="yellow"/>
        </w:rPr>
        <w:t>dialog with the US on</w:t>
      </w:r>
      <w:r w:rsidRPr="009B569C">
        <w:rPr>
          <w:rStyle w:val="StyleUnderline"/>
        </w:rPr>
        <w:t xml:space="preserve"> the responsibilities of online platforms and </w:t>
      </w:r>
      <w:r w:rsidRPr="007363AC">
        <w:rPr>
          <w:rStyle w:val="Emphasis"/>
          <w:highlight w:val="yellow"/>
        </w:rPr>
        <w:t>Big Tech</w:t>
      </w:r>
      <w:r w:rsidRPr="009B569C">
        <w:rPr>
          <w:sz w:val="16"/>
          <w:szCs w:val="16"/>
        </w:rPr>
        <w:t>” as part of a post-inauguration summit with President Biden.</w:t>
      </w:r>
    </w:p>
    <w:p w14:paraId="43605F64" w14:textId="77777777" w:rsidR="00551D08" w:rsidRPr="009B569C" w:rsidRDefault="00551D08" w:rsidP="00551D08">
      <w:pPr>
        <w:rPr>
          <w:sz w:val="16"/>
          <w:szCs w:val="16"/>
        </w:rPr>
      </w:pPr>
      <w:r w:rsidRPr="007363AC">
        <w:rPr>
          <w:rStyle w:val="Emphasis"/>
          <w:highlight w:val="yellow"/>
        </w:rPr>
        <w:t>Such</w:t>
      </w:r>
      <w:r w:rsidRPr="009B569C">
        <w:rPr>
          <w:sz w:val="16"/>
          <w:szCs w:val="16"/>
        </w:rPr>
        <w:t xml:space="preserve"> strategic </w:t>
      </w:r>
      <w:r w:rsidRPr="007363AC">
        <w:rPr>
          <w:rStyle w:val="Emphasis"/>
          <w:highlight w:val="yellow"/>
        </w:rPr>
        <w:t>discussions should</w:t>
      </w:r>
      <w:r w:rsidRPr="002010FA">
        <w:rPr>
          <w:rStyle w:val="Emphasis"/>
        </w:rPr>
        <w:t xml:space="preserve"> be the </w:t>
      </w:r>
      <w:r w:rsidRPr="007363AC">
        <w:rPr>
          <w:rStyle w:val="Emphasis"/>
          <w:highlight w:val="yellow"/>
        </w:rPr>
        <w:t>begin</w:t>
      </w:r>
      <w:r w:rsidRPr="002010FA">
        <w:rPr>
          <w:rStyle w:val="Emphasis"/>
        </w:rPr>
        <w:t xml:space="preserve">ning of </w:t>
      </w:r>
      <w:r w:rsidRPr="007363AC">
        <w:rPr>
          <w:rStyle w:val="Emphasis"/>
          <w:highlight w:val="yellow"/>
        </w:rPr>
        <w:t>an alliance of</w:t>
      </w:r>
      <w:r w:rsidRPr="002010FA">
        <w:rPr>
          <w:rStyle w:val="Emphasis"/>
        </w:rPr>
        <w:t xml:space="preserve"> liberal </w:t>
      </w:r>
      <w:r w:rsidRPr="007363AC">
        <w:rPr>
          <w:rStyle w:val="Emphasis"/>
          <w:highlight w:val="yellow"/>
        </w:rPr>
        <w:t>democracies</w:t>
      </w:r>
      <w:r w:rsidRPr="0040404C">
        <w:rPr>
          <w:rStyle w:val="StyleUnderline"/>
        </w:rPr>
        <w:t xml:space="preserve"> to protect</w:t>
      </w:r>
      <w:r w:rsidRPr="009B569C">
        <w:rPr>
          <w:sz w:val="16"/>
          <w:szCs w:val="16"/>
        </w:rPr>
        <w:t xml:space="preserve"> the </w:t>
      </w:r>
      <w:r w:rsidRPr="0040404C">
        <w:rPr>
          <w:rStyle w:val="StyleUnderline"/>
        </w:rPr>
        <w:t>open and free values</w:t>
      </w:r>
      <w:r w:rsidRPr="009B569C">
        <w:rPr>
          <w:sz w:val="16"/>
          <w:szCs w:val="16"/>
        </w:rPr>
        <w:t xml:space="preserve">, as well as the economic strengths, of those societies. The North Atlantic Treaty Organization (NATO) was created as a military alliance in the sharply divided world of the 20th century. </w:t>
      </w:r>
      <w:r w:rsidRPr="002010FA">
        <w:rPr>
          <w:rStyle w:val="Emphasis"/>
        </w:rPr>
        <w:t>Now is</w:t>
      </w:r>
      <w:r w:rsidRPr="009B569C">
        <w:rPr>
          <w:sz w:val="16"/>
          <w:szCs w:val="16"/>
        </w:rPr>
        <w:t xml:space="preserve"> the </w:t>
      </w:r>
      <w:r w:rsidRPr="002010FA">
        <w:rPr>
          <w:rStyle w:val="Emphasis"/>
        </w:rPr>
        <w:t>time for a Western digital alliance</w:t>
      </w:r>
      <w:r w:rsidRPr="0040404C">
        <w:rPr>
          <w:rStyle w:val="StyleUnderline"/>
        </w:rPr>
        <w:t xml:space="preserve"> for the interconnected yet</w:t>
      </w:r>
      <w:r w:rsidRPr="009B569C">
        <w:rPr>
          <w:sz w:val="16"/>
          <w:szCs w:val="16"/>
        </w:rPr>
        <w:t xml:space="preserve"> increasingly </w:t>
      </w:r>
      <w:r w:rsidRPr="0040404C">
        <w:rPr>
          <w:rStyle w:val="StyleUnderline"/>
        </w:rPr>
        <w:t>splintered 21st centur</w:t>
      </w:r>
      <w:r w:rsidRPr="009B7F1C">
        <w:rPr>
          <w:rStyle w:val="StyleUnderline"/>
        </w:rPr>
        <w:t>y</w:t>
      </w:r>
      <w:r w:rsidRPr="009B569C">
        <w:rPr>
          <w:sz w:val="16"/>
          <w:szCs w:val="16"/>
        </w:rPr>
        <w:t>.</w:t>
      </w:r>
    </w:p>
    <w:p w14:paraId="633845FC" w14:textId="77777777" w:rsidR="00551D08" w:rsidRPr="009B7F1C" w:rsidRDefault="00551D08" w:rsidP="00551D08">
      <w:pPr>
        <w:rPr>
          <w:sz w:val="16"/>
          <w:szCs w:val="16"/>
        </w:rPr>
      </w:pPr>
      <w:r w:rsidRPr="007363AC">
        <w:rPr>
          <w:rStyle w:val="Emphasis"/>
          <w:highlight w:val="yellow"/>
        </w:rPr>
        <w:t>Such an alliance could</w:t>
      </w:r>
      <w:r w:rsidRPr="007363AC">
        <w:rPr>
          <w:rStyle w:val="Emphasis"/>
        </w:rPr>
        <w:t xml:space="preserve"> embrace</w:t>
      </w:r>
      <w:r w:rsidRPr="009B569C">
        <w:rPr>
          <w:sz w:val="16"/>
          <w:szCs w:val="16"/>
        </w:rPr>
        <w:t xml:space="preserve"> two broad categories: protecting supply chains and </w:t>
      </w:r>
      <w:r w:rsidRPr="007363AC">
        <w:rPr>
          <w:rStyle w:val="Emphasis"/>
          <w:highlight w:val="yellow"/>
        </w:rPr>
        <w:t>protect</w:t>
      </w:r>
      <w:r w:rsidRPr="007363AC">
        <w:rPr>
          <w:rStyle w:val="Emphasis"/>
        </w:rPr>
        <w:t>i</w:t>
      </w:r>
      <w:r w:rsidRPr="002010FA">
        <w:rPr>
          <w:rStyle w:val="Emphasis"/>
        </w:rPr>
        <w:t xml:space="preserve">ng consumers and </w:t>
      </w:r>
      <w:r w:rsidRPr="007363AC">
        <w:rPr>
          <w:rStyle w:val="Emphasis"/>
          <w:highlight w:val="yellow"/>
        </w:rPr>
        <w:t>competition</w:t>
      </w:r>
      <w:r w:rsidRPr="009B569C">
        <w:rPr>
          <w:sz w:val="16"/>
          <w:szCs w:val="16"/>
        </w:rPr>
        <w:t xml:space="preserve">. Robert </w:t>
      </w:r>
      <w:proofErr w:type="spellStart"/>
      <w:r w:rsidRPr="009B569C">
        <w:rPr>
          <w:sz w:val="16"/>
          <w:szCs w:val="16"/>
        </w:rPr>
        <w:t>Knake</w:t>
      </w:r>
      <w:proofErr w:type="spellEnd"/>
      <w:r w:rsidRPr="009B569C">
        <w:rPr>
          <w:sz w:val="16"/>
          <w:szCs w:val="16"/>
        </w:rPr>
        <w:t xml:space="preserve">, writing for the Council on Foreign Relations, has proposed a Western “digital free trade </w:t>
      </w:r>
      <w:r w:rsidRPr="009B7F1C">
        <w:rPr>
          <w:sz w:val="16"/>
          <w:szCs w:val="16"/>
        </w:rPr>
        <w:t xml:space="preserve">zone” to insulate democratic nations from autocratic regime control over hardware and software. </w:t>
      </w:r>
      <w:r w:rsidRPr="009B7F1C">
        <w:rPr>
          <w:rStyle w:val="Emphasis"/>
        </w:rPr>
        <w:t>This paper addresses</w:t>
      </w:r>
      <w:r w:rsidRPr="009B7F1C">
        <w:rPr>
          <w:sz w:val="16"/>
          <w:szCs w:val="16"/>
        </w:rPr>
        <w:t xml:space="preserve"> the creation of </w:t>
      </w:r>
      <w:r w:rsidRPr="009B7F1C">
        <w:rPr>
          <w:rStyle w:val="Emphasis"/>
        </w:rPr>
        <w:t>an alliance</w:t>
      </w:r>
      <w:r w:rsidRPr="009B7F1C">
        <w:rPr>
          <w:rStyle w:val="StyleUnderline"/>
        </w:rPr>
        <w:t xml:space="preserve"> of Western democracies</w:t>
      </w:r>
      <w:r w:rsidRPr="009B7F1C">
        <w:rPr>
          <w:sz w:val="16"/>
          <w:szCs w:val="16"/>
        </w:rPr>
        <w:t>—</w:t>
      </w:r>
      <w:r w:rsidRPr="009B7F1C">
        <w:rPr>
          <w:rStyle w:val="StyleUnderline"/>
        </w:rPr>
        <w:t xml:space="preserve">beginning </w:t>
      </w:r>
      <w:r w:rsidRPr="009B7F1C">
        <w:rPr>
          <w:rStyle w:val="Emphasis"/>
        </w:rPr>
        <w:t>with the U.S. and EU—to focus on the power of autocratic corporate empires and their effects on competition</w:t>
      </w:r>
      <w:r w:rsidRPr="009B7F1C">
        <w:rPr>
          <w:sz w:val="16"/>
          <w:szCs w:val="16"/>
        </w:rPr>
        <w:t xml:space="preserve"> and consumers.</w:t>
      </w:r>
    </w:p>
    <w:p w14:paraId="00E1B968" w14:textId="77777777" w:rsidR="00551D08" w:rsidRPr="009B7F1C" w:rsidRDefault="00551D08" w:rsidP="00551D08">
      <w:pPr>
        <w:rPr>
          <w:sz w:val="16"/>
          <w:szCs w:val="16"/>
        </w:rPr>
      </w:pPr>
      <w:r w:rsidRPr="009B7F1C">
        <w:rPr>
          <w:sz w:val="16"/>
          <w:szCs w:val="16"/>
        </w:rPr>
        <w:t>A DIGITAL ALLIANCE</w:t>
      </w:r>
    </w:p>
    <w:p w14:paraId="6E926AA0" w14:textId="77777777" w:rsidR="00551D08" w:rsidRPr="009B569C" w:rsidRDefault="00551D08" w:rsidP="00551D08">
      <w:pPr>
        <w:rPr>
          <w:sz w:val="16"/>
          <w:szCs w:val="16"/>
        </w:rPr>
      </w:pPr>
      <w:r w:rsidRPr="009B7F1C">
        <w:rPr>
          <w:sz w:val="16"/>
          <w:szCs w:val="16"/>
        </w:rPr>
        <w:t>In 1865, the French government assembled representatives of other European nations with state-owned telegraph networks. The attendees formed the International Telegraph Union (ITU) and agreed to a common set of standards for their activities. As the first</w:t>
      </w:r>
      <w:r w:rsidRPr="009B569C">
        <w:rPr>
          <w:sz w:val="16"/>
          <w:szCs w:val="16"/>
        </w:rPr>
        <w:t xml:space="preserve"> supranational organization, it was a step toward today’s European Union.</w:t>
      </w:r>
    </w:p>
    <w:p w14:paraId="02115D89" w14:textId="77777777" w:rsidR="00551D08" w:rsidRPr="009B569C" w:rsidRDefault="00551D08" w:rsidP="00551D08">
      <w:pPr>
        <w:rPr>
          <w:sz w:val="16"/>
          <w:szCs w:val="16"/>
        </w:rPr>
      </w:pPr>
      <w:r w:rsidRPr="009B569C">
        <w:rPr>
          <w:sz w:val="16"/>
          <w:szCs w:val="16"/>
        </w:rPr>
        <w:t xml:space="preserve">A century and a half later, common technical standards are again at the heart of a new network. </w:t>
      </w:r>
      <w:r w:rsidRPr="0018114A">
        <w:rPr>
          <w:rStyle w:val="StyleUnderline"/>
        </w:rPr>
        <w:t>Beyond</w:t>
      </w:r>
      <w:r w:rsidRPr="009B569C">
        <w:rPr>
          <w:sz w:val="16"/>
          <w:szCs w:val="16"/>
        </w:rPr>
        <w:t xml:space="preserve"> those </w:t>
      </w:r>
      <w:r w:rsidRPr="0018114A">
        <w:rPr>
          <w:rStyle w:val="StyleUnderline"/>
        </w:rPr>
        <w:t>technical standards</w:t>
      </w:r>
      <w:r w:rsidRPr="009B569C">
        <w:rPr>
          <w:sz w:val="16"/>
          <w:szCs w:val="16"/>
        </w:rPr>
        <w:t xml:space="preserve">, however, </w:t>
      </w:r>
      <w:r w:rsidRPr="0018114A">
        <w:rPr>
          <w:rStyle w:val="StyleUnderline"/>
        </w:rPr>
        <w:t>is a void in</w:t>
      </w:r>
      <w:r w:rsidRPr="009B569C">
        <w:rPr>
          <w:sz w:val="16"/>
          <w:szCs w:val="16"/>
        </w:rPr>
        <w:t xml:space="preserve"> the establishment of </w:t>
      </w:r>
      <w:r w:rsidRPr="0018114A">
        <w:rPr>
          <w:rStyle w:val="StyleUnderline"/>
        </w:rPr>
        <w:t>behavioral standards</w:t>
      </w:r>
      <w:r w:rsidRPr="009B569C">
        <w:rPr>
          <w:sz w:val="16"/>
          <w:szCs w:val="16"/>
        </w:rPr>
        <w:t xml:space="preserve"> for the network of the 21st century. </w:t>
      </w:r>
      <w:r w:rsidRPr="007928C3">
        <w:rPr>
          <w:rStyle w:val="Emphasis"/>
          <w:highlight w:val="yellow"/>
        </w:rPr>
        <w:t>It is no longer sufficient to allow dominant</w:t>
      </w:r>
      <w:r w:rsidRPr="002010FA">
        <w:rPr>
          <w:rStyle w:val="Emphasis"/>
        </w:rPr>
        <w:t xml:space="preserve"> digital </w:t>
      </w:r>
      <w:r w:rsidRPr="007928C3">
        <w:rPr>
          <w:rStyle w:val="Emphasis"/>
          <w:highlight w:val="yellow"/>
        </w:rPr>
        <w:t>companies to act as pseudo-governments</w:t>
      </w:r>
      <w:r w:rsidRPr="009B569C">
        <w:rPr>
          <w:sz w:val="16"/>
          <w:szCs w:val="16"/>
        </w:rPr>
        <w:t xml:space="preserve"> and make their own set of self-serving behavioral rules.</w:t>
      </w:r>
    </w:p>
    <w:p w14:paraId="6F3E14E0" w14:textId="77777777" w:rsidR="00551D08" w:rsidRPr="007928C3" w:rsidRDefault="00551D08" w:rsidP="00551D08">
      <w:pPr>
        <w:rPr>
          <w:sz w:val="16"/>
          <w:szCs w:val="16"/>
        </w:rPr>
      </w:pPr>
      <w:r w:rsidRPr="009B569C">
        <w:rPr>
          <w:sz w:val="16"/>
          <w:szCs w:val="16"/>
        </w:rPr>
        <w:t xml:space="preserve">The telegraph transmitted data at about three bits per second, approximately 100 times faster than a mounted courier.[1] That speed ate away at the time buffer that allowed borders on the map to have </w:t>
      </w:r>
      <w:r w:rsidRPr="007928C3">
        <w:rPr>
          <w:sz w:val="16"/>
          <w:szCs w:val="16"/>
        </w:rPr>
        <w:t xml:space="preserve">relevance. </w:t>
      </w:r>
      <w:r w:rsidRPr="007928C3">
        <w:rPr>
          <w:rStyle w:val="StyleUnderline"/>
        </w:rPr>
        <w:t xml:space="preserve">Today, </w:t>
      </w:r>
      <w:r w:rsidRPr="007928C3">
        <w:rPr>
          <w:rStyle w:val="Emphasis"/>
        </w:rPr>
        <w:t>networks operating at gigabit speeds eliminate</w:t>
      </w:r>
      <w:r w:rsidRPr="007928C3">
        <w:rPr>
          <w:sz w:val="16"/>
          <w:szCs w:val="16"/>
        </w:rPr>
        <w:t xml:space="preserve"> such distinctions </w:t>
      </w:r>
      <w:proofErr w:type="gramStart"/>
      <w:r w:rsidRPr="007928C3">
        <w:rPr>
          <w:sz w:val="16"/>
          <w:szCs w:val="16"/>
        </w:rPr>
        <w:t>altogether—including</w:t>
      </w:r>
      <w:proofErr w:type="gramEnd"/>
      <w:r w:rsidRPr="007928C3">
        <w:rPr>
          <w:sz w:val="16"/>
          <w:szCs w:val="16"/>
        </w:rPr>
        <w:t xml:space="preserve"> </w:t>
      </w:r>
      <w:r w:rsidRPr="007928C3">
        <w:rPr>
          <w:rStyle w:val="Emphasis"/>
        </w:rPr>
        <w:t>the continental distinction between the U</w:t>
      </w:r>
      <w:r w:rsidRPr="007928C3">
        <w:rPr>
          <w:rStyle w:val="StyleUnderline"/>
        </w:rPr>
        <w:t xml:space="preserve">nited </w:t>
      </w:r>
      <w:r w:rsidRPr="007928C3">
        <w:rPr>
          <w:rStyle w:val="Emphasis"/>
        </w:rPr>
        <w:t>S</w:t>
      </w:r>
      <w:r w:rsidRPr="007928C3">
        <w:rPr>
          <w:rStyle w:val="StyleUnderline"/>
        </w:rPr>
        <w:t xml:space="preserve">tates </w:t>
      </w:r>
      <w:r w:rsidRPr="007928C3">
        <w:rPr>
          <w:rStyle w:val="Emphasis"/>
        </w:rPr>
        <w:t>and Europe</w:t>
      </w:r>
      <w:r w:rsidRPr="007928C3">
        <w:rPr>
          <w:rStyle w:val="StyleUnderline"/>
        </w:rPr>
        <w:t>. This seamless</w:t>
      </w:r>
      <w:r w:rsidRPr="007928C3">
        <w:rPr>
          <w:sz w:val="16"/>
          <w:szCs w:val="16"/>
        </w:rPr>
        <w:t xml:space="preserve"> and speedy </w:t>
      </w:r>
      <w:r w:rsidRPr="007928C3">
        <w:rPr>
          <w:rStyle w:val="StyleUnderline"/>
        </w:rPr>
        <w:t xml:space="preserve">interconnection has created </w:t>
      </w:r>
      <w:r w:rsidRPr="007928C3">
        <w:rPr>
          <w:rStyle w:val="Emphasis"/>
        </w:rPr>
        <w:t>shared digital realities for the U.S. and EU that require shared policy solutions</w:t>
      </w:r>
      <w:r w:rsidRPr="007928C3">
        <w:rPr>
          <w:sz w:val="16"/>
          <w:szCs w:val="16"/>
        </w:rPr>
        <w:t xml:space="preserve"> while respecting national sovereignty.</w:t>
      </w:r>
    </w:p>
    <w:p w14:paraId="3BB3D9DA" w14:textId="77777777" w:rsidR="00551D08" w:rsidRPr="009B569C" w:rsidRDefault="00551D08" w:rsidP="00551D08">
      <w:pPr>
        <w:rPr>
          <w:sz w:val="16"/>
          <w:szCs w:val="16"/>
        </w:rPr>
      </w:pPr>
      <w:r w:rsidRPr="007928C3">
        <w:rPr>
          <w:sz w:val="16"/>
          <w:szCs w:val="16"/>
        </w:rPr>
        <w:t>These common digital policy issues organize themselves into three broad classifications: the dissemination of misinformation and hate, the distortion of markets to become non-competitive, and the exploitation of consumers</w:t>
      </w:r>
      <w:r w:rsidRPr="009B569C">
        <w:rPr>
          <w:sz w:val="16"/>
          <w:szCs w:val="16"/>
        </w:rPr>
        <w:t>. While there is little international debate surrounding the identification of such problems, the interconnections that make these problems possible have taxed the ability of individual nation-states to respond.</w:t>
      </w:r>
    </w:p>
    <w:p w14:paraId="7DB95024" w14:textId="77777777" w:rsidR="00551D08" w:rsidRPr="009B7F1C" w:rsidRDefault="00551D08" w:rsidP="00551D08">
      <w:pPr>
        <w:rPr>
          <w:sz w:val="16"/>
          <w:szCs w:val="16"/>
        </w:rPr>
      </w:pPr>
      <w:r w:rsidRPr="0018114A">
        <w:rPr>
          <w:rStyle w:val="StyleUnderline"/>
        </w:rPr>
        <w:t xml:space="preserve">The challenges of internet </w:t>
      </w:r>
      <w:r w:rsidRPr="007928C3">
        <w:rPr>
          <w:rStyle w:val="StyleUnderline"/>
        </w:rPr>
        <w:t>capitalism are common to both sides of the Atlantic</w:t>
      </w:r>
      <w:r w:rsidRPr="007928C3">
        <w:rPr>
          <w:sz w:val="16"/>
          <w:szCs w:val="16"/>
        </w:rPr>
        <w:t xml:space="preserve">. The capital asset of digital information is inexhaustible, non-rivalrous and applied at near-zero marginal costs (“build once, sell everywhere”) to feed expansion through network </w:t>
      </w:r>
      <w:r w:rsidRPr="009B7F1C">
        <w:rPr>
          <w:sz w:val="16"/>
          <w:szCs w:val="16"/>
        </w:rPr>
        <w:t>effects.[2] These characteristics have created a new 21st century economic reality as surely as 19th century industrial capitalism replaced agricultural mercantilism.</w:t>
      </w:r>
    </w:p>
    <w:p w14:paraId="49446E03" w14:textId="77777777" w:rsidR="00551D08" w:rsidRPr="009B7F1C" w:rsidRDefault="00551D08" w:rsidP="00551D08">
      <w:pPr>
        <w:rPr>
          <w:sz w:val="16"/>
          <w:szCs w:val="16"/>
        </w:rPr>
      </w:pPr>
      <w:r w:rsidRPr="009B7F1C">
        <w:rPr>
          <w:rStyle w:val="StyleUnderline"/>
        </w:rPr>
        <w:t>In the 19th and early 20th centuries the new industrial economy necessitated</w:t>
      </w:r>
      <w:r w:rsidRPr="009B7F1C">
        <w:rPr>
          <w:sz w:val="16"/>
          <w:szCs w:val="16"/>
        </w:rPr>
        <w:t xml:space="preserve"> the creation of </w:t>
      </w:r>
      <w:r w:rsidRPr="009B7F1C">
        <w:rPr>
          <w:rStyle w:val="StyleUnderline"/>
        </w:rPr>
        <w:t xml:space="preserve">regulatory oversight. </w:t>
      </w:r>
      <w:r w:rsidRPr="009B7F1C">
        <w:rPr>
          <w:rStyle w:val="Emphasis"/>
        </w:rPr>
        <w:t>Such regulation not only protected</w:t>
      </w:r>
      <w:r w:rsidRPr="009B7F1C">
        <w:rPr>
          <w:sz w:val="16"/>
          <w:szCs w:val="16"/>
        </w:rPr>
        <w:t xml:space="preserve"> consumers and </w:t>
      </w:r>
      <w:r w:rsidRPr="009B7F1C">
        <w:rPr>
          <w:rStyle w:val="Emphasis"/>
        </w:rPr>
        <w:t>competition</w:t>
      </w:r>
      <w:r w:rsidRPr="009B7F1C">
        <w:rPr>
          <w:sz w:val="16"/>
          <w:szCs w:val="16"/>
        </w:rPr>
        <w:t xml:space="preserve">, but also had the effect of protecting industrial capitalism itself. </w:t>
      </w:r>
      <w:r w:rsidRPr="009B7F1C">
        <w:rPr>
          <w:rStyle w:val="Emphasis"/>
        </w:rPr>
        <w:t>We stand at a similar juncture with internet capitalism</w:t>
      </w:r>
      <w:r w:rsidRPr="009B7F1C">
        <w:rPr>
          <w:rStyle w:val="StyleUnderline"/>
        </w:rPr>
        <w:t>: to protect the public interest while continuing the</w:t>
      </w:r>
      <w:r w:rsidRPr="009B7F1C">
        <w:rPr>
          <w:sz w:val="16"/>
          <w:szCs w:val="16"/>
        </w:rPr>
        <w:t xml:space="preserve"> best aspects of an </w:t>
      </w:r>
      <w:r w:rsidRPr="009B7F1C">
        <w:rPr>
          <w:rStyle w:val="StyleUnderline"/>
        </w:rPr>
        <w:t>innovative digital economy</w:t>
      </w:r>
      <w:r w:rsidRPr="009B7F1C">
        <w:rPr>
          <w:sz w:val="16"/>
          <w:szCs w:val="16"/>
        </w:rPr>
        <w:t>.</w:t>
      </w:r>
    </w:p>
    <w:p w14:paraId="613D4985" w14:textId="77777777" w:rsidR="00551D08" w:rsidRPr="007928C3" w:rsidRDefault="00551D08" w:rsidP="00551D08">
      <w:pPr>
        <w:rPr>
          <w:sz w:val="16"/>
          <w:szCs w:val="16"/>
        </w:rPr>
      </w:pPr>
      <w:r w:rsidRPr="009B7F1C">
        <w:rPr>
          <w:sz w:val="16"/>
          <w:szCs w:val="16"/>
        </w:rPr>
        <w:t xml:space="preserve">Yet </w:t>
      </w:r>
      <w:r w:rsidRPr="009B7F1C">
        <w:rPr>
          <w:rStyle w:val="StyleUnderline"/>
        </w:rPr>
        <w:t>governments have struggled to keep</w:t>
      </w:r>
      <w:r w:rsidRPr="007928C3">
        <w:rPr>
          <w:rStyle w:val="StyleUnderline"/>
        </w:rPr>
        <w:t xml:space="preserve"> pace with the</w:t>
      </w:r>
      <w:r w:rsidRPr="007928C3">
        <w:rPr>
          <w:sz w:val="16"/>
          <w:szCs w:val="16"/>
        </w:rPr>
        <w:t xml:space="preserve"> effects of the new </w:t>
      </w:r>
      <w:r w:rsidRPr="007928C3">
        <w:rPr>
          <w:rStyle w:val="StyleUnderline"/>
        </w:rPr>
        <w:t>digital economic model</w:t>
      </w:r>
      <w:r w:rsidRPr="007928C3">
        <w:rPr>
          <w:sz w:val="16"/>
          <w:szCs w:val="16"/>
        </w:rPr>
        <w:t xml:space="preserve"> and the speed at which it operates. One consequence of the “move fast and break things” mantra is that the </w:t>
      </w:r>
      <w:r w:rsidRPr="007928C3">
        <w:rPr>
          <w:rStyle w:val="StyleUnderline"/>
        </w:rPr>
        <w:t>dominant digital companies</w:t>
      </w:r>
      <w:r w:rsidRPr="007928C3">
        <w:rPr>
          <w:sz w:val="16"/>
          <w:szCs w:val="16"/>
        </w:rPr>
        <w:t xml:space="preserve"> have been able to </w:t>
      </w:r>
      <w:r w:rsidRPr="007928C3">
        <w:rPr>
          <w:rStyle w:val="StyleUnderline"/>
        </w:rPr>
        <w:t>define market behaviors before policymakers</w:t>
      </w:r>
      <w:r w:rsidRPr="007928C3">
        <w:rPr>
          <w:sz w:val="16"/>
          <w:szCs w:val="16"/>
        </w:rPr>
        <w:t xml:space="preserve"> can </w:t>
      </w:r>
      <w:r w:rsidRPr="007928C3">
        <w:rPr>
          <w:rStyle w:val="StyleUnderline"/>
        </w:rPr>
        <w:t>catch up.</w:t>
      </w:r>
      <w:r w:rsidRPr="007928C3">
        <w:rPr>
          <w:sz w:val="16"/>
          <w:szCs w:val="16"/>
        </w:rPr>
        <w:t xml:space="preserve"> Too often </w:t>
      </w:r>
      <w:r w:rsidRPr="007928C3">
        <w:rPr>
          <w:rStyle w:val="StyleUnderline"/>
        </w:rPr>
        <w:t xml:space="preserve">these </w:t>
      </w:r>
      <w:r w:rsidRPr="007928C3">
        <w:rPr>
          <w:rStyle w:val="Emphasis"/>
        </w:rPr>
        <w:t>behaviors are oblivious to their anticompetitive consequences</w:t>
      </w:r>
      <w:r w:rsidRPr="007928C3">
        <w:rPr>
          <w:sz w:val="16"/>
          <w:szCs w:val="16"/>
        </w:rPr>
        <w:t xml:space="preserve"> and the public interest.</w:t>
      </w:r>
    </w:p>
    <w:p w14:paraId="073A6AC2" w14:textId="77777777" w:rsidR="00551D08" w:rsidRPr="009B569C" w:rsidRDefault="00551D08" w:rsidP="00551D08">
      <w:pPr>
        <w:rPr>
          <w:sz w:val="16"/>
          <w:szCs w:val="16"/>
        </w:rPr>
      </w:pPr>
      <w:r w:rsidRPr="007928C3">
        <w:rPr>
          <w:sz w:val="16"/>
          <w:szCs w:val="16"/>
        </w:rPr>
        <w:t>The real time nat</w:t>
      </w:r>
      <w:r w:rsidRPr="009B569C">
        <w:rPr>
          <w:sz w:val="16"/>
          <w:szCs w:val="16"/>
        </w:rPr>
        <w:t xml:space="preserve">ure of </w:t>
      </w:r>
      <w:r w:rsidRPr="007928C3">
        <w:rPr>
          <w:rStyle w:val="Emphasis"/>
          <w:highlight w:val="yellow"/>
        </w:rPr>
        <w:t>an interconnected globe cries out for nations with common values to develop shared oversight</w:t>
      </w:r>
      <w:r w:rsidRPr="009B569C">
        <w:rPr>
          <w:sz w:val="16"/>
          <w:szCs w:val="16"/>
        </w:rPr>
        <w:t xml:space="preserve"> concepts for the marketplace results of those interconnections. The </w:t>
      </w:r>
      <w:r w:rsidRPr="0018114A">
        <w:rPr>
          <w:rStyle w:val="StyleUnderline"/>
        </w:rPr>
        <w:t>network effects</w:t>
      </w:r>
      <w:r w:rsidRPr="009B569C">
        <w:rPr>
          <w:sz w:val="16"/>
          <w:szCs w:val="16"/>
        </w:rPr>
        <w:t xml:space="preserve"> that allow companies to scale rapidly would also </w:t>
      </w:r>
      <w:r w:rsidRPr="0018114A">
        <w:rPr>
          <w:rStyle w:val="StyleUnderline"/>
        </w:rPr>
        <w:t>allow for</w:t>
      </w:r>
      <w:r w:rsidRPr="009B569C">
        <w:rPr>
          <w:sz w:val="16"/>
          <w:szCs w:val="16"/>
        </w:rPr>
        <w:t xml:space="preserve"> the </w:t>
      </w:r>
      <w:r w:rsidRPr="0018114A">
        <w:rPr>
          <w:rStyle w:val="StyleUnderline"/>
        </w:rPr>
        <w:t>rapid dissemination of</w:t>
      </w:r>
      <w:r w:rsidRPr="009B569C">
        <w:rPr>
          <w:sz w:val="16"/>
          <w:szCs w:val="16"/>
        </w:rPr>
        <w:t xml:space="preserve"> these </w:t>
      </w:r>
      <w:r w:rsidRPr="0018114A">
        <w:rPr>
          <w:rStyle w:val="StyleUnderline"/>
        </w:rPr>
        <w:t>common policies</w:t>
      </w:r>
      <w:r w:rsidRPr="009B569C">
        <w:rPr>
          <w:sz w:val="16"/>
          <w:szCs w:val="16"/>
        </w:rPr>
        <w:t>.</w:t>
      </w:r>
    </w:p>
    <w:p w14:paraId="671E361E" w14:textId="77777777" w:rsidR="00551D08" w:rsidRPr="009B569C" w:rsidRDefault="00551D08" w:rsidP="00551D08">
      <w:pPr>
        <w:rPr>
          <w:sz w:val="16"/>
          <w:szCs w:val="16"/>
        </w:rPr>
      </w:pPr>
      <w:r w:rsidRPr="009B569C">
        <w:rPr>
          <w:sz w:val="16"/>
          <w:szCs w:val="16"/>
        </w:rPr>
        <w:t>In her September State of the Union address, European Commission President Ursula von der Leyen was quite direct: “Europe must now lead the way on digital—or it will have to follow the way of others who are setting these standards for us.” At the same time, she proactively asserted, “we are ready to build a new transatlantic agenda,” including in digital technology issues.</w:t>
      </w:r>
    </w:p>
    <w:p w14:paraId="0D0F0C18" w14:textId="77777777" w:rsidR="00551D08" w:rsidRPr="007928C3" w:rsidRDefault="00551D08" w:rsidP="00551D08">
      <w:pPr>
        <w:rPr>
          <w:rStyle w:val="StyleUnderline"/>
        </w:rPr>
      </w:pPr>
      <w:r w:rsidRPr="002010FA">
        <w:rPr>
          <w:rStyle w:val="Emphasis"/>
        </w:rPr>
        <w:t xml:space="preserve">To date, </w:t>
      </w:r>
      <w:r w:rsidRPr="007928C3">
        <w:rPr>
          <w:rStyle w:val="Emphasis"/>
          <w:highlight w:val="yellow"/>
        </w:rPr>
        <w:t>the E</w:t>
      </w:r>
      <w:r w:rsidRPr="0018114A">
        <w:rPr>
          <w:rStyle w:val="StyleUnderline"/>
        </w:rPr>
        <w:t xml:space="preserve">uropean </w:t>
      </w:r>
      <w:r w:rsidRPr="007928C3">
        <w:rPr>
          <w:rStyle w:val="Emphasis"/>
          <w:highlight w:val="yellow"/>
        </w:rPr>
        <w:t>U</w:t>
      </w:r>
      <w:r w:rsidRPr="0018114A">
        <w:rPr>
          <w:rStyle w:val="StyleUnderline"/>
        </w:rPr>
        <w:t xml:space="preserve">nion </w:t>
      </w:r>
      <w:r w:rsidRPr="007928C3">
        <w:rPr>
          <w:rStyle w:val="Emphasis"/>
          <w:highlight w:val="yellow"/>
        </w:rPr>
        <w:t>has been the world leader</w:t>
      </w:r>
      <w:r w:rsidRPr="009B569C">
        <w:rPr>
          <w:sz w:val="16"/>
          <w:szCs w:val="16"/>
        </w:rPr>
        <w:t xml:space="preserve"> in establishing such behavioral expectations. </w:t>
      </w:r>
      <w:r w:rsidRPr="007928C3">
        <w:rPr>
          <w:rStyle w:val="Emphasis"/>
          <w:highlight w:val="yellow"/>
        </w:rPr>
        <w:t>Until</w:t>
      </w:r>
      <w:r w:rsidRPr="002010FA">
        <w:rPr>
          <w:rStyle w:val="Emphasis"/>
        </w:rPr>
        <w:t xml:space="preserve"> the </w:t>
      </w:r>
      <w:r w:rsidRPr="007928C3">
        <w:rPr>
          <w:rStyle w:val="Emphasis"/>
          <w:highlight w:val="yellow"/>
        </w:rPr>
        <w:t>recent antitrust actions, the U</w:t>
      </w:r>
      <w:r w:rsidRPr="0018114A">
        <w:rPr>
          <w:rStyle w:val="StyleUnderline"/>
        </w:rPr>
        <w:t xml:space="preserve">nited </w:t>
      </w:r>
      <w:r w:rsidRPr="007928C3">
        <w:rPr>
          <w:rStyle w:val="Emphasis"/>
          <w:highlight w:val="yellow"/>
        </w:rPr>
        <w:t>S</w:t>
      </w:r>
      <w:r w:rsidRPr="0018114A">
        <w:rPr>
          <w:rStyle w:val="StyleUnderline"/>
        </w:rPr>
        <w:t xml:space="preserve">tates </w:t>
      </w:r>
      <w:r w:rsidRPr="007928C3">
        <w:rPr>
          <w:rStyle w:val="Emphasis"/>
          <w:highlight w:val="yellow"/>
        </w:rPr>
        <w:t>has been</w:t>
      </w:r>
      <w:r w:rsidRPr="009B569C">
        <w:rPr>
          <w:sz w:val="16"/>
          <w:szCs w:val="16"/>
        </w:rPr>
        <w:t xml:space="preserve"> largely </w:t>
      </w:r>
      <w:r w:rsidRPr="007928C3">
        <w:rPr>
          <w:rStyle w:val="Emphasis"/>
          <w:highlight w:val="yellow"/>
        </w:rPr>
        <w:t>absent</w:t>
      </w:r>
      <w:r w:rsidRPr="0018114A">
        <w:rPr>
          <w:rStyle w:val="StyleUnderline"/>
        </w:rPr>
        <w:t xml:space="preserve"> from the field</w:t>
      </w:r>
      <w:r w:rsidRPr="009B569C">
        <w:rPr>
          <w:sz w:val="16"/>
          <w:szCs w:val="16"/>
        </w:rPr>
        <w:t xml:space="preserve">. The </w:t>
      </w:r>
      <w:r w:rsidRPr="007928C3">
        <w:rPr>
          <w:rStyle w:val="Emphasis"/>
          <w:highlight w:val="yellow"/>
        </w:rPr>
        <w:t>failure of the U.S. to develop</w:t>
      </w:r>
      <w:r w:rsidRPr="002010FA">
        <w:rPr>
          <w:rStyle w:val="Emphasis"/>
        </w:rPr>
        <w:t xml:space="preserve"> domestic </w:t>
      </w:r>
      <w:r w:rsidRPr="007928C3">
        <w:rPr>
          <w:rStyle w:val="Emphasis"/>
          <w:highlight w:val="yellow"/>
        </w:rPr>
        <w:t>regulatory policies has cost it a leadership role</w:t>
      </w:r>
      <w:r w:rsidRPr="009B569C">
        <w:rPr>
          <w:sz w:val="16"/>
          <w:szCs w:val="16"/>
        </w:rPr>
        <w:t xml:space="preserve"> in the interconnected world. “A common refrain among </w:t>
      </w:r>
      <w:r w:rsidRPr="0018114A">
        <w:rPr>
          <w:rStyle w:val="StyleUnderline"/>
        </w:rPr>
        <w:t>European officials</w:t>
      </w:r>
      <w:r w:rsidRPr="009B569C">
        <w:rPr>
          <w:sz w:val="16"/>
          <w:szCs w:val="16"/>
        </w:rPr>
        <w:t>,” Politico reports, “is that they</w:t>
      </w:r>
      <w:r w:rsidRPr="0018114A">
        <w:rPr>
          <w:rStyle w:val="StyleUnderline"/>
        </w:rPr>
        <w:t>’re</w:t>
      </w:r>
      <w:r w:rsidRPr="009B569C">
        <w:rPr>
          <w:sz w:val="16"/>
          <w:szCs w:val="16"/>
        </w:rPr>
        <w:t xml:space="preserve"> being </w:t>
      </w:r>
      <w:r w:rsidRPr="0018114A">
        <w:rPr>
          <w:rStyle w:val="StyleUnderline"/>
        </w:rPr>
        <w:t xml:space="preserve">forced to take actions </w:t>
      </w:r>
      <w:r w:rsidRPr="007928C3">
        <w:rPr>
          <w:rStyle w:val="StyleUnderline"/>
        </w:rPr>
        <w:t>because the U.S. hasn’t.”</w:t>
      </w:r>
    </w:p>
    <w:p w14:paraId="154FBD7A" w14:textId="77777777" w:rsidR="00551D08" w:rsidRPr="007928C3" w:rsidRDefault="00551D08" w:rsidP="00551D08">
      <w:pPr>
        <w:rPr>
          <w:sz w:val="16"/>
          <w:szCs w:val="16"/>
        </w:rPr>
      </w:pPr>
      <w:r w:rsidRPr="007928C3">
        <w:rPr>
          <w:sz w:val="16"/>
          <w:szCs w:val="16"/>
        </w:rPr>
        <w:t xml:space="preserve">The result is an anomaly: </w:t>
      </w:r>
      <w:r w:rsidRPr="007928C3">
        <w:rPr>
          <w:rStyle w:val="Emphasis"/>
        </w:rPr>
        <w:t>U.S. companies have a global leadership position in digital technology</w:t>
      </w:r>
      <w:r w:rsidRPr="007928C3">
        <w:rPr>
          <w:sz w:val="16"/>
          <w:szCs w:val="16"/>
        </w:rPr>
        <w:t xml:space="preserve">, </w:t>
      </w:r>
      <w:proofErr w:type="gramStart"/>
      <w:r w:rsidRPr="007928C3">
        <w:rPr>
          <w:sz w:val="16"/>
          <w:szCs w:val="16"/>
        </w:rPr>
        <w:t>products</w:t>
      </w:r>
      <w:proofErr w:type="gramEnd"/>
      <w:r w:rsidRPr="007928C3">
        <w:rPr>
          <w:sz w:val="16"/>
          <w:szCs w:val="16"/>
        </w:rPr>
        <w:t xml:space="preserve"> and services—</w:t>
      </w:r>
      <w:r w:rsidRPr="007928C3">
        <w:rPr>
          <w:rStyle w:val="Emphasis"/>
        </w:rPr>
        <w:t>but the U</w:t>
      </w:r>
      <w:r w:rsidRPr="007928C3">
        <w:rPr>
          <w:rStyle w:val="StyleUnderline"/>
        </w:rPr>
        <w:t xml:space="preserve">nited </w:t>
      </w:r>
      <w:r w:rsidRPr="007928C3">
        <w:rPr>
          <w:rStyle w:val="Emphasis"/>
        </w:rPr>
        <w:t>S</w:t>
      </w:r>
      <w:r w:rsidRPr="007928C3">
        <w:rPr>
          <w:rStyle w:val="StyleUnderline"/>
        </w:rPr>
        <w:t xml:space="preserve">tates </w:t>
      </w:r>
      <w:r w:rsidRPr="007928C3">
        <w:rPr>
          <w:rStyle w:val="Emphasis"/>
        </w:rPr>
        <w:t>has shown little policy leadership.</w:t>
      </w:r>
      <w:r w:rsidRPr="007928C3">
        <w:rPr>
          <w:sz w:val="16"/>
          <w:szCs w:val="16"/>
        </w:rPr>
        <w:t xml:space="preserve"> It would American companies and policymakers to recognize that in the interconnected world, failure in the latter undermines continued success in the former. Similarly, it would all liberal democracies to eschew the temptation to seek a regulation-imposed competitive advantage that itself accelerates splintering.</w:t>
      </w:r>
    </w:p>
    <w:p w14:paraId="2F24B31C" w14:textId="77777777" w:rsidR="00551D08" w:rsidRPr="007928C3" w:rsidRDefault="00551D08" w:rsidP="00551D08">
      <w:pPr>
        <w:rPr>
          <w:sz w:val="16"/>
          <w:szCs w:val="16"/>
        </w:rPr>
      </w:pPr>
      <w:r w:rsidRPr="007928C3">
        <w:rPr>
          <w:sz w:val="16"/>
          <w:szCs w:val="16"/>
        </w:rPr>
        <w:t>In early December, the EU proposed sweeping new oversight of the digital economy. The Digital Services Act deals with online content issues. The Digital Markets Act establishes behavioral expectations for the digital platforms judged to be market gatekeepers.</w:t>
      </w:r>
    </w:p>
    <w:p w14:paraId="2DF7FF15" w14:textId="77777777" w:rsidR="00551D08" w:rsidRPr="009B569C" w:rsidRDefault="00551D08" w:rsidP="00551D08">
      <w:pPr>
        <w:rPr>
          <w:sz w:val="16"/>
          <w:szCs w:val="16"/>
        </w:rPr>
      </w:pPr>
      <w:r w:rsidRPr="007928C3">
        <w:rPr>
          <w:sz w:val="16"/>
          <w:szCs w:val="16"/>
        </w:rPr>
        <w:t>The EU’s new proposals</w:t>
      </w:r>
      <w:r w:rsidRPr="009B569C">
        <w:rPr>
          <w:sz w:val="16"/>
          <w:szCs w:val="16"/>
        </w:rPr>
        <w:t xml:space="preserve"> continue efforts to find the right regulatory oversight of the digital giants. The speed with which digital technology imposes change has, however, outpaced the traditional oversight tools of government. As EU Executive Vice President Margrethe Vestager explained, “It is painful that in digital markets the harm that can be done in that marketplace can happen very </w:t>
      </w:r>
      <w:proofErr w:type="gramStart"/>
      <w:r w:rsidRPr="009B569C">
        <w:rPr>
          <w:sz w:val="16"/>
          <w:szCs w:val="16"/>
        </w:rPr>
        <w:t>fast</w:t>
      </w:r>
      <w:proofErr w:type="gramEnd"/>
      <w:r w:rsidRPr="009B569C">
        <w:rPr>
          <w:sz w:val="16"/>
          <w:szCs w:val="16"/>
        </w:rPr>
        <w:t xml:space="preserve"> but the recovery of that marketplace can be very, very difficult.”</w:t>
      </w:r>
    </w:p>
    <w:p w14:paraId="1E018E2A" w14:textId="77777777" w:rsidR="00551D08" w:rsidRPr="009B569C" w:rsidRDefault="00551D08" w:rsidP="00551D08">
      <w:pPr>
        <w:rPr>
          <w:sz w:val="16"/>
          <w:szCs w:val="16"/>
        </w:rPr>
      </w:pPr>
      <w:r w:rsidRPr="009B569C">
        <w:rPr>
          <w:sz w:val="16"/>
          <w:szCs w:val="16"/>
        </w:rPr>
        <w:t xml:space="preserve">The challenges of regulation in the digital era were highlighted by a report of the European Court of Auditors. That review concluded the EU’s digital oversight “has not yet fully addressed the complex new enforcement challenges in digital markets, the ever-increasing amount of data to be </w:t>
      </w:r>
      <w:proofErr w:type="spellStart"/>
      <w:r w:rsidRPr="009B569C">
        <w:rPr>
          <w:sz w:val="16"/>
          <w:szCs w:val="16"/>
        </w:rPr>
        <w:t>analysed</w:t>
      </w:r>
      <w:proofErr w:type="spellEnd"/>
      <w:r w:rsidRPr="009B569C">
        <w:rPr>
          <w:sz w:val="16"/>
          <w:szCs w:val="16"/>
        </w:rPr>
        <w:t xml:space="preserve"> or the limitations of existing enforcement tools.”</w:t>
      </w:r>
    </w:p>
    <w:p w14:paraId="3CB7AA50" w14:textId="77777777" w:rsidR="00551D08" w:rsidRDefault="00551D08" w:rsidP="00551D08">
      <w:pPr>
        <w:rPr>
          <w:sz w:val="16"/>
          <w:szCs w:val="16"/>
        </w:rPr>
      </w:pPr>
      <w:r w:rsidRPr="009B569C">
        <w:rPr>
          <w:sz w:val="16"/>
          <w:szCs w:val="16"/>
        </w:rPr>
        <w:t xml:space="preserve">This situation is not unique to the EU. Just like the network that stimulated concerns in the first place, the issues created by such connections do not respect national boundaries. </w:t>
      </w:r>
      <w:r w:rsidRPr="007928C3">
        <w:rPr>
          <w:rStyle w:val="Emphasis"/>
          <w:highlight w:val="yellow"/>
        </w:rPr>
        <w:t>Oversight of the digital marketplace would be greatly enhanced by</w:t>
      </w:r>
      <w:r w:rsidRPr="002010FA">
        <w:rPr>
          <w:rStyle w:val="Emphasis"/>
        </w:rPr>
        <w:t xml:space="preserve"> the cooperative efforts of </w:t>
      </w:r>
      <w:r w:rsidRPr="007928C3">
        <w:rPr>
          <w:rStyle w:val="Emphasis"/>
          <w:highlight w:val="yellow"/>
        </w:rPr>
        <w:t>a digital alliance</w:t>
      </w:r>
      <w:r w:rsidRPr="002010FA">
        <w:rPr>
          <w:rStyle w:val="Emphasis"/>
        </w:rPr>
        <w:t xml:space="preserve">. </w:t>
      </w:r>
      <w:r w:rsidRPr="009B569C">
        <w:rPr>
          <w:sz w:val="16"/>
          <w:szCs w:val="16"/>
        </w:rPr>
        <w:t>Consideration of such an alliance can follow the three issues raised by the EU auditors: the complexities of enforcement; the amount of data to be analyzed; and the limitations of existing enforcement tools.</w:t>
      </w:r>
    </w:p>
    <w:p w14:paraId="77AD857D" w14:textId="77777777" w:rsidR="00551D08" w:rsidRDefault="00551D08" w:rsidP="00551D08">
      <w:pPr>
        <w:pStyle w:val="Heading4"/>
      </w:pPr>
      <w:r>
        <w:t>Fragmented internet causes extinction – prevents collaboration to solve global threats</w:t>
      </w:r>
    </w:p>
    <w:p w14:paraId="56E71501" w14:textId="77777777" w:rsidR="00551D08" w:rsidRDefault="00551D08" w:rsidP="00551D08">
      <w:r w:rsidRPr="00E747E0">
        <w:rPr>
          <w:rStyle w:val="Style13ptBold"/>
        </w:rPr>
        <w:t xml:space="preserve">Merrill and </w:t>
      </w:r>
      <w:proofErr w:type="spellStart"/>
      <w:r w:rsidRPr="00E747E0">
        <w:rPr>
          <w:rStyle w:val="Style13ptBold"/>
        </w:rPr>
        <w:t>Komaitis</w:t>
      </w:r>
      <w:proofErr w:type="spellEnd"/>
      <w:r w:rsidRPr="00E747E0">
        <w:rPr>
          <w:rStyle w:val="Style13ptBold"/>
        </w:rPr>
        <w:t xml:space="preserve"> 21</w:t>
      </w:r>
      <w:r>
        <w:t xml:space="preserve"> – Nick Merrill is the director of the Daylight Lab at the UC Berkeley Center for Long-Term Cybersecurity. Konstantinos </w:t>
      </w:r>
      <w:proofErr w:type="spellStart"/>
      <w:r>
        <w:t>Komaitis</w:t>
      </w:r>
      <w:proofErr w:type="spellEnd"/>
      <w:r>
        <w:t xml:space="preserve"> is the senior director for Policy Strategy and Development at the Internet Society.</w:t>
      </w:r>
    </w:p>
    <w:p w14:paraId="7A1DA64B" w14:textId="77777777" w:rsidR="00551D08" w:rsidRDefault="00551D08" w:rsidP="00551D08">
      <w:r>
        <w:t xml:space="preserve">Nick Merrill and Konstantinos </w:t>
      </w:r>
      <w:proofErr w:type="spellStart"/>
      <w:r>
        <w:t>Komaitis</w:t>
      </w:r>
      <w:proofErr w:type="spellEnd"/>
      <w:r>
        <w:t xml:space="preserve">, “The consequences of a fragmenting, less global internet,” </w:t>
      </w:r>
      <w:r>
        <w:rPr>
          <w:i/>
          <w:iCs/>
        </w:rPr>
        <w:t>The Brookings Institution</w:t>
      </w:r>
      <w:r>
        <w:t xml:space="preserve">, 17 December 2020, </w:t>
      </w:r>
      <w:r w:rsidRPr="00E747E0">
        <w:t>https://www.brookings.edu/techstream/the-consequences-of-a-fragmenting-less-global-internet/</w:t>
      </w:r>
      <w:r>
        <w:t>.</w:t>
      </w:r>
    </w:p>
    <w:p w14:paraId="5E8190C4" w14:textId="77777777" w:rsidR="00551D08" w:rsidRPr="0040713C" w:rsidRDefault="00551D08" w:rsidP="00551D08"/>
    <w:p w14:paraId="2B9BA36B" w14:textId="77777777" w:rsidR="00551D08" w:rsidRPr="00301262" w:rsidRDefault="00551D08" w:rsidP="00551D08">
      <w:pPr>
        <w:rPr>
          <w:sz w:val="16"/>
          <w:szCs w:val="16"/>
        </w:rPr>
      </w:pPr>
      <w:r w:rsidRPr="00301262">
        <w:rPr>
          <w:sz w:val="16"/>
          <w:szCs w:val="16"/>
        </w:rPr>
        <w:t xml:space="preserve">But </w:t>
      </w:r>
      <w:r w:rsidRPr="007928C3">
        <w:rPr>
          <w:rStyle w:val="Emphasis"/>
          <w:highlight w:val="yellow"/>
        </w:rPr>
        <w:t>the global internet is</w:t>
      </w:r>
      <w:r w:rsidRPr="0040713C">
        <w:rPr>
          <w:rStyle w:val="Emphasis"/>
        </w:rPr>
        <w:t xml:space="preserve"> now </w:t>
      </w:r>
      <w:r w:rsidRPr="007928C3">
        <w:rPr>
          <w:rStyle w:val="Emphasis"/>
          <w:highlight w:val="yellow"/>
        </w:rPr>
        <w:t>under existential threat from fragmentation</w:t>
      </w:r>
      <w:r w:rsidRPr="00301262">
        <w:rPr>
          <w:sz w:val="16"/>
          <w:szCs w:val="16"/>
        </w:rPr>
        <w:t xml:space="preserve">. And the problem with </w:t>
      </w:r>
      <w:r w:rsidRPr="007928C3">
        <w:rPr>
          <w:rStyle w:val="Emphasis"/>
          <w:highlight w:val="yellow"/>
        </w:rPr>
        <w:t>fragmentation</w:t>
      </w:r>
      <w:r w:rsidRPr="00301262">
        <w:rPr>
          <w:sz w:val="16"/>
          <w:szCs w:val="16"/>
        </w:rPr>
        <w:t xml:space="preserve"> is that it </w:t>
      </w:r>
      <w:r w:rsidRPr="007928C3">
        <w:rPr>
          <w:rStyle w:val="Emphasis"/>
          <w:highlight w:val="yellow"/>
        </w:rPr>
        <w:t>puts global coop</w:t>
      </w:r>
      <w:r w:rsidRPr="0040713C">
        <w:rPr>
          <w:rStyle w:val="Emphasis"/>
        </w:rPr>
        <w:t xml:space="preserve">eration </w:t>
      </w:r>
      <w:r w:rsidRPr="007928C3">
        <w:rPr>
          <w:rStyle w:val="Emphasis"/>
          <w:highlight w:val="yellow"/>
        </w:rPr>
        <w:t>at risk</w:t>
      </w:r>
      <w:r w:rsidRPr="00F77915">
        <w:rPr>
          <w:rStyle w:val="Emphasis"/>
        </w:rPr>
        <w:t>,</w:t>
      </w:r>
      <w:r w:rsidRPr="0040713C">
        <w:rPr>
          <w:rStyle w:val="Emphasis"/>
        </w:rPr>
        <w:t xml:space="preserve"> as </w:t>
      </w:r>
      <w:r w:rsidRPr="007928C3">
        <w:rPr>
          <w:rStyle w:val="Emphasis"/>
          <w:highlight w:val="yellow"/>
        </w:rPr>
        <w:t xml:space="preserve">differences </w:t>
      </w:r>
      <w:proofErr w:type="gramStart"/>
      <w:r w:rsidRPr="007928C3">
        <w:rPr>
          <w:rStyle w:val="Emphasis"/>
          <w:highlight w:val="yellow"/>
        </w:rPr>
        <w:t>in</w:t>
      </w:r>
      <w:proofErr w:type="gramEnd"/>
      <w:r w:rsidRPr="007928C3">
        <w:rPr>
          <w:rStyle w:val="Emphasis"/>
          <w:highlight w:val="yellow"/>
        </w:rPr>
        <w:t xml:space="preserve"> the internet</w:t>
      </w:r>
      <w:r w:rsidRPr="0040713C">
        <w:rPr>
          <w:rStyle w:val="Emphasis"/>
        </w:rPr>
        <w:t xml:space="preserve"> across borders </w:t>
      </w:r>
      <w:r w:rsidRPr="007928C3">
        <w:rPr>
          <w:rStyle w:val="Emphasis"/>
          <w:highlight w:val="yellow"/>
        </w:rPr>
        <w:t>are predictive of</w:t>
      </w:r>
      <w:r w:rsidRPr="0040713C">
        <w:rPr>
          <w:rStyle w:val="Emphasis"/>
        </w:rPr>
        <w:t xml:space="preserve"> international </w:t>
      </w:r>
      <w:r w:rsidRPr="007928C3">
        <w:rPr>
          <w:rStyle w:val="Emphasis"/>
          <w:highlight w:val="yellow"/>
        </w:rPr>
        <w:t>trade and military relations</w:t>
      </w:r>
      <w:r w:rsidRPr="00301262">
        <w:rPr>
          <w:sz w:val="16"/>
          <w:szCs w:val="16"/>
        </w:rPr>
        <w:t>, according to research conducted as part of the University of California, Berkeley Daylight Security Research Lab.</w:t>
      </w:r>
    </w:p>
    <w:p w14:paraId="0CD90F26" w14:textId="77777777" w:rsidR="00551D08" w:rsidRPr="00301262" w:rsidRDefault="00551D08" w:rsidP="00551D08">
      <w:pPr>
        <w:rPr>
          <w:sz w:val="16"/>
          <w:szCs w:val="16"/>
        </w:rPr>
      </w:pPr>
      <w:r w:rsidRPr="00301262">
        <w:rPr>
          <w:sz w:val="16"/>
          <w:szCs w:val="16"/>
        </w:rPr>
        <w:t xml:space="preserve">Such findings should recast discussions about internet fragmentation. </w:t>
      </w:r>
      <w:r w:rsidRPr="0040713C">
        <w:rPr>
          <w:rStyle w:val="StyleUnderline"/>
        </w:rPr>
        <w:t>Internet fragmentation does not concern narrowly the “free” movement of information</w:t>
      </w:r>
      <w:r w:rsidRPr="00301262">
        <w:rPr>
          <w:sz w:val="16"/>
          <w:szCs w:val="16"/>
        </w:rPr>
        <w:t xml:space="preserve"> (an ideal that has never been fully accomplished), nor does it merely challenge the internet’s “distributed” design, another ideal whose implementation has only ever been partial. Rather, </w:t>
      </w:r>
      <w:r w:rsidRPr="007928C3">
        <w:rPr>
          <w:rStyle w:val="Emphasis"/>
          <w:highlight w:val="yellow"/>
        </w:rPr>
        <w:t>a fragmenting internet</w:t>
      </w:r>
      <w:r w:rsidRPr="00301262">
        <w:rPr>
          <w:sz w:val="16"/>
          <w:szCs w:val="16"/>
        </w:rPr>
        <w:t xml:space="preserve"> is representative of and has the possibility of </w:t>
      </w:r>
      <w:r w:rsidRPr="007928C3">
        <w:rPr>
          <w:rStyle w:val="Emphasis"/>
          <w:highlight w:val="yellow"/>
        </w:rPr>
        <w:t>contribut</w:t>
      </w:r>
      <w:r w:rsidRPr="0040713C">
        <w:rPr>
          <w:rStyle w:val="StyleUnderline"/>
        </w:rPr>
        <w:t>i</w:t>
      </w:r>
      <w:r w:rsidRPr="00301262">
        <w:rPr>
          <w:sz w:val="16"/>
          <w:szCs w:val="16"/>
        </w:rPr>
        <w:t xml:space="preserve">ng </w:t>
      </w:r>
      <w:r w:rsidRPr="007928C3">
        <w:rPr>
          <w:rStyle w:val="Emphasis"/>
          <w:highlight w:val="yellow"/>
        </w:rPr>
        <w:t>to a fragmenting world order</w:t>
      </w:r>
      <w:r w:rsidRPr="00F77915">
        <w:rPr>
          <w:sz w:val="16"/>
          <w:szCs w:val="16"/>
        </w:rPr>
        <w:t>.</w:t>
      </w:r>
    </w:p>
    <w:p w14:paraId="7E26DF05" w14:textId="77777777" w:rsidR="00551D08" w:rsidRPr="00301262" w:rsidRDefault="00551D08" w:rsidP="00551D08">
      <w:pPr>
        <w:rPr>
          <w:sz w:val="16"/>
          <w:szCs w:val="16"/>
        </w:rPr>
      </w:pPr>
      <w:r w:rsidRPr="00301262">
        <w:rPr>
          <w:sz w:val="16"/>
          <w:szCs w:val="16"/>
        </w:rPr>
        <w:t xml:space="preserve">Such analysis of a fragmented internet </w:t>
      </w:r>
      <w:r w:rsidRPr="0040713C">
        <w:rPr>
          <w:rStyle w:val="StyleUnderline"/>
        </w:rPr>
        <w:t>look</w:t>
      </w:r>
      <w:r w:rsidRPr="00301262">
        <w:rPr>
          <w:sz w:val="16"/>
          <w:szCs w:val="16"/>
        </w:rPr>
        <w:t xml:space="preserve">s </w:t>
      </w:r>
      <w:r w:rsidRPr="0040713C">
        <w:rPr>
          <w:rStyle w:val="StyleUnderline"/>
        </w:rPr>
        <w:t>at</w:t>
      </w:r>
      <w:r w:rsidRPr="00301262">
        <w:rPr>
          <w:sz w:val="16"/>
          <w:szCs w:val="16"/>
        </w:rPr>
        <w:t xml:space="preserve"> different layers of the internet “stack”—the building blocks that cobbled together comprise the internet—to quantify, for example, </w:t>
      </w:r>
      <w:r w:rsidRPr="0040713C">
        <w:rPr>
          <w:rStyle w:val="StyleUnderline"/>
        </w:rPr>
        <w:t>how similar France’s internet is to that of Germany, Canada, or Thailand</w:t>
      </w:r>
      <w:r w:rsidRPr="00301262">
        <w:rPr>
          <w:sz w:val="16"/>
          <w:szCs w:val="16"/>
        </w:rPr>
        <w:t xml:space="preserve">. Using these country-to-country comparisons, we produce a network graph, with each country related to every other in a web of national </w:t>
      </w:r>
      <w:r w:rsidRPr="007928C3">
        <w:rPr>
          <w:rStyle w:val="Emphasis"/>
          <w:highlight w:val="yellow"/>
        </w:rPr>
        <w:t>internets that are</w:t>
      </w:r>
      <w:proofErr w:type="gramStart"/>
      <w:r w:rsidRPr="007928C3">
        <w:rPr>
          <w:rStyle w:val="Emphasis"/>
          <w:highlight w:val="yellow"/>
        </w:rPr>
        <w:t>, more</w:t>
      </w:r>
      <w:r w:rsidRPr="0040713C">
        <w:rPr>
          <w:rStyle w:val="Emphasis"/>
        </w:rPr>
        <w:t xml:space="preserve"> or less, </w:t>
      </w:r>
      <w:r w:rsidRPr="007928C3">
        <w:rPr>
          <w:rStyle w:val="Emphasis"/>
          <w:highlight w:val="yellow"/>
        </w:rPr>
        <w:t>interoperable</w:t>
      </w:r>
      <w:proofErr w:type="gramEnd"/>
      <w:r w:rsidRPr="00301262">
        <w:rPr>
          <w:sz w:val="16"/>
          <w:szCs w:val="16"/>
        </w:rPr>
        <w:t xml:space="preserve"> with one another. The graph reveals clusters that </w:t>
      </w:r>
      <w:r w:rsidRPr="007928C3">
        <w:rPr>
          <w:rStyle w:val="Emphasis"/>
          <w:highlight w:val="yellow"/>
        </w:rPr>
        <w:t>correlate with</w:t>
      </w:r>
      <w:r w:rsidRPr="0040713C">
        <w:rPr>
          <w:rStyle w:val="Emphasis"/>
        </w:rPr>
        <w:t xml:space="preserve"> everything from </w:t>
      </w:r>
      <w:r w:rsidRPr="007928C3">
        <w:rPr>
          <w:rStyle w:val="Emphasis"/>
          <w:highlight w:val="yellow"/>
        </w:rPr>
        <w:t>military alliances</w:t>
      </w:r>
      <w:r w:rsidRPr="0040713C">
        <w:rPr>
          <w:rStyle w:val="Emphasis"/>
        </w:rPr>
        <w:t xml:space="preserve"> to </w:t>
      </w:r>
      <w:r w:rsidRPr="007928C3">
        <w:rPr>
          <w:rStyle w:val="Emphasis"/>
          <w:highlight w:val="yellow"/>
        </w:rPr>
        <w:t>trade agreements</w:t>
      </w:r>
      <w:r w:rsidRPr="00301262">
        <w:rPr>
          <w:sz w:val="16"/>
          <w:szCs w:val="16"/>
        </w:rPr>
        <w:t xml:space="preserve">—even to political principles such as freedom of speech. For example, content blocking patterns in European Union countries are significantly more </w:t>
      </w:r>
      <w:proofErr w:type="gramStart"/>
      <w:r w:rsidRPr="00301262">
        <w:rPr>
          <w:sz w:val="16"/>
          <w:szCs w:val="16"/>
        </w:rPr>
        <w:t>similar to</w:t>
      </w:r>
      <w:proofErr w:type="gramEnd"/>
      <w:r w:rsidRPr="00301262">
        <w:rPr>
          <w:sz w:val="16"/>
          <w:szCs w:val="16"/>
        </w:rPr>
        <w:t xml:space="preserve"> one another than they are to non-EU countries. The same is true of NATO countries.</w:t>
      </w:r>
    </w:p>
    <w:p w14:paraId="3446C831" w14:textId="77777777" w:rsidR="00551D08" w:rsidRPr="00F77915" w:rsidRDefault="00551D08" w:rsidP="00551D08">
      <w:pPr>
        <w:rPr>
          <w:sz w:val="16"/>
          <w:szCs w:val="16"/>
        </w:rPr>
      </w:pPr>
      <w:r w:rsidRPr="00301262">
        <w:rPr>
          <w:sz w:val="16"/>
          <w:szCs w:val="16"/>
        </w:rPr>
        <w:t xml:space="preserve">Notably, these findings do not indicate that blocking policies cause, for example, freedom of speech to decline. Nor that restrictions on free speech cause a country to block websites. Rather, they indicate that website blocking patterns—the types of websites a country blocks—reveal information </w:t>
      </w:r>
      <w:r w:rsidRPr="00F77915">
        <w:rPr>
          <w:sz w:val="16"/>
          <w:szCs w:val="16"/>
        </w:rPr>
        <w:t>about a country’s position on the global stage.</w:t>
      </w:r>
    </w:p>
    <w:p w14:paraId="1A7ABF91" w14:textId="77777777" w:rsidR="00551D08" w:rsidRPr="00F77915" w:rsidRDefault="00551D08" w:rsidP="00551D08">
      <w:pPr>
        <w:rPr>
          <w:u w:val="single"/>
        </w:rPr>
      </w:pPr>
      <w:r w:rsidRPr="00F77915">
        <w:rPr>
          <w:sz w:val="16"/>
          <w:szCs w:val="16"/>
        </w:rPr>
        <w:t xml:space="preserve">In one sense, the strength of that relationship is unsurprising. </w:t>
      </w:r>
      <w:r w:rsidRPr="00F77915">
        <w:rPr>
          <w:rStyle w:val="Emphasis"/>
        </w:rPr>
        <w:t>The internet is, and has always been</w:t>
      </w:r>
      <w:r w:rsidRPr="00F77915">
        <w:rPr>
          <w:sz w:val="16"/>
          <w:szCs w:val="16"/>
        </w:rPr>
        <w:t xml:space="preserve">, both </w:t>
      </w:r>
      <w:r w:rsidRPr="00F77915">
        <w:rPr>
          <w:rStyle w:val="Emphasis"/>
        </w:rPr>
        <w:t>a product and a driver of political realities on the ground</w:t>
      </w:r>
      <w:r w:rsidRPr="00F77915">
        <w:rPr>
          <w:sz w:val="16"/>
          <w:szCs w:val="16"/>
        </w:rPr>
        <w:t xml:space="preserve">. </w:t>
      </w:r>
      <w:r w:rsidRPr="00F77915">
        <w:rPr>
          <w:rStyle w:val="StyleUnderline"/>
        </w:rPr>
        <w:t>From the role it played during the Arab Spring</w:t>
      </w:r>
      <w:r w:rsidRPr="00F77915">
        <w:rPr>
          <w:sz w:val="16"/>
          <w:szCs w:val="16"/>
        </w:rPr>
        <w:t xml:space="preserve"> in 2012 </w:t>
      </w:r>
      <w:r w:rsidRPr="00F77915">
        <w:rPr>
          <w:rStyle w:val="StyleUnderline"/>
        </w:rPr>
        <w:t>to the way it has been used</w:t>
      </w:r>
      <w:r w:rsidRPr="00F77915">
        <w:rPr>
          <w:sz w:val="16"/>
          <w:szCs w:val="16"/>
        </w:rPr>
        <w:t xml:space="preserve"> as a tool </w:t>
      </w:r>
      <w:r w:rsidRPr="00F77915">
        <w:rPr>
          <w:rStyle w:val="StyleUnderline"/>
        </w:rPr>
        <w:t>to interfere with the U.S. elections in 2016, the internet is a powerful tool for driving political change.</w:t>
      </w:r>
    </w:p>
    <w:p w14:paraId="7213E741" w14:textId="77777777" w:rsidR="00551D08" w:rsidRPr="00F77915" w:rsidRDefault="00551D08" w:rsidP="00551D08">
      <w:pPr>
        <w:rPr>
          <w:sz w:val="16"/>
          <w:szCs w:val="16"/>
        </w:rPr>
      </w:pPr>
      <w:r w:rsidRPr="00F77915">
        <w:rPr>
          <w:sz w:val="16"/>
          <w:szCs w:val="16"/>
        </w:rPr>
        <w:t>Internet fragmentation has always existed, but the fact that the internet has evolved the way it has, becoming global, is evidence that interoperability is more than just aspirational. World-scale collaboration, while difficult, is possible. It is as possible now as it was in the late 20th century.</w:t>
      </w:r>
    </w:p>
    <w:p w14:paraId="009B90B1" w14:textId="77777777" w:rsidR="00551D08" w:rsidRPr="00301262" w:rsidRDefault="00551D08" w:rsidP="00551D08">
      <w:pPr>
        <w:rPr>
          <w:sz w:val="16"/>
          <w:szCs w:val="16"/>
        </w:rPr>
      </w:pPr>
      <w:r w:rsidRPr="00F77915">
        <w:rPr>
          <w:rStyle w:val="StyleUnderline"/>
        </w:rPr>
        <w:t>Interoperability opens doors to participation and invites collaboration</w:t>
      </w:r>
      <w:r w:rsidRPr="00F77915">
        <w:rPr>
          <w:sz w:val="16"/>
          <w:szCs w:val="16"/>
        </w:rPr>
        <w:t xml:space="preserve">. To this end, </w:t>
      </w:r>
      <w:r w:rsidRPr="00F77915">
        <w:rPr>
          <w:rStyle w:val="Emphasis"/>
        </w:rPr>
        <w:t>the internet</w:t>
      </w:r>
      <w:r w:rsidRPr="00F77915">
        <w:rPr>
          <w:rStyle w:val="StyleUnderline"/>
        </w:rPr>
        <w:t>, and</w:t>
      </w:r>
      <w:r w:rsidRPr="00F77915">
        <w:rPr>
          <w:sz w:val="16"/>
          <w:szCs w:val="16"/>
        </w:rPr>
        <w:t xml:space="preserve"> the </w:t>
      </w:r>
      <w:r w:rsidRPr="00F77915">
        <w:rPr>
          <w:rStyle w:val="StyleUnderline"/>
        </w:rPr>
        <w:t xml:space="preserve">threats to its operation as a global system, </w:t>
      </w:r>
      <w:r w:rsidRPr="00F77915">
        <w:rPr>
          <w:rStyle w:val="Emphasis"/>
        </w:rPr>
        <w:t>are a continuous invitation to work together</w:t>
      </w:r>
      <w:r w:rsidRPr="00F77915">
        <w:rPr>
          <w:sz w:val="16"/>
          <w:szCs w:val="16"/>
        </w:rPr>
        <w:t>. Not to agree, per se, but to agree to continue</w:t>
      </w:r>
      <w:r w:rsidRPr="00301262">
        <w:rPr>
          <w:sz w:val="16"/>
          <w:szCs w:val="16"/>
        </w:rPr>
        <w:t xml:space="preserve"> talking. To continue speaking the same proverbial language. Interoperability is not an </w:t>
      </w:r>
      <w:proofErr w:type="gramStart"/>
      <w:r w:rsidRPr="00301262">
        <w:rPr>
          <w:sz w:val="16"/>
          <w:szCs w:val="16"/>
        </w:rPr>
        <w:t>end in itself</w:t>
      </w:r>
      <w:proofErr w:type="gramEnd"/>
      <w:r w:rsidRPr="00301262">
        <w:rPr>
          <w:sz w:val="16"/>
          <w:szCs w:val="16"/>
        </w:rPr>
        <w:t xml:space="preserve">. It is a means toward achieving shared goals. </w:t>
      </w:r>
      <w:r w:rsidRPr="007928C3">
        <w:rPr>
          <w:rStyle w:val="Emphasis"/>
          <w:highlight w:val="yellow"/>
        </w:rPr>
        <w:t>As cross-border goals emerge, from containing COVID</w:t>
      </w:r>
      <w:r w:rsidRPr="00301262">
        <w:rPr>
          <w:sz w:val="16"/>
          <w:szCs w:val="16"/>
        </w:rPr>
        <w:t xml:space="preserve">-19 </w:t>
      </w:r>
      <w:r w:rsidRPr="007928C3">
        <w:rPr>
          <w:rStyle w:val="Emphasis"/>
          <w:highlight w:val="yellow"/>
        </w:rPr>
        <w:t>to battling climate change, interoperable ways of</w:t>
      </w:r>
      <w:r w:rsidRPr="0040713C">
        <w:rPr>
          <w:rStyle w:val="Emphasis"/>
        </w:rPr>
        <w:t xml:space="preserve"> observing and </w:t>
      </w:r>
      <w:r w:rsidRPr="007928C3">
        <w:rPr>
          <w:rStyle w:val="Emphasis"/>
          <w:highlight w:val="yellow"/>
        </w:rPr>
        <w:t>discussing the world become more crucial</w:t>
      </w:r>
      <w:r w:rsidRPr="00301262">
        <w:rPr>
          <w:sz w:val="16"/>
          <w:szCs w:val="16"/>
        </w:rPr>
        <w:t>.</w:t>
      </w:r>
    </w:p>
    <w:p w14:paraId="6B0A9550" w14:textId="77777777" w:rsidR="00551D08" w:rsidRPr="0040713C" w:rsidRDefault="00551D08" w:rsidP="00551D08">
      <w:pPr>
        <w:rPr>
          <w:rStyle w:val="Emphasis"/>
        </w:rPr>
      </w:pPr>
      <w:r w:rsidRPr="00301262">
        <w:rPr>
          <w:sz w:val="16"/>
          <w:szCs w:val="16"/>
        </w:rPr>
        <w:t xml:space="preserve">Moving forward, </w:t>
      </w:r>
      <w:r w:rsidRPr="007928C3">
        <w:rPr>
          <w:rStyle w:val="Emphasis"/>
          <w:highlight w:val="yellow"/>
        </w:rPr>
        <w:t>policymakers must safeguard the</w:t>
      </w:r>
      <w:r w:rsidRPr="00301262">
        <w:rPr>
          <w:sz w:val="16"/>
          <w:szCs w:val="16"/>
        </w:rPr>
        <w:t xml:space="preserve"> fundamental </w:t>
      </w:r>
      <w:r w:rsidRPr="007928C3">
        <w:rPr>
          <w:rStyle w:val="Emphasis"/>
          <w:highlight w:val="yellow"/>
        </w:rPr>
        <w:t>interoperability of the global internet</w:t>
      </w:r>
      <w:r w:rsidRPr="007928C3">
        <w:rPr>
          <w:sz w:val="16"/>
          <w:szCs w:val="16"/>
        </w:rPr>
        <w:t>. Rules and legislation should prevent fragmentation, enshrining the principles of a decentralized net</w:t>
      </w:r>
      <w:r w:rsidRPr="00301262">
        <w:rPr>
          <w:sz w:val="16"/>
          <w:szCs w:val="16"/>
        </w:rPr>
        <w:t xml:space="preserve">work made from open, interoperable components. As our research shows, the </w:t>
      </w:r>
      <w:r w:rsidRPr="007928C3">
        <w:rPr>
          <w:rStyle w:val="Emphasis"/>
          <w:highlight w:val="yellow"/>
        </w:rPr>
        <w:t xml:space="preserve">rewards for doing so come in trade, military </w:t>
      </w:r>
      <w:proofErr w:type="gramStart"/>
      <w:r w:rsidRPr="007928C3">
        <w:rPr>
          <w:rStyle w:val="Emphasis"/>
          <w:highlight w:val="yellow"/>
        </w:rPr>
        <w:t>alliance</w:t>
      </w:r>
      <w:proofErr w:type="gramEnd"/>
      <w:r w:rsidRPr="007928C3">
        <w:rPr>
          <w:rStyle w:val="Emphasis"/>
          <w:highlight w:val="yellow"/>
        </w:rPr>
        <w:t xml:space="preserve"> and social freedoms.</w:t>
      </w:r>
    </w:p>
    <w:p w14:paraId="100F150E" w14:textId="77777777" w:rsidR="00551D08" w:rsidRPr="00301262" w:rsidRDefault="00551D08" w:rsidP="00551D08">
      <w:pPr>
        <w:rPr>
          <w:sz w:val="16"/>
          <w:szCs w:val="16"/>
        </w:rPr>
      </w:pPr>
      <w:r w:rsidRPr="0040713C">
        <w:rPr>
          <w:rStyle w:val="StyleUnderline"/>
        </w:rPr>
        <w:t>To get to these regulations</w:t>
      </w:r>
      <w:r w:rsidRPr="00301262">
        <w:rPr>
          <w:sz w:val="16"/>
          <w:szCs w:val="16"/>
        </w:rPr>
        <w:t xml:space="preserve">, policymakers must understand the internet’s ecosystem. Climate change provides an illustrative example: </w:t>
      </w:r>
      <w:r w:rsidRPr="007928C3">
        <w:rPr>
          <w:rStyle w:val="Emphasis"/>
          <w:highlight w:val="yellow"/>
        </w:rPr>
        <w:t>Coop</w:t>
      </w:r>
      <w:r w:rsidRPr="0040713C">
        <w:rPr>
          <w:rStyle w:val="Emphasis"/>
        </w:rPr>
        <w:t xml:space="preserve">eration </w:t>
      </w:r>
      <w:r w:rsidRPr="007928C3">
        <w:rPr>
          <w:rStyle w:val="Emphasis"/>
          <w:highlight w:val="yellow"/>
        </w:rPr>
        <w:t>is necessary</w:t>
      </w:r>
      <w:r w:rsidRPr="00301262">
        <w:rPr>
          <w:sz w:val="16"/>
          <w:szCs w:val="16"/>
        </w:rPr>
        <w:t>, but action is impossible without understanding.</w:t>
      </w:r>
    </w:p>
    <w:p w14:paraId="2DA763D3" w14:textId="62D8F7CF" w:rsidR="00551D08" w:rsidRDefault="00551D08" w:rsidP="00551D08">
      <w:pPr>
        <w:pStyle w:val="Heading2"/>
      </w:pPr>
      <w:r>
        <w:t>States CP</w:t>
      </w:r>
    </w:p>
    <w:p w14:paraId="4909F1B1" w14:textId="77777777" w:rsidR="00551D08" w:rsidRPr="000121B0" w:rsidRDefault="00551D08" w:rsidP="00551D08">
      <w:pPr>
        <w:pStyle w:val="Heading4"/>
        <w:rPr>
          <w:bCs/>
        </w:rPr>
      </w:pPr>
      <w:r w:rsidRPr="000121B0">
        <w:rPr>
          <w:bCs/>
        </w:rPr>
        <w:t>States can’t do the plan – they’re bound by federal decisional precedent</w:t>
      </w:r>
    </w:p>
    <w:p w14:paraId="1D89FE87" w14:textId="77777777" w:rsidR="00551D08" w:rsidRDefault="00551D08" w:rsidP="00551D08">
      <w:r>
        <w:t xml:space="preserve">Richard A. </w:t>
      </w:r>
      <w:r>
        <w:rPr>
          <w:rStyle w:val="Style13ptBold"/>
        </w:rPr>
        <w:t>Duncan</w:t>
      </w:r>
      <w:r>
        <w:t xml:space="preserve"> is a partner in the Minneapolis office of Faegre &amp; Benson LLP, </w:t>
      </w:r>
      <w:r>
        <w:rPr>
          <w:rStyle w:val="Style13ptBold"/>
        </w:rPr>
        <w:t>and</w:t>
      </w:r>
      <w:r>
        <w:t xml:space="preserve"> Alison K. </w:t>
      </w:r>
      <w:r>
        <w:rPr>
          <w:rStyle w:val="Style13ptBold"/>
        </w:rPr>
        <w:t>Guernsey</w:t>
      </w:r>
      <w:r>
        <w:t xml:space="preserve"> is presently a third-year law student at the University of Iowa College of Law and Editor-in-Chief of the Iowa Law Review, 20</w:t>
      </w:r>
      <w:r>
        <w:rPr>
          <w:rStyle w:val="Style13ptBold"/>
        </w:rPr>
        <w:t>08</w:t>
      </w:r>
      <w:r>
        <w:t>, Waiting for the Other Shoe to Drop:</w:t>
      </w:r>
    </w:p>
    <w:p w14:paraId="51F631BF" w14:textId="77777777" w:rsidR="00551D08" w:rsidRDefault="00551D08" w:rsidP="00551D08">
      <w:r>
        <w:t xml:space="preserve">Will State Courts Follow </w:t>
      </w:r>
      <w:proofErr w:type="spellStart"/>
      <w:r>
        <w:t>Leegin</w:t>
      </w:r>
      <w:proofErr w:type="spellEnd"/>
      <w:r>
        <w:t>? https://www.faegredrinker.com/webfiles/leegin_article.pdf</w:t>
      </w:r>
    </w:p>
    <w:p w14:paraId="6CDF48C5" w14:textId="77777777" w:rsidR="00551D08" w:rsidRDefault="00551D08" w:rsidP="00551D08"/>
    <w:p w14:paraId="4CF7AC58" w14:textId="77777777" w:rsidR="00551D08" w:rsidRDefault="00551D08" w:rsidP="00551D08">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The good news, at least for those who favor uniform national economic regulation</w:t>
      </w:r>
      <w:r>
        <w:t xml:space="preserve">, </w:t>
      </w:r>
      <w:r>
        <w:rPr>
          <w:rStyle w:val="Emphasis"/>
        </w:rPr>
        <w:t xml:space="preserve">is that </w:t>
      </w:r>
      <w:r>
        <w:rPr>
          <w:rStyle w:val="Emphasis"/>
          <w:highlight w:val="yellow"/>
        </w:rPr>
        <w:t>most state courts follow federal antitrust precedent</w:t>
      </w:r>
      <w:r>
        <w:rPr>
          <w:rStyle w:val="Emphasis"/>
        </w:rPr>
        <w:t>,</w:t>
      </w:r>
      <w:r>
        <w:t xml:space="preserve"> </w:t>
      </w:r>
      <w:r>
        <w:rPr>
          <w:u w:val="single"/>
        </w:rPr>
        <w:t xml:space="preserve">either </w:t>
      </w:r>
      <w:r>
        <w:rPr>
          <w:rStyle w:val="Emphasis"/>
          <w:sz w:val="21"/>
          <w:szCs w:val="28"/>
          <w:highlight w:val="yellow"/>
        </w:rPr>
        <w:t>because of statutory command</w:t>
      </w:r>
      <w:r>
        <w:rPr>
          <w:sz w:val="21"/>
          <w:szCs w:val="28"/>
          <w:highlight w:val="yellow"/>
          <w:u w:val="single"/>
        </w:rPr>
        <w:t xml:space="preserve"> </w:t>
      </w:r>
      <w:r>
        <w:rPr>
          <w:highlight w:val="yellow"/>
          <w:u w:val="single"/>
        </w:rPr>
        <w:t>or</w:t>
      </w:r>
      <w:r>
        <w:rPr>
          <w:u w:val="single"/>
        </w:rPr>
        <w:t xml:space="preserve"> a </w:t>
      </w:r>
      <w:r>
        <w:rPr>
          <w:rStyle w:val="Emphasis"/>
          <w:highlight w:val="yellow"/>
        </w:rPr>
        <w:t>decisional preference for uniform operation</w:t>
      </w:r>
      <w:r>
        <w:rPr>
          <w:u w:val="single"/>
        </w:rPr>
        <w:t xml:space="preserve"> of state and federal antitrust laws</w:t>
      </w:r>
      <w:r>
        <w:t xml:space="preserve">. However, </w:t>
      </w:r>
      <w:r>
        <w:rPr>
          <w:u w:val="single"/>
        </w:rPr>
        <w:t xml:space="preserve">a significant minority of states feel themselves </w:t>
      </w:r>
      <w:r>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549B92B2" w14:textId="77777777" w:rsidR="00551D08" w:rsidRDefault="00551D08" w:rsidP="00551D08">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Pr>
          <w:u w:val="single"/>
        </w:rPr>
        <w:t>during the transition to the post-</w:t>
      </w:r>
      <w:proofErr w:type="spellStart"/>
      <w:r>
        <w:rPr>
          <w:u w:val="single"/>
        </w:rPr>
        <w:t>Leegin</w:t>
      </w:r>
      <w:proofErr w:type="spellEnd"/>
      <w:r>
        <w:rPr>
          <w:u w:val="single"/>
        </w:rPr>
        <w:t xml:space="preserve"> world, franchisors must still take care when designing sales and distribution programs to assess the likely response of individual states to restraints on resale prices</w:t>
      </w:r>
      <w:r>
        <w:t xml:space="preserve">. </w:t>
      </w:r>
    </w:p>
    <w:p w14:paraId="6F5791A0" w14:textId="77777777" w:rsidR="00551D08" w:rsidRDefault="00551D08" w:rsidP="00551D08">
      <w:r>
        <w:t>State Levels of Adherence</w:t>
      </w:r>
    </w:p>
    <w:p w14:paraId="0D7A9499" w14:textId="77777777" w:rsidR="00551D08" w:rsidRDefault="00551D08" w:rsidP="00551D08">
      <w:r>
        <w:rPr>
          <w:highlight w:val="yellow"/>
          <w:u w:val="single"/>
        </w:rPr>
        <w:t>Most states have antitrust statutes</w:t>
      </w:r>
      <w:r>
        <w:rPr>
          <w:u w:val="single"/>
        </w:rPr>
        <w:t xml:space="preserve"> containing provisions </w:t>
      </w:r>
      <w:r>
        <w:rPr>
          <w:rStyle w:val="Emphasis"/>
          <w:highlight w:val="yellow"/>
        </w:rPr>
        <w:t>analogous to</w:t>
      </w:r>
      <w:r>
        <w:rPr>
          <w:rStyle w:val="Emphasis"/>
        </w:rPr>
        <w:t>, or the same as,</w:t>
      </w:r>
      <w:r>
        <w:rPr>
          <w:u w:val="single"/>
        </w:rPr>
        <w:t xml:space="preserve"> </w:t>
      </w:r>
      <w:r>
        <w:t>Section 1 of</w:t>
      </w:r>
      <w:r>
        <w:rPr>
          <w:u w:val="single"/>
        </w:rPr>
        <w:t xml:space="preserve"> </w:t>
      </w:r>
      <w:r>
        <w:rPr>
          <w:rStyle w:val="Emphasis"/>
          <w:highlight w:val="yellow"/>
        </w:rPr>
        <w:t>the Sherman Act.</w:t>
      </w:r>
      <w:r>
        <w:t xml:space="preserve"> In fact, </w:t>
      </w:r>
      <w:r>
        <w:rPr>
          <w:rStyle w:val="Emphasis"/>
        </w:rPr>
        <w:t>only four states</w:t>
      </w:r>
      <w:r>
        <w:t>—Arkansas, Vermont, Georgia, and Pennsylvania—</w:t>
      </w:r>
      <w:r>
        <w:rPr>
          <w:u w:val="single"/>
        </w:rPr>
        <w:t>do not. 8</w:t>
      </w:r>
      <w:r>
        <w:t xml:space="preserve"> </w:t>
      </w:r>
      <w:r>
        <w:rPr>
          <w:u w:val="single"/>
        </w:rPr>
        <w:t xml:space="preserve">Consistent with the </w:t>
      </w:r>
      <w:proofErr w:type="gramStart"/>
      <w:r>
        <w:rPr>
          <w:u w:val="single"/>
        </w:rPr>
        <w:t>manner in which</w:t>
      </w:r>
      <w:proofErr w:type="gramEnd"/>
      <w:r>
        <w:rPr>
          <w:u w:val="single"/>
        </w:rPr>
        <w:t xml:space="preserve"> </w:t>
      </w:r>
      <w:r>
        <w:rPr>
          <w:rStyle w:val="Emphasis"/>
        </w:rPr>
        <w:t>many state statutes parallel the language of federal antitrust provisions</w:t>
      </w:r>
      <w:r>
        <w:t xml:space="preserve">, </w:t>
      </w:r>
      <w:r>
        <w:rPr>
          <w:highlight w:val="yellow"/>
          <w:u w:val="single"/>
        </w:rPr>
        <w:t>the majority of states</w:t>
      </w:r>
      <w:r>
        <w:rPr>
          <w:u w:val="single"/>
        </w:rPr>
        <w:t xml:space="preserve"> also </w:t>
      </w:r>
      <w:r>
        <w:rPr>
          <w:rStyle w:val="Emphasis"/>
          <w:highlight w:val="yellow"/>
        </w:rPr>
        <w:t>give deference to federal decisional law when interpreting their</w:t>
      </w:r>
      <w:r>
        <w:rPr>
          <w:rStyle w:val="Emphasis"/>
        </w:rPr>
        <w:t xml:space="preserve"> state antitrust </w:t>
      </w:r>
      <w:r>
        <w:rPr>
          <w:rStyle w:val="Emphasis"/>
          <w:highlight w:val="yellow"/>
        </w:rPr>
        <w:t>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32C72E04" w14:textId="77777777" w:rsidR="00551D08" w:rsidRPr="000121B0" w:rsidRDefault="00551D08" w:rsidP="00551D08">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1E3D1EA8" w14:textId="77777777" w:rsidR="00551D08" w:rsidRDefault="00551D08" w:rsidP="00551D08">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29CDC649" w14:textId="77777777" w:rsidR="00551D08" w:rsidRDefault="00551D08" w:rsidP="00551D08"/>
    <w:p w14:paraId="563C9B49" w14:textId="77777777" w:rsidR="00551D08" w:rsidRDefault="00551D08" w:rsidP="00551D08">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6E1E2545" w14:textId="77777777" w:rsidR="00551D08" w:rsidRDefault="00551D08" w:rsidP="00551D08">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1588BB89" w14:textId="02EA872E" w:rsidR="00551D08" w:rsidRDefault="00551D08" w:rsidP="00551D08">
      <w:pPr>
        <w:pStyle w:val="Heading2"/>
      </w:pPr>
      <w:r>
        <w:t>Platforms PIC</w:t>
      </w:r>
    </w:p>
    <w:p w14:paraId="7A50A2CF" w14:textId="519D3AAE" w:rsidR="00551D08" w:rsidRDefault="00551D08" w:rsidP="00551D08">
      <w:r>
        <w:t>No cards</w:t>
      </w:r>
    </w:p>
    <w:p w14:paraId="17E112E9" w14:textId="4A5364D2" w:rsidR="00551D08" w:rsidRDefault="00551D08" w:rsidP="00551D08">
      <w:pPr>
        <w:pStyle w:val="Heading2"/>
      </w:pPr>
      <w:r>
        <w:t xml:space="preserve">Court </w:t>
      </w:r>
      <w:proofErr w:type="spellStart"/>
      <w:r>
        <w:t>Ptx</w:t>
      </w:r>
      <w:proofErr w:type="spellEnd"/>
      <w:r>
        <w:t xml:space="preserve"> DA</w:t>
      </w:r>
    </w:p>
    <w:p w14:paraId="7FA89035" w14:textId="77777777" w:rsidR="00551D08" w:rsidRDefault="00551D08" w:rsidP="00551D08">
      <w:pPr>
        <w:pStyle w:val="Heading4"/>
      </w:pPr>
      <w:r>
        <w:t>Antitrust doesn’t affect legitimacy – no one cares</w:t>
      </w:r>
    </w:p>
    <w:p w14:paraId="00B12E21" w14:textId="77777777" w:rsidR="00551D08" w:rsidRDefault="00551D08" w:rsidP="00551D08">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2843589E" w14:textId="77777777" w:rsidR="00551D08" w:rsidRDefault="00551D08" w:rsidP="00551D08">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3AAB7AD2" w14:textId="77777777" w:rsidR="00551D08" w:rsidRPr="005D1A72" w:rsidRDefault="00551D08" w:rsidP="00551D08"/>
    <w:p w14:paraId="5F938BF6" w14:textId="77777777" w:rsidR="00551D08" w:rsidRDefault="00551D08" w:rsidP="00551D08">
      <w:pPr>
        <w:rPr>
          <w:rStyle w:val="Emphasis"/>
          <w:highlight w:val="yellow"/>
        </w:rPr>
      </w:pPr>
      <w:r w:rsidRPr="00FE1FAF">
        <w:rPr>
          <w:sz w:val="16"/>
          <w:szCs w:val="16"/>
        </w:rPr>
        <w:t xml:space="preserve">It is worth underlining the point that </w:t>
      </w:r>
      <w:r w:rsidRPr="003212B2">
        <w:rPr>
          <w:rStyle w:val="Emphasis"/>
          <w:highlight w:val="yellow"/>
        </w:rPr>
        <w:t xml:space="preserve">a great deal of the </w:t>
      </w:r>
    </w:p>
    <w:p w14:paraId="3A6D5168" w14:textId="77777777" w:rsidR="00551D08" w:rsidRPr="00FD7DC9" w:rsidRDefault="00551D08" w:rsidP="00551D08">
      <w:pPr>
        <w:rPr>
          <w:sz w:val="16"/>
          <w:szCs w:val="16"/>
        </w:rPr>
      </w:pPr>
      <w:r w:rsidRPr="003212B2">
        <w:rPr>
          <w:rStyle w:val="Emphasis"/>
          <w:highlight w:val="yellow"/>
        </w:rPr>
        <w:t>Court’s work is</w:t>
      </w:r>
      <w:r w:rsidRPr="00FE1FAF">
        <w:rPr>
          <w:rStyle w:val="Emphasis"/>
        </w:rPr>
        <w:t xml:space="preserve"> essentially </w:t>
      </w:r>
      <w:r w:rsidRPr="003212B2">
        <w:rPr>
          <w:rStyle w:val="Emphasis"/>
          <w:highlight w:val="yellow"/>
        </w:rPr>
        <w:t>invisible to the public. Decisions in fields such as antitrust</w:t>
      </w:r>
      <w:r w:rsidRPr="00FE1FAF">
        <w:rPr>
          <w:rStyle w:val="Emphasis"/>
        </w:rPr>
        <w:t xml:space="preserve"> and patent law </w:t>
      </w:r>
      <w:r w:rsidRPr="003212B2">
        <w:rPr>
          <w:rStyle w:val="Emphasis"/>
          <w:highlight w:val="yellow"/>
        </w:rPr>
        <w:t>may be</w:t>
      </w:r>
      <w:r w:rsidRPr="00FE1FAF">
        <w:rPr>
          <w:rStyle w:val="Emphasis"/>
        </w:rPr>
        <w:t xml:space="preserve"> highly </w:t>
      </w:r>
      <w:r w:rsidRPr="003212B2">
        <w:rPr>
          <w:rStyle w:val="Emphasis"/>
          <w:highlight w:val="yellow"/>
        </w:rPr>
        <w:t>consequential, but it seems unlikely</w:t>
      </w:r>
      <w:r w:rsidRPr="00FE1FAF">
        <w:rPr>
          <w:rStyle w:val="Emphasis"/>
        </w:rPr>
        <w:t xml:space="preserve"> that </w:t>
      </w:r>
      <w:r w:rsidRPr="003212B2">
        <w:rPr>
          <w:rStyle w:val="Emphasis"/>
          <w:highlight w:val="yellow"/>
        </w:rPr>
        <w:t>there are strong public feelings about those decisions</w:t>
      </w:r>
      <w:r w:rsidRPr="00FE1FAF">
        <w:rPr>
          <w:rStyle w:val="Emphasis"/>
        </w:rPr>
        <w:t xml:space="preserve">. Even if </w:t>
      </w:r>
      <w:r w:rsidRPr="003212B2">
        <w:rPr>
          <w:rStyle w:val="Emphasis"/>
          <w:highlight w:val="yellow"/>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3212B2">
        <w:rPr>
          <w:rStyle w:val="Emphasis"/>
          <w:highlight w:val="yellow"/>
        </w:rPr>
        <w:t xml:space="preserve">have </w:t>
      </w:r>
      <w:r w:rsidRPr="003212B2">
        <w:rPr>
          <w:rStyle w:val="Emphasis"/>
          <w:sz w:val="28"/>
          <w:szCs w:val="28"/>
          <w:highlight w:val="yellow"/>
        </w:rPr>
        <w:t>no reason</w:t>
      </w:r>
      <w:r w:rsidRPr="003212B2">
        <w:rPr>
          <w:rStyle w:val="Emphasis"/>
          <w:highlight w:val="yellow"/>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16DE944E" w14:textId="77777777" w:rsidR="00551D08" w:rsidRDefault="00551D08" w:rsidP="00551D08">
      <w:pPr>
        <w:pStyle w:val="Heading4"/>
      </w:pPr>
      <w:r>
        <w:t xml:space="preserve">Court doesn’t care about appearing </w:t>
      </w:r>
      <w:proofErr w:type="spellStart"/>
      <w:r>
        <w:t>libreal</w:t>
      </w:r>
      <w:proofErr w:type="spellEnd"/>
      <w:r>
        <w:t xml:space="preserve"> – their evidence cherry-picks cases – VRA and campaign finance cases prove</w:t>
      </w:r>
    </w:p>
    <w:p w14:paraId="73EC36CB" w14:textId="77777777" w:rsidR="00551D08" w:rsidRDefault="00551D08" w:rsidP="00551D08">
      <w:proofErr w:type="spellStart"/>
      <w:r w:rsidRPr="00EF054C">
        <w:rPr>
          <w:rStyle w:val="Style13ptBold"/>
        </w:rPr>
        <w:t>Litman</w:t>
      </w:r>
      <w:proofErr w:type="spellEnd"/>
      <w:r w:rsidRPr="00EF054C">
        <w:rPr>
          <w:rStyle w:val="Style13ptBold"/>
        </w:rPr>
        <w:t xml:space="preserve"> and Murray </w:t>
      </w:r>
      <w:r>
        <w:rPr>
          <w:rStyle w:val="Style13ptBold"/>
        </w:rPr>
        <w:t>7/1</w:t>
      </w:r>
      <w:r>
        <w:t xml:space="preserve"> – Leah </w:t>
      </w:r>
      <w:proofErr w:type="spellStart"/>
      <w:r>
        <w:t>Litman</w:t>
      </w:r>
      <w:proofErr w:type="spellEnd"/>
      <w:r>
        <w:t xml:space="preserve"> is </w:t>
      </w:r>
      <w:r w:rsidRPr="00EF054C">
        <w:t>an assistant professor of law at the University of Michigan Law School. Melissa Murray is a professor of law at the New York University School of Law.</w:t>
      </w:r>
    </w:p>
    <w:p w14:paraId="47FF0E5E" w14:textId="77777777" w:rsidR="00551D08" w:rsidRPr="00EF054C" w:rsidRDefault="00551D08" w:rsidP="00551D08">
      <w:r>
        <w:t xml:space="preserve">Leah </w:t>
      </w:r>
      <w:proofErr w:type="spellStart"/>
      <w:r>
        <w:t>Litman</w:t>
      </w:r>
      <w:proofErr w:type="spellEnd"/>
      <w:r>
        <w:t xml:space="preserve">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1ED71979" w14:textId="77777777" w:rsidR="00551D08" w:rsidRPr="00757EFF" w:rsidRDefault="00551D08" w:rsidP="00551D08"/>
    <w:p w14:paraId="3CF8EAF5" w14:textId="77777777" w:rsidR="00551D08" w:rsidRPr="00312414" w:rsidRDefault="00551D08" w:rsidP="00551D08">
      <w:pPr>
        <w:rPr>
          <w:sz w:val="16"/>
          <w:szCs w:val="16"/>
        </w:rPr>
      </w:pPr>
      <w:r w:rsidRPr="00312414">
        <w:rPr>
          <w:sz w:val="16"/>
          <w:szCs w:val="16"/>
        </w:rPr>
        <w:t xml:space="preserve">This Supreme Court term was significant mostly because of what the court did not do: </w:t>
      </w:r>
      <w:r w:rsidRPr="00527716">
        <w:rPr>
          <w:rStyle w:val="StyleUnderline"/>
        </w:rPr>
        <w:t xml:space="preserve">The newly constituted 6-3 conservative supermajority did not use every case to </w:t>
      </w:r>
      <w:proofErr w:type="gramStart"/>
      <w:r w:rsidRPr="00527716">
        <w:rPr>
          <w:rStyle w:val="StyleUnderline"/>
        </w:rPr>
        <w:t>openly and dramatically move the law rightward</w:t>
      </w:r>
      <w:proofErr w:type="gramEnd"/>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345A9518" w14:textId="77777777" w:rsidR="00551D08" w:rsidRPr="00757EFF" w:rsidRDefault="00551D08" w:rsidP="00551D08">
      <w:pPr>
        <w:rPr>
          <w:rStyle w:val="Emphasis"/>
        </w:rPr>
      </w:pPr>
      <w:r w:rsidRPr="00527716">
        <w:rPr>
          <w:rStyle w:val="StyleUnderline"/>
        </w:rPr>
        <w:t xml:space="preserve">But </w:t>
      </w:r>
      <w:r w:rsidRPr="00757EFF">
        <w:rPr>
          <w:rStyle w:val="Emphasis"/>
        </w:rPr>
        <w:t>to call this term a model of judicial restraint</w:t>
      </w:r>
      <w:r w:rsidRPr="00312414">
        <w:rPr>
          <w:sz w:val="16"/>
          <w:szCs w:val="16"/>
        </w:rPr>
        <w:t xml:space="preserve"> — or even nonpartisanship — </w:t>
      </w:r>
      <w:r w:rsidRPr="00757EFF">
        <w:rPr>
          <w:rStyle w:val="Emphasis"/>
        </w:rPr>
        <w:t xml:space="preserve">would be misleading. </w:t>
      </w:r>
      <w:r w:rsidRPr="00B93005">
        <w:rPr>
          <w:rStyle w:val="Emphasis"/>
          <w:highlight w:val="yellow"/>
        </w:rPr>
        <w:t>This is not a moderate</w:t>
      </w:r>
      <w:r w:rsidRPr="00757EFF">
        <w:rPr>
          <w:rStyle w:val="Emphasis"/>
        </w:rPr>
        <w:t xml:space="preserve"> or apolitical </w:t>
      </w:r>
      <w:r w:rsidRPr="00B93005">
        <w:rPr>
          <w:rStyle w:val="Emphasis"/>
          <w:highlight w:val="yellow"/>
        </w:rPr>
        <w:t>court. It is a</w:t>
      </w:r>
      <w:r w:rsidRPr="00757EFF">
        <w:rPr>
          <w:rStyle w:val="Emphasis"/>
        </w:rPr>
        <w:t xml:space="preserve"> reliably </w:t>
      </w:r>
      <w:r w:rsidRPr="00B93005">
        <w:rPr>
          <w:rStyle w:val="Emphasis"/>
          <w:highlight w:val="yellow"/>
        </w:rPr>
        <w:t xml:space="preserve">conservative court </w:t>
      </w:r>
      <w:r w:rsidRPr="00FF19C5">
        <w:rPr>
          <w:rStyle w:val="Emphasis"/>
          <w:highlight w:val="yellow"/>
        </w:rPr>
        <w:t xml:space="preserve">that, on occasion, chooses </w:t>
      </w:r>
      <w:r w:rsidRPr="00B93005">
        <w:rPr>
          <w:rStyle w:val="Emphasis"/>
          <w:highlight w:val="yellow"/>
        </w:rPr>
        <w:t>to act incrementally</w:t>
      </w:r>
      <w:r w:rsidRPr="00757EFF">
        <w:rPr>
          <w:rStyle w:val="Emphasis"/>
        </w:rPr>
        <w:t>.</w:t>
      </w:r>
    </w:p>
    <w:p w14:paraId="12167644" w14:textId="77777777" w:rsidR="00551D08" w:rsidRPr="00FF19C5" w:rsidRDefault="00551D08" w:rsidP="00551D08">
      <w:pPr>
        <w:rPr>
          <w:sz w:val="16"/>
          <w:szCs w:val="16"/>
        </w:rPr>
      </w:pPr>
      <w:r w:rsidRPr="00FF19C5">
        <w:rPr>
          <w:rStyle w:val="Emphasis"/>
        </w:rPr>
        <w:t>Characterizing this term as moderate would</w:t>
      </w:r>
      <w:r w:rsidRPr="00FF19C5">
        <w:rPr>
          <w:rStyle w:val="StyleUnderline"/>
        </w:rPr>
        <w:t xml:space="preserve"> also </w:t>
      </w:r>
      <w:r w:rsidRPr="00FF19C5">
        <w:rPr>
          <w:rStyle w:val="Emphasis"/>
        </w:rPr>
        <w:t>overlook</w:t>
      </w:r>
      <w:r w:rsidRPr="00FF19C5">
        <w:rPr>
          <w:rStyle w:val="StyleUnderline"/>
        </w:rPr>
        <w:t xml:space="preserve"> the profound impact of the court’s final </w:t>
      </w:r>
      <w:r w:rsidRPr="00FF19C5">
        <w:rPr>
          <w:rStyle w:val="Emphasis"/>
        </w:rPr>
        <w:t>two decisions</w:t>
      </w:r>
      <w:r w:rsidRPr="00FF19C5">
        <w:rPr>
          <w:rStyle w:val="StyleUnderline"/>
        </w:rPr>
        <w:t>, a pair of 6-to-3 rulings</w:t>
      </w:r>
      <w:r w:rsidRPr="00FF19C5">
        <w:rPr>
          <w:sz w:val="16"/>
          <w:szCs w:val="16"/>
        </w:rPr>
        <w:t xml:space="preserve"> — one </w:t>
      </w:r>
      <w:r w:rsidRPr="00FF19C5">
        <w:rPr>
          <w:rStyle w:val="Emphasis"/>
        </w:rPr>
        <w:t>that hobbled what remains of the Voting Rights Act and another that lays a foundation for a seismic shift in campaign finance</w:t>
      </w:r>
      <w:r w:rsidRPr="00FF19C5">
        <w:rPr>
          <w:sz w:val="16"/>
          <w:szCs w:val="16"/>
        </w:rPr>
        <w:t xml:space="preserve"> rules.</w:t>
      </w:r>
    </w:p>
    <w:p w14:paraId="02C3B931" w14:textId="77777777" w:rsidR="00551D08" w:rsidRPr="00FF19C5" w:rsidRDefault="00551D08" w:rsidP="00551D08">
      <w:pPr>
        <w:rPr>
          <w:rStyle w:val="Emphasis"/>
        </w:rPr>
      </w:pPr>
      <w:r w:rsidRPr="00FF19C5">
        <w:rPr>
          <w:rStyle w:val="Emphasis"/>
        </w:rPr>
        <w:t>In some cases where there was cross-ideological agreement, the court achieved that result by deciding very little</w:t>
      </w:r>
      <w:r w:rsidRPr="00FF19C5">
        <w:rPr>
          <w:rStyle w:val="StyleUnderline"/>
        </w:rPr>
        <w:t>. In its 8-to-1 ruling on the</w:t>
      </w:r>
      <w:r w:rsidRPr="00FF19C5">
        <w:rPr>
          <w:sz w:val="16"/>
          <w:szCs w:val="16"/>
        </w:rPr>
        <w:t xml:space="preserve"> case of the </w:t>
      </w:r>
      <w:r w:rsidRPr="00FF19C5">
        <w:rPr>
          <w:rStyle w:val="StyleUnderline"/>
        </w:rPr>
        <w:t>cheerleader disciplined for vulgar speech, the court declined to impose a broad rule</w:t>
      </w:r>
      <w:r w:rsidRPr="00FF19C5">
        <w:rPr>
          <w:sz w:val="16"/>
          <w:szCs w:val="16"/>
        </w:rPr>
        <w:t xml:space="preserve"> letting schools regulate students’ off-campus speech in all circumstances. But meaningfully, </w:t>
      </w:r>
      <w:r w:rsidRPr="00FF19C5">
        <w:rPr>
          <w:rStyle w:val="StyleUnderline"/>
        </w:rPr>
        <w:t>the court did not say off-campus speech was never subject to oversight</w:t>
      </w:r>
      <w:r w:rsidRPr="00FF19C5">
        <w:rPr>
          <w:sz w:val="16"/>
          <w:szCs w:val="16"/>
        </w:rPr>
        <w:t xml:space="preserve"> by school authorities. As its reasoning suggests, </w:t>
      </w:r>
      <w:r w:rsidRPr="00FF19C5">
        <w:rPr>
          <w:rStyle w:val="Emphasis"/>
        </w:rPr>
        <w:t xml:space="preserve">cross-ideological agreement is possible, </w:t>
      </w:r>
      <w:proofErr w:type="gramStart"/>
      <w:r w:rsidRPr="00FF19C5">
        <w:rPr>
          <w:rStyle w:val="Emphasis"/>
        </w:rPr>
        <w:t>as long as</w:t>
      </w:r>
      <w:proofErr w:type="gramEnd"/>
      <w:r w:rsidRPr="00FF19C5">
        <w:rPr>
          <w:rStyle w:val="Emphasis"/>
        </w:rPr>
        <w:t xml:space="preserve"> you agree to not say very much.</w:t>
      </w:r>
    </w:p>
    <w:p w14:paraId="29A43FE7" w14:textId="77777777" w:rsidR="00551D08" w:rsidRPr="00FF19C5" w:rsidRDefault="00551D08" w:rsidP="00551D08">
      <w:pPr>
        <w:rPr>
          <w:sz w:val="16"/>
          <w:szCs w:val="16"/>
        </w:rPr>
      </w:pPr>
      <w:r w:rsidRPr="00FF19C5">
        <w:rPr>
          <w:rStyle w:val="Emphasis"/>
        </w:rPr>
        <w:t>Technical legal doctrines also gave the court a way to appear less ideological</w:t>
      </w:r>
      <w:r w:rsidRPr="00FF19C5">
        <w:rPr>
          <w:rStyle w:val="StyleUnderline"/>
        </w:rPr>
        <w:t>. In the Affordable Care Act case, the court</w:t>
      </w:r>
      <w:r w:rsidRPr="00FF19C5">
        <w:rPr>
          <w:sz w:val="16"/>
          <w:szCs w:val="16"/>
        </w:rPr>
        <w:t xml:space="preserve">, voting 7 to 2, </w:t>
      </w:r>
      <w:r w:rsidRPr="00FF19C5">
        <w:rPr>
          <w:rStyle w:val="StyleUnderline"/>
        </w:rPr>
        <w:t>turned aside a third challenge to the law on the narrow grounds that the</w:t>
      </w:r>
      <w:r w:rsidRPr="00FF19C5">
        <w:rPr>
          <w:sz w:val="16"/>
          <w:szCs w:val="16"/>
        </w:rPr>
        <w:t xml:space="preserve"> states and private </w:t>
      </w:r>
      <w:r w:rsidRPr="00FF19C5">
        <w:rPr>
          <w:rStyle w:val="StyleUnderline"/>
        </w:rPr>
        <w:t>parties</w:t>
      </w:r>
      <w:r w:rsidRPr="00FF19C5">
        <w:rPr>
          <w:sz w:val="16"/>
          <w:szCs w:val="16"/>
        </w:rPr>
        <w:t xml:space="preserve"> challenging the law </w:t>
      </w:r>
      <w:r w:rsidRPr="00FF19C5">
        <w:rPr>
          <w:rStyle w:val="StyleUnderline"/>
        </w:rPr>
        <w:t>didn’t have standing</w:t>
      </w:r>
      <w:r w:rsidRPr="00FF19C5">
        <w:rPr>
          <w:sz w:val="16"/>
          <w:szCs w:val="16"/>
        </w:rPr>
        <w:t xml:space="preserve"> to sue because they couldn’t show they were injured by the unenforceable requirement to obtain insurance.</w:t>
      </w:r>
    </w:p>
    <w:p w14:paraId="1D34561E" w14:textId="77777777" w:rsidR="00551D08" w:rsidRPr="00FF19C5" w:rsidRDefault="00551D08" w:rsidP="00551D08">
      <w:pPr>
        <w:rPr>
          <w:sz w:val="16"/>
          <w:szCs w:val="16"/>
        </w:rPr>
      </w:pPr>
      <w:r w:rsidRPr="00FF19C5">
        <w:rPr>
          <w:rStyle w:val="StyleUnderline"/>
        </w:rPr>
        <w:t>Cross-ideological agreement also prevailed in the case involving whether Catholic Social Services could decline to certify same-safe couples as foster parents</w:t>
      </w:r>
      <w:r w:rsidRPr="00FF19C5">
        <w:rPr>
          <w:sz w:val="16"/>
          <w:szCs w:val="16"/>
        </w:rPr>
        <w:t xml:space="preserve">. In Fulton v. City of Philadelphia, the court ruled unanimously in favor of Catholic Social Services’ challenge to Philadelphia’s policy requiring city contractors not to discriminate </w:t>
      </w:r>
      <w:proofErr w:type="gramStart"/>
      <w:r w:rsidRPr="00FF19C5">
        <w:rPr>
          <w:sz w:val="16"/>
          <w:szCs w:val="16"/>
        </w:rPr>
        <w:t>on the basis of</w:t>
      </w:r>
      <w:proofErr w:type="gramEnd"/>
      <w:r w:rsidRPr="00FF19C5">
        <w:rPr>
          <w:sz w:val="16"/>
          <w:szCs w:val="16"/>
        </w:rPr>
        <w:t xml:space="preserve"> race, sex or sexual orientation. But </w:t>
      </w:r>
      <w:r w:rsidRPr="00FF19C5">
        <w:rPr>
          <w:rStyle w:val="StyleUnderline"/>
        </w:rPr>
        <w:t>the court’s fragile unanimity only warded off the more aggressive approach to religious liberty favored by some of the court’s Republican-appointed justices</w:t>
      </w:r>
      <w:r w:rsidRPr="00FF19C5">
        <w:rPr>
          <w:sz w:val="16"/>
          <w:szCs w:val="16"/>
        </w:rPr>
        <w:t>.</w:t>
      </w:r>
    </w:p>
    <w:p w14:paraId="7BD8752B" w14:textId="77777777" w:rsidR="00551D08" w:rsidRPr="00FF19C5" w:rsidRDefault="00551D08" w:rsidP="00551D08">
      <w:pPr>
        <w:rPr>
          <w:rStyle w:val="Emphasis"/>
        </w:rPr>
      </w:pPr>
      <w:r w:rsidRPr="00FF19C5">
        <w:rPr>
          <w:sz w:val="16"/>
          <w:szCs w:val="16"/>
        </w:rPr>
        <w:t xml:space="preserve">Much to the chagrin of some of the court’s most stalwart conservatives, the decision avoided overruling a major religious liberty precedent. </w:t>
      </w:r>
      <w:r w:rsidRPr="00FF19C5">
        <w:rPr>
          <w:rStyle w:val="StyleUnderline"/>
        </w:rPr>
        <w:t xml:space="preserve">But </w:t>
      </w:r>
      <w:r w:rsidRPr="00B93005">
        <w:rPr>
          <w:rStyle w:val="Emphasis"/>
          <w:highlight w:val="yellow"/>
        </w:rPr>
        <w:t>even in its</w:t>
      </w:r>
      <w:r w:rsidRPr="002E3B52">
        <w:rPr>
          <w:rStyle w:val="Emphasis"/>
        </w:rPr>
        <w:t xml:space="preserve"> so-called </w:t>
      </w:r>
      <w:r w:rsidRPr="00B93005">
        <w:rPr>
          <w:rStyle w:val="Emphasis"/>
          <w:highlight w:val="yellow"/>
        </w:rPr>
        <w:t>restraint, the majority changed the law. By invalidating a nondiscrimination requirement</w:t>
      </w:r>
      <w:r w:rsidRPr="00FF19C5">
        <w:rPr>
          <w:rStyle w:val="Emphasis"/>
        </w:rPr>
        <w:t xml:space="preserve"> on the ground that it includes some system for exercising discretion</w:t>
      </w:r>
      <w:r w:rsidRPr="00FF19C5">
        <w:rPr>
          <w:sz w:val="16"/>
          <w:szCs w:val="16"/>
        </w:rPr>
        <w:t xml:space="preserve"> — even</w:t>
      </w:r>
      <w:r w:rsidRPr="00312414">
        <w:rPr>
          <w:sz w:val="16"/>
          <w:szCs w:val="16"/>
        </w:rPr>
        <w:t xml:space="preserve"> if that discretion is never exercised — </w:t>
      </w:r>
      <w:r w:rsidRPr="00B93005">
        <w:rPr>
          <w:rStyle w:val="Emphasis"/>
          <w:highlight w:val="yellow"/>
        </w:rPr>
        <w:t>the court’s ruling opens the door to religious liberty challenges to a wide range of laws</w:t>
      </w:r>
      <w:r w:rsidRPr="00FF19C5">
        <w:rPr>
          <w:rStyle w:val="Emphasis"/>
        </w:rPr>
        <w:t xml:space="preserve"> and policies.</w:t>
      </w:r>
    </w:p>
    <w:p w14:paraId="3A13DC45" w14:textId="77777777" w:rsidR="00551D08" w:rsidRPr="00312414" w:rsidRDefault="00551D08" w:rsidP="00551D08">
      <w:pPr>
        <w:rPr>
          <w:sz w:val="16"/>
          <w:szCs w:val="16"/>
        </w:rPr>
      </w:pPr>
      <w:r w:rsidRPr="00FF19C5">
        <w:rPr>
          <w:rStyle w:val="Emphasis"/>
        </w:rPr>
        <w:t>In lower-profile cases, the court</w:t>
      </w:r>
      <w:r w:rsidRPr="002E3B52">
        <w:rPr>
          <w:rStyle w:val="Emphasis"/>
        </w:rPr>
        <w:t xml:space="preserve"> behaved in more obviously ideological ways</w:t>
      </w:r>
      <w:r w:rsidRPr="00527716">
        <w:rPr>
          <w:rStyle w:val="StyleUnderline"/>
        </w:rPr>
        <w:t xml:space="preserve"> — with conservatives banding together to aggressively </w:t>
      </w:r>
      <w:r w:rsidRPr="00FF19C5">
        <w:rPr>
          <w:rStyle w:val="StyleUnderline"/>
        </w:rPr>
        <w:t xml:space="preserve">move the law sharply to the right. </w:t>
      </w:r>
      <w:r w:rsidRPr="00FF19C5">
        <w:rPr>
          <w:rStyle w:val="Emphasis"/>
        </w:rPr>
        <w:t>In a major labor case</w:t>
      </w:r>
      <w:r w:rsidRPr="00FF19C5">
        <w:rPr>
          <w:sz w:val="16"/>
          <w:szCs w:val="16"/>
        </w:rPr>
        <w:t xml:space="preserve"> that continues the conservatives’ hostility toward unions a</w:t>
      </w:r>
      <w:r w:rsidRPr="00312414">
        <w:rPr>
          <w:sz w:val="16"/>
          <w:szCs w:val="16"/>
        </w:rPr>
        <w:t xml:space="preserve">nd worker organizing, </w:t>
      </w:r>
      <w:r w:rsidRPr="00B93005">
        <w:rPr>
          <w:rStyle w:val="Emphasis"/>
          <w:highlight w:val="yellow"/>
        </w:rPr>
        <w:t>the</w:t>
      </w:r>
      <w:r w:rsidRPr="0029201D">
        <w:rPr>
          <w:rStyle w:val="Emphasis"/>
        </w:rPr>
        <w:t xml:space="preserve"> six </w:t>
      </w:r>
      <w:r w:rsidRPr="00B93005">
        <w:rPr>
          <w:rStyle w:val="Emphasis"/>
          <w:highlight w:val="yellow"/>
        </w:rPr>
        <w:t>conservative</w:t>
      </w:r>
      <w:r w:rsidRPr="0029201D">
        <w:rPr>
          <w:rStyle w:val="Emphasis"/>
        </w:rPr>
        <w:t xml:space="preserve"> justice</w:t>
      </w:r>
      <w:r w:rsidRPr="00B93005">
        <w:rPr>
          <w:rStyle w:val="Emphasis"/>
          <w:highlight w:val="yellow"/>
        </w:rPr>
        <w:t>s voted to invalidate a California regulation that facilitated ag</w:t>
      </w:r>
      <w:r w:rsidRPr="0029201D">
        <w:rPr>
          <w:rStyle w:val="Emphasis"/>
        </w:rPr>
        <w:t xml:space="preserve">ricultural </w:t>
      </w:r>
      <w:r w:rsidRPr="00B93005">
        <w:rPr>
          <w:rStyle w:val="Emphasis"/>
          <w:highlight w:val="yellow"/>
        </w:rPr>
        <w:t>workers’ ability to unionize</w:t>
      </w:r>
      <w:r w:rsidRPr="00B93005">
        <w:rPr>
          <w:sz w:val="16"/>
          <w:szCs w:val="16"/>
          <w:highlight w:val="yellow"/>
        </w:rPr>
        <w:t>.</w:t>
      </w:r>
    </w:p>
    <w:p w14:paraId="26F62167" w14:textId="77777777" w:rsidR="00551D08" w:rsidRPr="00FF19C5" w:rsidRDefault="00551D08" w:rsidP="00551D08">
      <w:pPr>
        <w:rPr>
          <w:sz w:val="16"/>
          <w:szCs w:val="16"/>
        </w:rPr>
      </w:pPr>
      <w:r w:rsidRPr="00527716">
        <w:rPr>
          <w:rStyle w:val="StyleUnderline"/>
        </w:rPr>
        <w:t>The ruling could affect other private-sector unions’ ability to enter employers’ property if organizers cannot easily contact workers off-site</w:t>
      </w:r>
      <w:r w:rsidRPr="00312414">
        <w:rPr>
          <w:sz w:val="16"/>
          <w:szCs w:val="16"/>
        </w:rPr>
        <w:t xml:space="preserve">. But </w:t>
      </w:r>
      <w:r w:rsidRPr="002E3B52">
        <w:rPr>
          <w:rStyle w:val="Emphasis"/>
        </w:rPr>
        <w:t>the potential impact goes far beyond labor organizing.</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w:t>
      </w:r>
      <w:r w:rsidRPr="00FF19C5">
        <w:rPr>
          <w:rStyle w:val="StyleUnderline"/>
        </w:rPr>
        <w:t xml:space="preserve">constituted a taking of private property. </w:t>
      </w:r>
      <w:r w:rsidRPr="00FF19C5">
        <w:rPr>
          <w:rStyle w:val="Emphasis"/>
        </w:rPr>
        <w:t>This finding could call into question</w:t>
      </w:r>
      <w:r w:rsidRPr="00FF19C5">
        <w:rPr>
          <w:sz w:val="16"/>
          <w:szCs w:val="16"/>
        </w:rPr>
        <w:t xml:space="preserve"> all manner of </w:t>
      </w:r>
      <w:r w:rsidRPr="00FF19C5">
        <w:rPr>
          <w:rStyle w:val="Emphasis"/>
        </w:rPr>
        <w:t>laws and regulations that require businesses to allow certain people onto their property</w:t>
      </w:r>
      <w:r w:rsidRPr="00FF19C5">
        <w:rPr>
          <w:sz w:val="16"/>
          <w:szCs w:val="16"/>
        </w:rPr>
        <w:t xml:space="preserve"> — </w:t>
      </w:r>
      <w:r w:rsidRPr="00FF19C5">
        <w:rPr>
          <w:rStyle w:val="StyleUnderline"/>
        </w:rPr>
        <w:t xml:space="preserve">including </w:t>
      </w:r>
      <w:r w:rsidRPr="00FF19C5">
        <w:rPr>
          <w:rStyle w:val="Emphasis"/>
        </w:rPr>
        <w:t>for health and safety inspections, for child welfare or to prevent discrimination</w:t>
      </w:r>
      <w:r w:rsidRPr="00FF19C5">
        <w:rPr>
          <w:sz w:val="16"/>
          <w:szCs w:val="16"/>
        </w:rPr>
        <w:t xml:space="preserve"> in the provision of goods and services.</w:t>
      </w:r>
    </w:p>
    <w:p w14:paraId="4B6C3A31" w14:textId="77777777" w:rsidR="00551D08" w:rsidRPr="00312414" w:rsidRDefault="00551D08" w:rsidP="00551D08">
      <w:pPr>
        <w:rPr>
          <w:sz w:val="16"/>
          <w:szCs w:val="16"/>
        </w:rPr>
      </w:pPr>
      <w:r w:rsidRPr="00FF19C5">
        <w:rPr>
          <w:sz w:val="16"/>
          <w:szCs w:val="16"/>
        </w:rPr>
        <w:t>In another case that will insulate corporations from</w:t>
      </w:r>
      <w:r w:rsidRPr="00312414">
        <w:rPr>
          <w:sz w:val="16"/>
          <w:szCs w:val="16"/>
        </w:rPr>
        <w:t xml:space="preserve"> regulation, </w:t>
      </w:r>
      <w:r w:rsidRPr="00FF19C5">
        <w:rPr>
          <w:rStyle w:val="Emphasis"/>
          <w:highlight w:val="yellow"/>
        </w:rPr>
        <w:t>five conservative</w:t>
      </w:r>
      <w:r w:rsidRPr="0029201D">
        <w:rPr>
          <w:rStyle w:val="Emphasis"/>
        </w:rPr>
        <w:t xml:space="preserve"> justice</w:t>
      </w:r>
      <w:r w:rsidRPr="00FF19C5">
        <w:rPr>
          <w:rStyle w:val="Emphasis"/>
          <w:highlight w:val="yellow"/>
        </w:rPr>
        <w:t>s</w:t>
      </w:r>
      <w:r w:rsidRPr="0029201D">
        <w:rPr>
          <w:rStyle w:val="Emphasis"/>
        </w:rPr>
        <w:t xml:space="preserve"> held</w:t>
      </w:r>
      <w:r w:rsidRPr="002E3B52">
        <w:rPr>
          <w:rStyle w:val="Emphasis"/>
        </w:rPr>
        <w:t xml:space="preserve"> </w:t>
      </w:r>
      <w:r w:rsidRPr="00FF19C5">
        <w:rPr>
          <w:rStyle w:val="Emphasis"/>
        </w:rPr>
        <w:t>that a major credit reporting agency could not be sued for wrongly labeling its customers as possible terrorists or drug traffickers</w:t>
      </w:r>
      <w:r w:rsidRPr="00FF19C5">
        <w:rPr>
          <w:sz w:val="16"/>
          <w:szCs w:val="16"/>
        </w:rPr>
        <w:t xml:space="preserve"> on a Treasury Department watch list. </w:t>
      </w:r>
      <w:r w:rsidRPr="00FF19C5">
        <w:rPr>
          <w:rStyle w:val="Emphasis"/>
        </w:rPr>
        <w:t xml:space="preserve">The decision accelerates a trend toward </w:t>
      </w:r>
      <w:r w:rsidRPr="00FF19C5">
        <w:rPr>
          <w:rStyle w:val="Emphasis"/>
          <w:highlight w:val="yellow"/>
        </w:rPr>
        <w:t>block</w:t>
      </w:r>
      <w:r w:rsidRPr="00FF19C5">
        <w:rPr>
          <w:rStyle w:val="Emphasis"/>
        </w:rPr>
        <w:t>ing</w:t>
      </w:r>
      <w:r w:rsidRPr="00FF19C5">
        <w:rPr>
          <w:sz w:val="16"/>
          <w:szCs w:val="16"/>
        </w:rPr>
        <w:t xml:space="preserve"> the courthouse doors to persons seeking to en</w:t>
      </w:r>
      <w:r w:rsidRPr="00312414">
        <w:rPr>
          <w:sz w:val="16"/>
          <w:szCs w:val="16"/>
        </w:rPr>
        <w:t xml:space="preserve">force </w:t>
      </w:r>
      <w:r w:rsidRPr="00FF19C5">
        <w:rPr>
          <w:rStyle w:val="Emphasis"/>
          <w:highlight w:val="yellow"/>
        </w:rPr>
        <w:t>federal consumer protection laws</w:t>
      </w:r>
      <w:r w:rsidRPr="00312414">
        <w:rPr>
          <w:sz w:val="16"/>
          <w:szCs w:val="16"/>
        </w:rPr>
        <w:t>.</w:t>
      </w:r>
    </w:p>
    <w:p w14:paraId="12015879" w14:textId="77777777" w:rsidR="00551D08" w:rsidRPr="00527716" w:rsidRDefault="00551D08" w:rsidP="00551D08">
      <w:pPr>
        <w:rPr>
          <w:rStyle w:val="StyleUnderline"/>
        </w:rPr>
      </w:pPr>
      <w:r w:rsidRPr="00312414">
        <w:rPr>
          <w:sz w:val="16"/>
          <w:szCs w:val="16"/>
        </w:rPr>
        <w:t xml:space="preserve">As the term reached its conclusion, the muscular conservatism of the Roberts court was in full flower. </w:t>
      </w:r>
      <w:r w:rsidRPr="00FF19C5">
        <w:rPr>
          <w:rStyle w:val="Emphasis"/>
          <w:highlight w:val="yellow"/>
        </w:rPr>
        <w:t>In a major V</w:t>
      </w:r>
      <w:r w:rsidRPr="002E3B52">
        <w:rPr>
          <w:rStyle w:val="Emphasis"/>
        </w:rPr>
        <w:t xml:space="preserve">oting </w:t>
      </w:r>
      <w:r w:rsidRPr="00FF19C5">
        <w:rPr>
          <w:rStyle w:val="Emphasis"/>
          <w:highlight w:val="yellow"/>
        </w:rPr>
        <w:t>R</w:t>
      </w:r>
      <w:r w:rsidRPr="002E3B52">
        <w:rPr>
          <w:rStyle w:val="Emphasis"/>
        </w:rPr>
        <w:t xml:space="preserve">ights </w:t>
      </w:r>
      <w:r w:rsidRPr="00FF19C5">
        <w:rPr>
          <w:rStyle w:val="Emphasis"/>
          <w:highlight w:val="yellow"/>
        </w:rPr>
        <w:t>A</w:t>
      </w:r>
      <w:r w:rsidRPr="002E3B52">
        <w:rPr>
          <w:rStyle w:val="Emphasis"/>
        </w:rPr>
        <w:t xml:space="preserve">ct </w:t>
      </w:r>
      <w:r w:rsidRPr="00FF19C5">
        <w:rPr>
          <w:rStyle w:val="Emphasis"/>
          <w:highlight w:val="yellow"/>
        </w:rPr>
        <w:t>challenge, the justices</w:t>
      </w:r>
      <w:r w:rsidRPr="00527716">
        <w:rPr>
          <w:rStyle w:val="StyleUnderline"/>
        </w:rPr>
        <w:t xml:space="preserve"> sharply divided along ideological lines, </w:t>
      </w:r>
      <w:r w:rsidRPr="00FF19C5">
        <w:rPr>
          <w:rStyle w:val="Emphasis"/>
          <w:highlight w:val="yellow"/>
        </w:rPr>
        <w:t>weaken</w:t>
      </w:r>
      <w:r w:rsidRPr="00527716">
        <w:rPr>
          <w:rStyle w:val="StyleUnderline"/>
        </w:rPr>
        <w:t xml:space="preserve">ing </w:t>
      </w:r>
      <w:r w:rsidRPr="002E3B52">
        <w:rPr>
          <w:rStyle w:val="Emphasis"/>
        </w:rPr>
        <w:t xml:space="preserve">what remained of </w:t>
      </w:r>
      <w:r w:rsidRPr="00FF19C5">
        <w:rPr>
          <w:rStyle w:val="Emphasis"/>
          <w:highlight w:val="yellow"/>
        </w:rPr>
        <w:t>the act’s protections for</w:t>
      </w:r>
      <w:r w:rsidRPr="002E3B52">
        <w:rPr>
          <w:rStyle w:val="Emphasis"/>
        </w:rPr>
        <w:t xml:space="preserve"> our </w:t>
      </w:r>
      <w:r w:rsidRPr="0029201D">
        <w:rPr>
          <w:rStyle w:val="Emphasis"/>
        </w:rPr>
        <w:t xml:space="preserve">multiracial </w:t>
      </w:r>
      <w:r w:rsidRPr="002F2EB1">
        <w:rPr>
          <w:rStyle w:val="Emphasis"/>
          <w:highlight w:val="magenta"/>
        </w:rPr>
        <w:t>democracy</w:t>
      </w:r>
      <w:r w:rsidRPr="00312414">
        <w:rPr>
          <w:sz w:val="16"/>
          <w:szCs w:val="16"/>
        </w:rPr>
        <w:t xml:space="preserve">. Likewise, </w:t>
      </w:r>
      <w:r w:rsidRPr="00527716">
        <w:rPr>
          <w:rStyle w:val="StyleUnderline"/>
        </w:rPr>
        <w:t xml:space="preserve">in a challenge to a California public disclosure law, </w:t>
      </w:r>
      <w:r w:rsidRPr="00FF19C5">
        <w:rPr>
          <w:rStyle w:val="Emphasis"/>
          <w:highlight w:val="yellow"/>
        </w:rPr>
        <w:t>the court determined</w:t>
      </w:r>
      <w:r w:rsidRPr="00312414">
        <w:rPr>
          <w:sz w:val="16"/>
          <w:szCs w:val="16"/>
        </w:rPr>
        <w:t xml:space="preserve"> that </w:t>
      </w:r>
      <w:r w:rsidRPr="00FF19C5">
        <w:rPr>
          <w:rStyle w:val="Emphasis"/>
          <w:highlight w:val="yellow"/>
        </w:rPr>
        <w:t>states cannot require charities to report the identity of their donors to state authorities</w:t>
      </w:r>
      <w:r w:rsidRPr="00312414">
        <w:rPr>
          <w:sz w:val="16"/>
          <w:szCs w:val="16"/>
        </w:rPr>
        <w:t xml:space="preserve"> — </w:t>
      </w:r>
      <w:r w:rsidRPr="00FF19C5">
        <w:rPr>
          <w:rStyle w:val="Emphasis"/>
        </w:rPr>
        <w:t>a decision that will</w:t>
      </w:r>
      <w:r w:rsidRPr="00FF19C5">
        <w:rPr>
          <w:rStyle w:val="StyleUnderline"/>
        </w:rPr>
        <w:t xml:space="preserve"> likely </w:t>
      </w:r>
      <w:r w:rsidRPr="00FF19C5">
        <w:rPr>
          <w:rStyle w:val="Emphasis"/>
        </w:rPr>
        <w:t>have sweeping repercussions for</w:t>
      </w:r>
      <w:r w:rsidRPr="00FF19C5">
        <w:rPr>
          <w:sz w:val="16"/>
          <w:szCs w:val="16"/>
        </w:rPr>
        <w:t xml:space="preserve"> state and federal </w:t>
      </w:r>
      <w:r w:rsidRPr="00FF19C5">
        <w:rPr>
          <w:rStyle w:val="Emphasis"/>
        </w:rPr>
        <w:t>laws that require disclosure of campaign donations</w:t>
      </w:r>
      <w:r w:rsidRPr="00FF19C5">
        <w:rPr>
          <w:rStyle w:val="StyleUnderline"/>
        </w:rPr>
        <w:t>.</w:t>
      </w:r>
    </w:p>
    <w:p w14:paraId="58ABD84C" w14:textId="77777777" w:rsidR="00551D08" w:rsidRDefault="00551D08" w:rsidP="00551D08">
      <w:pPr>
        <w:rPr>
          <w:sz w:val="16"/>
          <w:szCs w:val="16"/>
        </w:rPr>
      </w:pPr>
      <w:r w:rsidRPr="00FF19C5">
        <w:rPr>
          <w:rStyle w:val="Emphasis"/>
          <w:highlight w:val="yellow"/>
        </w:rPr>
        <w:t>Instead of viewing this term as a triumph of restraint and moderation, we should see it for</w:t>
      </w:r>
      <w:r w:rsidRPr="0029201D">
        <w:rPr>
          <w:rStyle w:val="Emphasis"/>
        </w:rPr>
        <w:t xml:space="preserve"> what it was — </w:t>
      </w:r>
      <w:r w:rsidRPr="00FF19C5">
        <w:rPr>
          <w:rStyle w:val="Emphasis"/>
          <w:highlight w:val="yellow"/>
        </w:rPr>
        <w:t>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p w14:paraId="071974AC" w14:textId="77777777" w:rsidR="00551D08" w:rsidRDefault="00551D08" w:rsidP="00551D08">
      <w:pPr>
        <w:pStyle w:val="Heading4"/>
      </w:pPr>
      <w:r>
        <w:t>Texas disproves every level of the DA – not moderating now, don’t care about the law</w:t>
      </w:r>
    </w:p>
    <w:p w14:paraId="769DA6B9" w14:textId="77777777" w:rsidR="00551D08" w:rsidRDefault="00551D08" w:rsidP="00551D08">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191208E9" w14:textId="77777777" w:rsidR="00551D08" w:rsidRPr="004169CC" w:rsidRDefault="00551D08" w:rsidP="00551D08">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63EC964E" w14:textId="77777777" w:rsidR="00551D08" w:rsidRPr="00F97EA6" w:rsidRDefault="00551D08" w:rsidP="00551D08"/>
    <w:p w14:paraId="064F0901" w14:textId="77777777" w:rsidR="00551D08" w:rsidRPr="00F97EA6" w:rsidRDefault="00551D08" w:rsidP="00551D08">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 xml:space="preserve">decision </w:t>
      </w:r>
      <w:r w:rsidRPr="007F2BA5">
        <w:rPr>
          <w:rStyle w:val="StyleUnderline"/>
          <w:highlight w:val="yellow"/>
        </w:rPr>
        <w:t>in Whole Women’s Health</w:t>
      </w:r>
      <w:r w:rsidRPr="00F97EA6">
        <w:rPr>
          <w:rStyle w:val="StyleUnderline"/>
        </w:rPr>
        <w:t xml:space="preserve"> v. Jackson reveals something dangerous</w:t>
      </w:r>
      <w:r w:rsidRPr="00F97EA6">
        <w:rPr>
          <w:sz w:val="16"/>
          <w:szCs w:val="16"/>
        </w:rPr>
        <w:t xml:space="preserve"> to lawful society writ large: </w:t>
      </w:r>
      <w:r w:rsidRPr="007F2BA5">
        <w:rPr>
          <w:rStyle w:val="Emphasis"/>
          <w:highlight w:val="yellow"/>
        </w:rPr>
        <w:t>the</w:t>
      </w:r>
      <w:r w:rsidRPr="004169CC">
        <w:rPr>
          <w:rStyle w:val="Emphasis"/>
        </w:rPr>
        <w:t xml:space="preserve"> 5-4 </w:t>
      </w:r>
      <w:r w:rsidRPr="007F2BA5">
        <w:rPr>
          <w:rStyle w:val="Emphasis"/>
          <w:highlight w:val="yellow"/>
        </w:rPr>
        <w:t>ultra-partisan</w:t>
      </w:r>
      <w:r w:rsidRPr="004169CC">
        <w:rPr>
          <w:rStyle w:val="Emphasis"/>
        </w:rPr>
        <w:t xml:space="preserve">, conservative </w:t>
      </w:r>
      <w:r w:rsidRPr="007F2BA5">
        <w:rPr>
          <w:rStyle w:val="Emphasis"/>
          <w:highlight w:val="yellow"/>
        </w:rPr>
        <w:t>majority</w:t>
      </w:r>
      <w:r w:rsidRPr="004169CC">
        <w:rPr>
          <w:rStyle w:val="Emphasis"/>
        </w:rPr>
        <w:t xml:space="preserve"> has</w:t>
      </w:r>
      <w:r w:rsidRPr="00F97EA6">
        <w:rPr>
          <w:sz w:val="16"/>
          <w:szCs w:val="16"/>
        </w:rPr>
        <w:t xml:space="preserve">, in its haste to gut Roe, </w:t>
      </w:r>
      <w:r w:rsidRPr="007F2BA5">
        <w:rPr>
          <w:rStyle w:val="Emphasis"/>
          <w:highlight w:val="yellow"/>
        </w:rPr>
        <w:t>eviscerated the rule of law</w:t>
      </w:r>
      <w:r w:rsidRPr="00F97EA6">
        <w:rPr>
          <w:sz w:val="16"/>
          <w:szCs w:val="16"/>
        </w:rPr>
        <w:t xml:space="preserve"> it is supposed to stand for </w:t>
      </w:r>
      <w:r w:rsidRPr="007F2BA5">
        <w:rPr>
          <w:rStyle w:val="Emphasis"/>
          <w:highlight w:val="yellow"/>
        </w:rPr>
        <w:t>and diminished the court’s</w:t>
      </w:r>
      <w:r w:rsidRPr="004169CC">
        <w:rPr>
          <w:rStyle w:val="Emphasis"/>
        </w:rPr>
        <w:t xml:space="preserve"> own </w:t>
      </w:r>
      <w:r w:rsidRPr="007F2BA5">
        <w:rPr>
          <w:rStyle w:val="Emphasis"/>
          <w:highlight w:val="yellow"/>
        </w:rPr>
        <w:t>authority</w:t>
      </w:r>
      <w:r w:rsidRPr="004169CC">
        <w:rPr>
          <w:rStyle w:val="Emphasis"/>
        </w:rPr>
        <w:t>.</w:t>
      </w:r>
      <w:r w:rsidRPr="00F97EA6">
        <w:rPr>
          <w:rStyle w:val="StyleUnderline"/>
        </w:rPr>
        <w:t xml:space="preserve"> </w:t>
      </w:r>
    </w:p>
    <w:p w14:paraId="21191699" w14:textId="77777777" w:rsidR="00551D08" w:rsidRPr="00F97EA6" w:rsidRDefault="00551D08" w:rsidP="00551D08">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5A84BE00" w14:textId="77777777" w:rsidR="00551D08" w:rsidRPr="004169CC" w:rsidRDefault="00551D08" w:rsidP="00551D08">
      <w:pPr>
        <w:rPr>
          <w:rStyle w:val="Emphasis"/>
        </w:rPr>
      </w:pPr>
      <w:r w:rsidRPr="007F2BA5">
        <w:rPr>
          <w:rStyle w:val="Emphasis"/>
          <w:highlight w:val="yellow"/>
        </w:rPr>
        <w:t>It</w:t>
      </w:r>
      <w:r w:rsidRPr="00F97EA6">
        <w:rPr>
          <w:sz w:val="16"/>
          <w:szCs w:val="16"/>
        </w:rPr>
        <w:t xml:space="preserve"> concedes, perhaps even </w:t>
      </w:r>
      <w:r w:rsidRPr="007F2BA5">
        <w:rPr>
          <w:rStyle w:val="Emphasis"/>
          <w:highlight w:val="yellow"/>
        </w:rPr>
        <w:t>celebrates</w:t>
      </w:r>
      <w:r w:rsidRPr="004169CC">
        <w:rPr>
          <w:rStyle w:val="Emphasis"/>
        </w:rPr>
        <w:t xml:space="preserve">, the fact </w:t>
      </w:r>
      <w:r w:rsidRPr="007F2BA5">
        <w:rPr>
          <w:rStyle w:val="Emphasis"/>
          <w:highlight w:val="yellow"/>
        </w:rPr>
        <w:t>that states</w:t>
      </w:r>
      <w:r w:rsidRPr="00F97EA6">
        <w:rPr>
          <w:sz w:val="16"/>
          <w:szCs w:val="16"/>
        </w:rPr>
        <w:t xml:space="preserve">, and individuals, </w:t>
      </w:r>
      <w:r w:rsidRPr="007F2BA5">
        <w:rPr>
          <w:rStyle w:val="Emphasis"/>
          <w:highlight w:val="yellow"/>
        </w:rPr>
        <w:t>can</w:t>
      </w:r>
      <w:r w:rsidRPr="007F2BA5">
        <w:rPr>
          <w:rStyle w:val="Emphasis"/>
        </w:rPr>
        <w:t xml:space="preserve"> engage in legally questionable action</w:t>
      </w:r>
      <w:r w:rsidRPr="004169CC">
        <w:rPr>
          <w:rStyle w:val="Emphasis"/>
        </w:rPr>
        <w:t xml:space="preserve"> and </w:t>
      </w:r>
      <w:r w:rsidRPr="007F2BA5">
        <w:rPr>
          <w:rStyle w:val="Emphasis"/>
          <w:highlight w:val="yellow"/>
        </w:rPr>
        <w:t>evade judicial scrutiny</w:t>
      </w:r>
      <w:r w:rsidRPr="00F97EA6">
        <w:rPr>
          <w:rStyle w:val="StyleUnderline"/>
        </w:rPr>
        <w:t>. By allowing Texas to flout Roe</w:t>
      </w:r>
      <w:r w:rsidRPr="00F97EA6">
        <w:rPr>
          <w:sz w:val="16"/>
          <w:szCs w:val="16"/>
        </w:rPr>
        <w:t xml:space="preserve">’s clear meaning, </w:t>
      </w:r>
      <w:r w:rsidRPr="007F2BA5">
        <w:rPr>
          <w:rStyle w:val="Emphasis"/>
          <w:highlight w:val="yellow"/>
        </w:rPr>
        <w:t>the court</w:t>
      </w:r>
      <w:r w:rsidRPr="004169CC">
        <w:rPr>
          <w:rStyle w:val="Emphasis"/>
        </w:rPr>
        <w:t xml:space="preserve"> undermines an ordered society and </w:t>
      </w:r>
      <w:r w:rsidRPr="007F2BA5">
        <w:rPr>
          <w:rStyle w:val="Emphasis"/>
          <w:highlight w:val="yellow"/>
        </w:rPr>
        <w:t>may be paving the way for authoritarian rule</w:t>
      </w:r>
      <w:r w:rsidRPr="004169CC">
        <w:rPr>
          <w:rStyle w:val="Emphasis"/>
        </w:rPr>
        <w:t>.</w:t>
      </w:r>
    </w:p>
    <w:p w14:paraId="3179FEB6" w14:textId="77777777" w:rsidR="00551D08" w:rsidRPr="00F97EA6" w:rsidRDefault="00551D08" w:rsidP="00551D08">
      <w:pPr>
        <w:rPr>
          <w:sz w:val="16"/>
          <w:szCs w:val="16"/>
        </w:rPr>
      </w:pPr>
      <w:r w:rsidRPr="007F2BA5">
        <w:rPr>
          <w:rStyle w:val="Emphasis"/>
          <w:highlight w:val="yellow"/>
        </w:rPr>
        <w:t>The decision is a radical departure</w:t>
      </w:r>
      <w:r w:rsidRPr="00F97EA6">
        <w:rPr>
          <w:rStyle w:val="StyleUnderline"/>
        </w:rPr>
        <w:t xml:space="preserve"> from the institutional history of the</w:t>
      </w:r>
      <w:r w:rsidRPr="00F97EA6">
        <w:rPr>
          <w:sz w:val="16"/>
          <w:szCs w:val="16"/>
        </w:rPr>
        <w:t xml:space="preserve"> Supreme </w:t>
      </w:r>
      <w:r w:rsidRPr="00F97EA6">
        <w:rPr>
          <w:rStyle w:val="StyleUnderline"/>
        </w:rPr>
        <w:t>Court,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302D577F" w14:textId="77777777" w:rsidR="00551D08" w:rsidRPr="00F97EA6" w:rsidRDefault="00551D08" w:rsidP="00551D08">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568272A2" w14:textId="77777777" w:rsidR="00551D08" w:rsidRPr="00F97EA6" w:rsidRDefault="00551D08" w:rsidP="00551D08">
      <w:pPr>
        <w:rPr>
          <w:sz w:val="16"/>
          <w:szCs w:val="16"/>
        </w:rPr>
      </w:pPr>
      <w:r w:rsidRPr="00F97EA6">
        <w:rPr>
          <w:sz w:val="16"/>
          <w:szCs w:val="16"/>
        </w:rPr>
        <w:t>And the court has time and again insisted that everyone abide by its rulings no matter how much they might disagree with them.</w:t>
      </w:r>
    </w:p>
    <w:p w14:paraId="6574A656" w14:textId="77777777" w:rsidR="00551D08" w:rsidRPr="00F97EA6" w:rsidRDefault="00551D08" w:rsidP="00551D08">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471E2A40" w14:textId="77777777" w:rsidR="00551D08" w:rsidRPr="00F97EA6" w:rsidRDefault="00551D08" w:rsidP="00551D08">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6B47C080" w14:textId="77777777" w:rsidR="00551D08" w:rsidRPr="00F97EA6" w:rsidRDefault="00551D08" w:rsidP="00551D08">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3AB0D3E1" w14:textId="77777777" w:rsidR="00551D08" w:rsidRPr="00F97EA6" w:rsidRDefault="00551D08" w:rsidP="00551D08">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2CBD2F70" w14:textId="77777777" w:rsidR="00551D08" w:rsidRPr="00F97EA6" w:rsidRDefault="00551D08" w:rsidP="00551D08">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70D1A736" w14:textId="77777777" w:rsidR="00551D08" w:rsidRPr="00F97EA6" w:rsidRDefault="00551D08" w:rsidP="00551D08">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3608C66B" w14:textId="77777777" w:rsidR="00551D08" w:rsidRPr="00F97EA6" w:rsidRDefault="00551D08" w:rsidP="00551D08">
      <w:pPr>
        <w:rPr>
          <w:sz w:val="16"/>
          <w:szCs w:val="16"/>
        </w:rPr>
      </w:pPr>
      <w:r w:rsidRPr="00F97EA6">
        <w:rPr>
          <w:sz w:val="16"/>
          <w:szCs w:val="16"/>
        </w:rPr>
        <w:t xml:space="preserve">Justice Sotomayor’s dissent in Whole Women’s Health makes precisely the same point about courts’ exclusive role in deciding on the law’s meaning. Calling the Texas anti-abortion </w:t>
      </w:r>
      <w:proofErr w:type="gramStart"/>
      <w:r w:rsidRPr="00F97EA6">
        <w:rPr>
          <w:sz w:val="16"/>
          <w:szCs w:val="16"/>
        </w:rPr>
        <w:t>law</w:t>
      </w:r>
      <w:proofErr w:type="gramEnd"/>
      <w:r w:rsidRPr="00F97EA6">
        <w:rPr>
          <w:sz w:val="16"/>
          <w:szCs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09B0BDD5" w14:textId="77777777" w:rsidR="00551D08" w:rsidRPr="00F97EA6" w:rsidRDefault="00551D08" w:rsidP="00551D08">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5C6F4861" w14:textId="77777777" w:rsidR="00551D08" w:rsidRPr="004169CC" w:rsidRDefault="00551D08" w:rsidP="00551D08">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7F2BA5">
        <w:rPr>
          <w:rStyle w:val="Emphasis"/>
          <w:highlight w:val="yellow"/>
        </w:rPr>
        <w:t>His</w:t>
      </w:r>
      <w:r w:rsidRPr="00F97EA6">
        <w:rPr>
          <w:sz w:val="16"/>
          <w:szCs w:val="16"/>
        </w:rPr>
        <w:t xml:space="preserve"> five conservative </w:t>
      </w:r>
      <w:r w:rsidRPr="007F2BA5">
        <w:rPr>
          <w:rStyle w:val="Emphasis"/>
          <w:highlight w:val="yellow"/>
        </w:rPr>
        <w:t>colleagues seem</w:t>
      </w:r>
      <w:r w:rsidRPr="007F2BA5">
        <w:rPr>
          <w:rStyle w:val="StyleUnderline"/>
          <w:highlight w:val="yellow"/>
        </w:rPr>
        <w:t xml:space="preserve"> so eager to gut Roe</w:t>
      </w:r>
      <w:r w:rsidRPr="00F97EA6">
        <w:rPr>
          <w:rStyle w:val="StyleUnderline"/>
        </w:rPr>
        <w:t xml:space="preserve"> that </w:t>
      </w:r>
      <w:r w:rsidRPr="007F2BA5">
        <w:rPr>
          <w:rStyle w:val="StyleUnderline"/>
          <w:highlight w:val="yellow"/>
        </w:rPr>
        <w:t xml:space="preserve">they are </w:t>
      </w:r>
      <w:r w:rsidRPr="007F2BA5">
        <w:rPr>
          <w:rStyle w:val="Emphasis"/>
          <w:highlight w:val="yellow"/>
        </w:rPr>
        <w:t>willing to disembowel the judiciary’s</w:t>
      </w:r>
      <w:r w:rsidRPr="004169CC">
        <w:rPr>
          <w:rStyle w:val="Emphasis"/>
        </w:rPr>
        <w:t xml:space="preserve"> own </w:t>
      </w:r>
      <w:r w:rsidRPr="007F2BA5">
        <w:rPr>
          <w:rStyle w:val="Emphasis"/>
          <w:highlight w:val="yellow"/>
        </w:rPr>
        <w:t>authority</w:t>
      </w:r>
      <w:r w:rsidRPr="004169CC">
        <w:rPr>
          <w:rStyle w:val="Emphasis"/>
        </w:rPr>
        <w:t>.</w:t>
      </w:r>
    </w:p>
    <w:p w14:paraId="34388D54" w14:textId="77777777" w:rsidR="00551D08" w:rsidRPr="00F97EA6" w:rsidRDefault="00551D08" w:rsidP="00551D08">
      <w:pPr>
        <w:rPr>
          <w:sz w:val="16"/>
          <w:szCs w:val="16"/>
        </w:rPr>
      </w:pPr>
      <w:r w:rsidRPr="007F2BA5">
        <w:rPr>
          <w:rStyle w:val="Emphasis"/>
          <w:highlight w:val="yellow"/>
        </w:rPr>
        <w:t>The risk of legal chaos</w:t>
      </w:r>
      <w:r w:rsidRPr="00F97EA6">
        <w:rPr>
          <w:rStyle w:val="StyleUnderline"/>
        </w:rPr>
        <w:t xml:space="preserve"> from the</w:t>
      </w:r>
      <w:r w:rsidRPr="00F97EA6">
        <w:rPr>
          <w:sz w:val="16"/>
          <w:szCs w:val="16"/>
        </w:rPr>
        <w:t xml:space="preserve"> Supreme </w:t>
      </w:r>
      <w:r w:rsidRPr="00F97EA6">
        <w:rPr>
          <w:rStyle w:val="StyleUnderline"/>
        </w:rPr>
        <w:t>Court’s inaction</w:t>
      </w:r>
      <w:r w:rsidRPr="00F97EA6">
        <w:rPr>
          <w:sz w:val="16"/>
          <w:szCs w:val="16"/>
        </w:rPr>
        <w:t xml:space="preserve"> on Sept. 1 </w:t>
      </w:r>
      <w:r w:rsidRPr="007F2BA5">
        <w:rPr>
          <w:rStyle w:val="Emphasis"/>
          <w:highlight w:val="yellow"/>
        </w:rPr>
        <w:t>may</w:t>
      </w:r>
      <w:r w:rsidRPr="004169CC">
        <w:rPr>
          <w:rStyle w:val="Emphasis"/>
        </w:rPr>
        <w:t xml:space="preserve"> soon </w:t>
      </w:r>
      <w:r w:rsidRPr="007F2BA5">
        <w:rPr>
          <w:rStyle w:val="Emphasis"/>
          <w:highlight w:val="yellow"/>
        </w:rPr>
        <w:t>be realized in a</w:t>
      </w:r>
      <w:r w:rsidRPr="00F97EA6">
        <w:rPr>
          <w:sz w:val="16"/>
          <w:szCs w:val="16"/>
        </w:rPr>
        <w:t xml:space="preserve"> kind of </w:t>
      </w:r>
      <w:r w:rsidRPr="007F2BA5">
        <w:rPr>
          <w:rStyle w:val="Emphasis"/>
          <w:highlight w:val="yellow"/>
        </w:rPr>
        <w:t>Cold War between</w:t>
      </w:r>
      <w:r w:rsidRPr="004169CC">
        <w:rPr>
          <w:rStyle w:val="Emphasis"/>
        </w:rPr>
        <w:t xml:space="preserve"> the </w:t>
      </w:r>
      <w:r w:rsidRPr="007F2BA5">
        <w:rPr>
          <w:rStyle w:val="Emphasis"/>
          <w:highlight w:val="yellow"/>
        </w:rPr>
        <w:t>states</w:t>
      </w:r>
      <w:r w:rsidRPr="00F97EA6">
        <w:rPr>
          <w:sz w:val="16"/>
          <w:szCs w:val="16"/>
        </w:rPr>
        <w:t>.</w:t>
      </w:r>
    </w:p>
    <w:p w14:paraId="78928C0E" w14:textId="77777777" w:rsidR="00551D08" w:rsidRPr="00F97EA6" w:rsidRDefault="00551D08" w:rsidP="00551D08">
      <w:pPr>
        <w:rPr>
          <w:sz w:val="16"/>
          <w:szCs w:val="16"/>
        </w:rPr>
      </w:pPr>
      <w:r w:rsidRPr="004169CC">
        <w:rPr>
          <w:rStyle w:val="StyleUnderline"/>
        </w:rPr>
        <w:t>Imagine blue states reacting to Whole Women’s Health with laws permitting private lawsuits against anti-vaxxers who help someone evade a business’s COVID vaccination mandate</w:t>
      </w:r>
      <w:r w:rsidRPr="00F97EA6">
        <w:rPr>
          <w:sz w:val="16"/>
          <w:szCs w:val="16"/>
        </w:rPr>
        <w:t>, or against owners of banned guns whose prohibition is the subject of federal court challenges.</w:t>
      </w:r>
    </w:p>
    <w:p w14:paraId="2913EC4C" w14:textId="77777777" w:rsidR="00551D08" w:rsidRDefault="00551D08" w:rsidP="00551D08">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7F2BA5">
        <w:rPr>
          <w:rStyle w:val="Emphasis"/>
          <w:highlight w:val="yellow"/>
        </w:rPr>
        <w:t>it endangers the liberty of all</w:t>
      </w:r>
      <w:r w:rsidRPr="00F97EA6">
        <w:rPr>
          <w:sz w:val="16"/>
          <w:szCs w:val="16"/>
        </w:rPr>
        <w:t>, no matter which side of the cultural wars they are on.</w:t>
      </w:r>
    </w:p>
    <w:p w14:paraId="7E76A226" w14:textId="77777777" w:rsidR="00551D08" w:rsidRDefault="00551D08" w:rsidP="00551D08">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Court will already decide against the EPA now – conservative majority</w:t>
      </w:r>
    </w:p>
    <w:p w14:paraId="28379A18" w14:textId="77777777" w:rsidR="00551D08" w:rsidRDefault="00551D08" w:rsidP="00551D08">
      <w:pPr>
        <w:shd w:val="clear" w:color="auto" w:fill="FFFFFF"/>
        <w:spacing w:line="235" w:lineRule="atLeast"/>
        <w:rPr>
          <w:rFonts w:ascii="Calibri" w:hAnsi="Calibri" w:cs="Calibri"/>
          <w:color w:val="222222"/>
        </w:rPr>
      </w:pPr>
      <w:proofErr w:type="spellStart"/>
      <w:r>
        <w:rPr>
          <w:rFonts w:ascii="Calibri" w:hAnsi="Calibri" w:cs="Calibri"/>
          <w:b/>
          <w:bCs/>
          <w:color w:val="222222"/>
          <w:sz w:val="26"/>
          <w:szCs w:val="26"/>
        </w:rPr>
        <w:t>Millhiser</w:t>
      </w:r>
      <w:proofErr w:type="spellEnd"/>
      <w:r>
        <w:rPr>
          <w:rFonts w:ascii="Calibri" w:hAnsi="Calibri" w:cs="Calibri"/>
          <w:b/>
          <w:bCs/>
          <w:color w:val="222222"/>
          <w:sz w:val="26"/>
          <w:szCs w:val="26"/>
        </w:rPr>
        <w:t xml:space="preserve"> 11/3</w:t>
      </w:r>
      <w:r>
        <w:rPr>
          <w:rFonts w:ascii="Calibri" w:hAnsi="Calibri" w:cs="Calibri"/>
          <w:color w:val="222222"/>
        </w:rPr>
        <w:t xml:space="preserve"> – Ian </w:t>
      </w:r>
      <w:proofErr w:type="spellStart"/>
      <w:r>
        <w:rPr>
          <w:rFonts w:ascii="Calibri" w:hAnsi="Calibri" w:cs="Calibri"/>
          <w:color w:val="222222"/>
        </w:rPr>
        <w:t>Millhiser</w:t>
      </w:r>
      <w:proofErr w:type="spellEnd"/>
      <w:r>
        <w:rPr>
          <w:rFonts w:ascii="Calibri" w:hAnsi="Calibri" w:cs="Calibri"/>
          <w:color w:val="222222"/>
        </w:rPr>
        <w:t xml:space="preserve"> is a senior correspondent at Vox, where he focuses on the Supreme Court, the Constitution, and the decline of liberal democracy in the United States.</w:t>
      </w:r>
    </w:p>
    <w:p w14:paraId="781F6228" w14:textId="77777777" w:rsidR="00551D08" w:rsidRDefault="00551D08" w:rsidP="00551D08">
      <w:pPr>
        <w:shd w:val="clear" w:color="auto" w:fill="FFFFFF"/>
        <w:spacing w:line="235" w:lineRule="atLeast"/>
        <w:rPr>
          <w:rFonts w:ascii="Calibri" w:hAnsi="Calibri" w:cs="Calibri"/>
          <w:color w:val="222222"/>
        </w:rPr>
      </w:pPr>
      <w:r>
        <w:rPr>
          <w:rFonts w:ascii="Calibri" w:hAnsi="Calibri" w:cs="Calibri"/>
          <w:color w:val="222222"/>
        </w:rPr>
        <w:t xml:space="preserve">Ian </w:t>
      </w:r>
      <w:proofErr w:type="spellStart"/>
      <w:r>
        <w:rPr>
          <w:rFonts w:ascii="Calibri" w:hAnsi="Calibri" w:cs="Calibri"/>
          <w:color w:val="222222"/>
        </w:rPr>
        <w:t>Millhiser</w:t>
      </w:r>
      <w:proofErr w:type="spellEnd"/>
      <w:r>
        <w:rPr>
          <w:rFonts w:ascii="Calibri" w:hAnsi="Calibri" w:cs="Calibri"/>
          <w:color w:val="222222"/>
        </w:rPr>
        <w:t>, November 3 2021, “A new Supreme Court case could gut the government’s power to fight climate change,” Vox, </w:t>
      </w:r>
      <w:hyperlink r:id="rId7" w:tgtFrame="_blank" w:history="1">
        <w:r>
          <w:rPr>
            <w:rStyle w:val="Hyperlink"/>
            <w:rFonts w:ascii="Calibri" w:hAnsi="Calibri" w:cs="Calibri"/>
            <w:color w:val="1155CC"/>
          </w:rPr>
          <w:t>https://www.vox.com/2021/11/3/22758188/climate-change-epa-clean-power-plan-supreme-court</w:t>
        </w:r>
      </w:hyperlink>
    </w:p>
    <w:p w14:paraId="670597C2" w14:textId="77777777" w:rsidR="00551D08" w:rsidRDefault="00551D08" w:rsidP="00551D08">
      <w:pPr>
        <w:shd w:val="clear" w:color="auto" w:fill="FFFFFF"/>
        <w:spacing w:line="235" w:lineRule="atLeast"/>
        <w:rPr>
          <w:rFonts w:ascii="Calibri" w:hAnsi="Calibri" w:cs="Calibri"/>
          <w:color w:val="222222"/>
        </w:rPr>
      </w:pPr>
      <w:r>
        <w:rPr>
          <w:rFonts w:ascii="Calibri" w:hAnsi="Calibri" w:cs="Calibri"/>
          <w:color w:val="222222"/>
        </w:rPr>
        <w:t> </w:t>
      </w:r>
    </w:p>
    <w:p w14:paraId="5C9BD7CC" w14:textId="77777777" w:rsidR="00551D08" w:rsidRDefault="00551D08" w:rsidP="00551D08">
      <w:pPr>
        <w:shd w:val="clear" w:color="auto" w:fill="FFFFFF"/>
        <w:spacing w:line="235" w:lineRule="atLeast"/>
        <w:rPr>
          <w:rFonts w:ascii="Calibri" w:hAnsi="Calibri" w:cs="Calibri"/>
          <w:color w:val="222222"/>
        </w:rPr>
      </w:pPr>
      <w:r>
        <w:rPr>
          <w:rFonts w:ascii="Calibri" w:hAnsi="Calibri" w:cs="Calibri"/>
          <w:color w:val="222222"/>
        </w:rPr>
        <w:t>So </w:t>
      </w:r>
      <w:r>
        <w:rPr>
          <w:rFonts w:ascii="Calibri" w:hAnsi="Calibri" w:cs="Calibri"/>
          <w:color w:val="222222"/>
          <w:shd w:val="clear" w:color="auto" w:fill="00FFFF"/>
        </w:rPr>
        <w:t>West Virginia is</w:t>
      </w:r>
      <w:r>
        <w:rPr>
          <w:rFonts w:ascii="Calibri" w:hAnsi="Calibri" w:cs="Calibri"/>
          <w:color w:val="222222"/>
        </w:rPr>
        <w:t> a monster of a case — </w:t>
      </w:r>
      <w:r>
        <w:rPr>
          <w:rFonts w:ascii="Calibri" w:hAnsi="Calibri" w:cs="Calibri"/>
          <w:b/>
          <w:bCs/>
          <w:color w:val="222222"/>
          <w:bdr w:val="none" w:sz="0" w:space="0" w:color="auto" w:frame="1"/>
        </w:rPr>
        <w:t>potentially </w:t>
      </w:r>
      <w:r>
        <w:rPr>
          <w:rFonts w:ascii="Calibri" w:hAnsi="Calibri" w:cs="Calibri"/>
          <w:b/>
          <w:bCs/>
          <w:color w:val="222222"/>
          <w:bdr w:val="none" w:sz="0" w:space="0" w:color="auto" w:frame="1"/>
          <w:shd w:val="clear" w:color="auto" w:fill="00FFFF"/>
        </w:rPr>
        <w:t>the culmination of a conservative vision</w:t>
      </w:r>
      <w:r>
        <w:rPr>
          <w:rFonts w:ascii="Calibri" w:hAnsi="Calibri" w:cs="Calibri"/>
          <w:b/>
          <w:bCs/>
          <w:color w:val="222222"/>
          <w:bdr w:val="none" w:sz="0" w:space="0" w:color="auto" w:frame="1"/>
        </w:rPr>
        <w:t> </w:t>
      </w:r>
      <w:hyperlink r:id="rId8" w:tgtFrame="_blank" w:history="1">
        <w:r>
          <w:rPr>
            <w:rStyle w:val="Hyperlink"/>
            <w:rFonts w:ascii="Calibri" w:hAnsi="Calibri" w:cs="Calibri"/>
            <w:b/>
            <w:bCs/>
            <w:bdr w:val="none" w:sz="0" w:space="0" w:color="auto" w:frame="1"/>
          </w:rPr>
          <w:t>incubated at the Federalist Society</w:t>
        </w:r>
      </w:hyperlink>
      <w:r>
        <w:rPr>
          <w:rFonts w:ascii="Calibri" w:hAnsi="Calibri" w:cs="Calibri"/>
          <w:b/>
          <w:bCs/>
          <w:color w:val="222222"/>
          <w:bdr w:val="none" w:sz="0" w:space="0" w:color="auto" w:frame="1"/>
        </w:rPr>
        <w:t> for years</w:t>
      </w:r>
      <w:r>
        <w:rPr>
          <w:rFonts w:ascii="Calibri" w:hAnsi="Calibri" w:cs="Calibri"/>
          <w:color w:val="222222"/>
        </w:rPr>
        <w:t>, and long </w:t>
      </w:r>
      <w:r>
        <w:rPr>
          <w:rFonts w:ascii="Calibri" w:hAnsi="Calibri" w:cs="Calibri"/>
          <w:color w:val="222222"/>
          <w:shd w:val="clear" w:color="auto" w:fill="00FFFF"/>
        </w:rPr>
        <w:t>cha</w:t>
      </w:r>
      <w:r>
        <w:rPr>
          <w:rFonts w:ascii="Calibri" w:hAnsi="Calibri" w:cs="Calibri"/>
          <w:b/>
          <w:bCs/>
          <w:color w:val="222222"/>
          <w:bdr w:val="none" w:sz="0" w:space="0" w:color="auto" w:frame="1"/>
          <w:shd w:val="clear" w:color="auto" w:fill="00FFFF"/>
        </w:rPr>
        <w:t>mpioned by</w:t>
      </w:r>
      <w:r>
        <w:rPr>
          <w:rFonts w:ascii="Calibri" w:hAnsi="Calibri" w:cs="Calibri"/>
          <w:b/>
          <w:bCs/>
          <w:color w:val="222222"/>
          <w:bdr w:val="none" w:sz="0" w:space="0" w:color="auto" w:frame="1"/>
        </w:rPr>
        <w:t> conservative activists such as Justices </w:t>
      </w:r>
      <w:hyperlink r:id="rId9" w:tgtFrame="_blank" w:history="1">
        <w:r>
          <w:rPr>
            <w:rStyle w:val="Hyperlink"/>
            <w:rFonts w:ascii="Calibri" w:hAnsi="Calibri" w:cs="Calibri"/>
            <w:b/>
            <w:bCs/>
            <w:bdr w:val="none" w:sz="0" w:space="0" w:color="auto" w:frame="1"/>
            <w:shd w:val="clear" w:color="auto" w:fill="00FFFF"/>
          </w:rPr>
          <w:t>Neil Gorsuch</w:t>
        </w:r>
      </w:hyperlink>
      <w:r>
        <w:rPr>
          <w:rFonts w:ascii="Calibri" w:hAnsi="Calibri" w:cs="Calibri"/>
          <w:b/>
          <w:bCs/>
          <w:color w:val="222222"/>
          <w:bdr w:val="none" w:sz="0" w:space="0" w:color="auto" w:frame="1"/>
          <w:shd w:val="clear" w:color="auto" w:fill="00FFFF"/>
        </w:rPr>
        <w:t> and</w:t>
      </w:r>
      <w:r>
        <w:rPr>
          <w:rFonts w:ascii="Calibri" w:hAnsi="Calibri" w:cs="Calibri"/>
          <w:b/>
          <w:bCs/>
          <w:color w:val="222222"/>
          <w:bdr w:val="none" w:sz="0" w:space="0" w:color="auto" w:frame="1"/>
        </w:rPr>
        <w:t> </w:t>
      </w:r>
      <w:hyperlink r:id="rId10" w:tgtFrame="_blank" w:history="1">
        <w:r>
          <w:rPr>
            <w:rStyle w:val="Hyperlink"/>
            <w:rFonts w:ascii="Calibri" w:hAnsi="Calibri" w:cs="Calibri"/>
            <w:b/>
            <w:bCs/>
            <w:bdr w:val="none" w:sz="0" w:space="0" w:color="auto" w:frame="1"/>
          </w:rPr>
          <w:t>Brett </w:t>
        </w:r>
        <w:r>
          <w:rPr>
            <w:rStyle w:val="Hyperlink"/>
            <w:rFonts w:ascii="Calibri" w:hAnsi="Calibri" w:cs="Calibri"/>
            <w:b/>
            <w:bCs/>
            <w:bdr w:val="none" w:sz="0" w:space="0" w:color="auto" w:frame="1"/>
            <w:shd w:val="clear" w:color="auto" w:fill="00FFFF"/>
          </w:rPr>
          <w:t>Kavanaugh</w:t>
        </w:r>
      </w:hyperlink>
      <w:r>
        <w:rPr>
          <w:rFonts w:ascii="Calibri" w:hAnsi="Calibri" w:cs="Calibri"/>
          <w:color w:val="222222"/>
        </w:rPr>
        <w:t>. Indeed</w:t>
      </w:r>
      <w:r>
        <w:rPr>
          <w:rFonts w:ascii="Calibri" w:hAnsi="Calibri" w:cs="Calibri"/>
          <w:b/>
          <w:bCs/>
          <w:color w:val="222222"/>
          <w:bdr w:val="none" w:sz="0" w:space="0" w:color="auto" w:frame="1"/>
        </w:rPr>
        <w:t xml:space="preserve">, </w:t>
      </w:r>
      <w:proofErr w:type="gramStart"/>
      <w:r>
        <w:rPr>
          <w:rFonts w:ascii="Calibri" w:hAnsi="Calibri" w:cs="Calibri"/>
          <w:b/>
          <w:bCs/>
          <w:color w:val="222222"/>
          <w:bdr w:val="none" w:sz="0" w:space="0" w:color="auto" w:frame="1"/>
        </w:rPr>
        <w:t>a </w:t>
      </w:r>
      <w:r>
        <w:rPr>
          <w:rFonts w:ascii="Calibri" w:hAnsi="Calibri" w:cs="Calibri"/>
          <w:b/>
          <w:bCs/>
          <w:color w:val="222222"/>
          <w:bdr w:val="none" w:sz="0" w:space="0" w:color="auto" w:frame="1"/>
          <w:shd w:val="clear" w:color="auto" w:fill="00FFFF"/>
        </w:rPr>
        <w:t>majority of</w:t>
      </w:r>
      <w:proofErr w:type="gramEnd"/>
      <w:r>
        <w:rPr>
          <w:rFonts w:ascii="Calibri" w:hAnsi="Calibri" w:cs="Calibri"/>
          <w:b/>
          <w:bCs/>
          <w:color w:val="222222"/>
          <w:bdr w:val="none" w:sz="0" w:space="0" w:color="auto" w:frame="1"/>
          <w:shd w:val="clear" w:color="auto" w:fill="00FFFF"/>
        </w:rPr>
        <w:t xml:space="preserve"> the Court has</w:t>
      </w:r>
      <w:r>
        <w:rPr>
          <w:rFonts w:ascii="Calibri" w:hAnsi="Calibri" w:cs="Calibri"/>
          <w:b/>
          <w:bCs/>
          <w:color w:val="222222"/>
          <w:bdr w:val="none" w:sz="0" w:space="0" w:color="auto" w:frame="1"/>
        </w:rPr>
        <w:t> already </w:t>
      </w:r>
      <w:r>
        <w:rPr>
          <w:rFonts w:ascii="Calibri" w:hAnsi="Calibri" w:cs="Calibri"/>
          <w:b/>
          <w:bCs/>
          <w:color w:val="222222"/>
          <w:bdr w:val="none" w:sz="0" w:space="0" w:color="auto" w:frame="1"/>
          <w:shd w:val="clear" w:color="auto" w:fill="00FFFF"/>
        </w:rPr>
        <w:t>expressed sympathy toward Gorsuch’s plans to shrink</w:t>
      </w:r>
      <w:r>
        <w:rPr>
          <w:rFonts w:ascii="Calibri" w:hAnsi="Calibri" w:cs="Calibri"/>
          <w:b/>
          <w:bCs/>
          <w:color w:val="222222"/>
          <w:bdr w:val="none" w:sz="0" w:space="0" w:color="auto" w:frame="1"/>
        </w:rPr>
        <w:t> the power of federal </w:t>
      </w:r>
      <w:r>
        <w:rPr>
          <w:rFonts w:ascii="Calibri" w:hAnsi="Calibri" w:cs="Calibri"/>
          <w:b/>
          <w:bCs/>
          <w:color w:val="222222"/>
          <w:bdr w:val="none" w:sz="0" w:space="0" w:color="auto" w:frame="1"/>
          <w:shd w:val="clear" w:color="auto" w:fill="00FFFF"/>
        </w:rPr>
        <w:t>agencie</w:t>
      </w:r>
      <w:r>
        <w:rPr>
          <w:rFonts w:ascii="Calibri" w:hAnsi="Calibri" w:cs="Calibri"/>
          <w:color w:val="222222"/>
          <w:shd w:val="clear" w:color="auto" w:fill="00FFFF"/>
        </w:rPr>
        <w:t>s</w:t>
      </w:r>
      <w:r>
        <w:rPr>
          <w:rFonts w:ascii="Calibri" w:hAnsi="Calibri" w:cs="Calibri"/>
          <w:color w:val="222222"/>
        </w:rPr>
        <w:t>, which is </w:t>
      </w:r>
      <w:r>
        <w:rPr>
          <w:rFonts w:ascii="Calibri" w:hAnsi="Calibri" w:cs="Calibri"/>
          <w:b/>
          <w:bCs/>
          <w:color w:val="222222"/>
          <w:bdr w:val="none" w:sz="0" w:space="0" w:color="auto" w:frame="1"/>
          <w:shd w:val="clear" w:color="auto" w:fill="00FFFF"/>
        </w:rPr>
        <w:t>a strong sign that the West Virginia petitioners are likely to prevail o</w:t>
      </w:r>
      <w:r>
        <w:rPr>
          <w:rFonts w:ascii="Calibri" w:hAnsi="Calibri" w:cs="Calibri"/>
          <w:b/>
          <w:bCs/>
          <w:color w:val="222222"/>
          <w:bdr w:val="none" w:sz="0" w:space="0" w:color="auto" w:frame="1"/>
        </w:rPr>
        <w:t>n at least some of their claims.</w:t>
      </w:r>
    </w:p>
    <w:p w14:paraId="61B2A3A5" w14:textId="77777777" w:rsidR="00551D08" w:rsidRDefault="00551D08" w:rsidP="00551D08">
      <w:pPr>
        <w:shd w:val="clear" w:color="auto" w:fill="FFFFFF"/>
        <w:spacing w:line="235" w:lineRule="atLeast"/>
        <w:rPr>
          <w:rFonts w:ascii="Calibri" w:hAnsi="Calibri" w:cs="Calibri"/>
          <w:color w:val="222222"/>
        </w:rPr>
      </w:pPr>
      <w:r>
        <w:rPr>
          <w:rFonts w:ascii="Calibri" w:hAnsi="Calibri" w:cs="Calibri"/>
          <w:color w:val="222222"/>
        </w:rPr>
        <w:t>In the worst-case scenario for the Biden administration, the West Virginia case could make President Joe Biden the </w:t>
      </w:r>
      <w:hyperlink r:id="rId11" w:tgtFrame="_blank" w:history="1">
        <w:r>
          <w:rPr>
            <w:rStyle w:val="Hyperlink"/>
            <w:rFonts w:ascii="Calibri" w:hAnsi="Calibri" w:cs="Calibri"/>
          </w:rPr>
          <w:t>weakest president of the United States in over 80 years</w:t>
        </w:r>
      </w:hyperlink>
      <w:r>
        <w:rPr>
          <w:rFonts w:ascii="Calibri" w:hAnsi="Calibri" w:cs="Calibri"/>
          <w:color w:val="222222"/>
        </w:rPr>
        <w:t>, and</w:t>
      </w:r>
      <w:r>
        <w:rPr>
          <w:rFonts w:ascii="Calibri" w:hAnsi="Calibri" w:cs="Calibri"/>
          <w:b/>
          <w:bCs/>
          <w:color w:val="222222"/>
          <w:bdr w:val="none" w:sz="0" w:space="0" w:color="auto" w:frame="1"/>
        </w:rPr>
        <w:t> it could give a Supreme Court dominated by Republican appointees a veto power over huge swaths of federal policy.</w:t>
      </w:r>
    </w:p>
    <w:p w14:paraId="7C5CF925" w14:textId="4BA577D1" w:rsidR="00551D08" w:rsidRDefault="00551D08" w:rsidP="00551D08">
      <w:pPr>
        <w:pStyle w:val="Heading2"/>
      </w:pPr>
      <w:r>
        <w:t>Econ DA</w:t>
      </w:r>
    </w:p>
    <w:p w14:paraId="0EA91DEE" w14:textId="77777777" w:rsidR="00551D08" w:rsidRDefault="00551D08" w:rsidP="00551D08">
      <w:pPr>
        <w:pStyle w:val="Heading4"/>
      </w:pPr>
      <w:r>
        <w:t>Competition is better for economic growth and resilience – transnational case studies and dozens of studies prove</w:t>
      </w:r>
    </w:p>
    <w:p w14:paraId="08EDE2AB" w14:textId="77777777" w:rsidR="00551D08" w:rsidRPr="00D4362B" w:rsidRDefault="00551D08" w:rsidP="00551D08">
      <w:pPr>
        <w:rPr>
          <w:rStyle w:val="Style13ptBold"/>
        </w:rPr>
      </w:pPr>
      <w:r w:rsidRPr="00D4362B">
        <w:rPr>
          <w:rStyle w:val="Style13ptBold"/>
        </w:rPr>
        <w:t>OECD 20</w:t>
      </w:r>
    </w:p>
    <w:p w14:paraId="291D7E3C" w14:textId="77777777" w:rsidR="00551D08" w:rsidRPr="00160A82" w:rsidRDefault="00551D08" w:rsidP="00551D08">
      <w:r>
        <w:t xml:space="preserve">OECD, “2: Insights from previous crises,” </w:t>
      </w:r>
      <w:r>
        <w:rPr>
          <w:i/>
          <w:iCs/>
        </w:rPr>
        <w:t>The role of competition policy in promoting economic recovery</w:t>
      </w:r>
      <w:r>
        <w:t xml:space="preserve">, 2020, pp. 11-13, </w:t>
      </w:r>
      <w:r w:rsidRPr="00D4362B">
        <w:t>https://www.oecd.org/daf/competition/the-role-of-competition-policy-in-promoting-economic-recovery-2020.pdf</w:t>
      </w:r>
      <w:r>
        <w:t>.</w:t>
      </w:r>
    </w:p>
    <w:p w14:paraId="6B807B8B" w14:textId="77777777" w:rsidR="00551D08" w:rsidRPr="00160A82" w:rsidRDefault="00551D08" w:rsidP="00551D08"/>
    <w:p w14:paraId="3B1062BB" w14:textId="77777777" w:rsidR="00551D08" w:rsidRDefault="00551D08" w:rsidP="00551D08">
      <w:pPr>
        <w:rPr>
          <w:sz w:val="16"/>
          <w:szCs w:val="16"/>
        </w:rPr>
      </w:pPr>
      <w:r w:rsidRPr="001269D5">
        <w:rPr>
          <w:sz w:val="16"/>
          <w:szCs w:val="16"/>
        </w:rPr>
        <w:t xml:space="preserve">Suspension of antitrust laws holds back recovery </w:t>
      </w:r>
    </w:p>
    <w:p w14:paraId="7EA874AD" w14:textId="77777777" w:rsidR="00551D08" w:rsidRPr="001B3594" w:rsidRDefault="00551D08" w:rsidP="00551D08">
      <w:pPr>
        <w:rPr>
          <w:sz w:val="16"/>
          <w:szCs w:val="16"/>
        </w:rPr>
      </w:pPr>
      <w:r w:rsidRPr="00903C13">
        <w:rPr>
          <w:rStyle w:val="StyleUnderline"/>
        </w:rPr>
        <w:t xml:space="preserve">Some studies have shown that the </w:t>
      </w:r>
      <w:r w:rsidRPr="009466D5">
        <w:rPr>
          <w:rStyle w:val="Emphasis"/>
          <w:highlight w:val="yellow"/>
        </w:rPr>
        <w:t>suspension of</w:t>
      </w:r>
      <w:r w:rsidRPr="004E4A1A">
        <w:rPr>
          <w:rStyle w:val="Emphasis"/>
        </w:rPr>
        <w:t xml:space="preserve"> some key provisions of </w:t>
      </w:r>
      <w:r w:rsidRPr="009466D5">
        <w:rPr>
          <w:rStyle w:val="Emphasis"/>
          <w:highlight w:val="yellow"/>
        </w:rPr>
        <w:t>antitrust</w:t>
      </w:r>
      <w:r w:rsidRPr="004E4A1A">
        <w:rPr>
          <w:rStyle w:val="Emphasis"/>
        </w:rPr>
        <w:t xml:space="preserve"> laws may have </w:t>
      </w:r>
      <w:r w:rsidRPr="009466D5">
        <w:rPr>
          <w:rStyle w:val="Emphasis"/>
          <w:highlight w:val="yellow"/>
        </w:rPr>
        <w:t>prolonged the</w:t>
      </w:r>
      <w:r w:rsidRPr="004E4A1A">
        <w:rPr>
          <w:rStyle w:val="Emphasis"/>
        </w:rPr>
        <w:t xml:space="preserve"> US </w:t>
      </w:r>
      <w:r w:rsidRPr="009466D5">
        <w:rPr>
          <w:rStyle w:val="Emphasis"/>
          <w:highlight w:val="yellow"/>
        </w:rPr>
        <w:t>Great Depression</w:t>
      </w:r>
      <w:r w:rsidRPr="001269D5">
        <w:rPr>
          <w:sz w:val="16"/>
          <w:szCs w:val="16"/>
        </w:rPr>
        <w:t xml:space="preserve"> (Crane, 2010[5]). As a result, claims have been made that </w:t>
      </w:r>
      <w:r w:rsidRPr="00903C13">
        <w:rPr>
          <w:rStyle w:val="StyleUnderline"/>
        </w:rPr>
        <w:t>the depression may have lasted seven years longer than otherwise</w:t>
      </w:r>
      <w:r w:rsidRPr="001269D5">
        <w:rPr>
          <w:sz w:val="16"/>
          <w:szCs w:val="16"/>
        </w:rPr>
        <w:t xml:space="preserve"> (</w:t>
      </w:r>
      <w:r w:rsidRPr="001B3594">
        <w:rPr>
          <w:sz w:val="16"/>
          <w:szCs w:val="16"/>
        </w:rPr>
        <w:t xml:space="preserve">Waller, 2004[6]; Cole and Ohanian, 2004[7])). </w:t>
      </w:r>
    </w:p>
    <w:p w14:paraId="1F90FB66" w14:textId="77777777" w:rsidR="00551D08" w:rsidRDefault="00551D08" w:rsidP="00551D08">
      <w:pPr>
        <w:rPr>
          <w:sz w:val="16"/>
          <w:szCs w:val="16"/>
        </w:rPr>
      </w:pPr>
      <w:r w:rsidRPr="001B3594">
        <w:rPr>
          <w:rStyle w:val="StyleUnderline"/>
          <w:sz w:val="16"/>
          <w:szCs w:val="16"/>
          <w:u w:val="none"/>
        </w:rPr>
        <w:t>In the early 30s, the</w:t>
      </w:r>
      <w:r w:rsidRPr="001B3594">
        <w:rPr>
          <w:sz w:val="16"/>
          <w:szCs w:val="16"/>
        </w:rPr>
        <w:t xml:space="preserve"> National Industrial Recovery Act (NIRA) was passed by the Roosevelt administration. The goal of the NIRA was to limit competition and restrict production in the expectation that it would keep prices</w:t>
      </w:r>
      <w:r w:rsidRPr="001269D5">
        <w:rPr>
          <w:sz w:val="16"/>
          <w:szCs w:val="16"/>
        </w:rPr>
        <w:t xml:space="preserve"> at a reasonable level, sustain higher wages, stimulate consumer spending thus fostering business investment (Waller, 2004[6]; Cole and Ohanian, 2004[7]). </w:t>
      </w:r>
    </w:p>
    <w:p w14:paraId="180936EC" w14:textId="77777777" w:rsidR="00551D08" w:rsidRDefault="00551D08" w:rsidP="00551D08">
      <w:pPr>
        <w:rPr>
          <w:sz w:val="16"/>
          <w:szCs w:val="16"/>
        </w:rPr>
      </w:pPr>
      <w:r w:rsidRPr="001269D5">
        <w:rPr>
          <w:sz w:val="16"/>
          <w:szCs w:val="16"/>
        </w:rPr>
        <w:t xml:space="preserve">Industrial and trade associations were allowed to establish industry-wide minimum wage rates and other working conditions. Industries that abided by such codes would then be exempt from cartel prohibitions. This led to widespread collusion.7 Industries took advantage of the exemption to regulate prices and output, turning formerly competitive industries into cartels. </w:t>
      </w:r>
    </w:p>
    <w:p w14:paraId="348CBE6C" w14:textId="77777777" w:rsidR="00551D08" w:rsidRDefault="00551D08" w:rsidP="00551D08">
      <w:pPr>
        <w:rPr>
          <w:sz w:val="16"/>
          <w:szCs w:val="16"/>
        </w:rPr>
      </w:pPr>
      <w:r w:rsidRPr="001269D5">
        <w:rPr>
          <w:sz w:val="16"/>
          <w:szCs w:val="16"/>
        </w:rPr>
        <w:t xml:space="preserve">The NIRA policy continued to have consequences even after it was considered unconstitutional by the Supreme Court in 1935. Industries continued to follow the informal guidance set out in the codes and enforcement by the Department of Justice (DOJ) remained limited until 1938 (Waller, 2004[6]). </w:t>
      </w:r>
    </w:p>
    <w:p w14:paraId="1672020A" w14:textId="77777777" w:rsidR="00551D08" w:rsidRDefault="00551D08" w:rsidP="00551D08">
      <w:pPr>
        <w:rPr>
          <w:sz w:val="16"/>
          <w:szCs w:val="16"/>
        </w:rPr>
      </w:pPr>
      <w:r w:rsidRPr="001269D5">
        <w:rPr>
          <w:sz w:val="16"/>
          <w:szCs w:val="16"/>
        </w:rPr>
        <w:t xml:space="preserve">Wholesale prices in 1935 were estimated to be 24% higher than they would have been and remained 14% higher still in 1939. Collusive pricing </w:t>
      </w:r>
      <w:proofErr w:type="gramStart"/>
      <w:r w:rsidRPr="001269D5">
        <w:rPr>
          <w:sz w:val="16"/>
          <w:szCs w:val="16"/>
        </w:rPr>
        <w:t>as a result of</w:t>
      </w:r>
      <w:proofErr w:type="gramEnd"/>
      <w:r w:rsidRPr="001269D5">
        <w:rPr>
          <w:sz w:val="16"/>
          <w:szCs w:val="16"/>
        </w:rPr>
        <w:t xml:space="preserve"> NIRA contributed to inflation, at a time when output was substantially below trend resulting in an impact similar to a supply shock (Romer, 1999[8]). Real output remained 25% below trend (Cole and Ohanian, 2004[7]), (Taylor, 2002[9]) 8 and the policy may have reduced consumption and investment by approximately 14% compared to a competitive scenario. </w:t>
      </w:r>
    </w:p>
    <w:p w14:paraId="2EC4F414" w14:textId="77777777" w:rsidR="00551D08" w:rsidRDefault="00551D08" w:rsidP="00551D08">
      <w:pPr>
        <w:rPr>
          <w:sz w:val="16"/>
          <w:szCs w:val="16"/>
        </w:rPr>
      </w:pPr>
      <w:r w:rsidRPr="00DF62DE">
        <w:rPr>
          <w:rStyle w:val="Emphasis"/>
        </w:rPr>
        <w:t>The suspension of</w:t>
      </w:r>
      <w:r w:rsidRPr="001269D5">
        <w:rPr>
          <w:sz w:val="16"/>
          <w:szCs w:val="16"/>
        </w:rPr>
        <w:t xml:space="preserve"> the </w:t>
      </w:r>
      <w:r w:rsidRPr="00DF62DE">
        <w:rPr>
          <w:rStyle w:val="Emphasis"/>
        </w:rPr>
        <w:t>antitrust rules under the NIRA policy</w:t>
      </w:r>
      <w:r w:rsidRPr="001269D5">
        <w:rPr>
          <w:sz w:val="16"/>
          <w:szCs w:val="16"/>
        </w:rPr>
        <w:t xml:space="preserve"> can thus be said to </w:t>
      </w:r>
      <w:r w:rsidRPr="00DF62DE">
        <w:rPr>
          <w:rStyle w:val="Emphasis"/>
        </w:rPr>
        <w:t>have held back economic recovery following the US Great Depression</w:t>
      </w:r>
      <w:r w:rsidRPr="005B0166">
        <w:rPr>
          <w:rStyle w:val="StyleUnderline"/>
        </w:rPr>
        <w:t>. The permissive approach to cartels in the US during 1933 to 1939 was</w:t>
      </w:r>
      <w:r w:rsidRPr="001269D5">
        <w:rPr>
          <w:sz w:val="16"/>
          <w:szCs w:val="16"/>
        </w:rPr>
        <w:t xml:space="preserve"> considered as </w:t>
      </w:r>
      <w:r w:rsidRPr="005B0166">
        <w:rPr>
          <w:rStyle w:val="StyleUnderline"/>
        </w:rPr>
        <w:t>the main cause of the weaker economic recovery during that period</w:t>
      </w:r>
      <w:r w:rsidRPr="001269D5">
        <w:rPr>
          <w:sz w:val="16"/>
          <w:szCs w:val="16"/>
        </w:rPr>
        <w:t xml:space="preserve"> (Cole and Ohanian, 2004[7]), (Weinstein, 1982[10]). </w:t>
      </w:r>
    </w:p>
    <w:p w14:paraId="54D470D1" w14:textId="77777777" w:rsidR="00551D08" w:rsidRDefault="00551D08" w:rsidP="00551D08">
      <w:pPr>
        <w:rPr>
          <w:sz w:val="16"/>
          <w:szCs w:val="16"/>
        </w:rPr>
      </w:pPr>
      <w:r w:rsidRPr="005B0166">
        <w:rPr>
          <w:rStyle w:val="StyleUnderline"/>
        </w:rPr>
        <w:t>Another example of</w:t>
      </w:r>
      <w:r w:rsidRPr="001269D5">
        <w:rPr>
          <w:sz w:val="16"/>
          <w:szCs w:val="16"/>
        </w:rPr>
        <w:t xml:space="preserve"> the </w:t>
      </w:r>
      <w:r w:rsidRPr="005B0166">
        <w:rPr>
          <w:rStyle w:val="StyleUnderline"/>
        </w:rPr>
        <w:t>negative consequences from undue relaxation of competition enforcement is the Hawaiian airline market case in the aftermath of</w:t>
      </w:r>
      <w:r w:rsidRPr="001269D5">
        <w:rPr>
          <w:sz w:val="16"/>
          <w:szCs w:val="16"/>
        </w:rPr>
        <w:t xml:space="preserve"> the </w:t>
      </w:r>
      <w:r w:rsidRPr="005B0166">
        <w:rPr>
          <w:rStyle w:val="StyleUnderline"/>
        </w:rPr>
        <w:t>9/11</w:t>
      </w:r>
      <w:r w:rsidRPr="001269D5">
        <w:rPr>
          <w:sz w:val="16"/>
          <w:szCs w:val="16"/>
        </w:rPr>
        <w:t xml:space="preserve"> tragedy. </w:t>
      </w:r>
      <w:r w:rsidRPr="00DF62DE">
        <w:rPr>
          <w:rStyle w:val="Emphasis"/>
        </w:rPr>
        <w:t xml:space="preserve">A temporary </w:t>
      </w:r>
      <w:r w:rsidRPr="009466D5">
        <w:rPr>
          <w:rStyle w:val="Emphasis"/>
          <w:highlight w:val="yellow"/>
        </w:rPr>
        <w:t>exemption from</w:t>
      </w:r>
      <w:r w:rsidRPr="00DF62DE">
        <w:rPr>
          <w:rStyle w:val="Emphasis"/>
        </w:rPr>
        <w:t xml:space="preserve"> the application of </w:t>
      </w:r>
      <w:r w:rsidRPr="009466D5">
        <w:rPr>
          <w:rStyle w:val="Emphasis"/>
          <w:highlight w:val="yellow"/>
        </w:rPr>
        <w:t>competition law was granted to</w:t>
      </w:r>
      <w:r w:rsidRPr="001269D5">
        <w:rPr>
          <w:sz w:val="16"/>
          <w:szCs w:val="16"/>
        </w:rPr>
        <w:t xml:space="preserve"> allow for capacity </w:t>
      </w:r>
      <w:proofErr w:type="spellStart"/>
      <w:r w:rsidRPr="001269D5">
        <w:rPr>
          <w:sz w:val="16"/>
          <w:szCs w:val="16"/>
        </w:rPr>
        <w:t>rationalisation</w:t>
      </w:r>
      <w:proofErr w:type="spellEnd"/>
      <w:r w:rsidRPr="001269D5">
        <w:rPr>
          <w:sz w:val="16"/>
          <w:szCs w:val="16"/>
        </w:rPr>
        <w:t xml:space="preserve">, through an agreement to </w:t>
      </w:r>
      <w:r w:rsidRPr="0084216D">
        <w:rPr>
          <w:rStyle w:val="StyleUnderline"/>
        </w:rPr>
        <w:t>co-</w:t>
      </w:r>
      <w:r w:rsidRPr="00DF62DE">
        <w:rPr>
          <w:rStyle w:val="Emphasis"/>
        </w:rPr>
        <w:t xml:space="preserve">ordinate capacity between two </w:t>
      </w:r>
      <w:r w:rsidRPr="009466D5">
        <w:rPr>
          <w:rStyle w:val="Emphasis"/>
          <w:highlight w:val="yellow"/>
        </w:rPr>
        <w:t>Hawaiian airlines. This led to price increases</w:t>
      </w:r>
      <w:r w:rsidRPr="0084216D">
        <w:rPr>
          <w:rStyle w:val="StyleUnderline"/>
        </w:rPr>
        <w:t xml:space="preserve"> during and for two years after the end of the immunity period</w:t>
      </w:r>
      <w:r w:rsidRPr="001269D5">
        <w:rPr>
          <w:sz w:val="16"/>
          <w:szCs w:val="16"/>
        </w:rPr>
        <w:t xml:space="preserve">, see </w:t>
      </w:r>
      <w:proofErr w:type="spellStart"/>
      <w:r w:rsidRPr="001269D5">
        <w:rPr>
          <w:sz w:val="16"/>
          <w:szCs w:val="16"/>
        </w:rPr>
        <w:t>Kamita</w:t>
      </w:r>
      <w:proofErr w:type="spellEnd"/>
      <w:r w:rsidRPr="001269D5">
        <w:rPr>
          <w:sz w:val="16"/>
          <w:szCs w:val="16"/>
        </w:rPr>
        <w:t xml:space="preserve"> (2010[11]) quoted by Rose (2020[12]). </w:t>
      </w:r>
    </w:p>
    <w:p w14:paraId="74F8DBB0" w14:textId="77777777" w:rsidR="00551D08" w:rsidRPr="0084216D" w:rsidRDefault="00551D08" w:rsidP="00551D08">
      <w:pPr>
        <w:rPr>
          <w:rStyle w:val="StyleUnderline"/>
        </w:rPr>
      </w:pPr>
      <w:r w:rsidRPr="0084216D">
        <w:rPr>
          <w:rStyle w:val="StyleUnderline"/>
        </w:rPr>
        <w:t xml:space="preserve">Lax merger control in times of crisis does not improve long-term resilience </w:t>
      </w:r>
    </w:p>
    <w:p w14:paraId="0A10E002" w14:textId="77777777" w:rsidR="00551D08" w:rsidRPr="0084216D" w:rsidRDefault="00551D08" w:rsidP="00551D08">
      <w:pPr>
        <w:rPr>
          <w:rStyle w:val="StyleUnderline"/>
        </w:rPr>
      </w:pPr>
      <w:r w:rsidRPr="009466D5">
        <w:rPr>
          <w:rStyle w:val="Emphasis"/>
          <w:highlight w:val="yellow"/>
        </w:rPr>
        <w:t>The Global Financial Crisis led to</w:t>
      </w:r>
      <w:r w:rsidRPr="001269D5">
        <w:rPr>
          <w:sz w:val="16"/>
          <w:szCs w:val="16"/>
        </w:rPr>
        <w:t xml:space="preserve"> massive state support for the banking industry and </w:t>
      </w:r>
      <w:r w:rsidRPr="009466D5">
        <w:rPr>
          <w:rStyle w:val="Emphasis"/>
          <w:highlight w:val="yellow"/>
        </w:rPr>
        <w:t>consolidation</w:t>
      </w:r>
      <w:r w:rsidRPr="00DF62DE">
        <w:rPr>
          <w:rStyle w:val="Emphasis"/>
        </w:rPr>
        <w:t xml:space="preserve"> to high levels in certain markets and jurisdictions</w:t>
      </w:r>
      <w:r w:rsidRPr="001269D5">
        <w:rPr>
          <w:sz w:val="16"/>
          <w:szCs w:val="16"/>
        </w:rPr>
        <w:t xml:space="preserve"> (Independent Commission on Banking, 2011[13]). </w:t>
      </w:r>
      <w:r w:rsidRPr="00DF62DE">
        <w:rPr>
          <w:rStyle w:val="Emphasis"/>
        </w:rPr>
        <w:t xml:space="preserve">Some of the </w:t>
      </w:r>
      <w:r w:rsidRPr="009466D5">
        <w:rPr>
          <w:rStyle w:val="Emphasis"/>
          <w:highlight w:val="yellow"/>
        </w:rPr>
        <w:t>findings from this period were that</w:t>
      </w:r>
      <w:r w:rsidRPr="0084216D">
        <w:rPr>
          <w:rStyle w:val="StyleUnderline"/>
        </w:rPr>
        <w:t xml:space="preserve">, for markets to work well, </w:t>
      </w:r>
      <w:r w:rsidRPr="009466D5">
        <w:rPr>
          <w:rStyle w:val="Emphasis"/>
          <w:highlight w:val="yellow"/>
        </w:rPr>
        <w:t xml:space="preserve">competition </w:t>
      </w:r>
      <w:proofErr w:type="gramStart"/>
      <w:r w:rsidRPr="009466D5">
        <w:rPr>
          <w:rStyle w:val="Emphasis"/>
          <w:highlight w:val="yellow"/>
        </w:rPr>
        <w:t>was</w:t>
      </w:r>
      <w:r w:rsidRPr="001269D5">
        <w:rPr>
          <w:sz w:val="16"/>
          <w:szCs w:val="16"/>
        </w:rPr>
        <w:t xml:space="preserve"> considered to be</w:t>
      </w:r>
      <w:proofErr w:type="gramEnd"/>
      <w:r w:rsidRPr="001269D5">
        <w:rPr>
          <w:sz w:val="16"/>
          <w:szCs w:val="16"/>
        </w:rPr>
        <w:t xml:space="preserve"> </w:t>
      </w:r>
      <w:r w:rsidRPr="009466D5">
        <w:rPr>
          <w:rStyle w:val="Emphasis"/>
          <w:highlight w:val="yellow"/>
        </w:rPr>
        <w:t>part of the solution</w:t>
      </w:r>
      <w:r w:rsidRPr="001269D5">
        <w:rPr>
          <w:sz w:val="16"/>
          <w:szCs w:val="16"/>
        </w:rPr>
        <w:t xml:space="preserve">, including through a reduction in switching costs, together with a better and more solid regulatory framework. </w:t>
      </w:r>
      <w:r w:rsidRPr="0084216D">
        <w:rPr>
          <w:rStyle w:val="StyleUnderline"/>
        </w:rPr>
        <w:t xml:space="preserve">Competition can also contribute to financial stability. </w:t>
      </w:r>
    </w:p>
    <w:p w14:paraId="446E63F3" w14:textId="77777777" w:rsidR="00551D08" w:rsidRDefault="00551D08" w:rsidP="00551D08">
      <w:pPr>
        <w:rPr>
          <w:sz w:val="16"/>
          <w:szCs w:val="16"/>
        </w:rPr>
      </w:pPr>
      <w:r w:rsidRPr="0084216D">
        <w:rPr>
          <w:rStyle w:val="StyleUnderline"/>
        </w:rPr>
        <w:t xml:space="preserve">In 2009, during </w:t>
      </w:r>
      <w:r w:rsidRPr="00A133D9">
        <w:rPr>
          <w:rStyle w:val="StyleUnderline"/>
        </w:rPr>
        <w:t xml:space="preserve">the global financial crisis, the </w:t>
      </w:r>
      <w:proofErr w:type="gramStart"/>
      <w:r w:rsidRPr="00A133D9">
        <w:rPr>
          <w:rStyle w:val="StyleUnderline"/>
        </w:rPr>
        <w:t>Lloyd’s</w:t>
      </w:r>
      <w:proofErr w:type="gramEnd"/>
      <w:r w:rsidRPr="00A133D9">
        <w:rPr>
          <w:rStyle w:val="StyleUnderline"/>
        </w:rPr>
        <w:t xml:space="preserve"> and Halifax Bank of Scotland</w:t>
      </w:r>
      <w:r w:rsidRPr="001269D5">
        <w:rPr>
          <w:sz w:val="16"/>
          <w:szCs w:val="16"/>
        </w:rPr>
        <w:t xml:space="preserve"> (HBOS) </w:t>
      </w:r>
      <w:r w:rsidRPr="00A133D9">
        <w:rPr>
          <w:rStyle w:val="StyleUnderline"/>
        </w:rPr>
        <w:t>merger in the UK is an often–mentioned example of the risks entailed by waiving the application of merger control</w:t>
      </w:r>
      <w:r w:rsidRPr="001269D5">
        <w:rPr>
          <w:sz w:val="16"/>
          <w:szCs w:val="16"/>
        </w:rPr>
        <w:t xml:space="preserve"> rules. The Office of Fair Trading (OFT) considered that the merger raised competition concerns and referred it to the Competition Commission. A new public interest consideration test relating to the ‘stability of the UK financial system’ was however introduced by the Secretary of State. This new test was introduced based on fears of collapse of HBOS, which was, at the time, the UK’s biggest mortgage lender and a big provider of current account services. The test enabled the government to allow the merger.9 </w:t>
      </w:r>
    </w:p>
    <w:p w14:paraId="59FD3618" w14:textId="77777777" w:rsidR="00551D08" w:rsidRDefault="00551D08" w:rsidP="00551D08">
      <w:pPr>
        <w:rPr>
          <w:sz w:val="16"/>
          <w:szCs w:val="16"/>
        </w:rPr>
      </w:pPr>
      <w:r w:rsidRPr="001269D5">
        <w:rPr>
          <w:sz w:val="16"/>
          <w:szCs w:val="16"/>
        </w:rPr>
        <w:t xml:space="preserve">However, </w:t>
      </w:r>
      <w:r w:rsidRPr="009466D5">
        <w:rPr>
          <w:rStyle w:val="Emphasis"/>
          <w:highlight w:val="yellow"/>
        </w:rPr>
        <w:t>the Lloyd’s and HBOS merger</w:t>
      </w:r>
      <w:r w:rsidRPr="00DF62DE">
        <w:rPr>
          <w:rStyle w:val="Emphasis"/>
        </w:rPr>
        <w:t xml:space="preserve"> is seen as </w:t>
      </w:r>
      <w:r w:rsidRPr="009466D5">
        <w:rPr>
          <w:rStyle w:val="Emphasis"/>
          <w:highlight w:val="yellow"/>
        </w:rPr>
        <w:t>not</w:t>
      </w:r>
      <w:r w:rsidRPr="00DF62DE">
        <w:rPr>
          <w:rStyle w:val="Emphasis"/>
        </w:rPr>
        <w:t xml:space="preserve"> having </w:t>
      </w:r>
      <w:r w:rsidRPr="009466D5">
        <w:rPr>
          <w:rStyle w:val="Emphasis"/>
          <w:highlight w:val="yellow"/>
        </w:rPr>
        <w:t>accomplish</w:t>
      </w:r>
      <w:r w:rsidRPr="00DF62DE">
        <w:rPr>
          <w:rStyle w:val="Emphasis"/>
        </w:rPr>
        <w:t xml:space="preserve">ed its role of achieving </w:t>
      </w:r>
      <w:r w:rsidRPr="009466D5">
        <w:rPr>
          <w:rStyle w:val="Emphasis"/>
          <w:highlight w:val="yellow"/>
        </w:rPr>
        <w:t>financial stability. A</w:t>
      </w:r>
      <w:r w:rsidRPr="00DF62DE">
        <w:rPr>
          <w:rStyle w:val="Emphasis"/>
        </w:rPr>
        <w:t xml:space="preserve"> subsequent </w:t>
      </w:r>
      <w:r w:rsidRPr="009466D5">
        <w:rPr>
          <w:rStyle w:val="Emphasis"/>
          <w:highlight w:val="yellow"/>
        </w:rPr>
        <w:t>bail-out</w:t>
      </w:r>
      <w:r w:rsidRPr="00DF62DE">
        <w:rPr>
          <w:rStyle w:val="Emphasis"/>
        </w:rPr>
        <w:t xml:space="preserve"> by the government </w:t>
      </w:r>
      <w:r w:rsidRPr="009466D5">
        <w:rPr>
          <w:rStyle w:val="Emphasis"/>
          <w:highlight w:val="yellow"/>
        </w:rPr>
        <w:t>was required</w:t>
      </w:r>
      <w:r w:rsidRPr="00A133D9">
        <w:rPr>
          <w:rStyle w:val="StyleUnderline"/>
        </w:rPr>
        <w:t>, leading to severe losses in the share value of Lloyd’s</w:t>
      </w:r>
      <w:r w:rsidRPr="001269D5">
        <w:rPr>
          <w:sz w:val="16"/>
          <w:szCs w:val="16"/>
        </w:rPr>
        <w:t xml:space="preserve">. More importantly, </w:t>
      </w:r>
      <w:r w:rsidRPr="0029707E">
        <w:rPr>
          <w:rStyle w:val="StyleUnderline"/>
        </w:rPr>
        <w:t>the merger was seen to harm competition, by irreversibly creating a powerful player facing fewer rivals</w:t>
      </w:r>
      <w:r w:rsidRPr="001269D5">
        <w:rPr>
          <w:sz w:val="16"/>
          <w:szCs w:val="16"/>
        </w:rPr>
        <w:t xml:space="preserve"> (Vickers, 2008, p. 9[14]; Lyons, 2009, p. 39[15]; Stephan, 2011[16]). </w:t>
      </w:r>
    </w:p>
    <w:p w14:paraId="6211283C" w14:textId="77777777" w:rsidR="00551D08" w:rsidRDefault="00551D08" w:rsidP="00551D08">
      <w:pPr>
        <w:rPr>
          <w:sz w:val="16"/>
          <w:szCs w:val="16"/>
        </w:rPr>
      </w:pPr>
      <w:r w:rsidRPr="001269D5">
        <w:rPr>
          <w:sz w:val="16"/>
          <w:szCs w:val="16"/>
        </w:rPr>
        <w:t xml:space="preserve">Similarly, </w:t>
      </w:r>
      <w:r w:rsidRPr="00DF62DE">
        <w:rPr>
          <w:rStyle w:val="Emphasis"/>
        </w:rPr>
        <w:t xml:space="preserve">the </w:t>
      </w:r>
      <w:r w:rsidRPr="009466D5">
        <w:rPr>
          <w:rStyle w:val="Emphasis"/>
          <w:highlight w:val="yellow"/>
        </w:rPr>
        <w:t>big banks mergers</w:t>
      </w:r>
      <w:r w:rsidRPr="00DF62DE">
        <w:rPr>
          <w:rStyle w:val="Emphasis"/>
        </w:rPr>
        <w:t xml:space="preserve"> of the late 90s and 2000’s </w:t>
      </w:r>
      <w:r w:rsidRPr="009466D5">
        <w:rPr>
          <w:rStyle w:val="Emphasis"/>
          <w:highlight w:val="yellow"/>
        </w:rPr>
        <w:t>in Japan yielded limited efficiencies and</w:t>
      </w:r>
      <w:r w:rsidRPr="001269D5">
        <w:rPr>
          <w:sz w:val="16"/>
          <w:szCs w:val="16"/>
        </w:rPr>
        <w:t xml:space="preserve"> in general </w:t>
      </w:r>
      <w:r w:rsidRPr="009466D5">
        <w:rPr>
          <w:rStyle w:val="Emphasis"/>
          <w:highlight w:val="yellow"/>
        </w:rPr>
        <w:t>did not improve</w:t>
      </w:r>
      <w:r w:rsidRPr="00DF62DE">
        <w:rPr>
          <w:rStyle w:val="Emphasis"/>
        </w:rPr>
        <w:t xml:space="preserve"> the </w:t>
      </w:r>
      <w:r w:rsidRPr="009466D5">
        <w:rPr>
          <w:rStyle w:val="Emphasis"/>
          <w:highlight w:val="yellow"/>
        </w:rPr>
        <w:t>financial soundness</w:t>
      </w:r>
      <w:r w:rsidRPr="00DF62DE">
        <w:rPr>
          <w:rStyle w:val="Emphasis"/>
        </w:rPr>
        <w:t xml:space="preserve"> of the banks involved</w:t>
      </w:r>
      <w:r w:rsidRPr="001269D5">
        <w:rPr>
          <w:sz w:val="16"/>
          <w:szCs w:val="16"/>
        </w:rPr>
        <w:t xml:space="preserve"> (Harada and Ito, 2011[17]). In a crisis that led to a constant erosion of capital by losses from nonperforming loans (NPLs) and declining stock prices, mergers of very large banks were seen </w:t>
      </w:r>
      <w:proofErr w:type="gramStart"/>
      <w:r w:rsidRPr="001269D5">
        <w:rPr>
          <w:sz w:val="16"/>
          <w:szCs w:val="16"/>
        </w:rPr>
        <w:t>as a way to</w:t>
      </w:r>
      <w:proofErr w:type="gramEnd"/>
      <w:r w:rsidRPr="001269D5">
        <w:rPr>
          <w:sz w:val="16"/>
          <w:szCs w:val="16"/>
        </w:rPr>
        <w:t xml:space="preserve"> enhance capital by taking advantage of operational synergies and scale economies. Whilst some mergers were genuinely seeking to achieve scale economies, others were simply giving priority to getting bigger. In general, </w:t>
      </w:r>
      <w:r w:rsidRPr="008733F4">
        <w:rPr>
          <w:rStyle w:val="Emphasis"/>
        </w:rPr>
        <w:t xml:space="preserve">empirical evidence suggests that </w:t>
      </w:r>
      <w:r w:rsidRPr="009466D5">
        <w:rPr>
          <w:rStyle w:val="Emphasis"/>
          <w:highlight w:val="yellow"/>
        </w:rPr>
        <w:t>these mergers failed to achieve</w:t>
      </w:r>
      <w:r w:rsidRPr="008733F4">
        <w:rPr>
          <w:rStyle w:val="Emphasis"/>
        </w:rPr>
        <w:t xml:space="preserve"> the intended </w:t>
      </w:r>
      <w:r w:rsidRPr="009466D5">
        <w:rPr>
          <w:rStyle w:val="Emphasis"/>
          <w:highlight w:val="yellow"/>
        </w:rPr>
        <w:t>scale economies</w:t>
      </w:r>
      <w:r w:rsidRPr="008733F4">
        <w:rPr>
          <w:rStyle w:val="Emphasis"/>
        </w:rPr>
        <w:t xml:space="preserve"> and did not reduce the probability of failure </w:t>
      </w:r>
    </w:p>
    <w:p w14:paraId="474166C1" w14:textId="77777777" w:rsidR="00551D08" w:rsidRPr="00DA564C" w:rsidRDefault="00551D08" w:rsidP="00551D08">
      <w:pPr>
        <w:rPr>
          <w:rStyle w:val="StyleUnderline"/>
        </w:rPr>
      </w:pPr>
      <w:r w:rsidRPr="00DA564C">
        <w:rPr>
          <w:rStyle w:val="StyleUnderline"/>
        </w:rPr>
        <w:t xml:space="preserve">Anti-competitive policies can hinder economic recovery </w:t>
      </w:r>
    </w:p>
    <w:p w14:paraId="330FD59A" w14:textId="77777777" w:rsidR="00551D08" w:rsidRDefault="00551D08" w:rsidP="00551D08">
      <w:pPr>
        <w:rPr>
          <w:sz w:val="16"/>
          <w:szCs w:val="16"/>
        </w:rPr>
      </w:pPr>
      <w:r w:rsidRPr="008733F4">
        <w:rPr>
          <w:rStyle w:val="Emphasis"/>
        </w:rPr>
        <w:t>During the economic crisis of the 1990s, Japan followed policies that contributed to restrict competition in some industries</w:t>
      </w:r>
      <w:r w:rsidRPr="00DA564C">
        <w:rPr>
          <w:rStyle w:val="StyleUnderline"/>
        </w:rPr>
        <w:t>, with regulatory and import barriers as well as price controls</w:t>
      </w:r>
      <w:r w:rsidRPr="001269D5">
        <w:rPr>
          <w:sz w:val="16"/>
          <w:szCs w:val="16"/>
        </w:rPr>
        <w:t xml:space="preserve">, with wide-spread </w:t>
      </w:r>
      <w:proofErr w:type="spellStart"/>
      <w:r w:rsidRPr="001269D5">
        <w:rPr>
          <w:sz w:val="16"/>
          <w:szCs w:val="16"/>
        </w:rPr>
        <w:t>cartelisation</w:t>
      </w:r>
      <w:proofErr w:type="spellEnd"/>
      <w:r w:rsidRPr="001269D5">
        <w:rPr>
          <w:sz w:val="16"/>
          <w:szCs w:val="16"/>
        </w:rPr>
        <w:t xml:space="preserve"> (Porter and </w:t>
      </w:r>
      <w:proofErr w:type="spellStart"/>
      <w:r w:rsidRPr="001269D5">
        <w:rPr>
          <w:sz w:val="16"/>
          <w:szCs w:val="16"/>
        </w:rPr>
        <w:t>Sakakibara</w:t>
      </w:r>
      <w:proofErr w:type="spellEnd"/>
      <w:r w:rsidRPr="001269D5">
        <w:rPr>
          <w:sz w:val="16"/>
          <w:szCs w:val="16"/>
        </w:rPr>
        <w:t xml:space="preserve">, 2004[18]). The targeted sectors were mainly those in which Japan was not successful internationally. </w:t>
      </w:r>
    </w:p>
    <w:p w14:paraId="01824679" w14:textId="77777777" w:rsidR="00551D08" w:rsidRDefault="00551D08" w:rsidP="00551D08">
      <w:pPr>
        <w:rPr>
          <w:sz w:val="16"/>
          <w:szCs w:val="16"/>
        </w:rPr>
      </w:pPr>
      <w:r w:rsidRPr="009466D5">
        <w:rPr>
          <w:rStyle w:val="Emphasis"/>
        </w:rPr>
        <w:t xml:space="preserve">The depression in Japan </w:t>
      </w:r>
      <w:r w:rsidRPr="009466D5">
        <w:rPr>
          <w:rStyle w:val="Emphasis"/>
          <w:highlight w:val="yellow"/>
        </w:rPr>
        <w:t>in the</w:t>
      </w:r>
      <w:r w:rsidRPr="008733F4">
        <w:rPr>
          <w:rStyle w:val="Emphasis"/>
        </w:rPr>
        <w:t xml:space="preserve"> 19</w:t>
      </w:r>
      <w:r w:rsidRPr="009466D5">
        <w:rPr>
          <w:rStyle w:val="Emphasis"/>
          <w:highlight w:val="yellow"/>
        </w:rPr>
        <w:t>90s</w:t>
      </w:r>
      <w:r w:rsidRPr="009466D5">
        <w:rPr>
          <w:rStyle w:val="Emphasis"/>
        </w:rPr>
        <w:t xml:space="preserve"> highlights the importance of competition for productivity</w:t>
      </w:r>
      <w:r w:rsidRPr="001269D5">
        <w:rPr>
          <w:sz w:val="16"/>
          <w:szCs w:val="16"/>
        </w:rPr>
        <w:t xml:space="preserve"> (Kehoe and Prescott, 2007[19]). </w:t>
      </w:r>
      <w:r w:rsidRPr="00DA564C">
        <w:rPr>
          <w:rStyle w:val="StyleUnderline"/>
        </w:rPr>
        <w:t>In those sectors where domestic competition in Japan was strong, the Japanese firms were successful on the international level</w:t>
      </w:r>
      <w:r w:rsidRPr="001269D5">
        <w:rPr>
          <w:sz w:val="16"/>
          <w:szCs w:val="16"/>
        </w:rPr>
        <w:t xml:space="preserve"> showing the importance of competition to exit a crisis (Hayashi and Prescott, 2002[20]; Porter and </w:t>
      </w:r>
      <w:proofErr w:type="spellStart"/>
      <w:r w:rsidRPr="001269D5">
        <w:rPr>
          <w:sz w:val="16"/>
          <w:szCs w:val="16"/>
        </w:rPr>
        <w:t>Sakakibara</w:t>
      </w:r>
      <w:proofErr w:type="spellEnd"/>
      <w:r w:rsidRPr="001269D5">
        <w:rPr>
          <w:sz w:val="16"/>
          <w:szCs w:val="16"/>
        </w:rPr>
        <w:t xml:space="preserve">, 2004[21]). </w:t>
      </w:r>
      <w:r w:rsidRPr="009466D5">
        <w:rPr>
          <w:rStyle w:val="Emphasis"/>
          <w:highlight w:val="yellow"/>
        </w:rPr>
        <w:t>Government policies that restricted competition</w:t>
      </w:r>
      <w:r w:rsidRPr="001269D5">
        <w:rPr>
          <w:sz w:val="16"/>
          <w:szCs w:val="16"/>
        </w:rPr>
        <w:t xml:space="preserve"> together with other policies with a negative impact on total factor productivity (Kehoe and Prescott, 2007[19]), </w:t>
      </w:r>
      <w:r w:rsidRPr="009466D5">
        <w:rPr>
          <w:rStyle w:val="Emphasis"/>
          <w:highlight w:val="yellow"/>
        </w:rPr>
        <w:t xml:space="preserve">were major factors in prolonging the </w:t>
      </w:r>
      <w:r w:rsidRPr="002F2EB1">
        <w:rPr>
          <w:rStyle w:val="Emphasis"/>
          <w:highlight w:val="magenta"/>
        </w:rPr>
        <w:t>recession</w:t>
      </w:r>
      <w:r w:rsidRPr="008733F4">
        <w:rPr>
          <w:rStyle w:val="Emphasis"/>
        </w:rPr>
        <w:t xml:space="preserve"> in Japan</w:t>
      </w:r>
      <w:r w:rsidRPr="001269D5">
        <w:rPr>
          <w:sz w:val="16"/>
          <w:szCs w:val="16"/>
        </w:rPr>
        <w:t xml:space="preserve"> (</w:t>
      </w:r>
      <w:proofErr w:type="spellStart"/>
      <w:r w:rsidRPr="001269D5">
        <w:rPr>
          <w:sz w:val="16"/>
          <w:szCs w:val="16"/>
        </w:rPr>
        <w:t>Fingleton</w:t>
      </w:r>
      <w:proofErr w:type="spellEnd"/>
      <w:r w:rsidRPr="001269D5">
        <w:rPr>
          <w:sz w:val="16"/>
          <w:szCs w:val="16"/>
        </w:rPr>
        <w:t xml:space="preserve"> in (UK House of Commons, 2009[22])) </w:t>
      </w:r>
      <w:proofErr w:type="gramStart"/>
      <w:r w:rsidRPr="001269D5">
        <w:rPr>
          <w:sz w:val="16"/>
          <w:szCs w:val="16"/>
        </w:rPr>
        <w:t>10 .</w:t>
      </w:r>
      <w:proofErr w:type="gramEnd"/>
      <w:r w:rsidRPr="001269D5">
        <w:rPr>
          <w:sz w:val="16"/>
          <w:szCs w:val="16"/>
        </w:rPr>
        <w:t xml:space="preserve"> </w:t>
      </w:r>
    </w:p>
    <w:p w14:paraId="7DD6350B" w14:textId="77777777" w:rsidR="00551D08" w:rsidRDefault="00551D08" w:rsidP="00551D08">
      <w:pPr>
        <w:rPr>
          <w:sz w:val="16"/>
          <w:szCs w:val="16"/>
        </w:rPr>
      </w:pPr>
      <w:r w:rsidRPr="001269D5">
        <w:rPr>
          <w:sz w:val="16"/>
          <w:szCs w:val="16"/>
        </w:rPr>
        <w:t xml:space="preserve">Crises may strengthen the case for pro-competitive structural reforms </w:t>
      </w:r>
    </w:p>
    <w:p w14:paraId="1DBDE3D5" w14:textId="77777777" w:rsidR="00551D08" w:rsidRDefault="00551D08" w:rsidP="00551D08">
      <w:pPr>
        <w:rPr>
          <w:sz w:val="16"/>
          <w:szCs w:val="16"/>
        </w:rPr>
      </w:pPr>
      <w:r w:rsidRPr="001269D5">
        <w:rPr>
          <w:sz w:val="16"/>
          <w:szCs w:val="16"/>
        </w:rPr>
        <w:t xml:space="preserve">Many regulations are introduced in times of economic disruptions and crisis to deal with short-term </w:t>
      </w:r>
      <w:proofErr w:type="gramStart"/>
      <w:r w:rsidRPr="001269D5">
        <w:rPr>
          <w:sz w:val="16"/>
          <w:szCs w:val="16"/>
        </w:rPr>
        <w:t>issues, but</w:t>
      </w:r>
      <w:proofErr w:type="gramEnd"/>
      <w:r w:rsidRPr="001269D5">
        <w:rPr>
          <w:sz w:val="16"/>
          <w:szCs w:val="16"/>
        </w:rPr>
        <w:t xml:space="preserve"> leave a long term legacy. This strengthens the case for the role of competition advocacy to ensure that regulations adopted in times of crisis are pro-competitive or developed with the least negative impact on competition.</w:t>
      </w:r>
    </w:p>
    <w:p w14:paraId="18DA128F" w14:textId="77777777" w:rsidR="00551D08" w:rsidRDefault="00551D08" w:rsidP="00551D08">
      <w:pPr>
        <w:rPr>
          <w:sz w:val="16"/>
          <w:szCs w:val="16"/>
        </w:rPr>
      </w:pPr>
      <w:r w:rsidRPr="001269D5">
        <w:rPr>
          <w:sz w:val="16"/>
          <w:szCs w:val="16"/>
        </w:rPr>
        <w:t xml:space="preserve">A cited example is the regulation of the aviation industry in the US in the 1930s during the Great Depression. Following the introduction of aircraft that allowed for the expansion of commercial passenger air service, following claims from the airline industry of protection from “the destructive competition”, the US Congress enacted regulation in 1938. This regulated entry, </w:t>
      </w:r>
      <w:proofErr w:type="gramStart"/>
      <w:r w:rsidRPr="001269D5">
        <w:rPr>
          <w:sz w:val="16"/>
          <w:szCs w:val="16"/>
        </w:rPr>
        <w:t>price</w:t>
      </w:r>
      <w:proofErr w:type="gramEnd"/>
      <w:r w:rsidRPr="001269D5">
        <w:rPr>
          <w:sz w:val="16"/>
          <w:szCs w:val="16"/>
        </w:rPr>
        <w:t xml:space="preserve"> and routes (</w:t>
      </w:r>
      <w:proofErr w:type="spellStart"/>
      <w:r w:rsidRPr="001269D5">
        <w:rPr>
          <w:sz w:val="16"/>
          <w:szCs w:val="16"/>
        </w:rPr>
        <w:t>Borenstein</w:t>
      </w:r>
      <w:proofErr w:type="spellEnd"/>
      <w:r w:rsidRPr="001269D5">
        <w:rPr>
          <w:sz w:val="16"/>
          <w:szCs w:val="16"/>
        </w:rPr>
        <w:t xml:space="preserve"> and Rose, 2014[23]). The industry only moved to a more market-based industry with the Airline Deregulation Act of 1978. The latter eliminated price and entry regulation of the domestic airline industry, delivering benefits to consumers. </w:t>
      </w:r>
    </w:p>
    <w:p w14:paraId="0106C9ED" w14:textId="77777777" w:rsidR="00551D08" w:rsidRDefault="00551D08" w:rsidP="00551D08">
      <w:pPr>
        <w:rPr>
          <w:sz w:val="16"/>
          <w:szCs w:val="16"/>
        </w:rPr>
      </w:pPr>
      <w:r w:rsidRPr="001269D5">
        <w:rPr>
          <w:sz w:val="16"/>
          <w:szCs w:val="16"/>
        </w:rPr>
        <w:t xml:space="preserve">In general, </w:t>
      </w:r>
      <w:r w:rsidRPr="009466D5">
        <w:rPr>
          <w:rStyle w:val="Emphasis"/>
          <w:highlight w:val="yellow"/>
        </w:rPr>
        <w:t>pro-competitive reforms can contribute to an economy’s resilience</w:t>
      </w:r>
      <w:r w:rsidRPr="008733F4">
        <w:rPr>
          <w:rStyle w:val="Emphasis"/>
        </w:rPr>
        <w:t xml:space="preserve"> to economic shocks. The </w:t>
      </w:r>
      <w:r w:rsidRPr="009466D5">
        <w:rPr>
          <w:rStyle w:val="Emphasis"/>
          <w:highlight w:val="yellow"/>
        </w:rPr>
        <w:t>reforms</w:t>
      </w:r>
      <w:r w:rsidRPr="008733F4">
        <w:rPr>
          <w:rStyle w:val="Emphasis"/>
        </w:rPr>
        <w:t xml:space="preserve"> implemented </w:t>
      </w:r>
      <w:r w:rsidRPr="009466D5">
        <w:rPr>
          <w:rStyle w:val="Emphasis"/>
          <w:highlight w:val="yellow"/>
        </w:rPr>
        <w:t>in Australia</w:t>
      </w:r>
      <w:r w:rsidRPr="008733F4">
        <w:rPr>
          <w:rStyle w:val="Emphasis"/>
        </w:rPr>
        <w:t xml:space="preserve"> in the 1990s </w:t>
      </w:r>
      <w:r w:rsidRPr="009466D5">
        <w:rPr>
          <w:rStyle w:val="Emphasis"/>
          <w:highlight w:val="yellow"/>
        </w:rPr>
        <w:t>contributed to higher productivity and growth</w:t>
      </w:r>
      <w:r w:rsidRPr="008733F4">
        <w:rPr>
          <w:rStyle w:val="Emphasis"/>
        </w:rPr>
        <w:t xml:space="preserve">, but </w:t>
      </w:r>
      <w:r w:rsidRPr="009466D5">
        <w:rPr>
          <w:rStyle w:val="Emphasis"/>
          <w:highlight w:val="yellow"/>
        </w:rPr>
        <w:t>also to</w:t>
      </w:r>
      <w:r w:rsidRPr="008733F4">
        <w:rPr>
          <w:rStyle w:val="Emphasis"/>
        </w:rPr>
        <w:t xml:space="preserve"> the </w:t>
      </w:r>
      <w:proofErr w:type="gramStart"/>
      <w:r w:rsidRPr="008733F4">
        <w:rPr>
          <w:rStyle w:val="Emphasis"/>
        </w:rPr>
        <w:t>economy‘</w:t>
      </w:r>
      <w:proofErr w:type="gramEnd"/>
      <w:r w:rsidRPr="008733F4">
        <w:rPr>
          <w:rStyle w:val="Emphasis"/>
        </w:rPr>
        <w:t xml:space="preserve">s </w:t>
      </w:r>
      <w:r w:rsidRPr="009466D5">
        <w:rPr>
          <w:rStyle w:val="Emphasis"/>
          <w:highlight w:val="yellow"/>
        </w:rPr>
        <w:t>resilience to the Asia financial crisis</w:t>
      </w:r>
      <w:r w:rsidRPr="008733F4">
        <w:rPr>
          <w:rStyle w:val="Emphasis"/>
        </w:rPr>
        <w:t xml:space="preserve"> of 1997-98</w:t>
      </w:r>
      <w:r w:rsidRPr="001269D5">
        <w:rPr>
          <w:sz w:val="16"/>
          <w:szCs w:val="16"/>
        </w:rPr>
        <w:t xml:space="preserve">. As the Australian Treasury noted: “(...) the ability of the Australian economy to adjust to the reduced export demand and lower commodity prices brought on by the Asian crisis illustrates the benefits of an economy made more responsive, </w:t>
      </w:r>
      <w:proofErr w:type="gramStart"/>
      <w:r w:rsidRPr="001269D5">
        <w:rPr>
          <w:sz w:val="16"/>
          <w:szCs w:val="16"/>
        </w:rPr>
        <w:t>flexible</w:t>
      </w:r>
      <w:proofErr w:type="gramEnd"/>
      <w:r w:rsidRPr="001269D5">
        <w:rPr>
          <w:sz w:val="16"/>
          <w:szCs w:val="16"/>
        </w:rPr>
        <w:t xml:space="preserve"> and resilient through microeconomic and regulatory reforms and a sound macroeconomic policy framework.” cited in (Corden, 2009[24]). </w:t>
      </w:r>
    </w:p>
    <w:p w14:paraId="7C7D31A1" w14:textId="77777777" w:rsidR="00551D08" w:rsidRDefault="00551D08" w:rsidP="00551D08">
      <w:pPr>
        <w:rPr>
          <w:sz w:val="16"/>
          <w:szCs w:val="16"/>
        </w:rPr>
      </w:pPr>
      <w:r w:rsidRPr="00DE78C8">
        <w:rPr>
          <w:rStyle w:val="StyleUnderline"/>
        </w:rPr>
        <w:t>Following the Great Financial Crisis of 2008-2009</w:t>
      </w:r>
      <w:r w:rsidRPr="001269D5">
        <w:rPr>
          <w:sz w:val="16"/>
          <w:szCs w:val="16"/>
        </w:rPr>
        <w:t xml:space="preserve">, and in the context of an international financial assistance </w:t>
      </w:r>
      <w:proofErr w:type="spellStart"/>
      <w:r w:rsidRPr="001269D5">
        <w:rPr>
          <w:sz w:val="16"/>
          <w:szCs w:val="16"/>
        </w:rPr>
        <w:t>programme</w:t>
      </w:r>
      <w:proofErr w:type="spellEnd"/>
      <w:r w:rsidRPr="001269D5">
        <w:rPr>
          <w:sz w:val="16"/>
          <w:szCs w:val="16"/>
        </w:rPr>
        <w:t xml:space="preserve"> in 2010, Greece agreed to a comprehensive policy package aiming to restore fiscal sustainability and promoting sustainable growth. </w:t>
      </w:r>
    </w:p>
    <w:p w14:paraId="69E5F7F4" w14:textId="77777777" w:rsidR="00551D08" w:rsidRDefault="00551D08" w:rsidP="00551D08">
      <w:pPr>
        <w:rPr>
          <w:sz w:val="16"/>
          <w:szCs w:val="16"/>
        </w:rPr>
      </w:pPr>
      <w:r w:rsidRPr="00DE78C8">
        <w:rPr>
          <w:rStyle w:val="StyleUnderline"/>
        </w:rPr>
        <w:t>Several wide-ranging initiatives were taken to reduce the barriers to competition created by product market regulation</w:t>
      </w:r>
      <w:r w:rsidRPr="001269D5">
        <w:rPr>
          <w:sz w:val="16"/>
          <w:szCs w:val="16"/>
        </w:rPr>
        <w:t xml:space="preserve">. These ranged across the main sectors of the economy, including the manufacturing, retail trade, wholesale trade, </w:t>
      </w:r>
      <w:proofErr w:type="gramStart"/>
      <w:r w:rsidRPr="001269D5">
        <w:rPr>
          <w:sz w:val="16"/>
          <w:szCs w:val="16"/>
        </w:rPr>
        <w:t>tourism</w:t>
      </w:r>
      <w:proofErr w:type="gramEnd"/>
      <w:r w:rsidRPr="001269D5">
        <w:rPr>
          <w:sz w:val="16"/>
          <w:szCs w:val="16"/>
        </w:rPr>
        <w:t xml:space="preserve"> and construction services sectors. The sectors were chosen for their contribution to help Greece recover from the crisis, because of their significant impact on employment or valued added on the economy. </w:t>
      </w:r>
    </w:p>
    <w:p w14:paraId="36664ACB" w14:textId="77777777" w:rsidR="00551D08" w:rsidRDefault="00551D08" w:rsidP="00551D08">
      <w:pPr>
        <w:rPr>
          <w:sz w:val="16"/>
          <w:szCs w:val="16"/>
        </w:rPr>
      </w:pPr>
      <w:r w:rsidRPr="001269D5">
        <w:rPr>
          <w:sz w:val="16"/>
          <w:szCs w:val="16"/>
        </w:rPr>
        <w:t xml:space="preserve">The pro-competitive reforms were undertaken with the assistance of the OECD in co-operation with the Greek competition authority (HCC). Three competition assessment projects were undertaken in 2013, 2014 and 2016, following the methodology set out in the OECD Competition Assessment Toolkit (OECD, 2019[25]). The joint OECD-HCC projects resulted in more than 700 recommendations, </w:t>
      </w:r>
      <w:proofErr w:type="gramStart"/>
      <w:r w:rsidRPr="001269D5">
        <w:rPr>
          <w:sz w:val="16"/>
          <w:szCs w:val="16"/>
        </w:rPr>
        <w:t>the vast majority of</w:t>
      </w:r>
      <w:proofErr w:type="gramEnd"/>
      <w:r w:rsidRPr="001269D5">
        <w:rPr>
          <w:sz w:val="16"/>
          <w:szCs w:val="16"/>
        </w:rPr>
        <w:t xml:space="preserve"> them implemented by the Greek government. </w:t>
      </w:r>
      <w:r w:rsidRPr="008733F4">
        <w:rPr>
          <w:rStyle w:val="Emphasis"/>
        </w:rPr>
        <w:t>Economic benefits were estimated to amount to around EUR 5.2 billion, or about 2.5% GDP</w:t>
      </w:r>
      <w:r w:rsidRPr="001269D5">
        <w:rPr>
          <w:sz w:val="16"/>
          <w:szCs w:val="16"/>
        </w:rPr>
        <w:t xml:space="preserve"> (OECD, 2014[26]). </w:t>
      </w:r>
    </w:p>
    <w:p w14:paraId="0D5030F4" w14:textId="77777777" w:rsidR="00551D08" w:rsidRPr="004E4A1A" w:rsidRDefault="00551D08" w:rsidP="00551D08">
      <w:pPr>
        <w:rPr>
          <w:rStyle w:val="StyleUnderline"/>
        </w:rPr>
      </w:pPr>
      <w:r w:rsidRPr="004E4A1A">
        <w:rPr>
          <w:rStyle w:val="StyleUnderline"/>
        </w:rPr>
        <w:t xml:space="preserve">Market forces left alone may not always lead to an efficient allocation of resources </w:t>
      </w:r>
    </w:p>
    <w:p w14:paraId="5872C6FF" w14:textId="77777777" w:rsidR="00551D08" w:rsidRDefault="00551D08" w:rsidP="00551D08">
      <w:pPr>
        <w:rPr>
          <w:sz w:val="16"/>
          <w:szCs w:val="16"/>
        </w:rPr>
      </w:pPr>
      <w:r w:rsidRPr="009466D5">
        <w:rPr>
          <w:rStyle w:val="Emphasis"/>
          <w:highlight w:val="yellow"/>
        </w:rPr>
        <w:t>Economic recovery can be</w:t>
      </w:r>
      <w:r w:rsidRPr="008733F4">
        <w:rPr>
          <w:rStyle w:val="Emphasis"/>
        </w:rPr>
        <w:t xml:space="preserve"> much </w:t>
      </w:r>
      <w:r w:rsidRPr="009466D5">
        <w:rPr>
          <w:rStyle w:val="Emphasis"/>
          <w:highlight w:val="yellow"/>
        </w:rPr>
        <w:t>slower when</w:t>
      </w:r>
      <w:r w:rsidRPr="008733F4">
        <w:rPr>
          <w:rStyle w:val="Emphasis"/>
        </w:rPr>
        <w:t xml:space="preserve"> the </w:t>
      </w:r>
      <w:r w:rsidRPr="009466D5">
        <w:rPr>
          <w:rStyle w:val="Emphasis"/>
          <w:highlight w:val="yellow"/>
        </w:rPr>
        <w:t>zombie firms</w:t>
      </w:r>
      <w:r w:rsidRPr="009466D5">
        <w:rPr>
          <w:sz w:val="16"/>
          <w:szCs w:val="16"/>
        </w:rPr>
        <w:t>11</w:t>
      </w:r>
      <w:r w:rsidRPr="001269D5">
        <w:rPr>
          <w:sz w:val="16"/>
          <w:szCs w:val="16"/>
        </w:rPr>
        <w:t xml:space="preserve"> </w:t>
      </w:r>
      <w:r w:rsidRPr="009466D5">
        <w:rPr>
          <w:rStyle w:val="Emphasis"/>
          <w:highlight w:val="yellow"/>
        </w:rPr>
        <w:t>are maintained operational</w:t>
      </w:r>
      <w:r w:rsidRPr="004E4A1A">
        <w:rPr>
          <w:rStyle w:val="StyleUnderline"/>
        </w:rPr>
        <w:t xml:space="preserve">. Zombie firms are less productive, more </w:t>
      </w:r>
      <w:proofErr w:type="gramStart"/>
      <w:r w:rsidRPr="004E4A1A">
        <w:rPr>
          <w:rStyle w:val="StyleUnderline"/>
        </w:rPr>
        <w:t>leveraged</w:t>
      </w:r>
      <w:proofErr w:type="gramEnd"/>
      <w:r w:rsidRPr="004E4A1A">
        <w:rPr>
          <w:rStyle w:val="StyleUnderline"/>
        </w:rPr>
        <w:t xml:space="preserve"> and not able to invest</w:t>
      </w:r>
      <w:r w:rsidRPr="001269D5">
        <w:rPr>
          <w:sz w:val="16"/>
          <w:szCs w:val="16"/>
        </w:rPr>
        <w:t xml:space="preserve">. Misdirected government support or additional bank lending to avoid write-offs which could impair banking institutions, can prevent the exit of these firms. </w:t>
      </w:r>
    </w:p>
    <w:p w14:paraId="464913FB" w14:textId="77777777" w:rsidR="00551D08" w:rsidRDefault="00551D08" w:rsidP="00551D08">
      <w:pPr>
        <w:rPr>
          <w:sz w:val="16"/>
          <w:szCs w:val="16"/>
        </w:rPr>
      </w:pPr>
      <w:r w:rsidRPr="001269D5">
        <w:rPr>
          <w:sz w:val="16"/>
          <w:szCs w:val="16"/>
        </w:rPr>
        <w:t xml:space="preserve">The significant presence of zombie firms also contributed to Japan’s “lost decade” in the 1990s. Research by (Ricardo Caballero et al., 2006[27]) shows that banks, not willing to </w:t>
      </w:r>
      <w:proofErr w:type="spellStart"/>
      <w:r w:rsidRPr="001269D5">
        <w:rPr>
          <w:sz w:val="16"/>
          <w:szCs w:val="16"/>
        </w:rPr>
        <w:t>recognise</w:t>
      </w:r>
      <w:proofErr w:type="spellEnd"/>
      <w:r w:rsidRPr="001269D5">
        <w:rPr>
          <w:sz w:val="16"/>
          <w:szCs w:val="16"/>
        </w:rPr>
        <w:t xml:space="preserve"> losses, given the implications on their regulatory capital limits, extended credit to these otherwise insolvent firms. </w:t>
      </w:r>
    </w:p>
    <w:p w14:paraId="7C905ADF" w14:textId="77777777" w:rsidR="00551D08" w:rsidRDefault="00551D08" w:rsidP="00551D08">
      <w:pPr>
        <w:rPr>
          <w:sz w:val="16"/>
          <w:szCs w:val="16"/>
        </w:rPr>
      </w:pPr>
      <w:r w:rsidRPr="001269D5">
        <w:rPr>
          <w:sz w:val="16"/>
          <w:szCs w:val="16"/>
        </w:rPr>
        <w:t xml:space="preserve">A similar story is also found following the global financial crisis. Research by (Fabiano </w:t>
      </w:r>
      <w:proofErr w:type="spellStart"/>
      <w:r w:rsidRPr="001269D5">
        <w:rPr>
          <w:sz w:val="16"/>
          <w:szCs w:val="16"/>
        </w:rPr>
        <w:t>Schivardi</w:t>
      </w:r>
      <w:proofErr w:type="spellEnd"/>
      <w:r w:rsidRPr="001269D5">
        <w:rPr>
          <w:sz w:val="16"/>
          <w:szCs w:val="16"/>
        </w:rPr>
        <w:t xml:space="preserve"> et al., 2017[28]) shows – on a basis of a bank-firm relationship database in Italy in the period 2008-2013 - </w:t>
      </w:r>
      <w:proofErr w:type="gramStart"/>
      <w:r w:rsidRPr="001269D5">
        <w:rPr>
          <w:sz w:val="16"/>
          <w:szCs w:val="16"/>
        </w:rPr>
        <w:t>that under-</w:t>
      </w:r>
      <w:proofErr w:type="spellStart"/>
      <w:r w:rsidRPr="001269D5">
        <w:rPr>
          <w:sz w:val="16"/>
          <w:szCs w:val="16"/>
        </w:rPr>
        <w:t>capitalised</w:t>
      </w:r>
      <w:proofErr w:type="spellEnd"/>
      <w:r w:rsidRPr="001269D5">
        <w:rPr>
          <w:sz w:val="16"/>
          <w:szCs w:val="16"/>
        </w:rPr>
        <w:t xml:space="preserve"> banks</w:t>
      </w:r>
      <w:proofErr w:type="gramEnd"/>
      <w:r w:rsidRPr="001269D5">
        <w:rPr>
          <w:sz w:val="16"/>
          <w:szCs w:val="16"/>
        </w:rPr>
        <w:t xml:space="preserve"> misdirected credit in a manner that contributed to the survival rate of zombie firms and to the bankruptcy of otherwise healthy firms. </w:t>
      </w:r>
    </w:p>
    <w:p w14:paraId="48FB2348" w14:textId="77777777" w:rsidR="00551D08" w:rsidRDefault="00551D08" w:rsidP="00551D08">
      <w:pPr>
        <w:rPr>
          <w:sz w:val="16"/>
          <w:szCs w:val="16"/>
        </w:rPr>
      </w:pPr>
      <w:r w:rsidRPr="009466D5">
        <w:rPr>
          <w:rStyle w:val="Emphasis"/>
          <w:highlight w:val="yellow"/>
        </w:rPr>
        <w:t>Market forces may not guarantee</w:t>
      </w:r>
      <w:r w:rsidRPr="001269D5">
        <w:rPr>
          <w:sz w:val="16"/>
          <w:szCs w:val="16"/>
        </w:rPr>
        <w:t xml:space="preserve"> that </w:t>
      </w:r>
      <w:r w:rsidRPr="009466D5">
        <w:rPr>
          <w:rStyle w:val="Emphasis"/>
          <w:highlight w:val="yellow"/>
        </w:rPr>
        <w:t>finance will</w:t>
      </w:r>
      <w:r w:rsidRPr="001269D5">
        <w:rPr>
          <w:sz w:val="16"/>
          <w:szCs w:val="16"/>
        </w:rPr>
        <w:t xml:space="preserve"> necessarily </w:t>
      </w:r>
      <w:r w:rsidRPr="009466D5">
        <w:rPr>
          <w:rStyle w:val="Emphasis"/>
          <w:highlight w:val="yellow"/>
        </w:rPr>
        <w:t>flow to viable and efficient firm</w:t>
      </w:r>
      <w:r w:rsidRPr="009466D5">
        <w:rPr>
          <w:rStyle w:val="StyleUnderline"/>
          <w:highlight w:val="yellow"/>
        </w:rPr>
        <w:t>s</w:t>
      </w:r>
      <w:r w:rsidRPr="001269D5">
        <w:rPr>
          <w:sz w:val="16"/>
          <w:szCs w:val="16"/>
        </w:rPr>
        <w:t xml:space="preserve"> facing temporary financial difficulties. </w:t>
      </w:r>
      <w:r w:rsidRPr="009466D5">
        <w:rPr>
          <w:rStyle w:val="Emphasis"/>
          <w:highlight w:val="yellow"/>
        </w:rPr>
        <w:t>Well-designed state support may</w:t>
      </w:r>
      <w:r w:rsidRPr="001269D5">
        <w:rPr>
          <w:sz w:val="16"/>
          <w:szCs w:val="16"/>
        </w:rPr>
        <w:t xml:space="preserve"> therefore </w:t>
      </w:r>
      <w:r w:rsidRPr="009466D5">
        <w:rPr>
          <w:rStyle w:val="Emphasis"/>
          <w:highlight w:val="yellow"/>
        </w:rPr>
        <w:t>be important</w:t>
      </w:r>
      <w:r w:rsidRPr="001269D5">
        <w:rPr>
          <w:sz w:val="16"/>
          <w:szCs w:val="16"/>
        </w:rPr>
        <w:t xml:space="preserve"> in such instances.</w:t>
      </w:r>
    </w:p>
    <w:p w14:paraId="65856E2D" w14:textId="77777777" w:rsidR="00551D08" w:rsidRDefault="00551D08" w:rsidP="00551D08">
      <w:pPr>
        <w:rPr>
          <w:sz w:val="16"/>
          <w:szCs w:val="16"/>
        </w:rPr>
      </w:pPr>
    </w:p>
    <w:p w14:paraId="2C3CF30B" w14:textId="77777777" w:rsidR="00551D08" w:rsidRPr="000121B0" w:rsidRDefault="00551D08" w:rsidP="00551D08">
      <w:pPr>
        <w:pStyle w:val="Heading4"/>
        <w:rPr>
          <w:bCs/>
        </w:rPr>
      </w:pPr>
      <w:r w:rsidRPr="000121B0">
        <w:rPr>
          <w:bCs/>
        </w:rPr>
        <w:t xml:space="preserve">Turn—legal </w:t>
      </w:r>
      <w:r w:rsidRPr="000121B0">
        <w:rPr>
          <w:bCs/>
          <w:u w:val="single"/>
        </w:rPr>
        <w:t>uncertainty</w:t>
      </w:r>
      <w:r w:rsidRPr="000121B0">
        <w:rPr>
          <w:bCs/>
        </w:rPr>
        <w:t xml:space="preserve"> bad for </w:t>
      </w:r>
      <w:r>
        <w:rPr>
          <w:bCs/>
        </w:rPr>
        <w:t>business</w:t>
      </w:r>
      <w:r w:rsidRPr="000121B0">
        <w:rPr>
          <w:bCs/>
        </w:rPr>
        <w:t>—</w:t>
      </w:r>
      <w:proofErr w:type="spellStart"/>
      <w:r w:rsidRPr="000121B0">
        <w:rPr>
          <w:bCs/>
        </w:rPr>
        <w:t>aff</w:t>
      </w:r>
      <w:proofErr w:type="spellEnd"/>
      <w:r w:rsidRPr="000121B0">
        <w:rPr>
          <w:bCs/>
        </w:rPr>
        <w:t xml:space="preserve"> increases predictability</w:t>
      </w:r>
    </w:p>
    <w:p w14:paraId="3944A4E5" w14:textId="77777777" w:rsidR="00551D08" w:rsidRDefault="00551D08" w:rsidP="00551D08">
      <w:proofErr w:type="spellStart"/>
      <w:r>
        <w:rPr>
          <w:rStyle w:val="Style13ptBold"/>
        </w:rPr>
        <w:t>Portuese</w:t>
      </w:r>
      <w:proofErr w:type="spellEnd"/>
      <w:r>
        <w:t xml:space="preserve">, director of antitrust and innovation policy at ITIF, adjunct professor of law at the Global Antitrust Institute of George Mason University, </w:t>
      </w:r>
      <w:r>
        <w:rPr>
          <w:rStyle w:val="Style13ptBold"/>
        </w:rPr>
        <w:t>‘21</w:t>
      </w:r>
    </w:p>
    <w:p w14:paraId="1976AC00" w14:textId="77777777" w:rsidR="00551D08" w:rsidRDefault="00551D08" w:rsidP="00551D08">
      <w:r>
        <w:t>(</w:t>
      </w:r>
      <w:proofErr w:type="spellStart"/>
      <w:r>
        <w:t>Aurelien</w:t>
      </w:r>
      <w:proofErr w:type="spellEnd"/>
      <w:r>
        <w:t xml:space="preserve">, “Principles of Dynamic Antitrust: Competing Through Innovation,” June 14, </w:t>
      </w:r>
      <w:hyperlink r:id="rId12" w:history="1">
        <w:r>
          <w:rPr>
            <w:rStyle w:val="Hyperlink"/>
            <w:color w:val="000000"/>
            <w:u w:val="single"/>
          </w:rPr>
          <w:t>https://itif.org/publications/2021/06/14/principles-dynamic-antitrust-competing-through-innovation</w:t>
        </w:r>
      </w:hyperlink>
      <w:r>
        <w:t xml:space="preserve">) </w:t>
      </w:r>
    </w:p>
    <w:p w14:paraId="78B1486C" w14:textId="77777777" w:rsidR="00551D08" w:rsidRDefault="00551D08" w:rsidP="00551D08"/>
    <w:p w14:paraId="443461ED" w14:textId="77777777" w:rsidR="00551D08" w:rsidRDefault="00551D08" w:rsidP="00551D08">
      <w:pPr>
        <w:rPr>
          <w:rStyle w:val="Emphasis"/>
          <w:sz w:val="21"/>
          <w:szCs w:val="28"/>
        </w:rPr>
      </w:pPr>
      <w:r>
        <w:t xml:space="preserve">First, </w:t>
      </w:r>
      <w:r>
        <w:rPr>
          <w:u w:val="single"/>
        </w:rPr>
        <w:t xml:space="preserve">the rule-of-law principles require </w:t>
      </w:r>
      <w:r>
        <w:rPr>
          <w:rStyle w:val="Emphasis"/>
        </w:rPr>
        <w:t xml:space="preserve">enhanced </w:t>
      </w:r>
      <w:r>
        <w:rPr>
          <w:rStyle w:val="Emphasis"/>
          <w:highlight w:val="yellow"/>
        </w:rPr>
        <w:t>legal certainty</w:t>
      </w:r>
      <w:r>
        <w:rPr>
          <w:u w:val="single"/>
        </w:rPr>
        <w:t xml:space="preserve"> that provides for firms’ dynamic capabilities and </w:t>
      </w:r>
      <w:r>
        <w:rPr>
          <w:rStyle w:val="Emphasis"/>
          <w:highlight w:val="yellow"/>
        </w:rPr>
        <w:t>enables firms to engage in the rivalrous process</w:t>
      </w:r>
      <w:r>
        <w:t xml:space="preserve">. Indeed, </w:t>
      </w:r>
      <w:r>
        <w:rPr>
          <w:rStyle w:val="Emphasis"/>
        </w:rPr>
        <w:t xml:space="preserve">legal </w:t>
      </w:r>
      <w:r>
        <w:rPr>
          <w:rStyle w:val="Emphasis"/>
          <w:highlight w:val="yellow"/>
        </w:rPr>
        <w:t>uncertainties</w:t>
      </w:r>
      <w:r>
        <w:t xml:space="preserve"> </w:t>
      </w:r>
      <w:r>
        <w:rPr>
          <w:u w:val="single"/>
        </w:rPr>
        <w:t xml:space="preserve">and </w:t>
      </w:r>
      <w:r>
        <w:rPr>
          <w:rStyle w:val="Emphasis"/>
        </w:rPr>
        <w:t>unintelligibility</w:t>
      </w:r>
      <w:r>
        <w:rPr>
          <w:u w:val="single"/>
        </w:rPr>
        <w:t xml:space="preserve"> </w:t>
      </w:r>
      <w:r>
        <w:rPr>
          <w:highlight w:val="yellow"/>
          <w:u w:val="single"/>
        </w:rPr>
        <w:t>generate risk</w:t>
      </w:r>
      <w:r>
        <w:rPr>
          <w:rStyle w:val="Emphasis"/>
          <w:highlight w:val="yellow"/>
        </w:rPr>
        <w:t>-averse attitudes</w:t>
      </w:r>
      <w:r>
        <w:rPr>
          <w:highlight w:val="yellow"/>
        </w:rPr>
        <w:t xml:space="preserve"> </w:t>
      </w:r>
      <w:r>
        <w:rPr>
          <w:highlight w:val="yellow"/>
          <w:u w:val="single"/>
        </w:rPr>
        <w:t xml:space="preserve">that </w:t>
      </w:r>
      <w:r>
        <w:rPr>
          <w:rStyle w:val="Emphasis"/>
          <w:highlight w:val="yellow"/>
        </w:rPr>
        <w:t>prevent innovative products</w:t>
      </w:r>
      <w:r>
        <w:rPr>
          <w:u w:val="single"/>
        </w:rPr>
        <w:t xml:space="preserve"> and services from being produced</w:t>
      </w:r>
      <w:r>
        <w:t xml:space="preserve">. </w:t>
      </w:r>
      <w:r>
        <w:rPr>
          <w:u w:val="single"/>
        </w:rPr>
        <w:t xml:space="preserve">The </w:t>
      </w:r>
      <w:r>
        <w:rPr>
          <w:highlight w:val="yellow"/>
          <w:u w:val="single"/>
        </w:rPr>
        <w:t>legal loopholes</w:t>
      </w:r>
      <w:r>
        <w:rPr>
          <w:u w:val="single"/>
        </w:rPr>
        <w:t xml:space="preserve"> and regulatory vagueness </w:t>
      </w:r>
      <w:r>
        <w:rPr>
          <w:highlight w:val="yellow"/>
          <w:u w:val="single"/>
        </w:rPr>
        <w:t xml:space="preserve">constitute the </w:t>
      </w:r>
      <w:r>
        <w:rPr>
          <w:rStyle w:val="Emphasis"/>
          <w:highlight w:val="yellow"/>
        </w:rPr>
        <w:t>basis for market uncertainties</w:t>
      </w:r>
      <w:r>
        <w:t xml:space="preserve">. </w:t>
      </w:r>
      <w:r>
        <w:rPr>
          <w:u w:val="single"/>
        </w:rPr>
        <w:t xml:space="preserve">This entrepreneurial risk </w:t>
      </w:r>
      <w:r>
        <w:rPr>
          <w:rStyle w:val="Emphasis"/>
        </w:rPr>
        <w:t>prevents more aggressive competition</w:t>
      </w:r>
      <w:r>
        <w:t xml:space="preserve"> </w:t>
      </w:r>
      <w:r>
        <w:rPr>
          <w:u w:val="single"/>
        </w:rPr>
        <w:t>from taking place and a bolder, innovative culture to emerge</w:t>
      </w:r>
      <w:r>
        <w:t xml:space="preserve">. </w:t>
      </w:r>
      <w:r>
        <w:rPr>
          <w:u w:val="single"/>
        </w:rPr>
        <w:t xml:space="preserve">The principles are </w:t>
      </w:r>
      <w:r>
        <w:rPr>
          <w:rStyle w:val="Emphasis"/>
        </w:rPr>
        <w:t>pivotal</w:t>
      </w:r>
      <w:r>
        <w:rPr>
          <w:u w:val="single"/>
        </w:rPr>
        <w:t xml:space="preserve"> to the ability of our institutions to create growth</w:t>
      </w:r>
      <w:r>
        <w:t xml:space="preserve">. </w:t>
      </w:r>
      <w:r>
        <w:rPr>
          <w:rStyle w:val="Emphasis"/>
          <w:sz w:val="21"/>
          <w:szCs w:val="28"/>
        </w:rPr>
        <w:t xml:space="preserve">To generate </w:t>
      </w:r>
      <w:r>
        <w:rPr>
          <w:rStyle w:val="Emphasis"/>
          <w:sz w:val="21"/>
          <w:szCs w:val="28"/>
          <w:highlight w:val="yellow"/>
        </w:rPr>
        <w:t>minimal uncertainty constitutes the fundamental premise on which</w:t>
      </w:r>
      <w:r>
        <w:rPr>
          <w:rStyle w:val="Emphasis"/>
          <w:sz w:val="21"/>
          <w:szCs w:val="28"/>
        </w:rPr>
        <w:t xml:space="preserve"> competition through </w:t>
      </w:r>
      <w:r>
        <w:rPr>
          <w:rStyle w:val="Emphasis"/>
          <w:sz w:val="21"/>
          <w:szCs w:val="28"/>
          <w:highlight w:val="yellow"/>
        </w:rPr>
        <w:t>innovation can thrive.</w:t>
      </w:r>
    </w:p>
    <w:p w14:paraId="289DA355" w14:textId="77777777" w:rsidR="00551D08" w:rsidRDefault="00551D08" w:rsidP="00551D08">
      <w:pPr>
        <w:rPr>
          <w:u w:val="single"/>
        </w:rPr>
      </w:pPr>
      <w:r>
        <w:rPr>
          <w:u w:val="single"/>
        </w:rPr>
        <w:t>Antitrust rules must retain their generalities</w:t>
      </w:r>
      <w:r>
        <w:t xml:space="preserve"> and principle-based approach </w:t>
      </w:r>
      <w:proofErr w:type="gramStart"/>
      <w:r>
        <w:rPr>
          <w:u w:val="single"/>
        </w:rPr>
        <w:t>in order to</w:t>
      </w:r>
      <w:proofErr w:type="gramEnd"/>
      <w:r>
        <w:rPr>
          <w:u w:val="single"/>
        </w:rPr>
        <w:t xml:space="preserve"> be adapted and avoid accusations of being obsolete</w:t>
      </w:r>
      <w:r>
        <w:t xml:space="preserve">. Simultaneously, </w:t>
      </w:r>
      <w:r>
        <w:rPr>
          <w:u w:val="single"/>
        </w:rPr>
        <w:t xml:space="preserve">antitrust rules </w:t>
      </w:r>
      <w:r>
        <w:rPr>
          <w:rStyle w:val="Emphasis"/>
        </w:rPr>
        <w:t>need a case-by-case application</w:t>
      </w:r>
      <w:r>
        <w:t xml:space="preserve"> of the very meaning of these rules. </w:t>
      </w:r>
      <w:r>
        <w:rPr>
          <w:rStyle w:val="Emphasis"/>
        </w:rPr>
        <w:t>Therefore, the role of the courts remains crucial.</w:t>
      </w:r>
      <w:r>
        <w:t xml:space="preserve"> </w:t>
      </w:r>
      <w:r>
        <w:rPr>
          <w:u w:val="single"/>
        </w:rPr>
        <w:t>Nothing can prevent courts from judicially reviewing</w:t>
      </w:r>
      <w:r>
        <w:t xml:space="preserve"> and elaborating, in an evolutionary process, </w:t>
      </w:r>
      <w:r>
        <w:rPr>
          <w:u w:val="single"/>
        </w:rPr>
        <w:t>antitrust enforcement</w:t>
      </w:r>
      <w:r>
        <w:t xml:space="preserve">. </w:t>
      </w:r>
      <w:r>
        <w:rPr>
          <w:u w:val="single"/>
        </w:rPr>
        <w:t>The dynamic nature of antitrust enforcement also pares down to the beautiful work of the court</w:t>
      </w:r>
      <w:r>
        <w:t xml:space="preserve">. </w:t>
      </w:r>
      <w:r>
        <w:rPr>
          <w:rStyle w:val="Emphasis"/>
        </w:rPr>
        <w:t>Precedents are not legal constraints</w:t>
      </w:r>
      <w:r>
        <w:t xml:space="preserve">; </w:t>
      </w:r>
      <w:r>
        <w:rPr>
          <w:u w:val="single"/>
        </w:rPr>
        <w:t>they are the basis for an evolutionary interpretation of antitrust laws.</w:t>
      </w:r>
    </w:p>
    <w:p w14:paraId="428FAC60" w14:textId="77777777" w:rsidR="00551D08" w:rsidRDefault="00551D08" w:rsidP="00551D08">
      <w:pPr>
        <w:rPr>
          <w:u w:val="single"/>
        </w:rPr>
      </w:pPr>
    </w:p>
    <w:p w14:paraId="619246B3" w14:textId="77777777" w:rsidR="00551D08" w:rsidRPr="000121B0" w:rsidRDefault="00551D08" w:rsidP="00551D08">
      <w:pPr>
        <w:pStyle w:val="Heading4"/>
        <w:rPr>
          <w:bCs/>
        </w:rPr>
      </w:pPr>
      <w:r w:rsidRPr="000121B0">
        <w:rPr>
          <w:bCs/>
        </w:rPr>
        <w:t xml:space="preserve">Pounders – A] current FTC approach creates a harsh environment </w:t>
      </w:r>
    </w:p>
    <w:p w14:paraId="43AF2163" w14:textId="77777777" w:rsidR="00551D08" w:rsidRDefault="00551D08" w:rsidP="00551D08">
      <w:proofErr w:type="spellStart"/>
      <w:r>
        <w:rPr>
          <w:rStyle w:val="Style13ptBold"/>
        </w:rPr>
        <w:t>Dashefsky</w:t>
      </w:r>
      <w:proofErr w:type="spellEnd"/>
      <w:r>
        <w:t xml:space="preserve">, Co-Chair of Antitrust &amp; Trade Practices Group, Bass Berry Sims, </w:t>
      </w:r>
      <w:r>
        <w:rPr>
          <w:rStyle w:val="Style13ptBold"/>
        </w:rPr>
        <w:t>‘8/9/21</w:t>
      </w:r>
    </w:p>
    <w:p w14:paraId="30A09D12" w14:textId="77777777" w:rsidR="00551D08" w:rsidRDefault="00551D08" w:rsidP="00551D08">
      <w:r>
        <w:t xml:space="preserve">(Michael G., “Be Prepared: Aggressive Antitrust Enforcement Is Back,” </w:t>
      </w:r>
      <w:hyperlink r:id="rId13" w:history="1">
        <w:r>
          <w:rPr>
            <w:rStyle w:val="Hyperlink"/>
            <w:color w:val="000000"/>
            <w:u w:val="single"/>
          </w:rPr>
          <w:t>https://www.bassberry.com/news/aggressive-antitrust-enforcement-is-back/</w:t>
        </w:r>
      </w:hyperlink>
      <w:r>
        <w:t xml:space="preserve">) </w:t>
      </w:r>
    </w:p>
    <w:p w14:paraId="1CB687AB" w14:textId="77777777" w:rsidR="00551D08" w:rsidRDefault="00551D08" w:rsidP="00551D08"/>
    <w:p w14:paraId="217F7394" w14:textId="77777777" w:rsidR="00551D08" w:rsidRDefault="00551D08" w:rsidP="00551D08">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3181C10B" w14:textId="77777777" w:rsidR="00551D08" w:rsidRDefault="00551D08" w:rsidP="00551D08">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59D79963" w14:textId="77777777" w:rsidR="00551D08" w:rsidRDefault="00551D08" w:rsidP="00551D08">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3F24555D" w14:textId="77777777" w:rsidR="00551D08" w:rsidRDefault="00551D08" w:rsidP="00551D08"/>
    <w:p w14:paraId="1F3E0E14" w14:textId="77777777" w:rsidR="00551D08" w:rsidRPr="000121B0" w:rsidRDefault="00551D08" w:rsidP="00551D08">
      <w:pPr>
        <w:pStyle w:val="Heading4"/>
        <w:rPr>
          <w:bCs/>
        </w:rPr>
      </w:pPr>
      <w:r w:rsidRPr="000121B0">
        <w:rPr>
          <w:bCs/>
        </w:rPr>
        <w:t>B] Mechanism and internal link – recent court rulings, litigation, and reaffirmation of quick-look paradigm</w:t>
      </w:r>
    </w:p>
    <w:p w14:paraId="2AAEC871" w14:textId="77777777" w:rsidR="00551D08" w:rsidRDefault="00551D08" w:rsidP="00551D08">
      <w:r>
        <w:rPr>
          <w:rStyle w:val="Style13ptBold"/>
        </w:rPr>
        <w:t>Cornell 9/16</w:t>
      </w:r>
      <w:r>
        <w:t xml:space="preserve"> – Head of the U.S. antitrust practice at global antitrust powerhouse Clifford Chance LLP</w:t>
      </w:r>
    </w:p>
    <w:p w14:paraId="0E4C7337" w14:textId="77777777" w:rsidR="00551D08" w:rsidRDefault="00551D08" w:rsidP="00551D08">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4" w:history="1">
        <w:r>
          <w:rPr>
            <w:rStyle w:val="Hyperlink"/>
            <w:color w:val="000000"/>
            <w:u w:val="single"/>
          </w:rPr>
          <w:t>https://practiceguides.chambers.com/practice-guides/antitrust-litigation-2021/usa/trends-and-developments</w:t>
        </w:r>
      </w:hyperlink>
    </w:p>
    <w:p w14:paraId="25ECC87E" w14:textId="77777777" w:rsidR="00551D08" w:rsidRDefault="00551D08" w:rsidP="00551D08"/>
    <w:p w14:paraId="07D45681" w14:textId="77777777" w:rsidR="00551D08" w:rsidRDefault="00551D08" w:rsidP="00551D08">
      <w:r>
        <w:t>NCAA: a Unanimous Decision for a Divided Court</w:t>
      </w:r>
    </w:p>
    <w:p w14:paraId="78074656" w14:textId="77777777" w:rsidR="00551D08" w:rsidRDefault="00551D08" w:rsidP="00551D08">
      <w:pPr>
        <w:rPr>
          <w:rStyle w:val="Heading3Char1"/>
        </w:rPr>
      </w:pPr>
      <w:r>
        <w:rPr>
          <w:rStyle w:val="Heading3Char1"/>
        </w:rPr>
        <w:t>On</w:t>
      </w:r>
      <w:r>
        <w:t xml:space="preserve"> 21 </w:t>
      </w:r>
      <w:r>
        <w:rPr>
          <w:rStyle w:val="Emphasis"/>
        </w:rPr>
        <w:t>June 2021</w:t>
      </w:r>
      <w:r>
        <w:rPr>
          <w:rStyle w:val="Heading3Char1"/>
        </w:rPr>
        <w:t>,</w:t>
      </w:r>
      <w:r>
        <w:t xml:space="preserve"> </w:t>
      </w:r>
      <w:r>
        <w:rPr>
          <w:rStyle w:val="Heading3Char1"/>
          <w:highlight w:val="yellow"/>
        </w:rPr>
        <w:t>the</w:t>
      </w:r>
      <w:r>
        <w:rPr>
          <w:rStyle w:val="Heading3Char1"/>
        </w:rPr>
        <w:t xml:space="preserve"> Supreme </w:t>
      </w:r>
      <w:r>
        <w:rPr>
          <w:rStyle w:val="Heading3Char1"/>
          <w:highlight w:val="yellow"/>
        </w:rPr>
        <w:t>Court</w:t>
      </w:r>
      <w:r>
        <w:rPr>
          <w:highlight w:val="yellow"/>
        </w:rPr>
        <w:t xml:space="preserve"> </w:t>
      </w:r>
      <w:r>
        <w:rPr>
          <w:rStyle w:val="Emphasis"/>
          <w:highlight w:val="yellow"/>
        </w:rPr>
        <w:t>unanimously held</w:t>
      </w:r>
      <w:r>
        <w:t xml:space="preserve"> that </w:t>
      </w:r>
      <w:r>
        <w:rPr>
          <w:rStyle w:val="Heading3Char1"/>
        </w:rPr>
        <w:t>restrictions imposed by the</w:t>
      </w:r>
      <w:r>
        <w:t xml:space="preserve"> National Collegiate Athletic Association (</w:t>
      </w:r>
      <w:r>
        <w:rPr>
          <w:rStyle w:val="Heading3Char1"/>
          <w:highlight w:val="yellow"/>
        </w:rPr>
        <w:t>NCAA</w:t>
      </w:r>
      <w:r>
        <w:t xml:space="preserve">) </w:t>
      </w:r>
      <w:r>
        <w:rPr>
          <w:rStyle w:val="Heading3Char1"/>
        </w:rPr>
        <w:t>limiting</w:t>
      </w:r>
      <w:r>
        <w:t xml:space="preserve"> the "</w:t>
      </w:r>
      <w:r>
        <w:rPr>
          <w:rStyle w:val="Heading3Char1"/>
        </w:rPr>
        <w:t>education-related benefits</w:t>
      </w:r>
      <w:r>
        <w:t xml:space="preserve">" that member schools could provide </w:t>
      </w:r>
      <w:r>
        <w:rPr>
          <w:rStyle w:val="Heading3Char1"/>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eading3Char1"/>
        </w:rPr>
        <w:t xml:space="preserve">, </w:t>
      </w:r>
      <w:r>
        <w:rPr>
          <w:rStyle w:val="Emphasis"/>
        </w:rPr>
        <w:t>re-affirming the virtues</w:t>
      </w:r>
      <w:r>
        <w:rPr>
          <w:rStyle w:val="Heading3Char1"/>
        </w:rPr>
        <w:t xml:space="preserve"> of the</w:t>
      </w:r>
      <w:r>
        <w:t xml:space="preserve"> </w:t>
      </w:r>
      <w:r>
        <w:rPr>
          <w:rStyle w:val="Heading3Char1"/>
        </w:rPr>
        <w:t xml:space="preserve">Court's long-standing "rule of reason" </w:t>
      </w:r>
      <w:proofErr w:type="gramStart"/>
      <w:r>
        <w:rPr>
          <w:rStyle w:val="Heading3Char1"/>
        </w:rPr>
        <w:t>analysis</w:t>
      </w:r>
      <w:proofErr w:type="gramEnd"/>
      <w:r>
        <w:t xml:space="preserve"> </w:t>
      </w:r>
      <w:r>
        <w:rPr>
          <w:rStyle w:val="Heading3Char1"/>
        </w:rPr>
        <w:t xml:space="preserve">and making clear that the </w:t>
      </w:r>
      <w:r>
        <w:rPr>
          <w:rStyle w:val="Emphasis"/>
        </w:rPr>
        <w:t>antitrust laws apply to anticompetitive agreements in labor markets</w:t>
      </w:r>
      <w:r>
        <w:rPr>
          <w:rStyle w:val="Heading3Char1"/>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eading3Char1"/>
          <w:highlight w:val="yellow"/>
        </w:rPr>
        <w:t>the holdin</w:t>
      </w:r>
      <w:r>
        <w:rPr>
          <w:highlight w:val="yellow"/>
        </w:rPr>
        <w:t>g</w:t>
      </w:r>
      <w:r>
        <w:t xml:space="preserve"> was </w:t>
      </w:r>
      <w:r>
        <w:rPr>
          <w:rStyle w:val="Heading3Char1"/>
        </w:rPr>
        <w:t xml:space="preserve">a </w:t>
      </w:r>
      <w:r>
        <w:rPr>
          <w:rStyle w:val="Emphasis"/>
        </w:rPr>
        <w:t>major blow</w:t>
      </w:r>
      <w:r>
        <w:rPr>
          <w:rStyle w:val="Heading3Char1"/>
        </w:rPr>
        <w:t xml:space="preserve"> to the NCAA</w:t>
      </w:r>
      <w:r>
        <w:t xml:space="preserve">, it </w:t>
      </w:r>
      <w:r>
        <w:rPr>
          <w:rStyle w:val="Heading3Char1"/>
          <w:highlight w:val="yellow"/>
        </w:rPr>
        <w:t xml:space="preserve">has </w:t>
      </w:r>
      <w:r>
        <w:rPr>
          <w:rStyle w:val="Emphasis"/>
          <w:highlight w:val="yellow"/>
        </w:rPr>
        <w:t>important implications</w:t>
      </w:r>
      <w:r>
        <w:rPr>
          <w:rStyle w:val="Emphasis"/>
        </w:rPr>
        <w:t xml:space="preserve"> beyond college sports</w:t>
      </w:r>
      <w:r>
        <w:rPr>
          <w:rStyle w:val="Heading3Char1"/>
        </w:rPr>
        <w:t>—</w:t>
      </w:r>
      <w:r>
        <w:rPr>
          <w:rStyle w:val="Emphasis"/>
        </w:rPr>
        <w:t>especially for</w:t>
      </w:r>
      <w:r>
        <w:t xml:space="preserve"> </w:t>
      </w:r>
      <w:r>
        <w:rPr>
          <w:rStyle w:val="Heading3Char1"/>
        </w:rPr>
        <w:t xml:space="preserve">its discussion of how </w:t>
      </w:r>
      <w:r>
        <w:rPr>
          <w:rStyle w:val="Emphasis"/>
          <w:highlight w:val="yellow"/>
        </w:rPr>
        <w:t>courts could use a "quick look" form</w:t>
      </w:r>
      <w:r>
        <w:rPr>
          <w:rStyle w:val="Heading3Char1"/>
          <w:highlight w:val="yellow"/>
        </w:rPr>
        <w:t xml:space="preserve"> of the rule of reason</w:t>
      </w:r>
      <w:r>
        <w:rPr>
          <w:rStyle w:val="Heading3Char1"/>
        </w:rPr>
        <w:t xml:space="preserve"> analysis.</w:t>
      </w:r>
    </w:p>
    <w:p w14:paraId="4A224947" w14:textId="77777777" w:rsidR="00551D08" w:rsidRDefault="00551D08" w:rsidP="00551D08">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20620256" w14:textId="77777777" w:rsidR="00551D08" w:rsidRDefault="00551D08" w:rsidP="00551D08">
      <w:r>
        <w:t xml:space="preserve">whether the challenged restraints had substantial anticompetitive </w:t>
      </w:r>
      <w:proofErr w:type="gramStart"/>
      <w:r>
        <w:t>effects;</w:t>
      </w:r>
      <w:proofErr w:type="gramEnd"/>
    </w:p>
    <w:p w14:paraId="6B00530A" w14:textId="77777777" w:rsidR="00551D08" w:rsidRDefault="00551D08" w:rsidP="00551D08">
      <w:r>
        <w:t>procompetitive rationales; and</w:t>
      </w:r>
    </w:p>
    <w:p w14:paraId="067E9083" w14:textId="77777777" w:rsidR="00551D08" w:rsidRDefault="00551D08" w:rsidP="00551D08">
      <w:r>
        <w:t>whether these procompetitive effects could be achieved through less anticompetitive means.</w:t>
      </w:r>
    </w:p>
    <w:p w14:paraId="407A9807" w14:textId="77777777" w:rsidR="00551D08" w:rsidRDefault="00551D08" w:rsidP="00551D08">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3A27255A" w14:textId="77777777" w:rsidR="00551D08" w:rsidRDefault="00551D08" w:rsidP="00551D08">
      <w:r>
        <w:t xml:space="preserve">The Supreme Court affirmed. The </w:t>
      </w:r>
      <w:r>
        <w:rPr>
          <w:rStyle w:val="Heading3Char1"/>
        </w:rPr>
        <w:t>NCAA argued</w:t>
      </w:r>
      <w:r>
        <w:t xml:space="preserve"> that </w:t>
      </w:r>
      <w:r>
        <w:rPr>
          <w:rStyle w:val="Heading3Char1"/>
        </w:rPr>
        <w:t>the lower courts should have applied an "abbreviated deferential review</w:t>
      </w:r>
      <w:r>
        <w:t xml:space="preserve">" </w:t>
      </w:r>
      <w:r>
        <w:rPr>
          <w:rStyle w:val="Heading3Char1"/>
        </w:rPr>
        <w:t>of its challenged restraints. Writing for a unanimous Court</w:t>
      </w:r>
      <w:r>
        <w:t xml:space="preserve">, Justice </w:t>
      </w:r>
      <w:r>
        <w:rPr>
          <w:rStyle w:val="Heading3Char1"/>
        </w:rPr>
        <w:t>Gorsuch explained that the lower courts had properly applied</w:t>
      </w:r>
      <w:r>
        <w:t xml:space="preserve"> </w:t>
      </w:r>
      <w:r>
        <w:rPr>
          <w:rStyle w:val="Heading3Char1"/>
        </w:rPr>
        <w:t>the</w:t>
      </w:r>
      <w:r>
        <w:t xml:space="preserve"> full </w:t>
      </w:r>
      <w:r>
        <w:rPr>
          <w:rStyle w:val="Heading3Char1"/>
        </w:rPr>
        <w:t>rule of reason</w:t>
      </w:r>
      <w:r>
        <w:t xml:space="preserve"> analysis, given the "complex questions" about the consumer benefits of the challenged policies. In doing so, Justice </w:t>
      </w:r>
      <w:r>
        <w:rPr>
          <w:rStyle w:val="Heading3Char1"/>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eading3Char1"/>
        </w:rPr>
        <w:t xml:space="preserve">, </w:t>
      </w:r>
      <w:r>
        <w:rPr>
          <w:rStyle w:val="Emphasis"/>
        </w:rPr>
        <w:t>chastising</w:t>
      </w:r>
      <w:r>
        <w:rPr>
          <w:rStyle w:val="Heading3Char1"/>
        </w:rPr>
        <w:t xml:space="preserve"> the NCAA for holding themselves</w:t>
      </w:r>
      <w:r>
        <w:t xml:space="preserve"> as "</w:t>
      </w:r>
      <w:r>
        <w:rPr>
          <w:rStyle w:val="Heading3Char1"/>
        </w:rPr>
        <w:t>above the law" and</w:t>
      </w:r>
      <w:r>
        <w:t xml:space="preserve"> potentially </w:t>
      </w:r>
      <w:r>
        <w:rPr>
          <w:rStyle w:val="Emphasis"/>
        </w:rPr>
        <w:t>inviting future plaintiffs</w:t>
      </w:r>
      <w:r>
        <w:rPr>
          <w:rStyle w:val="Heading3Char1"/>
        </w:rPr>
        <w:t xml:space="preserve"> to</w:t>
      </w:r>
      <w:r>
        <w:t xml:space="preserve"> </w:t>
      </w:r>
      <w:r>
        <w:rPr>
          <w:rStyle w:val="Emphasis"/>
        </w:rPr>
        <w:t>again challenge</w:t>
      </w:r>
      <w:r>
        <w:rPr>
          <w:rStyle w:val="Heading3Char1"/>
        </w:rPr>
        <w:t xml:space="preserve"> the NCAA's </w:t>
      </w:r>
      <w:r>
        <w:rPr>
          <w:rStyle w:val="Emphasis"/>
        </w:rPr>
        <w:t>remaining</w:t>
      </w:r>
      <w:r>
        <w:rPr>
          <w:rStyle w:val="Heading3Char1"/>
        </w:rPr>
        <w:t xml:space="preserve"> compensation restrictions (which the plaintiffs </w:t>
      </w:r>
      <w:r>
        <w:rPr>
          <w:rStyle w:val="Emphasis"/>
        </w:rPr>
        <w:t>had not appealed</w:t>
      </w:r>
      <w:r>
        <w:t xml:space="preserve"> </w:t>
      </w:r>
      <w:r>
        <w:rPr>
          <w:rStyle w:val="Heading3Char1"/>
        </w:rPr>
        <w:t>to the Court</w:t>
      </w:r>
      <w:r>
        <w:t>).</w:t>
      </w:r>
    </w:p>
    <w:p w14:paraId="0AD0BB40" w14:textId="77777777" w:rsidR="00551D08" w:rsidRDefault="00551D08" w:rsidP="00551D08">
      <w:pPr>
        <w:rPr>
          <w:rStyle w:val="Heading3Char1"/>
        </w:rPr>
      </w:pPr>
      <w:r>
        <w:rPr>
          <w:rStyle w:val="Heading3Char1"/>
        </w:rPr>
        <w:t xml:space="preserve">The </w:t>
      </w:r>
      <w:r>
        <w:rPr>
          <w:rStyle w:val="Emphasis"/>
        </w:rPr>
        <w:t>majority opinion</w:t>
      </w:r>
      <w:r>
        <w:rPr>
          <w:rStyle w:val="Heading3Char1"/>
        </w:rPr>
        <w:t xml:space="preserve"> </w:t>
      </w:r>
      <w:r>
        <w:rPr>
          <w:rStyle w:val="Emphasis"/>
        </w:rPr>
        <w:t>notably</w:t>
      </w:r>
      <w:r>
        <w:rPr>
          <w:rStyle w:val="Heading3Char1"/>
        </w:rPr>
        <w:t xml:space="preserve"> </w:t>
      </w:r>
      <w:proofErr w:type="spellStart"/>
      <w:r>
        <w:rPr>
          <w:rStyle w:val="Emphasis"/>
        </w:rPr>
        <w:t>recognised</w:t>
      </w:r>
      <w:proofErr w:type="spellEnd"/>
      <w:r>
        <w:rPr>
          <w:rStyle w:val="Heading3Char1"/>
        </w:rPr>
        <w:t xml:space="preserve"> that the "</w:t>
      </w:r>
      <w:r>
        <w:rPr>
          <w:rStyle w:val="Emphasis"/>
        </w:rPr>
        <w:t>quick look</w:t>
      </w:r>
      <w:r>
        <w:t xml:space="preserve">" rule of reason </w:t>
      </w:r>
      <w:r>
        <w:rPr>
          <w:rStyle w:val="Heading3Char1"/>
        </w:rPr>
        <w:t>analysis can</w:t>
      </w:r>
      <w:r>
        <w:t xml:space="preserve"> apply to </w:t>
      </w:r>
      <w:r>
        <w:rPr>
          <w:rStyle w:val="Heading3Char1"/>
        </w:rPr>
        <w:t>determine</w:t>
      </w:r>
      <w:r>
        <w:t xml:space="preserve"> </w:t>
      </w:r>
      <w:r>
        <w:rPr>
          <w:rStyle w:val="Heading3Char1"/>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eading3Char1"/>
        </w:rPr>
        <w:t>when</w:t>
      </w:r>
      <w:r>
        <w:t xml:space="preserve"> “an observer with even a rudimentary understanding of economics could conclude that </w:t>
      </w:r>
      <w:r>
        <w:rPr>
          <w:rStyle w:val="Heading3Char1"/>
        </w:rPr>
        <w:t>the arrangement</w:t>
      </w:r>
      <w:r>
        <w:t xml:space="preserve"> in question </w:t>
      </w:r>
      <w:r>
        <w:rPr>
          <w:rStyle w:val="Heading3Char1"/>
        </w:rPr>
        <w:t>would have</w:t>
      </w:r>
      <w:r>
        <w:t xml:space="preserve"> an </w:t>
      </w:r>
      <w:r>
        <w:rPr>
          <w:rStyle w:val="Heading3Char1"/>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eading3Char1"/>
        </w:rPr>
        <w:t>but</w:t>
      </w:r>
      <w:proofErr w:type="gramEnd"/>
      <w:r>
        <w:rPr>
          <w:rStyle w:val="Heading3Char1"/>
        </w:rPr>
        <w:t xml:space="preserve"> </w:t>
      </w:r>
      <w:proofErr w:type="spellStart"/>
      <w:r>
        <w:rPr>
          <w:rStyle w:val="Heading3Char1"/>
        </w:rPr>
        <w:t>recognised</w:t>
      </w:r>
      <w:proofErr w:type="spellEnd"/>
      <w:r>
        <w:t xml:space="preserve"> </w:t>
      </w:r>
      <w:r>
        <w:rPr>
          <w:rStyle w:val="Heading3Char1"/>
        </w:rPr>
        <w:t>that certain restraints may be "so obviously incapable of harming competition that they require little scrutiny."</w:t>
      </w:r>
    </w:p>
    <w:p w14:paraId="04AC39A8" w14:textId="77777777" w:rsidR="00551D08" w:rsidRDefault="00551D08" w:rsidP="00551D08">
      <w:r>
        <w:t xml:space="preserve">While clearly a blow to </w:t>
      </w:r>
      <w:r>
        <w:rPr>
          <w:rStyle w:val="Heading3Char1"/>
          <w:highlight w:val="yellow"/>
        </w:rPr>
        <w:t>the</w:t>
      </w:r>
      <w:r>
        <w:rPr>
          <w:rStyle w:val="Heading3Char1"/>
        </w:rPr>
        <w:t xml:space="preserve"> NCAA</w:t>
      </w:r>
      <w:r>
        <w:t xml:space="preserve">, the </w:t>
      </w:r>
      <w:r>
        <w:rPr>
          <w:rStyle w:val="Heading3Char1"/>
          <w:highlight w:val="yellow"/>
        </w:rPr>
        <w:t>opinion will</w:t>
      </w:r>
      <w:r>
        <w:t xml:space="preserve"> </w:t>
      </w:r>
      <w:r>
        <w:rPr>
          <w:rStyle w:val="Emphasis"/>
        </w:rPr>
        <w:t xml:space="preserve">likely </w:t>
      </w:r>
      <w:r>
        <w:rPr>
          <w:rStyle w:val="Emphasis"/>
          <w:highlight w:val="yellow"/>
        </w:rPr>
        <w:t>have ripple effects</w:t>
      </w:r>
      <w:r>
        <w:rPr>
          <w:rStyle w:val="Heading3Char1"/>
          <w:highlight w:val="yellow"/>
        </w:rPr>
        <w:t xml:space="preserve"> in </w:t>
      </w:r>
      <w:r>
        <w:rPr>
          <w:rStyle w:val="Emphasis"/>
          <w:highlight w:val="yellow"/>
        </w:rPr>
        <w:t>other industries</w:t>
      </w:r>
      <w:r>
        <w:rPr>
          <w:rStyle w:val="Heading3Char1"/>
        </w:rPr>
        <w:t xml:space="preserve"> and </w:t>
      </w:r>
      <w:r>
        <w:rPr>
          <w:rStyle w:val="Emphasis"/>
        </w:rPr>
        <w:t>contexts</w:t>
      </w:r>
      <w:r>
        <w:rPr>
          <w:rStyle w:val="Heading3Char1"/>
        </w:rPr>
        <w:t>.</w:t>
      </w:r>
      <w:r>
        <w:t xml:space="preserve"> </w:t>
      </w:r>
      <w:r>
        <w:rPr>
          <w:rStyle w:val="Heading3Char1"/>
        </w:rPr>
        <w:t xml:space="preserve">It </w:t>
      </w:r>
      <w:r>
        <w:rPr>
          <w:rStyle w:val="Emphasis"/>
        </w:rPr>
        <w:t>would not be surprising</w:t>
      </w:r>
      <w:r>
        <w:rPr>
          <w:rStyle w:val="Heading3Char1"/>
        </w:rPr>
        <w:t xml:space="preserve"> for </w:t>
      </w:r>
      <w:r>
        <w:rPr>
          <w:rStyle w:val="Emphasis"/>
        </w:rPr>
        <w:t xml:space="preserve">more parties to advocate for "quick look" rule of reason </w:t>
      </w:r>
      <w:r>
        <w:rPr>
          <w:rStyle w:val="Heading3Char1"/>
        </w:rPr>
        <w:t>analysis</w:t>
      </w:r>
      <w:r>
        <w:t xml:space="preserve"> – </w:t>
      </w:r>
      <w:r>
        <w:rPr>
          <w:rStyle w:val="Heading3Char1"/>
        </w:rPr>
        <w:t>particularly to absolve challenged restraints.</w:t>
      </w:r>
      <w:r>
        <w:t xml:space="preserve"> </w:t>
      </w:r>
      <w:r>
        <w:rPr>
          <w:rStyle w:val="Heading3Char1"/>
        </w:rPr>
        <w:t xml:space="preserve">And on </w:t>
      </w:r>
      <w:r>
        <w:rPr>
          <w:rStyle w:val="Heading3Char1"/>
          <w:highlight w:val="yellow"/>
        </w:rPr>
        <w:t>the</w:t>
      </w:r>
      <w:r>
        <w:rPr>
          <w:rStyle w:val="Heading3Char1"/>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eading3Char1"/>
          <w:highlight w:val="yellow"/>
        </w:rPr>
        <w:t xml:space="preserve"> to argue</w:t>
      </w:r>
      <w:r>
        <w:t xml:space="preserve"> </w:t>
      </w:r>
      <w:r>
        <w:rPr>
          <w:rStyle w:val="Heading3Char1"/>
        </w:rPr>
        <w:t>that</w:t>
      </w:r>
      <w:r>
        <w:t xml:space="preserve"> </w:t>
      </w:r>
      <w:r>
        <w:rPr>
          <w:rStyle w:val="Heading3Char1"/>
          <w:highlight w:val="yellow"/>
        </w:rPr>
        <w:t>price-fixing</w:t>
      </w:r>
      <w:r>
        <w:rPr>
          <w:rStyle w:val="Heading3Char1"/>
        </w:rPr>
        <w:t xml:space="preserve"> in labor markets </w:t>
      </w:r>
      <w:r>
        <w:rPr>
          <w:rStyle w:val="Heading3Char1"/>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eading3Char1"/>
        </w:rPr>
        <w:t xml:space="preserve">that </w:t>
      </w:r>
      <w:r>
        <w:rPr>
          <w:rStyle w:val="Emphasis"/>
        </w:rPr>
        <w:t>attorneys and clients</w:t>
      </w:r>
      <w:r>
        <w:rPr>
          <w:rStyle w:val="Heading3Char1"/>
        </w:rPr>
        <w:t xml:space="preserve"> must be </w:t>
      </w:r>
      <w:r>
        <w:rPr>
          <w:rStyle w:val="Emphasis"/>
        </w:rPr>
        <w:t>familiar with this case</w:t>
      </w:r>
      <w:r>
        <w:t xml:space="preserve"> </w:t>
      </w:r>
      <w:r>
        <w:rPr>
          <w:rStyle w:val="Heading3Char1"/>
        </w:rPr>
        <w:t xml:space="preserve">to be prepared when dealing with </w:t>
      </w:r>
      <w:r>
        <w:rPr>
          <w:rStyle w:val="Emphasis"/>
        </w:rPr>
        <w:t>future antitrust issues</w:t>
      </w:r>
      <w:r>
        <w:rPr>
          <w:rStyle w:val="Heading3Char1"/>
        </w:rPr>
        <w:t>.</w:t>
      </w:r>
    </w:p>
    <w:p w14:paraId="25F26B6A" w14:textId="09A4822E" w:rsidR="00551D08" w:rsidRPr="00551D08" w:rsidRDefault="00551D08" w:rsidP="00551D08">
      <w:pPr>
        <w:pStyle w:val="Heading2"/>
      </w:pPr>
      <w:r>
        <w:t>FTC Tradeoff DA</w:t>
      </w:r>
    </w:p>
    <w:p w14:paraId="5921BF95" w14:textId="77777777" w:rsidR="00551D08" w:rsidRDefault="00551D08" w:rsidP="00551D08">
      <w:pPr>
        <w:pStyle w:val="Heading4"/>
      </w:pPr>
      <w:r w:rsidRPr="000121B0">
        <w:rPr>
          <w:bCs/>
        </w:rPr>
        <w:t xml:space="preserve">Fiat solves – </w:t>
      </w:r>
      <w:r>
        <w:t>new authority comes with new funding authorization</w:t>
      </w:r>
    </w:p>
    <w:p w14:paraId="7EBF9BE8" w14:textId="77777777" w:rsidR="00551D08" w:rsidRDefault="00551D08" w:rsidP="00551D08">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7CD045A" w14:textId="77777777" w:rsidR="00551D08" w:rsidRDefault="00551D08" w:rsidP="00551D08">
      <w:r>
        <w:t xml:space="preserve">(Christine and Raj, “Does Data Privacy Need its Own Agency?” </w:t>
      </w:r>
      <w:hyperlink r:id="rId15" w:history="1">
        <w:r w:rsidRPr="004C34D2">
          <w:rPr>
            <w:rStyle w:val="Hyperlink"/>
          </w:rPr>
          <w:t>https://d1y8sb8igg2f8e.cloudfront.net/documents/Does_Data_Privacy_Need_its_Own_Agency.pdf</w:t>
        </w:r>
      </w:hyperlink>
      <w:r>
        <w:t xml:space="preserve">) </w:t>
      </w:r>
    </w:p>
    <w:p w14:paraId="2F2CA7EB" w14:textId="77777777" w:rsidR="00551D08" w:rsidRDefault="00551D08" w:rsidP="00551D08"/>
    <w:p w14:paraId="5F32B730" w14:textId="77777777" w:rsidR="00551D08" w:rsidRPr="00B23817" w:rsidRDefault="00551D08" w:rsidP="00551D08">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4A52FF2C" w14:textId="6AF59716" w:rsidR="00551D08" w:rsidRPr="000121B0" w:rsidRDefault="00551D08" w:rsidP="00551D08">
      <w:pPr>
        <w:pStyle w:val="Heading4"/>
        <w:rPr>
          <w:bCs/>
        </w:rPr>
      </w:pPr>
      <w:r>
        <w:rPr>
          <w:bCs/>
        </w:rPr>
        <w:t>D</w:t>
      </w:r>
      <w:r w:rsidRPr="000121B0">
        <w:rPr>
          <w:bCs/>
        </w:rPr>
        <w:t xml:space="preserve">efense-friendly standards </w:t>
      </w:r>
      <w:r w:rsidRPr="000121B0">
        <w:rPr>
          <w:bCs/>
          <w:u w:val="single"/>
        </w:rPr>
        <w:t>increases</w:t>
      </w:r>
      <w:r w:rsidRPr="000121B0">
        <w:rPr>
          <w:bCs/>
        </w:rPr>
        <w:t xml:space="preserve"> </w:t>
      </w:r>
      <w:r w:rsidRPr="000121B0">
        <w:rPr>
          <w:bCs/>
          <w:u w:val="single"/>
        </w:rPr>
        <w:t>cost</w:t>
      </w:r>
      <w:r w:rsidRPr="000121B0">
        <w:rPr>
          <w:bCs/>
        </w:rPr>
        <w:t xml:space="preserve"> and </w:t>
      </w:r>
      <w:r w:rsidRPr="000121B0">
        <w:rPr>
          <w:bCs/>
          <w:u w:val="single"/>
        </w:rPr>
        <w:t>reduces</w:t>
      </w:r>
      <w:r w:rsidRPr="000121B0">
        <w:rPr>
          <w:bCs/>
        </w:rPr>
        <w:t xml:space="preserve"> </w:t>
      </w:r>
      <w:r w:rsidRPr="000121B0">
        <w:rPr>
          <w:bCs/>
          <w:u w:val="single"/>
        </w:rPr>
        <w:t>impact</w:t>
      </w:r>
      <w:r w:rsidRPr="000121B0">
        <w:rPr>
          <w:bCs/>
        </w:rPr>
        <w:t xml:space="preserve"> of agency enforcement </w:t>
      </w:r>
    </w:p>
    <w:p w14:paraId="6D140623" w14:textId="77777777" w:rsidR="00551D08" w:rsidRDefault="00551D08" w:rsidP="00551D08">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Antitrust’s Implementation Blind Side: Challenges to Major Expansion of U.S. Competition Policy, The Antitrust Bulletin 2020, Vol. 65(2) 227-255</w:t>
      </w:r>
    </w:p>
    <w:p w14:paraId="343C4DAC" w14:textId="77777777" w:rsidR="00551D08" w:rsidRDefault="00551D08" w:rsidP="00551D08"/>
    <w:p w14:paraId="087C9B20" w14:textId="77777777" w:rsidR="00551D08" w:rsidRDefault="00551D08" w:rsidP="00551D08">
      <w:r>
        <w:rPr>
          <w:highlight w:val="yellow"/>
          <w:u w:val="single"/>
        </w:rPr>
        <w:t>Measures to expand</w:t>
      </w:r>
      <w:r>
        <w:rPr>
          <w:u w:val="single"/>
        </w:rPr>
        <w:t xml:space="preserve"> federal </w:t>
      </w:r>
      <w:r>
        <w:rPr>
          <w:highlight w:val="yellow"/>
          <w:u w:val="single"/>
        </w:rPr>
        <w:t>antitrust intervention</w:t>
      </w:r>
      <w:r>
        <w:rPr>
          <w:u w:val="single"/>
        </w:rPr>
        <w:t xml:space="preserve"> dramatically</w:t>
      </w:r>
      <w:r>
        <w:t>—</w:t>
      </w:r>
      <w:r>
        <w:rPr>
          <w:u w:val="single"/>
        </w:rPr>
        <w:t>through</w:t>
      </w:r>
      <w:r>
        <w:t xml:space="preserve"> the </w:t>
      </w:r>
      <w:r>
        <w:rPr>
          <w:rStyle w:val="Emphasis"/>
        </w:rPr>
        <w:t>prosecution</w:t>
      </w:r>
      <w:r>
        <w:t xml:space="preserve"> of lawsuits </w:t>
      </w:r>
      <w:r>
        <w:rPr>
          <w:u w:val="single"/>
        </w:rPr>
        <w:t>or</w:t>
      </w:r>
      <w:r>
        <w:t xml:space="preserve"> the promulgation of trade regulation </w:t>
      </w:r>
      <w:r>
        <w:rPr>
          <w:u w:val="single"/>
        </w:rPr>
        <w:t>rules</w:t>
      </w:r>
      <w:r>
        <w:t>—</w:t>
      </w:r>
      <w:r>
        <w:rPr>
          <w:rStyle w:val="Emphasis"/>
          <w:highlight w:val="yellow"/>
        </w:rPr>
        <w:t>will face arduous opposition</w:t>
      </w:r>
      <w:r>
        <w:t xml:space="preserve"> </w:t>
      </w:r>
      <w:r>
        <w:rPr>
          <w:u w:val="single"/>
        </w:rPr>
        <w:t>from the affected businesses</w:t>
      </w:r>
      <w:r>
        <w:t xml:space="preserve">. </w:t>
      </w:r>
      <w:proofErr w:type="gramStart"/>
      <w:r>
        <w:rPr>
          <w:u w:val="single"/>
        </w:rPr>
        <w:t>Assuming</w:t>
      </w:r>
      <w:r>
        <w:t xml:space="preserve"> that</w:t>
      </w:r>
      <w:proofErr w:type="gramEnd"/>
      <w:r>
        <w:t xml:space="preserve"> </w:t>
      </w:r>
      <w:r>
        <w:rPr>
          <w:u w:val="single"/>
        </w:rPr>
        <w:t xml:space="preserve">litigation will provide the </w:t>
      </w:r>
      <w:r>
        <w:rPr>
          <w:rStyle w:val="Emphasis"/>
        </w:rPr>
        <w:t>main method</w:t>
      </w:r>
      <w:r>
        <w:t xml:space="preserve"> in the coming few years </w:t>
      </w:r>
      <w:r>
        <w:rPr>
          <w:u w:val="single"/>
        </w:rPr>
        <w:t>to attack positions</w:t>
      </w:r>
      <w:r>
        <w:t xml:space="preserve"> of single-firm or collective </w:t>
      </w:r>
      <w:r>
        <w:rPr>
          <w:u w:val="single"/>
        </w:rPr>
        <w:t>dominance</w:t>
      </w:r>
      <w:r>
        <w:t xml:space="preserve">, </w:t>
      </w:r>
      <w:r>
        <w:rPr>
          <w:highlight w:val="yellow"/>
          <w:u w:val="single"/>
        </w:rPr>
        <w:t>the targets</w:t>
      </w:r>
      <w:r>
        <w:rPr>
          <w:u w:val="single"/>
        </w:rPr>
        <w:t xml:space="preserve"> of big antitrust cases </w:t>
      </w:r>
      <w:r>
        <w:rPr>
          <w:highlight w:val="yellow"/>
          <w:u w:val="single"/>
        </w:rPr>
        <w:t>will</w:t>
      </w:r>
      <w:r>
        <w:rPr>
          <w:highlight w:val="yellow"/>
        </w:rPr>
        <w:t xml:space="preserve"> </w:t>
      </w:r>
      <w:r>
        <w:rPr>
          <w:highlight w:val="yellow"/>
          <w:u w:val="single"/>
        </w:rPr>
        <w:t>marshal</w:t>
      </w:r>
      <w:r>
        <w:rPr>
          <w:highlight w:val="yellow"/>
        </w:rPr>
        <w:t xml:space="preserve"> </w:t>
      </w:r>
      <w:r>
        <w:rPr>
          <w:rStyle w:val="Emphasis"/>
          <w:highlight w:val="yellow"/>
        </w:rPr>
        <w:t>the best talent</w:t>
      </w:r>
      <w:r>
        <w:rPr>
          <w:highlight w:val="yellow"/>
        </w:rPr>
        <w:t xml:space="preserve"> </w:t>
      </w:r>
      <w:r>
        <w:rPr>
          <w:highlight w:val="yellow"/>
          <w:u w:val="single"/>
        </w:rPr>
        <w:t>that</w:t>
      </w:r>
      <w:r>
        <w:t xml:space="preserve"> private law </w:t>
      </w:r>
      <w:r>
        <w:rPr>
          <w:rStyle w:val="Emphasis"/>
          <w:highlight w:val="yellow"/>
        </w:rPr>
        <w:t>firms</w:t>
      </w:r>
      <w:r>
        <w:t xml:space="preserve">, economic </w:t>
      </w:r>
      <w:r>
        <w:rPr>
          <w:rStyle w:val="Emphasis"/>
        </w:rPr>
        <w:t>consultancies</w:t>
      </w:r>
      <w:r>
        <w:t xml:space="preserve">, </w:t>
      </w:r>
      <w:r>
        <w:rPr>
          <w:u w:val="single"/>
        </w:rPr>
        <w:t>and</w:t>
      </w:r>
      <w:r>
        <w:t xml:space="preserve"> </w:t>
      </w:r>
      <w:r>
        <w:rPr>
          <w:u w:val="single"/>
        </w:rPr>
        <w:t xml:space="preserve">academic bodies </w:t>
      </w:r>
      <w:r>
        <w:rPr>
          <w:highlight w:val="yellow"/>
          <w:u w:val="single"/>
        </w:rPr>
        <w:t>can offer</w:t>
      </w:r>
      <w:r>
        <w:t xml:space="preserve"> to oppose the government in court. </w:t>
      </w:r>
      <w:r>
        <w:rPr>
          <w:rStyle w:val="Emphasis"/>
          <w:highlight w:val="yellow"/>
        </w:rPr>
        <w:t>The defense will benefit from doctrinal principles</w:t>
      </w:r>
      <w:r>
        <w:t xml:space="preserve"> that generally are </w:t>
      </w:r>
      <w:r>
        <w:rPr>
          <w:rStyle w:val="Emphasis"/>
          <w:highlight w:val="yellow"/>
        </w:rPr>
        <w:t>sympathetic to dominant firms</w:t>
      </w:r>
      <w:r>
        <w:t xml:space="preserve"> (again, we assume that legislation to change the doctrinal status quo will not be immediately forthcoming). </w:t>
      </w:r>
      <w:r>
        <w:rPr>
          <w:u w:val="single"/>
        </w:rPr>
        <w:t>Beyond a certain point</w:t>
      </w:r>
      <w:r>
        <w:t xml:space="preserve">, </w:t>
      </w:r>
      <w:r>
        <w:rPr>
          <w:rStyle w:val="Emphasis"/>
          <w:highlight w:val="yellow"/>
        </w:rPr>
        <w:t>the addition of new, high stakes cases</w:t>
      </w:r>
      <w:r>
        <w:t xml:space="preserve"> </w:t>
      </w:r>
      <w:r>
        <w:rPr>
          <w:u w:val="single"/>
        </w:rPr>
        <w:t>to the litigation portfolio of public antitrust agencies</w:t>
      </w:r>
      <w:r>
        <w:t xml:space="preserve"> </w:t>
      </w:r>
      <w:r>
        <w:rPr>
          <w:rStyle w:val="Emphasis"/>
          <w:highlight w:val="yellow"/>
        </w:rPr>
        <w:t>will create a</w:t>
      </w:r>
      <w:r>
        <w:rPr>
          <w:rStyle w:val="Emphasis"/>
        </w:rPr>
        <w:t xml:space="preserve"> serious </w:t>
      </w:r>
      <w:r>
        <w:rPr>
          <w:rStyle w:val="Emphasis"/>
          <w:highlight w:val="yellow"/>
        </w:rPr>
        <w:t>gap between the teams assembled for the prosecution and defense</w:t>
      </w:r>
      <w:r>
        <w:t xml:space="preserve">, respectively. </w:t>
      </w:r>
      <w:r>
        <w:rPr>
          <w:u w:val="single"/>
        </w:rPr>
        <w:t>Although therefore the public agencies can match the private sector punch</w:t>
      </w:r>
      <w:r>
        <w:t xml:space="preserve"> </w:t>
      </w:r>
      <w:r>
        <w:rPr>
          <w:u w:val="single"/>
        </w:rPr>
        <w:t>for the punch when prosecuting several major de-monopolization cases</w:t>
      </w:r>
      <w:r>
        <w:t xml:space="preserve">, </w:t>
      </w:r>
      <w:r>
        <w:rPr>
          <w:rStyle w:val="Emphasis"/>
          <w:highlight w:val="yellow"/>
        </w:rPr>
        <w:t>when the volume of such cases rises</w:t>
      </w:r>
      <w:r>
        <w:t xml:space="preserve"> from several to many, </w:t>
      </w:r>
      <w:r>
        <w:rPr>
          <w:u w:val="single"/>
        </w:rPr>
        <w:t xml:space="preserve">the government </w:t>
      </w:r>
      <w:r>
        <w:rPr>
          <w:highlight w:val="yellow"/>
          <w:u w:val="single"/>
        </w:rPr>
        <w:t>agencies</w:t>
      </w:r>
      <w:r>
        <w:rPr>
          <w:u w:val="single"/>
        </w:rPr>
        <w:t xml:space="preserve"> may </w:t>
      </w:r>
      <w:r>
        <w:rPr>
          <w:highlight w:val="yellow"/>
          <w:u w:val="single"/>
        </w:rPr>
        <w:t>have to rely on personnel</w:t>
      </w:r>
      <w:r>
        <w:rPr>
          <w:highlight w:val="yellow"/>
        </w:rPr>
        <w:t xml:space="preserve"> </w:t>
      </w:r>
      <w:r>
        <w:rPr>
          <w:rStyle w:val="Emphasis"/>
          <w:highlight w:val="yellow"/>
        </w:rPr>
        <w:t>with</w:t>
      </w:r>
      <w:r>
        <w:rPr>
          <w:rStyle w:val="Emphasis"/>
        </w:rPr>
        <w:t xml:space="preserve"> considerably </w:t>
      </w:r>
      <w:r>
        <w:rPr>
          <w:rStyle w:val="Emphasis"/>
          <w:highlight w:val="yellow"/>
        </w:rPr>
        <w:t>less experience</w:t>
      </w:r>
      <w:r>
        <w:t xml:space="preserve"> to develop and prosecute difficult antitrust cases, seeking powerful remedies upon global giants.</w:t>
      </w:r>
    </w:p>
    <w:p w14:paraId="70C691EE" w14:textId="77777777" w:rsidR="00551D08" w:rsidRPr="000121B0" w:rsidRDefault="00551D08" w:rsidP="00551D08">
      <w:pPr>
        <w:pStyle w:val="Heading4"/>
        <w:rPr>
          <w:bCs/>
        </w:rPr>
      </w:pPr>
      <w:r w:rsidRPr="000121B0">
        <w:rPr>
          <w:bCs/>
          <w:i/>
        </w:rPr>
        <w:t>Amex</w:t>
      </w:r>
      <w:r w:rsidRPr="000121B0">
        <w:rPr>
          <w:bCs/>
        </w:rPr>
        <w:t xml:space="preserve"> requirement eats up agency resources</w:t>
      </w:r>
    </w:p>
    <w:p w14:paraId="0CD9551E" w14:textId="77777777" w:rsidR="00551D08" w:rsidRDefault="00551D08" w:rsidP="00551D08">
      <w:r>
        <w:t xml:space="preserve">Ben </w:t>
      </w:r>
      <w:r>
        <w:rPr>
          <w:rStyle w:val="Style13ptBold"/>
        </w:rPr>
        <w:t>Brody</w:t>
      </w:r>
      <w:r>
        <w:t>, Bloomberg, U.S. Google Monopoly Case Could Hit Supreme Court AmEx Hurdle, August 28, 20</w:t>
      </w:r>
      <w:r>
        <w:rPr>
          <w:rStyle w:val="Style13ptBold"/>
        </w:rPr>
        <w:t>20</w:t>
      </w:r>
      <w:r>
        <w:t xml:space="preserve">, </w:t>
      </w:r>
      <w:hyperlink r:id="rId16" w:history="1">
        <w:r>
          <w:rPr>
            <w:rStyle w:val="Hyperlink"/>
            <w:color w:val="000000"/>
            <w:u w:val="single"/>
          </w:rPr>
          <w:t>https://www.bloomberg.com/news/articles/2020-08-28/u-s-google-monopoly-case-could-hit-supreme-court-amex-hurdle</w:t>
        </w:r>
      </w:hyperlink>
    </w:p>
    <w:p w14:paraId="08A32AE8" w14:textId="77777777" w:rsidR="00551D08" w:rsidRDefault="00551D08" w:rsidP="00551D08"/>
    <w:p w14:paraId="76B1B2EF" w14:textId="77777777" w:rsidR="00551D08" w:rsidRDefault="00551D08" w:rsidP="00551D08">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1A2A84EB" w14:textId="77777777" w:rsidR="00551D08" w:rsidRDefault="00551D08" w:rsidP="00551D08">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2BFD0D73" w14:textId="032880A1" w:rsidR="00551D08" w:rsidRDefault="00551D08" w:rsidP="00551D08">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43DB50F8" w14:textId="4B29C79C" w:rsidR="00551D08" w:rsidRDefault="00551D08" w:rsidP="00551D08">
      <w:pPr>
        <w:pStyle w:val="Heading1"/>
      </w:pPr>
      <w:r>
        <w:t>1AR</w:t>
      </w:r>
    </w:p>
    <w:p w14:paraId="08B4C409" w14:textId="16D4A6F1" w:rsidR="00551D08" w:rsidRDefault="00551D08" w:rsidP="00551D08">
      <w:pPr>
        <w:pStyle w:val="Heading2"/>
      </w:pPr>
      <w:r>
        <w:t>States CP</w:t>
      </w:r>
    </w:p>
    <w:p w14:paraId="6555DBD5" w14:textId="77777777" w:rsidR="00551D08" w:rsidRPr="000121B0" w:rsidRDefault="00551D08" w:rsidP="00551D08">
      <w:pPr>
        <w:pStyle w:val="Heading4"/>
        <w:rPr>
          <w:bCs/>
        </w:rPr>
      </w:pPr>
      <w:r w:rsidRPr="000121B0">
        <w:rPr>
          <w:bCs/>
        </w:rPr>
        <w:t xml:space="preserve">Aggressive state enforcement spills over—leads to broad overdeterrence and undermines innovation </w:t>
      </w:r>
    </w:p>
    <w:p w14:paraId="29DF5C50" w14:textId="77777777" w:rsidR="00551D08" w:rsidRDefault="00551D08" w:rsidP="00551D08">
      <w:r>
        <w:rPr>
          <w:rStyle w:val="Style13ptBold"/>
        </w:rPr>
        <w:t>DOJ</w:t>
      </w:r>
      <w:r>
        <w:t xml:space="preserve">, U.S. </w:t>
      </w:r>
      <w:proofErr w:type="spellStart"/>
      <w:r>
        <w:t>Dep't</w:t>
      </w:r>
      <w:proofErr w:type="spellEnd"/>
      <w:r>
        <w:t xml:space="preserve"> of Justice, Competition and Monopoly: Single-Firm Conduct Under Section 2 of the Sherman Act, Updated June 20</w:t>
      </w:r>
      <w:r>
        <w:rPr>
          <w:rStyle w:val="Style13ptBold"/>
        </w:rPr>
        <w:t>15</w:t>
      </w:r>
      <w:r>
        <w:t>, https://www.justice.gov/atr/competition-and-monopoly-single-firm-conduct-under-section-2-sherman-act-chapter-1</w:t>
      </w:r>
    </w:p>
    <w:p w14:paraId="78E52C0C" w14:textId="77777777" w:rsidR="00551D08" w:rsidRDefault="00551D08" w:rsidP="00551D08"/>
    <w:p w14:paraId="0AD7B10A" w14:textId="77777777" w:rsidR="00551D08" w:rsidRDefault="00551D08" w:rsidP="00551D08">
      <w:pPr>
        <w:rPr>
          <w:rStyle w:val="Emphasis"/>
        </w:rPr>
      </w:pPr>
      <w:r>
        <w:rPr>
          <w:highlight w:val="yellow"/>
          <w:u w:val="single"/>
        </w:rPr>
        <w:t>Standards</w:t>
      </w:r>
      <w:r>
        <w:t xml:space="preserve"> of section 2 liability </w:t>
      </w:r>
      <w:r>
        <w:rPr>
          <w:highlight w:val="yellow"/>
          <w:u w:val="single"/>
        </w:rPr>
        <w:t xml:space="preserve">that </w:t>
      </w:r>
      <w:proofErr w:type="spellStart"/>
      <w:r>
        <w:rPr>
          <w:rStyle w:val="Emphasis"/>
          <w:highlight w:val="yellow"/>
        </w:rPr>
        <w:t>overdeter</w:t>
      </w:r>
      <w:proofErr w:type="spellEnd"/>
      <w:r>
        <w:rPr>
          <w:highlight w:val="yellow"/>
        </w:rPr>
        <w:t xml:space="preserve"> </w:t>
      </w:r>
      <w:r>
        <w:rPr>
          <w:highlight w:val="yellow"/>
          <w:u w:val="single"/>
        </w:rPr>
        <w:t>risk</w:t>
      </w:r>
      <w:r>
        <w:rPr>
          <w:u w:val="single"/>
        </w:rPr>
        <w:t xml:space="preserve"> harmful </w:t>
      </w:r>
      <w:r>
        <w:rPr>
          <w:highlight w:val="yellow"/>
          <w:u w:val="single"/>
        </w:rPr>
        <w:t>disruption to the</w:t>
      </w:r>
      <w:r>
        <w:rPr>
          <w:u w:val="single"/>
        </w:rPr>
        <w:t xml:space="preserve"> </w:t>
      </w:r>
      <w:r>
        <w:rPr>
          <w:rStyle w:val="Emphasis"/>
        </w:rPr>
        <w:t xml:space="preserve">dynamic </w:t>
      </w:r>
      <w:r>
        <w:rPr>
          <w:rStyle w:val="Emphasis"/>
          <w:highlight w:val="yellow"/>
        </w:rPr>
        <w:t>competitive process</w:t>
      </w:r>
      <w:r>
        <w:rPr>
          <w:rStyle w:val="Emphasis"/>
        </w:rPr>
        <w:t xml:space="preserve"> itself</w:t>
      </w:r>
      <w:r>
        <w:t xml:space="preserve">. </w:t>
      </w:r>
      <w:r>
        <w:rPr>
          <w:u w:val="single"/>
        </w:rPr>
        <w:t xml:space="preserve">Being able to reap the gains from a </w:t>
      </w:r>
      <w:r>
        <w:rPr>
          <w:highlight w:val="yellow"/>
          <w:u w:val="single"/>
        </w:rPr>
        <w:t>monopoly position</w:t>
      </w:r>
      <w:r>
        <w:t xml:space="preserve"> attained through a hard-fought competitive battle, or to maintain that position through continued competitive vigor, </w:t>
      </w:r>
      <w:r>
        <w:rPr>
          <w:highlight w:val="yellow"/>
          <w:u w:val="single"/>
        </w:rPr>
        <w:t xml:space="preserve">may be </w:t>
      </w:r>
      <w:r>
        <w:rPr>
          <w:rStyle w:val="Emphasis"/>
          <w:highlight w:val="yellow"/>
        </w:rPr>
        <w:t>crucial</w:t>
      </w:r>
      <w:r>
        <w:rPr>
          <w:highlight w:val="yellow"/>
          <w:u w:val="single"/>
        </w:rPr>
        <w:t xml:space="preserve"> to </w:t>
      </w:r>
      <w:r>
        <w:rPr>
          <w:rStyle w:val="Emphasis"/>
          <w:sz w:val="21"/>
          <w:szCs w:val="28"/>
          <w:highlight w:val="yellow"/>
        </w:rPr>
        <w:t>motivating the firm to innovate</w:t>
      </w:r>
      <w:r>
        <w:rPr>
          <w:rStyle w:val="Emphasis"/>
          <w:sz w:val="21"/>
          <w:szCs w:val="28"/>
        </w:rPr>
        <w:t xml:space="preserve"> in the first place</w:t>
      </w:r>
      <w:r>
        <w:t xml:space="preserve">. </w:t>
      </w:r>
      <w:r>
        <w:rPr>
          <w:u w:val="single"/>
        </w:rPr>
        <w:t xml:space="preserve">Rules that </w:t>
      </w:r>
      <w:proofErr w:type="spellStart"/>
      <w:r>
        <w:rPr>
          <w:u w:val="single"/>
        </w:rPr>
        <w:t>overdeter</w:t>
      </w:r>
      <w:proofErr w:type="spellEnd"/>
      <w:r>
        <w:rPr>
          <w:u w:val="single"/>
        </w:rPr>
        <w:t xml:space="preserve">, therefore, </w:t>
      </w:r>
      <w:r>
        <w:rPr>
          <w:rStyle w:val="Emphasis"/>
        </w:rPr>
        <w:t xml:space="preserve">undermine the incentive structure that competitive markets rely upon to produce </w:t>
      </w:r>
      <w:proofErr w:type="gramStart"/>
      <w:r>
        <w:rPr>
          <w:rStyle w:val="Emphasis"/>
        </w:rPr>
        <w:t>innovation</w:t>
      </w:r>
      <w:r>
        <w:t>.(</w:t>
      </w:r>
      <w:proofErr w:type="gramEnd"/>
      <w:r>
        <w:t xml:space="preserve">80) </w:t>
      </w:r>
      <w:r>
        <w:rPr>
          <w:u w:val="single"/>
        </w:rPr>
        <w:t xml:space="preserve">Such </w:t>
      </w:r>
      <w:r>
        <w:rPr>
          <w:highlight w:val="yellow"/>
          <w:u w:val="single"/>
        </w:rPr>
        <w:t>rules</w:t>
      </w:r>
      <w:r>
        <w:rPr>
          <w:u w:val="single"/>
        </w:rPr>
        <w:t xml:space="preserve"> also </w:t>
      </w:r>
      <w:r>
        <w:rPr>
          <w:highlight w:val="yellow"/>
          <w:u w:val="single"/>
        </w:rPr>
        <w:t xml:space="preserve">may </w:t>
      </w:r>
      <w:r>
        <w:rPr>
          <w:rStyle w:val="Emphasis"/>
          <w:highlight w:val="yellow"/>
        </w:rPr>
        <w:t>sacrifice</w:t>
      </w:r>
      <w:r>
        <w:rPr>
          <w:rStyle w:val="Emphasis"/>
        </w:rPr>
        <w:t xml:space="preserve"> the </w:t>
      </w:r>
      <w:r>
        <w:rPr>
          <w:rStyle w:val="Emphasis"/>
          <w:highlight w:val="yellow"/>
        </w:rPr>
        <w:t>efficiency</w:t>
      </w:r>
      <w:r>
        <w:rPr>
          <w:rStyle w:val="Emphasis"/>
        </w:rPr>
        <w:t xml:space="preserve"> benefits associated with the competitive behavior.</w:t>
      </w:r>
    </w:p>
    <w:p w14:paraId="0FAF76AC" w14:textId="77777777" w:rsidR="00551D08" w:rsidRDefault="00551D08" w:rsidP="00551D08">
      <w:r>
        <w:t xml:space="preserve">Importantly, </w:t>
      </w:r>
      <w:r>
        <w:rPr>
          <w:u w:val="single"/>
        </w:rPr>
        <w:t xml:space="preserve">rules that are </w:t>
      </w:r>
      <w:r>
        <w:rPr>
          <w:rStyle w:val="Emphasis"/>
        </w:rPr>
        <w:t>overinclusive</w:t>
      </w:r>
      <w:r>
        <w:t xml:space="preserve"> </w:t>
      </w:r>
      <w:r>
        <w:rPr>
          <w:u w:val="single"/>
        </w:rPr>
        <w:t xml:space="preserve">or </w:t>
      </w:r>
      <w:r>
        <w:rPr>
          <w:rStyle w:val="Emphasis"/>
        </w:rPr>
        <w:t>unclear</w:t>
      </w:r>
      <w:r>
        <w:t xml:space="preserve"> </w:t>
      </w:r>
      <w:r>
        <w:rPr>
          <w:u w:val="single"/>
        </w:rPr>
        <w:t xml:space="preserve">will </w:t>
      </w:r>
      <w:r>
        <w:rPr>
          <w:rStyle w:val="Emphasis"/>
        </w:rPr>
        <w:t>sacrifice those benefits</w:t>
      </w:r>
      <w:r>
        <w:rPr>
          <w:u w:val="single"/>
        </w:rPr>
        <w:t xml:space="preserve"> not only in markets in which enforcers or courts impose liability erroneously</w:t>
      </w:r>
      <w:r>
        <w:t xml:space="preserve">, </w:t>
      </w:r>
      <w:r>
        <w:rPr>
          <w:rStyle w:val="Emphasis"/>
          <w:sz w:val="21"/>
          <w:szCs w:val="28"/>
        </w:rPr>
        <w:t xml:space="preserve">but </w:t>
      </w:r>
      <w:r>
        <w:rPr>
          <w:rStyle w:val="Emphasis"/>
          <w:sz w:val="21"/>
          <w:szCs w:val="28"/>
          <w:highlight w:val="yellow"/>
        </w:rPr>
        <w:t>in other markets as well</w:t>
      </w:r>
      <w:r>
        <w:t xml:space="preserve">. </w:t>
      </w:r>
      <w:r>
        <w:rPr>
          <w:u w:val="single"/>
        </w:rPr>
        <w:t>Firms with substantial market power</w:t>
      </w:r>
      <w:r>
        <w:t xml:space="preserve"> typically attempt to </w:t>
      </w:r>
      <w:r>
        <w:rPr>
          <w:u w:val="single"/>
        </w:rPr>
        <w:t xml:space="preserve">structure their affairs </w:t>
      </w:r>
      <w:proofErr w:type="gramStart"/>
      <w:r>
        <w:rPr>
          <w:u w:val="single"/>
        </w:rPr>
        <w:t>so as to</w:t>
      </w:r>
      <w:proofErr w:type="gramEnd"/>
      <w:r>
        <w:rPr>
          <w:u w:val="single"/>
        </w:rPr>
        <w:t xml:space="preserve"> </w:t>
      </w:r>
      <w:r>
        <w:rPr>
          <w:rStyle w:val="Emphasis"/>
        </w:rPr>
        <w:t>avoid</w:t>
      </w:r>
      <w:r>
        <w:rPr>
          <w:u w:val="single"/>
        </w:rPr>
        <w:t xml:space="preserve"> either </w:t>
      </w:r>
      <w:r>
        <w:rPr>
          <w:rStyle w:val="Emphasis"/>
        </w:rPr>
        <w:t>section 2 liability</w:t>
      </w:r>
      <w:r>
        <w:t xml:space="preserve"> </w:t>
      </w:r>
      <w:r>
        <w:rPr>
          <w:u w:val="single"/>
        </w:rPr>
        <w:t>or even having to litigate a section 2 case</w:t>
      </w:r>
      <w:r>
        <w:t xml:space="preserve"> </w:t>
      </w:r>
      <w:r>
        <w:rPr>
          <w:u w:val="single"/>
        </w:rPr>
        <w:t>because the costs</w:t>
      </w:r>
      <w:r>
        <w:t xml:space="preserve"> associated with antitrust litigation </w:t>
      </w:r>
      <w:r>
        <w:rPr>
          <w:rStyle w:val="Emphasis"/>
        </w:rPr>
        <w:t>can be extraordinarily large</w:t>
      </w:r>
      <w:r>
        <w:t xml:space="preserve">. </w:t>
      </w:r>
      <w:r>
        <w:rPr>
          <w:u w:val="single"/>
        </w:rPr>
        <w:t xml:space="preserve">These </w:t>
      </w:r>
      <w:r>
        <w:rPr>
          <w:highlight w:val="yellow"/>
          <w:u w:val="single"/>
        </w:rPr>
        <w:t>firms must base</w:t>
      </w:r>
      <w:r>
        <w:rPr>
          <w:u w:val="single"/>
        </w:rPr>
        <w:t xml:space="preserve"> their business </w:t>
      </w:r>
      <w:r>
        <w:rPr>
          <w:highlight w:val="yellow"/>
          <w:u w:val="single"/>
        </w:rPr>
        <w:t>decisions on</w:t>
      </w:r>
      <w:r>
        <w:rPr>
          <w:u w:val="single"/>
        </w:rPr>
        <w:t xml:space="preserve"> </w:t>
      </w:r>
      <w:r>
        <w:rPr>
          <w:rStyle w:val="Emphasis"/>
        </w:rPr>
        <w:t xml:space="preserve">their understanding of the </w:t>
      </w:r>
      <w:r>
        <w:rPr>
          <w:rStyle w:val="Emphasis"/>
          <w:highlight w:val="yellow"/>
        </w:rPr>
        <w:t>legal standards</w:t>
      </w:r>
      <w:r>
        <w:t xml:space="preserve"> governing section 2, </w:t>
      </w:r>
      <w:r>
        <w:rPr>
          <w:rStyle w:val="Emphasis"/>
          <w:highlight w:val="yellow"/>
        </w:rPr>
        <w:t>determining in advance</w:t>
      </w:r>
      <w:r>
        <w:rPr>
          <w:highlight w:val="yellow"/>
          <w:u w:val="single"/>
        </w:rPr>
        <w:t xml:space="preserve"> whether a</w:t>
      </w:r>
      <w:r>
        <w:rPr>
          <w:u w:val="single"/>
        </w:rPr>
        <w:t xml:space="preserve"> proposed course of </w:t>
      </w:r>
      <w:r>
        <w:rPr>
          <w:highlight w:val="yellow"/>
          <w:u w:val="single"/>
        </w:rPr>
        <w:t>action leaves</w:t>
      </w:r>
      <w:r>
        <w:rPr>
          <w:u w:val="single"/>
        </w:rPr>
        <w:t xml:space="preserve"> their </w:t>
      </w:r>
      <w:r>
        <w:rPr>
          <w:highlight w:val="yellow"/>
          <w:u w:val="single"/>
        </w:rPr>
        <w:t>business open to</w:t>
      </w:r>
      <w:r>
        <w:rPr>
          <w:u w:val="single"/>
        </w:rPr>
        <w:t xml:space="preserve"> antitrust </w:t>
      </w:r>
      <w:r>
        <w:rPr>
          <w:highlight w:val="yellow"/>
          <w:u w:val="single"/>
        </w:rPr>
        <w:t>liability</w:t>
      </w:r>
      <w:r>
        <w:t xml:space="preserve"> or investigation and litigation. </w:t>
      </w:r>
      <w:r>
        <w:rPr>
          <w:u w:val="single"/>
        </w:rPr>
        <w:t>If the lines are in the wrong place</w:t>
      </w:r>
      <w:r>
        <w:t xml:space="preserve">, </w:t>
      </w:r>
      <w:r>
        <w:rPr>
          <w:u w:val="single"/>
        </w:rPr>
        <w:t xml:space="preserve">or </w:t>
      </w:r>
      <w:r>
        <w:rPr>
          <w:highlight w:val="yellow"/>
          <w:u w:val="single"/>
        </w:rPr>
        <w:t xml:space="preserve">if there is </w:t>
      </w:r>
      <w:r>
        <w:rPr>
          <w:rStyle w:val="Emphasis"/>
          <w:highlight w:val="yellow"/>
        </w:rPr>
        <w:t>uncertainty</w:t>
      </w:r>
      <w:r>
        <w:t xml:space="preserve"> about where those lines are, </w:t>
      </w:r>
      <w:r>
        <w:rPr>
          <w:rStyle w:val="Emphasis"/>
          <w:highlight w:val="yellow"/>
        </w:rPr>
        <w:t>firms will pull</w:t>
      </w:r>
      <w:r>
        <w:rPr>
          <w:rStyle w:val="Emphasis"/>
        </w:rPr>
        <w:t xml:space="preserve"> their </w:t>
      </w:r>
      <w:r>
        <w:rPr>
          <w:rStyle w:val="Emphasis"/>
          <w:highlight w:val="yellow"/>
        </w:rPr>
        <w:t>competitive punches unnecessarily</w:t>
      </w:r>
      <w:r>
        <w:t xml:space="preserve">, thereby </w:t>
      </w:r>
      <w:r>
        <w:rPr>
          <w:u w:val="single"/>
        </w:rPr>
        <w:t xml:space="preserve">depriving consumers of the </w:t>
      </w:r>
      <w:r>
        <w:rPr>
          <w:rStyle w:val="Emphasis"/>
        </w:rPr>
        <w:t xml:space="preserve">benefits of their </w:t>
      </w:r>
      <w:proofErr w:type="gramStart"/>
      <w:r>
        <w:rPr>
          <w:rStyle w:val="Emphasis"/>
        </w:rPr>
        <w:t>efforts</w:t>
      </w:r>
      <w:r>
        <w:t>.(</w:t>
      </w:r>
      <w:proofErr w:type="gramEnd"/>
      <w:r>
        <w:t xml:space="preserve">81) The Supreme Court has consistently emphasized the potential dangers of overdeterrence. </w:t>
      </w:r>
      <w:r>
        <w:rPr>
          <w:u w:val="single"/>
        </w:rPr>
        <w:t xml:space="preserve">The Court's concern about overly inclusive or unclear legal standards may well be </w:t>
      </w:r>
      <w:r>
        <w:rPr>
          <w:highlight w:val="yellow"/>
          <w:u w:val="single"/>
        </w:rPr>
        <w:t>driven</w:t>
      </w:r>
      <w:r>
        <w:rPr>
          <w:u w:val="single"/>
        </w:rPr>
        <w:t xml:space="preserve"> in significant part </w:t>
      </w:r>
      <w:r>
        <w:rPr>
          <w:highlight w:val="yellow"/>
          <w:u w:val="single"/>
        </w:rPr>
        <w:t>by the</w:t>
      </w:r>
      <w:r>
        <w:rPr>
          <w:u w:val="single"/>
        </w:rPr>
        <w:t xml:space="preserve"> particularly strong </w:t>
      </w:r>
      <w:r>
        <w:rPr>
          <w:rStyle w:val="Emphasis"/>
          <w:highlight w:val="yellow"/>
        </w:rPr>
        <w:t>chilling effect created by the specter of treble damages</w:t>
      </w:r>
      <w:r>
        <w:t xml:space="preserve"> and class-action </w:t>
      </w:r>
      <w:proofErr w:type="gramStart"/>
      <w:r>
        <w:t>cases.(</w:t>
      </w:r>
      <w:proofErr w:type="gramEnd"/>
      <w:r>
        <w:t>82) Many hearing panelists reiterated this concern.(83)</w:t>
      </w:r>
    </w:p>
    <w:p w14:paraId="10157892" w14:textId="77777777" w:rsidR="00551D08" w:rsidRDefault="00551D08" w:rsidP="00551D08">
      <w:pPr>
        <w:pStyle w:val="Heading4"/>
      </w:pPr>
      <w:r>
        <w:t>Balance key—overly aggressive action undermines global competitiveness</w:t>
      </w:r>
    </w:p>
    <w:p w14:paraId="22BF3848" w14:textId="77777777" w:rsidR="00551D08" w:rsidRDefault="00551D08" w:rsidP="00551D08">
      <w:r>
        <w:t xml:space="preserve">Robert D. </w:t>
      </w:r>
      <w:r w:rsidRPr="00F05B43">
        <w:rPr>
          <w:rStyle w:val="Style13ptBold"/>
        </w:rPr>
        <w:t>Atkinson</w:t>
      </w:r>
      <w:r>
        <w:t xml:space="preserve">, </w:t>
      </w:r>
      <w:r w:rsidRPr="00F05B43">
        <w:t>president of the Information Technology and Innovation Foundation</w:t>
      </w:r>
      <w:r>
        <w:t xml:space="preserve">, </w:t>
      </w:r>
      <w:r w:rsidRPr="00F05B43">
        <w:t>Antitrust Can Hurt U.S. Competitiveness; Actions against RCA, AT&amp;T and Xerox gave a leg up to European and Japanese firms</w:t>
      </w:r>
      <w:r>
        <w:t>, July 5, 20</w:t>
      </w:r>
      <w:r w:rsidRPr="00F05B43">
        <w:rPr>
          <w:rStyle w:val="Style13ptBold"/>
        </w:rPr>
        <w:t>21</w:t>
      </w:r>
      <w:r>
        <w:t>, WSJ</w:t>
      </w:r>
    </w:p>
    <w:p w14:paraId="1CDEE153" w14:textId="77777777" w:rsidR="00551D08" w:rsidRDefault="00551D08" w:rsidP="00551D08"/>
    <w:p w14:paraId="2D76E55A" w14:textId="77777777" w:rsidR="00551D08" w:rsidRDefault="00551D08" w:rsidP="00551D08">
      <w:r w:rsidRPr="00F05B43">
        <w:rPr>
          <w:u w:val="single"/>
        </w:rPr>
        <w:t>When it comes to technology</w:t>
      </w:r>
      <w:r>
        <w:t xml:space="preserve"> and the economy, </w:t>
      </w:r>
      <w:r w:rsidRPr="002220B8">
        <w:rPr>
          <w:highlight w:val="yellow"/>
          <w:u w:val="single"/>
        </w:rPr>
        <w:t>the U.S. is grappling with</w:t>
      </w:r>
      <w:r w:rsidRPr="00F05B43">
        <w:rPr>
          <w:u w:val="single"/>
        </w:rPr>
        <w:t xml:space="preserve"> </w:t>
      </w:r>
      <w:r w:rsidRPr="00F05B43">
        <w:rPr>
          <w:rStyle w:val="Emphasis"/>
        </w:rPr>
        <w:t xml:space="preserve">two </w:t>
      </w:r>
      <w:r w:rsidRPr="002220B8">
        <w:rPr>
          <w:rStyle w:val="Emphasis"/>
          <w:highlight w:val="yellow"/>
        </w:rPr>
        <w:t>contradictory goals</w:t>
      </w:r>
      <w:r w:rsidRPr="002220B8">
        <w:rPr>
          <w:highlight w:val="yellow"/>
        </w:rPr>
        <w:t xml:space="preserve">: </w:t>
      </w:r>
      <w:r w:rsidRPr="002220B8">
        <w:rPr>
          <w:rStyle w:val="Emphasis"/>
          <w:highlight w:val="yellow"/>
        </w:rPr>
        <w:t>competing with China</w:t>
      </w:r>
      <w:r w:rsidRPr="00F05B43">
        <w:rPr>
          <w:rStyle w:val="Emphasis"/>
        </w:rPr>
        <w:t xml:space="preserve"> </w:t>
      </w:r>
      <w:r w:rsidRPr="00F05B43">
        <w:rPr>
          <w:u w:val="single"/>
        </w:rPr>
        <w:t>in advanced technology industries</w:t>
      </w:r>
      <w:r>
        <w:t xml:space="preserve"> </w:t>
      </w:r>
      <w:r w:rsidRPr="002220B8">
        <w:rPr>
          <w:rStyle w:val="Emphasis"/>
          <w:highlight w:val="yellow"/>
        </w:rPr>
        <w:t>and ramping up antitrust</w:t>
      </w:r>
      <w:r w:rsidRPr="00F05B43">
        <w:rPr>
          <w:rStyle w:val="Emphasis"/>
        </w:rPr>
        <w:t xml:space="preserve"> enforcement</w:t>
      </w:r>
      <w:r>
        <w:t xml:space="preserve"> against leading U.S. tech companies.</w:t>
      </w:r>
    </w:p>
    <w:p w14:paraId="45496A03" w14:textId="77777777" w:rsidR="00551D08" w:rsidRDefault="00551D08" w:rsidP="00551D08">
      <w:r w:rsidRPr="00F05B43">
        <w:rPr>
          <w:u w:val="single"/>
        </w:rPr>
        <w:t>Antimonopoly advocates argue that we can have our cake and eat it too</w:t>
      </w:r>
      <w:r>
        <w:t xml:space="preserve">. Go ahead and break up big tech, they say; we can still compete with China. </w:t>
      </w:r>
      <w:r w:rsidRPr="00F05B43">
        <w:rPr>
          <w:u w:val="single"/>
        </w:rPr>
        <w:t xml:space="preserve">But there is a </w:t>
      </w:r>
      <w:r w:rsidRPr="002220B8">
        <w:rPr>
          <w:rStyle w:val="Emphasis"/>
          <w:highlight w:val="yellow"/>
        </w:rPr>
        <w:t>long history</w:t>
      </w:r>
      <w:r w:rsidRPr="002220B8">
        <w:rPr>
          <w:highlight w:val="yellow"/>
          <w:u w:val="single"/>
        </w:rPr>
        <w:t xml:space="preserve"> of</w:t>
      </w:r>
      <w:r w:rsidRPr="00F05B43">
        <w:rPr>
          <w:u w:val="single"/>
        </w:rPr>
        <w:t xml:space="preserve"> U.S. </w:t>
      </w:r>
      <w:r w:rsidRPr="002220B8">
        <w:rPr>
          <w:highlight w:val="yellow"/>
          <w:u w:val="single"/>
        </w:rPr>
        <w:t>antitrust</w:t>
      </w:r>
      <w:r w:rsidRPr="00F05B43">
        <w:rPr>
          <w:u w:val="single"/>
        </w:rPr>
        <w:t xml:space="preserve"> actions </w:t>
      </w:r>
      <w:r>
        <w:t xml:space="preserve">against technology companies, </w:t>
      </w:r>
      <w:r w:rsidRPr="00F05B43">
        <w:rPr>
          <w:u w:val="single"/>
        </w:rPr>
        <w:t xml:space="preserve">and the results </w:t>
      </w:r>
      <w:r w:rsidRPr="002220B8">
        <w:rPr>
          <w:highlight w:val="yellow"/>
          <w:u w:val="single"/>
        </w:rPr>
        <w:t>suggest</w:t>
      </w:r>
      <w:r w:rsidRPr="00F05B43">
        <w:rPr>
          <w:u w:val="single"/>
        </w:rPr>
        <w:t xml:space="preserve"> </w:t>
      </w:r>
      <w:r w:rsidRPr="002220B8">
        <w:rPr>
          <w:highlight w:val="yellow"/>
          <w:u w:val="single"/>
        </w:rPr>
        <w:t xml:space="preserve">regulators should </w:t>
      </w:r>
      <w:r w:rsidRPr="002220B8">
        <w:rPr>
          <w:rStyle w:val="Emphasis"/>
          <w:highlight w:val="yellow"/>
        </w:rPr>
        <w:t>exercise caution</w:t>
      </w:r>
      <w:r w:rsidRPr="00F05B43">
        <w:rPr>
          <w:u w:val="single"/>
        </w:rPr>
        <w:t>.</w:t>
      </w:r>
    </w:p>
    <w:p w14:paraId="2C74D766" w14:textId="77777777" w:rsidR="00551D08" w:rsidRPr="00443E4A" w:rsidRDefault="00551D08" w:rsidP="00551D08">
      <w:pPr>
        <w:rPr>
          <w:sz w:val="12"/>
          <w:szCs w:val="12"/>
        </w:rPr>
      </w:pPr>
      <w:r w:rsidRPr="00443E4A">
        <w:rPr>
          <w:sz w:val="12"/>
          <w:szCs w:val="12"/>
        </w:rPr>
        <w:t xml:space="preserve">Consider the case of Western Electric, AT&amp;T's equipment subsidiary. By the early 1920s, it had factories in Austria, Belgium, Canada, China, Germany, France, Italy, Japan, the Netherlands, </w:t>
      </w:r>
      <w:proofErr w:type="gramStart"/>
      <w:r w:rsidRPr="00443E4A">
        <w:rPr>
          <w:sz w:val="12"/>
          <w:szCs w:val="12"/>
        </w:rPr>
        <w:t>Russia</w:t>
      </w:r>
      <w:proofErr w:type="gramEnd"/>
      <w:r w:rsidRPr="00443E4A">
        <w:rPr>
          <w:sz w:val="12"/>
          <w:szCs w:val="12"/>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443E4A">
        <w:rPr>
          <w:sz w:val="12"/>
          <w:szCs w:val="12"/>
        </w:rPr>
        <w:t>Telegraph</w:t>
      </w:r>
      <w:proofErr w:type="gramEnd"/>
      <w:r w:rsidRPr="00443E4A">
        <w:rPr>
          <w:sz w:val="12"/>
          <w:szCs w:val="12"/>
        </w:rPr>
        <w:t xml:space="preserve"> and ultimately giving birth to robust foreign-owned competitors.</w:t>
      </w:r>
    </w:p>
    <w:p w14:paraId="19782386" w14:textId="77777777" w:rsidR="00551D08" w:rsidRPr="00443E4A" w:rsidRDefault="00551D08" w:rsidP="00551D08">
      <w:pPr>
        <w:rPr>
          <w:sz w:val="12"/>
          <w:szCs w:val="12"/>
        </w:rPr>
      </w:pPr>
      <w:r w:rsidRPr="00443E4A">
        <w:rPr>
          <w:sz w:val="12"/>
          <w:szCs w:val="12"/>
        </w:rPr>
        <w:t>Antitrust regulators also pressured AT&amp;T's Bell Labs in the early 1950s to license its newly invented transistor technology. That spurred innovation because it helped emerging companies such as Texas Instruments and Fairchild. But because of government pressure, AT&amp;T also licensed its technology, almost for free, to foreign companies. This eventually enabled Sony to take global leadership from the U.S. in consumer electronics, and it gave a major leg up to Europe's Ericsson and Siemens.</w:t>
      </w:r>
    </w:p>
    <w:p w14:paraId="30F77963" w14:textId="77777777" w:rsidR="00551D08" w:rsidRPr="00443E4A" w:rsidRDefault="00551D08" w:rsidP="00551D08">
      <w:pPr>
        <w:rPr>
          <w:sz w:val="12"/>
          <w:szCs w:val="12"/>
        </w:rPr>
      </w:pPr>
      <w:r w:rsidRPr="00443E4A">
        <w:rPr>
          <w:sz w:val="12"/>
          <w:szCs w:val="12"/>
        </w:rPr>
        <w:t xml:space="preserve">The U.S. also used to be the global leader in television technology thanks to the Radio Corp. of America, the pathbreaker in color television. But in the 1950s the Justice Department required RCA to let other U.S. companies use its patents at no charge. RCA had long relied on licensing revenue, so it started making money where it could—in Japan. "RCA licenses made Japanese color television possible," technology historian James </w:t>
      </w:r>
      <w:proofErr w:type="spellStart"/>
      <w:r w:rsidRPr="00443E4A">
        <w:rPr>
          <w:sz w:val="12"/>
          <w:szCs w:val="12"/>
        </w:rPr>
        <w:t>Abegglen</w:t>
      </w:r>
      <w:proofErr w:type="spellEnd"/>
      <w:r w:rsidRPr="00443E4A">
        <w:rPr>
          <w:sz w:val="12"/>
          <w:szCs w:val="12"/>
        </w:rPr>
        <w:t xml:space="preserve"> has written.</w:t>
      </w:r>
    </w:p>
    <w:p w14:paraId="20F89D2A" w14:textId="77777777" w:rsidR="00551D08" w:rsidRPr="00443E4A" w:rsidRDefault="00551D08" w:rsidP="00551D08">
      <w:pPr>
        <w:rPr>
          <w:sz w:val="12"/>
          <w:szCs w:val="12"/>
        </w:rPr>
      </w:pPr>
      <w:r w:rsidRPr="00443E4A">
        <w:rPr>
          <w:sz w:val="12"/>
          <w:szCs w:val="12"/>
        </w:rPr>
        <w:t>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the FTC forced Xerox to give up its blueprints and other discoveries, allowing an estimated 1,700 patents to make their way to Xerox competitors. Sure enough, Xerox lost half its market share—mostly to Japanese firms such as Canon, Toshiba and Sharp. Xerox's only viable path to survival was to strengthen its alliance with Fuji, creating a new giant, Fuji Xerox.</w:t>
      </w:r>
    </w:p>
    <w:p w14:paraId="7CB211B2" w14:textId="77777777" w:rsidR="00551D08" w:rsidRPr="00443E4A" w:rsidRDefault="00551D08" w:rsidP="00551D08">
      <w:pPr>
        <w:rPr>
          <w:sz w:val="12"/>
          <w:szCs w:val="12"/>
        </w:rPr>
      </w:pPr>
      <w:r w:rsidRPr="00443E4A">
        <w:rPr>
          <w:sz w:val="12"/>
          <w:szCs w:val="12"/>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565DD7C4" w14:textId="77777777" w:rsidR="00551D08" w:rsidRPr="00443E4A" w:rsidRDefault="00551D08" w:rsidP="00551D08">
      <w:pPr>
        <w:rPr>
          <w:u w:val="single"/>
        </w:rPr>
      </w:pPr>
      <w:r w:rsidRPr="00F05B43">
        <w:rPr>
          <w:u w:val="single"/>
        </w:rPr>
        <w:t>None of this is to say that antitrust authorities should be passive or turn a blind eye to anticompetitive behavior</w:t>
      </w:r>
      <w:r>
        <w:t xml:space="preserve">. But </w:t>
      </w:r>
      <w:r w:rsidRPr="00F05B43">
        <w:rPr>
          <w:u w:val="single"/>
        </w:rPr>
        <w:t xml:space="preserve">they should recognize that firms' </w:t>
      </w:r>
      <w:r w:rsidRPr="002220B8">
        <w:rPr>
          <w:rStyle w:val="Emphasis"/>
          <w:highlight w:val="yellow"/>
        </w:rPr>
        <w:t>size can be an important factor</w:t>
      </w:r>
      <w:r w:rsidRPr="002220B8">
        <w:rPr>
          <w:highlight w:val="yellow"/>
          <w:u w:val="single"/>
        </w:rPr>
        <w:t xml:space="preserve"> in</w:t>
      </w:r>
      <w:r w:rsidRPr="00F05B43">
        <w:rPr>
          <w:u w:val="single"/>
        </w:rPr>
        <w:t xml:space="preserve"> their </w:t>
      </w:r>
      <w:r w:rsidRPr="002220B8">
        <w:rPr>
          <w:rStyle w:val="Emphasis"/>
          <w:highlight w:val="yellow"/>
        </w:rPr>
        <w:t>ability to innovate</w:t>
      </w:r>
      <w:r>
        <w:t xml:space="preserve">. </w:t>
      </w:r>
      <w:r w:rsidRPr="00443E4A">
        <w:rPr>
          <w:u w:val="single"/>
        </w:rPr>
        <w:t>Rather than rely on market share as the alarm bell that signals the need for antitrust enforcement</w:t>
      </w:r>
      <w:r>
        <w:t xml:space="preserve">, </w:t>
      </w:r>
      <w:r w:rsidRPr="002220B8">
        <w:rPr>
          <w:highlight w:val="yellow"/>
          <w:u w:val="single"/>
        </w:rPr>
        <w:t xml:space="preserve">regulators should focus </w:t>
      </w:r>
      <w:r w:rsidRPr="002220B8">
        <w:rPr>
          <w:rStyle w:val="Emphasis"/>
          <w:highlight w:val="yellow"/>
        </w:rPr>
        <w:t>more on</w:t>
      </w:r>
      <w:r w:rsidRPr="00443E4A">
        <w:rPr>
          <w:rStyle w:val="Emphasis"/>
        </w:rPr>
        <w:t xml:space="preserve"> firms' </w:t>
      </w:r>
      <w:r w:rsidRPr="002220B8">
        <w:rPr>
          <w:rStyle w:val="Emphasis"/>
          <w:highlight w:val="yellow"/>
        </w:rPr>
        <w:t>conduct</w:t>
      </w:r>
      <w:r>
        <w:t xml:space="preserve">, and they should look first to behavioral remedies, not structural ones. </w:t>
      </w:r>
      <w:r w:rsidRPr="00443E4A">
        <w:rPr>
          <w:u w:val="single"/>
        </w:rPr>
        <w:t xml:space="preserve">Antitrust analysis should also consider that </w:t>
      </w:r>
      <w:r w:rsidRPr="002220B8">
        <w:rPr>
          <w:highlight w:val="yellow"/>
          <w:u w:val="single"/>
        </w:rPr>
        <w:t>tech companies compete globally</w:t>
      </w:r>
      <w:r w:rsidRPr="00443E4A">
        <w:rPr>
          <w:u w:val="single"/>
        </w:rPr>
        <w:t>,</w:t>
      </w:r>
      <w:r>
        <w:t xml:space="preserve"> </w:t>
      </w:r>
      <w:r w:rsidRPr="00443E4A">
        <w:rPr>
          <w:u w:val="single"/>
        </w:rPr>
        <w:t xml:space="preserve">not nationally, so </w:t>
      </w:r>
      <w:r w:rsidRPr="002220B8">
        <w:rPr>
          <w:highlight w:val="yellow"/>
          <w:u w:val="single"/>
        </w:rPr>
        <w:t>cutting them down</w:t>
      </w:r>
      <w:r w:rsidRPr="00443E4A">
        <w:rPr>
          <w:u w:val="single"/>
        </w:rPr>
        <w:t xml:space="preserve"> to size usually </w:t>
      </w:r>
      <w:r w:rsidRPr="002220B8">
        <w:rPr>
          <w:highlight w:val="yellow"/>
          <w:u w:val="single"/>
        </w:rPr>
        <w:t xml:space="preserve">has </w:t>
      </w:r>
      <w:r w:rsidRPr="002220B8">
        <w:rPr>
          <w:rStyle w:val="Emphasis"/>
          <w:highlight w:val="yellow"/>
        </w:rPr>
        <w:t>significant economic consequences</w:t>
      </w:r>
      <w:r w:rsidRPr="00443E4A">
        <w:rPr>
          <w:u w:val="single"/>
        </w:rPr>
        <w:t>.</w:t>
      </w:r>
    </w:p>
    <w:p w14:paraId="692B6F04" w14:textId="77777777" w:rsidR="00551D08" w:rsidRDefault="00551D08" w:rsidP="00551D08">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424ECD1C" w14:textId="77777777" w:rsidR="00551D08" w:rsidRDefault="00551D08" w:rsidP="00551D08">
      <w:r w:rsidRPr="00443E4A">
        <w:rPr>
          <w:u w:val="single"/>
        </w:rPr>
        <w:t>As policy makers now consider competition issues related to today's large technology firms, they would be well advised to learn from this history</w:t>
      </w:r>
      <w:r>
        <w:t xml:space="preserve">. </w:t>
      </w:r>
      <w:r w:rsidRPr="002220B8">
        <w:rPr>
          <w:highlight w:val="yellow"/>
          <w:u w:val="single"/>
        </w:rPr>
        <w:t xml:space="preserve">With </w:t>
      </w:r>
      <w:r w:rsidRPr="002220B8">
        <w:rPr>
          <w:rStyle w:val="Emphasis"/>
          <w:highlight w:val="yellow"/>
        </w:rPr>
        <w:t>Chinese</w:t>
      </w:r>
      <w:r w:rsidRPr="00443E4A">
        <w:rPr>
          <w:rStyle w:val="Emphasis"/>
        </w:rPr>
        <w:t xml:space="preserve"> internet and tech </w:t>
      </w:r>
      <w:r w:rsidRPr="002220B8">
        <w:rPr>
          <w:rStyle w:val="Emphasis"/>
          <w:highlight w:val="yellow"/>
        </w:rPr>
        <w:t>companies waiting in the wings</w:t>
      </w:r>
      <w:r w:rsidRPr="00F05B43">
        <w:rPr>
          <w:u w:val="single"/>
        </w:rPr>
        <w:t xml:space="preserve">, </w:t>
      </w:r>
      <w:r w:rsidRPr="002220B8">
        <w:rPr>
          <w:highlight w:val="yellow"/>
          <w:u w:val="single"/>
        </w:rPr>
        <w:t>aggressive antitrust</w:t>
      </w:r>
      <w:r w:rsidRPr="00F05B43">
        <w:rPr>
          <w:u w:val="single"/>
        </w:rPr>
        <w:t xml:space="preserve"> actions against </w:t>
      </w:r>
      <w:r w:rsidRPr="00F05B43">
        <w:rPr>
          <w:rStyle w:val="Emphasis"/>
        </w:rPr>
        <w:t xml:space="preserve">U.S. leaders run the </w:t>
      </w:r>
      <w:r w:rsidRPr="002220B8">
        <w:rPr>
          <w:rStyle w:val="Emphasis"/>
          <w:highlight w:val="yellow"/>
        </w:rPr>
        <w:t>risk</w:t>
      </w:r>
      <w:r w:rsidRPr="00F05B43">
        <w:rPr>
          <w:u w:val="single"/>
        </w:rPr>
        <w:t xml:space="preserve"> of </w:t>
      </w:r>
      <w:r w:rsidRPr="002220B8">
        <w:rPr>
          <w:rStyle w:val="Emphasis"/>
          <w:highlight w:val="yellow"/>
        </w:rPr>
        <w:t>giving</w:t>
      </w:r>
      <w:r w:rsidRPr="00F05B43">
        <w:rPr>
          <w:rStyle w:val="Emphasis"/>
        </w:rPr>
        <w:t xml:space="preserve"> a new generation of </w:t>
      </w:r>
      <w:r w:rsidRPr="002220B8">
        <w:rPr>
          <w:rStyle w:val="Emphasis"/>
          <w:highlight w:val="yellow"/>
        </w:rPr>
        <w:t>foreign rivals</w:t>
      </w:r>
      <w:r w:rsidRPr="002220B8">
        <w:rPr>
          <w:highlight w:val="yellow"/>
          <w:u w:val="single"/>
        </w:rPr>
        <w:t xml:space="preserve"> the boost</w:t>
      </w:r>
      <w:r w:rsidRPr="00F05B43">
        <w:rPr>
          <w:u w:val="single"/>
        </w:rPr>
        <w:t xml:space="preserve"> they need</w:t>
      </w:r>
      <w:r>
        <w:t xml:space="preserve"> </w:t>
      </w:r>
      <w:r w:rsidRPr="002220B8">
        <w:rPr>
          <w:highlight w:val="yellow"/>
          <w:u w:val="single"/>
        </w:rPr>
        <w:t xml:space="preserve">to </w:t>
      </w:r>
      <w:r w:rsidRPr="002220B8">
        <w:rPr>
          <w:rStyle w:val="Emphasis"/>
          <w:highlight w:val="yellow"/>
        </w:rPr>
        <w:t>dominate global markets</w:t>
      </w:r>
      <w:r w:rsidRPr="00F05B43">
        <w:rPr>
          <w:u w:val="single"/>
        </w:rPr>
        <w:t>, just as Japanese and European firms have benefited in the past</w:t>
      </w:r>
      <w:r>
        <w:t>.</w:t>
      </w:r>
    </w:p>
    <w:p w14:paraId="03EC5EB7" w14:textId="77777777" w:rsidR="00551D08" w:rsidRDefault="00551D08" w:rsidP="00551D08">
      <w:pPr>
        <w:pStyle w:val="Heading4"/>
      </w:pPr>
      <w:r>
        <w:t xml:space="preserve">Connects to 1AC impact – continued innovation is the only way to develop new FinTech capabilities – they won’t develop tech if they never know what business </w:t>
      </w:r>
      <w:proofErr w:type="gramStart"/>
      <w:r>
        <w:t>practices</w:t>
      </w:r>
      <w:proofErr w:type="gramEnd"/>
      <w:r>
        <w:t xml:space="preserve"> they’re liable for</w:t>
      </w:r>
    </w:p>
    <w:p w14:paraId="1DFA33E7" w14:textId="77777777" w:rsidR="00551D08" w:rsidRDefault="00551D08" w:rsidP="00551D08">
      <w:r>
        <w:rPr>
          <w:rStyle w:val="Style13ptBold"/>
        </w:rPr>
        <w:t>Huddleston</w:t>
      </w:r>
      <w:r>
        <w:t xml:space="preserve">, JD, Director of Technology and Innovation Policy, American Action Forum, </w:t>
      </w:r>
      <w:r>
        <w:rPr>
          <w:rStyle w:val="Style13ptBold"/>
        </w:rPr>
        <w:t>‘20</w:t>
      </w:r>
    </w:p>
    <w:p w14:paraId="22A5D8D8" w14:textId="77777777" w:rsidR="00551D08" w:rsidRDefault="00551D08" w:rsidP="00551D08">
      <w:r>
        <w:t xml:space="preserve">(Jennifer, “Antitrust Actions Beyond the Federal Government: The Potential Impact of State and Private Litigation,” December 18, </w:t>
      </w:r>
      <w:hyperlink r:id="rId17" w:history="1">
        <w:r>
          <w:rPr>
            <w:rStyle w:val="Hyperlink"/>
            <w:color w:val="000000"/>
            <w:u w:val="single"/>
          </w:rPr>
          <w:t>https://www.americanactionforum.org/print/?url=https://www.americanactionforum.org/insight/antitrust-actions-beyond-the-federal-government-the-potential-impact-of-state-and-private-litigation/</w:t>
        </w:r>
      </w:hyperlink>
      <w:r>
        <w:t xml:space="preserve">) </w:t>
      </w:r>
    </w:p>
    <w:p w14:paraId="4F7CAB96" w14:textId="77777777" w:rsidR="00551D08" w:rsidRDefault="00551D08" w:rsidP="00551D08"/>
    <w:p w14:paraId="7CCF8084" w14:textId="77777777" w:rsidR="00551D08" w:rsidRDefault="00551D08" w:rsidP="00551D08">
      <w:r>
        <w:rPr>
          <w:highlight w:val="yellow"/>
          <w:u w:val="single"/>
        </w:rPr>
        <w:t>State</w:t>
      </w:r>
      <w:r>
        <w:rPr>
          <w:u w:val="single"/>
        </w:rPr>
        <w:t>s are</w:t>
      </w:r>
      <w:r>
        <w:t xml:space="preserve"> once again </w:t>
      </w:r>
      <w:r>
        <w:rPr>
          <w:u w:val="single"/>
        </w:rPr>
        <w:t>taking an aggressive view</w:t>
      </w:r>
      <w:r>
        <w:t xml:space="preserve"> on antitrust in the tech industry, </w:t>
      </w:r>
      <w:r>
        <w:rPr>
          <w:u w:val="single"/>
        </w:rPr>
        <w:t xml:space="preserve">but the </w:t>
      </w:r>
      <w:r>
        <w:rPr>
          <w:rStyle w:val="Emphasis"/>
          <w:highlight w:val="yellow"/>
        </w:rPr>
        <w:t>divergence in arguments</w:t>
      </w:r>
      <w:r>
        <w:rPr>
          <w:highlight w:val="yellow"/>
        </w:rPr>
        <w:t xml:space="preserve"> </w:t>
      </w:r>
      <w:r>
        <w:rPr>
          <w:highlight w:val="yellow"/>
          <w:u w:val="single"/>
        </w:rPr>
        <w:t>could lead to</w:t>
      </w:r>
      <w:r>
        <w:rPr>
          <w:u w:val="single"/>
        </w:rPr>
        <w:t xml:space="preserve"> more </w:t>
      </w:r>
      <w:r>
        <w:rPr>
          <w:rStyle w:val="Emphasis"/>
          <w:highlight w:val="yellow"/>
        </w:rPr>
        <w:t>confusion</w:t>
      </w:r>
      <w:r>
        <w:rPr>
          <w:highlight w:val="yellow"/>
          <w:u w:val="single"/>
        </w:rPr>
        <w:t xml:space="preserve"> and </w:t>
      </w:r>
      <w:r>
        <w:rPr>
          <w:rStyle w:val="Emphasis"/>
          <w:highlight w:val="yellow"/>
        </w:rPr>
        <w:t>disruption</w:t>
      </w:r>
      <w:r>
        <w:t xml:space="preserve"> in an industry that has provided consumers with beneficial and free services. </w:t>
      </w:r>
      <w:r>
        <w:rPr>
          <w:u w:val="single"/>
        </w:rPr>
        <w:t>Currently</w:t>
      </w:r>
      <w:r>
        <w:t xml:space="preserve">, the </w:t>
      </w:r>
      <w:r>
        <w:rPr>
          <w:highlight w:val="yellow"/>
        </w:rPr>
        <w:t>a</w:t>
      </w:r>
      <w:r>
        <w:rPr>
          <w:u w:val="single"/>
        </w:rPr>
        <w:t xml:space="preserve">ttorneys </w:t>
      </w:r>
      <w:r>
        <w:rPr>
          <w:highlight w:val="yellow"/>
          <w:u w:val="single"/>
        </w:rPr>
        <w:t>g</w:t>
      </w:r>
      <w:r>
        <w:rPr>
          <w:u w:val="single"/>
        </w:rPr>
        <w:t xml:space="preserve">eneral </w:t>
      </w:r>
      <w:r>
        <w:rPr>
          <w:highlight w:val="yellow"/>
          <w:u w:val="single"/>
        </w:rPr>
        <w:t xml:space="preserve">of many states </w:t>
      </w:r>
      <w:r>
        <w:rPr>
          <w:rStyle w:val="Emphasis"/>
          <w:highlight w:val="yellow"/>
        </w:rPr>
        <w:t>disagree with one another and the federal government</w:t>
      </w:r>
      <w:r>
        <w:t xml:space="preserve"> </w:t>
      </w:r>
      <w:r>
        <w:rPr>
          <w:u w:val="single"/>
        </w:rPr>
        <w:t>regarding the nature of anticompetitive behavior and consumer harm by the tech giants’ actions</w:t>
      </w:r>
      <w:r>
        <w:t xml:space="preserve">. As we are starting to see with the new claim led by Texas Attorney General Ken Paxton, </w:t>
      </w:r>
      <w:r>
        <w:rPr>
          <w:highlight w:val="yellow"/>
          <w:u w:val="single"/>
        </w:rPr>
        <w:t>this split</w:t>
      </w:r>
      <w:r>
        <w:rPr>
          <w:u w:val="single"/>
        </w:rPr>
        <w:t xml:space="preserve"> is likely to </w:t>
      </w:r>
      <w:r>
        <w:rPr>
          <w:highlight w:val="yellow"/>
          <w:u w:val="single"/>
        </w:rPr>
        <w:t xml:space="preserve">result </w:t>
      </w:r>
      <w:r>
        <w:rPr>
          <w:rStyle w:val="Emphasis"/>
          <w:highlight w:val="yellow"/>
        </w:rPr>
        <w:t>separate cases</w:t>
      </w:r>
      <w:r>
        <w:rPr>
          <w:highlight w:val="yellow"/>
        </w:rPr>
        <w:t xml:space="preserve"> </w:t>
      </w:r>
      <w:r>
        <w:rPr>
          <w:highlight w:val="yellow"/>
          <w:u w:val="single"/>
        </w:rPr>
        <w:t xml:space="preserve">with </w:t>
      </w:r>
      <w:r>
        <w:rPr>
          <w:rStyle w:val="Emphasis"/>
          <w:highlight w:val="yellow"/>
        </w:rPr>
        <w:t>different theories</w:t>
      </w:r>
      <w:r>
        <w:rPr>
          <w:highlight w:val="yellow"/>
          <w:u w:val="single"/>
        </w:rPr>
        <w:t xml:space="preserve"> of antitrust</w:t>
      </w:r>
      <w:r>
        <w:rPr>
          <w:u w:val="single"/>
        </w:rPr>
        <w:t xml:space="preserve"> that seek not to apply current standards but embrace more expansive policy uses of this powerful tool</w:t>
      </w:r>
      <w:r>
        <w:t xml:space="preserve">. </w:t>
      </w:r>
      <w:r>
        <w:rPr>
          <w:u w:val="single"/>
        </w:rPr>
        <w:t xml:space="preserve">Often the </w:t>
      </w:r>
      <w:r>
        <w:rPr>
          <w:rStyle w:val="Emphasis"/>
        </w:rPr>
        <w:t>animus behind these claims is not clear evidence</w:t>
      </w:r>
      <w:r>
        <w:t xml:space="preserve"> of anticompetitive behavior </w:t>
      </w:r>
      <w:r>
        <w:rPr>
          <w:rStyle w:val="Emphasis"/>
        </w:rPr>
        <w:t xml:space="preserve">but a desire to solve other concerns </w:t>
      </w:r>
      <w:r w:rsidRPr="009663CC">
        <w:rPr>
          <w:highlight w:val="yellow"/>
          <w:u w:val="single"/>
        </w:rPr>
        <w:t>regarding tech policy</w:t>
      </w:r>
      <w:r>
        <w:rPr>
          <w:u w:val="single"/>
        </w:rPr>
        <w:t>, such as data privacy or alleged anti-conservative bias.</w:t>
      </w:r>
      <w:r>
        <w:t xml:space="preserve"> </w:t>
      </w:r>
      <w:r>
        <w:rPr>
          <w:u w:val="single"/>
        </w:rPr>
        <w:t xml:space="preserve">This </w:t>
      </w:r>
      <w:r>
        <w:rPr>
          <w:highlight w:val="yellow"/>
          <w:u w:val="single"/>
        </w:rPr>
        <w:t>desire to solve non-competition</w:t>
      </w:r>
      <w:r>
        <w:rPr>
          <w:u w:val="single"/>
        </w:rPr>
        <w:t xml:space="preserve">-related </w:t>
      </w:r>
      <w:r>
        <w:rPr>
          <w:highlight w:val="yellow"/>
          <w:u w:val="single"/>
        </w:rPr>
        <w:t xml:space="preserve">issues could give rise to </w:t>
      </w:r>
      <w:r>
        <w:rPr>
          <w:rStyle w:val="Emphasis"/>
          <w:highlight w:val="yellow"/>
        </w:rPr>
        <w:t>divergent theories of antitrust</w:t>
      </w:r>
      <w:r>
        <w:rPr>
          <w:rStyle w:val="Emphasis"/>
        </w:rPr>
        <w:t xml:space="preserve"> action</w:t>
      </w:r>
      <w:r>
        <w:t xml:space="preserve"> that are incompatible with one another and not based in the traditional elements of consumer welfare and competition policy.</w:t>
      </w:r>
    </w:p>
    <w:p w14:paraId="3F823ECA" w14:textId="77777777" w:rsidR="00551D08" w:rsidRDefault="00551D08" w:rsidP="00551D08">
      <w:r>
        <w:rPr>
          <w:u w:val="single"/>
        </w:rPr>
        <w:t xml:space="preserve">With a </w:t>
      </w:r>
      <w:r>
        <w:rPr>
          <w:rStyle w:val="Emphasis"/>
        </w:rPr>
        <w:t>growing number</w:t>
      </w:r>
      <w:r>
        <w:rPr>
          <w:u w:val="single"/>
        </w:rPr>
        <w:t xml:space="preserve"> of likely divergent claims</w:t>
      </w:r>
      <w:r>
        <w:t xml:space="preserve">, </w:t>
      </w:r>
      <w:r>
        <w:rPr>
          <w:u w:val="single"/>
        </w:rPr>
        <w:t xml:space="preserve">the current tech antitrust battles could </w:t>
      </w:r>
      <w:r>
        <w:rPr>
          <w:rStyle w:val="Emphasis"/>
        </w:rPr>
        <w:t>continue for some time</w:t>
      </w:r>
      <w:r>
        <w:t xml:space="preserve"> </w:t>
      </w:r>
      <w:r>
        <w:rPr>
          <w:u w:val="single"/>
        </w:rPr>
        <w:t xml:space="preserve">and lead to more </w:t>
      </w:r>
      <w:r>
        <w:rPr>
          <w:rStyle w:val="Emphasis"/>
        </w:rPr>
        <w:t>confusion</w:t>
      </w:r>
      <w:r>
        <w:rPr>
          <w:u w:val="single"/>
        </w:rPr>
        <w:t xml:space="preserve"> around </w:t>
      </w:r>
      <w:r>
        <w:t xml:space="preserve">the </w:t>
      </w:r>
      <w:r>
        <w:rPr>
          <w:u w:val="single"/>
        </w:rPr>
        <w:t>application of antitrust to this dynamic sector of economy</w:t>
      </w:r>
      <w:r>
        <w:t xml:space="preserve">. This may appear to be a </w:t>
      </w:r>
      <w:proofErr w:type="gramStart"/>
      <w:r>
        <w:t>short term</w:t>
      </w:r>
      <w:proofErr w:type="gramEnd"/>
      <w:r>
        <w:t xml:space="preserve"> problem, but </w:t>
      </w:r>
      <w:r>
        <w:rPr>
          <w:u w:val="single"/>
        </w:rPr>
        <w:t>uncertainty around the application of competition policy</w:t>
      </w:r>
      <w:r>
        <w:t xml:space="preserve"> </w:t>
      </w:r>
      <w:r>
        <w:rPr>
          <w:rStyle w:val="Emphasis"/>
        </w:rPr>
        <w:t>could impact numerous sectors of the economy</w:t>
      </w:r>
      <w:r>
        <w:t xml:space="preserve">. Regulators already appear to be increasing scrutiny of acquisitions related to the technology sector well-beyond the tech giants. </w:t>
      </w:r>
      <w:r>
        <w:rPr>
          <w:highlight w:val="yellow"/>
          <w:u w:val="single"/>
        </w:rPr>
        <w:t xml:space="preserve">Multiple court cases with a </w:t>
      </w:r>
      <w:proofErr w:type="gramStart"/>
      <w:r>
        <w:rPr>
          <w:highlight w:val="yellow"/>
          <w:u w:val="single"/>
        </w:rPr>
        <w:t>wide-range</w:t>
      </w:r>
      <w:proofErr w:type="gramEnd"/>
      <w:r>
        <w:rPr>
          <w:highlight w:val="yellow"/>
          <w:u w:val="single"/>
        </w:rPr>
        <w:t xml:space="preserve"> of theories</w:t>
      </w:r>
      <w:r>
        <w:rPr>
          <w:u w:val="single"/>
        </w:rPr>
        <w:t xml:space="preserve"> </w:t>
      </w:r>
      <w:r>
        <w:t xml:space="preserve">that do not follow traditional antitrust applications </w:t>
      </w:r>
      <w:r>
        <w:rPr>
          <w:u w:val="single"/>
        </w:rPr>
        <w:t xml:space="preserve">could </w:t>
      </w:r>
      <w:r>
        <w:rPr>
          <w:rStyle w:val="Emphasis"/>
          <w:highlight w:val="yellow"/>
        </w:rPr>
        <w:t>further</w:t>
      </w:r>
      <w:r>
        <w:rPr>
          <w:rStyle w:val="Emphasis"/>
        </w:rPr>
        <w:t xml:space="preserve"> the </w:t>
      </w:r>
      <w:r>
        <w:rPr>
          <w:rStyle w:val="Emphasis"/>
          <w:highlight w:val="yellow"/>
        </w:rPr>
        <w:t>uncertainty</w:t>
      </w:r>
      <w:r>
        <w:rPr>
          <w:u w:val="single"/>
        </w:rPr>
        <w:t xml:space="preserve"> or thought </w:t>
      </w:r>
      <w:r>
        <w:rPr>
          <w:highlight w:val="yellow"/>
          <w:u w:val="single"/>
        </w:rPr>
        <w:t xml:space="preserve">that previously justified actions might be </w:t>
      </w:r>
      <w:r>
        <w:rPr>
          <w:rStyle w:val="Emphasis"/>
          <w:highlight w:val="yellow"/>
        </w:rPr>
        <w:t>subject to greater scrutiny</w:t>
      </w:r>
      <w:r>
        <w:t xml:space="preserve">. </w:t>
      </w:r>
      <w:r>
        <w:rPr>
          <w:u w:val="single"/>
        </w:rPr>
        <w:t xml:space="preserve">If a court chooses to embrace the creative and </w:t>
      </w:r>
      <w:r>
        <w:rPr>
          <w:highlight w:val="yellow"/>
          <w:u w:val="single"/>
        </w:rPr>
        <w:t>expansive theories</w:t>
      </w:r>
      <w:r>
        <w:rPr>
          <w:highlight w:val="yellow"/>
        </w:rPr>
        <w:t xml:space="preserve"> </w:t>
      </w:r>
      <w:r>
        <w:rPr>
          <w:rStyle w:val="Emphasis"/>
          <w:highlight w:val="yellow"/>
        </w:rPr>
        <w:t>at the center of these state-led cases</w:t>
      </w:r>
      <w:r>
        <w:t xml:space="preserve">, it </w:t>
      </w:r>
      <w:r>
        <w:rPr>
          <w:highlight w:val="yellow"/>
          <w:u w:val="single"/>
        </w:rPr>
        <w:t>could</w:t>
      </w:r>
      <w:r>
        <w:rPr>
          <w:u w:val="single"/>
        </w:rPr>
        <w:t xml:space="preserve"> set precedent that </w:t>
      </w:r>
      <w:r>
        <w:rPr>
          <w:highlight w:val="yellow"/>
          <w:u w:val="single"/>
        </w:rPr>
        <w:t>change</w:t>
      </w:r>
      <w:r>
        <w:rPr>
          <w:u w:val="single"/>
        </w:rPr>
        <w:t xml:space="preserve">s the application of antitrust </w:t>
      </w:r>
      <w:r>
        <w:rPr>
          <w:rStyle w:val="Emphasis"/>
          <w:highlight w:val="yellow"/>
        </w:rPr>
        <w:t>law</w:t>
      </w:r>
      <w:r>
        <w:rPr>
          <w:rStyle w:val="Emphasis"/>
        </w:rPr>
        <w:t xml:space="preserve"> in the future</w:t>
      </w:r>
      <w:r>
        <w:t xml:space="preserve"> not only for the technology industry, but </w:t>
      </w:r>
      <w:r>
        <w:rPr>
          <w:rStyle w:val="Emphasis"/>
          <w:highlight w:val="yellow"/>
        </w:rPr>
        <w:t xml:space="preserve">in </w:t>
      </w:r>
      <w:r>
        <w:rPr>
          <w:rStyle w:val="Emphasis"/>
        </w:rPr>
        <w:t xml:space="preserve">many </w:t>
      </w:r>
      <w:r>
        <w:rPr>
          <w:rStyle w:val="Emphasis"/>
          <w:highlight w:val="yellow"/>
        </w:rPr>
        <w:t>other areas of the economy</w:t>
      </w:r>
      <w:r>
        <w:t xml:space="preserve"> as well. Regardless of the impact of these cases—and there is reason to think that these antitrust actions would not remedy the underlying policy concerns—</w:t>
      </w:r>
      <w:r>
        <w:rPr>
          <w:highlight w:val="yellow"/>
          <w:u w:val="single"/>
        </w:rPr>
        <w:t xml:space="preserve">the </w:t>
      </w:r>
      <w:r>
        <w:rPr>
          <w:rStyle w:val="Emphasis"/>
          <w:highlight w:val="yellow"/>
        </w:rPr>
        <w:t>uncertainty</w:t>
      </w:r>
      <w:r>
        <w:rPr>
          <w:highlight w:val="yellow"/>
          <w:u w:val="single"/>
        </w:rPr>
        <w:t xml:space="preserve"> and </w:t>
      </w:r>
      <w:r>
        <w:rPr>
          <w:rStyle w:val="Emphasis"/>
          <w:highlight w:val="yellow"/>
        </w:rPr>
        <w:t>broad reach</w:t>
      </w:r>
      <w:r>
        <w:rPr>
          <w:highlight w:val="yellow"/>
          <w:u w:val="single"/>
        </w:rPr>
        <w:t xml:space="preserve"> created by</w:t>
      </w:r>
      <w:r>
        <w:rPr>
          <w:u w:val="single"/>
        </w:rPr>
        <w:t xml:space="preserve"> these </w:t>
      </w:r>
      <w:r>
        <w:rPr>
          <w:rStyle w:val="Emphasis"/>
          <w:highlight w:val="yellow"/>
        </w:rPr>
        <w:t>competing state cases</w:t>
      </w:r>
      <w:r>
        <w:rPr>
          <w:highlight w:val="yellow"/>
          <w:u w:val="single"/>
        </w:rPr>
        <w:t xml:space="preserve"> would</w:t>
      </w:r>
      <w:r>
        <w:rPr>
          <w:u w:val="single"/>
        </w:rPr>
        <w:t xml:space="preserve"> likely </w:t>
      </w:r>
      <w:r>
        <w:rPr>
          <w:rStyle w:val="Emphasis"/>
          <w:sz w:val="21"/>
          <w:szCs w:val="28"/>
          <w:highlight w:val="yellow"/>
        </w:rPr>
        <w:t>stifle</w:t>
      </w:r>
      <w:r>
        <w:rPr>
          <w:rStyle w:val="Emphasis"/>
          <w:sz w:val="21"/>
          <w:szCs w:val="28"/>
        </w:rPr>
        <w:t xml:space="preserve"> economic </w:t>
      </w:r>
      <w:r>
        <w:rPr>
          <w:rStyle w:val="Emphasis"/>
          <w:sz w:val="21"/>
          <w:szCs w:val="28"/>
          <w:highlight w:val="yellow"/>
        </w:rPr>
        <w:t>growth and innovation</w:t>
      </w:r>
      <w:r>
        <w:t>.</w:t>
      </w:r>
    </w:p>
    <w:p w14:paraId="641F9126" w14:textId="5497B306" w:rsidR="00551D08" w:rsidRDefault="00551D08" w:rsidP="00551D08">
      <w:pPr>
        <w:pStyle w:val="Heading2"/>
      </w:pPr>
      <w:r>
        <w:t>FTC Tradeoff DA</w:t>
      </w:r>
    </w:p>
    <w:p w14:paraId="4FCE8331" w14:textId="5FDF6C66" w:rsidR="00551D08" w:rsidRPr="00735655" w:rsidRDefault="00551D08" w:rsidP="00551D08">
      <w:pPr>
        <w:pStyle w:val="Heading4"/>
        <w:rPr>
          <w:rStyle w:val="Style13ptBold"/>
        </w:rPr>
      </w:pPr>
      <w:bookmarkStart w:id="0" w:name="_Hlk92187901"/>
      <w:r>
        <w:t>FTC will NEVER be able to solve privacy protections due to resource and staffing shortages</w:t>
      </w:r>
    </w:p>
    <w:p w14:paraId="408BCCFC" w14:textId="77777777" w:rsidR="00551D08" w:rsidRDefault="00551D08" w:rsidP="00551D08">
      <w:r w:rsidRPr="008A1ED5">
        <w:rPr>
          <w:rStyle w:val="Style13ptBold"/>
        </w:rPr>
        <w:t xml:space="preserve">Chao, Null, and Park 19 </w:t>
      </w:r>
      <w:r>
        <w:t>– Becky Chao is a policy analyst at New America’s Open Technology Institute, where she works to promote equitable access to a fair and open internet ecosystem. Eric Null was senior policy counsel at the Open Technology Institute, focusing on internet openness and affordability issues, including network neutrality, Lifeline, and privacy. Claire Park is a research assistant with New America's Open Technology Institute (OTI), where she researches and writes on technology policy issues including broadband access and competition, as well as privacy.</w:t>
      </w:r>
    </w:p>
    <w:p w14:paraId="4E43C5C0" w14:textId="77777777" w:rsidR="00551D08" w:rsidRPr="00BE55C0" w:rsidRDefault="00551D08" w:rsidP="00551D08">
      <w:r>
        <w:t>Becky Chao, Eric Null, &amp; Claire Park, November 20</w:t>
      </w:r>
      <w:proofErr w:type="gramStart"/>
      <w:r>
        <w:t xml:space="preserve"> 2019</w:t>
      </w:r>
      <w:proofErr w:type="gramEnd"/>
      <w:r>
        <w:t xml:space="preserve">, “Enforcing a New Privacy Law,” New America, </w:t>
      </w:r>
      <w:r w:rsidRPr="008A1ED5">
        <w:t>https://www.newamerica.org/oti/reports/enforcing-new-privacy-law/the-ftc-is-currently-the-primary-privacy-enforcer-but-its-authority-is-limited</w:t>
      </w:r>
    </w:p>
    <w:p w14:paraId="1906274D" w14:textId="77777777" w:rsidR="00551D08" w:rsidRPr="00367244" w:rsidRDefault="00551D08" w:rsidP="00551D08">
      <w:r w:rsidRPr="00735655">
        <w:rPr>
          <w:rStyle w:val="StyleUnderline"/>
          <w:highlight w:val="cyan"/>
        </w:rPr>
        <w:t>The FTC lacks capacity to</w:t>
      </w:r>
      <w:r w:rsidRPr="00367244">
        <w:t xml:space="preserve"> effectively </w:t>
      </w:r>
      <w:r w:rsidRPr="00735655">
        <w:rPr>
          <w:rStyle w:val="Emphasis"/>
          <w:highlight w:val="cyan"/>
        </w:rPr>
        <w:t xml:space="preserve">enforce </w:t>
      </w:r>
      <w:r w:rsidRPr="009A48DF">
        <w:rPr>
          <w:rStyle w:val="Emphasis"/>
          <w:highlight w:val="cyan"/>
        </w:rPr>
        <w:t>privacy laws</w:t>
      </w:r>
    </w:p>
    <w:p w14:paraId="1C1E7291" w14:textId="77777777" w:rsidR="00551D08" w:rsidRPr="00D30C93" w:rsidRDefault="00551D08" w:rsidP="00551D08">
      <w:pPr>
        <w:rPr>
          <w:rStyle w:val="Emphasis"/>
        </w:rPr>
      </w:pPr>
      <w:r w:rsidRPr="00081C9B">
        <w:rPr>
          <w:rStyle w:val="StyleUnderline"/>
        </w:rPr>
        <w:t xml:space="preserve">The </w:t>
      </w:r>
      <w:r w:rsidRPr="00735655">
        <w:rPr>
          <w:rStyle w:val="StyleUnderline"/>
          <w:highlight w:val="cyan"/>
        </w:rPr>
        <w:t>FTC</w:t>
      </w:r>
      <w:r w:rsidRPr="00367244">
        <w:t xml:space="preserve"> currently </w:t>
      </w:r>
      <w:r w:rsidRPr="00735655">
        <w:rPr>
          <w:rStyle w:val="StyleUnderline"/>
          <w:highlight w:val="cyan"/>
        </w:rPr>
        <w:t>lacks capacity to exercise</w:t>
      </w:r>
      <w:r w:rsidRPr="00367244">
        <w:t xml:space="preserve"> its </w:t>
      </w:r>
      <w:r w:rsidRPr="00735655">
        <w:rPr>
          <w:rStyle w:val="StyleUnderline"/>
          <w:highlight w:val="cyan"/>
        </w:rPr>
        <w:t>jurisdiction over privacy</w:t>
      </w:r>
      <w:r w:rsidRPr="00081C9B">
        <w:rPr>
          <w:rStyle w:val="StyleUnderline"/>
        </w:rPr>
        <w:t xml:space="preserve"> regulations effectively</w:t>
      </w:r>
      <w:r w:rsidRPr="00367244">
        <w:t xml:space="preserve">. First, </w:t>
      </w:r>
      <w:r w:rsidRPr="00735655">
        <w:rPr>
          <w:rStyle w:val="Emphasis"/>
          <w:highlight w:val="cyan"/>
        </w:rPr>
        <w:t>the FTC lacks</w:t>
      </w:r>
      <w:r w:rsidRPr="00081C9B">
        <w:rPr>
          <w:rStyle w:val="Emphasis"/>
        </w:rPr>
        <w:t xml:space="preserve"> the </w:t>
      </w:r>
      <w:r w:rsidRPr="00735655">
        <w:rPr>
          <w:rStyle w:val="Emphasis"/>
          <w:highlight w:val="cyan"/>
        </w:rPr>
        <w:t>staffing</w:t>
      </w:r>
      <w:r w:rsidRPr="00081C9B">
        <w:rPr>
          <w:rStyle w:val="Emphasis"/>
        </w:rPr>
        <w:t xml:space="preserve"> resources it needs</w:t>
      </w:r>
      <w:r w:rsidRPr="00367244">
        <w:t xml:space="preserve"> </w:t>
      </w:r>
      <w:r w:rsidRPr="00081C9B">
        <w:rPr>
          <w:rStyle w:val="StyleUnderline"/>
        </w:rPr>
        <w:t>to carry out</w:t>
      </w:r>
      <w:r w:rsidRPr="00367244">
        <w:t xml:space="preserve"> its </w:t>
      </w:r>
      <w:r w:rsidRPr="00081C9B">
        <w:rPr>
          <w:rStyle w:val="StyleUnderline"/>
        </w:rPr>
        <w:t>privacy work</w:t>
      </w:r>
      <w:r w:rsidRPr="00367244">
        <w:t xml:space="preserve">. </w:t>
      </w:r>
      <w:r w:rsidRPr="00735655">
        <w:rPr>
          <w:rStyle w:val="StyleUnderline"/>
          <w:highlight w:val="cyan"/>
        </w:rPr>
        <w:t>The FTC has</w:t>
      </w:r>
      <w:r w:rsidRPr="00367244">
        <w:t xml:space="preserve"> around </w:t>
      </w:r>
      <w:r w:rsidRPr="00735655">
        <w:rPr>
          <w:rStyle w:val="StyleUnderline"/>
          <w:highlight w:val="cyan"/>
        </w:rPr>
        <w:t>40 full-time staff working on privacy</w:t>
      </w:r>
      <w:r w:rsidRPr="00367244">
        <w:t xml:space="preserve"> issues, which is </w:t>
      </w:r>
      <w:r w:rsidRPr="00735655">
        <w:rPr>
          <w:rStyle w:val="Emphasis"/>
          <w:highlight w:val="cyan"/>
        </w:rPr>
        <w:t>significantly fewer than many foreign</w:t>
      </w:r>
      <w:r w:rsidRPr="00375DEB">
        <w:rPr>
          <w:rStyle w:val="Emphasis"/>
        </w:rPr>
        <w:t xml:space="preserve"> data protection </w:t>
      </w:r>
      <w:r w:rsidRPr="00735655">
        <w:rPr>
          <w:rStyle w:val="Emphasis"/>
          <w:highlight w:val="cyan"/>
        </w:rPr>
        <w:t>authorities in smaller countries</w:t>
      </w:r>
      <w:r w:rsidRPr="00367244">
        <w:t xml:space="preserve">.8 For instance, </w:t>
      </w:r>
      <w:r w:rsidRPr="00735655">
        <w:rPr>
          <w:rStyle w:val="StyleUnderline"/>
          <w:highlight w:val="cyan"/>
        </w:rPr>
        <w:t>the U.K</w:t>
      </w:r>
      <w:r w:rsidRPr="00375DEB">
        <w:rPr>
          <w:rStyle w:val="StyleUnderline"/>
        </w:rPr>
        <w:t>.</w:t>
      </w:r>
      <w:r w:rsidRPr="00367244">
        <w:t xml:space="preserve"> Information Commissioners’ Office </w:t>
      </w:r>
      <w:r w:rsidRPr="00735655">
        <w:rPr>
          <w:rStyle w:val="StyleUnderline"/>
          <w:highlight w:val="cyan"/>
        </w:rPr>
        <w:t>employs</w:t>
      </w:r>
      <w:r w:rsidRPr="001C5395">
        <w:rPr>
          <w:rStyle w:val="StyleUnderline"/>
        </w:rPr>
        <w:t xml:space="preserve"> over </w:t>
      </w:r>
      <w:r w:rsidRPr="00735655">
        <w:rPr>
          <w:rStyle w:val="StyleUnderline"/>
          <w:highlight w:val="cyan"/>
        </w:rPr>
        <w:t>500</w:t>
      </w:r>
      <w:r w:rsidRPr="00367244">
        <w:t xml:space="preserve"> people to regulate data privacy,9 </w:t>
      </w:r>
      <w:r w:rsidRPr="001C5395">
        <w:rPr>
          <w:rStyle w:val="StyleUnderline"/>
        </w:rPr>
        <w:t xml:space="preserve">and the </w:t>
      </w:r>
      <w:r w:rsidRPr="00735655">
        <w:rPr>
          <w:rStyle w:val="StyleUnderline"/>
          <w:highlight w:val="cyan"/>
        </w:rPr>
        <w:t>Irish</w:t>
      </w:r>
      <w:r w:rsidRPr="00367244">
        <w:t xml:space="preserve"> Data Protection Commissioner </w:t>
      </w:r>
      <w:r w:rsidRPr="00735655">
        <w:rPr>
          <w:rStyle w:val="StyleUnderline"/>
          <w:highlight w:val="cyan"/>
        </w:rPr>
        <w:t>employs about 130</w:t>
      </w:r>
      <w:r w:rsidRPr="00367244">
        <w:t xml:space="preserve"> people to enforce the General Data Protection Regulation.10 </w:t>
      </w:r>
      <w:r w:rsidRPr="001C5395">
        <w:rPr>
          <w:rStyle w:val="Emphasis"/>
        </w:rPr>
        <w:t>The agency charged with enforcing privacy in the U</w:t>
      </w:r>
      <w:r w:rsidRPr="001C5395">
        <w:t>nited</w:t>
      </w:r>
      <w:r w:rsidRPr="00367244">
        <w:t xml:space="preserve"> </w:t>
      </w:r>
      <w:r w:rsidRPr="001C5395">
        <w:rPr>
          <w:rStyle w:val="Emphasis"/>
        </w:rPr>
        <w:t>S</w:t>
      </w:r>
      <w:r w:rsidRPr="00367244">
        <w:t xml:space="preserve">tates </w:t>
      </w:r>
      <w:r w:rsidRPr="001C5395">
        <w:rPr>
          <w:rStyle w:val="StyleUnderline"/>
        </w:rPr>
        <w:t>should be properly staffed to ensure</w:t>
      </w:r>
      <w:r w:rsidRPr="00367244">
        <w:t xml:space="preserve"> that </w:t>
      </w:r>
      <w:r w:rsidRPr="001C5395">
        <w:rPr>
          <w:rStyle w:val="StyleUnderline"/>
        </w:rPr>
        <w:t>when companies violate privacy rules, they are directly held accountable</w:t>
      </w:r>
      <w:r w:rsidRPr="00367244">
        <w:t xml:space="preserve">. As FTC Chairman Joseph Simons wrote to Rep. Frank Pallone Jr. (D-N.J.), </w:t>
      </w:r>
      <w:r w:rsidRPr="00D30C93">
        <w:rPr>
          <w:rStyle w:val="StyleUnderline"/>
        </w:rPr>
        <w:t>the agency has “brought on average about twenty privacy and data security cases per year</w:t>
      </w:r>
      <w:r w:rsidRPr="00367244">
        <w:t xml:space="preserve"> over the past five years … With more staff we would be able to bring more cases under our existing authority; providing us with additional authority would notably improve our ability to bring significantly more privacy and data security cases.”11 </w:t>
      </w:r>
      <w:r w:rsidRPr="00735655">
        <w:rPr>
          <w:rStyle w:val="Emphasis"/>
          <w:highlight w:val="cyan"/>
        </w:rPr>
        <w:t>With only 40 full-time staff</w:t>
      </w:r>
      <w:r w:rsidRPr="00D30C93">
        <w:rPr>
          <w:rStyle w:val="Emphasis"/>
        </w:rPr>
        <w:t xml:space="preserve"> dedicated to the issue, </w:t>
      </w:r>
      <w:r w:rsidRPr="00752E7D">
        <w:rPr>
          <w:rStyle w:val="Emphasis"/>
          <w:highlight w:val="cyan"/>
        </w:rPr>
        <w:t xml:space="preserve">the </w:t>
      </w:r>
      <w:r w:rsidRPr="00735655">
        <w:rPr>
          <w:rStyle w:val="Emphasis"/>
          <w:highlight w:val="cyan"/>
        </w:rPr>
        <w:t xml:space="preserve">FTC simply cannot be </w:t>
      </w:r>
      <w:r w:rsidRPr="00752E7D">
        <w:rPr>
          <w:rStyle w:val="Emphasis"/>
          <w:highlight w:val="cyan"/>
        </w:rPr>
        <w:t>aggressive in</w:t>
      </w:r>
      <w:r w:rsidRPr="00D30C93">
        <w:rPr>
          <w:rStyle w:val="Emphasis"/>
        </w:rPr>
        <w:t xml:space="preserve"> protecting </w:t>
      </w:r>
      <w:r w:rsidRPr="00752E7D">
        <w:rPr>
          <w:rStyle w:val="Emphasis"/>
          <w:highlight w:val="cyan"/>
        </w:rPr>
        <w:t>privacy across the country.</w:t>
      </w:r>
    </w:p>
    <w:p w14:paraId="571DE3FD" w14:textId="77777777" w:rsidR="00551D08" w:rsidRPr="00D30C93" w:rsidRDefault="00551D08" w:rsidP="00551D08">
      <w:pPr>
        <w:rPr>
          <w:rStyle w:val="Emphasis"/>
        </w:rPr>
      </w:pPr>
      <w:r w:rsidRPr="00367244">
        <w:t xml:space="preserve">Second, it </w:t>
      </w:r>
      <w:r w:rsidRPr="00D30C93">
        <w:rPr>
          <w:rStyle w:val="StyleUnderline"/>
        </w:rPr>
        <w:t xml:space="preserve">is </w:t>
      </w:r>
      <w:r w:rsidRPr="00752E7D">
        <w:rPr>
          <w:rStyle w:val="StyleUnderline"/>
          <w:highlight w:val="cyan"/>
        </w:rPr>
        <w:t>unclear whether the FTC has the tech</w:t>
      </w:r>
      <w:r w:rsidRPr="00752E7D">
        <w:rPr>
          <w:rStyle w:val="StyleUnderline"/>
        </w:rPr>
        <w:t>nological</w:t>
      </w:r>
      <w:r w:rsidRPr="00D30C93">
        <w:rPr>
          <w:rStyle w:val="StyleUnderline"/>
        </w:rPr>
        <w:t xml:space="preserve"> </w:t>
      </w:r>
      <w:r w:rsidRPr="00752E7D">
        <w:rPr>
          <w:rStyle w:val="StyleUnderline"/>
          <w:highlight w:val="cyan"/>
        </w:rPr>
        <w:t>expertise</w:t>
      </w:r>
      <w:r w:rsidRPr="00D30C93">
        <w:rPr>
          <w:rStyle w:val="StyleUnderline"/>
        </w:rPr>
        <w:t xml:space="preserve"> it needs</w:t>
      </w:r>
      <w:r w:rsidRPr="00367244">
        <w:t xml:space="preserve"> to enforce privacy laws. Not only has </w:t>
      </w:r>
      <w:r w:rsidRPr="00D30C93">
        <w:rPr>
          <w:rStyle w:val="StyleUnderline"/>
        </w:rPr>
        <w:t>the office of the chief technologist been vacant since May 2018</w:t>
      </w:r>
      <w:r w:rsidRPr="00367244">
        <w:t xml:space="preserve">,12 but as of April 2019, </w:t>
      </w:r>
      <w:r w:rsidRPr="00D30C93">
        <w:rPr>
          <w:rStyle w:val="Emphasis"/>
        </w:rPr>
        <w:t xml:space="preserve">the </w:t>
      </w:r>
      <w:r w:rsidRPr="00752E7D">
        <w:rPr>
          <w:rStyle w:val="Emphasis"/>
          <w:highlight w:val="cyan"/>
        </w:rPr>
        <w:t>agency</w:t>
      </w:r>
      <w:r w:rsidRPr="00D30C93">
        <w:rPr>
          <w:rStyle w:val="Emphasis"/>
        </w:rPr>
        <w:t xml:space="preserve"> also only </w:t>
      </w:r>
      <w:r w:rsidRPr="00752E7D">
        <w:rPr>
          <w:rStyle w:val="Emphasis"/>
          <w:highlight w:val="cyan"/>
        </w:rPr>
        <w:t>employs around five technologists</w:t>
      </w:r>
      <w:r w:rsidRPr="00D30C93">
        <w:rPr>
          <w:rStyle w:val="Emphasis"/>
        </w:rPr>
        <w:t xml:space="preserve"> on staff</w:t>
      </w:r>
      <w:r w:rsidRPr="00367244">
        <w:t xml:space="preserve">, with </w:t>
      </w:r>
      <w:r w:rsidRPr="00D30C93">
        <w:rPr>
          <w:rStyle w:val="Emphasis"/>
        </w:rPr>
        <w:t>only around three technologists working on privacy and security research and casework</w:t>
      </w:r>
      <w:r w:rsidRPr="00367244">
        <w:t xml:space="preserve">.13 FTC Chairman </w:t>
      </w:r>
      <w:r w:rsidRPr="00D30C93">
        <w:rPr>
          <w:rStyle w:val="StyleUnderline"/>
        </w:rPr>
        <w:t>Simons has asked Congress for additional resources</w:t>
      </w:r>
      <w:r w:rsidRPr="00367244">
        <w:t xml:space="preserve"> to hire an estimated ten to fifteen technologists to support ongoing work in these areas,14 and former Commissioner Terrell </w:t>
      </w:r>
      <w:proofErr w:type="spellStart"/>
      <w:r w:rsidRPr="00367244">
        <w:t>McSweeny</w:t>
      </w:r>
      <w:proofErr w:type="spellEnd"/>
      <w:r w:rsidRPr="00367244">
        <w:t xml:space="preserve"> has called for the creation of a freestanding Bureau of Technology to bolster the agency’s technological expertise.15 </w:t>
      </w:r>
      <w:r w:rsidRPr="00752E7D">
        <w:rPr>
          <w:rStyle w:val="Emphasis"/>
          <w:highlight w:val="cyan"/>
        </w:rPr>
        <w:t>Without a robust understanding of technology</w:t>
      </w:r>
      <w:r w:rsidRPr="00D30C93">
        <w:rPr>
          <w:rStyle w:val="Emphasis"/>
        </w:rPr>
        <w:t>—including online advertising methods, algorithmic tools, and machine learning—</w:t>
      </w:r>
      <w:r w:rsidRPr="00752E7D">
        <w:rPr>
          <w:rStyle w:val="Emphasis"/>
          <w:highlight w:val="cyan"/>
        </w:rPr>
        <w:t>the FTC will be hampered in its ability to protect privacy.</w:t>
      </w:r>
    </w:p>
    <w:p w14:paraId="4E1850E1" w14:textId="77777777" w:rsidR="00551D08" w:rsidRDefault="00551D08" w:rsidP="00551D08">
      <w:pPr>
        <w:pStyle w:val="Heading4"/>
      </w:pPr>
      <w:bookmarkStart w:id="1" w:name="_Hlk92187931"/>
      <w:bookmarkEnd w:id="0"/>
      <w:r>
        <w:t xml:space="preserve">It would also mean that they lack the rulemaking authority </w:t>
      </w:r>
      <w:proofErr w:type="spellStart"/>
      <w:r>
        <w:t>necissary</w:t>
      </w:r>
      <w:proofErr w:type="spellEnd"/>
      <w:r>
        <w:t xml:space="preserve"> to do anything substantial on privacy</w:t>
      </w:r>
    </w:p>
    <w:p w14:paraId="15E3A4BA" w14:textId="77777777" w:rsidR="00551D08" w:rsidRDefault="00551D08" w:rsidP="00551D08">
      <w:r w:rsidRPr="008A1ED5">
        <w:rPr>
          <w:rStyle w:val="Style13ptBold"/>
        </w:rPr>
        <w:t xml:space="preserve">Chao, Null, and Park 19 </w:t>
      </w:r>
      <w:r>
        <w:t>– Becky Chao is a policy analyst at New America’s Open Technology Institute, where she works to promote equitable access to a fair and open internet ecosystem. Eric Null was senior policy counsel at the Open Technology Institute, focusing on internet openness and affordability issues, including network neutrality, Lifeline, and privacy. Claire Park is a research assistant with New America's Open Technology Institute (OTI), where she researches and writes on technology policy issues including broadband access and competition, as well as privacy.</w:t>
      </w:r>
    </w:p>
    <w:p w14:paraId="59333701" w14:textId="77777777" w:rsidR="00551D08" w:rsidRPr="00D65988" w:rsidRDefault="00551D08" w:rsidP="00551D08">
      <w:r>
        <w:t>Becky Chao, Eric Null, &amp; Claire Park, November 20</w:t>
      </w:r>
      <w:proofErr w:type="gramStart"/>
      <w:r>
        <w:t xml:space="preserve"> 2019</w:t>
      </w:r>
      <w:proofErr w:type="gramEnd"/>
      <w:r>
        <w:t xml:space="preserve">, “Enforcing a New Privacy Law,” New America, </w:t>
      </w:r>
      <w:r w:rsidRPr="008A1ED5">
        <w:t>https://www.newamerica.org/oti/reports/enforcing-new-privacy-law/the-ftc-is-currently-the-primary-privacy-enforcer-but-its-authority-is-limited</w:t>
      </w:r>
    </w:p>
    <w:p w14:paraId="1CD20D7D" w14:textId="77777777" w:rsidR="00551D08" w:rsidRPr="00367244" w:rsidRDefault="00551D08" w:rsidP="00551D08">
      <w:r w:rsidRPr="00367244">
        <w:t xml:space="preserve">Third, </w:t>
      </w:r>
      <w:r w:rsidRPr="00D65988">
        <w:rPr>
          <w:rStyle w:val="Emphasis"/>
        </w:rPr>
        <w:t xml:space="preserve">the </w:t>
      </w:r>
      <w:r w:rsidRPr="00634474">
        <w:rPr>
          <w:rStyle w:val="Emphasis"/>
          <w:highlight w:val="cyan"/>
        </w:rPr>
        <w:t>FTC has limited rulemaking authority under</w:t>
      </w:r>
      <w:r w:rsidRPr="00D65988">
        <w:rPr>
          <w:rStyle w:val="Emphasis"/>
        </w:rPr>
        <w:t xml:space="preserve"> the </w:t>
      </w:r>
      <w:r w:rsidRPr="00634474">
        <w:rPr>
          <w:rStyle w:val="Emphasis"/>
          <w:highlight w:val="cyan"/>
        </w:rPr>
        <w:t>Magnuson-Moss</w:t>
      </w:r>
      <w:r w:rsidRPr="00D65988">
        <w:rPr>
          <w:rStyle w:val="Emphasis"/>
        </w:rPr>
        <w:t xml:space="preserve"> Act.</w:t>
      </w:r>
      <w:r w:rsidRPr="00367244">
        <w:t xml:space="preserve"> The </w:t>
      </w:r>
      <w:r w:rsidRPr="00634474">
        <w:rPr>
          <w:rStyle w:val="StyleUnderline"/>
          <w:highlight w:val="cyan"/>
        </w:rPr>
        <w:t>Act requires</w:t>
      </w:r>
      <w:r w:rsidRPr="00D65988">
        <w:rPr>
          <w:rStyle w:val="StyleUnderline"/>
        </w:rPr>
        <w:t xml:space="preserve"> the FTC to show “</w:t>
      </w:r>
      <w:r w:rsidRPr="00634474">
        <w:rPr>
          <w:rStyle w:val="StyleUnderline"/>
          <w:highlight w:val="cyan"/>
        </w:rPr>
        <w:t>substantial evidence</w:t>
      </w:r>
      <w:r w:rsidRPr="00367244">
        <w:t xml:space="preserve"> in the rulemaking </w:t>
      </w:r>
      <w:r w:rsidRPr="00D65988">
        <w:rPr>
          <w:rStyle w:val="StyleUnderline"/>
        </w:rPr>
        <w:t>record” that a practice is prevalent or widespread</w:t>
      </w:r>
      <w:r w:rsidRPr="00367244">
        <w:t xml:space="preserve"> </w:t>
      </w:r>
      <w:r w:rsidRPr="00D65988">
        <w:rPr>
          <w:rStyle w:val="Emphasis"/>
        </w:rPr>
        <w:t>bef</w:t>
      </w:r>
      <w:r w:rsidRPr="00634474">
        <w:rPr>
          <w:rStyle w:val="Emphasis"/>
          <w:highlight w:val="cyan"/>
        </w:rPr>
        <w:t>ore it can be declared</w:t>
      </w:r>
      <w:r w:rsidRPr="00D65988">
        <w:rPr>
          <w:rStyle w:val="Emphasis"/>
        </w:rPr>
        <w:t xml:space="preserve"> an </w:t>
      </w:r>
      <w:r w:rsidRPr="00634474">
        <w:rPr>
          <w:rStyle w:val="Emphasis"/>
          <w:highlight w:val="cyan"/>
        </w:rPr>
        <w:t>unfair</w:t>
      </w:r>
      <w:r w:rsidRPr="00D65988">
        <w:rPr>
          <w:rStyle w:val="Emphasis"/>
        </w:rPr>
        <w:t xml:space="preserve"> and deceptive</w:t>
      </w:r>
      <w:r w:rsidRPr="00367244">
        <w:t xml:space="preserve"> act or practice.6 Since Magnuson-Moss was enacted in 1975, </w:t>
      </w:r>
      <w:r w:rsidRPr="00D65988">
        <w:rPr>
          <w:rStyle w:val="StyleUnderline"/>
        </w:rPr>
        <w:t>the FTC has rarely issued regulations under its rulemaking authority</w:t>
      </w:r>
      <w:r w:rsidRPr="00367244">
        <w:t>. As Getachew explained, “</w:t>
      </w:r>
      <w:r w:rsidRPr="00D65988">
        <w:rPr>
          <w:rStyle w:val="StyleUnderline"/>
        </w:rPr>
        <w:t>the key ingredient [the FTC is] missing is rulemaking authority</w:t>
      </w:r>
      <w:r w:rsidRPr="00367244">
        <w:t xml:space="preserve">, particularly </w:t>
      </w:r>
      <w:r w:rsidRPr="00D65988">
        <w:rPr>
          <w:rStyle w:val="StyleUnderline"/>
        </w:rPr>
        <w:t>for</w:t>
      </w:r>
      <w:r w:rsidRPr="00367244">
        <w:t xml:space="preserve"> areas of concern [like] data processing [and] </w:t>
      </w:r>
      <w:r w:rsidRPr="00634474">
        <w:rPr>
          <w:rStyle w:val="Emphasis"/>
        </w:rPr>
        <w:t>data</w:t>
      </w:r>
      <w:r w:rsidRPr="00D65988">
        <w:rPr>
          <w:rStyle w:val="Emphasis"/>
        </w:rPr>
        <w:t xml:space="preserve"> practices that harm [members of marginalized communities or general consumers</w:t>
      </w:r>
      <w:r w:rsidRPr="00367244">
        <w:t xml:space="preserve">]. </w:t>
      </w:r>
      <w:r w:rsidRPr="00D65988">
        <w:rPr>
          <w:rStyle w:val="StyleUnderline"/>
        </w:rPr>
        <w:t>We’ve seen</w:t>
      </w:r>
      <w:r w:rsidRPr="00367244">
        <w:t xml:space="preserve"> the </w:t>
      </w:r>
      <w:r w:rsidRPr="00D65988">
        <w:rPr>
          <w:rStyle w:val="StyleUnderline"/>
        </w:rPr>
        <w:t>Section 5</w:t>
      </w:r>
      <w:r w:rsidRPr="00367244">
        <w:t xml:space="preserve"> unfair and deceptive [authority] </w:t>
      </w:r>
      <w:r w:rsidRPr="00D65988">
        <w:rPr>
          <w:rStyle w:val="StyleUnderline"/>
        </w:rPr>
        <w:t>extend</w:t>
      </w:r>
      <w:r w:rsidRPr="00367244">
        <w:t xml:space="preserve"> to </w:t>
      </w:r>
      <w:r w:rsidRPr="00D65988">
        <w:rPr>
          <w:rStyle w:val="Emphasis"/>
        </w:rPr>
        <w:t>as much as it can</w:t>
      </w:r>
      <w:r w:rsidRPr="00367244">
        <w:t xml:space="preserve">, but </w:t>
      </w:r>
      <w:r w:rsidRPr="00634474">
        <w:rPr>
          <w:rStyle w:val="StyleUnderline"/>
          <w:highlight w:val="cyan"/>
        </w:rPr>
        <w:t>without clear</w:t>
      </w:r>
      <w:r w:rsidRPr="00367244">
        <w:t xml:space="preserve"> rules, without </w:t>
      </w:r>
      <w:r w:rsidRPr="00D65988">
        <w:rPr>
          <w:rStyle w:val="StyleUnderline"/>
        </w:rPr>
        <w:t xml:space="preserve">strong </w:t>
      </w:r>
      <w:r w:rsidRPr="00634474">
        <w:rPr>
          <w:rStyle w:val="StyleUnderline"/>
          <w:highlight w:val="cyan"/>
        </w:rPr>
        <w:t>rules, it’s hard to really go further</w:t>
      </w:r>
      <w:r w:rsidRPr="00367244">
        <w:t xml:space="preserve"> than that.”</w:t>
      </w:r>
    </w:p>
    <w:p w14:paraId="5824A682" w14:textId="77777777" w:rsidR="00551D08" w:rsidRPr="000121B0" w:rsidRDefault="00551D08" w:rsidP="00551D08">
      <w:pPr>
        <w:pStyle w:val="Heading4"/>
        <w:rPr>
          <w:bCs/>
        </w:rPr>
      </w:pPr>
      <w:bookmarkStart w:id="2" w:name="_Hlk92187950"/>
      <w:bookmarkEnd w:id="1"/>
      <w:r w:rsidRPr="000121B0">
        <w:rPr>
          <w:bCs/>
        </w:rPr>
        <w:t>Court wins key to funding—</w:t>
      </w:r>
      <w:proofErr w:type="spellStart"/>
      <w:r w:rsidRPr="000121B0">
        <w:rPr>
          <w:bCs/>
        </w:rPr>
        <w:t>squo</w:t>
      </w:r>
      <w:proofErr w:type="spellEnd"/>
      <w:r w:rsidRPr="000121B0">
        <w:rPr>
          <w:bCs/>
        </w:rPr>
        <w:t xml:space="preserve"> </w:t>
      </w:r>
      <w:r w:rsidRPr="000121B0">
        <w:rPr>
          <w:bCs/>
          <w:u w:val="single"/>
        </w:rPr>
        <w:t>ineffective</w:t>
      </w:r>
      <w:r w:rsidRPr="000121B0">
        <w:rPr>
          <w:bCs/>
        </w:rPr>
        <w:t xml:space="preserve"> enforcement diverts resources</w:t>
      </w:r>
    </w:p>
    <w:p w14:paraId="1114A5FE" w14:textId="77777777" w:rsidR="00551D08" w:rsidRDefault="00551D08" w:rsidP="00551D08">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Antitrust’s Implementation Blind Side: Challenges to Major Expansion of U.S. Competition Policy, The Antitrust Bulletin 2020, Vol. 65(2) 227-255</w:t>
      </w:r>
    </w:p>
    <w:p w14:paraId="6030AFCD" w14:textId="77777777" w:rsidR="00551D08" w:rsidRDefault="00551D08" w:rsidP="00551D08"/>
    <w:p w14:paraId="46D543F5" w14:textId="77777777" w:rsidR="00551D08" w:rsidRDefault="00551D08" w:rsidP="00551D08">
      <w:r>
        <w:t xml:space="preserve">In a striking number of instances, this pattern has emerged in discussions of antitrust policy.137 In current discussions about the future of the U.S. antitrust regime, </w:t>
      </w:r>
      <w:r>
        <w:rPr>
          <w:highlight w:val="yellow"/>
          <w:u w:val="single"/>
        </w:rPr>
        <w:t>advocates</w:t>
      </w:r>
      <w:r>
        <w:rPr>
          <w:u w:val="single"/>
        </w:rPr>
        <w:t xml:space="preserve"> of fundamental reform</w:t>
      </w:r>
      <w:r>
        <w:t xml:space="preserve"> sometimes </w:t>
      </w:r>
      <w:r>
        <w:rPr>
          <w:highlight w:val="yellow"/>
          <w:u w:val="single"/>
        </w:rPr>
        <w:t>portray</w:t>
      </w:r>
      <w:r>
        <w:rPr>
          <w:u w:val="single"/>
        </w:rPr>
        <w:t xml:space="preserve"> the federal </w:t>
      </w:r>
      <w:r>
        <w:rPr>
          <w:highlight w:val="yellow"/>
          <w:u w:val="single"/>
        </w:rPr>
        <w:t>antitrust</w:t>
      </w:r>
      <w:r>
        <w:rPr>
          <w:u w:val="single"/>
        </w:rPr>
        <w:t xml:space="preserve"> enforcement </w:t>
      </w:r>
      <w:r>
        <w:rPr>
          <w:highlight w:val="yellow"/>
          <w:u w:val="single"/>
        </w:rPr>
        <w:t xml:space="preserve">agencies as </w:t>
      </w:r>
      <w:r>
        <w:rPr>
          <w:rStyle w:val="Emphasis"/>
          <w:highlight w:val="yellow"/>
        </w:rPr>
        <w:t>decrepit</w:t>
      </w:r>
      <w:r>
        <w:t xml:space="preserve">—perhaps </w:t>
      </w:r>
      <w:r>
        <w:rPr>
          <w:u w:val="single"/>
        </w:rPr>
        <w:t>to underscore the need for basic change</w:t>
      </w:r>
      <w:r>
        <w:t xml:space="preserve">.138 The proponents of root-and-branch transformation often suggest that only a complete makeover of the antitrust system will enable antitrust law to fulfill its intended role. </w:t>
      </w:r>
      <w:r>
        <w:rPr>
          <w:u w:val="single"/>
        </w:rPr>
        <w:t>The implication is that</w:t>
      </w:r>
      <w:r>
        <w:t xml:space="preserve">, </w:t>
      </w:r>
      <w:r>
        <w:rPr>
          <w:u w:val="single"/>
        </w:rPr>
        <w:t xml:space="preserve">because </w:t>
      </w:r>
      <w:r>
        <w:rPr>
          <w:highlight w:val="yellow"/>
          <w:u w:val="single"/>
        </w:rPr>
        <w:t>the antitrust system has</w:t>
      </w:r>
      <w:r>
        <w:rPr>
          <w:highlight w:val="yellow"/>
        </w:rPr>
        <w:t xml:space="preserve"> </w:t>
      </w:r>
      <w:r>
        <w:rPr>
          <w:rStyle w:val="Emphasis"/>
          <w:highlight w:val="yellow"/>
        </w:rPr>
        <w:t>failed</w:t>
      </w:r>
      <w:r>
        <w:rPr>
          <w:rStyle w:val="Emphasis"/>
        </w:rPr>
        <w:t xml:space="preserve"> so </w:t>
      </w:r>
      <w:r>
        <w:rPr>
          <w:rStyle w:val="Emphasis"/>
          <w:highlight w:val="yellow"/>
        </w:rPr>
        <w:t>miserably</w:t>
      </w:r>
      <w:r>
        <w:t xml:space="preserve">, </w:t>
      </w:r>
      <w:r>
        <w:rPr>
          <w:u w:val="single"/>
        </w:rPr>
        <w:t>there are few</w:t>
      </w:r>
      <w:r>
        <w:t xml:space="preserve">, if any, positive </w:t>
      </w:r>
      <w:r>
        <w:rPr>
          <w:u w:val="single"/>
        </w:rPr>
        <w:t>lessons to be derived from experience</w:t>
      </w:r>
      <w:r>
        <w:t xml:space="preserve"> since the retrenchment of U.S. policy began in the late 1970s, and certainly none since 2000.</w:t>
      </w:r>
    </w:p>
    <w:p w14:paraId="7E9CEAD6" w14:textId="77777777" w:rsidR="00551D08" w:rsidRDefault="00551D08" w:rsidP="00551D08">
      <w:r>
        <w:rPr>
          <w:highlight w:val="yellow"/>
          <w:u w:val="single"/>
        </w:rPr>
        <w:t>This</w:t>
      </w:r>
      <w:r>
        <w:t xml:space="preserve"> style of argument </w:t>
      </w:r>
      <w:r>
        <w:rPr>
          <w:rStyle w:val="Emphasis"/>
          <w:highlight w:val="yellow"/>
        </w:rPr>
        <w:t>has several potential costs</w:t>
      </w:r>
      <w:r>
        <w:t xml:space="preserve">. </w:t>
      </w:r>
      <w:r>
        <w:rPr>
          <w:u w:val="single"/>
        </w:rPr>
        <w:t>One</w:t>
      </w:r>
      <w:r>
        <w:t xml:space="preserve"> danger is that </w:t>
      </w:r>
      <w:r>
        <w:rPr>
          <w:u w:val="single"/>
        </w:rPr>
        <w:t>it overlooks genuine accomplishments</w:t>
      </w:r>
      <w:r>
        <w:t xml:space="preserve"> and, in doing so, ignores experience that suggests how to build successful programs in the future. Consider three examples that deserve close study in building future cases that seek to expand the reach of the antitrust system. </w:t>
      </w:r>
      <w:r>
        <w:rPr>
          <w:u w:val="single"/>
        </w:rPr>
        <w:t>The first is the development of the FTC’s pharmaceutical</w:t>
      </w:r>
      <w:r>
        <w:t xml:space="preserve"> and nonpharmaceutical </w:t>
      </w:r>
      <w:r>
        <w:rPr>
          <w:u w:val="single"/>
        </w:rPr>
        <w:t>health-care program from the mid-1970s</w:t>
      </w:r>
      <w:r>
        <w:t xml:space="preserve"> forward; this initiative used the full range of the agency’s policy tools—cases, rules, reports, and advocacy—to change doctrine and alter business behavior.139 A second example is the FTC’s effort over the past two decades to restore the effectiveness of the quick look as an analytical tool in the wake of the Supreme Court’s decision in Federal Trade Commission v. California Dental Association. 140 A third example is the FTC’s successful litigation of three cases before the Supreme Court over the past decade.141</w:t>
      </w:r>
    </w:p>
    <w:p w14:paraId="64EA15F7" w14:textId="77777777" w:rsidR="00551D08" w:rsidRDefault="00551D08" w:rsidP="00551D08">
      <w:r>
        <w:rPr>
          <w:u w:val="single"/>
        </w:rPr>
        <w:t xml:space="preserve">The programs that accounted for these results were </w:t>
      </w:r>
      <w:r>
        <w:rPr>
          <w:rStyle w:val="Emphasis"/>
        </w:rPr>
        <w:t>not accidental</w:t>
      </w:r>
      <w:r>
        <w:t xml:space="preserve">. </w:t>
      </w:r>
      <w:r>
        <w:rPr>
          <w:u w:val="single"/>
        </w:rPr>
        <w:t>Each program began with a careful examination of the existing framework of doctrine</w:t>
      </w:r>
      <w:r>
        <w:t xml:space="preserve"> and policy to identify desired areas of extension. </w:t>
      </w:r>
      <w:r>
        <w:rPr>
          <w:rStyle w:val="Emphasis"/>
        </w:rPr>
        <w:t>This stock-taking guided</w:t>
      </w:r>
      <w:r>
        <w:t xml:space="preserve"> </w:t>
      </w:r>
      <w:r>
        <w:rPr>
          <w:u w:val="single"/>
        </w:rPr>
        <w:t>the identification of potential candidates for cases and the application of other policy-making tools</w:t>
      </w:r>
      <w:r>
        <w:t xml:space="preserve">.142 </w:t>
      </w:r>
      <w:r>
        <w:rPr>
          <w:u w:val="single"/>
        </w:rPr>
        <w:t xml:space="preserve">Each program </w:t>
      </w:r>
      <w:r>
        <w:rPr>
          <w:rStyle w:val="Emphasis"/>
        </w:rPr>
        <w:t>built incrementally</w:t>
      </w:r>
      <w:r>
        <w:t xml:space="preserve"> upon the bipartisan contributions o</w:t>
      </w:r>
      <w:r>
        <w:rPr>
          <w:u w:val="single"/>
        </w:rPr>
        <w:t>f agency leadership and the sustained commitment of staff</w:t>
      </w:r>
      <w:r>
        <w:t xml:space="preserve"> across several presidential administrations headed by Democrats and Republicans.</w:t>
      </w:r>
    </w:p>
    <w:p w14:paraId="0359993F" w14:textId="77777777" w:rsidR="00551D08" w:rsidRDefault="00551D08" w:rsidP="00551D08">
      <w:r>
        <w:t xml:space="preserve">If one assumes (as </w:t>
      </w:r>
      <w:proofErr w:type="gramStart"/>
      <w:r>
        <w:t>a number of</w:t>
      </w:r>
      <w:proofErr w:type="gramEnd"/>
      <w:r>
        <w:t xml:space="preserve">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w:t>
      </w:r>
    </w:p>
    <w:p w14:paraId="1F58CAAC" w14:textId="77777777" w:rsidR="00551D08" w:rsidRDefault="00551D08" w:rsidP="00551D08">
      <w:pPr>
        <w:rPr>
          <w:highlight w:val="yellow"/>
        </w:rPr>
      </w:pPr>
      <w:r>
        <w:rPr>
          <w:highlight w:val="yellow"/>
          <w:u w:val="single"/>
        </w:rPr>
        <w:t>A</w:t>
      </w:r>
      <w:r>
        <w:rPr>
          <w:u w:val="single"/>
        </w:rPr>
        <w:t xml:space="preserve"> second </w:t>
      </w:r>
      <w:r>
        <w:rPr>
          <w:highlight w:val="yellow"/>
          <w:u w:val="single"/>
        </w:rPr>
        <w:t>notable cost</w:t>
      </w:r>
      <w:r>
        <w:t xml:space="preserve"> of the catastrophe narrative, </w:t>
      </w:r>
      <w:r>
        <w:rPr>
          <w:u w:val="single"/>
        </w:rPr>
        <w:t xml:space="preserve">most </w:t>
      </w:r>
      <w:r>
        <w:rPr>
          <w:rStyle w:val="Emphasis"/>
        </w:rPr>
        <w:t>relevant to the discussion of human capital,</w:t>
      </w:r>
      <w:r>
        <w:t xml:space="preserve"> </w:t>
      </w:r>
      <w:r>
        <w:rPr>
          <w:highlight w:val="yellow"/>
          <w:u w:val="single"/>
        </w:rPr>
        <w:t xml:space="preserve">is its </w:t>
      </w:r>
      <w:r>
        <w:rPr>
          <w:rStyle w:val="Emphasis"/>
          <w:highlight w:val="yellow"/>
        </w:rPr>
        <w:t>demoralizing effect</w:t>
      </w:r>
      <w:r>
        <w:rPr>
          <w:highlight w:val="yellow"/>
          <w:u w:val="single"/>
        </w:rPr>
        <w:t xml:space="preserve"> on the agency’s</w:t>
      </w:r>
      <w:r>
        <w:rPr>
          <w:u w:val="single"/>
        </w:rPr>
        <w:t xml:space="preserve"> existing managers and </w:t>
      </w:r>
      <w:r>
        <w:rPr>
          <w:highlight w:val="yellow"/>
          <w:u w:val="single"/>
        </w:rPr>
        <w:t>staff</w:t>
      </w:r>
      <w:r>
        <w:t xml:space="preserve">. </w:t>
      </w:r>
      <w:r>
        <w:rPr>
          <w:highlight w:val="yellow"/>
          <w:u w:val="single"/>
        </w:rPr>
        <w:t>To see</w:t>
      </w:r>
      <w:r>
        <w:rPr>
          <w:u w:val="single"/>
        </w:rPr>
        <w:t xml:space="preserve"> one’s previous </w:t>
      </w:r>
      <w:r>
        <w:rPr>
          <w:highlight w:val="yellow"/>
          <w:u w:val="single"/>
        </w:rPr>
        <w:t>work</w:t>
      </w:r>
      <w:r>
        <w:t xml:space="preserve"> portrayed </w:t>
      </w:r>
      <w:r>
        <w:rPr>
          <w:rStyle w:val="Emphasis"/>
          <w:highlight w:val="yellow"/>
        </w:rPr>
        <w:t>as substandard</w:t>
      </w:r>
      <w:r>
        <w:t xml:space="preserve">, or worse, </w:t>
      </w:r>
      <w:r>
        <w:rPr>
          <w:rStyle w:val="Emphasis"/>
          <w:highlight w:val="yellow"/>
        </w:rPr>
        <w:t>tends not to inspire superior effort</w:t>
      </w:r>
      <w:r>
        <w:rPr>
          <w:highlight w:val="yellow"/>
        </w:rPr>
        <w:t xml:space="preserve">. </w:t>
      </w:r>
    </w:p>
    <w:p w14:paraId="2C63F896" w14:textId="77777777" w:rsidR="00551D08" w:rsidRDefault="00551D08" w:rsidP="00551D08">
      <w:pPr>
        <w:rPr>
          <w:highlight w:val="yellow"/>
        </w:rPr>
      </w:pPr>
    </w:p>
    <w:p w14:paraId="12444CA4" w14:textId="77777777" w:rsidR="00551D08" w:rsidRDefault="00551D08" w:rsidP="00551D08">
      <w:pPr>
        <w:rPr>
          <w:highlight w:val="yellow"/>
        </w:rPr>
      </w:pPr>
    </w:p>
    <w:p w14:paraId="771531E8" w14:textId="637510F8" w:rsidR="00551D08" w:rsidRDefault="00551D08" w:rsidP="00551D08">
      <w:r>
        <w:rPr>
          <w:highlight w:val="yellow"/>
          <w:u w:val="single"/>
        </w:rPr>
        <w:t xml:space="preserve">It breeds </w:t>
      </w:r>
      <w:r>
        <w:rPr>
          <w:rStyle w:val="Emphasis"/>
          <w:highlight w:val="yellow"/>
        </w:rPr>
        <w:t>cynicism</w:t>
      </w:r>
      <w:r>
        <w:rPr>
          <w:highlight w:val="yellow"/>
          <w:u w:val="single"/>
        </w:rPr>
        <w:t xml:space="preserve"> and </w:t>
      </w:r>
      <w:r>
        <w:rPr>
          <w:rStyle w:val="Emphasis"/>
          <w:highlight w:val="yellow"/>
        </w:rPr>
        <w:t>distrust</w:t>
      </w:r>
      <w:r>
        <w:t xml:space="preserve">, </w:t>
      </w:r>
      <w:r>
        <w:rPr>
          <w:u w:val="single"/>
        </w:rPr>
        <w:t>where managers and staff understand</w:t>
      </w:r>
      <w:r>
        <w:t xml:space="preserve"> that </w:t>
      </w:r>
      <w:r>
        <w:rPr>
          <w:u w:val="single"/>
        </w:rPr>
        <w:t>the critique badly distorts what they have done</w:t>
      </w:r>
      <w:r>
        <w:t xml:space="preserve">. </w:t>
      </w:r>
      <w:r>
        <w:rPr>
          <w:u w:val="single"/>
        </w:rPr>
        <w:t>Proponents of basic change must realize</w:t>
      </w:r>
      <w:r>
        <w:t xml:space="preserve"> that </w:t>
      </w:r>
      <w:r>
        <w:rPr>
          <w:u w:val="single"/>
        </w:rPr>
        <w:t xml:space="preserve">the </w:t>
      </w:r>
      <w:r>
        <w:rPr>
          <w:highlight w:val="yellow"/>
          <w:u w:val="single"/>
        </w:rPr>
        <w:t>success of their program</w:t>
      </w:r>
      <w:r>
        <w:t xml:space="preserve"> to expand antitrust intervention </w:t>
      </w:r>
      <w:r>
        <w:rPr>
          <w:u w:val="single"/>
        </w:rPr>
        <w:t xml:space="preserve">will </w:t>
      </w:r>
      <w:r>
        <w:rPr>
          <w:highlight w:val="yellow"/>
          <w:u w:val="single"/>
        </w:rPr>
        <w:t xml:space="preserve">require </w:t>
      </w:r>
      <w:r>
        <w:rPr>
          <w:rStyle w:val="Emphasis"/>
          <w:highlight w:val="yellow"/>
        </w:rPr>
        <w:t>major contributions</w:t>
      </w:r>
      <w:r>
        <w:rPr>
          <w:u w:val="single"/>
        </w:rPr>
        <w:t xml:space="preserve"> from </w:t>
      </w:r>
      <w:r>
        <w:rPr>
          <w:rStyle w:val="Emphasis"/>
        </w:rPr>
        <w:t>existing staff and managers</w:t>
      </w:r>
      <w:r>
        <w:t>.</w:t>
      </w:r>
      <w:bookmarkEnd w:id="2"/>
    </w:p>
    <w:p w14:paraId="1D18EF5C" w14:textId="36326706" w:rsidR="00AF2926" w:rsidRDefault="00AF2926" w:rsidP="00551D08"/>
    <w:p w14:paraId="46A714C4" w14:textId="77777777" w:rsidR="00AF2926" w:rsidRPr="00551D08" w:rsidRDefault="00AF2926" w:rsidP="00551D08"/>
    <w:sectPr w:rsidR="00AF2926" w:rsidRPr="0055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1D0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51D08"/>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F292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08A9"/>
  <w15:chartTrackingRefBased/>
  <w15:docId w15:val="{D69EA246-5C16-484A-9A51-8D486DBE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1D08"/>
    <w:rPr>
      <w:rFonts w:ascii="Arial" w:hAnsi="Arial" w:cs="Arial"/>
    </w:rPr>
  </w:style>
  <w:style w:type="paragraph" w:styleId="Heading1">
    <w:name w:val="heading 1"/>
    <w:aliases w:val="Pocket"/>
    <w:basedOn w:val="Normal"/>
    <w:next w:val="Normal"/>
    <w:link w:val="Heading1Char"/>
    <w:qFormat/>
    <w:rsid w:val="00551D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1D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51D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551D0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1D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D08"/>
  </w:style>
  <w:style w:type="character" w:customStyle="1" w:styleId="Heading1Char">
    <w:name w:val="Heading 1 Char"/>
    <w:aliases w:val="Pocket Char"/>
    <w:basedOn w:val="DefaultParagraphFont"/>
    <w:link w:val="Heading1"/>
    <w:rsid w:val="00551D08"/>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551D08"/>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551D08"/>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551D08"/>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51D0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1D08"/>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
    <w:basedOn w:val="DefaultParagraphFont"/>
    <w:uiPriority w:val="6"/>
    <w:qFormat/>
    <w:rsid w:val="00551D0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51D08"/>
    <w:rPr>
      <w:color w:val="auto"/>
      <w:u w:val="none"/>
    </w:rPr>
  </w:style>
  <w:style w:type="character" w:styleId="FollowedHyperlink">
    <w:name w:val="FollowedHyperlink"/>
    <w:basedOn w:val="DefaultParagraphFont"/>
    <w:uiPriority w:val="99"/>
    <w:semiHidden/>
    <w:unhideWhenUsed/>
    <w:rsid w:val="00551D08"/>
    <w:rPr>
      <w:color w:val="auto"/>
      <w:u w:val="none"/>
    </w:rPr>
  </w:style>
  <w:style w:type="paragraph" w:customStyle="1" w:styleId="textbold">
    <w:name w:val="text bold"/>
    <w:basedOn w:val="Normal"/>
    <w:link w:val="Emphasis"/>
    <w:uiPriority w:val="7"/>
    <w:qFormat/>
    <w:rsid w:val="00551D08"/>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51D08"/>
    <w:pPr>
      <w:keepNext w:val="0"/>
      <w:keepLines w:val="0"/>
      <w:pageBreakBefore w:val="0"/>
      <w:spacing w:before="0" w:line="252" w:lineRule="auto"/>
      <w:jc w:val="left"/>
      <w:outlineLvl w:val="9"/>
    </w:pPr>
    <w:rPr>
      <w:rFonts w:asciiTheme="minorHAnsi" w:eastAsiaTheme="minorHAnsi" w:hAnsiTheme="minorHAnsi" w:cstheme="minorBidi"/>
      <w:b w:val="0"/>
      <w:sz w:val="22"/>
      <w:szCs w:val="22"/>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6"/>
    <w:semiHidden/>
    <w:qFormat/>
    <w:rsid w:val="00551D08"/>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thinkprogress.org/the-little-noticed-conservative-plan-to-permanently-lock-democrats-out-of-policymaking-9f776ad16635/" TargetMode="External"/><Relationship Id="rId13" Type="http://schemas.openxmlformats.org/officeDocument/2006/relationships/hyperlink" Target="https://www.bassberry.com/news/aggressive-antitrust-enforcement-is-b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ox.com/2021/11/3/22758188/climate-change-epa-clean-power-plan-supreme-court" TargetMode="External"/><Relationship Id="rId12" Type="http://schemas.openxmlformats.org/officeDocument/2006/relationships/hyperlink" Target="https://itif.org/publications/2021/06/14/principles-dynamic-antitrust-competing-through-innovation" TargetMode="External"/><Relationship Id="rId17" Type="http://schemas.openxmlformats.org/officeDocument/2006/relationships/hyperlink" Target="https://www.americanactionforum.org/print/?url=https://www.americanactionforum.org/insight/antitrust-actions-beyond-the-federal-government-the-potential-impact-of-state-and-private-litigation/" TargetMode="External"/><Relationship Id="rId2" Type="http://schemas.openxmlformats.org/officeDocument/2006/relationships/numbering" Target="numbering.xml"/><Relationship Id="rId16" Type="http://schemas.openxmlformats.org/officeDocument/2006/relationships/hyperlink" Target="https://www.bloomberg.com/news/articles/2020-08-28/u-s-google-monopoly-case-could-hit-supreme-court-amex-hurdle" TargetMode="External"/><Relationship Id="rId1" Type="http://schemas.openxmlformats.org/officeDocument/2006/relationships/customXml" Target="../customXml/item1.xml"/><Relationship Id="rId6" Type="http://schemas.openxmlformats.org/officeDocument/2006/relationships/hyperlink" Target="https://www.yalelawjournal.org/forum/market-definition-and-anticompetitive-effects-in-ohio-v-american-express" TargetMode="External"/><Relationship Id="rId11" Type="http://schemas.openxmlformats.org/officeDocument/2006/relationships/hyperlink" Target="https://www.vox.com/22276279/supreme-court-war-joe-biden-agency-regulation-administrative-neil-gorsuch-epa-nondelegation" TargetMode="External"/><Relationship Id="rId5" Type="http://schemas.openxmlformats.org/officeDocument/2006/relationships/webSettings" Target="webSettings.xml"/><Relationship Id="rId15" Type="http://schemas.openxmlformats.org/officeDocument/2006/relationships/hyperlink" Target="https://d1y8sb8igg2f8e.cloudfront.net/documents/Does_Data_Privacy_Need_its_Own_Agency.pdf" TargetMode="External"/><Relationship Id="rId10" Type="http://schemas.openxmlformats.org/officeDocument/2006/relationships/hyperlink" Target="https://www.vox.com/2019/11/26/20981758/brett-kavanaughs-terrify-democrats-supreme-court-gundy-pau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ox.com/22431044/neil-gorsuch-nihilism-supreme-court-voting-rights-lgbt-housing-obamacare-constitution" TargetMode="External"/><Relationship Id="rId14" Type="http://schemas.openxmlformats.org/officeDocument/2006/relationships/hyperlink" Target="https://practiceguides.chambers.com/practice-guides/antitrust-litigation-2021/usa/trends-and-develop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14452</Words>
  <Characters>82379</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2022-01-06T22:22:00Z</dcterms:created>
  <dcterms:modified xsi:type="dcterms:W3CDTF">2022-01-06T22:29:00Z</dcterms:modified>
</cp:coreProperties>
</file>