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C8CB" w14:textId="1CA1F6DD" w:rsidR="00A95652" w:rsidRDefault="009D10BA" w:rsidP="009D10BA">
      <w:pPr>
        <w:pStyle w:val="Heading1"/>
      </w:pPr>
      <w:r>
        <w:t>Texas Round 1 Wiki</w:t>
      </w:r>
    </w:p>
    <w:p w14:paraId="0C884EDC" w14:textId="23CFAEBC" w:rsidR="009D10BA" w:rsidRDefault="009D10BA" w:rsidP="009D10BA">
      <w:pPr>
        <w:pStyle w:val="Heading2"/>
      </w:pPr>
      <w:r>
        <w:t>1AC</w:t>
      </w:r>
    </w:p>
    <w:p w14:paraId="17744C7D" w14:textId="77777777" w:rsidR="009D10BA" w:rsidRDefault="009D10BA" w:rsidP="009D10BA">
      <w:pPr>
        <w:pStyle w:val="Heading4"/>
      </w:pPr>
      <w:r>
        <w:t>Antitrust is inherently political – grappling with its ideological underpinning and struggling to define its content is key to counter corporate power</w:t>
      </w:r>
    </w:p>
    <w:p w14:paraId="63A7252F" w14:textId="77777777" w:rsidR="009D10BA" w:rsidRDefault="009D10BA" w:rsidP="009D10BA">
      <w:r w:rsidRPr="00BA4017">
        <w:rPr>
          <w:rStyle w:val="Style13ptBold"/>
        </w:rPr>
        <w:t>Vaheesan 18</w:t>
      </w:r>
      <w:r>
        <w:t xml:space="preserve"> – Policy Counsel at the Open Markets Institute. Former regulations counsel at the Consumer Financial Protections Bureau.</w:t>
      </w:r>
    </w:p>
    <w:p w14:paraId="1E4A6ABF" w14:textId="77777777" w:rsidR="009D10BA" w:rsidRDefault="009D10BA" w:rsidP="009D10BA">
      <w:r>
        <w:t xml:space="preserve">Sandeep Vaheesan,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27EDDFBB" w14:textId="77777777" w:rsidR="009D10BA" w:rsidRDefault="009D10BA" w:rsidP="009D10BA">
      <w:pPr>
        <w:rPr>
          <w:sz w:val="16"/>
          <w:szCs w:val="16"/>
        </w:rPr>
      </w:pPr>
      <w:r>
        <w:rPr>
          <w:sz w:val="16"/>
          <w:szCs w:val="16"/>
        </w:rPr>
        <w:t>II. ANTITRUST IS NOT AND CANNOT BE “APOLITICAL”</w:t>
      </w:r>
      <w:r w:rsidRPr="00D03992">
        <w:rPr>
          <w:sz w:val="16"/>
          <w:szCs w:val="16"/>
        </w:rPr>
        <w:t xml:space="preserve"> </w:t>
      </w:r>
    </w:p>
    <w:p w14:paraId="6BACC134" w14:textId="77777777" w:rsidR="009D10BA" w:rsidRDefault="009D10BA" w:rsidP="009D10BA">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5D7CD18A" w14:textId="77777777" w:rsidR="009D10BA" w:rsidRPr="005E689B" w:rsidRDefault="009D10BA" w:rsidP="009D10BA">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187F7978" w14:textId="77777777" w:rsidR="009D10BA" w:rsidRPr="00D03992" w:rsidRDefault="009D10BA" w:rsidP="009D10BA">
      <w:pPr>
        <w:rPr>
          <w:sz w:val="16"/>
          <w:szCs w:val="16"/>
        </w:rPr>
      </w:pPr>
      <w:r w:rsidRPr="005E689B">
        <w:rPr>
          <w:sz w:val="16"/>
          <w:szCs w:val="16"/>
        </w:rPr>
        <w:t>A. Markets Cannot Be Divorced from Politics</w:t>
      </w:r>
      <w:r w:rsidRPr="00D03992">
        <w:rPr>
          <w:sz w:val="16"/>
          <w:szCs w:val="16"/>
        </w:rPr>
        <w:t xml:space="preserve"> </w:t>
      </w:r>
    </w:p>
    <w:p w14:paraId="6D63BE5E" w14:textId="77777777" w:rsidR="009D10BA" w:rsidRPr="00DE31D9" w:rsidRDefault="009D10BA" w:rsidP="009D10BA">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268B0AD2" w14:textId="77777777" w:rsidR="009D10BA" w:rsidRPr="00DE31D9" w:rsidRDefault="009D10BA" w:rsidP="009D10BA">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3F2AD8B4" w14:textId="77777777" w:rsidR="009D10BA" w:rsidRDefault="009D10BA" w:rsidP="009D10BA">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whose interests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69C856FE" w14:textId="77777777" w:rsidR="009D10BA" w:rsidRDefault="009D10BA" w:rsidP="009D10BA">
      <w:pPr>
        <w:pStyle w:val="Heading4"/>
      </w:pPr>
      <w:r>
        <w:t xml:space="preserve">Status quo antitrust represents the strategic masking of politics from law – the development of the consumer welfare standard by conservative courts was a set of </w:t>
      </w:r>
      <w:r>
        <w:rPr>
          <w:u w:val="single"/>
        </w:rPr>
        <w:t>political choices</w:t>
      </w:r>
      <w:r>
        <w:t xml:space="preserve"> that we can and should reject</w:t>
      </w:r>
    </w:p>
    <w:p w14:paraId="45BE33CD" w14:textId="77777777" w:rsidR="009D10BA" w:rsidRDefault="009D10BA" w:rsidP="009D10BA">
      <w:r w:rsidRPr="00BA4017">
        <w:rPr>
          <w:rStyle w:val="Style13ptBold"/>
        </w:rPr>
        <w:t>Vaheesan 18</w:t>
      </w:r>
      <w:r>
        <w:t xml:space="preserve"> – Policy Counsel at the Open Markets Institute. Former regulations counsel at the Consumer Financial Protections Bureau.</w:t>
      </w:r>
    </w:p>
    <w:p w14:paraId="2CD61E09" w14:textId="77777777" w:rsidR="009D10BA" w:rsidRPr="00B82925" w:rsidRDefault="009D10BA" w:rsidP="009D10BA">
      <w:r>
        <w:t xml:space="preserve">Sandeep Vaheesan,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2D4AFB97" w14:textId="77777777" w:rsidR="009D10BA" w:rsidRDefault="009D10BA" w:rsidP="009D10BA">
      <w:pPr>
        <w:rPr>
          <w:sz w:val="16"/>
          <w:szCs w:val="16"/>
        </w:rPr>
      </w:pPr>
      <w:r w:rsidRPr="00D03992">
        <w:rPr>
          <w:sz w:val="16"/>
          <w:szCs w:val="16"/>
        </w:rPr>
        <w:t xml:space="preserve">B. The History of Antitrust Law Reveals the Unavoidability of Politics </w:t>
      </w:r>
    </w:p>
    <w:p w14:paraId="30A28BCD" w14:textId="77777777" w:rsidR="009D10BA" w:rsidRDefault="009D10BA" w:rsidP="009D10BA">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66D9F6EF" w14:textId="77777777" w:rsidR="009D10BA" w:rsidRDefault="009D10BA" w:rsidP="009D10BA">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52E32942" w14:textId="77777777" w:rsidR="009D10BA" w:rsidRDefault="009D10BA" w:rsidP="009D10BA">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6FB29B2C" w14:textId="77777777" w:rsidR="009D10BA" w:rsidRDefault="009D10BA" w:rsidP="009D10BA">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31F7CACA" w14:textId="77777777" w:rsidR="009D10BA" w:rsidRDefault="009D10BA" w:rsidP="009D10BA">
      <w:pPr>
        <w:rPr>
          <w:sz w:val="16"/>
          <w:szCs w:val="16"/>
        </w:rPr>
      </w:pPr>
      <w:r w:rsidRPr="00D03992">
        <w:rPr>
          <w:sz w:val="16"/>
          <w:szCs w:val="16"/>
        </w:rPr>
        <w:t xml:space="preserve">C. Who Should Decide the Political Content of Antitrust? </w:t>
      </w:r>
    </w:p>
    <w:p w14:paraId="0A2B7F21" w14:textId="77777777" w:rsidR="009D10BA" w:rsidRDefault="009D10BA" w:rsidP="009D10BA">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r w:rsidRPr="00D03992">
        <w:rPr>
          <w:sz w:val="16"/>
          <w:szCs w:val="16"/>
        </w:rPr>
        <w:t xml:space="preserve"> </w:t>
      </w:r>
    </w:p>
    <w:p w14:paraId="41B8BD00" w14:textId="77777777" w:rsidR="009D10BA" w:rsidRDefault="009D10BA" w:rsidP="009D10BA">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673782B0" w14:textId="77777777" w:rsidR="009D10BA" w:rsidRPr="00DE31D9" w:rsidRDefault="009D10BA" w:rsidP="009D10BA">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This combination of technocratic hyperactivism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579D8409" w14:textId="77777777" w:rsidR="009D10BA" w:rsidRDefault="009D10BA" w:rsidP="009D10BA">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50DF2EE7" w14:textId="77777777" w:rsidR="009D10BA" w:rsidRDefault="009D10BA" w:rsidP="009D10BA">
      <w:pPr>
        <w:pStyle w:val="Heading4"/>
      </w:pPr>
      <w:r>
        <w:t xml:space="preserve">Those political choices are </w:t>
      </w:r>
      <w:r>
        <w:rPr>
          <w:u w:val="single"/>
        </w:rPr>
        <w:t>explicitly</w:t>
      </w:r>
      <w:r>
        <w:t xml:space="preserve"> </w:t>
      </w:r>
      <w:r>
        <w:rPr>
          <w:u w:val="single"/>
        </w:rPr>
        <w:t>market fundamentalist</w:t>
      </w:r>
      <w:r>
        <w:t xml:space="preserve"> – they exemplify the belief that the role of government is to stay out of the market</w:t>
      </w:r>
    </w:p>
    <w:p w14:paraId="1D172165" w14:textId="77777777" w:rsidR="009D10BA" w:rsidRDefault="009D10BA" w:rsidP="009D10BA">
      <w:r w:rsidRPr="00BA4017">
        <w:rPr>
          <w:rStyle w:val="Style13ptBold"/>
        </w:rPr>
        <w:t>Vaheesan 18</w:t>
      </w:r>
      <w:r>
        <w:t xml:space="preserve"> – Policy Counsel at the Open Markets Institute. Former regulations counsel at the Consumer Financial Protections Bureau.</w:t>
      </w:r>
    </w:p>
    <w:p w14:paraId="1B68F27D" w14:textId="77777777" w:rsidR="009D10BA" w:rsidRDefault="009D10BA" w:rsidP="009D10BA">
      <w:r>
        <w:t xml:space="preserve">Sandeep Vaheesan,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242B743D" w14:textId="77777777" w:rsidR="009D10BA" w:rsidRPr="001F4FC6" w:rsidRDefault="009D10BA" w:rsidP="009D10BA"/>
    <w:p w14:paraId="3216FEEF" w14:textId="77777777" w:rsidR="009D10BA" w:rsidRDefault="009D10BA" w:rsidP="009D10BA">
      <w:pPr>
        <w:rPr>
          <w:sz w:val="16"/>
          <w:szCs w:val="16"/>
        </w:rPr>
      </w:pPr>
      <w:r>
        <w:rPr>
          <w:sz w:val="16"/>
          <w:szCs w:val="16"/>
        </w:rPr>
        <w:t>III. THE CONSUMER WELFARE MODEL IS NOT ANCHORED IN CONGRESSIONAL INTENT AND REFLECTS A NARROW CONCEPTION OF MONOPOLY AND OLIGOPOLY</w:t>
      </w:r>
    </w:p>
    <w:p w14:paraId="373EE832" w14:textId="77777777" w:rsidR="009D10BA" w:rsidRPr="00E305FD" w:rsidRDefault="009D10BA" w:rsidP="009D10BA">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035EAA0C" w14:textId="77777777" w:rsidR="009D10BA" w:rsidRPr="005B6ADE" w:rsidRDefault="009D10BA" w:rsidP="009D10BA">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61AE46B4" w14:textId="77777777" w:rsidR="009D10BA" w:rsidRPr="00D03992" w:rsidRDefault="009D10BA" w:rsidP="009D10BA">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75DB5801" w14:textId="77777777" w:rsidR="009D10BA" w:rsidRDefault="009D10BA" w:rsidP="009D10BA">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7ACC1ECA" w14:textId="77777777" w:rsidR="009D10BA" w:rsidRPr="005E689B" w:rsidRDefault="009D10BA" w:rsidP="009D10BA">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03C6121D" w14:textId="77777777" w:rsidR="009D10BA" w:rsidRPr="005E689B" w:rsidRDefault="009D10BA" w:rsidP="009D10BA">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60B19735" w14:textId="77777777" w:rsidR="009D10BA" w:rsidRDefault="009D10BA" w:rsidP="009D10BA">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1802C0B2" w14:textId="77777777" w:rsidR="009D10BA" w:rsidRPr="00DE31D9" w:rsidRDefault="009D10BA" w:rsidP="009D10BA">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privileges shortterm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3CA72A7B" w14:textId="77777777" w:rsidR="009D10BA" w:rsidRDefault="009D10BA" w:rsidP="009D10BA">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741584E6" w14:textId="77777777" w:rsidR="009D10BA" w:rsidRDefault="009D10BA" w:rsidP="009D10BA">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7898720C" w14:textId="77777777" w:rsidR="009D10BA" w:rsidRPr="00DE31D9" w:rsidRDefault="009D10BA" w:rsidP="009D10BA">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0B5C385D" w14:textId="77777777" w:rsidR="009D10BA" w:rsidRDefault="009D10BA" w:rsidP="009D10BA">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6BEB00F4" w14:textId="77777777" w:rsidR="009D10BA" w:rsidRPr="00F3437A" w:rsidRDefault="009D10BA" w:rsidP="009D10BA">
      <w:pPr>
        <w:pStyle w:val="Heading4"/>
        <w:rPr>
          <w:u w:val="single"/>
        </w:rPr>
      </w:pPr>
      <w:r>
        <w:t xml:space="preserve">Antitrust is </w:t>
      </w:r>
      <w:r w:rsidRPr="001F4FC6">
        <w:rPr>
          <w:u w:val="single"/>
        </w:rPr>
        <w:t>not unique</w:t>
      </w:r>
      <w:r>
        <w:t xml:space="preserve"> – market fundamentalism led to the development of a </w:t>
      </w:r>
      <w:r>
        <w:rPr>
          <w:u w:val="single"/>
        </w:rPr>
        <w:t>libertarian skepticism</w:t>
      </w:r>
      <w:r>
        <w:t xml:space="preserve"> in government more broadly, which justifies the use of </w:t>
      </w:r>
      <w:r>
        <w:rPr>
          <w:u w:val="single"/>
        </w:rPr>
        <w:t>proceduralism</w:t>
      </w:r>
      <w:r>
        <w:t xml:space="preserve"> </w:t>
      </w:r>
      <w:r w:rsidRPr="00F3437A">
        <w:t>to</w:t>
      </w:r>
      <w:r>
        <w:t xml:space="preserve"> undermine the administrative state, all under the guise of </w:t>
      </w:r>
      <w:r>
        <w:rPr>
          <w:u w:val="single"/>
        </w:rPr>
        <w:t>political neutrality</w:t>
      </w:r>
    </w:p>
    <w:p w14:paraId="3190812F" w14:textId="77777777" w:rsidR="009D10BA" w:rsidRDefault="009D10BA" w:rsidP="009D10BA">
      <w:r w:rsidRPr="00AC1004">
        <w:rPr>
          <w:rStyle w:val="Style13ptBold"/>
        </w:rPr>
        <w:t>Bagley 19</w:t>
      </w:r>
      <w:r>
        <w:t xml:space="preserve"> – Professor of Law, UMich</w:t>
      </w:r>
    </w:p>
    <w:p w14:paraId="0FB8BB53" w14:textId="77777777" w:rsidR="009D10BA" w:rsidRDefault="009D10BA" w:rsidP="009D10BA">
      <w:r>
        <w:t>Nicholas Bagley, Professor of Law, University of Michigan Law School, ARTICLE: THE PROCEDURE FETISH, 118 Mich. L. Rev. 345 (December, 2019)</w:t>
      </w:r>
    </w:p>
    <w:p w14:paraId="3CF70B10" w14:textId="77777777" w:rsidR="009D10BA" w:rsidRDefault="009D10BA" w:rsidP="009D10BA"/>
    <w:p w14:paraId="6C702938" w14:textId="77777777" w:rsidR="009D10BA" w:rsidRDefault="009D10BA" w:rsidP="009D10BA">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25EA4354" w14:textId="77777777" w:rsidR="009D10BA" w:rsidRDefault="009D10BA" w:rsidP="009D10BA">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2725BC44" w14:textId="77777777" w:rsidR="009D10BA" w:rsidRPr="00352865" w:rsidRDefault="009D10BA" w:rsidP="009D10BA">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6DB452DE" w14:textId="77777777" w:rsidR="009D10BA" w:rsidRPr="00475FC7" w:rsidRDefault="009D10BA" w:rsidP="009D10BA">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39DC0A81" w14:textId="77777777" w:rsidR="009D10BA" w:rsidRDefault="009D10BA" w:rsidP="009D10BA">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498BDA71" w14:textId="77777777" w:rsidR="009D10BA" w:rsidRDefault="009D10BA" w:rsidP="009D10BA">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15480A41" w14:textId="77777777" w:rsidR="009D10BA" w:rsidRDefault="009D10BA" w:rsidP="009D10BA">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07BE13FE" w14:textId="77777777" w:rsidR="009D10BA" w:rsidRPr="005E689B" w:rsidRDefault="009D10BA" w:rsidP="009D10BA">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2211A97A" w14:textId="77777777" w:rsidR="009D10BA" w:rsidRDefault="009D10BA" w:rsidP="009D10BA">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1A9F7B9F" w14:textId="77777777" w:rsidR="009D10BA" w:rsidRPr="00475FC7" w:rsidRDefault="009D10BA" w:rsidP="009D10BA">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7356557B" w14:textId="77777777" w:rsidR="009D10BA" w:rsidRDefault="009D10BA" w:rsidP="009D10BA">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521A3DE7" w14:textId="77777777" w:rsidR="009D10BA" w:rsidRPr="00187703" w:rsidRDefault="009D10BA" w:rsidP="009D10BA">
      <w:pPr>
        <w:pStyle w:val="Heading4"/>
        <w:rPr>
          <w:u w:val="single"/>
        </w:rPr>
      </w:pPr>
      <w:r>
        <w:t xml:space="preserve">Administrative state is key to solve multiple existential risks – we should reject judicial supremacy in favor of </w:t>
      </w:r>
      <w:r>
        <w:rPr>
          <w:u w:val="single"/>
        </w:rPr>
        <w:t>popular sovereignty</w:t>
      </w:r>
    </w:p>
    <w:p w14:paraId="53C5A840" w14:textId="77777777" w:rsidR="009D10BA" w:rsidRDefault="009D10BA" w:rsidP="009D10BA">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0D47737" w14:textId="77777777" w:rsidR="009D10BA" w:rsidRDefault="009D10BA" w:rsidP="009D10BA">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51EE5C42" w14:textId="77777777" w:rsidR="009D10BA" w:rsidRDefault="009D10BA" w:rsidP="009D10BA"/>
    <w:p w14:paraId="405643AB" w14:textId="77777777" w:rsidR="009D10BA" w:rsidRPr="00F50667" w:rsidRDefault="009D10BA" w:rsidP="009D10BA">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486EBBFB" w14:textId="77777777" w:rsidR="009D10BA" w:rsidRPr="009B27F4" w:rsidRDefault="009D10BA" w:rsidP="009D10BA">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5B2E6340" w14:textId="77777777" w:rsidR="009D10BA" w:rsidRPr="009B27F4" w:rsidRDefault="009D10BA" w:rsidP="009D10BA">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1DA26AA4" w14:textId="77777777" w:rsidR="009D10BA" w:rsidRPr="009B27F4" w:rsidRDefault="009D10BA" w:rsidP="009D10BA">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7AE1C7A1" w14:textId="77777777" w:rsidR="009D10BA" w:rsidRPr="009B27F4" w:rsidRDefault="009D10BA" w:rsidP="009D10BA">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42B45237" w14:textId="77777777" w:rsidR="009D10BA" w:rsidRPr="009B27F4" w:rsidRDefault="009D10BA" w:rsidP="009D10BA">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AC2E305" w14:textId="77777777" w:rsidR="009D10BA" w:rsidRPr="00685444" w:rsidRDefault="009D10BA" w:rsidP="009D10BA">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418C04E4" w14:textId="77777777" w:rsidR="009D10BA" w:rsidRPr="009B27F4" w:rsidRDefault="009D10BA" w:rsidP="009D10BA">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33A48302" w14:textId="77777777" w:rsidR="009D10BA" w:rsidRPr="00200E1B" w:rsidRDefault="009D10BA" w:rsidP="009D10BA">
      <w:pPr>
        <w:pStyle w:val="Heading4"/>
        <w:rPr>
          <w:u w:val="single"/>
        </w:rPr>
      </w:pPr>
      <w:r>
        <w:t xml:space="preserve">And, administrative state is key to </w:t>
      </w:r>
      <w:r>
        <w:rPr>
          <w:u w:val="single"/>
        </w:rPr>
        <w:t>substantive</w:t>
      </w:r>
      <w:r>
        <w:t xml:space="preserve"> equality – our political commitments should embrace </w:t>
      </w:r>
      <w:r>
        <w:rPr>
          <w:u w:val="single"/>
        </w:rPr>
        <w:t>anti-domination</w:t>
      </w:r>
      <w:r>
        <w:t xml:space="preserve"> as a method of redressing </w:t>
      </w:r>
      <w:r>
        <w:rPr>
          <w:u w:val="single"/>
        </w:rPr>
        <w:t>disparities in power</w:t>
      </w:r>
    </w:p>
    <w:p w14:paraId="4942B7F2" w14:textId="77777777" w:rsidR="009D10BA" w:rsidRDefault="009D10BA" w:rsidP="009D10BA">
      <w:r w:rsidRPr="00F77663">
        <w:rPr>
          <w:rStyle w:val="Style13ptBold"/>
        </w:rPr>
        <w:t>Rahman 18</w:t>
      </w:r>
      <w:r>
        <w:t xml:space="preserve"> – Associate professor of law at Brooklyn Law School and former visiting professor of law at Harvard Law School.</w:t>
      </w:r>
    </w:p>
    <w:p w14:paraId="1F979F0D" w14:textId="77777777" w:rsidR="009D10BA" w:rsidRDefault="009D10BA" w:rsidP="009D10BA">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16BD6AED" w14:textId="77777777" w:rsidR="009D10BA" w:rsidRPr="005A7FB0" w:rsidRDefault="009D10BA" w:rsidP="009D10BA"/>
    <w:p w14:paraId="7BBBB839" w14:textId="77777777" w:rsidR="009D10BA" w:rsidRPr="005A7FB0" w:rsidRDefault="009D10BA" w:rsidP="009D10BA">
      <w:pPr>
        <w:rPr>
          <w:sz w:val="16"/>
          <w:szCs w:val="16"/>
        </w:rPr>
      </w:pPr>
      <w:r w:rsidRPr="005A7FB0">
        <w:rPr>
          <w:sz w:val="16"/>
          <w:szCs w:val="16"/>
        </w:rPr>
        <w:t>A. Privatization and the Challenge of Contesting Economic and Social Structure</w:t>
      </w:r>
    </w:p>
    <w:p w14:paraId="6B975066" w14:textId="77777777" w:rsidR="009D10BA" w:rsidRPr="005A7FB0" w:rsidRDefault="009D10BA" w:rsidP="009D10BA">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6F45643" w14:textId="77777777" w:rsidR="009D10BA" w:rsidRPr="005A7FB0" w:rsidRDefault="009D10BA" w:rsidP="009D10BA">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069E0FE6" w14:textId="77777777" w:rsidR="009D10BA" w:rsidRPr="005A7FB0" w:rsidRDefault="009D10BA" w:rsidP="009D10BA">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78D4AFEF" w14:textId="77777777" w:rsidR="009D10BA" w:rsidRPr="005A7FB0" w:rsidRDefault="009D10BA" w:rsidP="009D10BA">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126E6BAC" w14:textId="77777777" w:rsidR="009D10BA" w:rsidRPr="005E689B" w:rsidRDefault="009D10BA" w:rsidP="009D10BA">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3125651A" w14:textId="77777777" w:rsidR="009D10BA" w:rsidRPr="00817753" w:rsidRDefault="009D10BA" w:rsidP="009D10BA">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02A45218" w14:textId="77777777" w:rsidR="009D10BA" w:rsidRPr="00F50667" w:rsidRDefault="009D10BA" w:rsidP="009D10BA">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74EE064F" w14:textId="77777777" w:rsidR="009D10BA" w:rsidRPr="005A7FB0" w:rsidRDefault="009D10BA" w:rsidP="009D10BA">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6A74E941" w14:textId="77777777" w:rsidR="009D10BA" w:rsidRPr="005A7FB0" w:rsidRDefault="009D10BA" w:rsidP="009D10BA">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2254A64" w14:textId="77777777" w:rsidR="009D10BA" w:rsidRPr="00A62877" w:rsidRDefault="009D10BA" w:rsidP="009D10BA">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0BA3A7C3" w14:textId="77777777" w:rsidR="009D10BA" w:rsidRDefault="009D10BA" w:rsidP="009D10BA">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2067979E" w14:textId="77777777" w:rsidR="009D10BA" w:rsidRDefault="009D10BA" w:rsidP="009D10BA">
      <w:pPr>
        <w:pStyle w:val="Heading4"/>
      </w:pPr>
      <w:r>
        <w:t>Market fundamentalism is the new divine right of kings – failure to reclaim power ensures massive structural violence and extinction</w:t>
      </w:r>
    </w:p>
    <w:p w14:paraId="41304F95" w14:textId="77777777" w:rsidR="009D10BA" w:rsidRPr="009C7F6B" w:rsidRDefault="009D10BA" w:rsidP="009D10BA">
      <w:r w:rsidRPr="009C7F6B">
        <w:rPr>
          <w:rStyle w:val="Style13ptBold"/>
        </w:rPr>
        <w:t>Reich 20</w:t>
      </w:r>
      <w:r w:rsidRPr="003E1334">
        <w:t xml:space="preserve"> </w:t>
      </w:r>
      <w:r>
        <w:t>– Professor of Public Policy, UC Berkeley; former U.S. Secretary of Labor under Clinton</w:t>
      </w:r>
    </w:p>
    <w:p w14:paraId="7569D008" w14:textId="77777777" w:rsidR="009D10BA" w:rsidRDefault="009D10BA" w:rsidP="009D10BA">
      <w:r>
        <w:t xml:space="preserve">Robert B. Reich, </w:t>
      </w:r>
      <w:r w:rsidRPr="005704A1">
        <w:rPr>
          <w:i/>
          <w:iCs/>
        </w:rPr>
        <w:t>The System: Who Rigged It, How We Fix It</w:t>
      </w:r>
      <w:r>
        <w:t>, pub. 2020, Ch. 13, p. E-book</w:t>
      </w:r>
    </w:p>
    <w:p w14:paraId="775EB8FD" w14:textId="77777777" w:rsidR="009D10BA" w:rsidRDefault="009D10BA" w:rsidP="009D10BA"/>
    <w:p w14:paraId="07EBCC4E" w14:textId="77777777" w:rsidR="009D10BA" w:rsidRPr="002978A1" w:rsidRDefault="009D10BA" w:rsidP="009D10BA">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7C0992B1" w14:textId="77777777" w:rsidR="009D10BA" w:rsidRPr="002978A1" w:rsidRDefault="009D10BA" w:rsidP="009D10BA">
      <w:pPr>
        <w:rPr>
          <w:sz w:val="16"/>
        </w:rPr>
      </w:pPr>
      <w:r w:rsidRPr="004F0616">
        <w:rPr>
          <w:rStyle w:val="StyleUnderline"/>
        </w:rPr>
        <w:t xml:space="preserve">This is why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164D7FA6" w14:textId="77777777" w:rsidR="009D10BA" w:rsidRPr="002978A1" w:rsidRDefault="009D10BA" w:rsidP="009D10BA">
      <w:pPr>
        <w:rPr>
          <w:sz w:val="16"/>
          <w:szCs w:val="16"/>
        </w:rPr>
      </w:pPr>
      <w:r w:rsidRPr="002978A1">
        <w:rPr>
          <w:sz w:val="16"/>
          <w:szCs w:val="16"/>
        </w:rPr>
        <w:t>Today’s American oligarchy deploys all three.</w:t>
      </w:r>
    </w:p>
    <w:p w14:paraId="3626B3C9" w14:textId="77777777" w:rsidR="009D10BA" w:rsidRPr="002978A1" w:rsidRDefault="009D10BA" w:rsidP="009D10BA">
      <w:pPr>
        <w:rPr>
          <w:sz w:val="16"/>
          <w:szCs w:val="16"/>
        </w:rPr>
      </w:pPr>
      <w:r w:rsidRPr="002978A1">
        <w:rPr>
          <w:sz w:val="16"/>
          <w:szCs w:val="16"/>
        </w:rPr>
        <w:t>—</w:t>
      </w:r>
    </w:p>
    <w:p w14:paraId="05CBED81" w14:textId="77777777" w:rsidR="009D10BA" w:rsidRPr="00B55E62" w:rsidRDefault="009D10BA" w:rsidP="009D10BA">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7B632C46" w14:textId="77777777" w:rsidR="009D10BA" w:rsidRPr="002978A1" w:rsidRDefault="009D10BA" w:rsidP="009D10BA">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26A68566" w14:textId="77777777" w:rsidR="009D10BA" w:rsidRPr="002978A1" w:rsidRDefault="009D10BA" w:rsidP="009D10BA">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D585938" w14:textId="77777777" w:rsidR="009D10BA" w:rsidRPr="00B55E62" w:rsidRDefault="009D10BA" w:rsidP="009D10BA">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w:t>
      </w:r>
      <w:r w:rsidRPr="00B55E62">
        <w:rPr>
          <w:sz w:val="16"/>
        </w:rPr>
        <w:t>right to acquire.”</w:t>
      </w:r>
    </w:p>
    <w:p w14:paraId="216397E8" w14:textId="77777777" w:rsidR="009D10BA" w:rsidRPr="002978A1" w:rsidRDefault="009D10BA" w:rsidP="009D10BA">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The phrase “pulling yourself up by the bootstraps” dates</w:t>
      </w:r>
      <w:r w:rsidRPr="002978A1">
        <w:rPr>
          <w:sz w:val="16"/>
        </w:rPr>
        <w:t xml:space="preserve"> back </w:t>
      </w:r>
      <w:r w:rsidRPr="004F0616">
        <w:rPr>
          <w:rStyle w:val="StyleUnderline"/>
        </w:rPr>
        <w:t>to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04C75B9A" w14:textId="77777777" w:rsidR="009D10BA" w:rsidRPr="005E689B" w:rsidRDefault="009D10BA" w:rsidP="009D10BA">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6F11DEE3" w14:textId="77777777" w:rsidR="009D10BA" w:rsidRPr="005E689B" w:rsidRDefault="009D10BA" w:rsidP="009D10BA">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1BA0904C" w14:textId="77777777" w:rsidR="009D10BA" w:rsidRPr="005E689B" w:rsidRDefault="009D10BA" w:rsidP="009D10BA">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79CC6163" w14:textId="77777777" w:rsidR="009D10BA" w:rsidRPr="005E689B" w:rsidRDefault="009D10BA" w:rsidP="009D10BA">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30C1127E" w14:textId="77777777" w:rsidR="009D10BA" w:rsidRPr="003206A2" w:rsidRDefault="009D10BA" w:rsidP="009D10BA">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to the 2008 financial crisis, yet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79EF4B9A" w14:textId="77777777" w:rsidR="009D10BA" w:rsidRPr="003206A2" w:rsidRDefault="009D10BA" w:rsidP="009D10BA">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6C345F5C" w14:textId="77777777" w:rsidR="009D10BA" w:rsidRPr="004F0616" w:rsidRDefault="009D10BA" w:rsidP="009D10BA">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—paid family and medical leave, access to child care, good schools for all, affordable health care and drugs, workable transportation</w:t>
      </w:r>
      <w:r w:rsidRPr="003206A2">
        <w:rPr>
          <w:sz w:val="16"/>
        </w:rPr>
        <w:t xml:space="preserve"> and communications systems, and policies that lift every family out of poverty. </w:t>
      </w:r>
      <w:r w:rsidRPr="00B55E62">
        <w:rPr>
          <w:rStyle w:val="Emphasis"/>
          <w:highlight w:val="yellow"/>
        </w:rPr>
        <w:t>As long as</w:t>
      </w:r>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303B358C" w14:textId="77777777" w:rsidR="009D10BA" w:rsidRPr="004F0616" w:rsidRDefault="009D10BA" w:rsidP="009D10BA">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6A820FB4" w14:textId="77777777" w:rsidR="009D10BA" w:rsidRPr="003206A2" w:rsidRDefault="009D10BA" w:rsidP="009D10BA">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1AA1500C" w14:textId="77777777" w:rsidR="009D10BA" w:rsidRPr="00D12B06" w:rsidRDefault="009D10BA" w:rsidP="009D10BA">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3988A62A" w14:textId="77777777" w:rsidR="009D10BA" w:rsidRDefault="009D10BA" w:rsidP="009D10BA">
      <w:pPr>
        <w:pStyle w:val="Heading4"/>
      </w:pPr>
      <w:r>
        <w:t>And, elite capture locks in civilizational collapse – try or die to put political and economic power in the hands of the citizens</w:t>
      </w:r>
    </w:p>
    <w:p w14:paraId="4A5B6FE0" w14:textId="77777777" w:rsidR="009D10BA" w:rsidRPr="001406F7" w:rsidRDefault="009D10BA" w:rsidP="009D10BA">
      <w:r w:rsidRPr="009C7F6B">
        <w:rPr>
          <w:rStyle w:val="Style13ptBold"/>
        </w:rPr>
        <w:t>MacKay 18</w:t>
      </w:r>
      <w:r>
        <w:t xml:space="preserve"> – Professor of Sociology, Mohawk College</w:t>
      </w:r>
    </w:p>
    <w:p w14:paraId="30DFBD51" w14:textId="77777777" w:rsidR="009D10BA" w:rsidRPr="005704A1" w:rsidRDefault="009D10BA" w:rsidP="009D10BA">
      <w:r>
        <w:t>Kevin MacKay, also a union activist &amp; executive director of a sustainable community development cooperative, The Ecological Crisis is a Political Crisis, 2018, https://www.resilience.org/stories/2018-09-25/the-ecological-crisis-is-a-political-crisis/</w:t>
      </w:r>
    </w:p>
    <w:p w14:paraId="126E9735" w14:textId="77777777" w:rsidR="009D10BA" w:rsidRDefault="009D10BA" w:rsidP="009D10BA"/>
    <w:p w14:paraId="37AB8A5F" w14:textId="77777777" w:rsidR="009D10BA" w:rsidRPr="005E689B" w:rsidRDefault="009D10BA" w:rsidP="009D10BA">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4AE8283E" w14:textId="77777777" w:rsidR="009D10BA" w:rsidRDefault="009D10BA" w:rsidP="009D10BA">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475CA22C" w14:textId="77777777" w:rsidR="009D10BA" w:rsidRDefault="009D10BA" w:rsidP="009D10BA">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47C64F0C" w14:textId="77777777" w:rsidR="009D10BA" w:rsidRDefault="009D10BA" w:rsidP="009D10BA">
      <w:r>
        <w:t>The Five Horsemen of the Modern Day Apocalypse</w:t>
      </w:r>
    </w:p>
    <w:p w14:paraId="1DD349C4" w14:textId="77777777" w:rsidR="009D10BA" w:rsidRDefault="009D10BA" w:rsidP="009D10BA">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4DC1A5D7" w14:textId="77777777" w:rsidR="009D10BA" w:rsidRDefault="009D10BA" w:rsidP="009D10BA">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19040771" w14:textId="77777777" w:rsidR="009D10BA" w:rsidRDefault="009D10BA" w:rsidP="009D10BA">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4A9E47D3" w14:textId="77777777" w:rsidR="009D10BA" w:rsidRDefault="009D10BA" w:rsidP="009D10BA">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35365853" w14:textId="77777777" w:rsidR="009D10BA" w:rsidRDefault="009D10BA" w:rsidP="009D10BA">
      <w:r>
        <w:t>Overshoot: the economic practices of industrial capitalism are exceeding ecological limits. Our civilization is critically degrading the biosphere, burning through non-renewable energy sources, and shifting the entire climatic balance.</w:t>
      </w:r>
    </w:p>
    <w:p w14:paraId="00E7267F" w14:textId="77777777" w:rsidR="009D10BA" w:rsidRDefault="009D10BA" w:rsidP="009D10BA">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3EBC8E69" w14:textId="77777777" w:rsidR="009D10BA" w:rsidRDefault="009D10BA" w:rsidP="009D10BA">
      <w:r>
        <w:t>Societies as Decision-Making Systems</w:t>
      </w:r>
    </w:p>
    <w:p w14:paraId="62B0156E" w14:textId="77777777" w:rsidR="009D10BA" w:rsidRDefault="009D10BA" w:rsidP="009D10BA">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1833069D" w14:textId="77777777" w:rsidR="009D10BA" w:rsidRPr="004E10AC" w:rsidRDefault="009D10BA" w:rsidP="009D10BA">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78916CDB" w14:textId="77777777" w:rsidR="009D10BA" w:rsidRPr="005E689B" w:rsidRDefault="009D10BA" w:rsidP="009D10BA">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7E09F3C2" w14:textId="77777777" w:rsidR="009D10BA" w:rsidRDefault="009D10BA" w:rsidP="009D10BA">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5ED95063" w14:textId="77777777" w:rsidR="009D10BA" w:rsidRDefault="009D10BA" w:rsidP="009D10BA">
      <w:r>
        <w:t>Oligarchic Control in “Democratic” States</w:t>
      </w:r>
    </w:p>
    <w:p w14:paraId="51EDC9FE" w14:textId="77777777" w:rsidR="009D10BA" w:rsidRPr="005E689B" w:rsidRDefault="009D10BA" w:rsidP="009D10BA">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2A6B01EC" w14:textId="77777777" w:rsidR="009D10BA" w:rsidRDefault="009D10BA" w:rsidP="009D10BA">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66357CBF" w14:textId="77777777" w:rsidR="009D10BA" w:rsidRDefault="009D10BA" w:rsidP="009D10BA">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2CFF8634" w14:textId="77777777" w:rsidR="009D10BA" w:rsidRDefault="009D10BA" w:rsidP="009D10BA">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61CC320F" w14:textId="77777777" w:rsidR="009D10BA" w:rsidRDefault="009D10BA" w:rsidP="009D10BA">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71A959FD" w14:textId="77777777" w:rsidR="009D10BA" w:rsidRDefault="009D10BA" w:rsidP="009D10BA">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08EE385F" w14:textId="77777777" w:rsidR="009D10BA" w:rsidRDefault="009D10BA" w:rsidP="009D10BA">
      <w:r>
        <w:t>What is To Be Done?</w:t>
      </w:r>
    </w:p>
    <w:p w14:paraId="35F558EC" w14:textId="77777777" w:rsidR="009D10BA" w:rsidRPr="004E10AC" w:rsidRDefault="009D10BA" w:rsidP="009D10BA">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2061295B" w14:textId="77777777" w:rsidR="009D10BA" w:rsidRDefault="009D10BA" w:rsidP="009D10BA">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4A7C56CF" w14:textId="77777777" w:rsidR="009D10BA" w:rsidRPr="004E10AC" w:rsidRDefault="009D10BA" w:rsidP="009D10BA">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1F1B195E" w14:textId="77777777" w:rsidR="009D10BA" w:rsidRPr="004E10AC" w:rsidRDefault="009D10BA" w:rsidP="009D10BA">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6DA900A4" w14:textId="77777777" w:rsidR="009D10BA" w:rsidRPr="005E689B" w:rsidRDefault="009D10BA" w:rsidP="009D10BA">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078A7716" w14:textId="77777777" w:rsidR="009D10BA" w:rsidRPr="00D76D77" w:rsidRDefault="009D10BA" w:rsidP="009D10BA">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660742DC" w14:textId="77777777" w:rsidR="009D10BA" w:rsidRPr="0061121C" w:rsidRDefault="009D10BA" w:rsidP="009D10BA">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3F9CD0C8" w14:textId="77777777" w:rsidR="009D10BA" w:rsidRPr="009C7F6B" w:rsidRDefault="009D10BA" w:rsidP="009D10BA">
      <w:r w:rsidRPr="009C7F6B">
        <w:rPr>
          <w:rStyle w:val="Style13ptBold"/>
        </w:rPr>
        <w:t>Hathaway 20</w:t>
      </w:r>
      <w:r>
        <w:t xml:space="preserve"> – Professor of Globalization &amp; Pedagogy, University of York</w:t>
      </w:r>
    </w:p>
    <w:p w14:paraId="7E0260D8" w14:textId="77777777" w:rsidR="009D10BA" w:rsidRDefault="009D10BA" w:rsidP="009D10BA">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3C4A36A7" w14:textId="77777777" w:rsidR="009D10BA" w:rsidRPr="009C7F6B" w:rsidRDefault="009D10BA" w:rsidP="009D10BA"/>
    <w:p w14:paraId="061F8BFF" w14:textId="77777777" w:rsidR="009D10BA" w:rsidRPr="002978A1" w:rsidRDefault="009D10BA" w:rsidP="009D10BA">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it relies on a (odd) mixture of neoclassical and Austrian economic thought, and the widely-promoted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034A7BA0" w14:textId="77777777" w:rsidR="009D10BA" w:rsidRPr="00050975" w:rsidRDefault="009D10BA" w:rsidP="009D10BA">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around these core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5B754F43" w14:textId="77777777" w:rsidR="009D10BA" w:rsidRPr="00050975" w:rsidRDefault="009D10BA" w:rsidP="009D10BA">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3E6EA8A4" w14:textId="77777777" w:rsidR="009D10BA" w:rsidRPr="002978A1" w:rsidRDefault="009D10BA" w:rsidP="009D10BA">
      <w:pPr>
        <w:rPr>
          <w:sz w:val="16"/>
        </w:rPr>
      </w:pPr>
      <w:r w:rsidRPr="00050975">
        <w:rPr>
          <w:sz w:val="16"/>
        </w:rPr>
        <w:t>Similarly, as Bruff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Konings, 2017: 98).</w:t>
      </w:r>
    </w:p>
    <w:p w14:paraId="36486A41" w14:textId="77777777" w:rsidR="009D10BA" w:rsidRPr="00DA31EE" w:rsidRDefault="009D10BA" w:rsidP="009D10BA">
      <w:pPr>
        <w:rPr>
          <w:rStyle w:val="StyleUnderline"/>
        </w:rPr>
      </w:pPr>
      <w:r w:rsidRPr="002978A1">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3210ED1" w14:textId="77777777" w:rsidR="009D10BA" w:rsidRPr="00DA31EE" w:rsidRDefault="009D10BA" w:rsidP="009D10BA">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socialisation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Bruff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coercive, non-democratic and unequal reorganization of societies’</w:t>
      </w:r>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r w:rsidRPr="00050975">
        <w:rPr>
          <w:rStyle w:val="StyleUnderline"/>
          <w:highlight w:val="yellow"/>
        </w:rPr>
        <w:t>impossible</w:t>
      </w:r>
      <w:r w:rsidRPr="002978A1">
        <w:rPr>
          <w:sz w:val="16"/>
        </w:rPr>
        <w:t xml:space="preserve">, </w:t>
      </w:r>
      <w:r w:rsidRPr="00DA31EE">
        <w:rPr>
          <w:rStyle w:val="StyleUnderline"/>
        </w:rPr>
        <w:t xml:space="preserve">because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76421B2C" w14:textId="77777777" w:rsidR="009D10BA" w:rsidRPr="002978A1" w:rsidRDefault="009D10BA" w:rsidP="009D10BA">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(Zuidhof,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Zuidhof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6119707A" w14:textId="77777777" w:rsidR="009D10BA" w:rsidRPr="00A37577" w:rsidRDefault="009D10BA" w:rsidP="009D10BA">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(Madra and Adaman, 2014) </w:t>
      </w:r>
      <w:r w:rsidRPr="00050975">
        <w:rPr>
          <w:rStyle w:val="Emphasis"/>
          <w:highlight w:val="yellow"/>
        </w:rPr>
        <w:t>would fail</w:t>
      </w:r>
      <w:r w:rsidRPr="00A37577">
        <w:rPr>
          <w:rStyle w:val="Emphasis"/>
        </w:rPr>
        <w:t>.</w:t>
      </w:r>
    </w:p>
    <w:p w14:paraId="27FCDE26" w14:textId="77777777" w:rsidR="009D10BA" w:rsidRDefault="009D10BA" w:rsidP="009D10BA">
      <w:pPr>
        <w:rPr>
          <w:rStyle w:val="StyleUnderline"/>
        </w:rPr>
      </w:pPr>
      <w:r w:rsidRPr="002978A1">
        <w:rPr>
          <w:sz w:val="16"/>
        </w:rPr>
        <w:t xml:space="preserve">Neoliberalism, then, is at first glance easily-recognizable,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2AE32BE0" w14:textId="77777777" w:rsidR="009D10BA" w:rsidRDefault="009D10BA" w:rsidP="009D10BA">
      <w:pPr>
        <w:rPr>
          <w:rStyle w:val="StyleUnderline"/>
        </w:rPr>
      </w:pPr>
    </w:p>
    <w:p w14:paraId="68170292" w14:textId="77777777" w:rsidR="009D10BA" w:rsidRPr="00AC1103" w:rsidRDefault="009D10BA" w:rsidP="009D10BA">
      <w:pPr>
        <w:pStyle w:val="Heading4"/>
      </w:pPr>
      <w:r w:rsidRPr="00AC1103">
        <w:t>Plan: The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55CA7ED8" w14:textId="77777777" w:rsidR="009D10BA" w:rsidRPr="007049C1" w:rsidRDefault="009D10BA" w:rsidP="009D10BA"/>
    <w:p w14:paraId="5470FC35" w14:textId="77777777" w:rsidR="009D10BA" w:rsidRPr="00B10EE6" w:rsidRDefault="009D10BA" w:rsidP="009D10BA">
      <w:pPr>
        <w:pStyle w:val="Heading4"/>
        <w:rPr>
          <w:u w:val="single"/>
        </w:rPr>
      </w:pPr>
      <w:r>
        <w:t xml:space="preserve">Plan restores the original vision of antitrust laws – that addresses </w:t>
      </w:r>
      <w:r>
        <w:rPr>
          <w:u w:val="single"/>
        </w:rPr>
        <w:t>concentrated power</w:t>
      </w:r>
      <w:r>
        <w:t xml:space="preserve"> rather than </w:t>
      </w:r>
      <w:r>
        <w:rPr>
          <w:u w:val="single"/>
        </w:rPr>
        <w:t>consumer welfare</w:t>
      </w:r>
    </w:p>
    <w:p w14:paraId="0D8871FF" w14:textId="77777777" w:rsidR="009D10BA" w:rsidRDefault="009D10BA" w:rsidP="009D10BA">
      <w:r w:rsidRPr="009C61A3">
        <w:rPr>
          <w:rStyle w:val="Style13ptBold"/>
        </w:rPr>
        <w:t>Vaheesan 19</w:t>
      </w:r>
      <w:r>
        <w:t xml:space="preserve"> – Policy Counsel at the Open Markets Institute. Former regulations counsel at the Consumer Financial Protections Bureau.</w:t>
      </w:r>
    </w:p>
    <w:p w14:paraId="4689F6F6" w14:textId="77777777" w:rsidR="009D10BA" w:rsidRPr="009C61A3" w:rsidRDefault="009D10BA" w:rsidP="009D10BA">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35D42577" w14:textId="77777777" w:rsidR="009D10BA" w:rsidRPr="00BB682D" w:rsidRDefault="009D10BA" w:rsidP="009D10BA"/>
    <w:p w14:paraId="26AE27DD" w14:textId="77777777" w:rsidR="009D10BA" w:rsidRPr="00B17C29" w:rsidRDefault="009D10BA" w:rsidP="009D10BA">
      <w:pPr>
        <w:rPr>
          <w:sz w:val="16"/>
          <w:szCs w:val="16"/>
        </w:rPr>
      </w:pPr>
      <w:r w:rsidRPr="00B17C29">
        <w:rPr>
          <w:sz w:val="16"/>
          <w:szCs w:val="16"/>
        </w:rPr>
        <w:t>IV. How Remaking Antitrust Law Could Help End the New Gilded Age</w:t>
      </w:r>
    </w:p>
    <w:p w14:paraId="023C16C4" w14:textId="77777777" w:rsidR="009D10BA" w:rsidRPr="00B17C29" w:rsidRDefault="009D10BA" w:rsidP="009D10BA">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564209A2" w14:textId="77777777" w:rsidR="009D10BA" w:rsidRPr="00B17C29" w:rsidRDefault="009D10BA" w:rsidP="009D10BA">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E78810B" w14:textId="77777777" w:rsidR="009D10BA" w:rsidRPr="00B17C29" w:rsidRDefault="009D10BA" w:rsidP="009D10BA">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2FFB50C6" w14:textId="77777777" w:rsidR="009D10BA" w:rsidRPr="00B17C29" w:rsidRDefault="009D10BA" w:rsidP="009D10BA">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5756843C" w14:textId="77777777" w:rsidR="009D10BA" w:rsidRPr="00B17C29" w:rsidRDefault="009D10BA" w:rsidP="009D10BA">
      <w:pPr>
        <w:rPr>
          <w:sz w:val="16"/>
          <w:szCs w:val="16"/>
        </w:rPr>
      </w:pPr>
      <w:r w:rsidRPr="00B17C29">
        <w:rPr>
          <w:sz w:val="16"/>
          <w:szCs w:val="16"/>
        </w:rPr>
        <w:t>A. Confronting the Power of Capital</w:t>
      </w:r>
    </w:p>
    <w:p w14:paraId="2D1BD681" w14:textId="77777777" w:rsidR="009D10BA" w:rsidRPr="00B17C29" w:rsidRDefault="009D10BA" w:rsidP="009D10BA">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2000CB23" w14:textId="77777777" w:rsidR="009D10BA" w:rsidRPr="00B17C29" w:rsidRDefault="009D10BA" w:rsidP="009D10BA">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597DC100" w14:textId="77777777" w:rsidR="009D10BA" w:rsidRPr="005E689B" w:rsidRDefault="009D10BA" w:rsidP="009D10BA">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4861FB2F" w14:textId="77777777" w:rsidR="009D10BA" w:rsidRPr="00B17C29" w:rsidRDefault="009D10BA" w:rsidP="009D10BA">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71EE2046" w14:textId="77777777" w:rsidR="009D10BA" w:rsidRPr="00B17C29" w:rsidRDefault="009D10BA" w:rsidP="009D10BA">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57591457" w14:textId="77777777" w:rsidR="009D10BA" w:rsidRPr="00B17C29" w:rsidRDefault="009D10BA" w:rsidP="009D10BA">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0F6E31A3" w14:textId="77777777" w:rsidR="009D10BA" w:rsidRPr="00B17C29" w:rsidRDefault="009D10BA" w:rsidP="009D10BA">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11730080" w14:textId="77777777" w:rsidR="009D10BA" w:rsidRPr="00475FC7" w:rsidRDefault="009D10BA" w:rsidP="009D10BA">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03E6F084" w14:textId="77777777" w:rsidR="009D10BA" w:rsidRPr="00B17C29" w:rsidRDefault="009D10BA" w:rsidP="009D10BA">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4DA5AC67" w14:textId="77777777" w:rsidR="009D10BA" w:rsidRDefault="009D10BA" w:rsidP="009D10BA">
      <w:pPr>
        <w:pStyle w:val="Heading4"/>
      </w:pPr>
      <w:r>
        <w:t xml:space="preserve">Plan results in action by the </w:t>
      </w:r>
      <w:r w:rsidRPr="00D8746B">
        <w:rPr>
          <w:u w:val="single"/>
        </w:rPr>
        <w:t>political branches</w:t>
      </w:r>
      <w:r>
        <w:t xml:space="preserve"> to emphasize </w:t>
      </w:r>
      <w:r>
        <w:rPr>
          <w:u w:val="single"/>
        </w:rPr>
        <w:t>market structure</w:t>
      </w:r>
      <w:r>
        <w:t xml:space="preserve"> over </w:t>
      </w:r>
      <w:r>
        <w:rPr>
          <w:u w:val="single"/>
        </w:rPr>
        <w:t>individual actions</w:t>
      </w:r>
    </w:p>
    <w:p w14:paraId="67D3CAF3" w14:textId="77777777" w:rsidR="009D10BA" w:rsidRDefault="009D10BA" w:rsidP="009D10BA">
      <w:r w:rsidRPr="00043E98">
        <w:rPr>
          <w:rStyle w:val="Style13ptBold"/>
        </w:rPr>
        <w:t>Khan and Vaheesan 17</w:t>
      </w:r>
      <w:r>
        <w:t xml:space="preserve"> – Lina Khan is </w:t>
      </w:r>
      <w:r w:rsidRPr="002813C9">
        <w:t>Chairwoman of the Federal Trade Commission and associate professor of law at Columbia Law</w:t>
      </w:r>
      <w:r>
        <w:t>. Sandeep Vaheesan is legal director at the Open Markets Institute and former regulations counsel at the Consumer Financial Protection Bureau.</w:t>
      </w:r>
    </w:p>
    <w:p w14:paraId="431DBCD2" w14:textId="77777777" w:rsidR="009D10BA" w:rsidRDefault="009D10BA" w:rsidP="009D10BA">
      <w:r>
        <w:t xml:space="preserve">Lina Khan and Sandeep Vaheesan,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66E19762" w14:textId="77777777" w:rsidR="009D10BA" w:rsidRPr="009D2864" w:rsidRDefault="009D10BA" w:rsidP="009D10BA"/>
    <w:p w14:paraId="7779754C" w14:textId="77777777" w:rsidR="009D10BA" w:rsidRPr="006B2D4A" w:rsidRDefault="009D10BA" w:rsidP="009D10BA">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0995D7A1" w14:textId="77777777" w:rsidR="009D10BA" w:rsidRPr="0073062E" w:rsidRDefault="009D10BA" w:rsidP="009D10BA">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last for an extended period</w:t>
      </w:r>
      <w:r w:rsidRPr="006B2D4A">
        <w:rPr>
          <w:rStyle w:val="Emphasis"/>
        </w:rPr>
        <w:t xml:space="preserve"> of</w:t>
      </w:r>
      <w:r w:rsidRPr="009D2864">
        <w:rPr>
          <w:rStyle w:val="Emphasis"/>
        </w:rPr>
        <w:t xml:space="preserve"> time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547DE812" w14:textId="77777777" w:rsidR="009D10BA" w:rsidRDefault="009D10BA" w:rsidP="009D10BA">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period of time—say,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7D3CD74C" w14:textId="77777777" w:rsidR="009D10BA" w:rsidRPr="006B2D4A" w:rsidRDefault="009D10BA" w:rsidP="009D10BA">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221C79DE" w14:textId="77777777" w:rsidR="009D10BA" w:rsidRDefault="009D10BA" w:rsidP="009D10BA">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due either to persistent market power over a prolonged period of time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397C0BD8" w14:textId="77777777" w:rsidR="009D10BA" w:rsidRDefault="009D10BA" w:rsidP="009D10BA">
      <w:pPr>
        <w:rPr>
          <w:sz w:val="16"/>
          <w:szCs w:val="16"/>
        </w:rPr>
      </w:pPr>
    </w:p>
    <w:p w14:paraId="66DF4145" w14:textId="77777777" w:rsidR="009D10BA" w:rsidRDefault="009D10BA" w:rsidP="009D10BA">
      <w:pPr>
        <w:pStyle w:val="Heading4"/>
      </w:pPr>
      <w:r>
        <w:t xml:space="preserve">The plan is an example of </w:t>
      </w:r>
      <w:r w:rsidRPr="00106E19">
        <w:rPr>
          <w:u w:val="single"/>
        </w:rPr>
        <w:t>anti-domination</w:t>
      </w:r>
      <w:r>
        <w:t xml:space="preserve"> – monopoly power guarantees racialized economic subordination – expansion of antitrust laws solve</w:t>
      </w:r>
    </w:p>
    <w:p w14:paraId="1DD7F22C" w14:textId="77777777" w:rsidR="009D10BA" w:rsidRDefault="009D10BA" w:rsidP="009D10BA">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0072505D" w14:textId="77777777" w:rsidR="009D10BA" w:rsidRDefault="009D10BA" w:rsidP="009D10BA">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C81B31D" w14:textId="77777777" w:rsidR="009D10BA" w:rsidRPr="0055612A" w:rsidRDefault="009D10BA" w:rsidP="009D10BA"/>
    <w:p w14:paraId="56C12345" w14:textId="77777777" w:rsidR="009D10BA" w:rsidRPr="00810BB5" w:rsidRDefault="009D10BA" w:rsidP="009D10BA">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4A72FB29" w14:textId="77777777" w:rsidR="009D10BA" w:rsidRPr="00810BB5" w:rsidRDefault="009D10BA" w:rsidP="009D10B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381A3FB8" w14:textId="77777777" w:rsidR="009D10BA" w:rsidRPr="00810BB5" w:rsidRDefault="009D10BA" w:rsidP="009D10BA">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620B37EE" w14:textId="77777777" w:rsidR="009D10BA" w:rsidRPr="005E689B" w:rsidRDefault="009D10BA" w:rsidP="009D10BA">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636D873E" w14:textId="77777777" w:rsidR="009D10BA" w:rsidRPr="00810BB5" w:rsidRDefault="009D10BA" w:rsidP="009D10B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BEA30EF" w14:textId="77777777" w:rsidR="009D10BA" w:rsidRPr="004231ED" w:rsidRDefault="009D10BA" w:rsidP="009D10B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626431BD" w14:textId="77777777" w:rsidR="009D10BA" w:rsidRPr="00810BB5" w:rsidRDefault="009D10BA" w:rsidP="009D10B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8D515AC" w14:textId="77777777" w:rsidR="009D10BA" w:rsidRPr="00810BB5" w:rsidRDefault="009D10BA" w:rsidP="009D10B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1AD448B" w14:textId="77777777" w:rsidR="009D10BA" w:rsidRPr="00810BB5" w:rsidRDefault="009D10BA" w:rsidP="009D10BA">
      <w:pPr>
        <w:rPr>
          <w:sz w:val="16"/>
          <w:szCs w:val="16"/>
        </w:rPr>
      </w:pPr>
      <w:r w:rsidRPr="00810BB5">
        <w:rPr>
          <w:sz w:val="16"/>
          <w:szCs w:val="16"/>
        </w:rPr>
        <w:t>SECTION 1 Monopoly Power Is Corporate Power Magnified and Maximized</w:t>
      </w:r>
    </w:p>
    <w:p w14:paraId="4F2B7943" w14:textId="77777777" w:rsidR="009D10BA" w:rsidRPr="00810BB5" w:rsidRDefault="009D10BA" w:rsidP="009D10B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51D7E757" w14:textId="77777777" w:rsidR="009D10BA" w:rsidRPr="00810BB5" w:rsidRDefault="009D10BA" w:rsidP="009D10B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62D2D2F0" w14:textId="77777777" w:rsidR="009D10BA" w:rsidRPr="00810BB5" w:rsidRDefault="009D10BA" w:rsidP="009D10B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4CF33553" w14:textId="77777777" w:rsidR="009D10BA" w:rsidRPr="005617E2" w:rsidRDefault="009D10BA" w:rsidP="009D10B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29519FD3" w14:textId="77777777" w:rsidR="009D10BA" w:rsidRPr="00B55E62" w:rsidRDefault="009D10BA" w:rsidP="009D10BA">
      <w:pPr>
        <w:rPr>
          <w:sz w:val="16"/>
          <w:szCs w:val="16"/>
        </w:rPr>
      </w:pPr>
      <w:r w:rsidRPr="00810BB5">
        <w:rPr>
          <w:sz w:val="16"/>
          <w:szCs w:val="16"/>
        </w:rPr>
        <w:t xml:space="preserve">How Corporate Monopolies Show Up in </w:t>
      </w:r>
      <w:r w:rsidRPr="00B55E62">
        <w:rPr>
          <w:sz w:val="16"/>
          <w:szCs w:val="16"/>
        </w:rPr>
        <w:t>Today’s World</w:t>
      </w:r>
    </w:p>
    <w:p w14:paraId="3B6D1FFE" w14:textId="77777777" w:rsidR="009D10BA" w:rsidRPr="005E689B" w:rsidRDefault="009D10BA" w:rsidP="009D10B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647131E8" w14:textId="77777777" w:rsidR="009D10BA" w:rsidRPr="00810BB5" w:rsidRDefault="009D10BA" w:rsidP="009D10B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5947AEE" w14:textId="77777777" w:rsidR="009D10BA" w:rsidRPr="00810BB5" w:rsidRDefault="009D10BA" w:rsidP="009D10B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C3CDAA6" w14:textId="77777777" w:rsidR="009D10BA" w:rsidRPr="0055612A" w:rsidRDefault="009D10BA" w:rsidP="009D10BA">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159CD226" w14:textId="77777777" w:rsidR="009D10BA" w:rsidRPr="00810BB5" w:rsidRDefault="009D10BA" w:rsidP="009D10B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3C36A5FD" w14:textId="77777777" w:rsidR="009D10BA" w:rsidRPr="00810BB5" w:rsidRDefault="009D10BA" w:rsidP="009D10BA">
      <w:pPr>
        <w:rPr>
          <w:sz w:val="16"/>
          <w:szCs w:val="16"/>
        </w:rPr>
      </w:pPr>
      <w:r w:rsidRPr="00810BB5">
        <w:rPr>
          <w:sz w:val="16"/>
          <w:szCs w:val="16"/>
        </w:rPr>
        <w:t xml:space="preserve">Big Tech </w:t>
      </w:r>
    </w:p>
    <w:p w14:paraId="178ABEDE" w14:textId="77777777" w:rsidR="009D10BA" w:rsidRPr="00810BB5" w:rsidRDefault="009D10BA" w:rsidP="009D10B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40C909F7" w14:textId="77777777" w:rsidR="009D10BA" w:rsidRPr="00810BB5" w:rsidRDefault="009D10BA" w:rsidP="009D10BA">
      <w:pPr>
        <w:rPr>
          <w:sz w:val="16"/>
          <w:szCs w:val="16"/>
        </w:rPr>
      </w:pPr>
      <w:r w:rsidRPr="00810BB5">
        <w:rPr>
          <w:sz w:val="16"/>
          <w:szCs w:val="16"/>
        </w:rPr>
        <w:t xml:space="preserve">Big Pharma </w:t>
      </w:r>
    </w:p>
    <w:p w14:paraId="7B900EDC" w14:textId="77777777" w:rsidR="009D10BA" w:rsidRPr="00810BB5" w:rsidRDefault="009D10BA" w:rsidP="009D10B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60970EB9" w14:textId="77777777" w:rsidR="009D10BA" w:rsidRPr="00810BB5" w:rsidRDefault="009D10BA" w:rsidP="009D10BA">
      <w:pPr>
        <w:rPr>
          <w:sz w:val="16"/>
          <w:szCs w:val="16"/>
        </w:rPr>
      </w:pPr>
      <w:r w:rsidRPr="00810BB5">
        <w:rPr>
          <w:sz w:val="16"/>
          <w:szCs w:val="16"/>
        </w:rPr>
        <w:t>Big Agriculture</w:t>
      </w:r>
    </w:p>
    <w:p w14:paraId="1E1CB257" w14:textId="77777777" w:rsidR="009D10BA" w:rsidRPr="00B55E62" w:rsidRDefault="009D10BA" w:rsidP="009D10B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4DF272FF" w14:textId="77777777" w:rsidR="009D10BA" w:rsidRPr="00B55E62" w:rsidRDefault="009D10BA" w:rsidP="009D10BA">
      <w:pPr>
        <w:rPr>
          <w:sz w:val="16"/>
          <w:szCs w:val="16"/>
        </w:rPr>
      </w:pPr>
      <w:r w:rsidRPr="00B55E62">
        <w:rPr>
          <w:sz w:val="16"/>
          <w:szCs w:val="16"/>
        </w:rPr>
        <w:t xml:space="preserve">Big Banks </w:t>
      </w:r>
    </w:p>
    <w:p w14:paraId="69326DBC" w14:textId="77777777" w:rsidR="009D10BA" w:rsidRPr="00810BB5" w:rsidRDefault="009D10BA" w:rsidP="009D10B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4EA8C1FA" w14:textId="77777777" w:rsidR="009D10BA" w:rsidRPr="00B55E62" w:rsidRDefault="009D10BA" w:rsidP="009D10B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3B267740" w14:textId="77777777" w:rsidR="009D10BA" w:rsidRPr="005E689B" w:rsidRDefault="009D10BA" w:rsidP="009D10B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4DB9AD83" w14:textId="77777777" w:rsidR="009D10BA" w:rsidRPr="00822538" w:rsidRDefault="009D10BA" w:rsidP="009D10BA">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67425D91" w14:textId="77777777" w:rsidR="009D10BA" w:rsidRPr="00A76EAA" w:rsidRDefault="009D10BA" w:rsidP="009D10BA">
      <w:pPr>
        <w:pStyle w:val="Heading4"/>
        <w:rPr>
          <w:u w:val="single"/>
        </w:rPr>
      </w:pPr>
      <w:r w:rsidRPr="00996E62">
        <w:t xml:space="preserve">Centering a critique of </w:t>
      </w:r>
      <w:r>
        <w:t>domination</w:t>
      </w:r>
      <w:r w:rsidRPr="00996E62">
        <w:t xml:space="preserve"> is critical to </w:t>
      </w:r>
      <w:r>
        <w:t>countering structural inequities</w:t>
      </w:r>
      <w:r w:rsidRPr="00996E62">
        <w:t xml:space="preserve"> – </w:t>
      </w:r>
      <w:r>
        <w:t xml:space="preserve">the Supreme Court’s embrace of market fundamentalism explains jurisprudence’s rejection of the state’s </w:t>
      </w:r>
      <w:r>
        <w:rPr>
          <w:u w:val="single"/>
        </w:rPr>
        <w:t>distributional power</w:t>
      </w:r>
    </w:p>
    <w:p w14:paraId="780C81DA" w14:textId="77777777" w:rsidR="009D10BA" w:rsidRDefault="009D10BA" w:rsidP="009D10BA">
      <w:r w:rsidRPr="00D209FA">
        <w:rPr>
          <w:rStyle w:val="Heading4Char"/>
        </w:rPr>
        <w:t>Rahman 16</w:t>
      </w:r>
      <w:r>
        <w:t xml:space="preserve"> – Associate professor of law at Brooklyn Law School and former visiting professor of law at Harvard Law School.</w:t>
      </w:r>
    </w:p>
    <w:p w14:paraId="12DE83E8" w14:textId="77777777" w:rsidR="009D10BA" w:rsidRPr="00D209FA" w:rsidRDefault="009D10BA" w:rsidP="009D10BA">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7D770A8F" w14:textId="77777777" w:rsidR="009D10BA" w:rsidRPr="00D209FA" w:rsidRDefault="009D10BA" w:rsidP="009D10BA"/>
    <w:p w14:paraId="5ADD0164" w14:textId="77777777" w:rsidR="009D10BA" w:rsidRPr="00981E16" w:rsidRDefault="009D10BA" w:rsidP="009D10BA">
      <w:pPr>
        <w:rPr>
          <w:sz w:val="16"/>
          <w:szCs w:val="16"/>
        </w:rPr>
      </w:pPr>
      <w:r w:rsidRPr="00981E16">
        <w:rPr>
          <w:sz w:val="16"/>
          <w:szCs w:val="16"/>
        </w:rPr>
        <w:t>I. Lochnerism and Laissez-Faire Political Economy</w:t>
      </w:r>
    </w:p>
    <w:p w14:paraId="6B8B3377" w14:textId="77777777" w:rsidR="009D10BA" w:rsidRPr="00352865" w:rsidRDefault="009D10BA" w:rsidP="009D10BA">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564249C6" w14:textId="77777777" w:rsidR="009D10BA" w:rsidRPr="00352865" w:rsidRDefault="009D10BA" w:rsidP="009D10BA">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48152059" w14:textId="77777777" w:rsidR="009D10BA" w:rsidRPr="00981E16" w:rsidRDefault="009D10BA" w:rsidP="009D10BA">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6D86D3FD" w14:textId="77777777" w:rsidR="009D10BA" w:rsidRPr="00981E16" w:rsidRDefault="009D10BA" w:rsidP="009D10BA">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687F930F" w14:textId="77777777" w:rsidR="009D10BA" w:rsidRPr="00981E16" w:rsidRDefault="009D10BA" w:rsidP="009D10BA">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The root flaw is a presumption of a prepolitical, neutral baseline of market equality</w:t>
      </w:r>
      <w:r w:rsidRPr="00981E16">
        <w:rPr>
          <w:sz w:val="16"/>
          <w:szCs w:val="16"/>
        </w:rPr>
        <w:t>. 25</w:t>
      </w:r>
    </w:p>
    <w:p w14:paraId="013993EC" w14:textId="77777777" w:rsidR="009D10BA" w:rsidRDefault="009D10BA" w:rsidP="009D10BA">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18EC86AD" w14:textId="77777777" w:rsidR="009D10BA" w:rsidRDefault="009D10BA" w:rsidP="009D10BA">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44F74855" w14:textId="77777777" w:rsidR="009D10BA" w:rsidRDefault="009D10BA" w:rsidP="009D10BA">
      <w:r w:rsidRPr="00D209FA">
        <w:rPr>
          <w:rStyle w:val="Heading4Char"/>
        </w:rPr>
        <w:t>Rahman 16</w:t>
      </w:r>
      <w:r>
        <w:t xml:space="preserve"> – Associate professor of law at Brooklyn Law School and former visiting professor of law at Harvard Law School.</w:t>
      </w:r>
    </w:p>
    <w:p w14:paraId="5D9EADAC" w14:textId="77777777" w:rsidR="009D10BA" w:rsidRDefault="009D10BA" w:rsidP="009D10BA">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2B7977E7" w14:textId="77777777" w:rsidR="009D10BA" w:rsidRPr="006010FF" w:rsidRDefault="009D10BA" w:rsidP="009D10BA"/>
    <w:p w14:paraId="6DF99947" w14:textId="77777777" w:rsidR="009D10BA" w:rsidRPr="00466AD5" w:rsidRDefault="009D10BA" w:rsidP="009D10B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1B7A3A1F" w14:textId="77777777" w:rsidR="009D10BA" w:rsidRPr="00466AD5" w:rsidRDefault="009D10BA" w:rsidP="009D10BA">
      <w:pPr>
        <w:rPr>
          <w:sz w:val="16"/>
          <w:szCs w:val="16"/>
        </w:rPr>
      </w:pPr>
      <w:r w:rsidRPr="00466AD5">
        <w:rPr>
          <w:sz w:val="16"/>
          <w:szCs w:val="16"/>
        </w:rPr>
        <w:t>A. The Problem of Economic Domination</w:t>
      </w:r>
    </w:p>
    <w:p w14:paraId="3B147E85" w14:textId="77777777" w:rsidR="009D10BA" w:rsidRPr="00A62877" w:rsidRDefault="009D10BA" w:rsidP="009D10B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1C468431" w14:textId="77777777" w:rsidR="009D10BA" w:rsidRPr="00466AD5" w:rsidRDefault="009D10BA" w:rsidP="009D10B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584A1767" w14:textId="77777777" w:rsidR="009D10BA" w:rsidRPr="00466AD5" w:rsidRDefault="009D10BA" w:rsidP="009D10B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2D70AED3" w14:textId="77777777" w:rsidR="009D10BA" w:rsidRPr="00466AD5" w:rsidRDefault="009D10BA" w:rsidP="009D10BA">
      <w:pPr>
        <w:rPr>
          <w:sz w:val="16"/>
          <w:szCs w:val="16"/>
        </w:rPr>
      </w:pPr>
      <w:r w:rsidRPr="00466AD5">
        <w:rPr>
          <w:sz w:val="16"/>
          <w:szCs w:val="16"/>
        </w:rPr>
        <w:t>B. Democratic Agency and Popular Sovereignty</w:t>
      </w:r>
    </w:p>
    <w:p w14:paraId="56EF976A" w14:textId="77777777" w:rsidR="009D10BA" w:rsidRPr="00F50667" w:rsidRDefault="009D10BA" w:rsidP="009D10B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40909147" w14:textId="77777777" w:rsidR="009D10BA" w:rsidRPr="00466AD5" w:rsidRDefault="009D10BA" w:rsidP="009D10BA">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05222D7C" w14:textId="77777777" w:rsidR="009D10BA" w:rsidRPr="00466AD5" w:rsidRDefault="009D10BA" w:rsidP="009D10BA">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0B37959D" w14:textId="77777777" w:rsidR="009D10BA" w:rsidRPr="00352865" w:rsidRDefault="009D10BA" w:rsidP="009D10B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6E7357E9" w14:textId="77777777" w:rsidR="009D10BA" w:rsidRPr="00466AD5" w:rsidRDefault="009D10BA" w:rsidP="009D10B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5A008878" w14:textId="77777777" w:rsidR="009D10BA" w:rsidRPr="00466AD5" w:rsidRDefault="009D10BA" w:rsidP="009D10B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61804320" w14:textId="77777777" w:rsidR="009D10BA" w:rsidRPr="00466AD5" w:rsidRDefault="009D10BA" w:rsidP="009D10B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09C132C" w14:textId="77777777" w:rsidR="009D10BA" w:rsidRPr="00466AD5" w:rsidRDefault="009D10BA" w:rsidP="009D10BA">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4E982BB7" w14:textId="77777777" w:rsidR="009D10BA" w:rsidRPr="00466AD5" w:rsidRDefault="009D10BA" w:rsidP="009D10BA">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3ED1F62E" w14:textId="77777777" w:rsidR="009D10BA" w:rsidRPr="00466AD5" w:rsidRDefault="009D10BA" w:rsidP="009D10BA">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17DE0F5E" w14:textId="77777777" w:rsidR="009D10BA" w:rsidRPr="00466AD5" w:rsidRDefault="009D10BA" w:rsidP="009D10BA">
      <w:pPr>
        <w:rPr>
          <w:sz w:val="16"/>
          <w:szCs w:val="16"/>
        </w:rPr>
      </w:pPr>
      <w:r w:rsidRPr="00466AD5">
        <w:rPr>
          <w:sz w:val="16"/>
          <w:szCs w:val="16"/>
        </w:rPr>
        <w:t>III. Antidomination as a Political Economic Reform Agenda</w:t>
      </w:r>
    </w:p>
    <w:p w14:paraId="3D0035A8" w14:textId="77777777" w:rsidR="009D10BA" w:rsidRPr="00A62877" w:rsidRDefault="009D10BA" w:rsidP="009D10B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4C1743D3" w14:textId="77777777" w:rsidR="009D10BA" w:rsidRPr="00A62877" w:rsidRDefault="009D10BA" w:rsidP="009D10B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3391CEAB" w14:textId="77777777" w:rsidR="009D10BA" w:rsidRPr="00466AD5" w:rsidRDefault="009D10BA" w:rsidP="009D10BA">
      <w:pPr>
        <w:rPr>
          <w:sz w:val="16"/>
          <w:szCs w:val="16"/>
        </w:rPr>
      </w:pPr>
      <w:r w:rsidRPr="00A62877">
        <w:rPr>
          <w:sz w:val="16"/>
          <w:szCs w:val="16"/>
        </w:rPr>
        <w:t>A. Reconstituting Economic Structures to Curb Domination</w:t>
      </w:r>
    </w:p>
    <w:p w14:paraId="7BB247DD" w14:textId="77777777" w:rsidR="009D10BA" w:rsidRPr="00466AD5" w:rsidRDefault="009D10BA" w:rsidP="009D10B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017BF003" w14:textId="77777777" w:rsidR="009D10BA" w:rsidRPr="00466AD5" w:rsidRDefault="009D10BA" w:rsidP="009D10B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0AB346FC" w14:textId="77777777" w:rsidR="009D10BA" w:rsidRPr="00466AD5" w:rsidRDefault="009D10BA" w:rsidP="009D10BA">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1AB6E540" w14:textId="77777777" w:rsidR="009D10BA" w:rsidRPr="00466AD5" w:rsidRDefault="009D10BA" w:rsidP="009D10B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758593F6" w14:textId="77777777" w:rsidR="009D10BA" w:rsidRPr="00466AD5" w:rsidRDefault="009D10BA" w:rsidP="009D10B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208A4668" w14:textId="77777777" w:rsidR="009D10BA" w:rsidRPr="00466AD5" w:rsidRDefault="009D10BA" w:rsidP="009D10B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73BBD394" w14:textId="77777777" w:rsidR="009D10BA" w:rsidRPr="00466AD5" w:rsidRDefault="009D10BA" w:rsidP="009D10BA">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07B0BFC4" w14:textId="77777777" w:rsidR="009D10BA" w:rsidRPr="00466AD5" w:rsidRDefault="009D10BA" w:rsidP="009D10BA">
      <w:pPr>
        <w:rPr>
          <w:sz w:val="16"/>
          <w:szCs w:val="16"/>
        </w:rPr>
      </w:pPr>
      <w:r w:rsidRPr="00466AD5">
        <w:rPr>
          <w:sz w:val="16"/>
          <w:szCs w:val="16"/>
        </w:rPr>
        <w:t>B. Political Agency and Democratic Institutions</w:t>
      </w:r>
    </w:p>
    <w:p w14:paraId="22B9845E" w14:textId="77777777" w:rsidR="009D10BA" w:rsidRPr="00466AD5" w:rsidRDefault="009D10BA" w:rsidP="009D10B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4217CC89" w14:textId="77777777" w:rsidR="009D10BA" w:rsidRPr="00466AD5" w:rsidRDefault="009D10BA" w:rsidP="009D10B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260E7B10" w14:textId="77777777" w:rsidR="009D10BA" w:rsidRPr="00466AD5" w:rsidRDefault="009D10BA" w:rsidP="009D10B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1493DFBE" w14:textId="77777777" w:rsidR="009D10BA" w:rsidRPr="00466AD5" w:rsidRDefault="009D10BA" w:rsidP="009D10B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07FB4814" w14:textId="77777777" w:rsidR="009D10BA" w:rsidRDefault="009D10BA" w:rsidP="009D10BA">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4E08E8C1" w14:textId="77777777" w:rsidR="009D10BA" w:rsidRDefault="009D10BA" w:rsidP="009D10BA">
      <w:pPr>
        <w:pStyle w:val="Heading4"/>
      </w:pPr>
      <w:r>
        <w:t xml:space="preserve">Anti-domination is the best alternative – law is a project made meaningful by the </w:t>
      </w:r>
      <w:r>
        <w:rPr>
          <w:u w:val="single"/>
        </w:rPr>
        <w:t>people</w:t>
      </w:r>
    </w:p>
    <w:p w14:paraId="46D60483" w14:textId="77777777" w:rsidR="009D10BA" w:rsidRDefault="009D10BA" w:rsidP="009D10BA">
      <w:r w:rsidRPr="00D209FA">
        <w:rPr>
          <w:rStyle w:val="Heading4Char"/>
        </w:rPr>
        <w:t>Rahman 16</w:t>
      </w:r>
      <w:r>
        <w:t xml:space="preserve"> – Associate professor of law at Brooklyn Law School and former visiting professor of law at Harvard Law School.</w:t>
      </w:r>
    </w:p>
    <w:p w14:paraId="1B77EB9C" w14:textId="77777777" w:rsidR="009D10BA" w:rsidRPr="00A67E7E" w:rsidRDefault="009D10BA" w:rsidP="009D10BA">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6296873A" w14:textId="77777777" w:rsidR="009D10BA" w:rsidRPr="008E096E" w:rsidRDefault="009D10BA" w:rsidP="009D10BA"/>
    <w:p w14:paraId="43CEA7D1" w14:textId="77777777" w:rsidR="009D10BA" w:rsidRPr="001D1188" w:rsidRDefault="009D10BA" w:rsidP="009D10BA">
      <w:pPr>
        <w:rPr>
          <w:sz w:val="16"/>
          <w:szCs w:val="16"/>
        </w:rPr>
      </w:pPr>
      <w:r w:rsidRPr="001D1188">
        <w:rPr>
          <w:sz w:val="16"/>
          <w:szCs w:val="16"/>
        </w:rPr>
        <w:t>IV. Constitutional Political Economy and Fourth-Wave Legal Realism</w:t>
      </w:r>
    </w:p>
    <w:p w14:paraId="6A08DE68" w14:textId="77777777" w:rsidR="009D10BA" w:rsidRPr="00F50667" w:rsidRDefault="009D10BA" w:rsidP="009D10BA">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714921AE" w14:textId="77777777" w:rsidR="009D10BA" w:rsidRPr="001D1188" w:rsidRDefault="009D10BA" w:rsidP="009D10BA">
      <w:pPr>
        <w:rPr>
          <w:sz w:val="16"/>
          <w:szCs w:val="16"/>
        </w:rPr>
      </w:pPr>
      <w:r w:rsidRPr="00F50667">
        <w:rPr>
          <w:sz w:val="16"/>
          <w:szCs w:val="16"/>
        </w:rPr>
        <w:t xml:space="preserve">What, then, is the relationship between constitutionalism and this antidomination,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Certainly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1D9E119D" w14:textId="77777777" w:rsidR="009D10BA" w:rsidRPr="001D1188" w:rsidRDefault="009D10BA" w:rsidP="009D10BA">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particular sense.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5416822F" w14:textId="77777777" w:rsidR="009D10BA" w:rsidRPr="001D1188" w:rsidRDefault="009D10BA" w:rsidP="009D10BA">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r w:rsidRPr="00A62877">
        <w:rPr>
          <w:rStyle w:val="StyleUnderline"/>
        </w:rPr>
        <w:t xml:space="preserve">So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7E8D3038" w14:textId="77777777" w:rsidR="009D10BA" w:rsidRPr="00A62877" w:rsidRDefault="009D10BA" w:rsidP="009D10BA">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097FCACF" w14:textId="77777777" w:rsidR="009D10BA" w:rsidRPr="001D1188" w:rsidRDefault="009D10BA" w:rsidP="009D10BA">
      <w:pPr>
        <w:rPr>
          <w:sz w:val="16"/>
          <w:szCs w:val="16"/>
        </w:rPr>
      </w:pPr>
      <w:r w:rsidRPr="00A62877">
        <w:rPr>
          <w:sz w:val="16"/>
          <w:szCs w:val="16"/>
        </w:rPr>
        <w:t>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0694216C" w14:textId="77777777" w:rsidR="009D10BA" w:rsidRPr="001D1188" w:rsidRDefault="009D10BA" w:rsidP="009D10BA">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7BD2E4E0" w14:textId="77777777" w:rsidR="009D10BA" w:rsidRPr="001D1188" w:rsidRDefault="009D10BA" w:rsidP="009D10BA">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64A371DD" w14:textId="77777777" w:rsidR="009D10BA" w:rsidRPr="00F50667" w:rsidRDefault="009D10BA" w:rsidP="009D10BA">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6D541B4D" w14:textId="77777777" w:rsidR="009D10BA" w:rsidRPr="008E096E" w:rsidRDefault="009D10BA" w:rsidP="009D10BA">
      <w:pPr>
        <w:rPr>
          <w:rStyle w:val="StyleUnderline"/>
        </w:rPr>
      </w:pPr>
      <w:r w:rsidRPr="00F50667">
        <w:rPr>
          <w:sz w:val="16"/>
          <w:szCs w:val="16"/>
        </w:rPr>
        <w:t xml:space="preserve">But </w:t>
      </w:r>
      <w:r w:rsidRPr="00F50667">
        <w:rPr>
          <w:rStyle w:val="StyleUnderline"/>
        </w:rPr>
        <w:t>as the anxieties about neo-Lochnerism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4EA84804" w14:textId="77777777" w:rsidR="009D10BA" w:rsidRPr="001D1188" w:rsidRDefault="009D10BA" w:rsidP="009D10BA">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And so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refounding.</w:t>
      </w:r>
    </w:p>
    <w:p w14:paraId="28DFA2C9" w14:textId="77777777" w:rsidR="009D10BA" w:rsidRDefault="009D10BA" w:rsidP="009D10BA">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2674D0FD" w14:textId="77777777" w:rsidR="009D10BA" w:rsidRDefault="009D10BA" w:rsidP="009D10BA">
      <w:pPr>
        <w:pStyle w:val="Heading4"/>
      </w:pPr>
      <w:r>
        <w:t xml:space="preserve">Rejection alone fails – lack of a coherent alternative </w:t>
      </w:r>
      <w:r>
        <w:rPr>
          <w:u w:val="single"/>
        </w:rPr>
        <w:t>locks in</w:t>
      </w:r>
      <w:r>
        <w:t xml:space="preserve"> the neoliberal consensus</w:t>
      </w:r>
    </w:p>
    <w:p w14:paraId="6A8236D3" w14:textId="77777777" w:rsidR="009D10BA" w:rsidRDefault="009D10BA" w:rsidP="009D10BA">
      <w:r>
        <w:t>--The Aff is the economic and political equivalent of the Apollo program!</w:t>
      </w:r>
    </w:p>
    <w:p w14:paraId="207E3058" w14:textId="77777777" w:rsidR="009D10BA" w:rsidRDefault="009D10BA" w:rsidP="009D10BA">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241164D4" w14:textId="77777777" w:rsidR="009D10BA" w:rsidRDefault="009D10BA" w:rsidP="009D10BA">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4A55F015" w14:textId="77777777" w:rsidR="009D10BA" w:rsidRDefault="009D10BA" w:rsidP="009D10BA"/>
    <w:p w14:paraId="5DE83204" w14:textId="77777777" w:rsidR="009D10BA" w:rsidRPr="00F50667" w:rsidRDefault="009D10BA" w:rsidP="009D10BA">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2FD39BDF" w14:textId="77777777" w:rsidR="009D10BA" w:rsidRPr="00A62877" w:rsidRDefault="009D10BA" w:rsidP="009D10BA">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640F7A60" w14:textId="77777777" w:rsidR="009D10BA" w:rsidRPr="00A62877" w:rsidRDefault="009D10BA" w:rsidP="009D10BA">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40D68FD7" w14:textId="77777777" w:rsidR="009D10BA" w:rsidRPr="00F50667" w:rsidRDefault="009D10BA" w:rsidP="009D10BA">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0258F237" w14:textId="77777777" w:rsidR="009D10BA" w:rsidRPr="00D12B06" w:rsidRDefault="009D10BA" w:rsidP="009D10BA">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2950E9EB" w14:textId="77777777" w:rsidR="009D10BA" w:rsidRPr="00D12B06" w:rsidRDefault="009D10BA" w:rsidP="009D10BA">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inheritance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202AB038" w14:textId="77777777" w:rsidR="009D10BA" w:rsidRPr="00F50667" w:rsidRDefault="009D10BA" w:rsidP="009D10BA">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20B728A4" w14:textId="77777777" w:rsidR="009D10BA" w:rsidRPr="00D12B06" w:rsidRDefault="009D10BA" w:rsidP="009D10BA">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2D9EDC51" w14:textId="77777777" w:rsidR="009D10BA" w:rsidRPr="00D12B06" w:rsidRDefault="009D10BA" w:rsidP="009D10BA">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4276E6DE" w14:textId="77777777" w:rsidR="009D10BA" w:rsidRPr="009C40FE" w:rsidRDefault="009D10BA" w:rsidP="009D10BA">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6683AB83" w14:textId="77777777" w:rsidR="009D10BA" w:rsidRPr="00D12B06" w:rsidRDefault="009D10BA" w:rsidP="009D10BA">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6457AAC3" w14:textId="77777777" w:rsidR="009D10BA" w:rsidRPr="00F50667" w:rsidRDefault="009D10BA" w:rsidP="009D10BA">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123EE371" w14:textId="77777777" w:rsidR="009D10BA" w:rsidRPr="00F50667" w:rsidRDefault="009D10BA" w:rsidP="009D10BA">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11A82F69" w14:textId="77777777" w:rsidR="009D10BA" w:rsidRPr="00D12B06" w:rsidRDefault="009D10BA" w:rsidP="009D10BA">
      <w:pPr>
        <w:rPr>
          <w:sz w:val="16"/>
          <w:szCs w:val="16"/>
        </w:rPr>
      </w:pPr>
      <w:r w:rsidRPr="00F50667">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r w:rsidRPr="00D12B06">
        <w:rPr>
          <w:sz w:val="16"/>
          <w:szCs w:val="16"/>
        </w:rPr>
        <w:t>.</w:t>
      </w:r>
    </w:p>
    <w:p w14:paraId="7C2F7BF3" w14:textId="77777777" w:rsidR="009D10BA" w:rsidRPr="00D12B06" w:rsidRDefault="009D10BA" w:rsidP="009D10BA">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44B30AF2" w14:textId="77777777" w:rsidR="009D10BA" w:rsidRPr="00D12B06" w:rsidRDefault="009D10BA" w:rsidP="009D10BA">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23B7AE86" w14:textId="77777777" w:rsidR="009D10BA" w:rsidRPr="00F50667" w:rsidRDefault="009D10BA" w:rsidP="009D10BA">
      <w:pPr>
        <w:rPr>
          <w:sz w:val="16"/>
          <w:szCs w:val="16"/>
        </w:rPr>
      </w:pPr>
      <w:r w:rsidRPr="0035316C">
        <w:rPr>
          <w:rStyle w:val="StyleUnderline"/>
        </w:rPr>
        <w:t xml:space="preserve">It may seem strange that a doctrine promising choice and freedom should have been promoted with the slogan “there is no alternative”. </w:t>
      </w:r>
      <w:r w:rsidRPr="00F50667">
        <w:rPr>
          <w:rStyle w:val="StyleUnderline"/>
        </w:rPr>
        <w:t>But,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58AEFE87" w14:textId="77777777" w:rsidR="009D10BA" w:rsidRPr="00F50667" w:rsidRDefault="009D10BA" w:rsidP="009D10BA">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C67758E" w14:textId="77777777" w:rsidR="009D10BA" w:rsidRPr="00F50667" w:rsidRDefault="009D10BA" w:rsidP="009D10BA">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3815B3BC" w14:textId="77777777" w:rsidR="009D10BA" w:rsidRPr="00D12B06" w:rsidRDefault="009D10BA" w:rsidP="009D10BA">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339D0365" w14:textId="77777777" w:rsidR="009D10BA" w:rsidRPr="00F50667" w:rsidRDefault="009D10BA" w:rsidP="009D10BA">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job-seekers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29981A33" w14:textId="77777777" w:rsidR="009D10BA" w:rsidRPr="00D12B06" w:rsidRDefault="009D10BA" w:rsidP="009D10BA">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4B31EE91" w14:textId="77777777" w:rsidR="009D10BA" w:rsidRPr="00D12B06" w:rsidRDefault="009D10BA" w:rsidP="009D10BA">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roads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559A1AEC" w14:textId="77777777" w:rsidR="009D10BA" w:rsidRPr="00F50667" w:rsidRDefault="009D10BA" w:rsidP="009D10BA">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1407BF4E" w14:textId="77777777" w:rsidR="009D10BA" w:rsidRPr="00A62877" w:rsidRDefault="009D10BA" w:rsidP="009D10BA">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0842D893" w14:textId="77777777" w:rsidR="009D10BA" w:rsidRPr="00F50667" w:rsidRDefault="009D10BA" w:rsidP="009D10BA">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interest or capital gains. </w:t>
      </w:r>
      <w:r w:rsidRPr="00F50667">
        <w:rPr>
          <w:rStyle w:val="Emphasis"/>
        </w:rPr>
        <w:t>Earned income has been supplanted by unearned income</w:t>
      </w:r>
      <w:r w:rsidRPr="00F50667">
        <w:rPr>
          <w:rStyle w:val="StyleUnderline"/>
        </w:rPr>
        <w:t>.</w:t>
      </w:r>
    </w:p>
    <w:p w14:paraId="077B2C96" w14:textId="77777777" w:rsidR="009D10BA" w:rsidRPr="00D12B06" w:rsidRDefault="009D10BA" w:rsidP="009D10BA">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1B6A3E47" w14:textId="77777777" w:rsidR="009D10BA" w:rsidRPr="00D12B06" w:rsidRDefault="009D10BA" w:rsidP="009D10BA">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55E3DDB8" w14:textId="77777777" w:rsidR="009D10BA" w:rsidRPr="00D12B06" w:rsidRDefault="009D10BA" w:rsidP="009D10BA">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21BDB0F7" w14:textId="77777777" w:rsidR="009D10BA" w:rsidRPr="00D12B06" w:rsidRDefault="009D10BA" w:rsidP="009D10BA">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053AB466" w14:textId="77777777" w:rsidR="009D10BA" w:rsidRPr="00D12B06" w:rsidRDefault="009D10BA" w:rsidP="009D10BA">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3827572A" w14:textId="77777777" w:rsidR="009D10BA" w:rsidRPr="00F50667" w:rsidRDefault="009D10BA" w:rsidP="009D10BA">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5847C33E" w14:textId="77777777" w:rsidR="009D10BA" w:rsidRPr="00F50667" w:rsidRDefault="009D10BA" w:rsidP="009D10BA">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541A0B52" w14:textId="77777777" w:rsidR="009D10BA" w:rsidRPr="00F50667" w:rsidRDefault="009D10BA" w:rsidP="009D10BA">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063134EA" w14:textId="77777777" w:rsidR="009D10BA" w:rsidRPr="00D12B06" w:rsidRDefault="009D10BA" w:rsidP="009D10BA">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28C7AC9B" w14:textId="77777777" w:rsidR="009D10BA" w:rsidRPr="00256546" w:rsidRDefault="009D10BA" w:rsidP="009D10BA">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0F35879C" w14:textId="77777777" w:rsidR="009D10BA" w:rsidRPr="00D12B06" w:rsidRDefault="009D10BA" w:rsidP="009D10BA">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13A02239" w14:textId="77777777" w:rsidR="009D10BA" w:rsidRPr="00D12B06" w:rsidRDefault="009D10BA" w:rsidP="009D10BA">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014DA12E" w14:textId="77777777" w:rsidR="009D10BA" w:rsidRPr="00D12B06" w:rsidRDefault="009D10BA" w:rsidP="009D10BA">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1A2D053B" w14:textId="77777777" w:rsidR="009D10BA" w:rsidRPr="00D12B06" w:rsidRDefault="009D10BA" w:rsidP="009D10BA">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4C2E5FA8" w14:textId="77777777" w:rsidR="009D10BA" w:rsidRDefault="009D10BA" w:rsidP="009D10BA">
      <w:pPr>
        <w:rPr>
          <w:rStyle w:val="StyleUnderline"/>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716F1A91" w14:textId="77777777" w:rsidR="009D10BA" w:rsidRPr="009D10BA" w:rsidRDefault="009D10BA" w:rsidP="009D10BA"/>
    <w:p w14:paraId="7E62A513" w14:textId="50480081" w:rsidR="009D10BA" w:rsidRDefault="009D10BA" w:rsidP="009D10BA">
      <w:pPr>
        <w:pStyle w:val="Heading2"/>
      </w:pPr>
      <w:r>
        <w:t>2AC</w:t>
      </w:r>
    </w:p>
    <w:p w14:paraId="63D916B5" w14:textId="6F74C969" w:rsidR="009D10BA" w:rsidRDefault="009D10BA" w:rsidP="009D10BA">
      <w:pPr>
        <w:pStyle w:val="Heading3"/>
      </w:pPr>
      <w:r>
        <w:t>K</w:t>
      </w:r>
    </w:p>
    <w:p w14:paraId="76A2991D" w14:textId="77777777" w:rsidR="009D10BA" w:rsidRPr="00A74913" w:rsidRDefault="009D10BA" w:rsidP="009D10BA">
      <w:pPr>
        <w:pStyle w:val="Heading4"/>
        <w:rPr>
          <w:rFonts w:cs="Arial"/>
        </w:rPr>
      </w:pPr>
      <w:r>
        <w:t xml:space="preserve">The alt alone shuts down the only power we have to solve issues like climate change – individual orientation </w:t>
      </w:r>
      <w:r>
        <w:rPr>
          <w:u w:val="single"/>
        </w:rPr>
        <w:t>fails</w:t>
      </w:r>
      <w:r>
        <w:t xml:space="preserve"> and </w:t>
      </w:r>
      <w:r>
        <w:rPr>
          <w:u w:val="single"/>
        </w:rPr>
        <w:t>trades off</w:t>
      </w:r>
      <w:r>
        <w:t xml:space="preserve"> with broader solutions</w:t>
      </w:r>
    </w:p>
    <w:p w14:paraId="56D8D443" w14:textId="77777777" w:rsidR="009D10BA" w:rsidRPr="00A74913" w:rsidRDefault="009D10BA" w:rsidP="009D10BA">
      <w:r w:rsidRPr="00A74913">
        <w:rPr>
          <w:rStyle w:val="Style13ptBold"/>
        </w:rPr>
        <w:t>CAG 10</w:t>
      </w:r>
      <w:r w:rsidRPr="00A74913">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14:paraId="5753E960" w14:textId="77777777" w:rsidR="009D10BA" w:rsidRPr="00A74913" w:rsidRDefault="009D10BA" w:rsidP="009D10BA"/>
    <w:p w14:paraId="492CFC50" w14:textId="77777777" w:rsidR="009D10BA" w:rsidRDefault="009D10BA" w:rsidP="009D10BA">
      <w:r w:rsidRPr="00A74913">
        <w:rPr>
          <w:rStyle w:val="StyleUnderline"/>
        </w:rPr>
        <w:t>This</w:t>
      </w:r>
      <w:r w:rsidRPr="00A74913">
        <w:t xml:space="preserve"> short advisory </w:t>
      </w:r>
      <w:r w:rsidRPr="00A74913">
        <w:rPr>
          <w:rStyle w:val="StyleUnderline"/>
        </w:rPr>
        <w:t>paper</w:t>
      </w:r>
      <w:r w:rsidRPr="00A74913">
        <w:t xml:space="preserve"> collates a set of recommendations about how best to shape mass public communications aimed at increasing concern about climate change and motivating commensurate behavioural changes.</w:t>
      </w:r>
      <w:r w:rsidRPr="00A74913">
        <w:rPr>
          <w:sz w:val="12"/>
        </w:rPr>
        <w:t>¶</w:t>
      </w:r>
      <w:r w:rsidRPr="00A74913">
        <w:t xml:space="preserve"> Its </w:t>
      </w:r>
      <w:r w:rsidRPr="00A74913">
        <w:rPr>
          <w:rStyle w:val="StyleUnderline"/>
        </w:rPr>
        <w:t>focus is not upon motivating small private-sphere behavioural changes on a piece-meal basis</w:t>
      </w:r>
      <w:r w:rsidRPr="00A74913">
        <w:t xml:space="preserve">. </w:t>
      </w:r>
      <w:r w:rsidRPr="00A74913">
        <w:rPr>
          <w:rStyle w:val="StyleUnderline"/>
        </w:rPr>
        <w:t>Rather, it marshals evidence about how best to motivate the</w:t>
      </w:r>
      <w:r w:rsidRPr="00A74913">
        <w:t xml:space="preserve"> ambitious and </w:t>
      </w:r>
      <w:r w:rsidRPr="00A74913">
        <w:rPr>
          <w:rStyle w:val="Emphasis"/>
        </w:rPr>
        <w:t>systemic behavioural</w:t>
      </w:r>
      <w:r w:rsidRPr="00A74913">
        <w:t xml:space="preserve"> </w:t>
      </w:r>
      <w:r w:rsidRPr="00A74913">
        <w:rPr>
          <w:rStyle w:val="Emphasis"/>
        </w:rPr>
        <w:t>change</w:t>
      </w:r>
      <w:r w:rsidRPr="00A74913">
        <w:t xml:space="preserve"> that is </w:t>
      </w:r>
      <w:r w:rsidRPr="00A74913">
        <w:rPr>
          <w:rStyle w:val="Emphasis"/>
        </w:rPr>
        <w:t>necessary</w:t>
      </w:r>
      <w:r w:rsidRPr="00A74913">
        <w:t xml:space="preserve"> – </w:t>
      </w:r>
      <w:r w:rsidRPr="00A74913">
        <w:rPr>
          <w:rStyle w:val="Emphasis"/>
        </w:rPr>
        <w:t>including, crucially</w:t>
      </w:r>
      <w:r w:rsidRPr="00A74913">
        <w:t xml:space="preserve">, </w:t>
      </w:r>
      <w:r w:rsidRPr="00A74913">
        <w:rPr>
          <w:rStyle w:val="Emphasis"/>
        </w:rPr>
        <w:t>greater public engagement with the policy process</w:t>
      </w:r>
      <w:r w:rsidRPr="00A74913">
        <w:t xml:space="preserve"> (through, for example, lobbying decision-makers and elected representatives, or participating in demonstrations), as well as major lifestyle changes. </w:t>
      </w:r>
      <w:r w:rsidRPr="00A74913">
        <w:rPr>
          <w:sz w:val="12"/>
        </w:rPr>
        <w:t>¶</w:t>
      </w:r>
      <w:r w:rsidRPr="00A74913">
        <w:t xml:space="preserve"> </w:t>
      </w:r>
      <w:r w:rsidRPr="00A74913">
        <w:rPr>
          <w:rStyle w:val="StyleUnderline"/>
        </w:rPr>
        <w:t>Political leaders</w:t>
      </w:r>
      <w:r w:rsidRPr="00A74913">
        <w:t xml:space="preserve"> themselves </w:t>
      </w:r>
      <w:r w:rsidRPr="00A74913">
        <w:rPr>
          <w:rStyle w:val="StyleUnderline"/>
        </w:rPr>
        <w:t>have drawn attention to the imperative for more</w:t>
      </w:r>
      <w:r w:rsidRPr="00A74913">
        <w:rPr>
          <w:rStyle w:val="Emphasis"/>
        </w:rPr>
        <w:t xml:space="preserve"> vocal public pressure to create the ‘political space’ for them to enact more ambitious policy interventions</w:t>
      </w:r>
      <w:r w:rsidRPr="00A74913">
        <w:t xml:space="preserve">. 1 While this paper does not dismiss the value of </w:t>
      </w:r>
      <w:r w:rsidRPr="00A74913">
        <w:rPr>
          <w:rStyle w:val="StyleUnderline"/>
          <w:highlight w:val="cyan"/>
        </w:rPr>
        <w:t>individuals making small private-sphere behavioural changes</w:t>
      </w:r>
      <w:r w:rsidRPr="00A74913">
        <w:t xml:space="preserve"> (for example, adopting simple domestic energy efficiency measures) it is clear that such behaviours </w:t>
      </w:r>
      <w:r w:rsidRPr="00A74913">
        <w:rPr>
          <w:rStyle w:val="StyleUnderline"/>
          <w:highlight w:val="cyan"/>
        </w:rPr>
        <w:t xml:space="preserve">do </w:t>
      </w:r>
      <w:r w:rsidRPr="00A74913">
        <w:rPr>
          <w:rStyle w:val="Emphasis"/>
          <w:highlight w:val="cyan"/>
        </w:rPr>
        <w:t>not</w:t>
      </w:r>
      <w:r w:rsidRPr="00A74913">
        <w:rPr>
          <w:rStyle w:val="StyleUnderline"/>
        </w:rPr>
        <w:t>,</w:t>
      </w:r>
      <w:r w:rsidRPr="00A74913">
        <w:t xml:space="preserve"> in themselves, </w:t>
      </w:r>
      <w:r w:rsidRPr="00A74913">
        <w:rPr>
          <w:rStyle w:val="StyleUnderline"/>
          <w:highlight w:val="cyan"/>
        </w:rPr>
        <w:t>represent a proportional response to</w:t>
      </w:r>
      <w:r w:rsidRPr="00A74913">
        <w:t xml:space="preserve"> the challenge of </w:t>
      </w:r>
      <w:r w:rsidRPr="00A74913">
        <w:rPr>
          <w:rStyle w:val="StyleUnderline"/>
          <w:highlight w:val="cyan"/>
        </w:rPr>
        <w:t>climate</w:t>
      </w:r>
      <w:r w:rsidRPr="00A74913">
        <w:t xml:space="preserve"> change. As David MacKay, Chief Scientific Advisor to the UK Department of Energy and Climate change writes: “</w:t>
      </w:r>
      <w:r w:rsidRPr="00A74913">
        <w:rPr>
          <w:rStyle w:val="StyleUnderline"/>
          <w:highlight w:val="cyan"/>
        </w:rPr>
        <w:t>Don’t be distracted by the myth that ‘every little helps’.</w:t>
      </w:r>
      <w:r w:rsidRPr="00A74913">
        <w:rPr>
          <w:rStyle w:val="Emphasis"/>
          <w:highlight w:val="cyan"/>
        </w:rPr>
        <w:t xml:space="preserve"> If everyone does a little, we’ll achieve only a little</w:t>
      </w:r>
      <w:r w:rsidRPr="00A74913">
        <w:t>” (MacKay, 2008).</w:t>
      </w:r>
      <w:r w:rsidRPr="00A74913">
        <w:rPr>
          <w:sz w:val="12"/>
        </w:rPr>
        <w:t>¶</w:t>
      </w:r>
      <w:r w:rsidRPr="00A74913">
        <w:t xml:space="preserve"> </w:t>
      </w:r>
      <w:r w:rsidRPr="00A74913">
        <w:rPr>
          <w:rStyle w:val="Emphasis"/>
          <w:highlight w:val="cyan"/>
        </w:rPr>
        <w:t>The task of</w:t>
      </w:r>
      <w:r w:rsidRPr="00A74913">
        <w:rPr>
          <w:rStyle w:val="Emphasis"/>
        </w:rPr>
        <w:t xml:space="preserve"> </w:t>
      </w:r>
      <w:r w:rsidRPr="00A74913">
        <w:t xml:space="preserve">campaigners and </w:t>
      </w:r>
      <w:r w:rsidRPr="00A74913">
        <w:rPr>
          <w:rStyle w:val="Emphasis"/>
          <w:highlight w:val="cyan"/>
        </w:rPr>
        <w:t>communicators</w:t>
      </w:r>
      <w:r w:rsidRPr="00A74913">
        <w:t xml:space="preserve"> from government, business and non-governmental organisations </w:t>
      </w:r>
      <w:r w:rsidRPr="00A74913">
        <w:rPr>
          <w:rStyle w:val="Emphasis"/>
          <w:highlight w:val="cyan"/>
        </w:rPr>
        <w:t>must</w:t>
      </w:r>
      <w:r w:rsidRPr="00A74913">
        <w:t xml:space="preserve"> therefore </w:t>
      </w:r>
      <w:r w:rsidRPr="00A74913">
        <w:rPr>
          <w:rStyle w:val="Emphasis"/>
          <w:highlight w:val="cyan"/>
        </w:rPr>
        <w:t>be to motivate</w:t>
      </w:r>
      <w:r w:rsidRPr="00A74913">
        <w:t xml:space="preserve"> both (i) widespread adoption of ambitious private-sphere behavioural changes; and (ii) widespread acceptance of – and indeed </w:t>
      </w:r>
      <w:r w:rsidRPr="00A74913">
        <w:rPr>
          <w:rStyle w:val="Emphasis"/>
          <w:highlight w:val="cyan"/>
        </w:rPr>
        <w:t>active demand for</w:t>
      </w:r>
      <w:r w:rsidRPr="00A74913">
        <w:rPr>
          <w:rStyle w:val="Emphasis"/>
        </w:rPr>
        <w:t xml:space="preserve"> – ambitious new </w:t>
      </w:r>
      <w:r w:rsidRPr="00A74913">
        <w:rPr>
          <w:rStyle w:val="Emphasis"/>
          <w:highlight w:val="cyan"/>
        </w:rPr>
        <w:t>policy interventions</w:t>
      </w:r>
      <w:r w:rsidRPr="00A74913">
        <w:t>.</w:t>
      </w:r>
      <w:r w:rsidRPr="00A74913">
        <w:rPr>
          <w:sz w:val="12"/>
        </w:rPr>
        <w:t>¶</w:t>
      </w:r>
      <w:r w:rsidRPr="00A74913">
        <w:t xml:space="preserve"> </w:t>
      </w:r>
      <w:r w:rsidRPr="00A74913">
        <w:rPr>
          <w:sz w:val="12"/>
          <w:szCs w:val="12"/>
        </w:rPr>
        <w:t>Current public communication campaigns, as orchestrated by government, business and non-governmental organisations,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 Seven Principles¶ 1. Move Beyond Social Marketing¶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 2. Be honest and forthright about the probable impacts of climate change, and the scale of the challenge we confront in avoiding these. But avoid deliberate attempts to provoke fear or guilt. ¶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 Overall, there is a need for emotionally balanced representations of the issues at hand. This will involve acknowledging the ‘affective reality’ of the situation, e.g. “We know this is scary and overwhelming, but many of us feel this way and we are doing something about it”.¶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 3a. Avoid emphasis upon painless, easy steps. ¶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 3b. Avoid over-emphasis on the economic opportunities that mitigating, and adapting to, climate change may provide. ¶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 3c. Avoid emphasis upon the opportunities of ‘green consumerism’ as a response to climate change.¶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 4. Empathise with the emotional responses that will be engendered by a forthright presentation of the probable impacts of climate change. ¶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 5. Promote pro-environmental social norms and harness the power of social networks¶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 6. Think about the language you use, but don’t rely on language alone¶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A74913">
        <w:t xml:space="preserve"> 7. Encourage public demonstrations of frustration at the limited pace of government action</w:t>
      </w:r>
      <w:r w:rsidRPr="00A74913">
        <w:rPr>
          <w:sz w:val="12"/>
        </w:rPr>
        <w:t>¶</w:t>
      </w:r>
      <w:r w:rsidRPr="00A74913">
        <w:t xml:space="preserve"> </w:t>
      </w:r>
      <w:r w:rsidRPr="00A74913">
        <w:rPr>
          <w:rStyle w:val="Emphasis"/>
          <w:highlight w:val="cyan"/>
        </w:rPr>
        <w:t>Private-sphere</w:t>
      </w:r>
      <w:r w:rsidRPr="00A74913">
        <w:rPr>
          <w:rStyle w:val="Emphasis"/>
        </w:rPr>
        <w:t xml:space="preserve"> behavioural </w:t>
      </w:r>
      <w:r w:rsidRPr="00A74913">
        <w:rPr>
          <w:rStyle w:val="Emphasis"/>
          <w:highlight w:val="cyan"/>
        </w:rPr>
        <w:t>change</w:t>
      </w:r>
      <w:r w:rsidRPr="00A74913">
        <w:rPr>
          <w:rStyle w:val="Emphasis"/>
        </w:rPr>
        <w:t xml:space="preserve"> is not enough, and </w:t>
      </w:r>
      <w:r w:rsidRPr="00A74913">
        <w:rPr>
          <w:rStyle w:val="Emphasis"/>
          <w:highlight w:val="cyan"/>
        </w:rPr>
        <w:t>may</w:t>
      </w:r>
      <w:r w:rsidRPr="00A74913">
        <w:t xml:space="preserve"> even at times </w:t>
      </w:r>
      <w:r w:rsidRPr="00A74913">
        <w:rPr>
          <w:rStyle w:val="Emphasis"/>
          <w:highlight w:val="cyan"/>
        </w:rPr>
        <w:t>become a diversion from</w:t>
      </w:r>
      <w:r w:rsidRPr="00A74913">
        <w:rPr>
          <w:rStyle w:val="Emphasis"/>
        </w:rPr>
        <w:t xml:space="preserve"> the </w:t>
      </w:r>
      <w:r w:rsidRPr="00A74913">
        <w:rPr>
          <w:rStyle w:val="Emphasis"/>
          <w:highlight w:val="cyan"/>
        </w:rPr>
        <w:t>more important</w:t>
      </w:r>
      <w:r w:rsidRPr="00A74913">
        <w:rPr>
          <w:rStyle w:val="Emphasis"/>
        </w:rPr>
        <w:t xml:space="preserve"> process of bringing </w:t>
      </w:r>
      <w:r w:rsidRPr="00A74913">
        <w:rPr>
          <w:rStyle w:val="Emphasis"/>
          <w:highlight w:val="cyan"/>
        </w:rPr>
        <w:t>political pressure</w:t>
      </w:r>
      <w:r w:rsidRPr="00A74913">
        <w:rPr>
          <w:rStyle w:val="Emphasis"/>
        </w:rPr>
        <w:t xml:space="preserve"> to bear </w:t>
      </w:r>
      <w:r w:rsidRPr="00A74913">
        <w:rPr>
          <w:rStyle w:val="Emphasis"/>
          <w:highlight w:val="cyan"/>
        </w:rPr>
        <w:t xml:space="preserve">on policy-makers. </w:t>
      </w:r>
      <w:r w:rsidRPr="00A74913">
        <w:rPr>
          <w:rStyle w:val="StyleUnderline"/>
        </w:rPr>
        <w:t>The importance of public demonstrations of frustration at</w:t>
      </w:r>
      <w:r w:rsidRPr="00A74913">
        <w:t xml:space="preserve"> both </w:t>
      </w:r>
      <w:r w:rsidRPr="00A74913">
        <w:rPr>
          <w:rStyle w:val="StyleUnderline"/>
        </w:rPr>
        <w:t>the lack of political progress on climate</w:t>
      </w:r>
      <w:r w:rsidRPr="00A74913">
        <w:t xml:space="preserve"> change and the barriers presented by vested interests </w:t>
      </w:r>
      <w:r w:rsidRPr="00A74913">
        <w:rPr>
          <w:rStyle w:val="StyleUnderline"/>
        </w:rPr>
        <w:t>is widely recognised</w:t>
      </w:r>
      <w:r w:rsidRPr="00A74913">
        <w:t xml:space="preserve"> – </w:t>
      </w:r>
      <w:r w:rsidRPr="00A74913">
        <w:rPr>
          <w:rStyle w:val="StyleUnderline"/>
        </w:rPr>
        <w:t>including by government itself</w:t>
      </w:r>
      <w:r w:rsidRPr="00A74913">
        <w:t xml:space="preserve">. </w:t>
      </w:r>
      <w:r w:rsidRPr="00A74913">
        <w:rPr>
          <w:rStyle w:val="Emphasis"/>
          <w:highlight w:val="cyan"/>
        </w:rPr>
        <w:t>Climate change communications</w:t>
      </w:r>
      <w:r w:rsidRPr="00A74913">
        <w:t xml:space="preserve">, including government communication campaigns, </w:t>
      </w:r>
      <w:r w:rsidRPr="00A74913">
        <w:rPr>
          <w:rStyle w:val="Emphasis"/>
          <w:highlight w:val="cyan"/>
        </w:rPr>
        <w:t>should work to normalise public displays of frustration with the slow pace of political change</w:t>
      </w:r>
      <w:r w:rsidRPr="00A74913">
        <w:rPr>
          <w:rStyle w:val="Emphasis"/>
        </w:rPr>
        <w:t>.</w:t>
      </w:r>
      <w:r w:rsidRPr="00A74913">
        <w:t xml:space="preserve"> Ockwell et al (2009) argued that </w:t>
      </w:r>
      <w:r w:rsidRPr="00A74913">
        <w:rPr>
          <w:rStyle w:val="Emphasis"/>
          <w:highlight w:val="cyan"/>
        </w:rPr>
        <w:t>communications can play a role in fostering demand for</w:t>
      </w:r>
      <w:r w:rsidRPr="00A74913">
        <w:rPr>
          <w:rStyle w:val="Emphasis"/>
        </w:rPr>
        <w:t xml:space="preserve"> - as well as acceptance of - policy </w:t>
      </w:r>
      <w:r w:rsidRPr="00A74913">
        <w:rPr>
          <w:rStyle w:val="Emphasis"/>
          <w:highlight w:val="cyan"/>
        </w:rPr>
        <w:t>change</w:t>
      </w:r>
      <w:r w:rsidRPr="00A74913">
        <w:t>. Climate change communication could (and should) be used to encourage people to demonstrate (for example through public demonstrations) about how they would like structural barriers to behavioural/societal change to be removed.</w:t>
      </w:r>
    </w:p>
    <w:p w14:paraId="5833DE18" w14:textId="77777777" w:rsidR="009D10BA" w:rsidRDefault="009D10BA" w:rsidP="009D10BA">
      <w:pPr>
        <w:pStyle w:val="Heading4"/>
      </w:pPr>
      <w:r>
        <w:t xml:space="preserve">Anti-domination is compatible with and </w:t>
      </w:r>
      <w:r>
        <w:rPr>
          <w:u w:val="single"/>
        </w:rPr>
        <w:t>essential</w:t>
      </w:r>
      <w:r>
        <w:t xml:space="preserve"> to decolonial goals – settlerism is produced through contingent and redressable exertions of power over native people – anti-domination constitutes </w:t>
      </w:r>
      <w:r>
        <w:rPr>
          <w:u w:val="single"/>
        </w:rPr>
        <w:t>reformulating</w:t>
      </w:r>
      <w:r>
        <w:t xml:space="preserve"> the relationship between settler govts and native people by eliminating the trust conception of governance in favor of indigenous self-determination</w:t>
      </w:r>
    </w:p>
    <w:p w14:paraId="58DC1735" w14:textId="77777777" w:rsidR="009D10BA" w:rsidRDefault="009D10BA" w:rsidP="009D10BA">
      <w:r w:rsidRPr="003C7D1A">
        <w:rPr>
          <w:rStyle w:val="Style13ptBold"/>
        </w:rPr>
        <w:t>Davis 17</w:t>
      </w:r>
      <w:r>
        <w:t xml:space="preserve"> – Professor of law at UC Berkeley. He is an expert in federal litigation, federal administrative law, and federal Indian law.</w:t>
      </w:r>
    </w:p>
    <w:p w14:paraId="0E7339F4" w14:textId="77777777" w:rsidR="009D10BA" w:rsidRPr="003C7D1A" w:rsidRDefault="009D10BA" w:rsidP="009D10BA">
      <w:r>
        <w:t xml:space="preserve">Seth Davis, “American Colonialism and Constitutional Redemption,” </w:t>
      </w:r>
      <w:r>
        <w:rPr>
          <w:i/>
          <w:iCs/>
        </w:rPr>
        <w:t>California Law Review</w:t>
      </w:r>
      <w:r>
        <w:t xml:space="preserve">, vol. 105, 14 June 2017, pp. 1788-1799, </w:t>
      </w:r>
      <w:r w:rsidRPr="003C7D1A">
        <w:t>https://www.californialawreview.org/wp-content/uploads/2017/12/6-Davis-34.pdf</w:t>
      </w:r>
      <w:r>
        <w:t>.</w:t>
      </w:r>
    </w:p>
    <w:p w14:paraId="7582F61E" w14:textId="77777777" w:rsidR="009D10BA" w:rsidRDefault="009D10BA" w:rsidP="009D10BA"/>
    <w:p w14:paraId="3C28CABE" w14:textId="77777777" w:rsidR="009D10BA" w:rsidRPr="00A83FCA" w:rsidRDefault="009D10BA" w:rsidP="009D10BA"/>
    <w:p w14:paraId="03F6BFF5" w14:textId="77777777" w:rsidR="009D10BA" w:rsidRPr="00A83FCA" w:rsidRDefault="009D10BA" w:rsidP="009D10BA">
      <w:pPr>
        <w:rPr>
          <w:sz w:val="16"/>
          <w:szCs w:val="16"/>
        </w:rPr>
      </w:pPr>
      <w:r w:rsidRPr="00A83FCA">
        <w:rPr>
          <w:sz w:val="16"/>
          <w:szCs w:val="16"/>
        </w:rPr>
        <w:t xml:space="preserve">Some strains of religious and political theology treat this sort of skepticism as a necessary feature of redemption. In this register, "redemption" is relational. </w:t>
      </w:r>
      <w:r w:rsidRPr="00A83FCA">
        <w:rPr>
          <w:rStyle w:val="StyleUnderline"/>
        </w:rPr>
        <w:t xml:space="preserve">Applied to constitutionalism, </w:t>
      </w:r>
      <w:r w:rsidRPr="00FA3AF1">
        <w:rPr>
          <w:rStyle w:val="Emphasis"/>
        </w:rPr>
        <w:t>relational redemption aims to transform unjust relationships</w:t>
      </w:r>
      <w:r w:rsidRPr="00A83FCA">
        <w:rPr>
          <w:rStyle w:val="StyleUnderline"/>
          <w:sz w:val="16"/>
          <w:szCs w:val="16"/>
          <w:u w:val="none"/>
        </w:rPr>
        <w:t xml:space="preserve"> and asks what</w:t>
      </w:r>
      <w:r w:rsidRPr="00A83FCA">
        <w:rPr>
          <w:sz w:val="16"/>
          <w:szCs w:val="16"/>
        </w:rPr>
        <w:t xml:space="preserve"> any particular constitutional faith means not only for those who hold it, but also for those who hold other faiths.</w:t>
      </w:r>
    </w:p>
    <w:p w14:paraId="2C2EC0D1" w14:textId="77777777" w:rsidR="009D10BA" w:rsidRPr="00A83FCA" w:rsidRDefault="009D10BA" w:rsidP="009D10BA">
      <w:pPr>
        <w:rPr>
          <w:sz w:val="16"/>
          <w:szCs w:val="16"/>
        </w:rPr>
      </w:pPr>
      <w:r w:rsidRPr="00A83FCA">
        <w:rPr>
          <w:sz w:val="16"/>
          <w:szCs w:val="16"/>
        </w:rPr>
        <w:t>Redemptive rhetoric, George Shulman has argued, can be dangerous politics. "God's messengers presume there is one right way to view and live in the world," he wrote, which can lead them to treat other faiths as "false prophecy dooming the nation." 237 At the same time, redemption can be relational, in which different communities of faith turn towards history and each other. When it comes to racism, for example, "we too want whites to acknowledge and overcome - why not say repent of and redeem? - a history of racial domination." 238 In that sense, "faith is ubiquitous and political theology is inescapable." 239 But perhaps there can be relational stories of redemption, ones in which different communities of faith "can engage rather than demonize the differences on which their identities depend." 240</w:t>
      </w:r>
    </w:p>
    <w:p w14:paraId="18A7EF37" w14:textId="77777777" w:rsidR="009D10BA" w:rsidRPr="00A83FCA" w:rsidRDefault="009D10BA" w:rsidP="009D10BA">
      <w:pPr>
        <w:rPr>
          <w:sz w:val="16"/>
          <w:szCs w:val="16"/>
        </w:rPr>
      </w:pPr>
      <w:r w:rsidRPr="00A83FCA">
        <w:rPr>
          <w:sz w:val="16"/>
          <w:szCs w:val="16"/>
        </w:rPr>
        <w:t>For Reverend Powell, recognizing the problem of cheap grace was also a call for relational redemption. Cheap grace in the face of injustice does not disturb "the very societal structures responsible for oppression in the first place." 241 Redemption, by contrast, depends upon whether "the quest for justice brings about salvation and liberation for the oppressed and their oppressors." 242 On this view, redemption is relational; it begins with recognition of the injustice of a relationship and requires a transformation of that relationship.</w:t>
      </w:r>
    </w:p>
    <w:p w14:paraId="7D90C9EC" w14:textId="77777777" w:rsidR="009D10BA" w:rsidRPr="00EC65E5" w:rsidRDefault="009D10BA" w:rsidP="009D10BA">
      <w:pPr>
        <w:rPr>
          <w:sz w:val="16"/>
          <w:szCs w:val="16"/>
        </w:rPr>
      </w:pPr>
      <w:r w:rsidRPr="00EC65E5">
        <w:rPr>
          <w:sz w:val="16"/>
          <w:szCs w:val="16"/>
        </w:rPr>
        <w:t xml:space="preserve">This relational idea of redemption draws inspiration from relational theories of rights within feminist legal theory. Jennifer Nedelsky, for example, argued for an "understanding of rights as relationship and constitutionalism as a dialogue of democratic accountability." 243 </w:t>
      </w:r>
      <w:r w:rsidRPr="00EC65E5">
        <w:rPr>
          <w:rStyle w:val="Emphasis"/>
        </w:rPr>
        <w:t>Rights, in this relational approach, constitute</w:t>
      </w:r>
      <w:r w:rsidRPr="00EC65E5">
        <w:rPr>
          <w:sz w:val="16"/>
          <w:szCs w:val="16"/>
        </w:rPr>
        <w:t xml:space="preserve"> (and are constituted out of) </w:t>
      </w:r>
      <w:r w:rsidRPr="00EC65E5">
        <w:rPr>
          <w:rStyle w:val="Emphasis"/>
        </w:rPr>
        <w:t>particular relationships "of power, of responsibility, of trust, of obligation</w:t>
      </w:r>
      <w:r w:rsidRPr="00EC65E5">
        <w:rPr>
          <w:rStyle w:val="StyleUnderline"/>
        </w:rPr>
        <w:t>.</w:t>
      </w:r>
      <w:r w:rsidRPr="00EC65E5">
        <w:rPr>
          <w:sz w:val="16"/>
          <w:szCs w:val="16"/>
        </w:rPr>
        <w:t xml:space="preserve">" 244 </w:t>
      </w:r>
      <w:r w:rsidRPr="00EC65E5">
        <w:rPr>
          <w:rStyle w:val="StyleUnderline"/>
        </w:rPr>
        <w:t>Designing rights involves choices about basic values and how law structures</w:t>
      </w:r>
      <w:r w:rsidRPr="00EC65E5">
        <w:rPr>
          <w:sz w:val="16"/>
          <w:szCs w:val="16"/>
        </w:rPr>
        <w:t xml:space="preserve"> (and is structured by) </w:t>
      </w:r>
      <w:r w:rsidRPr="00EC65E5">
        <w:rPr>
          <w:rStyle w:val="StyleUnderline"/>
        </w:rPr>
        <w:t>relationships</w:t>
      </w:r>
      <w:r w:rsidRPr="00EC65E5">
        <w:rPr>
          <w:sz w:val="16"/>
          <w:szCs w:val="16"/>
        </w:rPr>
        <w:t>, with lawmakers seeking to foster certain kinds of relationships. 245</w:t>
      </w:r>
    </w:p>
    <w:p w14:paraId="369F64BC" w14:textId="77777777" w:rsidR="009D10BA" w:rsidRPr="00A83FCA" w:rsidRDefault="009D10BA" w:rsidP="009D10BA">
      <w:pPr>
        <w:rPr>
          <w:sz w:val="16"/>
          <w:szCs w:val="16"/>
        </w:rPr>
      </w:pPr>
      <w:r w:rsidRPr="00EC65E5">
        <w:rPr>
          <w:rStyle w:val="Emphasis"/>
        </w:rPr>
        <w:t>To say the state is a fiduciary is to tell a story about the relationship between political elites and those subject to the public power they wield</w:t>
      </w:r>
      <w:r w:rsidRPr="00EC65E5">
        <w:rPr>
          <w:sz w:val="16"/>
          <w:szCs w:val="16"/>
        </w:rPr>
        <w:t>. In Socrates' telling, this story seemed beyond belief: "All of you in the city are brothers," his story</w:t>
      </w:r>
      <w:r w:rsidRPr="00A83FCA">
        <w:rPr>
          <w:sz w:val="16"/>
          <w:szCs w:val="16"/>
        </w:rPr>
        <w:t xml:space="preserve"> went, "but the most precious are the ones fit to rule, because when the god formed you at birth he mixed gold into them, silver into the auxiliaries, and iron and bronze into the farmers and the craftsmen." 246 This is a sacred story of guardians bound to the terms of a public trust 247 and a profane tale in which some citizens dominate others. 248</w:t>
      </w:r>
    </w:p>
    <w:p w14:paraId="1BE85FD5" w14:textId="77777777" w:rsidR="009D10BA" w:rsidRPr="00EC65E5" w:rsidRDefault="009D10BA" w:rsidP="009D10BA">
      <w:pPr>
        <w:rPr>
          <w:sz w:val="16"/>
          <w:szCs w:val="16"/>
        </w:rPr>
      </w:pPr>
      <w:r w:rsidRPr="00A83FCA">
        <w:rPr>
          <w:sz w:val="16"/>
          <w:szCs w:val="16"/>
        </w:rPr>
        <w:t xml:space="preserve">Today's public fiduciary theorists seek to work this sort of myth pure of its </w:t>
      </w:r>
      <w:r w:rsidRPr="00EC65E5">
        <w:rPr>
          <w:sz w:val="16"/>
          <w:szCs w:val="16"/>
        </w:rPr>
        <w:t>profaneness. 249 Mutual trust and the rule of law, not elitism and paternalism, are at the heart of this modern trust conception.</w:t>
      </w:r>
      <w:r w:rsidRPr="00A83FCA">
        <w:rPr>
          <w:sz w:val="16"/>
          <w:szCs w:val="16"/>
        </w:rPr>
        <w:t xml:space="preserve"> </w:t>
      </w:r>
      <w:r w:rsidRPr="00A83FCA">
        <w:rPr>
          <w:rStyle w:val="StyleUnderline"/>
        </w:rPr>
        <w:t>For more than four centuries</w:t>
      </w:r>
      <w:r w:rsidRPr="00A83FCA">
        <w:rPr>
          <w:sz w:val="16"/>
          <w:szCs w:val="16"/>
        </w:rPr>
        <w:t xml:space="preserve">, however, </w:t>
      </w:r>
      <w:r w:rsidRPr="00F6512F">
        <w:rPr>
          <w:rStyle w:val="Emphasis"/>
          <w:highlight w:val="yellow"/>
        </w:rPr>
        <w:t>the trust conception of government has been associated with</w:t>
      </w:r>
      <w:r w:rsidRPr="000E52F3">
        <w:rPr>
          <w:rStyle w:val="Emphasis"/>
        </w:rPr>
        <w:t xml:space="preserve"> relationships of European and American imperialism and </w:t>
      </w:r>
      <w:r w:rsidRPr="00F6512F">
        <w:rPr>
          <w:rStyle w:val="Emphasis"/>
          <w:highlight w:val="yellow"/>
        </w:rPr>
        <w:t>colonial domination</w:t>
      </w:r>
      <w:r w:rsidRPr="00A83FCA">
        <w:rPr>
          <w:sz w:val="16"/>
          <w:szCs w:val="16"/>
        </w:rPr>
        <w:t xml:space="preserve">. It seems implausible </w:t>
      </w:r>
      <w:r w:rsidRPr="00EC65E5">
        <w:rPr>
          <w:sz w:val="16"/>
          <w:szCs w:val="16"/>
        </w:rPr>
        <w:t xml:space="preserve">to think that the association is a mere accident, that this history of fiduciary domination tells us nothing important about the fiduciary conception. And it is beside the point to say that imperialism and colonialism would have been worse without the trust conception. Perhaps it would have been. Even so, the trust conception may perpetuate or foster relationships that we should reject. Historically, </w:t>
      </w:r>
      <w:r w:rsidRPr="00EC65E5">
        <w:rPr>
          <w:rStyle w:val="Emphasis"/>
        </w:rPr>
        <w:t>the discourse of fiduciary government became "saturated" with "images" of racism and domination, particularly in settler colonial states</w:t>
      </w:r>
      <w:r w:rsidRPr="00EC65E5">
        <w:rPr>
          <w:sz w:val="16"/>
          <w:szCs w:val="16"/>
        </w:rPr>
        <w:t>. 250 The persistence of the plenary power doctrine in U.S. law should make clear it is not easy to split the sacred trust from the profane tale.</w:t>
      </w:r>
    </w:p>
    <w:p w14:paraId="3CB1388F" w14:textId="77777777" w:rsidR="009D10BA" w:rsidRPr="00A83FCA" w:rsidRDefault="009D10BA" w:rsidP="009D10BA">
      <w:pPr>
        <w:rPr>
          <w:sz w:val="16"/>
          <w:szCs w:val="16"/>
        </w:rPr>
      </w:pPr>
      <w:r w:rsidRPr="00EC65E5">
        <w:rPr>
          <w:sz w:val="16"/>
          <w:szCs w:val="16"/>
        </w:rPr>
        <w:t>"Metaphors in law," Justice Benjamin Cardozo once mused, "are to be narrowly</w:t>
      </w:r>
      <w:r w:rsidRPr="00A83FCA">
        <w:rPr>
          <w:sz w:val="16"/>
          <w:szCs w:val="16"/>
        </w:rPr>
        <w:t xml:space="preserve"> watched, for starting as devices to liberate thought, they end often by enslaving it." 251 Some private fiduciary relationships are patently paternalistic. The law entrusts guardians with authority over their wards' affairs based upon the (purported) incapacity of the ward. Other fiduciary relationships, such as the private trust, entail paternalism because the law directs the fiduciary to decide what's in the beneficiary's best interests. There is a strong argument that fiduciary duties "build a measure of paternalism into every fiduciary relation." 252 </w:t>
      </w:r>
      <w:r w:rsidRPr="00A83FCA">
        <w:rPr>
          <w:rStyle w:val="StyleUnderline"/>
        </w:rPr>
        <w:t>The fiduciary metaphor may keep us from focusing on the ways</w:t>
      </w:r>
      <w:r w:rsidRPr="00A83FCA">
        <w:rPr>
          <w:sz w:val="16"/>
          <w:szCs w:val="16"/>
        </w:rPr>
        <w:t xml:space="preserve"> in which the </w:t>
      </w:r>
      <w:r w:rsidRPr="00A83FCA">
        <w:rPr>
          <w:rStyle w:val="StyleUnderline"/>
        </w:rPr>
        <w:t>people are not</w:t>
      </w:r>
      <w:r w:rsidRPr="00A83FCA">
        <w:rPr>
          <w:sz w:val="16"/>
          <w:szCs w:val="16"/>
        </w:rPr>
        <w:t xml:space="preserve"> (and should not be) </w:t>
      </w:r>
      <w:r w:rsidRPr="00A83FCA">
        <w:rPr>
          <w:rStyle w:val="StyleUnderline"/>
        </w:rPr>
        <w:t>passive beneficiaries of public laws made and enforced by political elites</w:t>
      </w:r>
      <w:r w:rsidRPr="00A83FCA">
        <w:rPr>
          <w:sz w:val="16"/>
          <w:szCs w:val="16"/>
        </w:rPr>
        <w:t>. 253</w:t>
      </w:r>
    </w:p>
    <w:p w14:paraId="75D3990B" w14:textId="77777777" w:rsidR="009D10BA" w:rsidRPr="000E52F3" w:rsidRDefault="009D10BA" w:rsidP="009D10BA">
      <w:pPr>
        <w:rPr>
          <w:rStyle w:val="Emphasis"/>
        </w:rPr>
      </w:pPr>
      <w:r w:rsidRPr="00F6512F">
        <w:rPr>
          <w:rStyle w:val="Emphasis"/>
          <w:highlight w:val="yellow"/>
        </w:rPr>
        <w:t>Where the people are defined as beneficiaries</w:t>
      </w:r>
      <w:r w:rsidRPr="000E52F3">
        <w:rPr>
          <w:rStyle w:val="Emphasis"/>
        </w:rPr>
        <w:t xml:space="preserve"> and the state as a fiduciary</w:t>
      </w:r>
      <w:r w:rsidRPr="00A83FCA">
        <w:rPr>
          <w:rStyle w:val="StyleUnderline"/>
        </w:rPr>
        <w:t xml:space="preserve">, perhaps we should expect </w:t>
      </w:r>
      <w:r w:rsidRPr="00F6512F">
        <w:rPr>
          <w:rStyle w:val="Emphasis"/>
          <w:highlight w:val="yellow"/>
        </w:rPr>
        <w:t>political elites</w:t>
      </w:r>
      <w:r w:rsidRPr="00A83FCA">
        <w:rPr>
          <w:rStyle w:val="StyleUnderline"/>
        </w:rPr>
        <w:t xml:space="preserve"> to </w:t>
      </w:r>
      <w:r w:rsidRPr="00F6512F">
        <w:rPr>
          <w:rStyle w:val="Emphasis"/>
          <w:highlight w:val="yellow"/>
        </w:rPr>
        <w:t>assert a "paramount power</w:t>
      </w:r>
      <w:r w:rsidRPr="00A83FCA">
        <w:rPr>
          <w:sz w:val="16"/>
          <w:szCs w:val="16"/>
        </w:rPr>
        <w:t xml:space="preserve">" 254 </w:t>
      </w:r>
      <w:r w:rsidRPr="00F6512F">
        <w:rPr>
          <w:rStyle w:val="Emphasis"/>
          <w:highlight w:val="yellow"/>
        </w:rPr>
        <w:t>to define the law</w:t>
      </w:r>
      <w:r w:rsidRPr="00EC65E5">
        <w:rPr>
          <w:rStyle w:val="Emphasis"/>
        </w:rPr>
        <w:t>, the right, and the just</w:t>
      </w:r>
      <w:r w:rsidRPr="00EC65E5">
        <w:rPr>
          <w:rStyle w:val="StyleUnderline"/>
        </w:rPr>
        <w:t>. Instead of asking why Western colonial governments dominated Indigenous</w:t>
      </w:r>
      <w:r w:rsidRPr="00A83FCA">
        <w:rPr>
          <w:rStyle w:val="StyleUnderline"/>
        </w:rPr>
        <w:t xml:space="preserve"> Peoples "in spite of"</w:t>
      </w:r>
      <w:r w:rsidRPr="00A83FCA">
        <w:rPr>
          <w:sz w:val="16"/>
          <w:szCs w:val="16"/>
        </w:rPr>
        <w:t xml:space="preserve"> 255 </w:t>
      </w:r>
      <w:r w:rsidRPr="00A83FCA">
        <w:rPr>
          <w:rStyle w:val="StyleUnderline"/>
        </w:rPr>
        <w:t xml:space="preserve">their fiduciary </w:t>
      </w:r>
      <w:r w:rsidRPr="00EC65E5">
        <w:rPr>
          <w:rStyle w:val="StyleUnderline"/>
        </w:rPr>
        <w:t xml:space="preserve">ideals, we might ask why </w:t>
      </w:r>
      <w:r w:rsidRPr="00EC65E5">
        <w:rPr>
          <w:rStyle w:val="Emphasis"/>
        </w:rPr>
        <w:t>the trust conception lends itself to relationships of domination.</w:t>
      </w:r>
    </w:p>
    <w:p w14:paraId="51A325B1" w14:textId="77777777" w:rsidR="009D10BA" w:rsidRPr="00A83FCA" w:rsidRDefault="009D10BA" w:rsidP="009D10BA">
      <w:pPr>
        <w:rPr>
          <w:sz w:val="16"/>
          <w:szCs w:val="16"/>
        </w:rPr>
      </w:pPr>
      <w:r w:rsidRPr="00A83FCA">
        <w:rPr>
          <w:sz w:val="16"/>
          <w:szCs w:val="16"/>
        </w:rPr>
        <w:t xml:space="preserve">Three features of the trust conception stand out as particularly conducive to relationships of domination. 256 First, </w:t>
      </w:r>
      <w:r w:rsidRPr="00F6512F">
        <w:rPr>
          <w:rStyle w:val="Emphasis"/>
          <w:highlight w:val="yellow"/>
        </w:rPr>
        <w:t>consent need not be the source of</w:t>
      </w:r>
      <w:r w:rsidRPr="000E52F3">
        <w:rPr>
          <w:rStyle w:val="Emphasis"/>
        </w:rPr>
        <w:t xml:space="preserve"> public </w:t>
      </w:r>
      <w:r w:rsidRPr="00F6512F">
        <w:rPr>
          <w:rStyle w:val="Emphasis"/>
          <w:highlight w:val="yellow"/>
        </w:rPr>
        <w:t>authority</w:t>
      </w:r>
      <w:r w:rsidRPr="00A83FCA">
        <w:rPr>
          <w:rStyle w:val="StyleUnderline"/>
        </w:rPr>
        <w:t xml:space="preserve">, as </w:t>
      </w:r>
      <w:r w:rsidRPr="00F6512F">
        <w:rPr>
          <w:rStyle w:val="Emphasis"/>
          <w:highlight w:val="yellow"/>
        </w:rPr>
        <w:t>the law itself</w:t>
      </w:r>
      <w:r w:rsidRPr="000E52F3">
        <w:rPr>
          <w:rStyle w:val="Emphasis"/>
        </w:rPr>
        <w:t xml:space="preserve"> may </w:t>
      </w:r>
      <w:r w:rsidRPr="00F6512F">
        <w:rPr>
          <w:rStyle w:val="Emphasis"/>
          <w:highlight w:val="yellow"/>
        </w:rPr>
        <w:t>entrust</w:t>
      </w:r>
      <w:r w:rsidRPr="000E52F3">
        <w:rPr>
          <w:rStyle w:val="Emphasis"/>
        </w:rPr>
        <w:t xml:space="preserve"> the state with fiduciary </w:t>
      </w:r>
      <w:r w:rsidRPr="00F6512F">
        <w:rPr>
          <w:rStyle w:val="Emphasis"/>
          <w:highlight w:val="yellow"/>
        </w:rPr>
        <w:t>authority</w:t>
      </w:r>
      <w:r w:rsidRPr="000E52F3">
        <w:rPr>
          <w:rStyle w:val="Emphasis"/>
        </w:rPr>
        <w:t xml:space="preserve"> over a people</w:t>
      </w:r>
      <w:r w:rsidRPr="00A83FCA">
        <w:rPr>
          <w:sz w:val="16"/>
          <w:szCs w:val="16"/>
        </w:rPr>
        <w:t xml:space="preserve">. This idea of authority by operation of law lends itself to the law of the conqueror unilaterally declaring its own supremacy. </w:t>
      </w:r>
      <w:r w:rsidRPr="00A83FCA">
        <w:rPr>
          <w:rStyle w:val="StyleUnderline"/>
        </w:rPr>
        <w:t xml:space="preserve">In Cherokee Nation v. Georgia, Chief Justice </w:t>
      </w:r>
      <w:r w:rsidRPr="000E52F3">
        <w:rPr>
          <w:rStyle w:val="Emphasis"/>
        </w:rPr>
        <w:t>Marshall declared</w:t>
      </w:r>
      <w:r w:rsidRPr="00A83FCA">
        <w:rPr>
          <w:sz w:val="16"/>
          <w:szCs w:val="16"/>
        </w:rPr>
        <w:t xml:space="preserve"> it, and it was so: </w:t>
      </w:r>
      <w:r w:rsidRPr="000E52F3">
        <w:rPr>
          <w:rStyle w:val="Emphasis"/>
        </w:rPr>
        <w:t>Indian Nations "occupy a territory to which we assert a title independent of their will</w:t>
      </w:r>
      <w:r w:rsidRPr="00A83FCA">
        <w:rPr>
          <w:sz w:val="16"/>
          <w:szCs w:val="16"/>
        </w:rPr>
        <w:t xml:space="preserve"> … . </w:t>
      </w:r>
      <w:r w:rsidRPr="00A83FCA">
        <w:rPr>
          <w:rStyle w:val="StyleUnderline"/>
        </w:rPr>
        <w:t>Their relations to the United States resemble that of a ward to his guardian</w:t>
      </w:r>
      <w:r w:rsidRPr="00A83FCA">
        <w:rPr>
          <w:sz w:val="16"/>
          <w:szCs w:val="16"/>
        </w:rPr>
        <w:t>." 257</w:t>
      </w:r>
    </w:p>
    <w:p w14:paraId="7AE9EA50" w14:textId="77777777" w:rsidR="009D10BA" w:rsidRPr="00A83FCA" w:rsidRDefault="009D10BA" w:rsidP="009D10BA">
      <w:pPr>
        <w:rPr>
          <w:u w:val="single"/>
        </w:rPr>
      </w:pPr>
      <w:r w:rsidRPr="00A83FCA">
        <w:rPr>
          <w:sz w:val="16"/>
          <w:szCs w:val="16"/>
        </w:rPr>
        <w:t xml:space="preserve">Second, </w:t>
      </w:r>
      <w:r w:rsidRPr="00A83FCA">
        <w:rPr>
          <w:rStyle w:val="StyleUnderline"/>
        </w:rPr>
        <w:t>under the trust conception</w:t>
      </w:r>
      <w:r w:rsidRPr="00A83FCA">
        <w:rPr>
          <w:sz w:val="16"/>
          <w:szCs w:val="16"/>
        </w:rPr>
        <w:t xml:space="preserve">, the state's authority is explicable less in terms of what the people can do, but more in terms of what they are incapable of doing. </w:t>
      </w:r>
      <w:r w:rsidRPr="000E52F3">
        <w:rPr>
          <w:rStyle w:val="Emphasis"/>
        </w:rPr>
        <w:t>Indian Nations "are the wards of the nation</w:t>
      </w:r>
      <w:r w:rsidRPr="00A83FCA">
        <w:rPr>
          <w:sz w:val="16"/>
          <w:szCs w:val="16"/>
        </w:rPr>
        <w:t>," the Supreme Court reasoned in Kagama, and "</w:t>
      </w:r>
      <w:r w:rsidRPr="00A83FCA">
        <w:rPr>
          <w:rStyle w:val="StyleUnderline"/>
        </w:rPr>
        <w:t>their very weakness and helplessness" subjects them to the authority of the United States</w:t>
      </w:r>
      <w:r w:rsidRPr="00A83FCA">
        <w:rPr>
          <w:sz w:val="16"/>
          <w:szCs w:val="16"/>
        </w:rPr>
        <w:t xml:space="preserve">. 258 The problem, in other words, is that </w:t>
      </w:r>
      <w:r w:rsidRPr="00F6512F">
        <w:rPr>
          <w:rStyle w:val="Emphasis"/>
        </w:rPr>
        <w:t>the trust conception lends</w:t>
      </w:r>
      <w:r w:rsidRPr="000E52F3">
        <w:rPr>
          <w:rStyle w:val="Emphasis"/>
        </w:rPr>
        <w:t xml:space="preserve"> itself to paternalistic justifications of relationships of domination</w:t>
      </w:r>
      <w:r w:rsidRPr="00A83FCA">
        <w:rPr>
          <w:rStyle w:val="StyleUnderline"/>
        </w:rPr>
        <w:t>.</w:t>
      </w:r>
    </w:p>
    <w:p w14:paraId="7ACEF84B" w14:textId="77777777" w:rsidR="009D10BA" w:rsidRPr="00EE0D23" w:rsidRDefault="009D10BA" w:rsidP="009D10BA">
      <w:pPr>
        <w:rPr>
          <w:rStyle w:val="StyleUnderline"/>
        </w:rPr>
      </w:pPr>
      <w:r w:rsidRPr="00A83FCA">
        <w:rPr>
          <w:sz w:val="16"/>
          <w:szCs w:val="16"/>
        </w:rPr>
        <w:t xml:space="preserve">Third, we do not expect fiduciaries to leave their beneficiaries alone. To the contrary, </w:t>
      </w:r>
      <w:r w:rsidRPr="00F6512F">
        <w:rPr>
          <w:rStyle w:val="Emphasis"/>
          <w:highlight w:val="yellow"/>
        </w:rPr>
        <w:t>fiduciaries are authorized to interfere in</w:t>
      </w:r>
      <w:r w:rsidRPr="000E52F3">
        <w:rPr>
          <w:rStyle w:val="Emphasis"/>
        </w:rPr>
        <w:t xml:space="preserve"> their </w:t>
      </w:r>
      <w:r w:rsidRPr="00F6512F">
        <w:rPr>
          <w:rStyle w:val="Emphasis"/>
          <w:highlight w:val="yellow"/>
        </w:rPr>
        <w:t>beneficiaries' affairs</w:t>
      </w:r>
      <w:r w:rsidRPr="00A83FCA">
        <w:rPr>
          <w:sz w:val="16"/>
          <w:szCs w:val="16"/>
        </w:rPr>
        <w:t xml:space="preserve">. Private trustees, for example, manage the trust property for the beneficiaries. Transposed to the colonial context, </w:t>
      </w:r>
      <w:r w:rsidRPr="00F6512F">
        <w:rPr>
          <w:rStyle w:val="Emphasis"/>
          <w:highlight w:val="yellow"/>
        </w:rPr>
        <w:t>this idea</w:t>
      </w:r>
      <w:r w:rsidRPr="000E52F3">
        <w:rPr>
          <w:rStyle w:val="Emphasis"/>
        </w:rPr>
        <w:t xml:space="preserve"> has supported policies to </w:t>
      </w:r>
      <w:r w:rsidRPr="00F6512F">
        <w:rPr>
          <w:rStyle w:val="Emphasis"/>
          <w:highlight w:val="yellow"/>
        </w:rPr>
        <w:t>restrict Tribal self-government</w:t>
      </w:r>
      <w:r w:rsidRPr="00EE0D23">
        <w:rPr>
          <w:rStyle w:val="StyleUnderline"/>
        </w:rPr>
        <w:t>.</w:t>
      </w:r>
    </w:p>
    <w:p w14:paraId="7118518D" w14:textId="77777777" w:rsidR="009D10BA" w:rsidRPr="00A83FCA" w:rsidRDefault="009D10BA" w:rsidP="009D10BA">
      <w:pPr>
        <w:rPr>
          <w:sz w:val="16"/>
          <w:szCs w:val="16"/>
        </w:rPr>
      </w:pPr>
      <w:r w:rsidRPr="00A83FCA">
        <w:rPr>
          <w:sz w:val="16"/>
          <w:szCs w:val="16"/>
        </w:rPr>
        <w:t xml:space="preserve">Nothing in what I have argued thus far "proves" that it is impossible to tell a story of constitutional law based upon trust or the trust conception of government. 259 But </w:t>
      </w:r>
      <w:r w:rsidRPr="00EE0D23">
        <w:rPr>
          <w:rStyle w:val="StyleUnderline"/>
        </w:rPr>
        <w:t>what I have argued should cast doubt on trust law</w:t>
      </w:r>
      <w:r w:rsidRPr="00A83FCA">
        <w:rPr>
          <w:sz w:val="16"/>
          <w:szCs w:val="16"/>
        </w:rPr>
        <w:t xml:space="preserve"> (much less the law of guardianship) </w:t>
      </w:r>
      <w:r w:rsidRPr="00EE0D23">
        <w:rPr>
          <w:rStyle w:val="StyleUnderline"/>
        </w:rPr>
        <w:t>as a device for thinking about relationships of mutual respect</w:t>
      </w:r>
      <w:r w:rsidRPr="00A83FCA">
        <w:rPr>
          <w:sz w:val="16"/>
          <w:szCs w:val="16"/>
        </w:rPr>
        <w:t xml:space="preserve"> among self-governing peoples. That's not to deny the "unique obligations" of the United States "toward the Indians" 260 or to call into question the government-to-government relationships among Indian Nations and the federal government. These government-to-government relationships are distinct from the relationship between an individual and the government. But, as public fiduciary theorists have shown, the relationship between state authority and anyone subject to it can be described in terms of a trust. Like private fiduciaries, public officials have discretionary power to act on the interests of others. And like the beneficiaries of private fiduciary relationships, the people depend upon public officials to exercise their discretion fairly and with care. Entrusting discretionary authority to public officials makes the people vulnerable to self-dealing, carelessness, and other abuses of power. For this reason, we might view public officials as fiduciaries who owe duties of loyalty and of care to anyone subject to their authority. 261 </w:t>
      </w:r>
      <w:r w:rsidRPr="00EE0D23">
        <w:rPr>
          <w:rStyle w:val="StyleUnderline"/>
        </w:rPr>
        <w:t>There is nothing in the formal idea of government authority as a trust that distinguishes Indigenous Peoples from others subject to government power without their consent</w:t>
      </w:r>
      <w:r w:rsidRPr="00A83FCA">
        <w:rPr>
          <w:sz w:val="16"/>
          <w:szCs w:val="16"/>
        </w:rPr>
        <w:t>. 262 Therefore, the unique government-to-government relationship between an Indian Nation and the United States does not arise from the trust form alone. Instead, we have to explain this unique relationship based on something other than trust law itself.</w:t>
      </w:r>
    </w:p>
    <w:p w14:paraId="4CFD7540" w14:textId="77777777" w:rsidR="009D10BA" w:rsidRPr="00A83FCA" w:rsidRDefault="009D10BA" w:rsidP="009D10BA">
      <w:pPr>
        <w:rPr>
          <w:sz w:val="16"/>
          <w:szCs w:val="16"/>
        </w:rPr>
      </w:pPr>
      <w:r w:rsidRPr="00A83FCA">
        <w:rPr>
          <w:sz w:val="16"/>
          <w:szCs w:val="16"/>
        </w:rPr>
        <w:t xml:space="preserve">Such stories of relational redemption cannot be told by "We the People" alone. </w:t>
      </w:r>
      <w:r w:rsidRPr="00EE0D23">
        <w:rPr>
          <w:rStyle w:val="StyleUnderline"/>
        </w:rPr>
        <w:t>We the People's veneration of the Constitution, their trust in its institutions</w:t>
      </w:r>
      <w:r w:rsidRPr="00A83FCA">
        <w:rPr>
          <w:sz w:val="16"/>
          <w:szCs w:val="16"/>
        </w:rPr>
        <w:t xml:space="preserve">, their confidence that constitutional government can be washed of the wrongs it has committed - ultimately, their faith in themselves 263 - </w:t>
      </w:r>
      <w:r w:rsidRPr="00EE0D23">
        <w:rPr>
          <w:rStyle w:val="StyleUnderline"/>
        </w:rPr>
        <w:t>cannot by itself transform their relationships with other peoples. Within a multinational and multicultural world, a world in which many people are excluded from "We the People"</w:t>
      </w:r>
      <w:r w:rsidRPr="00A83FCA">
        <w:rPr>
          <w:sz w:val="16"/>
          <w:szCs w:val="16"/>
        </w:rPr>
        <w:t xml:space="preserve"> or choose not to join them, </w:t>
      </w:r>
      <w:r w:rsidRPr="00EE0D23">
        <w:rPr>
          <w:rStyle w:val="StyleUnderline"/>
        </w:rPr>
        <w:t>redemption should mean something that's more demanding, more radical, and more important</w:t>
      </w:r>
      <w:r w:rsidRPr="00A83FCA">
        <w:rPr>
          <w:sz w:val="16"/>
          <w:szCs w:val="16"/>
        </w:rPr>
        <w:t>. It should mean sharing stories among "We the Peoples."</w:t>
      </w:r>
    </w:p>
    <w:p w14:paraId="3287E8CD" w14:textId="77777777" w:rsidR="009D10BA" w:rsidRPr="00A83FCA" w:rsidRDefault="009D10BA" w:rsidP="009D10BA">
      <w:pPr>
        <w:rPr>
          <w:sz w:val="16"/>
          <w:szCs w:val="16"/>
        </w:rPr>
      </w:pPr>
      <w:r w:rsidRPr="00A83FCA">
        <w:rPr>
          <w:sz w:val="16"/>
          <w:szCs w:val="16"/>
        </w:rPr>
        <w:t>C. The Consent of We the Peoples</w:t>
      </w:r>
    </w:p>
    <w:p w14:paraId="22FABE11" w14:textId="77777777" w:rsidR="009D10BA" w:rsidRPr="00A83FCA" w:rsidRDefault="009D10BA" w:rsidP="009D10BA">
      <w:pPr>
        <w:rPr>
          <w:sz w:val="16"/>
          <w:szCs w:val="16"/>
        </w:rPr>
      </w:pPr>
      <w:r w:rsidRPr="00A83FCA">
        <w:rPr>
          <w:sz w:val="16"/>
          <w:szCs w:val="16"/>
        </w:rPr>
        <w:t>1. Stories of Relational Redemption</w:t>
      </w:r>
    </w:p>
    <w:p w14:paraId="085A517E" w14:textId="77777777" w:rsidR="009D10BA" w:rsidRPr="00A83FCA" w:rsidRDefault="009D10BA" w:rsidP="009D10BA">
      <w:pPr>
        <w:rPr>
          <w:sz w:val="16"/>
          <w:szCs w:val="16"/>
        </w:rPr>
      </w:pPr>
      <w:r w:rsidRPr="00A83FCA">
        <w:rPr>
          <w:sz w:val="16"/>
          <w:szCs w:val="16"/>
        </w:rPr>
        <w:t xml:space="preserve">Fiduciary theorists have told a story about colonial rule that focuses on how "Western nations framed their authority to govern territory in fiduciary terms." 264 </w:t>
      </w:r>
      <w:r w:rsidRPr="00F6512F">
        <w:rPr>
          <w:rStyle w:val="Emphasis"/>
          <w:highlight w:val="yellow"/>
        </w:rPr>
        <w:t>Other</w:t>
      </w:r>
      <w:r w:rsidRPr="00EC65E5">
        <w:rPr>
          <w:rStyle w:val="Emphasis"/>
        </w:rPr>
        <w:t xml:space="preserve"> stories of the </w:t>
      </w:r>
      <w:r w:rsidRPr="00F6512F">
        <w:rPr>
          <w:rStyle w:val="Emphasis"/>
          <w:highlight w:val="yellow"/>
        </w:rPr>
        <w:t>relationship between settler governments and Indigenous Peoples</w:t>
      </w:r>
      <w:r w:rsidRPr="00EC65E5">
        <w:rPr>
          <w:rStyle w:val="Emphasis"/>
        </w:rPr>
        <w:t xml:space="preserve"> do not depend upon the fiduciary principles that settler governments invoked to legitimate conquest and colonial rule</w:t>
      </w:r>
      <w:r w:rsidRPr="00EC65E5">
        <w:rPr>
          <w:sz w:val="16"/>
          <w:szCs w:val="16"/>
        </w:rPr>
        <w:t xml:space="preserve">. Whether founded on human rights claims or Indigenous visions of diplomacy, </w:t>
      </w:r>
      <w:r w:rsidRPr="00EC65E5">
        <w:rPr>
          <w:rStyle w:val="Emphasis"/>
        </w:rPr>
        <w:t xml:space="preserve">such stories </w:t>
      </w:r>
      <w:r w:rsidRPr="00F6512F">
        <w:rPr>
          <w:rStyle w:val="Emphasis"/>
          <w:highlight w:val="yellow"/>
        </w:rPr>
        <w:t>involve recognition of a "mutual</w:t>
      </w:r>
      <w:r w:rsidRPr="000E52F3">
        <w:rPr>
          <w:rStyle w:val="Emphasis"/>
        </w:rPr>
        <w:t xml:space="preserve"> … </w:t>
      </w:r>
      <w:r w:rsidRPr="00F6512F">
        <w:rPr>
          <w:rStyle w:val="Emphasis"/>
          <w:highlight w:val="yellow"/>
        </w:rPr>
        <w:t>relationship</w:t>
      </w:r>
      <w:r w:rsidRPr="00A83FCA">
        <w:rPr>
          <w:sz w:val="16"/>
          <w:szCs w:val="16"/>
        </w:rPr>
        <w:t xml:space="preserve">" 265 </w:t>
      </w:r>
      <w:r w:rsidRPr="000E52F3">
        <w:rPr>
          <w:rStyle w:val="Emphasis"/>
        </w:rPr>
        <w:t xml:space="preserve">between peoples </w:t>
      </w:r>
      <w:r w:rsidRPr="00F6512F">
        <w:rPr>
          <w:rStyle w:val="Emphasis"/>
          <w:highlight w:val="yellow"/>
        </w:rPr>
        <w:t>based</w:t>
      </w:r>
      <w:r w:rsidRPr="000E52F3">
        <w:rPr>
          <w:rStyle w:val="Emphasis"/>
        </w:rPr>
        <w:t xml:space="preserve"> up</w:t>
      </w:r>
      <w:r w:rsidRPr="00F6512F">
        <w:rPr>
          <w:rStyle w:val="Emphasis"/>
          <w:highlight w:val="yellow"/>
        </w:rPr>
        <w:t>on good faith and consent</w:t>
      </w:r>
      <w:r w:rsidRPr="000E52F3">
        <w:rPr>
          <w:rStyle w:val="Emphasis"/>
        </w:rPr>
        <w:t>.</w:t>
      </w:r>
    </w:p>
    <w:p w14:paraId="0BF514E9" w14:textId="77777777" w:rsidR="009D10BA" w:rsidRPr="00A83FCA" w:rsidRDefault="009D10BA" w:rsidP="009D10BA">
      <w:pPr>
        <w:rPr>
          <w:sz w:val="16"/>
          <w:szCs w:val="16"/>
        </w:rPr>
      </w:pPr>
      <w:r w:rsidRPr="000E52F3">
        <w:rPr>
          <w:rStyle w:val="Emphasis"/>
        </w:rPr>
        <w:t>To revisit consent in this way is not to tell the same story as traditional social contract theory</w:t>
      </w:r>
      <w:r w:rsidRPr="00A83FCA">
        <w:rPr>
          <w:sz w:val="16"/>
          <w:szCs w:val="16"/>
        </w:rPr>
        <w:t xml:space="preserve">. Social contract theories range from quasi-anthropological descriptions of the origins of society in agreements among persons in a state of nature to the use of contract as a conceptual device for thinking about what we should demand of each other and the state. 266 </w:t>
      </w:r>
      <w:r w:rsidRPr="00EE0D23">
        <w:rPr>
          <w:rStyle w:val="StyleUnderline"/>
        </w:rPr>
        <w:t>Traditional social contract theory points to agreement among rational individuals for the foundation and content of legitimate government authority</w:t>
      </w:r>
      <w:r w:rsidRPr="00A83FCA">
        <w:rPr>
          <w:sz w:val="16"/>
          <w:szCs w:val="16"/>
        </w:rPr>
        <w:t>. This theory influenced - and continues to influence - Americans' story of their constitutional government. American judges, for example, have used the idea of a social contract to justify exclusion, discrimination, and domination. 267</w:t>
      </w:r>
    </w:p>
    <w:p w14:paraId="542FE2B8" w14:textId="77777777" w:rsidR="009D10BA" w:rsidRPr="00A83FCA" w:rsidRDefault="009D10BA" w:rsidP="009D10BA">
      <w:pPr>
        <w:rPr>
          <w:sz w:val="16"/>
          <w:szCs w:val="16"/>
        </w:rPr>
      </w:pPr>
      <w:r w:rsidRPr="00A83FCA">
        <w:rPr>
          <w:sz w:val="16"/>
          <w:szCs w:val="16"/>
        </w:rPr>
        <w:t>Social contract theory, then, is susceptible to the same objection as the public trust conception of government, namely, that whatever legal legitimacy it purchases comes at the price of legitimating social injustice. Perhaps any story of constitutional government based on contract lends itself to ideologies of domination, not relational redemption. 268 Critical social theorists have argued that the contract conception can exclude as much as it secures freedom among individuals. Carole Pateman, for example, has argued that the original contract includes not only the social contract constituting the state, but also the "sexual contract" through which men assert the right to govern women. 269 Following Pateman's account of the sexual contract, Charles Mills has argued that the social contract also includes a "racial contract" through which whites have justified the exclusion and domination of people of color. 270 Thus, the social contract has served as an ideology of domination, not simply a story of agreement among free and equal persons.</w:t>
      </w:r>
    </w:p>
    <w:p w14:paraId="4C198FE6" w14:textId="77777777" w:rsidR="009D10BA" w:rsidRPr="00A83FCA" w:rsidRDefault="009D10BA" w:rsidP="009D10BA">
      <w:pPr>
        <w:rPr>
          <w:sz w:val="16"/>
          <w:szCs w:val="16"/>
        </w:rPr>
      </w:pPr>
      <w:r w:rsidRPr="00A83FCA">
        <w:rPr>
          <w:sz w:val="16"/>
          <w:szCs w:val="16"/>
        </w:rPr>
        <w:t>When it comes to American colonialism, moreover, the association between contract and domination is not simply conceptual or metaphorical. The United States acted coercively in many treaty negotiations with Indian Nations. Negotiation can lead to domination if one party does not have "the people and institutions [necessary to] hold their own as equals across the table." 271 Many Indigenous Peoples are renewing and developing the necessary institutions. But any number of "principal-agent difficulties" arise when we think about contracting as a tool of self-government. 272 Finally, in many cases colonial states refused to contract with Indigenous Peoples. Within the United States, where treaty making ended in 1871, 273 there are many Indian Nations without treaties.</w:t>
      </w:r>
    </w:p>
    <w:p w14:paraId="0BB24958" w14:textId="77777777" w:rsidR="009D10BA" w:rsidRPr="00A83FCA" w:rsidRDefault="009D10BA" w:rsidP="009D10BA">
      <w:pPr>
        <w:rPr>
          <w:sz w:val="16"/>
          <w:szCs w:val="16"/>
        </w:rPr>
      </w:pPr>
      <w:r w:rsidRPr="00A83FCA">
        <w:rPr>
          <w:sz w:val="16"/>
          <w:szCs w:val="16"/>
        </w:rPr>
        <w:t xml:space="preserve">One advantage of </w:t>
      </w:r>
      <w:r w:rsidRPr="000E52F3">
        <w:rPr>
          <w:rStyle w:val="Emphasis"/>
        </w:rPr>
        <w:t>looking to contract rather than to trust as a metaphor for multicultural constitutionalism</w:t>
      </w:r>
      <w:r w:rsidRPr="00EE0D23">
        <w:rPr>
          <w:rStyle w:val="StyleUnderline"/>
        </w:rPr>
        <w:t>, however</w:t>
      </w:r>
      <w:r w:rsidRPr="00A83FCA">
        <w:rPr>
          <w:sz w:val="16"/>
          <w:szCs w:val="16"/>
        </w:rPr>
        <w:t xml:space="preserve">, is that it </w:t>
      </w:r>
      <w:r w:rsidRPr="000E52F3">
        <w:rPr>
          <w:rStyle w:val="Emphasis"/>
        </w:rPr>
        <w:t>focuses us on</w:t>
      </w:r>
      <w:r w:rsidRPr="00EE0D23">
        <w:rPr>
          <w:rStyle w:val="StyleUnderline"/>
        </w:rPr>
        <w:t xml:space="preserve"> these difficult questions, rather than on </w:t>
      </w:r>
      <w:r w:rsidRPr="000E52F3">
        <w:rPr>
          <w:rStyle w:val="Emphasis"/>
        </w:rPr>
        <w:t>how colonial states justify the supreme power they claim over Indigenous Peoples</w:t>
      </w:r>
      <w:r w:rsidRPr="00A83FCA">
        <w:rPr>
          <w:sz w:val="16"/>
          <w:szCs w:val="16"/>
        </w:rPr>
        <w:t xml:space="preserve">. 274 Charles Mills has argued that </w:t>
      </w:r>
      <w:r w:rsidRPr="00EE0D23">
        <w:rPr>
          <w:rStyle w:val="StyleUnderline"/>
        </w:rPr>
        <w:t>the core of the contract metaphor is the recognition that human choices construct the law and the state</w:t>
      </w:r>
      <w:r w:rsidRPr="00A83FCA">
        <w:rPr>
          <w:sz w:val="16"/>
          <w:szCs w:val="16"/>
        </w:rPr>
        <w:t xml:space="preserve">. 275 As a doctrinal matter, a fiduciary relationship can exist by operation of law. </w:t>
      </w:r>
      <w:r w:rsidRPr="00EE0D23">
        <w:rPr>
          <w:rStyle w:val="StyleUnderline"/>
        </w:rPr>
        <w:t>The United States</w:t>
      </w:r>
      <w:r w:rsidRPr="00A83FCA">
        <w:rPr>
          <w:sz w:val="16"/>
          <w:szCs w:val="16"/>
        </w:rPr>
        <w:t xml:space="preserve">, for example, </w:t>
      </w:r>
      <w:r w:rsidRPr="00EE0D23">
        <w:rPr>
          <w:rStyle w:val="StyleUnderline"/>
        </w:rPr>
        <w:t>has assumed the authority of a trustee by operation of federal law even where Indian Nations have not consented to it. By contrast</w:t>
      </w:r>
      <w:r w:rsidRPr="00A83FCA">
        <w:rPr>
          <w:sz w:val="16"/>
          <w:szCs w:val="16"/>
        </w:rPr>
        <w:t xml:space="preserve">, as Michele Goodwin has argued, </w:t>
      </w:r>
      <w:r w:rsidRPr="00EE0D23">
        <w:rPr>
          <w:rStyle w:val="StyleUnderline"/>
        </w:rPr>
        <w:t>"</w:t>
      </w:r>
      <w:r w:rsidRPr="000E52F3">
        <w:rPr>
          <w:rStyle w:val="Emphasis"/>
        </w:rPr>
        <w:t>a social compact exists only when a real social relationship exists. In this way, the party subject to the State's compact must be valued, their contributions respected, and their communities honored.</w:t>
      </w:r>
      <w:r w:rsidRPr="00A83FCA">
        <w:rPr>
          <w:sz w:val="16"/>
          <w:szCs w:val="16"/>
        </w:rPr>
        <w:t>" 276</w:t>
      </w:r>
    </w:p>
    <w:p w14:paraId="51B45FD4" w14:textId="77777777" w:rsidR="009D10BA" w:rsidRPr="00A83FCA" w:rsidRDefault="009D10BA" w:rsidP="009D10BA">
      <w:pPr>
        <w:rPr>
          <w:sz w:val="16"/>
          <w:szCs w:val="16"/>
        </w:rPr>
      </w:pPr>
      <w:r w:rsidRPr="00EE0D23">
        <w:rPr>
          <w:rStyle w:val="StyleUnderline"/>
        </w:rPr>
        <w:t xml:space="preserve">Understood in this way, </w:t>
      </w:r>
      <w:r w:rsidRPr="000E52F3">
        <w:rPr>
          <w:rStyle w:val="Emphasis"/>
        </w:rPr>
        <w:t>the social contract is a relationship. It is not a thing, like a piece of paper in a consumer contract</w:t>
      </w:r>
      <w:r w:rsidRPr="00A83FCA">
        <w:rPr>
          <w:sz w:val="16"/>
          <w:szCs w:val="16"/>
        </w:rPr>
        <w:t xml:space="preserve">. 277 The social contract is not a ritual, repeated every four years in a voting booth, nor a foundation that the Framers built centuries ago and left to posterity. </w:t>
      </w:r>
      <w:r w:rsidRPr="00EE0D23">
        <w:rPr>
          <w:rStyle w:val="StyleUnderline"/>
        </w:rPr>
        <w:t xml:space="preserve">Instead, </w:t>
      </w:r>
      <w:r w:rsidRPr="000E52F3">
        <w:rPr>
          <w:rStyle w:val="Emphasis"/>
        </w:rPr>
        <w:t>t</w:t>
      </w:r>
      <w:r w:rsidRPr="00F6512F">
        <w:rPr>
          <w:rStyle w:val="Emphasis"/>
        </w:rPr>
        <w:t>h</w:t>
      </w:r>
      <w:r w:rsidRPr="000E52F3">
        <w:rPr>
          <w:rStyle w:val="Emphasis"/>
        </w:rPr>
        <w:t>e social contract is an ongoing relationship between equals in which agreement and resolution of differences in good faith is a goal</w:t>
      </w:r>
      <w:r w:rsidRPr="00EE0D23">
        <w:rPr>
          <w:rStyle w:val="StyleUnderline"/>
        </w:rPr>
        <w:t>.</w:t>
      </w:r>
    </w:p>
    <w:p w14:paraId="0FCD1DF6" w14:textId="77777777" w:rsidR="009D10BA" w:rsidRPr="00A83FCA" w:rsidRDefault="009D10BA" w:rsidP="009D10BA">
      <w:pPr>
        <w:rPr>
          <w:sz w:val="16"/>
          <w:szCs w:val="16"/>
        </w:rPr>
      </w:pPr>
      <w:r w:rsidRPr="00A83FCA">
        <w:rPr>
          <w:sz w:val="16"/>
          <w:szCs w:val="16"/>
        </w:rPr>
        <w:t xml:space="preserve">This relational understanding of the social contract has analogues in the common law of contract. Relational theories emphasize contracts as relationships based upon "good faith, best efforts, and reasonable adjustments between parties." 278 One way of thinking about contracts treats them as exchanges between parties who aim to maximize value through one-off market transactions rather than as building blocks of relationships. </w:t>
      </w:r>
      <w:r w:rsidRPr="00EE0D23">
        <w:rPr>
          <w:rStyle w:val="StyleUnderline"/>
        </w:rPr>
        <w:t>Relational contract theorists</w:t>
      </w:r>
      <w:r w:rsidRPr="00A83FCA">
        <w:rPr>
          <w:sz w:val="16"/>
          <w:szCs w:val="16"/>
        </w:rPr>
        <w:t xml:space="preserve">, on the other hand, </w:t>
      </w:r>
      <w:r w:rsidRPr="00EE0D23">
        <w:rPr>
          <w:rStyle w:val="StyleUnderline"/>
        </w:rPr>
        <w:t>think that the way to understand contractual agreements is by focusing upon the social relationship between the contracting parties</w:t>
      </w:r>
      <w:r w:rsidRPr="00A83FCA">
        <w:rPr>
          <w:sz w:val="16"/>
          <w:szCs w:val="16"/>
        </w:rPr>
        <w:t xml:space="preserve">. They reject the idea that we can best understand contracts by focusing upon one-shot deals between strangers who reach agreements in impersonal markets, an idea they associate with classical contract theory. </w:t>
      </w:r>
      <w:r w:rsidRPr="00EE0D23">
        <w:rPr>
          <w:rStyle w:val="StyleUnderline"/>
        </w:rPr>
        <w:t>Understanding most contracts requires a thick description of relationships in which "parties expect some form of loyalty" as well as "trust and social solidarity</w:t>
      </w:r>
      <w:r w:rsidRPr="00A83FCA">
        <w:rPr>
          <w:sz w:val="16"/>
          <w:szCs w:val="16"/>
        </w:rPr>
        <w:t xml:space="preserve">." 279 The difference between relational contract theory and its classical counterpart is not simply one of standards versus rules, though it encompasses that distinction. </w:t>
      </w:r>
      <w:r w:rsidRPr="00EE0D23">
        <w:rPr>
          <w:rStyle w:val="StyleUnderline"/>
        </w:rPr>
        <w:t>Relational contract theory</w:t>
      </w:r>
      <w:r w:rsidRPr="00A83FCA">
        <w:rPr>
          <w:sz w:val="16"/>
          <w:szCs w:val="16"/>
        </w:rPr>
        <w:t xml:space="preserve">, rather, </w:t>
      </w:r>
      <w:r w:rsidRPr="00EE0D23">
        <w:rPr>
          <w:rStyle w:val="StyleUnderline"/>
        </w:rPr>
        <w:t xml:space="preserve">focuses upon fostering ongoing </w:t>
      </w:r>
      <w:r w:rsidRPr="003540FF">
        <w:rPr>
          <w:rStyle w:val="StyleUnderline"/>
        </w:rPr>
        <w:t xml:space="preserve">relationships among contracting parties. </w:t>
      </w:r>
      <w:r w:rsidRPr="003540FF">
        <w:rPr>
          <w:rStyle w:val="Emphasis"/>
        </w:rPr>
        <w:t>Otherwise</w:t>
      </w:r>
      <w:r w:rsidRPr="003540FF">
        <w:rPr>
          <w:sz w:val="16"/>
          <w:szCs w:val="16"/>
        </w:rPr>
        <w:t>, relational theorists warn</w:t>
      </w:r>
      <w:r w:rsidRPr="003540FF">
        <w:rPr>
          <w:rStyle w:val="StyleUnderline"/>
          <w:sz w:val="16"/>
          <w:szCs w:val="16"/>
          <w:u w:val="none"/>
        </w:rPr>
        <w:t xml:space="preserve">, </w:t>
      </w:r>
      <w:r w:rsidRPr="003540FF">
        <w:rPr>
          <w:rStyle w:val="Emphasis"/>
        </w:rPr>
        <w:t>"legal mechanisms are imperialistic and do not function effectively in concert" with the norms the parties have established throughout their relationship</w:t>
      </w:r>
      <w:r w:rsidRPr="003540FF">
        <w:rPr>
          <w:sz w:val="16"/>
          <w:szCs w:val="16"/>
        </w:rPr>
        <w:t xml:space="preserve">. 280 Thus, for relational theorists, </w:t>
      </w:r>
      <w:r w:rsidRPr="003540FF">
        <w:rPr>
          <w:rStyle w:val="Emphasis"/>
        </w:rPr>
        <w:t>recognizing the relational realities of most contracts opens up critiques of existing law and</w:t>
      </w:r>
      <w:r w:rsidRPr="000E52F3">
        <w:rPr>
          <w:rStyle w:val="Emphasis"/>
        </w:rPr>
        <w:t xml:space="preserve"> invites new norms of contracting</w:t>
      </w:r>
      <w:r w:rsidRPr="00A83FCA">
        <w:rPr>
          <w:sz w:val="16"/>
          <w:szCs w:val="16"/>
        </w:rPr>
        <w:t>.</w:t>
      </w:r>
    </w:p>
    <w:p w14:paraId="4B0326F4" w14:textId="77777777" w:rsidR="009D10BA" w:rsidRPr="00EC65E5" w:rsidRDefault="009D10BA" w:rsidP="009D10BA">
      <w:pPr>
        <w:rPr>
          <w:sz w:val="16"/>
          <w:szCs w:val="16"/>
        </w:rPr>
      </w:pPr>
      <w:r w:rsidRPr="00F6512F">
        <w:rPr>
          <w:rStyle w:val="Emphasis"/>
          <w:highlight w:val="yellow"/>
        </w:rPr>
        <w:t>Indigenous Peoples have asserted their rights to relationships based</w:t>
      </w:r>
      <w:r w:rsidRPr="00EC65E5">
        <w:rPr>
          <w:rStyle w:val="Emphasis"/>
        </w:rPr>
        <w:t xml:space="preserve"> up</w:t>
      </w:r>
      <w:r w:rsidRPr="00F6512F">
        <w:rPr>
          <w:rStyle w:val="Emphasis"/>
          <w:highlight w:val="yellow"/>
        </w:rPr>
        <w:t>on consent while resisting colonial domination</w:t>
      </w:r>
      <w:r w:rsidRPr="00A83FCA">
        <w:rPr>
          <w:sz w:val="16"/>
          <w:szCs w:val="16"/>
        </w:rPr>
        <w:t>. Sometimes this resistance involves demanding that colonial governments keep their treaty promises. 281 More broadly, as Robert Williams has put it, "</w:t>
      </w:r>
      <w:r w:rsidRPr="005B2C91">
        <w:rPr>
          <w:rStyle w:val="StyleUnderline"/>
        </w:rPr>
        <w:t>so long as indigenous peoples can continue to point out</w:t>
      </w:r>
      <w:r w:rsidRPr="00A83FCA">
        <w:rPr>
          <w:sz w:val="16"/>
          <w:szCs w:val="16"/>
        </w:rPr>
        <w:t xml:space="preserve"> the embarrassing fact </w:t>
      </w:r>
      <w:r w:rsidRPr="005B2C91">
        <w:rPr>
          <w:rStyle w:val="StyleUnderline"/>
        </w:rPr>
        <w:t>that they never consented to" the authority of colonial states, "they will continue to be able to frame a compelling case for their fundamental human rights of self-determination.</w:t>
      </w:r>
      <w:r w:rsidRPr="00A83FCA">
        <w:rPr>
          <w:sz w:val="16"/>
          <w:szCs w:val="16"/>
        </w:rPr>
        <w:t xml:space="preserve">" 282 </w:t>
      </w:r>
      <w:r w:rsidRPr="000E52F3">
        <w:rPr>
          <w:rStyle w:val="Emphasis"/>
        </w:rPr>
        <w:t xml:space="preserve">This </w:t>
      </w:r>
      <w:r w:rsidRPr="00EC65E5">
        <w:rPr>
          <w:rStyle w:val="Emphasis"/>
        </w:rPr>
        <w:t>case need not depend on a traditional Western conception of the social contract</w:t>
      </w:r>
      <w:r w:rsidRPr="00EC65E5">
        <w:rPr>
          <w:sz w:val="16"/>
          <w:szCs w:val="16"/>
        </w:rPr>
        <w:t>, even if it draws upon that conception for rhetorical and normative force. Before there was a U.S. Declaration of Independence, Vine Deloria remarked, "</w:t>
      </w:r>
      <w:r w:rsidRPr="00EC65E5">
        <w:rPr>
          <w:rStyle w:val="Emphasis"/>
        </w:rPr>
        <w:t>American Indians were the original proprietors of the continent, the quintessential practitioners of the original social contract</w:t>
      </w:r>
      <w:r w:rsidRPr="00EC65E5">
        <w:rPr>
          <w:sz w:val="16"/>
          <w:szCs w:val="16"/>
        </w:rPr>
        <w:t xml:space="preserve">." 283 And </w:t>
      </w:r>
      <w:r w:rsidRPr="00EC65E5">
        <w:rPr>
          <w:rStyle w:val="Emphasis"/>
        </w:rPr>
        <w:t>before there was a story of "We the People," there were stories of many different peoples</w:t>
      </w:r>
      <w:r w:rsidRPr="00EC65E5">
        <w:rPr>
          <w:sz w:val="16"/>
          <w:szCs w:val="16"/>
        </w:rPr>
        <w:t>.</w:t>
      </w:r>
    </w:p>
    <w:p w14:paraId="52FA4E82" w14:textId="77777777" w:rsidR="009D10BA" w:rsidRPr="000E52F3" w:rsidRDefault="009D10BA" w:rsidP="009D10BA">
      <w:pPr>
        <w:rPr>
          <w:rStyle w:val="Emphasis"/>
        </w:rPr>
      </w:pPr>
      <w:r w:rsidRPr="00EC65E5">
        <w:rPr>
          <w:sz w:val="16"/>
          <w:szCs w:val="16"/>
        </w:rPr>
        <w:t xml:space="preserve">When it comes to North America, one such story holds that "the Trust Doctrine was not the exclusive byproduct of the Western legal tradition brought to North America from the Old World." 284 In the early years of Indian and European relations in eastern North America, Indian and European sovereigns treated each other in fact "as rough political, economic, and military equals." 285 As late as the 1820s, Chief Justice Marshall, the author of the foundational judicial opinions in federal Indian law, "feared the possibility that the Indians would push America into the sea." 286 </w:t>
      </w:r>
      <w:r w:rsidRPr="00EC65E5">
        <w:rPr>
          <w:rStyle w:val="StyleUnderline"/>
        </w:rPr>
        <w:t>As</w:t>
      </w:r>
      <w:r w:rsidRPr="005B2C91">
        <w:rPr>
          <w:rStyle w:val="StyleUnderline"/>
        </w:rPr>
        <w:t xml:space="preserve"> equals, </w:t>
      </w:r>
      <w:r w:rsidRPr="000E52F3">
        <w:rPr>
          <w:rStyle w:val="Emphasis"/>
        </w:rPr>
        <w:t>Indian Nations offered understandings of international diplomacy that did not depend upon the law of trusts.</w:t>
      </w:r>
    </w:p>
    <w:p w14:paraId="67A2B255" w14:textId="77777777" w:rsidR="009D10BA" w:rsidRPr="00A83FCA" w:rsidRDefault="009D10BA" w:rsidP="009D10BA">
      <w:pPr>
        <w:rPr>
          <w:sz w:val="16"/>
          <w:szCs w:val="16"/>
        </w:rPr>
      </w:pPr>
      <w:r w:rsidRPr="005B2C91">
        <w:rPr>
          <w:rStyle w:val="StyleUnderline"/>
        </w:rPr>
        <w:t>For the Iroquois, for example, diplomatic relationships were extensions of kinship</w:t>
      </w:r>
      <w:r w:rsidRPr="00A83FCA">
        <w:rPr>
          <w:sz w:val="16"/>
          <w:szCs w:val="16"/>
        </w:rPr>
        <w:t>. 287 Indians might refer to their European treaty partners as fathers or brothers, with the Europeans "naturally assuming that the father figure represented authority and wisdom in dealing with Indian children." 288 Understood in European terms, the diplomatic relationships between Indians and colonial governments looked like a guardian-ward, or perhaps a parent-child, fiduciary relationship. But Indian kinship terms did not have the same connotations for Indians. It was not uncommon for different Indian Nations in eastern North America to treat with one another in kinship terms without surrendering sovereignty as a ward to his guardian. 289</w:t>
      </w:r>
    </w:p>
    <w:p w14:paraId="67A0504D" w14:textId="77777777" w:rsidR="009D10BA" w:rsidRPr="00A83FCA" w:rsidRDefault="009D10BA" w:rsidP="009D10BA">
      <w:pPr>
        <w:rPr>
          <w:sz w:val="16"/>
          <w:szCs w:val="16"/>
        </w:rPr>
      </w:pPr>
      <w:r w:rsidRPr="00A83FCA">
        <w:rPr>
          <w:sz w:val="16"/>
          <w:szCs w:val="16"/>
        </w:rPr>
        <w:t xml:space="preserve">There are many such traditions of Indigenous diplomacy. </w:t>
      </w:r>
      <w:r w:rsidRPr="005B2C91">
        <w:rPr>
          <w:rStyle w:val="StyleUnderline"/>
        </w:rPr>
        <w:t>Among Indian Nations of the eastern woodlands</w:t>
      </w:r>
      <w:r w:rsidRPr="00A83FCA">
        <w:rPr>
          <w:sz w:val="16"/>
          <w:szCs w:val="16"/>
        </w:rPr>
        <w:t xml:space="preserve">, 290 for example, </w:t>
      </w:r>
      <w:r w:rsidRPr="005B2C91">
        <w:rPr>
          <w:rStyle w:val="StyleUnderline"/>
        </w:rPr>
        <w:t>treaties were sacred pacts affirmed by wampum. Wampum belts</w:t>
      </w:r>
      <w:r w:rsidRPr="00A83FCA">
        <w:rPr>
          <w:sz w:val="16"/>
          <w:szCs w:val="16"/>
        </w:rPr>
        <w:t xml:space="preserve">, made of clamshells or glass beads, </w:t>
      </w:r>
      <w:r w:rsidRPr="005B2C91">
        <w:rPr>
          <w:rStyle w:val="StyleUnderline"/>
        </w:rPr>
        <w:t>served many functions, including as</w:t>
      </w:r>
      <w:r w:rsidRPr="00A83FCA">
        <w:rPr>
          <w:sz w:val="16"/>
          <w:szCs w:val="16"/>
        </w:rPr>
        <w:t xml:space="preserve"> gifts and </w:t>
      </w:r>
      <w:r w:rsidRPr="005B2C91">
        <w:rPr>
          <w:rStyle w:val="StyleUnderline"/>
        </w:rPr>
        <w:t>records of intergovernmental agreements</w:t>
      </w:r>
      <w:r w:rsidRPr="00A83FCA">
        <w:rPr>
          <w:sz w:val="16"/>
          <w:szCs w:val="16"/>
        </w:rPr>
        <w:t>. 291 The Gus-Wen-Tah, also known as the Two Row Wampum, symbolized the Haudenosaunee understanding of the intergovernmental relationship of "peace and friendship." 292 Along the wampum there "are two rows of purple" that "symbolize two paths or two vessels," one for Indians and another for non-Indians, "travelling down the same river together," with neither "trying to steer the other's vessel." 293 The Gus-Wen-Tah signifies a relationship of mutual protection and trust, not the submission and vulnerability of a ward to a guardian under Euro-American fiduciary law.</w:t>
      </w:r>
    </w:p>
    <w:p w14:paraId="0C35899F" w14:textId="77777777" w:rsidR="009D10BA" w:rsidRPr="003540FF" w:rsidRDefault="009D10BA" w:rsidP="009D10BA">
      <w:pPr>
        <w:rPr>
          <w:sz w:val="16"/>
          <w:szCs w:val="16"/>
        </w:rPr>
      </w:pPr>
      <w:r w:rsidRPr="00F6512F">
        <w:rPr>
          <w:rStyle w:val="Emphasis"/>
          <w:highlight w:val="yellow"/>
        </w:rPr>
        <w:t>Understood as a "mutual, ongoing</w:t>
      </w:r>
      <w:r w:rsidRPr="000E52F3">
        <w:rPr>
          <w:rStyle w:val="Emphasis"/>
        </w:rPr>
        <w:t xml:space="preserve"> trust </w:t>
      </w:r>
      <w:r w:rsidRPr="00F6512F">
        <w:rPr>
          <w:rStyle w:val="Emphasis"/>
          <w:highlight w:val="yellow"/>
        </w:rPr>
        <w:t>relationship" between sovereigns</w:t>
      </w:r>
      <w:r w:rsidRPr="00A83FCA">
        <w:rPr>
          <w:sz w:val="16"/>
          <w:szCs w:val="16"/>
        </w:rPr>
        <w:t xml:space="preserve">, 294 </w:t>
      </w:r>
      <w:r w:rsidRPr="00F6512F">
        <w:rPr>
          <w:rStyle w:val="Emphasis"/>
          <w:highlight w:val="yellow"/>
        </w:rPr>
        <w:t xml:space="preserve">this vision </w:t>
      </w:r>
      <w:r w:rsidRPr="00EC65E5">
        <w:rPr>
          <w:rStyle w:val="Emphasis"/>
        </w:rPr>
        <w:t>signifies legal and moral</w:t>
      </w:r>
      <w:r w:rsidRPr="000E52F3">
        <w:rPr>
          <w:rStyle w:val="Emphasis"/>
        </w:rPr>
        <w:t xml:space="preserve"> </w:t>
      </w:r>
      <w:r w:rsidRPr="00F6512F">
        <w:rPr>
          <w:rStyle w:val="Emphasis"/>
          <w:highlight w:val="yellow"/>
        </w:rPr>
        <w:t>protect</w:t>
      </w:r>
      <w:r w:rsidRPr="00EC65E5">
        <w:rPr>
          <w:rStyle w:val="Emphasis"/>
        </w:rPr>
        <w:t xml:space="preserve">ions for </w:t>
      </w:r>
      <w:r w:rsidRPr="00EC65E5">
        <w:rPr>
          <w:rStyle w:val="Emphasis"/>
          <w:highlight w:val="yellow"/>
        </w:rPr>
        <w:t>India</w:t>
      </w:r>
      <w:r w:rsidRPr="00F6512F">
        <w:rPr>
          <w:rStyle w:val="Emphasis"/>
          <w:highlight w:val="yellow"/>
        </w:rPr>
        <w:t>n self-determination</w:t>
      </w:r>
      <w:r w:rsidRPr="000E52F3">
        <w:rPr>
          <w:rStyle w:val="Emphasis"/>
        </w:rPr>
        <w:t xml:space="preserve"> and separatism</w:t>
      </w:r>
      <w:r w:rsidRPr="00A83FCA">
        <w:rPr>
          <w:sz w:val="16"/>
          <w:szCs w:val="16"/>
        </w:rPr>
        <w:t xml:space="preserve">. Robert Williams has argued that Chief Justice Marshall's opinion in Worcester incorporated Indian understandings of the trust relationship into federal law. 295 In Worcester, the Chief Justice wrote that the "relation" between the Cherokee Nation and the United States "was that of a nation claiming and receiving the protection of one more powerful: not that of individuals abandoning their national character, and submitting, as subjects, to the laws of a master." 296 Treaties between the two nations "recognize[] the national character of the Cherokees, and their right of self-government, thus guaranteeing their lands." 297 On that understanding of Worcester, American constitutional law and discourse has </w:t>
      </w:r>
      <w:r w:rsidRPr="003540FF">
        <w:rPr>
          <w:sz w:val="16"/>
          <w:szCs w:val="16"/>
        </w:rPr>
        <w:t>a story of mutual consent among peoples.</w:t>
      </w:r>
    </w:p>
    <w:p w14:paraId="7CED3E99" w14:textId="77777777" w:rsidR="009D10BA" w:rsidRPr="00A83FCA" w:rsidRDefault="009D10BA" w:rsidP="009D10BA">
      <w:pPr>
        <w:rPr>
          <w:sz w:val="16"/>
          <w:szCs w:val="16"/>
        </w:rPr>
      </w:pPr>
      <w:r w:rsidRPr="003540FF">
        <w:rPr>
          <w:rStyle w:val="Emphasis"/>
        </w:rPr>
        <w:t>Recognizing the rights of Indian Nations to steer their own vessels entails respect for political communities whose ideas of good governance may not be rooted in fiduciary norms of Western law</w:t>
      </w:r>
      <w:r w:rsidRPr="003540FF">
        <w:rPr>
          <w:sz w:val="16"/>
          <w:szCs w:val="16"/>
        </w:rPr>
        <w:t xml:space="preserve">. In this way, </w:t>
      </w:r>
      <w:r w:rsidRPr="003540FF">
        <w:rPr>
          <w:rStyle w:val="StyleUnderline"/>
        </w:rPr>
        <w:t>a story of mutual consent is not a story of U.S. supremacy based upon plenary power and the Indian trust. Nor is it a story that assumes that U.S. norms and institutions are superior to Tribal institutions</w:t>
      </w:r>
      <w:r w:rsidRPr="005B2C91">
        <w:rPr>
          <w:rStyle w:val="StyleUnderline"/>
        </w:rPr>
        <w:t xml:space="preserve"> and norms</w:t>
      </w:r>
      <w:r w:rsidRPr="00A83FCA">
        <w:rPr>
          <w:sz w:val="16"/>
          <w:szCs w:val="16"/>
        </w:rPr>
        <w:t xml:space="preserve">. Such differences among legal norms and institutions are not unfamiliar from the American constitutional tradition. After all, the American federal system incorporates differences in legal norms through the varied laws of the fifty states. 298 The </w:t>
      </w:r>
      <w:r w:rsidRPr="003540FF">
        <w:rPr>
          <w:sz w:val="16"/>
          <w:szCs w:val="16"/>
        </w:rPr>
        <w:t xml:space="preserve">federal government may assert the supremacy of federal law, but that does not mean that federal law is superior to Tribal law. 299 </w:t>
      </w:r>
      <w:r w:rsidRPr="003540FF">
        <w:rPr>
          <w:rStyle w:val="Emphasis"/>
        </w:rPr>
        <w:t>Viewing relationships between Indigenous Peoples and colonial governments in terms of Indigenous diplomacy and relational contracts focuses us on mutual obligations and good faith, while not assuming Indigenous and colonial governments are partners that must</w:t>
      </w:r>
      <w:r w:rsidRPr="00EC65E5">
        <w:rPr>
          <w:rStyle w:val="Emphasis"/>
        </w:rPr>
        <w:t xml:space="preserve"> share the same values</w:t>
      </w:r>
      <w:r w:rsidRPr="00EC65E5">
        <w:rPr>
          <w:sz w:val="16"/>
          <w:szCs w:val="16"/>
        </w:rPr>
        <w:t>.</w:t>
      </w:r>
    </w:p>
    <w:p w14:paraId="3487695F" w14:textId="77777777" w:rsidR="009D10BA" w:rsidRPr="00A83FCA" w:rsidRDefault="009D10BA" w:rsidP="009D10BA">
      <w:pPr>
        <w:rPr>
          <w:sz w:val="16"/>
          <w:szCs w:val="16"/>
        </w:rPr>
      </w:pPr>
      <w:r w:rsidRPr="00A83FCA">
        <w:rPr>
          <w:sz w:val="16"/>
          <w:szCs w:val="16"/>
        </w:rPr>
        <w:t xml:space="preserve">The idea of relational contracts is not simply a metaphor when it comes to Indigenous Peoples. In many cases, there are "actual contracts" 300 that embody ongoing relationships of mutual respect and good faith. American Indian Nations have looked to treaties as tools of self-government. Under Indian traditions of diplomacy, mutual respect, protection, and good faith are inherent to treaties. </w:t>
      </w:r>
      <w:r w:rsidRPr="000E52F3">
        <w:rPr>
          <w:rStyle w:val="Emphasis"/>
        </w:rPr>
        <w:t>Many Indian treaties embody an ongoing relationship of mutual respect and a continuing obligation among peoples to resolve disputes through consent, not conquest. An Indian treaty is not merely a document</w:t>
      </w:r>
      <w:r w:rsidRPr="00FA3AF1">
        <w:rPr>
          <w:rStyle w:val="StyleUnderline"/>
        </w:rPr>
        <w:t xml:space="preserve"> that memorializes an agreement; rather, </w:t>
      </w:r>
      <w:r w:rsidRPr="000E52F3">
        <w:rPr>
          <w:rStyle w:val="Emphasis"/>
        </w:rPr>
        <w:t>it invokes a relational understanding of contract and consent among peoples</w:t>
      </w:r>
      <w:r w:rsidRPr="00A83FCA">
        <w:rPr>
          <w:sz w:val="16"/>
          <w:szCs w:val="16"/>
        </w:rPr>
        <w:t>.</w:t>
      </w:r>
    </w:p>
    <w:p w14:paraId="49E229AB" w14:textId="77777777" w:rsidR="009D10BA" w:rsidRPr="003540FF" w:rsidRDefault="009D10BA" w:rsidP="009D10BA">
      <w:pPr>
        <w:rPr>
          <w:sz w:val="16"/>
          <w:szCs w:val="16"/>
        </w:rPr>
      </w:pPr>
      <w:r w:rsidRPr="00A83FCA">
        <w:rPr>
          <w:sz w:val="16"/>
          <w:szCs w:val="16"/>
        </w:rPr>
        <w:t xml:space="preserve">Even though the United States has ceased treaty making with Indians, </w:t>
      </w:r>
      <w:r w:rsidRPr="00F6512F">
        <w:rPr>
          <w:rStyle w:val="Emphasis"/>
          <w:highlight w:val="yellow"/>
        </w:rPr>
        <w:t>contracts remain an important tool of self-determination</w:t>
      </w:r>
      <w:r w:rsidRPr="003540FF">
        <w:rPr>
          <w:rStyle w:val="Emphasis"/>
        </w:rPr>
        <w:t>. Indian Nations have entered into self-determination contracts with the</w:t>
      </w:r>
      <w:r w:rsidRPr="003540FF">
        <w:rPr>
          <w:rStyle w:val="StyleUnderline"/>
        </w:rPr>
        <w:t xml:space="preserve"> </w:t>
      </w:r>
      <w:r w:rsidRPr="003540FF">
        <w:rPr>
          <w:rStyle w:val="Emphasis"/>
        </w:rPr>
        <w:t>U</w:t>
      </w:r>
      <w:r w:rsidRPr="003540FF">
        <w:rPr>
          <w:rStyle w:val="StyleUnderline"/>
        </w:rPr>
        <w:t xml:space="preserve">nited </w:t>
      </w:r>
      <w:r w:rsidRPr="003540FF">
        <w:rPr>
          <w:rStyle w:val="Emphasis"/>
        </w:rPr>
        <w:t>S</w:t>
      </w:r>
      <w:r w:rsidRPr="003540FF">
        <w:rPr>
          <w:rStyle w:val="StyleUnderline"/>
        </w:rPr>
        <w:t xml:space="preserve">tates </w:t>
      </w:r>
      <w:r w:rsidRPr="003540FF">
        <w:rPr>
          <w:rStyle w:val="Emphasis"/>
        </w:rPr>
        <w:t>to provide government services</w:t>
      </w:r>
      <w:r w:rsidRPr="003540FF">
        <w:rPr>
          <w:rStyle w:val="StyleUnderline"/>
        </w:rPr>
        <w:t>, such as education and health care, to their citizens</w:t>
      </w:r>
      <w:r w:rsidRPr="003540FF">
        <w:rPr>
          <w:sz w:val="16"/>
          <w:szCs w:val="16"/>
        </w:rPr>
        <w:t xml:space="preserve">. 301 Long-term contracting with private parties has allowed Indian Nations to develop their economies. 302 And </w:t>
      </w:r>
      <w:r w:rsidRPr="003540FF">
        <w:rPr>
          <w:rStyle w:val="StyleUnderline"/>
        </w:rPr>
        <w:t>Indian Nations have entered into agreements to resolve disputes with state and local governments over jurisdictional boundaries</w:t>
      </w:r>
      <w:r w:rsidRPr="003540FF">
        <w:rPr>
          <w:sz w:val="16"/>
          <w:szCs w:val="16"/>
        </w:rPr>
        <w:t>. 303</w:t>
      </w:r>
    </w:p>
    <w:p w14:paraId="04655BE4" w14:textId="77777777" w:rsidR="009D10BA" w:rsidRPr="00EC65E5" w:rsidRDefault="009D10BA" w:rsidP="009D10BA">
      <w:pPr>
        <w:rPr>
          <w:sz w:val="16"/>
          <w:szCs w:val="16"/>
        </w:rPr>
      </w:pPr>
      <w:r w:rsidRPr="003540FF">
        <w:rPr>
          <w:rStyle w:val="Emphasis"/>
        </w:rPr>
        <w:t>Calls for a resumption of treaty making and government-to-government relationships based on consent are common in American Indian social movements. In November 1972</w:t>
      </w:r>
      <w:r w:rsidRPr="003540FF">
        <w:rPr>
          <w:sz w:val="16"/>
          <w:szCs w:val="16"/>
        </w:rPr>
        <w:t xml:space="preserve">, for example, </w:t>
      </w:r>
      <w:r w:rsidRPr="003540FF">
        <w:rPr>
          <w:rStyle w:val="Emphasis"/>
        </w:rPr>
        <w:t>American Indian</w:t>
      </w:r>
      <w:r w:rsidRPr="000E52F3">
        <w:rPr>
          <w:rStyle w:val="Emphasis"/>
        </w:rPr>
        <w:t xml:space="preserve"> </w:t>
      </w:r>
      <w:r w:rsidRPr="00EC65E5">
        <w:rPr>
          <w:rStyle w:val="Emphasis"/>
          <w:highlight w:val="yellow"/>
        </w:rPr>
        <w:t>activists marched the "Trail of Broken Treaties</w:t>
      </w:r>
      <w:r w:rsidRPr="000E52F3">
        <w:rPr>
          <w:rStyle w:val="Emphasis"/>
        </w:rPr>
        <w:t>" to present "Twenty Points" to the federal government</w:t>
      </w:r>
      <w:r w:rsidRPr="00FA3AF1">
        <w:rPr>
          <w:rStyle w:val="StyleUnderline"/>
        </w:rPr>
        <w:t>. Seven of the twenty demands concerned restoring a consensual, treaty-based relationship between Indian Nations and the United States</w:t>
      </w:r>
      <w:r w:rsidRPr="00A83FCA">
        <w:rPr>
          <w:sz w:val="16"/>
          <w:szCs w:val="16"/>
        </w:rPr>
        <w:t xml:space="preserve">. 304 More recently, </w:t>
      </w:r>
      <w:r w:rsidRPr="00F6512F">
        <w:rPr>
          <w:rStyle w:val="Emphasis"/>
          <w:highlight w:val="yellow"/>
        </w:rPr>
        <w:t>international Indigenous rights movements have called for</w:t>
      </w:r>
      <w:r w:rsidRPr="00EC65E5">
        <w:rPr>
          <w:rStyle w:val="Emphasis"/>
        </w:rPr>
        <w:t xml:space="preserve"> nation-states to comply fully with the duty to</w:t>
      </w:r>
      <w:r w:rsidRPr="000E52F3">
        <w:rPr>
          <w:rStyle w:val="Emphasis"/>
        </w:rPr>
        <w:t xml:space="preserve"> obtain </w:t>
      </w:r>
      <w:r w:rsidRPr="00F6512F">
        <w:rPr>
          <w:rStyle w:val="Emphasis"/>
          <w:highlight w:val="yellow"/>
        </w:rPr>
        <w:t xml:space="preserve">free, prior, and informed </w:t>
      </w:r>
      <w:r w:rsidRPr="007C71EF">
        <w:rPr>
          <w:rStyle w:val="Emphasis"/>
          <w:highlight w:val="magenta"/>
        </w:rPr>
        <w:t>consent</w:t>
      </w:r>
      <w:r w:rsidRPr="000E52F3">
        <w:rPr>
          <w:rStyle w:val="Emphasis"/>
        </w:rPr>
        <w:t xml:space="preserve"> from Indigenous Peoples</w:t>
      </w:r>
      <w:r w:rsidRPr="00FA3AF1">
        <w:rPr>
          <w:rStyle w:val="StyleUnderline"/>
        </w:rPr>
        <w:t>, which is codified in the U.N. Declaration on the Rights of Indigenous Peoples</w:t>
      </w:r>
      <w:r w:rsidRPr="00A83FCA">
        <w:rPr>
          <w:sz w:val="16"/>
          <w:szCs w:val="16"/>
        </w:rPr>
        <w:t xml:space="preserve">. 305 Within the United States, </w:t>
      </w:r>
      <w:r w:rsidRPr="00EC65E5">
        <w:rPr>
          <w:rStyle w:val="Emphasis"/>
        </w:rPr>
        <w:t xml:space="preserve">the federal government's </w:t>
      </w:r>
      <w:r w:rsidRPr="00F6512F">
        <w:rPr>
          <w:rStyle w:val="Emphasis"/>
          <w:highlight w:val="yellow"/>
        </w:rPr>
        <w:t>failure to live up to that obligation has been brought to national attention with the</w:t>
      </w:r>
      <w:r w:rsidRPr="000E52F3">
        <w:rPr>
          <w:rStyle w:val="Emphasis"/>
        </w:rPr>
        <w:t xml:space="preserve"> federal executive branch's authorization of</w:t>
      </w:r>
      <w:r w:rsidRPr="00FA3AF1">
        <w:rPr>
          <w:rStyle w:val="StyleUnderline"/>
        </w:rPr>
        <w:t xml:space="preserve"> construction of </w:t>
      </w:r>
      <w:r w:rsidRPr="000E52F3">
        <w:rPr>
          <w:rStyle w:val="Emphasis"/>
        </w:rPr>
        <w:t xml:space="preserve">the </w:t>
      </w:r>
      <w:r w:rsidRPr="00F6512F">
        <w:rPr>
          <w:rStyle w:val="Emphasis"/>
          <w:highlight w:val="yellow"/>
        </w:rPr>
        <w:t>Dakota Access Pipeline</w:t>
      </w:r>
      <w:r w:rsidRPr="00A83FCA">
        <w:rPr>
          <w:sz w:val="16"/>
          <w:szCs w:val="16"/>
        </w:rPr>
        <w:t xml:space="preserve"> </w:t>
      </w:r>
      <w:r w:rsidRPr="00EC65E5">
        <w:rPr>
          <w:sz w:val="16"/>
          <w:szCs w:val="16"/>
        </w:rPr>
        <w:t>across the traditional territory of the Standing Rock Sioux Tribe, 306 a decision that violated the executive's obligations to take a hard look at the impacts of a pipeline spill on Tribal rights. 307</w:t>
      </w:r>
    </w:p>
    <w:p w14:paraId="3F82FA57" w14:textId="77777777" w:rsidR="009D10BA" w:rsidRDefault="009D10BA" w:rsidP="009D10BA">
      <w:pPr>
        <w:rPr>
          <w:rStyle w:val="Emphasis"/>
        </w:rPr>
      </w:pPr>
      <w:r w:rsidRPr="00EC65E5">
        <w:rPr>
          <w:rStyle w:val="Emphasis"/>
        </w:rPr>
        <w:t>Metaphors of contract and consent</w:t>
      </w:r>
      <w:r w:rsidRPr="00EC65E5">
        <w:rPr>
          <w:sz w:val="16"/>
          <w:szCs w:val="16"/>
        </w:rPr>
        <w:t xml:space="preserve"> thus </w:t>
      </w:r>
      <w:r w:rsidRPr="00EC65E5">
        <w:rPr>
          <w:rStyle w:val="Emphasis"/>
        </w:rPr>
        <w:t>capture</w:t>
      </w:r>
      <w:r w:rsidRPr="00EC65E5">
        <w:rPr>
          <w:sz w:val="16"/>
          <w:szCs w:val="16"/>
        </w:rPr>
        <w:t xml:space="preserve"> some of </w:t>
      </w:r>
      <w:r w:rsidRPr="00EC65E5">
        <w:rPr>
          <w:rStyle w:val="Emphasis"/>
        </w:rPr>
        <w:t xml:space="preserve">the social reality of Indian Nations' autonomy and self-determination. </w:t>
      </w:r>
      <w:r w:rsidRPr="00F6512F">
        <w:rPr>
          <w:rStyle w:val="Emphasis"/>
          <w:highlight w:val="yellow"/>
        </w:rPr>
        <w:t>Indian Nations have persisted not as wards</w:t>
      </w:r>
      <w:r w:rsidRPr="000E52F3">
        <w:rPr>
          <w:rStyle w:val="Emphasis"/>
        </w:rPr>
        <w:t xml:space="preserve"> of a colonial guardian, </w:t>
      </w:r>
      <w:r w:rsidRPr="00EC65E5">
        <w:rPr>
          <w:rStyle w:val="Emphasis"/>
          <w:highlight w:val="yellow"/>
        </w:rPr>
        <w:t xml:space="preserve">but as </w:t>
      </w:r>
      <w:r w:rsidRPr="00F6512F">
        <w:rPr>
          <w:rStyle w:val="Emphasis"/>
          <w:highlight w:val="yellow"/>
        </w:rPr>
        <w:t>nations that negotiate agreements</w:t>
      </w:r>
      <w:r w:rsidRPr="000E52F3">
        <w:rPr>
          <w:rStyle w:val="Emphasis"/>
        </w:rPr>
        <w:t xml:space="preserve"> to provide government services</w:t>
      </w:r>
      <w:r w:rsidRPr="00A83FCA">
        <w:rPr>
          <w:sz w:val="16"/>
          <w:szCs w:val="16"/>
        </w:rPr>
        <w:t xml:space="preserve">, to develop their economies, </w:t>
      </w:r>
      <w:r w:rsidRPr="000E52F3">
        <w:rPr>
          <w:rStyle w:val="Emphasis"/>
        </w:rPr>
        <w:t>and to resolve disputes with other governments</w:t>
      </w:r>
      <w:r w:rsidRPr="00FA3AF1">
        <w:rPr>
          <w:rStyle w:val="StyleUnderline"/>
        </w:rPr>
        <w:t>. The operative metaphor here is not the guardian-ward relationship</w:t>
      </w:r>
      <w:r w:rsidRPr="00A83FCA">
        <w:rPr>
          <w:sz w:val="16"/>
          <w:szCs w:val="16"/>
        </w:rPr>
        <w:t xml:space="preserve">, or even a relationship in which a trustee makes decisions for her beneficiary. </w:t>
      </w:r>
      <w:r w:rsidRPr="00FA3AF1">
        <w:rPr>
          <w:rStyle w:val="StyleUnderline"/>
        </w:rPr>
        <w:t>Instead, the metaphor is one of contract</w:t>
      </w:r>
      <w:r w:rsidRPr="00A83FCA">
        <w:rPr>
          <w:sz w:val="16"/>
          <w:szCs w:val="16"/>
        </w:rPr>
        <w:t xml:space="preserve">. There is a significant risk of romanticizing consent and contract as an alternative to the trust conception. But </w:t>
      </w:r>
      <w:r w:rsidRPr="000E52F3">
        <w:rPr>
          <w:rStyle w:val="Emphasis"/>
        </w:rPr>
        <w:t>if we are committed to a constitutional democracy that recognizes Indigenous self-determination, then we need a way of sharing stories that begins with mutual respect and autonomy, not with plenary power and domination.</w:t>
      </w:r>
    </w:p>
    <w:p w14:paraId="1ECAC482" w14:textId="77777777" w:rsidR="009D10BA" w:rsidRPr="00736B14" w:rsidRDefault="009D10BA" w:rsidP="009D10BA">
      <w:pPr>
        <w:pStyle w:val="Heading4"/>
      </w:pPr>
      <w:r>
        <w:t xml:space="preserve">That orientation is best – the question of </w:t>
      </w:r>
      <w:r>
        <w:rPr>
          <w:u w:val="single"/>
        </w:rPr>
        <w:t>how</w:t>
      </w:r>
      <w:r>
        <w:t xml:space="preserve"> we get to the alt matters in the context of transformative ideals – conflating all attempts of change as redemptive of the settler state shuts down our ability to redress concrete instances of harm and ignores the necessity of engaging with state structures towards transformative ends</w:t>
      </w:r>
    </w:p>
    <w:p w14:paraId="63E16E17" w14:textId="77777777" w:rsidR="009D10BA" w:rsidRDefault="009D10BA" w:rsidP="009D10BA">
      <w:r w:rsidRPr="000A3FB1">
        <w:rPr>
          <w:rStyle w:val="Style13ptBold"/>
        </w:rPr>
        <w:t>Akbar 20</w:t>
      </w:r>
      <w:r>
        <w:t xml:space="preserve"> – Associate professor of law at Ohio State University.</w:t>
      </w:r>
    </w:p>
    <w:p w14:paraId="5A495167" w14:textId="77777777" w:rsidR="009D10BA" w:rsidRDefault="009D10BA" w:rsidP="009D10BA">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49C4CF95" w14:textId="77777777" w:rsidR="009D10BA" w:rsidRPr="00433602" w:rsidRDefault="009D10BA" w:rsidP="009D10BA"/>
    <w:p w14:paraId="1E5C67F0" w14:textId="77777777" w:rsidR="009D10BA" w:rsidRPr="00475394" w:rsidRDefault="009D10BA" w:rsidP="009D10BA">
      <w:pPr>
        <w:rPr>
          <w:sz w:val="16"/>
          <w:szCs w:val="16"/>
        </w:rPr>
      </w:pPr>
      <w:r w:rsidRPr="00475394">
        <w:rPr>
          <w:sz w:val="16"/>
          <w:szCs w:val="16"/>
        </w:rPr>
        <w:t>I. NON-REFORMIST REFORMS</w:t>
      </w:r>
    </w:p>
    <w:p w14:paraId="5A0C2FBD" w14:textId="77777777" w:rsidR="009D10BA" w:rsidRPr="00475394" w:rsidRDefault="009D10BA" w:rsidP="009D10BA">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20903F6D" w14:textId="77777777" w:rsidR="009D10BA" w:rsidRPr="00475394" w:rsidRDefault="009D10BA" w:rsidP="009D10BA">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58DE034D" w14:textId="77777777" w:rsidR="009D10BA" w:rsidRPr="00475394" w:rsidRDefault="009D10BA" w:rsidP="009D10BA">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58317E7B" w14:textId="77777777" w:rsidR="009D10BA" w:rsidRPr="001A2FD8" w:rsidRDefault="009D10BA" w:rsidP="009D10BA">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7DCE28E5" w14:textId="77777777" w:rsidR="009D10BA" w:rsidRPr="00475394" w:rsidRDefault="009D10BA" w:rsidP="009D10BA">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6903CED4" w14:textId="77777777" w:rsidR="009D10BA" w:rsidRPr="00475394" w:rsidRDefault="009D10BA" w:rsidP="009D10BA">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52227BBF" w14:textId="77777777" w:rsidR="009D10BA" w:rsidRPr="00475394" w:rsidRDefault="009D10BA" w:rsidP="009D10BA">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w:t>
      </w:r>
      <w:r w:rsidRPr="00AE1D1E">
        <w:rPr>
          <w:rStyle w:val="Emphasis"/>
        </w:rPr>
        <w:t xml:space="preserve"> about </w:t>
      </w:r>
      <w:r w:rsidRPr="000A62E9">
        <w:rPr>
          <w:rStyle w:val="Emphasis"/>
          <w:highlight w:val="yellow"/>
        </w:rPr>
        <w:t>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0FF23B56" w14:textId="77777777" w:rsidR="009D10BA" w:rsidRPr="00475394" w:rsidRDefault="009D10BA" w:rsidP="009D10BA">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5ADB09C3" w14:textId="77777777" w:rsidR="009D10BA" w:rsidRPr="00475394" w:rsidRDefault="009D10BA" w:rsidP="009D10BA">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20126E89" w14:textId="77777777" w:rsidR="009D10BA" w:rsidRPr="00475394" w:rsidRDefault="009D10BA" w:rsidP="009D10BA">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7E27386F" w14:textId="77777777" w:rsidR="009D10BA" w:rsidRPr="00475394" w:rsidRDefault="009D10BA" w:rsidP="009D10BA">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41AD0325" w14:textId="77777777" w:rsidR="009D10BA" w:rsidRPr="00475394" w:rsidRDefault="009D10BA" w:rsidP="009D10BA">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255E6FFF" w14:textId="77777777" w:rsidR="009D10BA" w:rsidRPr="00475394" w:rsidRDefault="009D10BA" w:rsidP="009D10BA">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32FB3D0A" w14:textId="77777777" w:rsidR="009D10BA" w:rsidRPr="00475394" w:rsidRDefault="009D10BA" w:rsidP="009D10BA">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6B617356" w14:textId="77777777" w:rsidR="009D10BA" w:rsidRPr="00475394" w:rsidRDefault="009D10BA" w:rsidP="009D10BA">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149287C1" w14:textId="77777777" w:rsidR="009D10BA" w:rsidRPr="007E1ADB" w:rsidRDefault="009D10BA" w:rsidP="009D10BA">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28FFCFED" w14:textId="77777777" w:rsidR="009D10BA" w:rsidRDefault="009D10BA" w:rsidP="009D10BA">
      <w:pPr>
        <w:pStyle w:val="Heading4"/>
      </w:pPr>
      <w:r>
        <w:t xml:space="preserve">Alt makes the mistake of assuming structures are inevitable – that </w:t>
      </w:r>
      <w:r>
        <w:rPr>
          <w:u w:val="single"/>
        </w:rPr>
        <w:t>reifies</w:t>
      </w:r>
      <w:r>
        <w:t xml:space="preserve"> the structures they try to fight and </w:t>
      </w:r>
      <w:r>
        <w:rPr>
          <w:u w:val="single"/>
        </w:rPr>
        <w:t>undermines</w:t>
      </w:r>
      <w:r>
        <w:t xml:space="preserve"> radical changes to the social order</w:t>
      </w:r>
    </w:p>
    <w:p w14:paraId="78D876DC" w14:textId="77777777" w:rsidR="009D10BA" w:rsidRDefault="009D10BA" w:rsidP="009D10BA">
      <w:r w:rsidRPr="00E50303">
        <w:rPr>
          <w:rStyle w:val="Style13ptBold"/>
        </w:rPr>
        <w:t>Vimalassery et al 16</w:t>
      </w:r>
      <w:r>
        <w:t xml:space="preserve"> – Assistant professor of history at Texas Tech. He teaches courses on the frontier, race, capitalism, slavery, indigenous peoples, migration, and imperialism.</w:t>
      </w:r>
    </w:p>
    <w:p w14:paraId="2354C5DE" w14:textId="77777777" w:rsidR="009D10BA" w:rsidRPr="00E50303" w:rsidRDefault="009D10BA" w:rsidP="009D10BA">
      <w:r>
        <w:t xml:space="preserve">Manu Vimalassery, Juliana Hu Pegues, and Alyosha Goldstein, “Introduction: On Colonial Unknowing,” </w:t>
      </w:r>
      <w:r>
        <w:rPr>
          <w:i/>
          <w:iCs/>
        </w:rPr>
        <w:t>Theory &amp; Event</w:t>
      </w:r>
      <w:r>
        <w:t xml:space="preserve">, vol. 19, no. 4, 2016, </w:t>
      </w:r>
      <w:r w:rsidRPr="00E50303">
        <w:t>https://muse.jhu.edu/article/633283#bio_wrap</w:t>
      </w:r>
      <w:r>
        <w:t>.</w:t>
      </w:r>
    </w:p>
    <w:p w14:paraId="06379784" w14:textId="77777777" w:rsidR="009D10BA" w:rsidRPr="008B39B7" w:rsidRDefault="009D10BA" w:rsidP="009D10BA"/>
    <w:p w14:paraId="1DBC4978" w14:textId="77777777" w:rsidR="009D10BA" w:rsidRPr="007A1D8D" w:rsidRDefault="009D10BA" w:rsidP="009D10BA">
      <w:pPr>
        <w:rPr>
          <w:sz w:val="16"/>
          <w:szCs w:val="16"/>
        </w:rPr>
      </w:pPr>
      <w:r w:rsidRPr="007A1D8D">
        <w:rPr>
          <w:sz w:val="16"/>
          <w:szCs w:val="16"/>
        </w:rPr>
        <w:t>Structures and Events</w:t>
      </w:r>
    </w:p>
    <w:p w14:paraId="5B5B4201" w14:textId="77777777" w:rsidR="009D10BA" w:rsidRPr="007A1D8D" w:rsidRDefault="009D10BA" w:rsidP="009D10BA">
      <w:pPr>
        <w:rPr>
          <w:rStyle w:val="StyleUnderline"/>
        </w:rPr>
      </w:pPr>
      <w:r w:rsidRPr="007A1D8D">
        <w:rPr>
          <w:sz w:val="16"/>
          <w:szCs w:val="16"/>
        </w:rPr>
        <w:t xml:space="preserve">The theorization of “settler colonialism” is indicative of these tensions. Activists and academics have increasingly taken up settler colonialism as an analytic to address the particular ways in which colonialism operates and persists in places such as Canada, Australia, New Zealand, and the United States, as well as Israel/Palestine. To a considerable extent, much of the work that has recently become associated with settler colonial studies has already been underway in Native American and Indigenous studies, as well as other fields including ethnic studies and colonial discourse studies. Our contention is that </w:t>
      </w:r>
      <w:r w:rsidRPr="007A1D8D">
        <w:rPr>
          <w:rStyle w:val="StyleUnderline"/>
        </w:rPr>
        <w:t>the particular ways</w:t>
      </w:r>
      <w:r w:rsidRPr="007A1D8D">
        <w:rPr>
          <w:sz w:val="16"/>
          <w:szCs w:val="16"/>
        </w:rPr>
        <w:t xml:space="preserve"> in which </w:t>
      </w:r>
      <w:r w:rsidRPr="007A1D8D">
        <w:rPr>
          <w:rStyle w:val="StyleUnderline"/>
        </w:rPr>
        <w:t>settler colonialism has assumed predominance as an analytic risks obscuring or eliding as much as it does to distinguish significant features of the present conjuncture</w:t>
      </w:r>
      <w:r w:rsidRPr="007A1D8D">
        <w:rPr>
          <w:sz w:val="16"/>
          <w:szCs w:val="16"/>
        </w:rPr>
        <w:t xml:space="preserve">.22 Indeed, we suggest that </w:t>
      </w:r>
      <w:r w:rsidRPr="008B39B7">
        <w:rPr>
          <w:rStyle w:val="Emphasis"/>
        </w:rPr>
        <w:t xml:space="preserve">when </w:t>
      </w:r>
      <w:r w:rsidRPr="00C13059">
        <w:rPr>
          <w:rStyle w:val="Emphasis"/>
          <w:highlight w:val="yellow"/>
        </w:rPr>
        <w:t>settler colonialism</w:t>
      </w:r>
      <w:r w:rsidRPr="008B39B7">
        <w:rPr>
          <w:rStyle w:val="Emphasis"/>
        </w:rPr>
        <w:t xml:space="preserve"> is deployed </w:t>
      </w:r>
      <w:r w:rsidRPr="00C13059">
        <w:rPr>
          <w:rStyle w:val="Emphasis"/>
          <w:highlight w:val="yellow"/>
        </w:rPr>
        <w:t>as a stand-alone analytic</w:t>
      </w:r>
      <w:r w:rsidRPr="008B39B7">
        <w:rPr>
          <w:rStyle w:val="Emphasis"/>
        </w:rPr>
        <w:t xml:space="preserve"> it</w:t>
      </w:r>
      <w:r w:rsidRPr="007A1D8D">
        <w:rPr>
          <w:sz w:val="16"/>
          <w:szCs w:val="16"/>
        </w:rPr>
        <w:t xml:space="preserve"> potentially </w:t>
      </w:r>
      <w:r w:rsidRPr="00C13059">
        <w:rPr>
          <w:rStyle w:val="Emphasis"/>
          <w:highlight w:val="yellow"/>
        </w:rPr>
        <w:t>reproduces</w:t>
      </w:r>
      <w:r w:rsidRPr="007A1D8D">
        <w:rPr>
          <w:sz w:val="16"/>
          <w:szCs w:val="16"/>
        </w:rPr>
        <w:t xml:space="preserve"> precisely the effects and enactments of </w:t>
      </w:r>
      <w:r w:rsidRPr="00C13059">
        <w:rPr>
          <w:rStyle w:val="Emphasis"/>
          <w:highlight w:val="yellow"/>
        </w:rPr>
        <w:t>colonial unknowing</w:t>
      </w:r>
      <w:r w:rsidRPr="007A1D8D">
        <w:rPr>
          <w:sz w:val="16"/>
          <w:szCs w:val="16"/>
        </w:rPr>
        <w:t xml:space="preserve"> that we are theorizing in this introduction. Approaches to the analysis of settler colonialism, as isolated from imperialism and differential modes of racialization, are consequences of the institutionalization of this work as a distinct subfield, which is claimed and consolidated through analytic tendencies that foreclose or bracket out interconnections and relational possibilities. </w:t>
      </w:r>
      <w:r w:rsidRPr="00C13059">
        <w:rPr>
          <w:rStyle w:val="Emphasis"/>
          <w:highlight w:val="yellow"/>
        </w:rPr>
        <w:t>Settler colonial histories</w:t>
      </w:r>
      <w:r w:rsidRPr="007A1D8D">
        <w:rPr>
          <w:rStyle w:val="StyleUnderline"/>
        </w:rPr>
        <w:t xml:space="preserve">, conditions, practices, and logics of dispossession and power </w:t>
      </w:r>
      <w:r w:rsidRPr="00C13059">
        <w:rPr>
          <w:rStyle w:val="Emphasis"/>
          <w:highlight w:val="yellow"/>
        </w:rPr>
        <w:t>must</w:t>
      </w:r>
      <w:r w:rsidRPr="008B39B7">
        <w:rPr>
          <w:rStyle w:val="Emphasis"/>
        </w:rPr>
        <w:t xml:space="preserve"> necessarily </w:t>
      </w:r>
      <w:r w:rsidRPr="00C13059">
        <w:rPr>
          <w:rStyle w:val="Emphasis"/>
          <w:highlight w:val="yellow"/>
        </w:rPr>
        <w:t>be understood as relationally constituted to other</w:t>
      </w:r>
      <w:r w:rsidRPr="007A1D8D">
        <w:rPr>
          <w:rStyle w:val="StyleUnderline"/>
        </w:rPr>
        <w:t xml:space="preserve"> modes of imperialism, racial capitalism, </w:t>
      </w:r>
      <w:r w:rsidRPr="00C13059">
        <w:rPr>
          <w:rStyle w:val="StyleUnderline"/>
        </w:rPr>
        <w:t xml:space="preserve">and </w:t>
      </w:r>
      <w:r w:rsidRPr="00C13059">
        <w:rPr>
          <w:rStyle w:val="Emphasis"/>
        </w:rPr>
        <w:t xml:space="preserve">historical </w:t>
      </w:r>
      <w:r w:rsidRPr="00C13059">
        <w:rPr>
          <w:rStyle w:val="Emphasis"/>
          <w:highlight w:val="yellow"/>
        </w:rPr>
        <w:t>formations of social difference</w:t>
      </w:r>
      <w:r w:rsidRPr="007A1D8D">
        <w:rPr>
          <w:rStyle w:val="StyleUnderline"/>
        </w:rPr>
        <w:t>.</w:t>
      </w:r>
    </w:p>
    <w:p w14:paraId="57001028" w14:textId="77777777" w:rsidR="009D10BA" w:rsidRPr="007A1D8D" w:rsidRDefault="009D10BA" w:rsidP="009D10BA">
      <w:pPr>
        <w:rPr>
          <w:sz w:val="16"/>
          <w:szCs w:val="16"/>
        </w:rPr>
      </w:pPr>
      <w:r w:rsidRPr="008B39B7">
        <w:rPr>
          <w:rStyle w:val="Emphasis"/>
        </w:rPr>
        <w:t xml:space="preserve">The </w:t>
      </w:r>
      <w:r w:rsidRPr="00C13059">
        <w:rPr>
          <w:rStyle w:val="Emphasis"/>
        </w:rPr>
        <w:t xml:space="preserve">key insights of settler colonial studies into </w:t>
      </w:r>
      <w:r w:rsidRPr="00C13059">
        <w:rPr>
          <w:rStyle w:val="Emphasis"/>
          <w:highlight w:val="yellow"/>
        </w:rPr>
        <w:t>the particularity of settlement</w:t>
      </w:r>
      <w:r w:rsidRPr="007A1D8D">
        <w:rPr>
          <w:sz w:val="16"/>
          <w:szCs w:val="16"/>
        </w:rPr>
        <w:t xml:space="preserve"> as a manner of colonial power </w:t>
      </w:r>
      <w:r w:rsidRPr="008B39B7">
        <w:rPr>
          <w:rStyle w:val="Emphasis"/>
        </w:rPr>
        <w:t>have</w:t>
      </w:r>
      <w:r w:rsidRPr="007A1D8D">
        <w:rPr>
          <w:sz w:val="16"/>
          <w:szCs w:val="16"/>
        </w:rPr>
        <w:t xml:space="preserve"> also </w:t>
      </w:r>
      <w:r w:rsidRPr="008B39B7">
        <w:rPr>
          <w:rStyle w:val="Emphasis"/>
        </w:rPr>
        <w:t xml:space="preserve">led to a tendency to </w:t>
      </w:r>
      <w:r w:rsidRPr="00C13059">
        <w:rPr>
          <w:rStyle w:val="Emphasis"/>
          <w:highlight w:val="yellow"/>
        </w:rPr>
        <w:t>focus on this distinction as constituting</w:t>
      </w:r>
      <w:r w:rsidRPr="008B39B7">
        <w:rPr>
          <w:rStyle w:val="Emphasis"/>
        </w:rPr>
        <w:t xml:space="preserve"> a </w:t>
      </w:r>
      <w:r w:rsidRPr="00C13059">
        <w:rPr>
          <w:rStyle w:val="Emphasis"/>
          <w:highlight w:val="yellow"/>
        </w:rPr>
        <w:t>discrete</w:t>
      </w:r>
      <w:r w:rsidRPr="008B39B7">
        <w:rPr>
          <w:rStyle w:val="Emphasis"/>
        </w:rPr>
        <w:t xml:space="preserve"> and modular form or ensemble of </w:t>
      </w:r>
      <w:r w:rsidRPr="00C13059">
        <w:rPr>
          <w:rStyle w:val="Emphasis"/>
          <w:highlight w:val="yellow"/>
        </w:rPr>
        <w:t>practices</w:t>
      </w:r>
      <w:r w:rsidRPr="007A1D8D">
        <w:rPr>
          <w:sz w:val="16"/>
          <w:szCs w:val="16"/>
        </w:rPr>
        <w:t>— such as Patrick Wolfe’s often cited contention that “settler colonialism destroys to replace”23—</w:t>
      </w:r>
      <w:r w:rsidRPr="00C13059">
        <w:rPr>
          <w:rStyle w:val="StyleUnderline"/>
          <w:highlight w:val="yellow"/>
        </w:rPr>
        <w:t>that can be applied across</w:t>
      </w:r>
      <w:r w:rsidRPr="007A1D8D">
        <w:rPr>
          <w:rStyle w:val="StyleUnderline"/>
        </w:rPr>
        <w:t xml:space="preserve"> differences of geography or </w:t>
      </w:r>
      <w:r w:rsidRPr="00C13059">
        <w:rPr>
          <w:rStyle w:val="StyleUnderline"/>
          <w:highlight w:val="yellow"/>
        </w:rPr>
        <w:t>time</w:t>
      </w:r>
      <w:r w:rsidRPr="007A1D8D">
        <w:rPr>
          <w:sz w:val="16"/>
          <w:szCs w:val="16"/>
        </w:rPr>
        <w:t xml:space="preserve">. As such, </w:t>
      </w:r>
      <w:r w:rsidRPr="008B39B7">
        <w:rPr>
          <w:rStyle w:val="Emphasis"/>
        </w:rPr>
        <w:t xml:space="preserve">settler colonialism appears as a self-contained type </w:t>
      </w:r>
      <w:r w:rsidRPr="00C13059">
        <w:rPr>
          <w:rStyle w:val="Emphasis"/>
          <w:highlight w:val="yellow"/>
        </w:rPr>
        <w:t>rather than a situatedly specific formation</w:t>
      </w:r>
      <w:r w:rsidRPr="007A1D8D">
        <w:rPr>
          <w:rStyle w:val="StyleUnderline"/>
        </w:rPr>
        <w:t xml:space="preserve"> that is co-constituted with other forms and histories of colonialism, counter-claims, and relations of power</w:t>
      </w:r>
      <w:r w:rsidRPr="007A1D8D">
        <w:rPr>
          <w:sz w:val="16"/>
          <w:szCs w:val="16"/>
        </w:rPr>
        <w:t xml:space="preserve">. For instance, </w:t>
      </w:r>
      <w:r w:rsidRPr="007A1D8D">
        <w:rPr>
          <w:rStyle w:val="StyleUnderline"/>
        </w:rPr>
        <w:t>in the U.S. context, settler colonialism</w:t>
      </w:r>
      <w:r w:rsidRPr="007A1D8D">
        <w:rPr>
          <w:sz w:val="16"/>
          <w:szCs w:val="16"/>
        </w:rPr>
        <w:t xml:space="preserve"> as a singular manner of colonialism entirely </w:t>
      </w:r>
      <w:r w:rsidRPr="007A1D8D">
        <w:rPr>
          <w:rStyle w:val="StyleUnderline"/>
        </w:rPr>
        <w:t>misses the ways</w:t>
      </w:r>
      <w:r w:rsidRPr="007A1D8D">
        <w:rPr>
          <w:sz w:val="16"/>
          <w:szCs w:val="16"/>
        </w:rPr>
        <w:t xml:space="preserve"> in which the </w:t>
      </w:r>
      <w:r w:rsidRPr="007A1D8D">
        <w:rPr>
          <w:rStyle w:val="StyleUnderline"/>
        </w:rPr>
        <w:t>abduction and enslavement of Africans and their descendants was a colonial practice that</w:t>
      </w:r>
      <w:r w:rsidRPr="007A1D8D">
        <w:rPr>
          <w:sz w:val="16"/>
          <w:szCs w:val="16"/>
        </w:rPr>
        <w:t xml:space="preserve">, while changing in its intensities and modes of organization over time, </w:t>
      </w:r>
      <w:r w:rsidRPr="007A1D8D">
        <w:rPr>
          <w:rStyle w:val="StyleUnderline"/>
        </w:rPr>
        <w:t>was co-constitutive of colonialism as a project of settlement</w:t>
      </w:r>
      <w:r w:rsidRPr="007A1D8D">
        <w:rPr>
          <w:sz w:val="16"/>
          <w:szCs w:val="16"/>
        </w:rPr>
        <w:t xml:space="preserve"> rather than a supplement that demonstrates the taking of land and labor as distinct endeavors.</w:t>
      </w:r>
    </w:p>
    <w:p w14:paraId="3878A8AC" w14:textId="77777777" w:rsidR="009D10BA" w:rsidRPr="007A1D8D" w:rsidRDefault="009D10BA" w:rsidP="009D10BA">
      <w:pPr>
        <w:rPr>
          <w:sz w:val="16"/>
          <w:szCs w:val="16"/>
        </w:rPr>
      </w:pPr>
      <w:r w:rsidRPr="007A1D8D">
        <w:rPr>
          <w:sz w:val="16"/>
          <w:szCs w:val="16"/>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w:t>
      </w:r>
      <w:r w:rsidRPr="00C13059">
        <w:rPr>
          <w:sz w:val="16"/>
          <w:szCs w:val="16"/>
        </w:rPr>
        <w:t xml:space="preserve">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Yet </w:t>
      </w:r>
      <w:r w:rsidRPr="00C13059">
        <w:rPr>
          <w:rStyle w:val="Emphasis"/>
        </w:rPr>
        <w:t>drawing an absolute distinction between structure and event, and as a result, discarding a focus on the historicity of settler colonialism, neglects</w:t>
      </w:r>
      <w:r w:rsidRPr="00C13059">
        <w:rPr>
          <w:rStyle w:val="StyleUnderline"/>
        </w:rPr>
        <w:t xml:space="preserve"> </w:t>
      </w:r>
      <w:r w:rsidRPr="00C13059">
        <w:rPr>
          <w:sz w:val="16"/>
          <w:szCs w:val="16"/>
        </w:rPr>
        <w:t xml:space="preserve">some of </w:t>
      </w:r>
      <w:r w:rsidRPr="00C13059">
        <w:rPr>
          <w:rStyle w:val="Emphasis"/>
        </w:rPr>
        <w:t>the ways Wolfe distinguishes between the binary terms structure/event</w:t>
      </w:r>
      <w:r w:rsidRPr="00C13059">
        <w:rPr>
          <w:rStyle w:val="StyleUnderline"/>
        </w:rPr>
        <w:t xml:space="preserve"> in the service of further analysis</w:t>
      </w:r>
      <w:r w:rsidRPr="00C13059">
        <w:rPr>
          <w:sz w:val="16"/>
          <w:szCs w:val="16"/>
        </w:rPr>
        <w:t xml:space="preserve">. For example, </w:t>
      </w:r>
      <w:r w:rsidRPr="00C13059">
        <w:rPr>
          <w:rStyle w:val="StyleUnderline"/>
        </w:rPr>
        <w:t>Wolfe emphasizes how settler colonialism is a “complex social formation” with “structural complexity” that emerges through</w:t>
      </w:r>
      <w:r w:rsidRPr="007A1D8D">
        <w:rPr>
          <w:rStyle w:val="StyleUnderline"/>
        </w:rPr>
        <w:t xml:space="preserve"> process</w:t>
      </w:r>
      <w:r w:rsidRPr="007A1D8D">
        <w:rPr>
          <w:sz w:val="16"/>
          <w:szCs w:val="16"/>
        </w:rPr>
        <w:t>.26</w:t>
      </w:r>
    </w:p>
    <w:p w14:paraId="07EB95AC" w14:textId="77777777" w:rsidR="009D10BA" w:rsidRPr="007A1D8D" w:rsidRDefault="009D10BA" w:rsidP="009D10BA">
      <w:pPr>
        <w:rPr>
          <w:sz w:val="16"/>
          <w:szCs w:val="16"/>
        </w:rPr>
      </w:pPr>
      <w:r w:rsidRPr="007A1D8D">
        <w:rPr>
          <w:rStyle w:val="StyleUnderline"/>
        </w:rPr>
        <w:t>When taken up as a modular analytic</w:t>
      </w:r>
      <w:r w:rsidRPr="007A1D8D">
        <w:rPr>
          <w:sz w:val="16"/>
          <w:szCs w:val="16"/>
        </w:rPr>
        <w:t xml:space="preserve"> that travels </w:t>
      </w:r>
      <w:r w:rsidRPr="007A1D8D">
        <w:rPr>
          <w:rStyle w:val="StyleUnderline"/>
        </w:rPr>
        <w:t xml:space="preserve">without regard to the specificities of location or social and material relations, </w:t>
      </w:r>
      <w:r w:rsidRPr="00C13059">
        <w:rPr>
          <w:rStyle w:val="Emphasis"/>
          <w:highlight w:val="yellow"/>
        </w:rPr>
        <w:t>a categorical event/structure binary banishes</w:t>
      </w:r>
      <w:r w:rsidRPr="008B39B7">
        <w:rPr>
          <w:rStyle w:val="Emphasis"/>
        </w:rPr>
        <w:t xml:space="preserve"> deeply engaged </w:t>
      </w:r>
      <w:r w:rsidRPr="00C13059">
        <w:rPr>
          <w:rStyle w:val="Emphasis"/>
          <w:highlight w:val="yellow"/>
        </w:rPr>
        <w:t>historical knowledge</w:t>
      </w:r>
      <w:r w:rsidRPr="007A1D8D">
        <w:rPr>
          <w:sz w:val="16"/>
          <w:szCs w:val="16"/>
        </w:rPr>
        <w:t xml:space="preserve"> from the landscape, turning away from historical materialism, </w:t>
      </w:r>
      <w:r w:rsidRPr="00C13059">
        <w:rPr>
          <w:rStyle w:val="Emphasis"/>
          <w:highlight w:val="yellow"/>
        </w:rPr>
        <w:t>devolving into</w:t>
      </w:r>
      <w:r w:rsidRPr="008B39B7">
        <w:rPr>
          <w:rStyle w:val="Emphasis"/>
        </w:rPr>
        <w:t xml:space="preserve"> a scholastic </w:t>
      </w:r>
      <w:r w:rsidRPr="00C13059">
        <w:rPr>
          <w:rStyle w:val="Emphasis"/>
          <w:highlight w:val="yellow"/>
        </w:rPr>
        <w:t>debate over</w:t>
      </w:r>
      <w:r w:rsidRPr="00C13059">
        <w:rPr>
          <w:rStyle w:val="Emphasis"/>
        </w:rPr>
        <w:t xml:space="preserve"> identities</w:t>
      </w:r>
      <w:r w:rsidRPr="008B39B7">
        <w:rPr>
          <w:rStyle w:val="Emphasis"/>
        </w:rPr>
        <w:t xml:space="preserve"> and standpoints that are reduced to </w:t>
      </w:r>
      <w:r w:rsidRPr="00C13059">
        <w:rPr>
          <w:rStyle w:val="Emphasis"/>
          <w:highlight w:val="yellow"/>
        </w:rPr>
        <w:t>structural essences</w:t>
      </w:r>
      <w:r w:rsidRPr="008B39B7">
        <w:rPr>
          <w:rStyle w:val="Emphasis"/>
        </w:rPr>
        <w:t xml:space="preserve"> and </w:t>
      </w:r>
      <w:r w:rsidRPr="00C13059">
        <w:rPr>
          <w:rStyle w:val="Emphasis"/>
          <w:highlight w:val="yellow"/>
        </w:rPr>
        <w:t>divorced from politics or contingency. Emphasizing structure over event</w:t>
      </w:r>
      <w:r w:rsidRPr="008B39B7">
        <w:rPr>
          <w:rStyle w:val="Emphasis"/>
        </w:rPr>
        <w:t xml:space="preserve"> also </w:t>
      </w:r>
      <w:r w:rsidRPr="00C13059">
        <w:rPr>
          <w:rStyle w:val="Emphasis"/>
          <w:highlight w:val="yellow"/>
        </w:rPr>
        <w:t>limits</w:t>
      </w:r>
      <w:r w:rsidRPr="008B39B7">
        <w:rPr>
          <w:rStyle w:val="Emphasis"/>
        </w:rPr>
        <w:t xml:space="preserve"> the analysis of </w:t>
      </w:r>
      <w:r w:rsidRPr="00C13059">
        <w:rPr>
          <w:rStyle w:val="Emphasis"/>
          <w:highlight w:val="yellow"/>
        </w:rPr>
        <w:t>settler colonialism</w:t>
      </w:r>
      <w:r w:rsidRPr="008B39B7">
        <w:rPr>
          <w:rStyle w:val="Emphasis"/>
        </w:rPr>
        <w:t xml:space="preserve"> itself </w:t>
      </w:r>
      <w:r w:rsidRPr="00C13059">
        <w:rPr>
          <w:rStyle w:val="Emphasis"/>
          <w:highlight w:val="yellow"/>
        </w:rPr>
        <w:t>into a descriptive typology, orienting our vision</w:t>
      </w:r>
      <w:r w:rsidRPr="008B39B7">
        <w:rPr>
          <w:rStyle w:val="Emphasis"/>
        </w:rPr>
        <w:t xml:space="preserve"> narrowly within the technical perspective of colonial power</w:t>
      </w:r>
      <w:r w:rsidRPr="007A1D8D">
        <w:rPr>
          <w:sz w:val="16"/>
          <w:szCs w:val="16"/>
        </w:rPr>
        <w:t xml:space="preserve"> (in the white Commonwealth countries), </w:t>
      </w:r>
      <w:r w:rsidRPr="00C13059">
        <w:rPr>
          <w:rStyle w:val="Emphasis"/>
          <w:highlight w:val="yellow"/>
        </w:rPr>
        <w:t>away from geographies from below</w:t>
      </w:r>
      <w:r w:rsidRPr="00AC2E1D">
        <w:rPr>
          <w:rStyle w:val="StyleUnderline"/>
        </w:rPr>
        <w:t>, such as a hemispheric perspective of the Americas, with their multiple and distinct modes of colonialism</w:t>
      </w:r>
      <w:r w:rsidRPr="007A1D8D">
        <w:rPr>
          <w:sz w:val="16"/>
          <w:szCs w:val="16"/>
        </w:rPr>
        <w:t xml:space="preserve">, thus replicating the conditions of unknowing.27 Foregrounding structure against event might also divert attention away from imperialism. </w:t>
      </w:r>
      <w:r w:rsidRPr="00C13059">
        <w:rPr>
          <w:rStyle w:val="Emphasis"/>
          <w:highlight w:val="yellow"/>
        </w:rPr>
        <w:t>This binary perpetuates</w:t>
      </w:r>
      <w:r w:rsidRPr="007A1D8D">
        <w:rPr>
          <w:sz w:val="16"/>
          <w:szCs w:val="16"/>
        </w:rPr>
        <w:t xml:space="preserve"> taking what Lisa Lowe calls </w:t>
      </w:r>
      <w:r w:rsidRPr="008B39B7">
        <w:rPr>
          <w:rStyle w:val="Emphasis"/>
        </w:rPr>
        <w:t>the “</w:t>
      </w:r>
      <w:r w:rsidRPr="00C13059">
        <w:rPr>
          <w:rStyle w:val="Emphasis"/>
          <w:highlight w:val="yellow"/>
        </w:rPr>
        <w:t>colonial divisions of humanity</w:t>
      </w:r>
      <w:r w:rsidRPr="007A1D8D">
        <w:rPr>
          <w:sz w:val="16"/>
          <w:szCs w:val="16"/>
        </w:rPr>
        <w:t>” as given. Situating this compartmentalization as a consequence of imperial formations calls attention to how, as Lowe writes, “</w:t>
      </w:r>
      <w:r w:rsidRPr="008B39B7">
        <w:rPr>
          <w:rStyle w:val="Emphasis"/>
        </w:rPr>
        <w:t>The operations that pronounce colonial divisions of humanity</w:t>
      </w:r>
      <w:r w:rsidRPr="00AC2E1D">
        <w:rPr>
          <w:rStyle w:val="StyleUnderline"/>
        </w:rPr>
        <w:t>—settler seizure and native removal, slavery and racial dispossession, and racialized expropriations of many kinds—</w:t>
      </w:r>
      <w:r w:rsidRPr="008B39B7">
        <w:rPr>
          <w:rStyle w:val="Emphasis"/>
        </w:rPr>
        <w:t>are imbricated processes, not sequential events</w:t>
      </w:r>
      <w:r w:rsidRPr="007A1D8D">
        <w:rPr>
          <w:sz w:val="16"/>
          <w:szCs w:val="16"/>
        </w:rPr>
        <w:t xml:space="preserve">; they are ongoing and continuous in our contemporary moment, not temporally distinct now as yet concluded.”28 </w:t>
      </w:r>
      <w:r w:rsidRPr="00AC2E1D">
        <w:rPr>
          <w:rStyle w:val="StyleUnderline"/>
        </w:rPr>
        <w:t>If the analytic project is reduced to naming and delimiting settler colonialism as a distinct structure of power that exists in specific places</w:t>
      </w:r>
      <w:r w:rsidRPr="007A1D8D">
        <w:rPr>
          <w:sz w:val="16"/>
          <w:szCs w:val="16"/>
        </w:rPr>
        <w:t xml:space="preserve">, primarily the settler peripheries of Anglo imperium, </w:t>
      </w:r>
      <w:r w:rsidRPr="008B39B7">
        <w:rPr>
          <w:rStyle w:val="Emphasis"/>
        </w:rPr>
        <w:t>we lose focus on the Caribbean and the Americas as the grounds of modern imperialism, abdicating the hard-won horizon of anti-imperialism</w:t>
      </w:r>
      <w:r w:rsidRPr="007A1D8D">
        <w:rPr>
          <w:sz w:val="16"/>
          <w:szCs w:val="16"/>
        </w:rPr>
        <w:t>.</w:t>
      </w:r>
    </w:p>
    <w:p w14:paraId="73D98A06" w14:textId="77777777" w:rsidR="009D10BA" w:rsidRPr="007A1D8D" w:rsidRDefault="009D10BA" w:rsidP="009D10BA">
      <w:pPr>
        <w:rPr>
          <w:sz w:val="16"/>
          <w:szCs w:val="16"/>
        </w:rPr>
      </w:pPr>
      <w:r w:rsidRPr="008B39B7">
        <w:rPr>
          <w:rStyle w:val="Emphasis"/>
        </w:rPr>
        <w:t xml:space="preserve">An emphasis on </w:t>
      </w:r>
      <w:r w:rsidRPr="00C13059">
        <w:rPr>
          <w:rStyle w:val="Emphasis"/>
          <w:highlight w:val="yellow"/>
        </w:rPr>
        <w:t>structure over event is symptomatic of</w:t>
      </w:r>
      <w:r w:rsidRPr="00C13059">
        <w:rPr>
          <w:rStyle w:val="Emphasis"/>
        </w:rPr>
        <w:t xml:space="preserve"> the stabilization of </w:t>
      </w:r>
      <w:r w:rsidRPr="00C13059">
        <w:rPr>
          <w:rStyle w:val="Emphasis"/>
          <w:highlight w:val="yellow"/>
        </w:rPr>
        <w:t>colonial</w:t>
      </w:r>
      <w:r w:rsidRPr="008B39B7">
        <w:rPr>
          <w:rStyle w:val="Emphasis"/>
        </w:rPr>
        <w:t xml:space="preserve"> </w:t>
      </w:r>
      <w:r w:rsidRPr="00C13059">
        <w:rPr>
          <w:rStyle w:val="Emphasis"/>
        </w:rPr>
        <w:t xml:space="preserve">unknowing through </w:t>
      </w:r>
      <w:r w:rsidRPr="00C13059">
        <w:rPr>
          <w:rStyle w:val="Emphasis"/>
          <w:highlight w:val="yellow"/>
        </w:rPr>
        <w:t>binaries</w:t>
      </w:r>
      <w:r w:rsidRPr="008B39B7">
        <w:rPr>
          <w:rStyle w:val="Emphasis"/>
        </w:rPr>
        <w:t xml:space="preserve"> and schematic modes of thought</w:t>
      </w:r>
      <w:r w:rsidRPr="007A1D8D">
        <w:rPr>
          <w:sz w:val="16"/>
          <w:szCs w:val="16"/>
        </w:rPr>
        <w:t xml:space="preserve">. As Wolfe writes, “Territoriality is settler colonialism’s specific, irreducible element.”29 However, </w:t>
      </w:r>
      <w:r w:rsidRPr="00AC2E1D">
        <w:rPr>
          <w:rStyle w:val="StyleUnderline"/>
        </w:rPr>
        <w:t>Wolfe’s cartographic model is that of the frontier, in which “the primary social division was encompassed in the relation between natives and invaders</w:t>
      </w:r>
      <w:r w:rsidRPr="007A1D8D">
        <w:rPr>
          <w:sz w:val="16"/>
          <w:szCs w:val="16"/>
        </w:rPr>
        <w:t xml:space="preserve">.”30 </w:t>
      </w:r>
      <w:r w:rsidRPr="00C13059">
        <w:rPr>
          <w:rStyle w:val="Emphasis"/>
          <w:highlight w:val="yellow"/>
        </w:rPr>
        <w:t>The frontier is a linear model</w:t>
      </w:r>
      <w:r w:rsidRPr="00C13059">
        <w:rPr>
          <w:rStyle w:val="Emphasis"/>
        </w:rPr>
        <w:t>, a binary opposition</w:t>
      </w:r>
      <w:r w:rsidRPr="008B39B7">
        <w:rPr>
          <w:rStyle w:val="Emphasis"/>
        </w:rPr>
        <w:t xml:space="preserve"> </w:t>
      </w:r>
      <w:r w:rsidRPr="00C13059">
        <w:rPr>
          <w:rStyle w:val="Emphasis"/>
          <w:highlight w:val="yellow"/>
        </w:rPr>
        <w:t>between civilization and savagery</w:t>
      </w:r>
      <w:r w:rsidRPr="007A1D8D">
        <w:rPr>
          <w:sz w:val="16"/>
          <w:szCs w:val="16"/>
        </w:rPr>
        <w:t xml:space="preserve">, reflecting both a colonizing subjectivity and its state form. </w:t>
      </w:r>
      <w:r w:rsidRPr="00C13059">
        <w:rPr>
          <w:rStyle w:val="Emphasis"/>
          <w:highlight w:val="yellow"/>
        </w:rPr>
        <w:t>What</w:t>
      </w:r>
      <w:r w:rsidRPr="00C13059">
        <w:rPr>
          <w:rStyle w:val="Emphasis"/>
        </w:rPr>
        <w:t xml:space="preserve"> socio</w:t>
      </w:r>
      <w:r w:rsidRPr="00C13059">
        <w:rPr>
          <w:rStyle w:val="Emphasis"/>
          <w:highlight w:val="yellow"/>
        </w:rPr>
        <w:t>-spatial imaginaries</w:t>
      </w:r>
      <w:r w:rsidRPr="00AC2E1D">
        <w:rPr>
          <w:rStyle w:val="StyleUnderline"/>
        </w:rPr>
        <w:t>,</w:t>
      </w:r>
      <w:r w:rsidRPr="007A1D8D">
        <w:rPr>
          <w:sz w:val="16"/>
          <w:szCs w:val="16"/>
        </w:rPr>
        <w:t xml:space="preserve"> and concomitant critical models, </w:t>
      </w:r>
      <w:r w:rsidRPr="00C13059">
        <w:rPr>
          <w:rStyle w:val="Emphasis"/>
          <w:highlight w:val="yellow"/>
        </w:rPr>
        <w:t>might become visible if we thought from</w:t>
      </w:r>
      <w:r w:rsidRPr="008B39B7">
        <w:rPr>
          <w:rStyle w:val="Emphasis"/>
        </w:rPr>
        <w:t xml:space="preserve"> other </w:t>
      </w:r>
      <w:r w:rsidRPr="00C13059">
        <w:rPr>
          <w:rStyle w:val="Emphasis"/>
          <w:highlight w:val="yellow"/>
        </w:rPr>
        <w:t>spatial forms</w:t>
      </w:r>
      <w:r w:rsidRPr="008B39B7">
        <w:rPr>
          <w:rStyle w:val="Emphasis"/>
        </w:rPr>
        <w:t>, such as circles or spirals</w:t>
      </w:r>
      <w:r w:rsidRPr="00AC2E1D">
        <w:rPr>
          <w:rStyle w:val="StyleUnderline"/>
        </w:rPr>
        <w:t xml:space="preserve">, spatial forms that are often </w:t>
      </w:r>
      <w:r w:rsidRPr="00C13059">
        <w:rPr>
          <w:rStyle w:val="Emphasis"/>
          <w:highlight w:val="yellow"/>
        </w:rPr>
        <w:t>more relevant to indigenous epistemologies</w:t>
      </w:r>
      <w:r w:rsidRPr="008B39B7">
        <w:rPr>
          <w:rStyle w:val="Emphasis"/>
        </w:rPr>
        <w:t xml:space="preserve"> than straight lines</w:t>
      </w:r>
      <w:r w:rsidRPr="00AC2E1D">
        <w:rPr>
          <w:rStyle w:val="StyleUnderline"/>
        </w:rPr>
        <w:t>?</w:t>
      </w:r>
      <w:r w:rsidRPr="007A1D8D">
        <w:rPr>
          <w:sz w:val="16"/>
          <w:szCs w:val="16"/>
        </w:rPr>
        <w:t xml:space="preserve"> If we remapped the colonial condition through circular or spiraling forms, what new insights might we gain on the decolonial imperative?</w:t>
      </w:r>
    </w:p>
    <w:p w14:paraId="7B90FE43" w14:textId="77777777" w:rsidR="009D10BA" w:rsidRPr="007A1D8D" w:rsidRDefault="009D10BA" w:rsidP="009D10BA">
      <w:pPr>
        <w:rPr>
          <w:sz w:val="16"/>
          <w:szCs w:val="16"/>
        </w:rPr>
      </w:pPr>
      <w:r w:rsidRPr="007A1D8D">
        <w:rPr>
          <w:sz w:val="16"/>
          <w:szCs w:val="16"/>
        </w:rPr>
        <w:t xml:space="preserve">For one, </w:t>
      </w:r>
      <w:r w:rsidRPr="00C13059">
        <w:rPr>
          <w:rStyle w:val="Emphasis"/>
          <w:highlight w:val="yellow"/>
        </w:rPr>
        <w:t>we might</w:t>
      </w:r>
      <w:r w:rsidRPr="008B39B7">
        <w:rPr>
          <w:rStyle w:val="Emphasis"/>
        </w:rPr>
        <w:t xml:space="preserve"> be able to </w:t>
      </w:r>
      <w:r w:rsidRPr="00C13059">
        <w:rPr>
          <w:rStyle w:val="Emphasis"/>
          <w:highlight w:val="yellow"/>
        </w:rPr>
        <w:t>better grasp colonial, racial</w:t>
      </w:r>
      <w:r w:rsidRPr="008B39B7">
        <w:rPr>
          <w:rStyle w:val="Emphasis"/>
        </w:rPr>
        <w:t xml:space="preserve">, and imperial </w:t>
      </w:r>
      <w:r w:rsidRPr="00C13059">
        <w:rPr>
          <w:rStyle w:val="Emphasis"/>
          <w:highlight w:val="yellow"/>
        </w:rPr>
        <w:t>simultaneities</w:t>
      </w:r>
      <w:r w:rsidRPr="00C13059">
        <w:rPr>
          <w:rStyle w:val="Emphasis"/>
        </w:rPr>
        <w:t xml:space="preserve">, as well as positions </w:t>
      </w:r>
      <w:r w:rsidRPr="00C13059">
        <w:rPr>
          <w:rStyle w:val="Emphasis"/>
          <w:highlight w:val="yellow"/>
        </w:rPr>
        <w:t>that do not</w:t>
      </w:r>
      <w:r w:rsidRPr="008B39B7">
        <w:rPr>
          <w:rStyle w:val="Emphasis"/>
        </w:rPr>
        <w:t xml:space="preserve"> easily </w:t>
      </w:r>
      <w:r w:rsidRPr="00C13059">
        <w:rPr>
          <w:rStyle w:val="Emphasis"/>
          <w:highlight w:val="yellow"/>
        </w:rPr>
        <w:t>fit into a settler/native binary</w:t>
      </w:r>
      <w:r w:rsidRPr="007A1D8D">
        <w:rPr>
          <w:sz w:val="16"/>
          <w:szCs w:val="16"/>
        </w:rPr>
        <w:t>. As Wolfe writes, “Settler-colonists came to stay. In the main, they did not send their children back to British schools or retire ‘home’ before old age could spoil the illusion of their superhumanity. National independence did not entail their departure.”31 Moreover, to infle</w:t>
      </w:r>
      <w:r w:rsidRPr="00C13059">
        <w:rPr>
          <w:sz w:val="16"/>
          <w:szCs w:val="16"/>
        </w:rPr>
        <w:t>ct these insights through the lens of negritude produces a considerably more complex set of</w:t>
      </w:r>
      <w:r w:rsidRPr="007A1D8D">
        <w:rPr>
          <w:sz w:val="16"/>
          <w:szCs w:val="16"/>
        </w:rPr>
        <w:t xml:space="preserve"> possibilities, where the verbs come and stay do not carry any simple or easily recoverable trace of agency or consent.32 As Iyko Day writes, “the logic of antiblackness complicates a settler colonial binary framed around a central Indigenous/settler opposition.”33</w:t>
      </w:r>
    </w:p>
    <w:p w14:paraId="04775ABD" w14:textId="77777777" w:rsidR="009D10BA" w:rsidRDefault="009D10BA" w:rsidP="009D10BA">
      <w:pPr>
        <w:rPr>
          <w:sz w:val="16"/>
          <w:szCs w:val="16"/>
        </w:rPr>
      </w:pPr>
      <w:r w:rsidRPr="008B39B7">
        <w:rPr>
          <w:rStyle w:val="Emphasis"/>
        </w:rPr>
        <w:t>It may be useful to dissolve the implied divide between structure and event</w:t>
      </w:r>
      <w:r w:rsidRPr="007A1D8D">
        <w:rPr>
          <w:sz w:val="16"/>
          <w:szCs w:val="16"/>
        </w:rPr>
        <w:t xml:space="preserve">. How would our critical perspective open up if we began to understand (settler) colonialism as a structuring event, an ongoing elaboration of a structure, a suspension of time, tense, and timeliness? In order </w:t>
      </w:r>
      <w:r w:rsidRPr="00AC2E1D">
        <w:rPr>
          <w:rStyle w:val="StyleUnderline"/>
        </w:rPr>
        <w:t>to interrogate settler colonialism as</w:t>
      </w:r>
      <w:r w:rsidRPr="007A1D8D">
        <w:rPr>
          <w:sz w:val="16"/>
          <w:szCs w:val="16"/>
        </w:rPr>
        <w:t xml:space="preserve"> a unique structuring event or </w:t>
      </w:r>
      <w:r w:rsidRPr="00AC2E1D">
        <w:rPr>
          <w:rStyle w:val="StyleUnderline"/>
        </w:rPr>
        <w:t>events in a structure of power, close attention to process and relationship, to structures of power as they transform in specific places and times, seems to be a useful approach for clarifying the stakes of decolonial possibility</w:t>
      </w:r>
      <w:r w:rsidRPr="007A1D8D">
        <w:rPr>
          <w:sz w:val="16"/>
          <w:szCs w:val="16"/>
        </w:rPr>
        <w:t xml:space="preserve">.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w:t>
      </w:r>
      <w:r w:rsidRPr="00AC2E1D">
        <w:rPr>
          <w:rStyle w:val="StyleUnderline"/>
        </w:rPr>
        <w:t>To consider settler colonialism as a structure of failure seems a useful starting point for an intellectual project that proceeds from the impulse of decolonization</w:t>
      </w:r>
      <w:r w:rsidRPr="007A1D8D">
        <w:rPr>
          <w:sz w:val="16"/>
          <w:szCs w:val="16"/>
        </w:rPr>
        <w:t xml:space="preserve">.34 To bring the critique of imperialism back to the foreground in indigenous-centered critiques of colonialism is to bring back basic questions about the definitions of these terms, and their relation to each other. This is not about discarding analysis of settler colonialism for analysis of imperialism, but instead about entangling them in order to specify historically particular processes and structures.35 </w:t>
      </w:r>
      <w:r w:rsidRPr="008B39B7">
        <w:rPr>
          <w:rStyle w:val="Emphasis"/>
        </w:rPr>
        <w:t xml:space="preserve">To the extent that a settler colonial analytic disavows relationships between settler and congruent modes of colonization, imperialism, and race, the field formation of </w:t>
      </w:r>
      <w:r w:rsidRPr="00C13059">
        <w:rPr>
          <w:rStyle w:val="Emphasis"/>
          <w:highlight w:val="yellow"/>
        </w:rPr>
        <w:t>settler colonial studies</w:t>
      </w:r>
      <w:r w:rsidRPr="008B39B7">
        <w:rPr>
          <w:rStyle w:val="Emphasis"/>
        </w:rPr>
        <w:t xml:space="preserve"> runs a </w:t>
      </w:r>
      <w:r w:rsidRPr="00C13059">
        <w:rPr>
          <w:rStyle w:val="Emphasis"/>
          <w:highlight w:val="yellow"/>
        </w:rPr>
        <w:t>risk</w:t>
      </w:r>
      <w:r w:rsidRPr="008B39B7">
        <w:rPr>
          <w:rStyle w:val="Emphasis"/>
        </w:rPr>
        <w:t xml:space="preserve"> of capture, </w:t>
      </w:r>
      <w:r w:rsidRPr="00C13059">
        <w:rPr>
          <w:rStyle w:val="Emphasis"/>
          <w:highlight w:val="yellow"/>
        </w:rPr>
        <w:t>breathing further life into shifting</w:t>
      </w:r>
      <w:r w:rsidRPr="00C13059">
        <w:rPr>
          <w:rStyle w:val="Emphasis"/>
        </w:rPr>
        <w:t xml:space="preserve"> and</w:t>
      </w:r>
      <w:r w:rsidRPr="008B39B7">
        <w:rPr>
          <w:rStyle w:val="Emphasis"/>
        </w:rPr>
        <w:t xml:space="preserve"> mutable colonial </w:t>
      </w:r>
      <w:r w:rsidRPr="00C13059">
        <w:rPr>
          <w:rStyle w:val="Emphasis"/>
          <w:highlight w:val="yellow"/>
        </w:rPr>
        <w:t>sovereignty claims</w:t>
      </w:r>
      <w:r w:rsidRPr="007A1D8D">
        <w:rPr>
          <w:sz w:val="16"/>
          <w:szCs w:val="16"/>
        </w:rPr>
        <w:t>.</w:t>
      </w:r>
    </w:p>
    <w:p w14:paraId="71E0A4A7" w14:textId="77777777" w:rsidR="009D10BA" w:rsidRDefault="009D10BA" w:rsidP="009D10BA">
      <w:pPr>
        <w:rPr>
          <w:sz w:val="16"/>
          <w:szCs w:val="16"/>
        </w:rPr>
      </w:pPr>
    </w:p>
    <w:p w14:paraId="52198A03" w14:textId="77777777" w:rsidR="009D10BA" w:rsidRDefault="009D10BA" w:rsidP="009D10BA">
      <w:pPr>
        <w:pStyle w:val="Heading4"/>
      </w:pPr>
      <w:r>
        <w:t xml:space="preserve">The aff is the only way out – changing the social order in </w:t>
      </w:r>
      <w:r>
        <w:rPr>
          <w:u w:val="single"/>
        </w:rPr>
        <w:t>spite</w:t>
      </w:r>
      <w:r>
        <w:t xml:space="preserve"> of its overarching structures is the only ethical option</w:t>
      </w:r>
      <w:bookmarkStart w:id="0" w:name="_Hlk88385288"/>
    </w:p>
    <w:p w14:paraId="38D06BEF" w14:textId="77777777" w:rsidR="009D10BA" w:rsidRDefault="009D10BA" w:rsidP="009D10BA">
      <w:r w:rsidRPr="00351D24">
        <w:rPr>
          <w:rStyle w:val="Style13ptBold"/>
        </w:rPr>
        <w:t>Gordon 21</w:t>
      </w:r>
      <w:r>
        <w:t xml:space="preserve"> – Philosopher at the University of Connecticut who works in the areas of Africana philosophy and black existentialism.</w:t>
      </w:r>
    </w:p>
    <w:p w14:paraId="2EC9774F" w14:textId="77777777" w:rsidR="009D10BA" w:rsidRPr="00F73FAE" w:rsidRDefault="009D10BA" w:rsidP="009D10BA">
      <w:r>
        <w:t xml:space="preserve">Lewis Gordon, “5: Thoughts on Afropessimism,” </w:t>
      </w:r>
      <w:r>
        <w:rPr>
          <w:i/>
          <w:iCs/>
        </w:rPr>
        <w:t>Freedom, Justice, and Decolonization</w:t>
      </w:r>
      <w:r>
        <w:t>, Routledge 2021, pp. 77-78.</w:t>
      </w:r>
    </w:p>
    <w:p w14:paraId="01F2D01E" w14:textId="77777777" w:rsidR="009D10BA" w:rsidRPr="004C7A71" w:rsidRDefault="009D10BA" w:rsidP="009D10BA"/>
    <w:p w14:paraId="5B26CE23" w14:textId="77777777" w:rsidR="009D10BA" w:rsidRDefault="009D10BA" w:rsidP="009D10BA">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w:t>
      </w:r>
      <w:r>
        <w:rPr>
          <w:rStyle w:val="StyleUnderline"/>
        </w:rPr>
        <w:t>o</w:t>
      </w:r>
      <w:r w:rsidRPr="005551CF">
        <w:rPr>
          <w:rStyle w:val="StyleUnderline"/>
        </w:rPr>
        <w:t>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actually occurring.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Rejecting optimism and pessimism, </w:t>
      </w:r>
      <w:r w:rsidRPr="00EC3DA8">
        <w:rPr>
          <w:rStyle w:val="Emphasis"/>
          <w:highlight w:val="yellow"/>
        </w:rPr>
        <w:t>there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7ABEFA3E" w14:textId="77777777" w:rsidR="009D10BA" w:rsidRDefault="009D10BA" w:rsidP="009D10BA">
      <w:pPr>
        <w:rPr>
          <w:sz w:val="16"/>
          <w:szCs w:val="16"/>
        </w:rPr>
      </w:pPr>
      <w:r w:rsidRPr="007C1769">
        <w:rPr>
          <w:rStyle w:val="StyleUnderline"/>
        </w:rPr>
        <w:t>The appeal to political commitment</w:t>
      </w:r>
      <w:r w:rsidRPr="005551CF">
        <w:rPr>
          <w:sz w:val="16"/>
          <w:szCs w:val="16"/>
        </w:rPr>
        <w:t xml:space="preserve"> is not only in stream with what French existentialists call l’intellectuel engagé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 xml:space="preserve">a (white) rewriting of history in which </w:t>
      </w:r>
      <w:r w:rsidRPr="0071289A">
        <w:rPr>
          <w:rStyle w:val="Emphasis"/>
          <w:highlight w:val="yellow"/>
        </w:rPr>
        <w:t xml:space="preserve">African and First Nations’ agency </w:t>
      </w:r>
      <w:r w:rsidRPr="00EC3DA8">
        <w:rPr>
          <w:rStyle w:val="Emphasis"/>
          <w:highlight w:val="yellow"/>
        </w:rPr>
        <w:t>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0B931217" w14:textId="77777777" w:rsidR="009D10BA" w:rsidRDefault="009D10BA" w:rsidP="009D10BA">
      <w:pPr>
        <w:rPr>
          <w:sz w:val="16"/>
          <w:szCs w:val="16"/>
        </w:rPr>
      </w:pPr>
    </w:p>
    <w:p w14:paraId="2429AFAF" w14:textId="77777777" w:rsidR="009D10BA" w:rsidRDefault="009D10BA" w:rsidP="009D10BA">
      <w:pPr>
        <w:pStyle w:val="Heading4"/>
        <w:rPr>
          <w:u w:val="single"/>
        </w:rPr>
      </w:pPr>
      <w:bookmarkStart w:id="1" w:name="_Hlk88385299"/>
      <w:r>
        <w:t xml:space="preserve">Creating a new social world is key – colonialism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6E45904F" w14:textId="77777777" w:rsidR="009D10BA" w:rsidRDefault="009D10BA" w:rsidP="009D10BA">
      <w:r w:rsidRPr="00351D24">
        <w:rPr>
          <w:rStyle w:val="Style13ptBold"/>
        </w:rPr>
        <w:t>Gordon 21</w:t>
      </w:r>
      <w:r>
        <w:t xml:space="preserve"> – Philosopher at the University of Connecticut who works in the areas of Africana philosophy and black existentialism.</w:t>
      </w:r>
    </w:p>
    <w:p w14:paraId="7DBE0854" w14:textId="77777777" w:rsidR="009D10BA" w:rsidRPr="00351D24" w:rsidRDefault="009D10BA" w:rsidP="009D10BA">
      <w:r>
        <w:t xml:space="preserve">Lewis Gordon, “5: Thoughts on Afropessimism,” </w:t>
      </w:r>
      <w:r>
        <w:rPr>
          <w:i/>
          <w:iCs/>
        </w:rPr>
        <w:t>Freedom, Justice, and Decolonization</w:t>
      </w:r>
      <w:r>
        <w:t>, Routledge 2021, pp. 79-81.</w:t>
      </w:r>
    </w:p>
    <w:p w14:paraId="7E52726D" w14:textId="77777777" w:rsidR="009D10BA" w:rsidRPr="00A113FE" w:rsidRDefault="009D10BA" w:rsidP="009D10BA"/>
    <w:p w14:paraId="3BFCBFCD" w14:textId="77777777" w:rsidR="009D10BA" w:rsidRDefault="009D10BA" w:rsidP="009D10BA">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6A56ED38" w14:textId="77777777" w:rsidR="009D10BA" w:rsidRDefault="009D10BA" w:rsidP="009D10BA">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23D75DB4" w14:textId="77777777" w:rsidR="009D10BA" w:rsidRDefault="009D10BA" w:rsidP="009D10BA">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18328C7F" w14:textId="77777777" w:rsidR="009D10BA" w:rsidRDefault="009D10BA" w:rsidP="009D10BA">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p>
    <w:p w14:paraId="6644B043" w14:textId="77777777" w:rsidR="009D10BA" w:rsidRDefault="009D10BA" w:rsidP="009D10BA">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Abya Yala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Blacks </w:t>
      </w:r>
      <w:r w:rsidRPr="00F3255D">
        <w:rPr>
          <w:rStyle w:val="StyleUnderline"/>
        </w:rPr>
        <w:t>the subtext of Afropessimism</w:t>
      </w:r>
      <w:r w:rsidRPr="001B20DF">
        <w:rPr>
          <w:sz w:val="16"/>
          <w:szCs w:val="16"/>
        </w:rPr>
        <w:t xml:space="preserve"> and this entire meditation. </w:t>
      </w:r>
    </w:p>
    <w:p w14:paraId="742AE928" w14:textId="77777777" w:rsidR="009D10BA" w:rsidRDefault="009D10BA" w:rsidP="009D10BA">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 </w:t>
      </w:r>
    </w:p>
    <w:p w14:paraId="2D3F962C" w14:textId="77777777" w:rsidR="009D10BA" w:rsidRDefault="009D10BA" w:rsidP="009D10BA">
      <w:pPr>
        <w:rPr>
          <w:sz w:val="16"/>
          <w:szCs w:val="16"/>
        </w:rPr>
      </w:pPr>
      <w:r w:rsidRPr="0071289A">
        <w:rPr>
          <w:sz w:val="16"/>
          <w:szCs w:val="16"/>
        </w:rPr>
        <w:t xml:space="preserve">Returning to Afropessimistic challenges, the question becomes this. </w:t>
      </w:r>
      <w:r w:rsidRPr="0071289A">
        <w:rPr>
          <w:rStyle w:val="Emphasis"/>
        </w:rPr>
        <w:t>If the problem of antiblack racism is conceded as political—where antiblack institutions of power have</w:t>
      </w:r>
      <w:r w:rsidRPr="0071289A">
        <w:rPr>
          <w:sz w:val="16"/>
          <w:szCs w:val="16"/>
        </w:rPr>
        <w:t xml:space="preserve">, </w:t>
      </w:r>
      <w:r w:rsidRPr="0071289A">
        <w:rPr>
          <w:rStyle w:val="Emphasis"/>
        </w:rPr>
        <w:t>as their project, the impeding of Black power</w:t>
      </w:r>
      <w:r w:rsidRPr="0071289A">
        <w:rPr>
          <w:rStyle w:val="StyleUnderline"/>
        </w:rPr>
        <w:t>, which</w:t>
      </w:r>
      <w:r w:rsidRPr="0071289A">
        <w:rPr>
          <w:sz w:val="16"/>
          <w:szCs w:val="16"/>
        </w:rPr>
        <w:t xml:space="preserve"> in effect </w:t>
      </w:r>
      <w:r w:rsidRPr="0071289A">
        <w:rPr>
          <w:rStyle w:val="StyleUnderline"/>
        </w:rPr>
        <w:t>requires barring Black access to political institutions</w:t>
      </w:r>
      <w:r w:rsidRPr="0071289A">
        <w:rPr>
          <w:sz w:val="16"/>
          <w:szCs w:val="16"/>
        </w:rPr>
        <w:t>—</w:t>
      </w:r>
      <w:r w:rsidRPr="0071289A">
        <w:rPr>
          <w:rStyle w:val="Emphasis"/>
        </w:rPr>
        <w:t>then antiblack societies are</w:t>
      </w:r>
      <w:r w:rsidRPr="0071289A">
        <w:rPr>
          <w:sz w:val="16"/>
          <w:szCs w:val="16"/>
        </w:rPr>
        <w:t xml:space="preserve"> ultimately </w:t>
      </w:r>
      <w:r w:rsidRPr="0071289A">
        <w:rPr>
          <w:rStyle w:val="Emphasis"/>
        </w:rPr>
        <w:t>threats</w:t>
      </w:r>
      <w:r w:rsidRPr="0071289A">
        <w:rPr>
          <w:sz w:val="16"/>
          <w:szCs w:val="16"/>
        </w:rPr>
        <w:t xml:space="preserve"> also </w:t>
      </w:r>
      <w:r w:rsidRPr="0071289A">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7B70EC86" w14:textId="77777777" w:rsidR="009D10BA" w:rsidRDefault="009D10BA" w:rsidP="009D10BA">
      <w:pPr>
        <w:rPr>
          <w:sz w:val="16"/>
          <w:szCs w:val="16"/>
        </w:rPr>
      </w:pPr>
      <w:r w:rsidRPr="00F3255D">
        <w:rPr>
          <w:rStyle w:val="StyleUnderline"/>
        </w:rPr>
        <w:t xml:space="preserve">Antipolitics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Cazenave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bookmarkEnd w:id="0"/>
      <w:bookmarkEnd w:id="1"/>
    </w:p>
    <w:p w14:paraId="11300633" w14:textId="77777777" w:rsidR="009D10BA" w:rsidRDefault="009D10BA" w:rsidP="009D10BA">
      <w:pPr>
        <w:pStyle w:val="Heading4"/>
        <w:rPr>
          <w:u w:val="single"/>
        </w:rPr>
      </w:pPr>
      <w:r>
        <w:t xml:space="preserve">Aff </w:t>
      </w:r>
      <w:r>
        <w:rPr>
          <w:u w:val="single"/>
        </w:rPr>
        <w:t>turns</w:t>
      </w:r>
      <w:r>
        <w:t xml:space="preserve"> their K of liberal civil rights – the failure of the civil rights movement was its refusal to connect racial equality to a critique of liberalism, capitalism, and domination – we both </w:t>
      </w:r>
      <w:r>
        <w:rPr>
          <w:u w:val="single"/>
        </w:rPr>
        <w:t>can</w:t>
      </w:r>
      <w:r>
        <w:t xml:space="preserve"> and </w:t>
      </w:r>
      <w:r>
        <w:rPr>
          <w:u w:val="single"/>
        </w:rPr>
        <w:t>must</w:t>
      </w:r>
      <w:r>
        <w:t xml:space="preserve"> go further in our political commitment to </w:t>
      </w:r>
      <w:r>
        <w:rPr>
          <w:u w:val="single"/>
        </w:rPr>
        <w:t>universalizing freedom</w:t>
      </w:r>
    </w:p>
    <w:p w14:paraId="7A6A9A28" w14:textId="77777777" w:rsidR="009D10BA" w:rsidRDefault="009D10BA" w:rsidP="009D10BA">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66A8E33F" w14:textId="77777777" w:rsidR="009D10BA" w:rsidRDefault="009D10BA" w:rsidP="009D10BA">
      <w:r>
        <w:t xml:space="preserve">Aziz Rana, “Conclusion: Democracy and Inclusion in the Age of American Hegemony,” </w:t>
      </w:r>
      <w:r>
        <w:rPr>
          <w:i/>
          <w:iCs/>
        </w:rPr>
        <w:t>The Two Faces of American Freedom</w:t>
      </w:r>
      <w:r>
        <w:t>, Harvard University Press 2010, pp. 328-337.</w:t>
      </w:r>
    </w:p>
    <w:p w14:paraId="7822C552" w14:textId="77777777" w:rsidR="009D10BA" w:rsidRPr="001E1C37" w:rsidRDefault="009D10BA" w:rsidP="009D10BA"/>
    <w:p w14:paraId="68F8C808" w14:textId="77777777" w:rsidR="009D10BA" w:rsidRPr="002B449C" w:rsidRDefault="009D10BA" w:rsidP="009D10BA">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in particular </w:t>
      </w:r>
      <w:r w:rsidRPr="002B449C">
        <w:rPr>
          <w:rStyle w:val="Emphasis"/>
        </w:rPr>
        <w:t>combined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2B1ED4D1" w14:textId="77777777" w:rsidR="009D10BA" w:rsidRDefault="009D10BA" w:rsidP="009D10BA">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58D71DB5" w14:textId="77777777" w:rsidR="009D10BA" w:rsidRDefault="009D10BA" w:rsidP="009D10BA">
      <w:pPr>
        <w:rPr>
          <w:sz w:val="16"/>
          <w:szCs w:val="16"/>
        </w:rPr>
      </w:pPr>
      <w:r w:rsidRPr="00A57B89">
        <w:rPr>
          <w:sz w:val="16"/>
          <w:szCs w:val="16"/>
        </w:rPr>
        <w:t xml:space="preserve">The Two Civil Rights Movements </w:t>
      </w:r>
    </w:p>
    <w:p w14:paraId="4F9B830B" w14:textId="77777777" w:rsidR="009D10BA" w:rsidRDefault="009D10BA" w:rsidP="009D10BA">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rel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Sweatt v. Paint er (1950) went further, holding that individuals could in no way be denied access to law school on the basis of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2B726E">
        <w:rPr>
          <w:rStyle w:val="Emphasis"/>
          <w:highlight w:val="yellow"/>
        </w:rPr>
        <w:t>leadership</w:t>
      </w:r>
      <w:r w:rsidRPr="00A57B89">
        <w:rPr>
          <w:sz w:val="16"/>
          <w:szCs w:val="16"/>
        </w:rPr>
        <w:t xml:space="preserve">. </w:t>
      </w:r>
    </w:p>
    <w:p w14:paraId="1BFF121E" w14:textId="77777777" w:rsidR="009D10BA" w:rsidRDefault="009D10BA" w:rsidP="009D10BA">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2366C990" w14:textId="77777777" w:rsidR="009D10BA" w:rsidRDefault="009D10BA" w:rsidP="009D10BA">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In particular, it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394F69C9" w14:textId="77777777" w:rsidR="009D10BA" w:rsidRDefault="009D10BA" w:rsidP="009D10BA">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Du Bois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Bois told a college audience in North Carolina that although the United States was “definitely approaching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economic independence</w:t>
      </w:r>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369A2102" w14:textId="77777777" w:rsidR="009D10BA" w:rsidRDefault="009D10BA" w:rsidP="009D10BA">
      <w:pPr>
        <w:rPr>
          <w:sz w:val="16"/>
          <w:szCs w:val="16"/>
        </w:rPr>
      </w:pPr>
      <w:r w:rsidRPr="00A57B89">
        <w:rPr>
          <w:sz w:val="16"/>
          <w:szCs w:val="16"/>
        </w:rPr>
        <w:t xml:space="preserve">Moreover, </w:t>
      </w:r>
      <w:r w:rsidRPr="00932E27">
        <w:rPr>
          <w:rStyle w:val="StyleUnderline"/>
        </w:rPr>
        <w:t>Du Bois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Du Bois understood the black experience in the United States as a particular variant of Europe’s larger colonial legacy and thus believed that any meaningful commitment to eliminating the vestiges of colonialism meant supporting its elimination everywhere. It was no accident that Du Bois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Du Bois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51F10D29" w14:textId="77777777" w:rsidR="009D10BA" w:rsidRDefault="009D10BA" w:rsidP="009D10BA">
      <w:pPr>
        <w:rPr>
          <w:sz w:val="16"/>
          <w:szCs w:val="16"/>
        </w:rPr>
      </w:pPr>
      <w:r w:rsidRPr="00A57B89">
        <w:rPr>
          <w:sz w:val="16"/>
          <w:szCs w:val="16"/>
        </w:rPr>
        <w:t xml:space="preserve">One leader who not only heard Du Bois’s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2792CA05" w14:textId="77777777" w:rsidR="009D10BA" w:rsidRDefault="009D10BA" w:rsidP="009D10BA">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“wait[ing]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this new constituency had the potential to connect its particular interests</w:t>
      </w:r>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state and economic elites to impose needed structural changes.6 </w:t>
      </w:r>
    </w:p>
    <w:p w14:paraId="455CD96A" w14:textId="77777777" w:rsidR="009D10BA" w:rsidRDefault="009D10BA" w:rsidP="009D10BA">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end in itself. Rather, he imagined it as an essential requirement for a society committed to making labor an activity of personal fulfillment— or, as Kallen would have phrased it, to transforming labor into leisure. To this end, he quoted at length from Henry George’s Progress and Poverty (1879), a classic text of the nineteenth- century’s robust populist tradition: </w:t>
      </w:r>
    </w:p>
    <w:p w14:paraId="160D88CF" w14:textId="77777777" w:rsidR="009D10BA" w:rsidRDefault="009D10BA" w:rsidP="009D10BA">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204623C0" w14:textId="77777777" w:rsidR="009D10BA" w:rsidRDefault="009D10BA" w:rsidP="009D10BA">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3DD63938" w14:textId="77777777" w:rsidR="009D10BA" w:rsidRDefault="009D10BA" w:rsidP="009D10BA">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7C71EF">
        <w:rPr>
          <w:rStyle w:val="Emphasis"/>
          <w:highlight w:val="magenta"/>
        </w:rPr>
        <w:t>opposition</w:t>
      </w:r>
      <w:r w:rsidRPr="00377FED">
        <w:rPr>
          <w:rStyle w:val="Emphasis"/>
        </w:rPr>
        <w:t xml:space="preserve"> we must realistically anticipate</w:t>
      </w:r>
      <w:r w:rsidRPr="00A57B89">
        <w:rPr>
          <w:sz w:val="16"/>
          <w:szCs w:val="16"/>
        </w:rPr>
        <w:t xml:space="preserve">.”8 </w:t>
      </w:r>
    </w:p>
    <w:p w14:paraId="5E5DE339" w14:textId="77777777" w:rsidR="009D10BA" w:rsidRDefault="009D10BA" w:rsidP="009D10BA">
      <w:pPr>
        <w:rPr>
          <w:sz w:val="16"/>
          <w:szCs w:val="16"/>
        </w:rPr>
      </w:pPr>
      <w:r w:rsidRPr="00604C97">
        <w:rPr>
          <w:rStyle w:val="StyleUnderline"/>
        </w:rPr>
        <w:t>Internationally, King’s commitment to self-rule meant</w:t>
      </w:r>
      <w:r w:rsidRPr="00A57B89">
        <w:rPr>
          <w:sz w:val="16"/>
          <w:szCs w:val="16"/>
        </w:rPr>
        <w:t xml:space="preserve"> following in Skidmore’s and Bourne’s footsteps and </w:t>
      </w:r>
      <w:r w:rsidRPr="00604C97">
        <w:rPr>
          <w:rStyle w:val="StyleUnderline"/>
        </w:rPr>
        <w:t>seeing the interconnections between in equality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sometimes hostile world </w:t>
      </w:r>
      <w:r w:rsidRPr="00377FED">
        <w:rPr>
          <w:rStyle w:val="Emphasis"/>
        </w:rPr>
        <w:t>declaring eternal opposition to poverty, racism, and militarism</w:t>
      </w:r>
      <w:r w:rsidRPr="00A57B89">
        <w:rPr>
          <w:sz w:val="16"/>
          <w:szCs w:val="16"/>
        </w:rPr>
        <w:t xml:space="preserve">.”9 </w:t>
      </w:r>
    </w:p>
    <w:p w14:paraId="52E2DF4B" w14:textId="77777777" w:rsidR="009D10BA" w:rsidRDefault="009D10BA" w:rsidP="009D10BA">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649D1510" w14:textId="77777777" w:rsidR="009D10BA" w:rsidRDefault="009D10BA" w:rsidP="009D10BA">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793DF853" w14:textId="77777777" w:rsidR="009D10BA" w:rsidRDefault="009D10BA" w:rsidP="009D10BA">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As a consequence,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596C8F79" w14:textId="77777777" w:rsidR="009D10BA" w:rsidRDefault="009D10BA" w:rsidP="009D10BA">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34C8F098" w14:textId="77777777" w:rsidR="009D10BA" w:rsidRDefault="009D10BA" w:rsidP="009D10BA">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1BC2D6AE" w14:textId="77777777" w:rsidR="009D10BA" w:rsidRPr="00377FED" w:rsidRDefault="009D10BA" w:rsidP="009D10BA">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more or less </w:t>
      </w:r>
      <w:r w:rsidRPr="002B449C">
        <w:rPr>
          <w:rStyle w:val="Emphasis"/>
          <w:highlight w:val="yellow"/>
        </w:rPr>
        <w:t>been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1CB2946D" w14:textId="77777777" w:rsidR="009D10BA" w:rsidRDefault="009D10BA" w:rsidP="009D10BA">
      <w:pPr>
        <w:rPr>
          <w:sz w:val="16"/>
          <w:szCs w:val="16"/>
        </w:rPr>
      </w:pPr>
      <w:r w:rsidRPr="00A57B89">
        <w:rPr>
          <w:sz w:val="16"/>
          <w:szCs w:val="16"/>
        </w:rPr>
        <w:t xml:space="preserve">Humanitarian Imperialism, Immigration, and the American Periphery </w:t>
      </w:r>
    </w:p>
    <w:p w14:paraId="09F4CA74" w14:textId="77777777" w:rsidR="009D10BA" w:rsidRPr="00D26A17" w:rsidRDefault="009D10BA" w:rsidP="009D10BA">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In particular, it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end in itself.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2EFD1D9F" w14:textId="77777777" w:rsidR="009D10BA" w:rsidRPr="000C5A98" w:rsidRDefault="009D10BA" w:rsidP="009D10BA">
      <w:pPr>
        <w:pStyle w:val="Heading4"/>
        <w:rPr>
          <w:rStyle w:val="StyleUnderline"/>
          <w:sz w:val="26"/>
          <w:u w:val="none"/>
        </w:rPr>
      </w:pPr>
      <w:r>
        <w:t xml:space="preserve">Perm do both – even if change is impossible, we should </w:t>
      </w:r>
      <w:r>
        <w:rPr>
          <w:u w:val="single"/>
        </w:rPr>
        <w:t>still</w:t>
      </w:r>
      <w:r>
        <w:t xml:space="preserve"> act to create a new order – reject the alt’s attempts to determine the endpoint of political struggle in advance</w:t>
      </w:r>
    </w:p>
    <w:p w14:paraId="3F661DE0" w14:textId="77777777" w:rsidR="009D10BA" w:rsidRDefault="009D10BA" w:rsidP="009D10BA">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4B94EE4B" w14:textId="77777777" w:rsidR="009D10BA" w:rsidRPr="00A92637" w:rsidRDefault="009D10BA" w:rsidP="009D10BA">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2B869DDF" w14:textId="77777777" w:rsidR="009D10BA" w:rsidRPr="001E7AFA" w:rsidRDefault="009D10BA" w:rsidP="009D10BA"/>
    <w:p w14:paraId="666339B1" w14:textId="77777777" w:rsidR="009D10BA" w:rsidRDefault="009D10BA" w:rsidP="009D10BA">
      <w:pPr>
        <w:rPr>
          <w:sz w:val="16"/>
          <w:szCs w:val="16"/>
        </w:rPr>
      </w:pPr>
      <w:r w:rsidRPr="00974B65">
        <w:rPr>
          <w:sz w:val="16"/>
          <w:szCs w:val="16"/>
        </w:rPr>
        <w:t xml:space="preserve">V. Conclusion: Democratic Discretion and Narratives of Tragedy </w:t>
      </w:r>
    </w:p>
    <w:p w14:paraId="07A938A9" w14:textId="77777777" w:rsidR="009D10BA" w:rsidRDefault="009D10BA" w:rsidP="009D10BA">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w:t>
      </w:r>
      <w:r w:rsidRPr="00AE1D1E">
        <w:rPr>
          <w:sz w:val="16"/>
          <w:szCs w:val="16"/>
        </w:rPr>
        <w:t xml:space="preserve">compatibility between redemptive anti-colonial aspirations and either constitutional faith or continuity. And second, such discussions emphasized that at two decisive moments of potential anti-colonial rupture in the U.S. </w:t>
      </w:r>
      <w:r w:rsidRPr="00AE1D1E">
        <w:rPr>
          <w:rStyle w:val="Emphasis"/>
        </w:rPr>
        <w:t xml:space="preserve">the resort to </w:t>
      </w:r>
      <w:r w:rsidRPr="00B802FA">
        <w:rPr>
          <w:rStyle w:val="Emphasis"/>
          <w:highlight w:val="yellow"/>
        </w:rPr>
        <w:t>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w:t>
      </w:r>
      <w:r w:rsidRPr="008554E7">
        <w:rPr>
          <w:sz w:val="16"/>
          <w:szCs w:val="16"/>
        </w:rPr>
        <w:t xml:space="preserve">actualizing goals of equal and effective freedom. The lesson is that </w:t>
      </w:r>
      <w:r w:rsidRPr="008554E7">
        <w:rPr>
          <w:rStyle w:val="Emphasis"/>
        </w:rPr>
        <w:t>progressives should be less afraid of political discretion and more instrumental in their endorsement of constitutional principles</w:t>
      </w:r>
      <w:r w:rsidRPr="008554E7">
        <w:rPr>
          <w:sz w:val="16"/>
          <w:szCs w:val="16"/>
        </w:rPr>
        <w:t xml:space="preserve"> and languages</w:t>
      </w:r>
      <w:r w:rsidRPr="00974B65">
        <w:rPr>
          <w:sz w:val="16"/>
          <w:szCs w:val="16"/>
        </w:rPr>
        <w:t xml:space="preserve">.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01EF5A74" w14:textId="77777777" w:rsidR="009D10BA" w:rsidRPr="00E17E71" w:rsidRDefault="009D10BA" w:rsidP="009D10BA">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people as a whole.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refounding,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in order to regenerate legal norms. </w:t>
      </w:r>
    </w:p>
    <w:p w14:paraId="566DCA50" w14:textId="77777777" w:rsidR="009D10BA" w:rsidRPr="00E17E71" w:rsidRDefault="009D10BA" w:rsidP="009D10BA">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such discretion is almost always associated with concerns about a usurpatory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Schmittian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4CF7456B" w14:textId="77777777" w:rsidR="009D10BA" w:rsidRDefault="009D10BA" w:rsidP="009D10BA">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Balkin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452EE8FF" w14:textId="77777777" w:rsidR="009D10BA" w:rsidRDefault="009D10BA" w:rsidP="009D10BA">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33AD5149" w14:textId="77777777" w:rsidR="009D10BA" w:rsidRPr="00E17E71" w:rsidRDefault="009D10BA" w:rsidP="009D10BA">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 xml:space="preserve">nerally on a utopian imagination. </w:t>
      </w:r>
      <w:r w:rsidRPr="008554E7">
        <w:rPr>
          <w:rStyle w:val="Emphasis"/>
        </w:rPr>
        <w:t>But it does suggest the value of binding this imagination to historical narratives of tragedy rather than</w:t>
      </w:r>
      <w:r w:rsidRPr="008554E7">
        <w:rPr>
          <w:sz w:val="16"/>
          <w:szCs w:val="16"/>
        </w:rPr>
        <w:t xml:space="preserve"> to those of </w:t>
      </w:r>
      <w:r w:rsidRPr="008554E7">
        <w:rPr>
          <w:rStyle w:val="Emphasis"/>
        </w:rPr>
        <w:t>redemption</w:t>
      </w:r>
      <w:r w:rsidRPr="008554E7">
        <w:rPr>
          <w:sz w:val="16"/>
          <w:szCs w:val="16"/>
        </w:rPr>
        <w:t xml:space="preserve"> or romance. </w:t>
      </w:r>
      <w:r w:rsidRPr="008554E7">
        <w:rPr>
          <w:rStyle w:val="StyleUnderline"/>
        </w:rPr>
        <w:t xml:space="preserve">By tragedy, </w:t>
      </w:r>
      <w:r w:rsidRPr="008554E7">
        <w:rPr>
          <w:rStyle w:val="Emphasis"/>
        </w:rPr>
        <w:t>I do not mean the notion that “due to some flaw</w:t>
      </w:r>
      <w:r w:rsidRPr="00E17E71">
        <w:rPr>
          <w:rStyle w:val="Emphasis"/>
        </w:rPr>
        <w:t xml:space="preserve">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1B141E69" w14:textId="77777777" w:rsidR="009D10BA" w:rsidRDefault="009D10BA" w:rsidP="009D10BA">
      <w:pPr>
        <w:rPr>
          <w:sz w:val="16"/>
          <w:szCs w:val="16"/>
        </w:rPr>
      </w:pPr>
      <w:r w:rsidRPr="00E17E71">
        <w:rPr>
          <w:sz w:val="16"/>
          <w:szCs w:val="16"/>
        </w:rPr>
        <w:t>[T]ragedy sets before us the image of a man or woman obliged to act in a world in which values are unstable and ambiguous. . . .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6DDF6128" w14:textId="77777777" w:rsidR="009D10BA" w:rsidRPr="00E17E71" w:rsidRDefault="009D10BA" w:rsidP="009D10BA">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current-day,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2D9F3285" w14:textId="77777777" w:rsidR="009D10BA" w:rsidRDefault="009D10BA" w:rsidP="009D10BA">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Balkin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4F61DCE0" w14:textId="77777777" w:rsidR="009D10BA" w:rsidRDefault="009D10BA" w:rsidP="009D10BA">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35F68520" w14:textId="77777777" w:rsidR="009D10BA" w:rsidRDefault="009D10BA" w:rsidP="009D10BA">
      <w:pPr>
        <w:pStyle w:val="Heading4"/>
      </w:pPr>
      <w:r>
        <w:t>It’s historically inaccurate – indigenous people relate to settlerism in different ways – their theory is homogenizing</w:t>
      </w:r>
    </w:p>
    <w:p w14:paraId="4D5DF929" w14:textId="77777777" w:rsidR="009D10BA" w:rsidRDefault="009D10BA" w:rsidP="009D10BA">
      <w:r w:rsidRPr="00637ABC">
        <w:rPr>
          <w:rStyle w:val="Style13ptBold"/>
        </w:rPr>
        <w:t>Rowse 14</w:t>
      </w:r>
      <w:r>
        <w:t xml:space="preserve"> – Professorial Fellow at the University of Western Sydney. He is the author of several books on Australian indigenous affairs.</w:t>
      </w:r>
    </w:p>
    <w:p w14:paraId="292C8040" w14:textId="77777777" w:rsidR="009D10BA" w:rsidRPr="00637ABC" w:rsidRDefault="009D10BA" w:rsidP="009D10BA">
      <w:r>
        <w:t xml:space="preserve">Tim Rowse, “Indigenous Heterogeneity,” </w:t>
      </w:r>
      <w:r>
        <w:rPr>
          <w:i/>
          <w:iCs/>
        </w:rPr>
        <w:t>Australian Historical Studies</w:t>
      </w:r>
      <w:r>
        <w:t xml:space="preserve">, vol. 45, no. 3, 19 September 2014, pp. 297-310, </w:t>
      </w:r>
      <w:r w:rsidRPr="00637ABC">
        <w:t>https://sci-hub.se/https://www.tandfonline.com/doi/abs/10.1080/1031461X.2014.946523</w:t>
      </w:r>
      <w:r>
        <w:t>.</w:t>
      </w:r>
    </w:p>
    <w:p w14:paraId="2B40CF5F" w14:textId="77777777" w:rsidR="009D10BA" w:rsidRPr="00637ABC" w:rsidRDefault="009D10BA" w:rsidP="009D10BA"/>
    <w:p w14:paraId="70604B39" w14:textId="77777777" w:rsidR="009D10BA" w:rsidRDefault="009D10BA" w:rsidP="009D10BA">
      <w:pPr>
        <w:rPr>
          <w:sz w:val="16"/>
          <w:szCs w:val="16"/>
        </w:rPr>
      </w:pPr>
      <w:r w:rsidRPr="00637ABC">
        <w:rPr>
          <w:rStyle w:val="Emphasis"/>
        </w:rPr>
        <w:t>ONE OF THE PROBLEMS OF WRITING AUSTRALIAN COLONIAL HISTORY is the tension between presenting colonisation as displacement</w:t>
      </w:r>
      <w:r w:rsidRPr="00487074">
        <w:rPr>
          <w:sz w:val="16"/>
          <w:szCs w:val="16"/>
        </w:rPr>
        <w:t xml:space="preserve">, dispossession and destruction, on the one hand, </w:t>
      </w:r>
      <w:r w:rsidRPr="00637ABC">
        <w:rPr>
          <w:rStyle w:val="Emphasis"/>
        </w:rPr>
        <w:t>and presenting it as the production of opportunities for the survival of a self-conscious series of enclaves that would eventually form an ideologically potent</w:t>
      </w:r>
      <w:r w:rsidRPr="00487074">
        <w:rPr>
          <w:sz w:val="16"/>
          <w:szCs w:val="16"/>
        </w:rPr>
        <w:t xml:space="preserve">, land-rich (if unevenly), </w:t>
      </w:r>
      <w:r w:rsidRPr="00637ABC">
        <w:rPr>
          <w:rStyle w:val="Emphasis"/>
        </w:rPr>
        <w:t>national Indigenous constituency</w:t>
      </w:r>
      <w:r w:rsidRPr="005E093D">
        <w:rPr>
          <w:rStyle w:val="StyleUnderline"/>
          <w:sz w:val="16"/>
          <w:szCs w:val="16"/>
          <w:u w:val="none"/>
        </w:rPr>
        <w:t>, on the other.</w:t>
      </w:r>
      <w:r w:rsidRPr="00487074">
        <w:rPr>
          <w:sz w:val="16"/>
          <w:szCs w:val="16"/>
        </w:rPr>
        <w:t xml:space="preserve"> In my current work, I find it fruitful to explore the geographical variety of Australia’s colonial history and to consider the diversity of Indigenous identities that this history has generated. In doing so, </w:t>
      </w:r>
      <w:r w:rsidRPr="00487074">
        <w:rPr>
          <w:rStyle w:val="StyleUnderline"/>
        </w:rPr>
        <w:t>I have sensed the increasing influence of an approach led by Patrick Wolfe and Lorenzo Veracini that</w:t>
      </w:r>
      <w:r w:rsidRPr="00487074">
        <w:rPr>
          <w:sz w:val="16"/>
          <w:szCs w:val="16"/>
        </w:rPr>
        <w:t xml:space="preserve">, in my view, </w:t>
      </w:r>
      <w:r w:rsidRPr="00487074">
        <w:rPr>
          <w:rStyle w:val="StyleUnderline"/>
        </w:rPr>
        <w:t>has reduced sensitivity to Indigenous heterogeneity</w:t>
      </w:r>
      <w:r w:rsidRPr="00487074">
        <w:rPr>
          <w:sz w:val="16"/>
          <w:szCs w:val="16"/>
        </w:rPr>
        <w:t xml:space="preserve">. My purpose, in this essay, is first to critique that approach and then to sketch my alternatives—highlighting the regional sequence of Australia’s colonial occupation and the different ways in which senses of Indigenous distinction have remained robust. </w:t>
      </w:r>
    </w:p>
    <w:p w14:paraId="3932B022" w14:textId="77777777" w:rsidR="009D10BA" w:rsidRDefault="009D10BA" w:rsidP="009D10BA">
      <w:pPr>
        <w:rPr>
          <w:sz w:val="16"/>
          <w:szCs w:val="16"/>
        </w:rPr>
      </w:pPr>
      <w:r w:rsidRPr="00487074">
        <w:rPr>
          <w:rStyle w:val="StyleUnderline"/>
        </w:rPr>
        <w:t>A recent, themed issue of Arena Journal had the title ‘Stolen Land, Broken Culture’</w:t>
      </w:r>
      <w:r w:rsidRPr="00487074">
        <w:rPr>
          <w:sz w:val="16"/>
          <w:szCs w:val="16"/>
        </w:rPr>
        <w:t xml:space="preserve">. 1 Whenever I glance at that cover </w:t>
      </w:r>
      <w:r w:rsidRPr="00487074">
        <w:rPr>
          <w:rStyle w:val="StyleUnderline"/>
        </w:rPr>
        <w:t>I want to add</w:t>
      </w:r>
      <w:r w:rsidRPr="00487074">
        <w:rPr>
          <w:sz w:val="16"/>
          <w:szCs w:val="16"/>
        </w:rPr>
        <w:t xml:space="preserve"> some adjectives: ‘</w:t>
      </w:r>
      <w:r w:rsidRPr="00487074">
        <w:rPr>
          <w:rStyle w:val="StyleUnderline"/>
        </w:rPr>
        <w:t>restored’ and ‘increasing’ to ‘stolen’, and ‘adapted’ and ‘heterogeneous’ to ‘broken’</w:t>
      </w:r>
      <w:r w:rsidRPr="00487074">
        <w:rPr>
          <w:sz w:val="16"/>
          <w:szCs w:val="16"/>
        </w:rPr>
        <w:t xml:space="preserve">. </w:t>
      </w:r>
      <w:r w:rsidRPr="00637ABC">
        <w:rPr>
          <w:rStyle w:val="Emphasis"/>
        </w:rPr>
        <w:t xml:space="preserve">There is now such a vigorous debate about what has survived and what should survive, that </w:t>
      </w:r>
      <w:r w:rsidRPr="00C13059">
        <w:rPr>
          <w:rStyle w:val="Emphasis"/>
          <w:highlight w:val="yellow"/>
        </w:rPr>
        <w:t>historical scholarship should have more to say about survival than about ‘erasure’</w:t>
      </w:r>
      <w:r w:rsidRPr="00C13059">
        <w:rPr>
          <w:sz w:val="16"/>
          <w:szCs w:val="16"/>
        </w:rPr>
        <w:t>.</w:t>
      </w:r>
      <w:r w:rsidRPr="00487074">
        <w:rPr>
          <w:sz w:val="16"/>
          <w:szCs w:val="16"/>
        </w:rPr>
        <w:t xml:space="preserve"> The least impeachable protagonists of the debate about what should and should not survive identify as Indigenous (though some dislike that term). From this discord among Indigenous intellectuals, I have found the strongest stimulus to rethink the history of Australia’s internal colonialism. How is it possible to make sense, historically, of the proliferation of Indigenous views about their heritage and future that began to emerge publicly in 1995 (the Hindmarsh Island controversy) and that has continued in the speeches and writings of the Indigenous intelligentsia? The quest to explain such Indigenous proliferation animates my current work and prompts the following challenge to the growing influence of the historiography of ‘erasure’ and ‘elimination’. </w:t>
      </w:r>
    </w:p>
    <w:p w14:paraId="689BEDE1" w14:textId="77777777" w:rsidR="009D10BA" w:rsidRDefault="009D10BA" w:rsidP="009D10BA">
      <w:pPr>
        <w:rPr>
          <w:sz w:val="16"/>
          <w:szCs w:val="16"/>
        </w:rPr>
      </w:pPr>
      <w:r w:rsidRPr="00487074">
        <w:rPr>
          <w:sz w:val="16"/>
          <w:szCs w:val="16"/>
        </w:rPr>
        <w:t xml:space="preserve">Structures that eliminate </w:t>
      </w:r>
    </w:p>
    <w:p w14:paraId="4101AF4C" w14:textId="77777777" w:rsidR="009D10BA" w:rsidRDefault="009D10BA" w:rsidP="009D10BA">
      <w:pPr>
        <w:rPr>
          <w:sz w:val="16"/>
          <w:szCs w:val="16"/>
        </w:rPr>
      </w:pPr>
      <w:r w:rsidRPr="00487074">
        <w:rPr>
          <w:sz w:val="16"/>
          <w:szCs w:val="16"/>
        </w:rPr>
        <w:t>In his paper distilling and (as it seemed to me) commending the work of Wolfe and Veracini, Ed Cavanagh has reminded us that settler colonies—by definition— cannot decolonise.2 The invasion of colonising settlers into Indigenous territories and life worlds is never reversed: colonial authority endures as a structure, and it does not abate or withdraw. ‘</w:t>
      </w:r>
      <w:r w:rsidRPr="00C13059">
        <w:rPr>
          <w:rStyle w:val="StyleUnderline"/>
          <w:highlight w:val="yellow"/>
        </w:rPr>
        <w:t>Invasion is a structure not an event’, in</w:t>
      </w:r>
      <w:r w:rsidRPr="00487074">
        <w:rPr>
          <w:rStyle w:val="StyleUnderline"/>
        </w:rPr>
        <w:t xml:space="preserve"> Patrick </w:t>
      </w:r>
      <w:r w:rsidRPr="00C13059">
        <w:rPr>
          <w:rStyle w:val="StyleUnderline"/>
          <w:highlight w:val="yellow"/>
        </w:rPr>
        <w:t>Wolfe’s</w:t>
      </w:r>
      <w:r w:rsidRPr="00487074">
        <w:rPr>
          <w:rStyle w:val="StyleUnderline"/>
        </w:rPr>
        <w:t xml:space="preserve"> much quoted </w:t>
      </w:r>
      <w:r w:rsidRPr="00C13059">
        <w:rPr>
          <w:rStyle w:val="StyleUnderline"/>
          <w:highlight w:val="yellow"/>
        </w:rPr>
        <w:t>phrase</w:t>
      </w:r>
      <w:r w:rsidRPr="00487074">
        <w:rPr>
          <w:sz w:val="16"/>
          <w:szCs w:val="16"/>
        </w:rPr>
        <w:t xml:space="preserve">.3 </w:t>
      </w:r>
      <w:r w:rsidRPr="00487074">
        <w:rPr>
          <w:rStyle w:val="StyleUnderline"/>
        </w:rPr>
        <w:t>That structure has a logic and</w:t>
      </w:r>
      <w:r w:rsidRPr="00487074">
        <w:rPr>
          <w:sz w:val="16"/>
          <w:szCs w:val="16"/>
        </w:rPr>
        <w:t xml:space="preserve">, in the events and contingencies of the enduring colonial relationships, </w:t>
      </w:r>
      <w:r w:rsidRPr="00487074">
        <w:rPr>
          <w:rStyle w:val="StyleUnderline"/>
        </w:rPr>
        <w:t>it is persistent and discernible</w:t>
      </w:r>
      <w:r w:rsidRPr="00487074">
        <w:rPr>
          <w:sz w:val="16"/>
          <w:szCs w:val="16"/>
        </w:rPr>
        <w:t xml:space="preserve"> to the trained eye. </w:t>
      </w:r>
      <w:r w:rsidRPr="00487074">
        <w:rPr>
          <w:rStyle w:val="StyleUnderline"/>
        </w:rPr>
        <w:t>The task of social and historical analysis is therefore</w:t>
      </w:r>
      <w:r w:rsidRPr="00487074">
        <w:rPr>
          <w:sz w:val="16"/>
          <w:szCs w:val="16"/>
        </w:rPr>
        <w:t xml:space="preserve"> twofold: </w:t>
      </w:r>
      <w:r w:rsidRPr="00487074">
        <w:rPr>
          <w:rStyle w:val="StyleUnderline"/>
        </w:rPr>
        <w:t>to infer the underlying logic of settler colonisation, and to demonstrate that the most significant feature of any instance of settler colonial authority is its conformity to this underlying logic</w:t>
      </w:r>
      <w:r w:rsidRPr="005E093D">
        <w:rPr>
          <w:rStyle w:val="StyleUnderline"/>
          <w:sz w:val="16"/>
          <w:szCs w:val="16"/>
          <w:u w:val="none"/>
        </w:rPr>
        <w:t>. The historiography presented by Wolfe, Veracini and those who sympathetically cite them is a historiography of continuity</w:t>
      </w:r>
      <w:r w:rsidRPr="005E093D">
        <w:rPr>
          <w:sz w:val="16"/>
          <w:szCs w:val="16"/>
        </w:rPr>
        <w:t>,</w:t>
      </w:r>
      <w:r w:rsidRPr="00487074">
        <w:rPr>
          <w:sz w:val="16"/>
          <w:szCs w:val="16"/>
        </w:rPr>
        <w:t xml:space="preserve"> of repetition, of demonstrating persistent patterns beneath the surface of apparent discontinuities. To quote Wolfe, to narrate the history of a settler colony is to chart ‘The continuities, discontinuities, adjustments, and departures whereby a logic that initially informed frontier killing transmutes into different modalities, discourses and institutional formations as it undergirds the historical development and complexification of settler society’. 4 In his account of Wolfe’s view, </w:t>
      </w:r>
      <w:r w:rsidRPr="00487074">
        <w:rPr>
          <w:rStyle w:val="StyleUnderline"/>
        </w:rPr>
        <w:t>Cavanagh attributes to ‘indigenous subjects of settler societies’</w:t>
      </w:r>
      <w:r w:rsidRPr="00487074">
        <w:rPr>
          <w:sz w:val="16"/>
          <w:szCs w:val="16"/>
        </w:rPr>
        <w:t xml:space="preserve"> (whom he does not identify) </w:t>
      </w:r>
      <w:r w:rsidRPr="00487074">
        <w:rPr>
          <w:rStyle w:val="StyleUnderline"/>
        </w:rPr>
        <w:t>the perception that ‘there is little different about the structures of invasion or the dominance of a majority over time’</w:t>
      </w:r>
      <w:r w:rsidRPr="00487074">
        <w:rPr>
          <w:sz w:val="16"/>
          <w:szCs w:val="16"/>
        </w:rPr>
        <w:t xml:space="preserve">. 5 Settler colonialism is ‘relentlessly active in the present’. 6 </w:t>
      </w:r>
    </w:p>
    <w:p w14:paraId="78AED949" w14:textId="77777777" w:rsidR="009D10BA" w:rsidRPr="005E093D" w:rsidRDefault="009D10BA" w:rsidP="009D10BA">
      <w:pPr>
        <w:rPr>
          <w:sz w:val="16"/>
          <w:szCs w:val="16"/>
        </w:rPr>
      </w:pPr>
      <w:r w:rsidRPr="00487074">
        <w:rPr>
          <w:sz w:val="16"/>
          <w:szCs w:val="16"/>
        </w:rPr>
        <w:t>‘</w:t>
      </w:r>
      <w:r w:rsidRPr="00487074">
        <w:rPr>
          <w:rStyle w:val="StyleUnderline"/>
        </w:rPr>
        <w:t>Elimination’ is the single most important word in Wolfe’s account of the underlying logic that he has discerned in</w:t>
      </w:r>
      <w:r w:rsidRPr="00487074">
        <w:rPr>
          <w:sz w:val="16"/>
          <w:szCs w:val="16"/>
        </w:rPr>
        <w:t xml:space="preserve"> the colonial history of Australia and other </w:t>
      </w:r>
      <w:r w:rsidRPr="00487074">
        <w:rPr>
          <w:rStyle w:val="StyleUnderline"/>
        </w:rPr>
        <w:t>settler colonies</w:t>
      </w:r>
      <w:r w:rsidRPr="00487074">
        <w:rPr>
          <w:sz w:val="16"/>
          <w:szCs w:val="16"/>
        </w:rPr>
        <w:t xml:space="preserve">. (Veracini tends to favour the word ‘transfer’; he lists the many ways that settler colonies have effected ‘transfer’. 7 ) In his contribution to Arena Journal (an essay about Israel), Wolfe writes that since 1994 he has been refining his formulation of the ‘central concept/project of settler colonialism … as primarily governed by a logic of elimination’. 8 In the same essay he argues: ‘The key </w:t>
      </w:r>
      <w:r w:rsidRPr="005E093D">
        <w:rPr>
          <w:sz w:val="16"/>
          <w:szCs w:val="16"/>
        </w:rPr>
        <w:t xml:space="preserve">characteristic of settler colonialism is not Europeanness but the dual outcome of destruction and replacement’. 9 Wolfe makes it clear that by ‘eliminate’, ‘destroy’ ‘replace’, he does not necessarily mean physically exterminate. Many different formations of settler colonial authority that do not physically exterminate colonised people can be understood as effecting some kind of ‘elimination’. Similarly, Veracini writes of the ‘progressive disappear[ance] [of Indigenous people] in a variety of ways: extermination, expulsion, incarceration, containment, and assimilation … (or a combination of all these elements)’. 10 </w:t>
      </w:r>
    </w:p>
    <w:p w14:paraId="66D2CE30" w14:textId="77777777" w:rsidR="009D10BA" w:rsidRPr="005E093D" w:rsidRDefault="009D10BA" w:rsidP="009D10BA">
      <w:pPr>
        <w:rPr>
          <w:sz w:val="16"/>
          <w:szCs w:val="16"/>
        </w:rPr>
      </w:pPr>
      <w:r w:rsidRPr="005E093D">
        <w:rPr>
          <w:rStyle w:val="StyleUnderline"/>
          <w:sz w:val="16"/>
          <w:szCs w:val="16"/>
          <w:u w:val="none"/>
        </w:rPr>
        <w:t>Those who cite these formulations of the logic of settler colonial society may offer compelling illustrations of ‘erasure’ or ‘elimination’: frontier violence, the removal of Indigenous children and</w:t>
      </w:r>
      <w:r w:rsidRPr="005E093D">
        <w:rPr>
          <w:sz w:val="16"/>
          <w:szCs w:val="16"/>
        </w:rPr>
        <w:t xml:space="preserve"> (as some see it) </w:t>
      </w:r>
      <w:r w:rsidRPr="005E093D">
        <w:rPr>
          <w:rStyle w:val="StyleUnderline"/>
          <w:sz w:val="16"/>
          <w:szCs w:val="16"/>
          <w:u w:val="none"/>
        </w:rPr>
        <w:t>the Northern Territory Emergency Intervention. However, if the ‘erasure’ thesis is to be paradigmatic, then many other illustrations must be possible</w:t>
      </w:r>
      <w:r w:rsidRPr="005E093D">
        <w:rPr>
          <w:sz w:val="16"/>
          <w:szCs w:val="16"/>
        </w:rPr>
        <w:t xml:space="preserve">. The intention of those offering the settler colonial paradigm is to outline the persistent determinant logic of a pervasive settler colonial structure, making it reasonable to ask of any instance of settler colonial authority: how does it manifest the structure of ‘elimination’ (or ‘erasure’ or ‘transfer’)? </w:t>
      </w:r>
    </w:p>
    <w:p w14:paraId="403CED44" w14:textId="77777777" w:rsidR="009D10BA" w:rsidRPr="005E093D" w:rsidRDefault="009D10BA" w:rsidP="009D10BA">
      <w:pPr>
        <w:rPr>
          <w:sz w:val="16"/>
          <w:szCs w:val="16"/>
        </w:rPr>
      </w:pPr>
      <w:r w:rsidRPr="005E093D">
        <w:rPr>
          <w:sz w:val="16"/>
          <w:szCs w:val="16"/>
        </w:rPr>
        <w:t xml:space="preserve">The possible answers to that question are more numerous and diverse to the extent that we accept a feature of Wolfe’s account of the logic of elimination in the settler state and society: </w:t>
      </w:r>
      <w:r w:rsidRPr="005E093D">
        <w:rPr>
          <w:rStyle w:val="StyleUnderline"/>
          <w:sz w:val="16"/>
          <w:szCs w:val="16"/>
          <w:u w:val="none"/>
        </w:rPr>
        <w:t>the concept of ‘repressive authenticity’</w:t>
      </w:r>
      <w:r w:rsidRPr="005E093D">
        <w:rPr>
          <w:sz w:val="16"/>
          <w:szCs w:val="16"/>
        </w:rPr>
        <w:t xml:space="preserve">. 11 The phrase </w:t>
      </w:r>
      <w:r w:rsidRPr="005E093D">
        <w:rPr>
          <w:rStyle w:val="StyleUnderline"/>
          <w:sz w:val="16"/>
          <w:szCs w:val="16"/>
          <w:u w:val="none"/>
        </w:rPr>
        <w:t>refers to one of the ways that ‘elimination’ is effective</w:t>
      </w:r>
      <w:r w:rsidRPr="005E093D">
        <w:rPr>
          <w:sz w:val="16"/>
          <w:szCs w:val="16"/>
        </w:rPr>
        <w:t xml:space="preserve">. In performing ‘repressive authenticity’ </w:t>
      </w:r>
      <w:r w:rsidRPr="005E093D">
        <w:rPr>
          <w:rStyle w:val="StyleUnderline"/>
          <w:sz w:val="16"/>
          <w:szCs w:val="16"/>
          <w:u w:val="none"/>
        </w:rPr>
        <w:t>the settler society recognises Indigenous people as bearers of a precontact culture that remains always different from the culture of the settler society. Benefits</w:t>
      </w:r>
      <w:r w:rsidRPr="005E093D">
        <w:rPr>
          <w:sz w:val="16"/>
          <w:szCs w:val="16"/>
        </w:rPr>
        <w:t>—both material and symbolic—</w:t>
      </w:r>
      <w:r w:rsidRPr="005E093D">
        <w:rPr>
          <w:rStyle w:val="StyleUnderline"/>
          <w:sz w:val="16"/>
          <w:szCs w:val="16"/>
          <w:u w:val="none"/>
        </w:rPr>
        <w:t>may accrue to the Indigenous people who claim such recognition, but to gain these benefits Indigenous Australians have to perform according to certain settler colonial notions of their authenticity as Indigenous people</w:t>
      </w:r>
      <w:r w:rsidRPr="005E093D">
        <w:rPr>
          <w:sz w:val="16"/>
          <w:szCs w:val="16"/>
        </w:rPr>
        <w:t xml:space="preserve">. In a 1994 paper, Wolfe called these prescriptive notions ‘state-conceded Aboriginalities’. 12 </w:t>
      </w:r>
    </w:p>
    <w:p w14:paraId="7C671DC5" w14:textId="77777777" w:rsidR="009D10BA" w:rsidRPr="005E093D" w:rsidRDefault="009D10BA" w:rsidP="009D10BA">
      <w:pPr>
        <w:rPr>
          <w:sz w:val="16"/>
          <w:szCs w:val="16"/>
        </w:rPr>
      </w:pPr>
      <w:r w:rsidRPr="005E093D">
        <w:rPr>
          <w:sz w:val="16"/>
          <w:szCs w:val="16"/>
        </w:rPr>
        <w:t xml:space="preserve">The jurisprudence of native title could be cited as an example of ‘repressive authenticity’ or of a ‘state-conceded Aboriginality’. As critics of native title determinations—not least Noel Pearson—have pointed out, judges have spelled out what the customs of the claimants were and then translated those customs into incidents of title that are specific to each adjudicated case. The resulting ‘bundles of rights’ have been criticised for not entitling Indigenous owners to do some of the things that—as modern Indigenous people—they would now like to do with their land.13 ‘Repressive authenticity’ prescribes Aborigines’ pre modernity. Thus fortified with the concepts of ‘repressive authenticity’ and ‘state-conceded Aboriginalities’, the historian can find the settler colonial structure of elimination to be pervasive, right up to our apparently more progressive present times. For example, Wolfe invites us to see Australian land rights legislation as a ‘culturalist’ continuation of the ‘logic of elimination that the initial invasions had expressed’. 14 </w:t>
      </w:r>
    </w:p>
    <w:p w14:paraId="1AEE0721" w14:textId="77777777" w:rsidR="009D10BA" w:rsidRPr="005E093D" w:rsidRDefault="009D10BA" w:rsidP="009D10BA">
      <w:pPr>
        <w:rPr>
          <w:sz w:val="16"/>
          <w:szCs w:val="16"/>
        </w:rPr>
      </w:pPr>
      <w:r w:rsidRPr="005E093D">
        <w:rPr>
          <w:rStyle w:val="StyleUnderline"/>
          <w:sz w:val="16"/>
          <w:szCs w:val="16"/>
          <w:u w:val="none"/>
        </w:rPr>
        <w:t>This settler colonial paradigm thus has the appealing quality of being empirically exhaustive</w:t>
      </w:r>
      <w:r w:rsidRPr="005E093D">
        <w:rPr>
          <w:sz w:val="16"/>
          <w:szCs w:val="16"/>
        </w:rPr>
        <w:t xml:space="preserve">: whether through the removal of children or the erection of a monument to the Stolen Generations, through the denial of native title or the recognition of native title, through the remembrance of violence or the forgetting of violence, the structure of erasure/elimination/repressive authentication does its work. The discursive power of the settler colonial state and society is inexorably effective. </w:t>
      </w:r>
      <w:r w:rsidRPr="005E093D">
        <w:rPr>
          <w:rStyle w:val="StyleUnderline"/>
          <w:sz w:val="16"/>
          <w:szCs w:val="16"/>
          <w:u w:val="none"/>
        </w:rPr>
        <w:t>All representations of Indigenous Australians and all self-representations by them are subject to the suspicion that they are best understood as the tactical moves of a deeply cunning settler colonial governmentality.</w:t>
      </w:r>
      <w:r w:rsidRPr="005E093D">
        <w:rPr>
          <w:sz w:val="16"/>
          <w:szCs w:val="16"/>
        </w:rPr>
        <w:t xml:space="preserve"> </w:t>
      </w:r>
    </w:p>
    <w:p w14:paraId="38943A81" w14:textId="77777777" w:rsidR="009D10BA" w:rsidRPr="00C13059" w:rsidRDefault="009D10BA" w:rsidP="009D10BA">
      <w:pPr>
        <w:rPr>
          <w:rStyle w:val="StyleUnderline"/>
        </w:rPr>
      </w:pPr>
      <w:r w:rsidRPr="008145BF">
        <w:rPr>
          <w:rStyle w:val="StyleUnderline"/>
        </w:rPr>
        <w:t>I have</w:t>
      </w:r>
      <w:r w:rsidRPr="00487074">
        <w:rPr>
          <w:sz w:val="16"/>
          <w:szCs w:val="16"/>
        </w:rPr>
        <w:t xml:space="preserve"> three </w:t>
      </w:r>
      <w:r w:rsidRPr="008145BF">
        <w:rPr>
          <w:rStyle w:val="StyleUnderline"/>
        </w:rPr>
        <w:t>concerns about this influential paradigm</w:t>
      </w:r>
      <w:r w:rsidRPr="00487074">
        <w:rPr>
          <w:sz w:val="16"/>
          <w:szCs w:val="16"/>
        </w:rPr>
        <w:t xml:space="preserve">. First, </w:t>
      </w:r>
      <w:r w:rsidRPr="00C13059">
        <w:rPr>
          <w:sz w:val="16"/>
          <w:szCs w:val="16"/>
        </w:rPr>
        <w:t xml:space="preserve">can it account for itself? If the settler colonial narrative is so pervasive, how can we be sure that our self-consciously critical historiography is not just another one of its tactics? If that question seems merely a clever debating point, consider my second point: </w:t>
      </w:r>
      <w:r w:rsidRPr="00C13059">
        <w:rPr>
          <w:rStyle w:val="Emphasis"/>
        </w:rPr>
        <w:t xml:space="preserve">those writing within </w:t>
      </w:r>
      <w:r w:rsidRPr="00C13059">
        <w:rPr>
          <w:rStyle w:val="Emphasis"/>
          <w:highlight w:val="yellow"/>
        </w:rPr>
        <w:t>this paradigm have trouble dealing with Indigenous agency</w:t>
      </w:r>
      <w:r w:rsidRPr="00487074">
        <w:rPr>
          <w:sz w:val="16"/>
          <w:szCs w:val="16"/>
        </w:rPr>
        <w:t xml:space="preserve">. </w:t>
      </w:r>
      <w:r w:rsidRPr="005E093D">
        <w:rPr>
          <w:rStyle w:val="StyleUnderline"/>
          <w:sz w:val="16"/>
          <w:szCs w:val="16"/>
          <w:u w:val="none"/>
        </w:rPr>
        <w:t>The ‘elimination thesis’ logically requires its adherents to postulate Indigenous difference and Indigenous agency</w:t>
      </w:r>
      <w:r w:rsidRPr="00487074">
        <w:rPr>
          <w:sz w:val="16"/>
          <w:szCs w:val="16"/>
        </w:rPr>
        <w:t xml:space="preserve">. Rarely do they forget to note and honour Indigenous agency, crediting it with indomitable persistence against the shapeshifting settler colonial hegemony. However, </w:t>
      </w:r>
      <w:r w:rsidRPr="005E093D">
        <w:rPr>
          <w:rStyle w:val="StyleUnderline"/>
          <w:sz w:val="16"/>
          <w:szCs w:val="16"/>
          <w:u w:val="none"/>
        </w:rPr>
        <w:t>the paradigm encourages hesitation about characterising Indigenous difference, for to formulate Indigeneity</w:t>
      </w:r>
      <w:r w:rsidRPr="005E093D">
        <w:rPr>
          <w:sz w:val="16"/>
          <w:szCs w:val="16"/>
        </w:rPr>
        <w:t xml:space="preserve">— </w:t>
      </w:r>
      <w:r w:rsidRPr="005E093D">
        <w:rPr>
          <w:rStyle w:val="StyleUnderline"/>
          <w:sz w:val="16"/>
          <w:szCs w:val="16"/>
          <w:u w:val="none"/>
        </w:rPr>
        <w:t>that is, to describe the contingent content of its difference</w:t>
      </w:r>
      <w:r w:rsidRPr="005E093D">
        <w:rPr>
          <w:sz w:val="16"/>
          <w:szCs w:val="16"/>
        </w:rPr>
        <w:t>—</w:t>
      </w:r>
      <w:r w:rsidRPr="005E093D">
        <w:rPr>
          <w:rStyle w:val="StyleUnderline"/>
          <w:sz w:val="16"/>
          <w:szCs w:val="16"/>
          <w:u w:val="none"/>
        </w:rPr>
        <w:t>risks falling into the trap set by the p</w:t>
      </w:r>
      <w:r w:rsidRPr="00C13059">
        <w:rPr>
          <w:rStyle w:val="StyleUnderline"/>
          <w:sz w:val="16"/>
          <w:szCs w:val="16"/>
          <w:u w:val="none"/>
        </w:rPr>
        <w:t>aradi</w:t>
      </w:r>
      <w:r w:rsidRPr="005E093D">
        <w:rPr>
          <w:rStyle w:val="StyleUnderline"/>
          <w:sz w:val="16"/>
          <w:szCs w:val="16"/>
          <w:u w:val="none"/>
        </w:rPr>
        <w:t>gm’s own critical hermeneutics:</w:t>
      </w:r>
      <w:r w:rsidRPr="005E093D">
        <w:rPr>
          <w:rStyle w:val="StyleUnderline"/>
          <w:u w:val="none"/>
        </w:rPr>
        <w:t xml:space="preserve"> </w:t>
      </w:r>
      <w:r w:rsidRPr="008145BF">
        <w:rPr>
          <w:rStyle w:val="StyleUnderline"/>
        </w:rPr>
        <w:t xml:space="preserve">any construction of agency as ‘Indigenous’ might be just another version of that ‘authenticity’ that is said to be repressive. </w:t>
      </w:r>
      <w:r w:rsidRPr="00C13059">
        <w:rPr>
          <w:rStyle w:val="StyleUnderline"/>
          <w:highlight w:val="yellow"/>
        </w:rPr>
        <w:t>Every instance of Indigenous agency is</w:t>
      </w:r>
      <w:r w:rsidRPr="00C13059">
        <w:rPr>
          <w:rStyle w:val="StyleUnderline"/>
        </w:rPr>
        <w:t xml:space="preserve"> under suspicion of being ‘state-conceded’. For practitioners of the eliminationist paradigm, the inscription of ‘Indigenous agency’ is something to be left to others</w:t>
      </w:r>
      <w:r w:rsidRPr="00C13059">
        <w:rPr>
          <w:sz w:val="16"/>
          <w:szCs w:val="16"/>
        </w:rPr>
        <w:t xml:space="preserve">; for the practitioners of the eliminationist paradigm </w:t>
      </w:r>
      <w:r w:rsidRPr="00C13059">
        <w:rPr>
          <w:rStyle w:val="Emphasis"/>
        </w:rPr>
        <w:t>any such characterisation is always already known to be ye</w:t>
      </w:r>
      <w:r w:rsidRPr="00637ABC">
        <w:rPr>
          <w:rStyle w:val="Emphasis"/>
        </w:rPr>
        <w:t xml:space="preserve">t </w:t>
      </w:r>
      <w:r w:rsidRPr="00C13059">
        <w:rPr>
          <w:rStyle w:val="Emphasis"/>
          <w:highlight w:val="yellow"/>
        </w:rPr>
        <w:t>a</w:t>
      </w:r>
      <w:r w:rsidRPr="00C13059">
        <w:rPr>
          <w:rStyle w:val="Emphasis"/>
        </w:rPr>
        <w:t xml:space="preserve">nother </w:t>
      </w:r>
      <w:r w:rsidRPr="00C13059">
        <w:rPr>
          <w:rStyle w:val="Emphasis"/>
          <w:highlight w:val="yellow"/>
        </w:rPr>
        <w:t>manifestation of elimination’s inexorable logic</w:t>
      </w:r>
      <w:r w:rsidRPr="00487074">
        <w:rPr>
          <w:sz w:val="16"/>
          <w:szCs w:val="16"/>
        </w:rPr>
        <w:t xml:space="preserve">. Honouring Indigeneity as ineradicable ‘difference’ tends to be a gesture made at the end of a description of the settler colonial edifice. </w:t>
      </w:r>
      <w:r w:rsidRPr="008145BF">
        <w:rPr>
          <w:rStyle w:val="StyleUnderline"/>
        </w:rPr>
        <w:t>The tendency of this paradigm is to render Indigenous agency either as ‘state-conceded’ or as an empty, counterfactual narrative space</w:t>
      </w:r>
      <w:r w:rsidRPr="00487074">
        <w:rPr>
          <w:sz w:val="16"/>
          <w:szCs w:val="16"/>
        </w:rPr>
        <w:t xml:space="preserve">, </w:t>
      </w:r>
      <w:r w:rsidRPr="00C13059">
        <w:rPr>
          <w:sz w:val="16"/>
          <w:szCs w:val="16"/>
        </w:rPr>
        <w:t xml:space="preserve">mentioned out of political piety. </w:t>
      </w:r>
      <w:r w:rsidRPr="00C13059">
        <w:rPr>
          <w:rStyle w:val="Emphasis"/>
        </w:rPr>
        <w:t>The resistant Indigenous subject is beyond empirical specification, an unrepresented and unrepresentable thing that is always already external to</w:t>
      </w:r>
      <w:r w:rsidRPr="00C13059">
        <w:rPr>
          <w:sz w:val="16"/>
          <w:szCs w:val="16"/>
        </w:rPr>
        <w:t xml:space="preserve"> the exhaustive discursive work of </w:t>
      </w:r>
      <w:r w:rsidRPr="00C13059">
        <w:rPr>
          <w:rStyle w:val="Emphasis"/>
        </w:rPr>
        <w:t>the settler colonial imagination.</w:t>
      </w:r>
      <w:r w:rsidRPr="00C13059">
        <w:rPr>
          <w:rStyle w:val="StyleUnderline"/>
        </w:rPr>
        <w:t xml:space="preserve"> </w:t>
      </w:r>
    </w:p>
    <w:p w14:paraId="29954593" w14:textId="77777777" w:rsidR="009D10BA" w:rsidRPr="00C13059" w:rsidRDefault="009D10BA" w:rsidP="009D10BA">
      <w:pPr>
        <w:rPr>
          <w:sz w:val="16"/>
          <w:szCs w:val="16"/>
        </w:rPr>
      </w:pPr>
      <w:r w:rsidRPr="00C13059">
        <w:rPr>
          <w:sz w:val="16"/>
          <w:szCs w:val="16"/>
        </w:rPr>
        <w:t xml:space="preserve">Sovereignty’s moral complexity </w:t>
      </w:r>
    </w:p>
    <w:p w14:paraId="5E9AE2A8" w14:textId="77777777" w:rsidR="009D10BA" w:rsidRPr="00C13059" w:rsidRDefault="009D10BA" w:rsidP="009D10BA">
      <w:pPr>
        <w:rPr>
          <w:sz w:val="16"/>
          <w:szCs w:val="16"/>
        </w:rPr>
      </w:pPr>
      <w:r w:rsidRPr="00C13059">
        <w:rPr>
          <w:rStyle w:val="StyleUnderline"/>
        </w:rPr>
        <w:t>My third point has to do with the evocation of settler colonial collective agency as tactical</w:t>
      </w:r>
      <w:r w:rsidRPr="00C13059">
        <w:rPr>
          <w:sz w:val="16"/>
          <w:szCs w:val="16"/>
        </w:rPr>
        <w:t>, shape-shifting, never absent, but variously manifest. There</w:t>
      </w:r>
      <w:r w:rsidRPr="00487074">
        <w:rPr>
          <w:sz w:val="16"/>
          <w:szCs w:val="16"/>
        </w:rPr>
        <w:t xml:space="preserve"> seem to be two quite different versions of this settler colonial agency. </w:t>
      </w:r>
      <w:r w:rsidRPr="005E093D">
        <w:rPr>
          <w:rStyle w:val="StyleUnderline"/>
          <w:sz w:val="16"/>
          <w:szCs w:val="16"/>
          <w:u w:val="none"/>
        </w:rPr>
        <w:t>On the one hand, one evokes its adaptive fluidity, as the structure of settler colonial society somehow finds and invents the agents that perform</w:t>
      </w:r>
      <w:r w:rsidRPr="005E093D">
        <w:rPr>
          <w:sz w:val="16"/>
          <w:szCs w:val="16"/>
        </w:rPr>
        <w:t xml:space="preserve"> the myriad tasks of </w:t>
      </w:r>
      <w:r w:rsidRPr="005E093D">
        <w:rPr>
          <w:rStyle w:val="StyleUnderline"/>
          <w:sz w:val="16"/>
          <w:szCs w:val="16"/>
          <w:u w:val="none"/>
        </w:rPr>
        <w:t>elimination, erasure and repressive recognition</w:t>
      </w:r>
      <w:r w:rsidRPr="005E093D">
        <w:rPr>
          <w:sz w:val="16"/>
          <w:szCs w:val="16"/>
        </w:rPr>
        <w:t xml:space="preserve">; the settler colonial structure is always tactically resourceful in the agencies of its </w:t>
      </w:r>
      <w:r w:rsidRPr="00C13059">
        <w:rPr>
          <w:sz w:val="16"/>
          <w:szCs w:val="16"/>
        </w:rPr>
        <w:t xml:space="preserve">deployment. </w:t>
      </w:r>
      <w:r w:rsidRPr="00C13059">
        <w:rPr>
          <w:rStyle w:val="StyleUnderline"/>
          <w:sz w:val="16"/>
          <w:szCs w:val="16"/>
          <w:u w:val="none"/>
        </w:rPr>
        <w:t xml:space="preserve">On the other hand, </w:t>
      </w:r>
      <w:r w:rsidRPr="00C13059">
        <w:rPr>
          <w:rStyle w:val="StyleUnderline"/>
        </w:rPr>
        <w:t>settler colonial agency is evoked as</w:t>
      </w:r>
      <w:r w:rsidRPr="00C13059">
        <w:rPr>
          <w:sz w:val="16"/>
          <w:szCs w:val="16"/>
        </w:rPr>
        <w:t xml:space="preserve"> a collective agent, </w:t>
      </w:r>
      <w:r w:rsidRPr="00C13059">
        <w:rPr>
          <w:rStyle w:val="StyleUnderline"/>
        </w:rPr>
        <w:t xml:space="preserve">an enduring national psyche that is anxious, divided, ambivalent, troubled by unresolvable tensions within its project. </w:t>
      </w:r>
      <w:r w:rsidRPr="00C13059">
        <w:rPr>
          <w:rStyle w:val="Emphasis"/>
        </w:rPr>
        <w:t>The attribution of affect to the settler colonial mentality</w:t>
      </w:r>
      <w:r w:rsidRPr="00C13059">
        <w:rPr>
          <w:sz w:val="16"/>
          <w:szCs w:val="16"/>
        </w:rPr>
        <w:t xml:space="preserve"> or archive </w:t>
      </w:r>
      <w:r w:rsidRPr="00C13059">
        <w:rPr>
          <w:rStyle w:val="Emphasis"/>
        </w:rPr>
        <w:t>preserves the idea of a singular collective settler agency, as if settler colonies were persons</w:t>
      </w:r>
      <w:r w:rsidRPr="00C13059">
        <w:rPr>
          <w:sz w:val="16"/>
          <w:szCs w:val="16"/>
        </w:rPr>
        <w:t xml:space="preserve">. </w:t>
      </w:r>
    </w:p>
    <w:p w14:paraId="76F62118" w14:textId="77777777" w:rsidR="009D10BA" w:rsidRPr="008145BF" w:rsidRDefault="009D10BA" w:rsidP="009D10BA">
      <w:pPr>
        <w:rPr>
          <w:sz w:val="16"/>
          <w:szCs w:val="16"/>
        </w:rPr>
      </w:pPr>
      <w:r w:rsidRPr="00C13059">
        <w:rPr>
          <w:sz w:val="16"/>
          <w:szCs w:val="16"/>
        </w:rPr>
        <w:t>It would be easy to exaggerate the idea that settler colonial ambivalence can be narrated as ‘anxiety’. While I have no doubt that there have been anxious agents, the characterisation</w:t>
      </w:r>
      <w:r w:rsidRPr="008145BF">
        <w:rPr>
          <w:sz w:val="16"/>
          <w:szCs w:val="16"/>
        </w:rPr>
        <w:t xml:space="preserve"> of particular settler colonial agents as ‘anxious’ is not easy to support empirically, and as a reader I have often had the feeling that the writer depicting ‘anxiety’ is ‘presentist’: ‘From the standpoint of my values, what you did and said back then should have made you anxious’. </w:t>
      </w:r>
    </w:p>
    <w:p w14:paraId="5B607C4B" w14:textId="77777777" w:rsidR="009D10BA" w:rsidRPr="00C13059" w:rsidRDefault="009D10BA" w:rsidP="009D10BA">
      <w:pPr>
        <w:rPr>
          <w:sz w:val="16"/>
          <w:szCs w:val="16"/>
        </w:rPr>
      </w:pPr>
      <w:r w:rsidRPr="00487074">
        <w:rPr>
          <w:sz w:val="16"/>
          <w:szCs w:val="16"/>
        </w:rPr>
        <w:t xml:space="preserve">A more impersonal analysis enables us to move from anxious agents to contending structures. It is more productive, I suggest, to account more impersonally for ‘settler colonial society’, to evoke it in terms of structures and tendencies to which agents get recruited; I am sympathetic to Wolfe’s structuralism. However, </w:t>
      </w:r>
      <w:r w:rsidRPr="00C13059">
        <w:rPr>
          <w:rStyle w:val="Emphasis"/>
          <w:highlight w:val="yellow"/>
        </w:rPr>
        <w:t>I am not persuaded by</w:t>
      </w:r>
      <w:r w:rsidRPr="00637ABC">
        <w:rPr>
          <w:rStyle w:val="Emphasis"/>
        </w:rPr>
        <w:t xml:space="preserve"> his presentation of </w:t>
      </w:r>
      <w:r w:rsidRPr="00C13059">
        <w:rPr>
          <w:rStyle w:val="Emphasis"/>
          <w:highlight w:val="yellow"/>
        </w:rPr>
        <w:t>a singular structure’s relentless consistency</w:t>
      </w:r>
      <w:r w:rsidRPr="00C13059">
        <w:rPr>
          <w:rStyle w:val="Emphasis"/>
        </w:rPr>
        <w:t>, its inexorable logic</w:t>
      </w:r>
      <w:r w:rsidRPr="00C13059">
        <w:rPr>
          <w:sz w:val="16"/>
          <w:szCs w:val="16"/>
        </w:rPr>
        <w:t xml:space="preserve"> (of ‘elimination’ or of anything else). </w:t>
      </w:r>
      <w:r w:rsidRPr="00C13059">
        <w:rPr>
          <w:rStyle w:val="StyleUnderline"/>
        </w:rPr>
        <w:t>Wolfe’s emplotment of settler colonialism interpellates</w:t>
      </w:r>
      <w:r w:rsidRPr="008145BF">
        <w:rPr>
          <w:rStyle w:val="StyleUnderline"/>
        </w:rPr>
        <w:t xml:space="preserve"> the historian</w:t>
      </w:r>
      <w:r w:rsidRPr="00487074">
        <w:rPr>
          <w:sz w:val="16"/>
          <w:szCs w:val="16"/>
        </w:rPr>
        <w:t xml:space="preserve">/reader </w:t>
      </w:r>
      <w:r w:rsidRPr="008145BF">
        <w:rPr>
          <w:rStyle w:val="StyleUnderline"/>
        </w:rPr>
        <w:t xml:space="preserve">in a compact of epistemological and </w:t>
      </w:r>
      <w:r w:rsidRPr="00C13059">
        <w:rPr>
          <w:rStyle w:val="StyleUnderline"/>
        </w:rPr>
        <w:t xml:space="preserve">political certainty: </w:t>
      </w:r>
      <w:r w:rsidRPr="00C13059">
        <w:rPr>
          <w:rStyle w:val="Emphasis"/>
        </w:rPr>
        <w:t>we know what’s going to happen because it always does. My contrary preference is to see history as less predictable</w:t>
      </w:r>
      <w:r w:rsidRPr="00C13059">
        <w:rPr>
          <w:sz w:val="16"/>
          <w:szCs w:val="16"/>
        </w:rPr>
        <w:t xml:space="preserve">, messier, more surprising </w:t>
      </w:r>
      <w:r w:rsidRPr="00C13059">
        <w:rPr>
          <w:rStyle w:val="Emphasis"/>
        </w:rPr>
        <w:t>and occasionally more hopeful. The recent contention of ‘Indigeneities’ has invigorated my uncertainties</w:t>
      </w:r>
      <w:r w:rsidRPr="00C13059">
        <w:rPr>
          <w:sz w:val="16"/>
          <w:szCs w:val="16"/>
        </w:rPr>
        <w:t xml:space="preserve">. </w:t>
      </w:r>
    </w:p>
    <w:p w14:paraId="1F8D3CB7" w14:textId="77777777" w:rsidR="009D10BA" w:rsidRPr="00C13059" w:rsidRDefault="009D10BA" w:rsidP="009D10BA">
      <w:pPr>
        <w:rPr>
          <w:rStyle w:val="StyleUnderline"/>
        </w:rPr>
      </w:pPr>
      <w:r w:rsidRPr="00C13059">
        <w:rPr>
          <w:rStyle w:val="Emphasis"/>
        </w:rPr>
        <w:t>Settler colonial projects give rise to many different kinds of institutions and ethical cultures</w:t>
      </w:r>
      <w:r w:rsidRPr="00C13059">
        <w:rPr>
          <w:rStyle w:val="StyleUnderline"/>
        </w:rPr>
        <w:t>, and in the duration and</w:t>
      </w:r>
      <w:r w:rsidRPr="008145BF">
        <w:rPr>
          <w:rStyle w:val="StyleUnderline"/>
        </w:rPr>
        <w:t xml:space="preserve"> physical size of settler colonies</w:t>
      </w:r>
      <w:r w:rsidRPr="00487074">
        <w:rPr>
          <w:sz w:val="16"/>
          <w:szCs w:val="16"/>
        </w:rPr>
        <w:t xml:space="preserve"> (particularly Australia, a vast space whose colonial occupation remains a work in progress) </w:t>
      </w:r>
      <w:r w:rsidRPr="00C13059">
        <w:rPr>
          <w:rStyle w:val="Emphasis"/>
          <w:highlight w:val="yellow"/>
        </w:rPr>
        <w:t>there are many opportunities for diverse settler</w:t>
      </w:r>
      <w:r w:rsidRPr="00637ABC">
        <w:rPr>
          <w:rStyle w:val="Emphasis"/>
        </w:rPr>
        <w:t xml:space="preserve"> colonial </w:t>
      </w:r>
      <w:r w:rsidRPr="00C13059">
        <w:rPr>
          <w:rStyle w:val="Emphasis"/>
          <w:highlight w:val="yellow"/>
        </w:rPr>
        <w:t>formations to</w:t>
      </w:r>
      <w:r w:rsidRPr="00637ABC">
        <w:rPr>
          <w:rStyle w:val="Emphasis"/>
        </w:rPr>
        <w:t xml:space="preserve"> co-</w:t>
      </w:r>
      <w:r w:rsidRPr="00C13059">
        <w:rPr>
          <w:rStyle w:val="Emphasis"/>
          <w:highlight w:val="yellow"/>
        </w:rPr>
        <w:t>exist</w:t>
      </w:r>
      <w:r w:rsidRPr="008145BF">
        <w:rPr>
          <w:rStyle w:val="StyleUnderline"/>
        </w:rPr>
        <w:t>. I emphasise ‘contending structures</w:t>
      </w:r>
      <w:r w:rsidRPr="00487074">
        <w:rPr>
          <w:sz w:val="16"/>
          <w:szCs w:val="16"/>
        </w:rPr>
        <w:t xml:space="preserve">’ in order </w:t>
      </w:r>
      <w:r w:rsidRPr="008145BF">
        <w:rPr>
          <w:rStyle w:val="StyleUnderline"/>
        </w:rPr>
        <w:t>to distance my approach from the search for the single ‘structure’ that seems to drive</w:t>
      </w:r>
      <w:r w:rsidRPr="00487074">
        <w:rPr>
          <w:sz w:val="16"/>
          <w:szCs w:val="16"/>
        </w:rPr>
        <w:t xml:space="preserve"> Patrick </w:t>
      </w:r>
      <w:r w:rsidRPr="008145BF">
        <w:rPr>
          <w:rStyle w:val="StyleUnderline"/>
        </w:rPr>
        <w:t xml:space="preserve">Wolfe towards seeing so many different phenomena as </w:t>
      </w:r>
      <w:r w:rsidRPr="00C13059">
        <w:rPr>
          <w:rStyle w:val="StyleUnderline"/>
        </w:rPr>
        <w:t xml:space="preserve">manifestations of the structure of elimination. </w:t>
      </w:r>
      <w:r w:rsidRPr="00C13059">
        <w:rPr>
          <w:rStyle w:val="Emphasis"/>
        </w:rPr>
        <w:t>The tensions structured within the settler colonial project</w:t>
      </w:r>
      <w:r w:rsidRPr="00C13059">
        <w:rPr>
          <w:sz w:val="16"/>
          <w:szCs w:val="16"/>
        </w:rPr>
        <w:t xml:space="preserve"> interest me because they seem to me to </w:t>
      </w:r>
      <w:r w:rsidRPr="00C13059">
        <w:rPr>
          <w:rStyle w:val="Emphasis"/>
        </w:rPr>
        <w:t>offer a better chance of understanding historically the diverse ‘Indigeneities’ that we now can see</w:t>
      </w:r>
      <w:r w:rsidRPr="00C13059">
        <w:rPr>
          <w:rStyle w:val="StyleUnderline"/>
        </w:rPr>
        <w:t xml:space="preserve">. </w:t>
      </w:r>
    </w:p>
    <w:p w14:paraId="085EE870" w14:textId="77777777" w:rsidR="009D10BA" w:rsidRPr="00C13059" w:rsidRDefault="009D10BA" w:rsidP="009D10BA">
      <w:pPr>
        <w:rPr>
          <w:rStyle w:val="StyleUnderline"/>
        </w:rPr>
      </w:pPr>
      <w:r w:rsidRPr="00C13059">
        <w:rPr>
          <w:sz w:val="16"/>
          <w:szCs w:val="16"/>
        </w:rPr>
        <w:t xml:space="preserve">Let me give an example of some recent work that I admire, before I proceed to talk about my own work. That the settler colonial project is internally conflicted is the theme of Heather Douglas and Mark Finnane’s recent book Indigenous Crime and Settler Law. 15 </w:t>
      </w:r>
      <w:r w:rsidRPr="00C13059">
        <w:rPr>
          <w:rStyle w:val="StyleUnderline"/>
        </w:rPr>
        <w:t>By narrating the fraught implementation</w:t>
      </w:r>
      <w:r w:rsidRPr="008145BF">
        <w:rPr>
          <w:rStyle w:val="StyleUnderline"/>
        </w:rPr>
        <w:t xml:space="preserve"> of criminal law against Aborigines, they show how persistently Australian authorities</w:t>
      </w:r>
      <w:r w:rsidRPr="00487074">
        <w:rPr>
          <w:sz w:val="16"/>
          <w:szCs w:val="16"/>
        </w:rPr>
        <w:t>—from legislators to judges and officials ‘on the ground’—</w:t>
      </w:r>
      <w:r w:rsidRPr="008145BF">
        <w:rPr>
          <w:rStyle w:val="StyleUnderline"/>
        </w:rPr>
        <w:t>have asserted and recognised Aboriginal difference</w:t>
      </w:r>
      <w:r w:rsidRPr="00487074">
        <w:rPr>
          <w:sz w:val="16"/>
          <w:szCs w:val="16"/>
        </w:rPr>
        <w:t xml:space="preserve">. They point out that </w:t>
      </w:r>
      <w:r w:rsidRPr="008145BF">
        <w:rPr>
          <w:rStyle w:val="StyleUnderline"/>
        </w:rPr>
        <w:t xml:space="preserve">the recurring necessity of this recognition of difference is at odds with the legal doctrine that Australian sovereignty is unified and territorially exhaustive. </w:t>
      </w:r>
      <w:r w:rsidRPr="00637ABC">
        <w:rPr>
          <w:rStyle w:val="Emphasis"/>
        </w:rPr>
        <w:t xml:space="preserve">They do not characterise the </w:t>
      </w:r>
      <w:r w:rsidRPr="00C13059">
        <w:rPr>
          <w:rStyle w:val="Emphasis"/>
        </w:rPr>
        <w:t>settler colony as an anxious subject but as an incoherent project of authority: settler colonial sovereignty is ‘imperfect’ in Australia.</w:t>
      </w:r>
      <w:r w:rsidRPr="00C13059">
        <w:rPr>
          <w:rStyle w:val="StyleUnderline"/>
        </w:rPr>
        <w:t xml:space="preserve"> </w:t>
      </w:r>
    </w:p>
    <w:p w14:paraId="3C07CDC1" w14:textId="77777777" w:rsidR="009D10BA" w:rsidRPr="008145BF" w:rsidRDefault="009D10BA" w:rsidP="009D10BA">
      <w:pPr>
        <w:rPr>
          <w:rStyle w:val="StyleUnderline"/>
        </w:rPr>
      </w:pPr>
      <w:r w:rsidRPr="00C13059">
        <w:rPr>
          <w:sz w:val="16"/>
          <w:szCs w:val="16"/>
        </w:rPr>
        <w:t xml:space="preserve">Two features of the argument presented by Douglas and Finnane hold particular interest. First, </w:t>
      </w:r>
      <w:r w:rsidRPr="00C13059">
        <w:rPr>
          <w:rStyle w:val="StyleUnderline"/>
          <w:sz w:val="16"/>
          <w:szCs w:val="16"/>
          <w:u w:val="none"/>
        </w:rPr>
        <w:t>in their account,</w:t>
      </w:r>
      <w:r w:rsidRPr="00C13059">
        <w:rPr>
          <w:rStyle w:val="StyleUnderline"/>
        </w:rPr>
        <w:t xml:space="preserve"> the</w:t>
      </w:r>
      <w:r w:rsidRPr="008145BF">
        <w:rPr>
          <w:rStyle w:val="StyleUnderline"/>
        </w:rPr>
        <w:t xml:space="preserve"> imperfection of Australian sovereignty is revealed not in the application of the law of real property to land</w:t>
      </w:r>
      <w:r w:rsidRPr="00487074">
        <w:rPr>
          <w:sz w:val="16"/>
          <w:szCs w:val="16"/>
        </w:rPr>
        <w:t xml:space="preserve"> and sea </w:t>
      </w:r>
      <w:r w:rsidRPr="008145BF">
        <w:rPr>
          <w:rStyle w:val="StyleUnderline"/>
        </w:rPr>
        <w:t>but in the administration of the criminal</w:t>
      </w:r>
      <w:r w:rsidRPr="00487074">
        <w:rPr>
          <w:sz w:val="16"/>
          <w:szCs w:val="16"/>
        </w:rPr>
        <w:t xml:space="preserve"> </w:t>
      </w:r>
      <w:r w:rsidRPr="008145BF">
        <w:rPr>
          <w:rStyle w:val="StyleUnderline"/>
        </w:rPr>
        <w:t>law</w:t>
      </w:r>
      <w:r w:rsidRPr="00487074">
        <w:rPr>
          <w:sz w:val="16"/>
          <w:szCs w:val="16"/>
        </w:rPr>
        <w:t xml:space="preserve">. Reading the Douglas and Finnane book made me realise that </w:t>
      </w:r>
      <w:r w:rsidRPr="008145BF">
        <w:rPr>
          <w:rStyle w:val="StyleUnderline"/>
        </w:rPr>
        <w:t>Australia</w:t>
      </w:r>
      <w:r w:rsidRPr="00487074">
        <w:rPr>
          <w:sz w:val="16"/>
          <w:szCs w:val="16"/>
        </w:rPr>
        <w:t xml:space="preserve"> has </w:t>
      </w:r>
      <w:r w:rsidRPr="008145BF">
        <w:rPr>
          <w:rStyle w:val="StyleUnderline"/>
        </w:rPr>
        <w:t>had relatively little difficulty re-constituting the property regime</w:t>
      </w:r>
      <w:r w:rsidRPr="00487074">
        <w:rPr>
          <w:sz w:val="16"/>
          <w:szCs w:val="16"/>
        </w:rPr>
        <w:t xml:space="preserve">, in the final third of the twentieth century, </w:t>
      </w:r>
      <w:r w:rsidRPr="008145BF">
        <w:rPr>
          <w:rStyle w:val="StyleUnderline"/>
        </w:rPr>
        <w:t>so that Aboriginal and Torres Strait Islander people can be owners of land</w:t>
      </w:r>
      <w:r w:rsidRPr="00487074">
        <w:rPr>
          <w:sz w:val="16"/>
          <w:szCs w:val="16"/>
        </w:rPr>
        <w:t xml:space="preserve">; their customs of ownership are different from the colonists’, but not in a way that troubles Australian law in principle. </w:t>
      </w:r>
      <w:r w:rsidRPr="008145BF">
        <w:rPr>
          <w:rStyle w:val="StyleUnderline"/>
        </w:rPr>
        <w:t>Aboriginal and Torres Strait Islander property can be encoded, in a political settlement that does not objectively threaten settler property. What has ‘unsettled’ Australian law</w:t>
      </w:r>
      <w:r w:rsidRPr="00487074">
        <w:rPr>
          <w:sz w:val="16"/>
          <w:szCs w:val="16"/>
        </w:rPr>
        <w:t xml:space="preserve">, Douglas and Finnane argue, </w:t>
      </w:r>
      <w:r w:rsidRPr="008145BF">
        <w:rPr>
          <w:rStyle w:val="StyleUnderline"/>
        </w:rPr>
        <w:t xml:space="preserve">is Indigenous agency in their putatively criminal conduct towards one another. </w:t>
      </w:r>
    </w:p>
    <w:p w14:paraId="126D4061" w14:textId="77777777" w:rsidR="009D10BA" w:rsidRPr="0077142E" w:rsidRDefault="009D10BA" w:rsidP="009D10BA">
      <w:pPr>
        <w:rPr>
          <w:sz w:val="16"/>
          <w:szCs w:val="16"/>
        </w:rPr>
      </w:pPr>
      <w:r w:rsidRPr="0077142E">
        <w:rPr>
          <w:rStyle w:val="StyleUnderline"/>
          <w:sz w:val="16"/>
          <w:szCs w:val="16"/>
          <w:u w:val="none"/>
        </w:rPr>
        <w:t>Second</w:t>
      </w:r>
      <w:r w:rsidRPr="0077142E">
        <w:rPr>
          <w:sz w:val="16"/>
          <w:szCs w:val="16"/>
        </w:rPr>
        <w:t xml:space="preserve">, Douglas and Finnane ironise Australian sovereignty, but do not judge it. </w:t>
      </w:r>
      <w:r w:rsidRPr="0077142E">
        <w:rPr>
          <w:rStyle w:val="StyleUnderline"/>
          <w:sz w:val="16"/>
          <w:szCs w:val="16"/>
          <w:u w:val="none"/>
        </w:rPr>
        <w:t xml:space="preserve">Unlike so much ‘post-colonial’ analysis that assumes a transcendent morality from whose perspective colonisation can never have done good and Indigenous resistance is always to be celebrated, </w:t>
      </w:r>
      <w:r w:rsidRPr="0077142E">
        <w:rPr>
          <w:rStyle w:val="StyleUnderline"/>
          <w:i/>
          <w:iCs/>
          <w:sz w:val="16"/>
          <w:szCs w:val="16"/>
          <w:u w:val="none"/>
        </w:rPr>
        <w:t>Indigenous Crime and Settler Law</w:t>
      </w:r>
      <w:r w:rsidRPr="0077142E">
        <w:rPr>
          <w:rStyle w:val="StyleUnderline"/>
          <w:sz w:val="16"/>
          <w:szCs w:val="16"/>
          <w:u w:val="none"/>
        </w:rPr>
        <w:t xml:space="preserve"> has no historically transcendent moral confidence.</w:t>
      </w:r>
      <w:r w:rsidRPr="0077142E">
        <w:rPr>
          <w:sz w:val="16"/>
          <w:szCs w:val="16"/>
        </w:rPr>
        <w:t xml:space="preserve"> Its ‘critical’ work is far more modest: merely a juxtaposing of colonial doctrine (unified jurisdiction) with colonial law and order practices (soft legal pluralism). </w:t>
      </w:r>
      <w:r w:rsidRPr="0077142E">
        <w:rPr>
          <w:rStyle w:val="StyleUnderline"/>
          <w:sz w:val="16"/>
          <w:szCs w:val="16"/>
          <w:u w:val="none"/>
        </w:rPr>
        <w:t>While some would assume that ‘the civilising mission’ has been only a righteous engine of colonial self-interest, Douglas and Finnane allow it a range of possibilities, including the securing of person and property</w:t>
      </w:r>
      <w:r w:rsidRPr="0077142E">
        <w:rPr>
          <w:sz w:val="16"/>
          <w:szCs w:val="16"/>
        </w:rPr>
        <w:t xml:space="preserve">—albeit as the colonists have understood person and property. </w:t>
      </w:r>
      <w:r w:rsidRPr="0077142E">
        <w:rPr>
          <w:rStyle w:val="StyleUnderline"/>
          <w:sz w:val="16"/>
          <w:szCs w:val="16"/>
          <w:u w:val="none"/>
        </w:rPr>
        <w:t>Nor do they necessarily admire ‘soft legal pluralism’ as a concession won by Indigenous resistance to colonial authority. The legal pluralism that has emerged in Australia is open to the suspicion that it rests on norms and usages that ought</w:t>
      </w:r>
      <w:r w:rsidRPr="0077142E">
        <w:rPr>
          <w:sz w:val="16"/>
          <w:szCs w:val="16"/>
        </w:rPr>
        <w:t xml:space="preserve">, on human rights grounds, </w:t>
      </w:r>
      <w:r w:rsidRPr="0077142E">
        <w:rPr>
          <w:rStyle w:val="StyleUnderline"/>
          <w:sz w:val="16"/>
          <w:szCs w:val="16"/>
          <w:u w:val="none"/>
        </w:rPr>
        <w:t>to be questioned</w:t>
      </w:r>
      <w:r w:rsidRPr="0077142E">
        <w:rPr>
          <w:sz w:val="16"/>
          <w:szCs w:val="16"/>
        </w:rPr>
        <w:t xml:space="preserve">.16 </w:t>
      </w:r>
    </w:p>
    <w:p w14:paraId="044B85DC" w14:textId="77777777" w:rsidR="009D10BA" w:rsidRPr="0077142E" w:rsidRDefault="009D10BA" w:rsidP="009D10BA">
      <w:pPr>
        <w:rPr>
          <w:sz w:val="16"/>
          <w:szCs w:val="16"/>
        </w:rPr>
      </w:pPr>
      <w:r w:rsidRPr="0077142E">
        <w:rPr>
          <w:rStyle w:val="StyleUnderline"/>
          <w:sz w:val="16"/>
          <w:szCs w:val="16"/>
          <w:u w:val="none"/>
        </w:rPr>
        <w:t>If there is a plot in the historiography of elimination, it is that the structure of settler colonialism has always already triumphed</w:t>
      </w:r>
      <w:r w:rsidRPr="0077142E">
        <w:rPr>
          <w:sz w:val="16"/>
          <w:szCs w:val="16"/>
        </w:rPr>
        <w:t xml:space="preserve">—either by erasing the Indigenous presence or by determining the forms of its survival. </w:t>
      </w:r>
      <w:r w:rsidRPr="0077142E">
        <w:rPr>
          <w:rStyle w:val="StyleUnderline"/>
          <w:sz w:val="16"/>
          <w:szCs w:val="16"/>
          <w:u w:val="none"/>
        </w:rPr>
        <w:t xml:space="preserve">What I appreciate about </w:t>
      </w:r>
      <w:r w:rsidRPr="0077142E">
        <w:rPr>
          <w:rStyle w:val="StyleUnderline"/>
          <w:i/>
          <w:iCs/>
          <w:sz w:val="16"/>
          <w:szCs w:val="16"/>
          <w:u w:val="none"/>
        </w:rPr>
        <w:t>Indigenous Crime and Settler Law</w:t>
      </w:r>
      <w:r w:rsidRPr="0077142E">
        <w:rPr>
          <w:rStyle w:val="StyleUnderline"/>
          <w:sz w:val="16"/>
          <w:szCs w:val="16"/>
          <w:u w:val="none"/>
        </w:rPr>
        <w:t xml:space="preserve"> is its uncertainty about whose interests are served by the imperfect realisation of settler colonial sovereignty</w:t>
      </w:r>
      <w:r w:rsidRPr="0077142E">
        <w:rPr>
          <w:sz w:val="16"/>
          <w:szCs w:val="16"/>
        </w:rPr>
        <w:t xml:space="preserve">— </w:t>
      </w:r>
      <w:r w:rsidRPr="0077142E">
        <w:rPr>
          <w:rStyle w:val="StyleUnderline"/>
          <w:sz w:val="16"/>
          <w:szCs w:val="16"/>
          <w:u w:val="none"/>
        </w:rPr>
        <w:t>that is, by the persistence of an Aboriginal normative order</w:t>
      </w:r>
      <w:r w:rsidRPr="0077142E">
        <w:rPr>
          <w:sz w:val="16"/>
          <w:szCs w:val="16"/>
        </w:rPr>
        <w:t xml:space="preserve">.17 </w:t>
      </w:r>
    </w:p>
    <w:p w14:paraId="605AFA5F" w14:textId="77777777" w:rsidR="009D10BA" w:rsidRDefault="009D10BA" w:rsidP="009D10BA">
      <w:pPr>
        <w:rPr>
          <w:sz w:val="16"/>
          <w:szCs w:val="16"/>
        </w:rPr>
      </w:pPr>
      <w:r w:rsidRPr="0077142E">
        <w:rPr>
          <w:sz w:val="16"/>
          <w:szCs w:val="16"/>
        </w:rPr>
        <w:t>So far, I have written much about other people’s work, and in the remainder of this piece, I highlight two ideas of my own that I am trying to work with in order to understand historically the heterogeneity of settler colonial and Indigenous</w:t>
      </w:r>
      <w:r w:rsidRPr="00487074">
        <w:rPr>
          <w:sz w:val="16"/>
          <w:szCs w:val="16"/>
        </w:rPr>
        <w:t xml:space="preserve"> agencies. First, I sketch one way that we can take seriously the continental geography of the settler colonial project in Australia. Second, I survey some ways that the ‘Dying Native’ story resonates in Australian history.</w:t>
      </w:r>
    </w:p>
    <w:p w14:paraId="1D440A39" w14:textId="77777777" w:rsidR="009D10BA" w:rsidRDefault="009D10BA" w:rsidP="009D10BA">
      <w:pPr>
        <w:rPr>
          <w:sz w:val="16"/>
          <w:szCs w:val="16"/>
        </w:rPr>
      </w:pPr>
      <w:r w:rsidRPr="005E093D">
        <w:rPr>
          <w:sz w:val="16"/>
          <w:szCs w:val="16"/>
        </w:rPr>
        <w:t xml:space="preserve">Geographical diversity: a settler colonial nation for a continent </w:t>
      </w:r>
    </w:p>
    <w:p w14:paraId="5648DBE9" w14:textId="77777777" w:rsidR="009D10BA" w:rsidRDefault="009D10BA" w:rsidP="009D10BA">
      <w:pPr>
        <w:rPr>
          <w:sz w:val="16"/>
          <w:szCs w:val="16"/>
        </w:rPr>
      </w:pPr>
      <w:r w:rsidRPr="00C13059">
        <w:rPr>
          <w:rStyle w:val="StyleUnderline"/>
          <w:highlight w:val="yellow"/>
        </w:rPr>
        <w:t>When Australia federated</w:t>
      </w:r>
      <w:r w:rsidRPr="0077142E">
        <w:rPr>
          <w:rStyle w:val="StyleUnderline"/>
        </w:rPr>
        <w:t xml:space="preserve"> in 1901, </w:t>
      </w:r>
      <w:r w:rsidRPr="00C13059">
        <w:rPr>
          <w:rStyle w:val="StyleUnderline"/>
          <w:highlight w:val="yellow"/>
        </w:rPr>
        <w:t>there were two Australias: North and South.</w:t>
      </w:r>
      <w:r w:rsidRPr="0077142E">
        <w:rPr>
          <w:rStyle w:val="StyleUnderline"/>
        </w:rPr>
        <w:t xml:space="preserve"> One of the questions for federal public policy since 1901 has been</w:t>
      </w:r>
      <w:r w:rsidRPr="005E093D">
        <w:rPr>
          <w:sz w:val="16"/>
          <w:szCs w:val="16"/>
        </w:rPr>
        <w:t xml:space="preserve"> how to bring these two regions together within a single governmental paradigm.18 </w:t>
      </w:r>
      <w:r w:rsidRPr="0077142E">
        <w:rPr>
          <w:rStyle w:val="StyleUnderline"/>
        </w:rPr>
        <w:t>The South had evolved a successful social model: racially homogeneous, export-oriented agriculture, protected manufacturing, with a developmental state managing public investment</w:t>
      </w:r>
      <w:r w:rsidRPr="005E093D">
        <w:rPr>
          <w:sz w:val="16"/>
          <w:szCs w:val="16"/>
        </w:rPr>
        <w:t xml:space="preserve"> that drew heavily on overseas savings. In the first decade of federation, this ‘Southern Australia’ forged a durable class compromise around the protection of relatively high wages from the competition of cheaper labour and from the import of goods produced from cheaper labour. Frank Castles, Stuart Macintyre and Paul Kelly have described this social model (Kelly calls it the ‘Australian Settlement’).19 All that I wish to add to their accounts is to underline their geographical limitations: this Australian social model was south of the Tropic of Capricorn and confined pretty much to the coast and to zones where agriculture and urban manufacturing were possible.</w:t>
      </w:r>
    </w:p>
    <w:p w14:paraId="4429641E" w14:textId="77777777" w:rsidR="009D10BA" w:rsidRDefault="009D10BA" w:rsidP="009D10BA">
      <w:pPr>
        <w:rPr>
          <w:sz w:val="16"/>
          <w:szCs w:val="16"/>
        </w:rPr>
      </w:pPr>
      <w:r w:rsidRPr="0077142E">
        <w:rPr>
          <w:rStyle w:val="StyleUnderline"/>
        </w:rPr>
        <w:t>The North</w:t>
      </w:r>
      <w:r w:rsidRPr="005E093D">
        <w:rPr>
          <w:sz w:val="16"/>
          <w:szCs w:val="16"/>
        </w:rPr>
        <w:t xml:space="preserve"> (in which I include the arid Centre, as it became available to British-Australian occupation) </w:t>
      </w:r>
      <w:r w:rsidRPr="0077142E">
        <w:rPr>
          <w:rStyle w:val="StyleUnderline"/>
        </w:rPr>
        <w:t>was different</w:t>
      </w:r>
      <w:r w:rsidRPr="005E093D">
        <w:rPr>
          <w:sz w:val="16"/>
          <w:szCs w:val="16"/>
        </w:rPr>
        <w:t xml:space="preserve">: in its more demanding geographies, in its more limited opportunities for private and public investment, in its sparser population and in the ethnic composition of that population. </w:t>
      </w:r>
      <w:r w:rsidRPr="0077142E">
        <w:rPr>
          <w:rStyle w:val="StyleUnderline"/>
        </w:rPr>
        <w:t>To extend the ‘Australian Settlement’ across the continent would require incorporating non-white peoples</w:t>
      </w:r>
      <w:r w:rsidRPr="005E093D">
        <w:rPr>
          <w:sz w:val="16"/>
          <w:szCs w:val="16"/>
        </w:rPr>
        <w:t>—Asians, Pacific Islanders, Aborigines and Torres Strait Islanders—</w:t>
      </w:r>
      <w:r w:rsidRPr="0077142E">
        <w:rPr>
          <w:rStyle w:val="StyleUnderline"/>
        </w:rPr>
        <w:t>into the political culture and political economy of the Australian Settlement</w:t>
      </w:r>
      <w:r w:rsidRPr="005E093D">
        <w:rPr>
          <w:sz w:val="16"/>
          <w:szCs w:val="16"/>
        </w:rPr>
        <w:t xml:space="preserve">. One way we could write the history of Australia’s Indigenous relations since federation would be to ask: to what extent was it possible for the South to colonise the North—that is, to generalise to Northern Australia the model of economic development and social integration that had evolved as the basis of an imagined British-Australian community in the southern agricultural zones and colonial capitals? </w:t>
      </w:r>
    </w:p>
    <w:p w14:paraId="02F2B103" w14:textId="77777777" w:rsidR="009D10BA" w:rsidRDefault="009D10BA" w:rsidP="009D10BA">
      <w:pPr>
        <w:rPr>
          <w:sz w:val="16"/>
          <w:szCs w:val="16"/>
        </w:rPr>
      </w:pPr>
      <w:r w:rsidRPr="005E093D">
        <w:rPr>
          <w:sz w:val="16"/>
          <w:szCs w:val="16"/>
        </w:rPr>
        <w:t xml:space="preserve">It is necessary first to put racism in its place. My generation of historians has been obsessed with the racism and the sexism of the Australian Settlement. We have examined the social policies, the industrial relations policies, the immigration policies and the Aboriginal protection policies of the first half of the twentieth century and we have highlighted the offence that these enactments of the Australian Settlement give to our contemporary multicultural, anti-discrimination liberal sensibilities and principles. While sympathising with that critique, I want to recall that the Southern social model was a set of political devices— state-managed markets for goods, labour and finance—that socially integrated an immigrant population through high levels of employment. Australians who lived through the Depression of the 1930s felt the attrition of that model, when the demand for labour weakened. </w:t>
      </w:r>
    </w:p>
    <w:p w14:paraId="337D78F6" w14:textId="77777777" w:rsidR="009D10BA" w:rsidRDefault="009D10BA" w:rsidP="009D10BA">
      <w:pPr>
        <w:rPr>
          <w:sz w:val="16"/>
          <w:szCs w:val="16"/>
        </w:rPr>
      </w:pPr>
      <w:r w:rsidRPr="005E093D">
        <w:rPr>
          <w:sz w:val="16"/>
          <w:szCs w:val="16"/>
        </w:rPr>
        <w:t xml:space="preserve">The four Northern populations that were problematic—from the Southern point of view—were Asians, Pacific Islanders, Aborigines and Torres Strait Islanders. The Asians and the Pacific Islanders were dealt with either through expulsion or through assimilation. The Torres Strait Islanders, proliferating well beyond the carrying capacity of the Straits colonial economy, either found a place within the Northern mainland as a waged labour force or stayed in the Straits as the more or less contented clients of the Queensland government. The Aborigines of remote Australia have proved to be the most difficult to recruit into the Australian Settlement. Before the Second World War, they developed relationships of symbiosis with governmental and mission authorities and with an undercapitalised and marginal beef industry. A number of factors combined to keep them socially and spatially distant from the institutions of the Australian Settlement: the imperatives of their own social order (including a syncretic response to Christianity); the policy of declaring their vast, road-deprived homelands to be reserves where alien contact could be minimised; the indifference, contempt and cultural respect of Euro-Australians; and, most important, the lack of transformative public and private investment in remote regions. </w:t>
      </w:r>
    </w:p>
    <w:p w14:paraId="6F964A09" w14:textId="77777777" w:rsidR="009D10BA" w:rsidRDefault="009D10BA" w:rsidP="009D10BA">
      <w:pPr>
        <w:rPr>
          <w:sz w:val="16"/>
          <w:szCs w:val="16"/>
        </w:rPr>
      </w:pPr>
      <w:r w:rsidRPr="005E093D">
        <w:rPr>
          <w:sz w:val="16"/>
          <w:szCs w:val="16"/>
        </w:rPr>
        <w:t xml:space="preserve">The Second World War forced a policy experiment to occur. The perceived possibility of Japanese invasion necessitated unprecedented public investment in the North: the resulting acute labour shortage brought curious and venturesome Aborigines into contact—of unprecedented scale and quality—with a relatively open-minded and pragmatic military. Native labour camps were a short-lived experiment in the formation of Aborigines into wage-labouring subjects. Sympathetic observation concluded that their rapid acculturation showed that remote Aborigines could and should be assimilated. For the thirty years following the war, governments in Northern Australia sought ways to convert Aboriginal hunter-gatherer labour power into the kind of human material that was suited to twentieth-century capitalist labour processes. However, there was never enough private and public investment to absorb the quantity of Aboriginal labour that was available in Northern and Central Australia. The pastoral industry obscured this problem until the 1960s insofar as the labour processes of that industry allowed a symbiosis of pastoralists who were defective capitalists with Aborigines who still had one foot in the hunter-gatherer economy.20 With the modernisation of the remote marginal pastoral industry by the late 1960s, the extent of the excess of Aboriginal labour power in remote and very remote regions became apparent.21 </w:t>
      </w:r>
    </w:p>
    <w:p w14:paraId="73A335D9" w14:textId="77777777" w:rsidR="009D10BA" w:rsidRDefault="009D10BA" w:rsidP="009D10BA">
      <w:pPr>
        <w:rPr>
          <w:sz w:val="16"/>
          <w:szCs w:val="16"/>
        </w:rPr>
      </w:pPr>
      <w:r w:rsidRPr="005E093D">
        <w:rPr>
          <w:sz w:val="16"/>
          <w:szCs w:val="16"/>
        </w:rPr>
        <w:t>Assimilation was an attempt to absorb Aboriginal society into a standard Australian pattern of wage labouring, family formation and household structure. By the early 1970s, assimilation, in one sense, had failed in the remote regions because of the weakness of the required transformative force: public and private investment that would change the use of land and labour. However, assimilation was not only a political economy of wage-labouring and family formation; it was also a political economy of formal citizenship entitlements. That formal dimension of ‘assimilation’ was consummated in the early 1970s, admitting all Aborigines—even the most nomadic—to welfare entitlement. As Noel Pearson has argued, the late 1960s and early 1970s was a bizarre historical conjuncture— and here I am using my own terms, not Pearson’s—in which a legal-formal assimilation substituted for a socio-economic assimilation that had failed to materialise.22 The extension of the Australian Settlement to remote Aboriginal Australia was thus an unintended parody of the Australian Settlement: remote and very remote Aboriginal people secured entitlements designed for an economy and society that did not exist where they lived.</w:t>
      </w:r>
    </w:p>
    <w:p w14:paraId="5755CC54" w14:textId="77777777" w:rsidR="009D10BA" w:rsidRPr="0050592A" w:rsidRDefault="009D10BA" w:rsidP="009D10BA">
      <w:pPr>
        <w:rPr>
          <w:sz w:val="16"/>
          <w:szCs w:val="16"/>
        </w:rPr>
      </w:pPr>
      <w:r w:rsidRPr="005E093D">
        <w:rPr>
          <w:sz w:val="16"/>
          <w:szCs w:val="16"/>
        </w:rPr>
        <w:t xml:space="preserve">At this point in my narrative—still focused on the early 1970s—I need to highlight one other incongruity between Southern models of social integration and Northern social conditions. </w:t>
      </w:r>
      <w:r w:rsidRPr="00C13059">
        <w:rPr>
          <w:rStyle w:val="StyleUnderline"/>
          <w:highlight w:val="yellow"/>
        </w:rPr>
        <w:t>In the Southern model, Aboriginal people had become detached</w:t>
      </w:r>
      <w:r w:rsidRPr="0077142E">
        <w:rPr>
          <w:rStyle w:val="StyleUnderline"/>
        </w:rPr>
        <w:t xml:space="preserve"> economically</w:t>
      </w:r>
      <w:r w:rsidRPr="005E093D">
        <w:rPr>
          <w:sz w:val="16"/>
          <w:szCs w:val="16"/>
        </w:rPr>
        <w:t xml:space="preserve"> (and often physically) </w:t>
      </w:r>
      <w:r w:rsidRPr="00C13059">
        <w:rPr>
          <w:rStyle w:val="StyleUnderline"/>
          <w:highlight w:val="yellow"/>
        </w:rPr>
        <w:t>from their land base</w:t>
      </w:r>
      <w:r w:rsidRPr="005E093D">
        <w:rPr>
          <w:sz w:val="16"/>
          <w:szCs w:val="16"/>
        </w:rPr>
        <w:t>. No longer land-based in their economy, ‘</w:t>
      </w:r>
      <w:r w:rsidRPr="0077142E">
        <w:rPr>
          <w:rStyle w:val="StyleUnderline"/>
        </w:rPr>
        <w:t>southern’ Aborigines faced</w:t>
      </w:r>
      <w:r w:rsidRPr="005E093D">
        <w:rPr>
          <w:sz w:val="16"/>
          <w:szCs w:val="16"/>
        </w:rPr>
        <w:t xml:space="preserve"> three options: </w:t>
      </w:r>
      <w:r w:rsidRPr="0077142E">
        <w:rPr>
          <w:rStyle w:val="StyleUnderline"/>
        </w:rPr>
        <w:t>institutionalisation</w:t>
      </w:r>
      <w:r w:rsidRPr="005E093D">
        <w:rPr>
          <w:sz w:val="16"/>
          <w:szCs w:val="16"/>
        </w:rPr>
        <w:t xml:space="preserve"> (under church or state supervision), </w:t>
      </w:r>
      <w:r w:rsidRPr="0077142E">
        <w:rPr>
          <w:rStyle w:val="StyleUnderline"/>
        </w:rPr>
        <w:t xml:space="preserve">urbanisation, or impoverished autonomy in rural backwaters. </w:t>
      </w:r>
      <w:r w:rsidRPr="00C13059">
        <w:rPr>
          <w:rStyle w:val="StyleUnderline"/>
          <w:highlight w:val="yellow"/>
        </w:rPr>
        <w:t>In the North</w:t>
      </w:r>
      <w:r w:rsidRPr="0077142E">
        <w:rPr>
          <w:rStyle w:val="StyleUnderline"/>
        </w:rPr>
        <w:t xml:space="preserve">, it had been possible to evolve a quite different way to manage the relationship between Aboriginal people and land. From the point of view of settlers and </w:t>
      </w:r>
      <w:r w:rsidRPr="00C13059">
        <w:rPr>
          <w:rStyle w:val="StyleUnderline"/>
        </w:rPr>
        <w:t>colonial investors, much of northern and central Australia was unattractive, and it was easy enough to declare huge tracts of northern and central Australia as reserves</w:t>
      </w:r>
      <w:r w:rsidRPr="00C13059">
        <w:rPr>
          <w:sz w:val="16"/>
          <w:szCs w:val="16"/>
        </w:rPr>
        <w:t xml:space="preserve">. Aboriginal ‘protection’ in the South had demanded the remnant population’s rapid acculturation—a project to which many Aborigines were attracted. In the North, authorities of church and state operationalised ‘protection’ as the slowing down of acculturation. Defined by their very lack of transformative investment, reserves were weak instruments of social transformation. </w:t>
      </w:r>
      <w:r w:rsidRPr="00C13059">
        <w:rPr>
          <w:rStyle w:val="StyleUnderline"/>
        </w:rPr>
        <w:t>However</w:t>
      </w:r>
      <w:r w:rsidRPr="00C13059">
        <w:rPr>
          <w:sz w:val="16"/>
          <w:szCs w:val="16"/>
        </w:rPr>
        <w:t xml:space="preserve">, for reserves to function as zones of deferred social engineering, they had to remain worthless. That worthlessness was challenged, in the 1950s and 1960s, by the Commonwealth’s extensive programme of mineral mapping. </w:t>
      </w:r>
      <w:r w:rsidRPr="00C13059">
        <w:rPr>
          <w:rStyle w:val="StyleUnderline"/>
        </w:rPr>
        <w:t xml:space="preserve">Some </w:t>
      </w:r>
      <w:r w:rsidRPr="0050592A">
        <w:rPr>
          <w:rStyle w:val="StyleUnderline"/>
        </w:rPr>
        <w:t>reserves were found to be minerally prospective, precipitating a political contest between</w:t>
      </w:r>
      <w:r w:rsidRPr="0050592A">
        <w:rPr>
          <w:sz w:val="16"/>
          <w:szCs w:val="16"/>
        </w:rPr>
        <w:t xml:space="preserve">, on one side, </w:t>
      </w:r>
      <w:r w:rsidRPr="0050592A">
        <w:rPr>
          <w:rStyle w:val="StyleUnderline"/>
        </w:rPr>
        <w:t>government agencies allied with mining corporations and</w:t>
      </w:r>
      <w:r w:rsidRPr="0050592A">
        <w:rPr>
          <w:sz w:val="16"/>
          <w:szCs w:val="16"/>
        </w:rPr>
        <w:t xml:space="preserve">, on the other side, </w:t>
      </w:r>
      <w:r w:rsidRPr="0050592A">
        <w:rPr>
          <w:rStyle w:val="StyleUnderline"/>
        </w:rPr>
        <w:t>Aborigines</w:t>
      </w:r>
      <w:r w:rsidRPr="0050592A">
        <w:rPr>
          <w:sz w:val="16"/>
          <w:szCs w:val="16"/>
        </w:rPr>
        <w:t xml:space="preserve">, churches and others </w:t>
      </w:r>
      <w:r w:rsidRPr="0050592A">
        <w:rPr>
          <w:rStyle w:val="StyleUnderline"/>
        </w:rPr>
        <w:t>espousing, with much political success, a new global human right called ‘land rights’</w:t>
      </w:r>
      <w:r w:rsidRPr="0050592A">
        <w:rPr>
          <w:sz w:val="16"/>
          <w:szCs w:val="16"/>
        </w:rPr>
        <w:t xml:space="preserve">. </w:t>
      </w:r>
    </w:p>
    <w:p w14:paraId="118C8E28" w14:textId="77777777" w:rsidR="009D10BA" w:rsidRDefault="009D10BA" w:rsidP="009D10BA">
      <w:pPr>
        <w:rPr>
          <w:sz w:val="16"/>
          <w:szCs w:val="16"/>
        </w:rPr>
      </w:pPr>
      <w:r w:rsidRPr="0050592A">
        <w:rPr>
          <w:rStyle w:val="Emphasis"/>
        </w:rPr>
        <w:t>Through reformed land legislation, Aboriginal peoples can now negotiate with mining companies,</w:t>
      </w:r>
      <w:r w:rsidRPr="00637ABC">
        <w:rPr>
          <w:rStyle w:val="Emphasis"/>
        </w:rPr>
        <w:t xml:space="preserve"> and </w:t>
      </w:r>
      <w:r w:rsidRPr="00C13059">
        <w:rPr>
          <w:rStyle w:val="Emphasis"/>
          <w:highlight w:val="yellow"/>
        </w:rPr>
        <w:t>Aboriginal people have land title</w:t>
      </w:r>
      <w:r w:rsidRPr="0077142E">
        <w:rPr>
          <w:rStyle w:val="StyleUnderline"/>
        </w:rPr>
        <w:t xml:space="preserve"> </w:t>
      </w:r>
      <w:r w:rsidRPr="005E093D">
        <w:rPr>
          <w:sz w:val="16"/>
          <w:szCs w:val="16"/>
        </w:rPr>
        <w:t xml:space="preserve">(of various strengths) </w:t>
      </w:r>
      <w:r w:rsidRPr="00C13059">
        <w:rPr>
          <w:rStyle w:val="Emphasis"/>
          <w:highlight w:val="yellow"/>
        </w:rPr>
        <w:t>over</w:t>
      </w:r>
      <w:r w:rsidRPr="0077142E">
        <w:rPr>
          <w:rStyle w:val="StyleUnderline"/>
        </w:rPr>
        <w:t xml:space="preserve"> all the lands that the Crown had not alienated to private or public investors</w:t>
      </w:r>
      <w:r w:rsidRPr="005E093D">
        <w:rPr>
          <w:sz w:val="16"/>
          <w:szCs w:val="16"/>
        </w:rPr>
        <w:t xml:space="preserve"> by the 1970s: </w:t>
      </w:r>
      <w:r w:rsidRPr="0077142E">
        <w:rPr>
          <w:rStyle w:val="StyleUnderline"/>
        </w:rPr>
        <w:t xml:space="preserve">about </w:t>
      </w:r>
      <w:r w:rsidRPr="00C13059">
        <w:rPr>
          <w:rStyle w:val="Emphasis"/>
          <w:highlight w:val="yellow"/>
        </w:rPr>
        <w:t>23 per cent of the continent</w:t>
      </w:r>
      <w:r w:rsidRPr="005E093D">
        <w:rPr>
          <w:sz w:val="16"/>
          <w:szCs w:val="16"/>
        </w:rPr>
        <w:t xml:space="preserve">. I want to make three points about that Indigenous land base. </w:t>
      </w:r>
    </w:p>
    <w:p w14:paraId="58364DA0" w14:textId="77777777" w:rsidR="009D10BA" w:rsidRPr="0050592A" w:rsidRDefault="009D10BA" w:rsidP="009D10BA">
      <w:pPr>
        <w:rPr>
          <w:sz w:val="16"/>
          <w:szCs w:val="16"/>
        </w:rPr>
      </w:pPr>
      <w:r w:rsidRPr="005E093D">
        <w:rPr>
          <w:sz w:val="16"/>
          <w:szCs w:val="16"/>
        </w:rPr>
        <w:t xml:space="preserve">First, the arguments in favour of land rights were politically successful because they brought together a number of different projects of settler colonial self-redemption. The supporters of land rights amount to a coalition voicing an ensemble of themes: that land was essential to the well-being of people spiritually connected to it; that land is the basis of a culture whose difference Australians had a duty to honour and preserve; that land was an Indigenous property right that liberal governance was obliged to </w:t>
      </w:r>
      <w:r w:rsidRPr="0050592A">
        <w:rPr>
          <w:sz w:val="16"/>
          <w:szCs w:val="16"/>
        </w:rPr>
        <w:t xml:space="preserve">honour; that, as property, land was the basis of its owners’ recovery from poverty; that Aboriginal people understand better than the colonists what humans owe to Nature.23 Among these themes there are tensions, and we now debate conflicting projections of the use of Indigenous land. </w:t>
      </w:r>
    </w:p>
    <w:p w14:paraId="364CDCB3" w14:textId="77777777" w:rsidR="009D10BA" w:rsidRPr="0050592A" w:rsidRDefault="009D10BA" w:rsidP="009D10BA">
      <w:pPr>
        <w:rPr>
          <w:sz w:val="16"/>
          <w:szCs w:val="16"/>
        </w:rPr>
      </w:pPr>
      <w:r w:rsidRPr="0050592A">
        <w:rPr>
          <w:sz w:val="16"/>
          <w:szCs w:val="16"/>
        </w:rPr>
        <w:t xml:space="preserve">My second observation is that </w:t>
      </w:r>
      <w:r w:rsidRPr="0050592A">
        <w:rPr>
          <w:rStyle w:val="StyleUnderline"/>
        </w:rPr>
        <w:t>most Indigenous land is situated in those parts of Australia where the Southern social model or the Australian Settlement has had least effect</w:t>
      </w:r>
      <w:r w:rsidRPr="0050592A">
        <w:rPr>
          <w:sz w:val="16"/>
          <w:szCs w:val="16"/>
        </w:rPr>
        <w:t xml:space="preserve">. That is, investment has not yet changed the Aboriginal population of these regions into a people that lives largely by employment; </w:t>
      </w:r>
      <w:r w:rsidRPr="0050592A">
        <w:rPr>
          <w:rStyle w:val="Emphasis"/>
        </w:rPr>
        <w:t>the practices and beliefs of the ‘Aboriginal domain’</w:t>
      </w:r>
      <w:r w:rsidRPr="0050592A">
        <w:rPr>
          <w:sz w:val="16"/>
          <w:szCs w:val="16"/>
        </w:rPr>
        <w:t xml:space="preserve">, in these regions, </w:t>
      </w:r>
      <w:r w:rsidRPr="0050592A">
        <w:rPr>
          <w:rStyle w:val="Emphasis"/>
        </w:rPr>
        <w:t>remain strongly rooted in pre-colonial traditions</w:t>
      </w:r>
      <w:r w:rsidRPr="0050592A">
        <w:rPr>
          <w:sz w:val="16"/>
          <w:szCs w:val="16"/>
        </w:rPr>
        <w:t>. The Community Development Employment Projects programme (CDEP, initiated in 1977) was, in this context, a symptomatic public investment programme. Its purpose remains disputed: is it best, in some regions, to allow Aboriginal people to develop their own hybrid economies and modes of individual and collective consumption? Or was CDEP (and now its successors) a short-term, transitional programme for people whose destiny was to move into what some like to call ‘real jobs’?24 How to intervene in the ‘Indigenous Estate’ and into the lives of its small but morally significant Indigenous population is the big unanswered question of Australia’s formation as</w:t>
      </w:r>
      <w:r w:rsidRPr="005E093D">
        <w:rPr>
          <w:sz w:val="16"/>
          <w:szCs w:val="16"/>
        </w:rPr>
        <w:t xml:space="preserve"> a continental </w:t>
      </w:r>
      <w:r w:rsidRPr="0050592A">
        <w:rPr>
          <w:sz w:val="16"/>
          <w:szCs w:val="16"/>
        </w:rPr>
        <w:t xml:space="preserve">nation. </w:t>
      </w:r>
      <w:r w:rsidRPr="0050592A">
        <w:rPr>
          <w:rStyle w:val="Emphasis"/>
        </w:rPr>
        <w:t>How could we generalise, across all the regions and peoples of this continent, the institutions that we have evolved in the southern urban and agricultural regions</w:t>
      </w:r>
      <w:r w:rsidRPr="0050592A">
        <w:rPr>
          <w:sz w:val="16"/>
          <w:szCs w:val="16"/>
        </w:rPr>
        <w:t xml:space="preserve">? </w:t>
      </w:r>
    </w:p>
    <w:p w14:paraId="3DBB963F" w14:textId="77777777" w:rsidR="009D10BA" w:rsidRDefault="009D10BA" w:rsidP="009D10BA">
      <w:pPr>
        <w:rPr>
          <w:sz w:val="16"/>
          <w:szCs w:val="16"/>
        </w:rPr>
      </w:pPr>
      <w:r w:rsidRPr="0050592A">
        <w:rPr>
          <w:sz w:val="16"/>
          <w:szCs w:val="16"/>
        </w:rPr>
        <w:t xml:space="preserve">My third observation about </w:t>
      </w:r>
      <w:r w:rsidRPr="0050592A">
        <w:rPr>
          <w:rStyle w:val="StyleUnderline"/>
        </w:rPr>
        <w:t>the Indigenous Estate</w:t>
      </w:r>
      <w:r w:rsidRPr="00C13059">
        <w:rPr>
          <w:rStyle w:val="StyleUnderline"/>
        </w:rPr>
        <w:t xml:space="preserve"> is</w:t>
      </w:r>
      <w:r w:rsidRPr="00C13059">
        <w:rPr>
          <w:sz w:val="16"/>
          <w:szCs w:val="16"/>
        </w:rPr>
        <w:t xml:space="preserve"> that it is </w:t>
      </w:r>
      <w:r w:rsidRPr="00C13059">
        <w:rPr>
          <w:rStyle w:val="StyleUnderline"/>
        </w:rPr>
        <w:t>currently undergoing revaluation</w:t>
      </w:r>
      <w:r w:rsidRPr="00C13059">
        <w:rPr>
          <w:sz w:val="16"/>
          <w:szCs w:val="16"/>
        </w:rPr>
        <w:t xml:space="preserve">. As Jon Altman and his colleagues have pointed out, </w:t>
      </w:r>
      <w:r w:rsidRPr="00C13059">
        <w:rPr>
          <w:rStyle w:val="Emphasis"/>
        </w:rPr>
        <w:t>there is very extensive overlap between the Indigenous Estate and the regions whose biological diversity Australia is pledged to protect</w:t>
      </w:r>
      <w:r w:rsidRPr="00C13059">
        <w:rPr>
          <w:rStyle w:val="StyleUnderline"/>
        </w:rPr>
        <w:t>. Just as mineral mapping triggered a revaluation of Australia’s remote lands</w:t>
      </w:r>
      <w:r w:rsidRPr="00C13059">
        <w:rPr>
          <w:sz w:val="16"/>
          <w:szCs w:val="16"/>
        </w:rPr>
        <w:t xml:space="preserve"> in the 1960s </w:t>
      </w:r>
      <w:r w:rsidRPr="00C13059">
        <w:rPr>
          <w:rStyle w:val="StyleUnderline"/>
        </w:rPr>
        <w:t xml:space="preserve">and necessitated the political compromise we call ‘land rights’, so </w:t>
      </w:r>
      <w:r w:rsidRPr="00C13059">
        <w:rPr>
          <w:rStyle w:val="Emphasis"/>
        </w:rPr>
        <w:t>the ecological review of Australia’s land management policies has the potential to force a new framework for governing the Indigenous Estate</w:t>
      </w:r>
      <w:r w:rsidRPr="00C13059">
        <w:rPr>
          <w:sz w:val="16"/>
          <w:szCs w:val="16"/>
        </w:rPr>
        <w:t>. The same Howard government that gave us the notorious Northern Territory Intervention created the ‘Indigenous Protected Areas’ and ‘Working on Country’</w:t>
      </w:r>
      <w:r w:rsidRPr="005E093D">
        <w:rPr>
          <w:sz w:val="16"/>
          <w:szCs w:val="16"/>
        </w:rPr>
        <w:t xml:space="preserve"> programmes.25 </w:t>
      </w:r>
    </w:p>
    <w:p w14:paraId="607FB2D8" w14:textId="77777777" w:rsidR="009D10BA" w:rsidRPr="00C13059" w:rsidRDefault="009D10BA" w:rsidP="009D10BA">
      <w:pPr>
        <w:rPr>
          <w:sz w:val="16"/>
          <w:szCs w:val="16"/>
        </w:rPr>
      </w:pPr>
      <w:r w:rsidRPr="00637ABC">
        <w:rPr>
          <w:rStyle w:val="Emphasis"/>
        </w:rPr>
        <w:t xml:space="preserve">The </w:t>
      </w:r>
      <w:r w:rsidRPr="00C13059">
        <w:rPr>
          <w:rStyle w:val="Emphasis"/>
          <w:highlight w:val="yellow"/>
        </w:rPr>
        <w:t>emergence of an Indigenous land</w:t>
      </w:r>
      <w:r w:rsidRPr="00637ABC">
        <w:rPr>
          <w:rStyle w:val="Emphasis"/>
        </w:rPr>
        <w:t xml:space="preserve"> and sea </w:t>
      </w:r>
      <w:r w:rsidRPr="00C13059">
        <w:rPr>
          <w:rStyle w:val="Emphasis"/>
          <w:highlight w:val="yellow"/>
        </w:rPr>
        <w:t>estate is trivialised if we see land rights as</w:t>
      </w:r>
      <w:r w:rsidRPr="00637ABC">
        <w:rPr>
          <w:rStyle w:val="Emphasis"/>
        </w:rPr>
        <w:t xml:space="preserve"> just another ‘state-conceded Aboriginality’ </w:t>
      </w:r>
      <w:r w:rsidRPr="00C13059">
        <w:rPr>
          <w:rStyle w:val="Emphasis"/>
          <w:highlight w:val="yellow"/>
        </w:rPr>
        <w:t>expressive of the deeper logic of</w:t>
      </w:r>
      <w:r w:rsidRPr="00C13059">
        <w:rPr>
          <w:rStyle w:val="Emphasis"/>
        </w:rPr>
        <w:t xml:space="preserve"> erasure/</w:t>
      </w:r>
      <w:r w:rsidRPr="00C13059">
        <w:rPr>
          <w:rStyle w:val="Emphasis"/>
          <w:highlight w:val="yellow"/>
        </w:rPr>
        <w:t>elimination</w:t>
      </w:r>
      <w:r w:rsidRPr="0077142E">
        <w:rPr>
          <w:rStyle w:val="StyleUnderline"/>
        </w:rPr>
        <w:t>. The geographic, cultural and political contingencies of Australia’s colonial history have thrown up a set of economic and ecological possibilities and Indigenous identities that is just too complex and important to be approached in such a reductive way</w:t>
      </w:r>
      <w:r w:rsidRPr="005E093D">
        <w:rPr>
          <w:sz w:val="16"/>
          <w:szCs w:val="16"/>
        </w:rPr>
        <w:t xml:space="preserve">. As well, </w:t>
      </w:r>
      <w:r w:rsidRPr="00C13059">
        <w:rPr>
          <w:rStyle w:val="Emphasis"/>
          <w:highlight w:val="yellow"/>
        </w:rPr>
        <w:t>recognition of Indigenous Australians from some regions as owners and the denial of such status to others</w:t>
      </w:r>
      <w:r w:rsidRPr="00C13059">
        <w:rPr>
          <w:rStyle w:val="Emphasis"/>
        </w:rPr>
        <w:t xml:space="preserve"> has </w:t>
      </w:r>
      <w:r w:rsidRPr="00C13059">
        <w:rPr>
          <w:rStyle w:val="Emphasis"/>
          <w:highlight w:val="yellow"/>
        </w:rPr>
        <w:t>created a distinction</w:t>
      </w:r>
      <w:r w:rsidRPr="00637ABC">
        <w:rPr>
          <w:rStyle w:val="Emphasis"/>
        </w:rPr>
        <w:t xml:space="preserve"> within Indigenous Australia </w:t>
      </w:r>
      <w:r w:rsidRPr="00C13059">
        <w:rPr>
          <w:rStyle w:val="Emphasis"/>
          <w:highlight w:val="yellow"/>
        </w:rPr>
        <w:t>whose significance</w:t>
      </w:r>
      <w:r w:rsidRPr="005E093D">
        <w:rPr>
          <w:sz w:val="16"/>
          <w:szCs w:val="16"/>
        </w:rPr>
        <w:t xml:space="preserve"> (including competitive dynamics) </w:t>
      </w:r>
      <w:r w:rsidRPr="00C13059">
        <w:rPr>
          <w:rStyle w:val="Emphasis"/>
          <w:highlight w:val="yellow"/>
        </w:rPr>
        <w:t xml:space="preserve">demands closer </w:t>
      </w:r>
      <w:r w:rsidRPr="007C71EF">
        <w:rPr>
          <w:rStyle w:val="Emphasis"/>
          <w:highlight w:val="magenta"/>
        </w:rPr>
        <w:t>attention</w:t>
      </w:r>
      <w:r w:rsidRPr="00C13059">
        <w:rPr>
          <w:rStyle w:val="Emphasis"/>
        </w:rPr>
        <w:t xml:space="preserve"> than we are likely to give if we see them simply as variations on ‘state-conceded Aboriginality’</w:t>
      </w:r>
      <w:r w:rsidRPr="00C13059">
        <w:rPr>
          <w:rStyle w:val="StyleUnderline"/>
        </w:rPr>
        <w:t>.</w:t>
      </w:r>
      <w:r w:rsidRPr="00C13059">
        <w:rPr>
          <w:sz w:val="16"/>
          <w:szCs w:val="16"/>
        </w:rPr>
        <w:t xml:space="preserve"> </w:t>
      </w:r>
    </w:p>
    <w:p w14:paraId="1DFCFF02" w14:textId="77777777" w:rsidR="009D10BA" w:rsidRDefault="009D10BA" w:rsidP="009D10BA">
      <w:pPr>
        <w:rPr>
          <w:sz w:val="16"/>
          <w:szCs w:val="16"/>
        </w:rPr>
      </w:pPr>
      <w:r w:rsidRPr="00C13059">
        <w:rPr>
          <w:sz w:val="16"/>
          <w:szCs w:val="16"/>
        </w:rPr>
        <w:t>Indigenous heterogeneity: what happened to the ‘Dying Native’?</w:t>
      </w:r>
      <w:r w:rsidRPr="005E093D">
        <w:rPr>
          <w:sz w:val="16"/>
          <w:szCs w:val="16"/>
        </w:rPr>
        <w:t xml:space="preserve"> </w:t>
      </w:r>
    </w:p>
    <w:p w14:paraId="0DCFB0D8" w14:textId="77777777" w:rsidR="009D10BA" w:rsidRDefault="009D10BA" w:rsidP="009D10BA">
      <w:pPr>
        <w:rPr>
          <w:sz w:val="16"/>
          <w:szCs w:val="16"/>
        </w:rPr>
      </w:pPr>
      <w:r w:rsidRPr="005E093D">
        <w:rPr>
          <w:sz w:val="16"/>
          <w:szCs w:val="16"/>
        </w:rPr>
        <w:t xml:space="preserve">The history of the settler colonial story that the Aborigines were doomed to die out is an interest I share with those who advance the ‘elimination’ thesis. In his essay ‘The Imagined Geographies of Settler Colonialism’, Lorenzo Veracini points out that settler colonial Australia now seeks reconciliation with peoples whose disappearance they once fantasised.26 How has that come about? To answer this question requires that we look more closely at the Dying Native fantasy and distinguish versions of it that seem to have existed at the same time. To pursue these distinctions is another path to understanding Indigenous diversity. There have long been three different versions of the Dying Native fantasy.27 As I describe each version, I will briefly comment on two things: what policy response that meaning aroused in governments and the concerned public; and how Indigenous Australians have responded. </w:t>
      </w:r>
    </w:p>
    <w:p w14:paraId="73BFFC06" w14:textId="77777777" w:rsidR="009D10BA" w:rsidRPr="00C13059" w:rsidRDefault="009D10BA" w:rsidP="009D10BA">
      <w:pPr>
        <w:rPr>
          <w:sz w:val="16"/>
          <w:szCs w:val="16"/>
        </w:rPr>
      </w:pPr>
      <w:r w:rsidRPr="0035236F">
        <w:rPr>
          <w:rStyle w:val="StyleUnderline"/>
        </w:rPr>
        <w:t>One ‘Dying Native’ story pointed to catastrophic infertility and mortality; Aborigines might cease to exist physically</w:t>
      </w:r>
      <w:r w:rsidRPr="005E093D">
        <w:rPr>
          <w:sz w:val="16"/>
          <w:szCs w:val="16"/>
        </w:rPr>
        <w:t xml:space="preserve">—death in its most literal sense. </w:t>
      </w:r>
      <w:r w:rsidRPr="00C13059">
        <w:rPr>
          <w:rStyle w:val="StyleUnderline"/>
          <w:highlight w:val="yellow"/>
        </w:rPr>
        <w:t>Until the 1970s</w:t>
      </w:r>
      <w:r w:rsidRPr="005E093D">
        <w:rPr>
          <w:sz w:val="16"/>
          <w:szCs w:val="16"/>
        </w:rPr>
        <w:t xml:space="preserve"> (and the recognition of mixed descent people as ‘Aboriginal’) </w:t>
      </w:r>
      <w:r w:rsidRPr="0035236F">
        <w:rPr>
          <w:rStyle w:val="StyleUnderline"/>
        </w:rPr>
        <w:t xml:space="preserve">this was widely understood to have been what happened </w:t>
      </w:r>
      <w:r w:rsidRPr="00C13059">
        <w:rPr>
          <w:rStyle w:val="StyleUnderline"/>
          <w:highlight w:val="yellow"/>
        </w:rPr>
        <w:t>in Tasmania: there were no Aborigines left</w:t>
      </w:r>
      <w:r w:rsidRPr="0035236F">
        <w:rPr>
          <w:rStyle w:val="StyleUnderline"/>
        </w:rPr>
        <w:t xml:space="preserve"> in that State. Not believing this outcome to be inevitable</w:t>
      </w:r>
      <w:r w:rsidRPr="005E093D">
        <w:rPr>
          <w:sz w:val="16"/>
          <w:szCs w:val="16"/>
        </w:rPr>
        <w:t xml:space="preserve"> in continental (particularly northern) Australia, </w:t>
      </w:r>
      <w:r w:rsidRPr="00C13059">
        <w:rPr>
          <w:rStyle w:val="StyleUnderline"/>
          <w:highlight w:val="yellow"/>
        </w:rPr>
        <w:t>influential humanitarians strove to avert this</w:t>
      </w:r>
      <w:r w:rsidRPr="0035236F">
        <w:rPr>
          <w:rStyle w:val="StyleUnderline"/>
        </w:rPr>
        <w:t xml:space="preserve"> ‘Tasmanian’ </w:t>
      </w:r>
      <w:r w:rsidRPr="00C13059">
        <w:rPr>
          <w:rStyle w:val="StyleUnderline"/>
          <w:highlight w:val="yellow"/>
        </w:rPr>
        <w:t>scenario</w:t>
      </w:r>
      <w:r w:rsidRPr="0035236F">
        <w:rPr>
          <w:rStyle w:val="StyleUnderline"/>
        </w:rPr>
        <w:t xml:space="preserve"> by various measures of ‘protection’: reserves, missions, government settlements</w:t>
      </w:r>
      <w:r w:rsidRPr="0050592A">
        <w:rPr>
          <w:rStyle w:val="StyleUnderline"/>
        </w:rPr>
        <w:t xml:space="preserve">. </w:t>
      </w:r>
      <w:r w:rsidRPr="0050592A">
        <w:rPr>
          <w:rStyle w:val="Emphasis"/>
        </w:rPr>
        <w:t>This intervention was successful</w:t>
      </w:r>
      <w:r w:rsidRPr="00C13059">
        <w:rPr>
          <w:rStyle w:val="Emphasis"/>
        </w:rPr>
        <w:t>: Aborigines</w:t>
      </w:r>
      <w:r w:rsidRPr="00C13059">
        <w:rPr>
          <w:sz w:val="16"/>
          <w:szCs w:val="16"/>
        </w:rPr>
        <w:t>—even if only so-called ‘full-bloods’ were counted—</w:t>
      </w:r>
      <w:r w:rsidRPr="00C13059">
        <w:rPr>
          <w:rStyle w:val="Emphasis"/>
        </w:rPr>
        <w:t xml:space="preserve">did not die out and </w:t>
      </w:r>
      <w:r w:rsidRPr="00C13059">
        <w:rPr>
          <w:rStyle w:val="Emphasis"/>
          <w:highlight w:val="yellow"/>
        </w:rPr>
        <w:t>by the</w:t>
      </w:r>
      <w:r w:rsidRPr="00C13059">
        <w:rPr>
          <w:rStyle w:val="Emphasis"/>
        </w:rPr>
        <w:t xml:space="preserve"> 19</w:t>
      </w:r>
      <w:r w:rsidRPr="00C13059">
        <w:rPr>
          <w:rStyle w:val="Emphasis"/>
          <w:highlight w:val="yellow"/>
        </w:rPr>
        <w:t>50s the</w:t>
      </w:r>
      <w:r w:rsidRPr="00637ABC">
        <w:rPr>
          <w:rStyle w:val="Emphasis"/>
        </w:rPr>
        <w:t xml:space="preserve"> known continental ‘full-blood’ </w:t>
      </w:r>
      <w:r w:rsidRPr="00C13059">
        <w:rPr>
          <w:rStyle w:val="Emphasis"/>
          <w:highlight w:val="yellow"/>
        </w:rPr>
        <w:t>population was in recovery</w:t>
      </w:r>
      <w:r w:rsidRPr="005E093D">
        <w:rPr>
          <w:sz w:val="16"/>
          <w:szCs w:val="16"/>
        </w:rPr>
        <w:t xml:space="preserve">. Indigenous responses to being ‘protected’ varied regionally, depending on what contact there had been previously and on whether institutional control demanded their severance from ‘country’ and/or kin. </w:t>
      </w:r>
      <w:r w:rsidRPr="0035236F">
        <w:rPr>
          <w:rStyle w:val="StyleUnderline"/>
        </w:rPr>
        <w:t xml:space="preserve">Indigenous people were critical of institutional controls, but they also seem to </w:t>
      </w:r>
      <w:r w:rsidRPr="00C13059">
        <w:rPr>
          <w:rStyle w:val="StyleUnderline"/>
        </w:rPr>
        <w:t>have valued the different kinds of security that they found</w:t>
      </w:r>
      <w:r w:rsidRPr="00C13059">
        <w:rPr>
          <w:sz w:val="16"/>
          <w:szCs w:val="16"/>
        </w:rPr>
        <w:t xml:space="preserve">: biological security, social, even spiritual. </w:t>
      </w:r>
      <w:r w:rsidRPr="00C13059">
        <w:rPr>
          <w:rStyle w:val="Emphasis"/>
        </w:rPr>
        <w:t>The Indigenous memory of the institutional enclaves that arrested their depopulation seems mixed and ambivalent</w:t>
      </w:r>
      <w:r w:rsidRPr="00C13059">
        <w:rPr>
          <w:sz w:val="16"/>
          <w:szCs w:val="16"/>
        </w:rPr>
        <w:t>.28</w:t>
      </w:r>
    </w:p>
    <w:p w14:paraId="27345CCE" w14:textId="77777777" w:rsidR="009D10BA" w:rsidRPr="0035236F" w:rsidRDefault="009D10BA" w:rsidP="009D10BA">
      <w:pPr>
        <w:rPr>
          <w:rStyle w:val="StyleUnderline"/>
        </w:rPr>
      </w:pPr>
      <w:r w:rsidRPr="00C13059">
        <w:rPr>
          <w:rStyle w:val="StyleUnderline"/>
        </w:rPr>
        <w:t>Second, there was ‘death’ by genetic adulteration</w:t>
      </w:r>
      <w:r w:rsidRPr="00C13059">
        <w:rPr>
          <w:sz w:val="16"/>
          <w:szCs w:val="16"/>
        </w:rPr>
        <w:t xml:space="preserve">. This ‘death’ did not involve excessive mortality (and it could even work by proliferation). It had more to do—in the public and official imagination—with who impregnated Aboriginal women: through sex with a man who was not a ‘full-blood’ Aboriginal, the progeny of Aboriginal women would not be fully ‘Aboriginal’ genetically. </w:t>
      </w:r>
      <w:r w:rsidRPr="00C13059">
        <w:rPr>
          <w:rStyle w:val="StyleUnderline"/>
        </w:rPr>
        <w:t>Over a few generations of such partnering, a genetically distinct Aboriginal population would dwindle</w:t>
      </w:r>
      <w:r w:rsidRPr="00C13059">
        <w:rPr>
          <w:sz w:val="16"/>
          <w:szCs w:val="16"/>
        </w:rPr>
        <w:t>; eventually it would be reduced to zero. Policy responses to this possibility varied across jurisdictions and through time. Remote missions were designed to minimise opportunities for miscegenation. Three jurisdictions legislated to regulate Aboriginal marriage choices, but there were contending eugenic visions. Queensland under J. W. Bleakley wanted to prevent or severely limit miscegenation.</w:t>
      </w:r>
      <w:r w:rsidRPr="005E093D">
        <w:rPr>
          <w:sz w:val="16"/>
          <w:szCs w:val="16"/>
        </w:rPr>
        <w:t xml:space="preserve"> A. O. Neville in Western Australia and C. E. Cook in the Northern Territory aspired to manage interbreeding. The likelihood of this ‘dying’ scenario was contingent partly on the common opinion between the world wars that ‘half-castes’ were not ‘Aboriginal’. However, </w:t>
      </w:r>
      <w:r w:rsidRPr="0035236F">
        <w:rPr>
          <w:rStyle w:val="StyleUnderline"/>
        </w:rPr>
        <w:t>official enumerations often followed administrative practice in presenting a more genetically inclusive ‘Aboriginal population’</w:t>
      </w:r>
      <w:r w:rsidRPr="005E093D">
        <w:rPr>
          <w:sz w:val="16"/>
          <w:szCs w:val="16"/>
        </w:rPr>
        <w:t xml:space="preserve">, and this was known to be increasing. We do not yet have an adequate history of Indigenous approaches to miscegenation. </w:t>
      </w:r>
      <w:r w:rsidRPr="0035236F">
        <w:rPr>
          <w:rStyle w:val="StyleUnderline"/>
        </w:rPr>
        <w:t xml:space="preserve">Their responses </w:t>
      </w:r>
      <w:r w:rsidRPr="0050592A">
        <w:rPr>
          <w:rStyle w:val="StyleUnderline"/>
        </w:rPr>
        <w:t>included</w:t>
      </w:r>
      <w:r w:rsidRPr="0050592A">
        <w:rPr>
          <w:sz w:val="16"/>
          <w:szCs w:val="16"/>
        </w:rPr>
        <w:t xml:space="preserve">: continuing intermarriage (across real/imagined racial boundaries) by those Aborigines that could or would marry; passing as non-Aboriginal; </w:t>
      </w:r>
      <w:r w:rsidRPr="0050592A">
        <w:rPr>
          <w:rStyle w:val="StyleUnderline"/>
        </w:rPr>
        <w:t>the persistence of ‘Aboriginal identity’ among ‘mixed’ people</w:t>
      </w:r>
      <w:r w:rsidRPr="0050592A">
        <w:rPr>
          <w:sz w:val="16"/>
          <w:szCs w:val="16"/>
        </w:rPr>
        <w:t xml:space="preserve"> (no doubt assisted by official practices of treating ‘half-castes’ as ‘Aboriginal natives’); </w:t>
      </w:r>
      <w:r w:rsidRPr="0050592A">
        <w:rPr>
          <w:rStyle w:val="StyleUnderline"/>
        </w:rPr>
        <w:t>the formation of the folk category ‘yella fella’</w:t>
      </w:r>
      <w:r w:rsidRPr="0050592A">
        <w:rPr>
          <w:sz w:val="16"/>
          <w:szCs w:val="16"/>
        </w:rPr>
        <w:t xml:space="preserve">; the assertion of ‘half-caste’ as distinct from ‘full-blood’ entitlement. </w:t>
      </w:r>
      <w:r w:rsidRPr="0050592A">
        <w:rPr>
          <w:rStyle w:val="Emphasis"/>
        </w:rPr>
        <w:t xml:space="preserve">Ethnogenesis produced </w:t>
      </w:r>
      <w:r w:rsidRPr="00C13059">
        <w:rPr>
          <w:rStyle w:val="Emphasis"/>
          <w:highlight w:val="yellow"/>
        </w:rPr>
        <w:t>a pan-Aboriginal ideology</w:t>
      </w:r>
      <w:r w:rsidRPr="0050592A">
        <w:rPr>
          <w:rStyle w:val="Emphasis"/>
        </w:rPr>
        <w:t xml:space="preserve"> that </w:t>
      </w:r>
      <w:r w:rsidRPr="00C13059">
        <w:rPr>
          <w:rStyle w:val="Emphasis"/>
          <w:highlight w:val="yellow"/>
        </w:rPr>
        <w:t>criticised the idea that hybridity extinguished the race</w:t>
      </w:r>
      <w:r w:rsidRPr="005E093D">
        <w:rPr>
          <w:sz w:val="16"/>
          <w:szCs w:val="16"/>
        </w:rPr>
        <w:t xml:space="preserve">, but a worthy </w:t>
      </w:r>
      <w:r w:rsidRPr="00C13059">
        <w:rPr>
          <w:sz w:val="16"/>
          <w:szCs w:val="16"/>
        </w:rPr>
        <w:t xml:space="preserve">question for historians is to document how and when the reckoning of descent and the interpretation of its meaning have been controversial among Aborigines themselves. </w:t>
      </w:r>
      <w:r w:rsidRPr="00C13059">
        <w:rPr>
          <w:rStyle w:val="Emphasis"/>
        </w:rPr>
        <w:t>The Census has accommodated self-identification since 1</w:t>
      </w:r>
      <w:r w:rsidRPr="0050592A">
        <w:rPr>
          <w:rStyle w:val="Emphasis"/>
        </w:rPr>
        <w:t>971</w:t>
      </w:r>
      <w:r w:rsidRPr="00637ABC">
        <w:rPr>
          <w:rStyle w:val="Emphasis"/>
        </w:rPr>
        <w:t xml:space="preserve">, </w:t>
      </w:r>
      <w:r w:rsidRPr="00C13059">
        <w:rPr>
          <w:rStyle w:val="Emphasis"/>
          <w:highlight w:val="yellow"/>
        </w:rPr>
        <w:t>changing the</w:t>
      </w:r>
      <w:r w:rsidRPr="0050592A">
        <w:rPr>
          <w:rStyle w:val="Emphasis"/>
        </w:rPr>
        <w:t xml:space="preserve"> humanitarian </w:t>
      </w:r>
      <w:r w:rsidRPr="00C13059">
        <w:rPr>
          <w:rStyle w:val="Emphasis"/>
          <w:highlight w:val="yellow"/>
        </w:rPr>
        <w:t>narrative: the Tasmanian Aboriginal population was never extinguished</w:t>
      </w:r>
      <w:r w:rsidRPr="00637ABC">
        <w:rPr>
          <w:rStyle w:val="Emphasis"/>
        </w:rPr>
        <w:t xml:space="preserve">, </w:t>
      </w:r>
      <w:r w:rsidRPr="00C13059">
        <w:rPr>
          <w:rStyle w:val="Emphasis"/>
        </w:rPr>
        <w:t>and the ‘Aboriginal population</w:t>
      </w:r>
      <w:r w:rsidRPr="00C13059">
        <w:rPr>
          <w:sz w:val="16"/>
          <w:szCs w:val="16"/>
        </w:rPr>
        <w:t xml:space="preserve">’ (on the imperfect figures available since 1921) </w:t>
      </w:r>
      <w:r w:rsidRPr="00C13059">
        <w:rPr>
          <w:rStyle w:val="Emphasis"/>
        </w:rPr>
        <w:t>has been recovering since the 1920s</w:t>
      </w:r>
      <w:r w:rsidRPr="00C13059">
        <w:rPr>
          <w:rStyle w:val="StyleUnderline"/>
        </w:rPr>
        <w:t>.</w:t>
      </w:r>
      <w:r w:rsidRPr="0035236F">
        <w:rPr>
          <w:rStyle w:val="StyleUnderline"/>
        </w:rPr>
        <w:t xml:space="preserve"> </w:t>
      </w:r>
    </w:p>
    <w:p w14:paraId="1ED91099" w14:textId="77777777" w:rsidR="009D10BA" w:rsidRPr="00C13059" w:rsidRDefault="009D10BA" w:rsidP="009D10BA">
      <w:pPr>
        <w:rPr>
          <w:rStyle w:val="StyleUnderline"/>
        </w:rPr>
      </w:pPr>
      <w:r w:rsidRPr="0035236F">
        <w:rPr>
          <w:rStyle w:val="StyleUnderline"/>
        </w:rPr>
        <w:t>The third ‘Dying Native’ scenario was about the rapid attrition of the economy, customs and beliefs of Aboriginal people</w:t>
      </w:r>
      <w:r w:rsidRPr="005E093D">
        <w:rPr>
          <w:sz w:val="16"/>
          <w:szCs w:val="16"/>
        </w:rPr>
        <w:t xml:space="preserve">. Even were Aborigines to remain numerous, and whatever their genetic constitution, they would ‘die out’ as a distinct way of life as they acculturated. This version of the ‘Dying Native’ scenario aroused more hope than dread: it was widely thought to be in Aborigines’ interests to acculturate, and it was the duty of governments to promote this. To manage such a cultural transition became the dominant and official policy approach after Second World War experience (the practical repudiation of myths of Aboriginal intellectual incapacity) and as an effect of the displacement of ‘racial’ by ‘cultural’ determinism among policy intellectuals. A complementary policy response was ‘salvage’ ethnography and museology, resulting in a scholarly archive of the ‘classical’ forms of Aboriginal life that seemed to be doomed. Intellectuals promoting and effecting this second response also supported remote inviolable reserves, but they were forced increasingly to concede the necessity of certain transforming interventions. Land rights and native title legislation revived the public policy value of ‘salvage’ ethnography from 1973 to 1993, and cultural policy harnessed a global market in ‘Indigeneity’. However public policy has never given up the duty of acculturation, and Aborigines and Torres Strait Islanders now debate their ‘modern’ socioeconomic aspirations. What is their growing land and sea base good for? Does ‘custom’ exacerbate or ameliorate Indigenous pathology? </w:t>
      </w:r>
      <w:r w:rsidRPr="00C13059">
        <w:rPr>
          <w:rStyle w:val="Emphasis"/>
          <w:highlight w:val="yellow"/>
        </w:rPr>
        <w:t>Indigenous responses to</w:t>
      </w:r>
      <w:r w:rsidRPr="0050592A">
        <w:rPr>
          <w:rStyle w:val="Emphasis"/>
        </w:rPr>
        <w:t xml:space="preserve"> the prospect of the rapid </w:t>
      </w:r>
      <w:r w:rsidRPr="00C13059">
        <w:rPr>
          <w:rStyle w:val="Emphasis"/>
          <w:highlight w:val="yellow"/>
        </w:rPr>
        <w:t>attrition of their</w:t>
      </w:r>
      <w:r w:rsidRPr="00637ABC">
        <w:rPr>
          <w:rStyle w:val="Emphasis"/>
        </w:rPr>
        <w:t xml:space="preserve"> distinct </w:t>
      </w:r>
      <w:r w:rsidRPr="00C13059">
        <w:rPr>
          <w:rStyle w:val="Emphasis"/>
          <w:highlight w:val="yellow"/>
        </w:rPr>
        <w:t>way of life have varied enormously</w:t>
      </w:r>
      <w:r w:rsidRPr="00C13059">
        <w:rPr>
          <w:rStyle w:val="StyleUnderline"/>
        </w:rPr>
        <w:t>; the content and worth of Aboriginality are now matters for their vigorous debate. Many aspired to acculturate</w:t>
      </w:r>
      <w:r w:rsidRPr="00C13059">
        <w:rPr>
          <w:sz w:val="16"/>
          <w:szCs w:val="16"/>
        </w:rPr>
        <w:t xml:space="preserve"> (some articulating folkloric heritage), </w:t>
      </w:r>
      <w:r w:rsidRPr="00C13059">
        <w:rPr>
          <w:rStyle w:val="StyleUnderline"/>
        </w:rPr>
        <w:t>and many were critical of their exclusion from mainstream education, employment, housing. A subsequent generation has criticised this attraction to ‘the mainstream’ and reasserted difference</w:t>
      </w:r>
      <w:r w:rsidRPr="00C13059">
        <w:rPr>
          <w:sz w:val="16"/>
          <w:szCs w:val="16"/>
        </w:rPr>
        <w:t xml:space="preserve"> (passages in Jackie Huggins’ Auntie Rita, an intergenerational autobiography, make interesting reading).29 As well, </w:t>
      </w:r>
      <w:r w:rsidRPr="00C13059">
        <w:rPr>
          <w:rStyle w:val="StyleUnderline"/>
        </w:rPr>
        <w:t xml:space="preserve">the Indigenous evocation of heritage has bifurcated: </w:t>
      </w:r>
      <w:r w:rsidRPr="00C13059">
        <w:rPr>
          <w:rStyle w:val="Emphasis"/>
        </w:rPr>
        <w:t xml:space="preserve">the recognition of classical tradition has enabled ‘land rights’ and native title, but </w:t>
      </w:r>
      <w:r w:rsidRPr="00C13059">
        <w:rPr>
          <w:rStyle w:val="Emphasis"/>
          <w:highlight w:val="yellow"/>
        </w:rPr>
        <w:t>from the point of view of many Aborigines</w:t>
      </w:r>
      <w:r w:rsidRPr="00637ABC">
        <w:rPr>
          <w:rStyle w:val="Emphasis"/>
        </w:rPr>
        <w:t xml:space="preserve"> such </w:t>
      </w:r>
      <w:r w:rsidRPr="00C13059">
        <w:rPr>
          <w:rStyle w:val="Emphasis"/>
          <w:highlight w:val="yellow"/>
        </w:rPr>
        <w:t>valorisation of ‘tradition’ was</w:t>
      </w:r>
      <w:r w:rsidRPr="00637ABC">
        <w:rPr>
          <w:rStyle w:val="Emphasis"/>
        </w:rPr>
        <w:t xml:space="preserve"> also </w:t>
      </w:r>
      <w:r w:rsidRPr="00C13059">
        <w:rPr>
          <w:rStyle w:val="Emphasis"/>
          <w:highlight w:val="yellow"/>
        </w:rPr>
        <w:t>discriminatory against those most affected by colonisation</w:t>
      </w:r>
      <w:r w:rsidRPr="005E093D">
        <w:rPr>
          <w:sz w:val="16"/>
          <w:szCs w:val="16"/>
        </w:rPr>
        <w:t xml:space="preserve">. For such people, the ‘Stolen Generations’ story </w:t>
      </w:r>
      <w:r w:rsidRPr="00C13059">
        <w:rPr>
          <w:sz w:val="16"/>
          <w:szCs w:val="16"/>
        </w:rPr>
        <w:t xml:space="preserve">has been especially important, adding to the terms in which ‘Aboriginality’ could be affirmed at the end of the twentieth century. Thus </w:t>
      </w:r>
      <w:r w:rsidRPr="00C13059">
        <w:rPr>
          <w:rStyle w:val="Emphasis"/>
        </w:rPr>
        <w:t xml:space="preserve">themes of both survival and loss arise from regional differences of Aboriginal experience. </w:t>
      </w:r>
    </w:p>
    <w:p w14:paraId="085E752F" w14:textId="77777777" w:rsidR="009D10BA" w:rsidRPr="00C13059" w:rsidRDefault="009D10BA" w:rsidP="009D10BA">
      <w:pPr>
        <w:rPr>
          <w:sz w:val="16"/>
          <w:szCs w:val="16"/>
        </w:rPr>
      </w:pPr>
      <w:r w:rsidRPr="00C13059">
        <w:rPr>
          <w:sz w:val="16"/>
          <w:szCs w:val="16"/>
        </w:rPr>
        <w:t xml:space="preserve">Conclusion </w:t>
      </w:r>
    </w:p>
    <w:p w14:paraId="2AC23702" w14:textId="77777777" w:rsidR="009D10BA" w:rsidRPr="003540FF" w:rsidRDefault="009D10BA" w:rsidP="009D10BA">
      <w:pPr>
        <w:rPr>
          <w:rStyle w:val="Emphasis"/>
        </w:rPr>
      </w:pPr>
      <w:r w:rsidRPr="00C13059">
        <w:rPr>
          <w:sz w:val="16"/>
          <w:szCs w:val="16"/>
        </w:rPr>
        <w:t>This schematic</w:t>
      </w:r>
      <w:r w:rsidRPr="005E093D">
        <w:rPr>
          <w:sz w:val="16"/>
          <w:szCs w:val="16"/>
        </w:rPr>
        <w:t xml:space="preserve"> parsing of the notion of the ‘Dying Native’ is intended to complement my broad geographical ‘take’ on the colonising sequence. </w:t>
      </w:r>
      <w:r w:rsidRPr="00C13059">
        <w:rPr>
          <w:rStyle w:val="Emphasis"/>
          <w:highlight w:val="yellow"/>
        </w:rPr>
        <w:t>Australian colonisation has been</w:t>
      </w:r>
      <w:r w:rsidRPr="00C13059">
        <w:rPr>
          <w:rStyle w:val="Emphasis"/>
        </w:rPr>
        <w:t xml:space="preserve"> a sequence of frontiers </w:t>
      </w:r>
      <w:r w:rsidRPr="00C13059">
        <w:rPr>
          <w:rStyle w:val="Emphasis"/>
          <w:highlight w:val="yellow"/>
        </w:rPr>
        <w:t>differentiated by shifts, over time</w:t>
      </w:r>
      <w:r w:rsidRPr="005E093D">
        <w:rPr>
          <w:sz w:val="16"/>
          <w:szCs w:val="16"/>
        </w:rPr>
        <w:t xml:space="preserve">, in theories about colonial responsibilities and about the colonised themselves; </w:t>
      </w:r>
      <w:r w:rsidRPr="0035236F">
        <w:rPr>
          <w:rStyle w:val="StyleUnderline"/>
        </w:rPr>
        <w:t>it has been differentiated</w:t>
      </w:r>
      <w:r w:rsidRPr="005E093D">
        <w:rPr>
          <w:sz w:val="16"/>
          <w:szCs w:val="16"/>
        </w:rPr>
        <w:t xml:space="preserve"> also </w:t>
      </w:r>
      <w:r w:rsidRPr="0035236F">
        <w:rPr>
          <w:rStyle w:val="StyleUnderline"/>
        </w:rPr>
        <w:t xml:space="preserve">by the physical, social and economic demands and opportunities of Australia’s regions. </w:t>
      </w:r>
      <w:r w:rsidRPr="00C13059">
        <w:rPr>
          <w:rStyle w:val="Emphasis"/>
          <w:highlight w:val="yellow"/>
        </w:rPr>
        <w:t>The diverse</w:t>
      </w:r>
      <w:r w:rsidRPr="00637ABC">
        <w:rPr>
          <w:rStyle w:val="Emphasis"/>
        </w:rPr>
        <w:t xml:space="preserve"> meanings </w:t>
      </w:r>
      <w:r w:rsidRPr="00C13059">
        <w:rPr>
          <w:rStyle w:val="Emphasis"/>
        </w:rPr>
        <w:t xml:space="preserve">and implications of the Dying Native story and the sequenced differentiation of </w:t>
      </w:r>
      <w:r w:rsidRPr="00C13059">
        <w:rPr>
          <w:rStyle w:val="Emphasis"/>
          <w:highlight w:val="yellow"/>
        </w:rPr>
        <w:t>frontier experience</w:t>
      </w:r>
      <w:r w:rsidRPr="00637ABC">
        <w:rPr>
          <w:rStyle w:val="Emphasis"/>
        </w:rPr>
        <w:t xml:space="preserve"> combine to </w:t>
      </w:r>
      <w:r w:rsidRPr="00C13059">
        <w:rPr>
          <w:rStyle w:val="Emphasis"/>
          <w:highlight w:val="yellow"/>
        </w:rPr>
        <w:t>make it</w:t>
      </w:r>
      <w:r w:rsidRPr="00637ABC">
        <w:rPr>
          <w:rStyle w:val="Emphasis"/>
        </w:rPr>
        <w:t xml:space="preserve"> both </w:t>
      </w:r>
      <w:r w:rsidRPr="00C13059">
        <w:rPr>
          <w:rStyle w:val="Emphasis"/>
          <w:highlight w:val="yellow"/>
        </w:rPr>
        <w:t>necessary</w:t>
      </w:r>
      <w:r w:rsidRPr="00637ABC">
        <w:rPr>
          <w:rStyle w:val="Emphasis"/>
        </w:rPr>
        <w:t xml:space="preserve"> and possible </w:t>
      </w:r>
      <w:r w:rsidRPr="00C13059">
        <w:rPr>
          <w:rStyle w:val="Emphasis"/>
          <w:highlight w:val="yellow"/>
        </w:rPr>
        <w:t>to</w:t>
      </w:r>
      <w:r w:rsidRPr="00637ABC">
        <w:rPr>
          <w:rStyle w:val="Emphasis"/>
        </w:rPr>
        <w:t xml:space="preserve"> disaggregate and </w:t>
      </w:r>
      <w:r w:rsidRPr="00C13059">
        <w:rPr>
          <w:rStyle w:val="Emphasis"/>
          <w:highlight w:val="yellow"/>
        </w:rPr>
        <w:t>historicise</w:t>
      </w:r>
      <w:r w:rsidRPr="00637ABC">
        <w:rPr>
          <w:rStyle w:val="Emphasis"/>
        </w:rPr>
        <w:t xml:space="preserve"> settler colonial agency and </w:t>
      </w:r>
      <w:r w:rsidRPr="00C13059">
        <w:rPr>
          <w:rStyle w:val="Emphasis"/>
          <w:highlight w:val="yellow"/>
        </w:rPr>
        <w:t>Indigenous agency</w:t>
      </w:r>
      <w:r w:rsidRPr="005E093D">
        <w:rPr>
          <w:sz w:val="16"/>
          <w:szCs w:val="16"/>
        </w:rPr>
        <w:t xml:space="preserve">. For me as a historian, </w:t>
      </w:r>
      <w:r w:rsidRPr="00637ABC">
        <w:rPr>
          <w:rStyle w:val="Emphasis"/>
        </w:rPr>
        <w:t>the greatest contemporary stimulus to historical revision is the diversity evident in contemporary Indigeneity</w:t>
      </w:r>
      <w:r w:rsidRPr="005E093D">
        <w:rPr>
          <w:sz w:val="16"/>
          <w:szCs w:val="16"/>
        </w:rPr>
        <w:t xml:space="preserve">, and the narratives of difference that I offer here are my way of making sense of that diversity. Since the public dispute among Ngarrindjerri about the ‘heritage’ significance of Hindmarsh Island in 1995, it has </w:t>
      </w:r>
      <w:r w:rsidRPr="0050592A">
        <w:rPr>
          <w:sz w:val="16"/>
          <w:szCs w:val="16"/>
        </w:rPr>
        <w:t xml:space="preserve">become increasingly evident that </w:t>
      </w:r>
      <w:r w:rsidRPr="0050592A">
        <w:rPr>
          <w:rStyle w:val="StyleUnderline"/>
        </w:rPr>
        <w:t>Indigenous Australians recall oppression and opportunity in different ways, and this underpins the variety of their projections of survival and future flourishing</w:t>
      </w:r>
      <w:r w:rsidRPr="0050592A">
        <w:rPr>
          <w:sz w:val="16"/>
          <w:szCs w:val="16"/>
        </w:rPr>
        <w:t xml:space="preserve">. Thus </w:t>
      </w:r>
      <w:r w:rsidRPr="0050592A">
        <w:rPr>
          <w:rStyle w:val="Emphasis"/>
        </w:rPr>
        <w:t>I find unhelpful the homogenising, psychologising and dehistoricising tendencies of the ‘elimination’ paradigm</w:t>
      </w:r>
      <w:r w:rsidRPr="0050592A">
        <w:rPr>
          <w:rStyle w:val="StyleUnderline"/>
        </w:rPr>
        <w:t xml:space="preserve">. By attaching its analytical ambition to establishing the teleological sameness of all narratives of colonisation, </w:t>
      </w:r>
      <w:r w:rsidRPr="0050592A">
        <w:rPr>
          <w:rStyle w:val="Emphasis"/>
        </w:rPr>
        <w:t>that approach not only dampens historical curiosity about distinctions of period, place and agent, it also renders uninteresting an arresting feature of the recent empowerment of Indigenous Australians: the diversity of their remembered pasts and projected futures.</w:t>
      </w:r>
    </w:p>
    <w:p w14:paraId="72158D29" w14:textId="4F515625" w:rsidR="009D10BA" w:rsidRDefault="009D10BA" w:rsidP="009D10BA">
      <w:pPr>
        <w:pStyle w:val="Heading2"/>
      </w:pPr>
      <w:r>
        <w:t>1AR</w:t>
      </w:r>
    </w:p>
    <w:p w14:paraId="4CEB3478" w14:textId="7524D5EE" w:rsidR="009D10BA" w:rsidRDefault="009D10BA" w:rsidP="009D10BA">
      <w:pPr>
        <w:pStyle w:val="Heading3"/>
      </w:pPr>
      <w:r>
        <w:t>K</w:t>
      </w:r>
    </w:p>
    <w:p w14:paraId="1CE1DBFC" w14:textId="77777777" w:rsidR="009D10BA" w:rsidRDefault="009D10BA" w:rsidP="009D10BA">
      <w:pPr>
        <w:pStyle w:val="Heading4"/>
      </w:pPr>
      <w:r>
        <w:t>Turns alt solvency</w:t>
      </w:r>
    </w:p>
    <w:p w14:paraId="1FC1110A" w14:textId="77777777" w:rsidR="009D10BA" w:rsidRDefault="009D10BA" w:rsidP="009D10BA">
      <w:pPr>
        <w:tabs>
          <w:tab w:val="left" w:pos="3828"/>
        </w:tabs>
      </w:pPr>
      <w:r w:rsidRPr="001662F2">
        <w:rPr>
          <w:rStyle w:val="Style13ptBold"/>
        </w:rPr>
        <w:t>Borrows and Tully 18</w:t>
      </w:r>
      <w:r>
        <w:t xml:space="preserve"> – John Borrows is the Canada Research Chair in Indigenous Law at the University of Victoria. He is Anishinaabe/Ojibway and a member of the Chippewa of the Nawash First Nation in Ontario, Canada. James Tully is emeritus distinguished professor of Political Science, Law, Indigenous Governance, and Philosophy at the University of Victoria.</w:t>
      </w:r>
    </w:p>
    <w:p w14:paraId="4CB772D7" w14:textId="77777777" w:rsidR="009D10BA" w:rsidRPr="002446C2" w:rsidRDefault="009D10BA" w:rsidP="009D10BA">
      <w:pPr>
        <w:tabs>
          <w:tab w:val="left" w:pos="3828"/>
        </w:tabs>
      </w:pPr>
      <w:r>
        <w:t xml:space="preserve">John Borrows and James Tully, “Introduction,” </w:t>
      </w:r>
      <w:r>
        <w:rPr>
          <w:i/>
          <w:iCs/>
        </w:rPr>
        <w:t>Resurgence and Reconciliation: Indigenous-Settler Relations and Earth Teachings</w:t>
      </w:r>
      <w:r>
        <w:t xml:space="preserve">, Eds. Michael Asch, John Borrows, and James Tully, University of Toronto Press 2018, Epub (email </w:t>
      </w:r>
      <w:hyperlink r:id="rId11" w:history="1">
        <w:r w:rsidRPr="009242E5">
          <w:rPr>
            <w:rStyle w:val="Hyperlink"/>
          </w:rPr>
          <w:t>arg5180@gmail.com</w:t>
        </w:r>
      </w:hyperlink>
      <w:r>
        <w:t xml:space="preserve"> for relevant text).</w:t>
      </w:r>
    </w:p>
    <w:p w14:paraId="34BD8383" w14:textId="77777777" w:rsidR="009D10BA" w:rsidRPr="002B1995" w:rsidRDefault="009D10BA" w:rsidP="009D10BA">
      <w:pPr>
        <w:rPr>
          <w:sz w:val="16"/>
          <w:szCs w:val="16"/>
        </w:rPr>
      </w:pPr>
      <w:r w:rsidRPr="00805DFB">
        <w:rPr>
          <w:sz w:val="16"/>
          <w:szCs w:val="16"/>
        </w:rPr>
        <w:t xml:space="preserve">From a resurgence-reconciliation perspective, a major cause of recent divisions arose through the adoption of a dialectic drawn from another colonial context. </w:t>
      </w:r>
      <w:r w:rsidRPr="00C13059">
        <w:rPr>
          <w:rStyle w:val="Emphasis"/>
          <w:highlight w:val="yellow"/>
        </w:rPr>
        <w:t>The binary of</w:t>
      </w:r>
      <w:r w:rsidRPr="00FC15BC">
        <w:rPr>
          <w:rStyle w:val="Emphasis"/>
        </w:rPr>
        <w:t xml:space="preserve"> Third World </w:t>
      </w:r>
      <w:r w:rsidRPr="00C13059">
        <w:rPr>
          <w:rStyle w:val="Emphasis"/>
          <w:highlight w:val="yellow"/>
        </w:rPr>
        <w:t>decolonization</w:t>
      </w:r>
      <w:r w:rsidRPr="00FC15BC">
        <w:rPr>
          <w:rStyle w:val="Emphasis"/>
        </w:rPr>
        <w:t xml:space="preserve"> and </w:t>
      </w:r>
      <w:r w:rsidRPr="00C13059">
        <w:rPr>
          <w:rStyle w:val="Emphasis"/>
        </w:rPr>
        <w:t>master-slave dialectics</w:t>
      </w:r>
      <w:r w:rsidRPr="00C13059">
        <w:rPr>
          <w:sz w:val="16"/>
          <w:szCs w:val="16"/>
        </w:rPr>
        <w:t xml:space="preserve"> of the 1950s and 1960s </w:t>
      </w:r>
      <w:r w:rsidRPr="00C13059">
        <w:rPr>
          <w:rStyle w:val="Emphasis"/>
        </w:rPr>
        <w:t xml:space="preserve">was pulled into some Indigenous studies circles in ways that </w:t>
      </w:r>
      <w:r w:rsidRPr="00C13059">
        <w:rPr>
          <w:rStyle w:val="Emphasis"/>
          <w:highlight w:val="yellow"/>
        </w:rPr>
        <w:t>reject reconciliation</w:t>
      </w:r>
      <w:r w:rsidRPr="00FC15BC">
        <w:rPr>
          <w:rStyle w:val="Emphasis"/>
        </w:rPr>
        <w:t xml:space="preserve"> in broad terms</w:t>
      </w:r>
      <w:r w:rsidRPr="00805DFB">
        <w:rPr>
          <w:sz w:val="16"/>
          <w:szCs w:val="16"/>
        </w:rPr>
        <w:t xml:space="preserve">. While great value was derived from much of this decolonization literature, in our view, some of the claims made in its name were over-broad and thus were applied in inappropriate ways. </w:t>
      </w:r>
      <w:r w:rsidRPr="00805DFB">
        <w:rPr>
          <w:rStyle w:val="StyleUnderline"/>
        </w:rPr>
        <w:t>Dichotomies and binaries were advanced in a manner that did not always distinguish between contemporary North America</w:t>
      </w:r>
      <w:r w:rsidRPr="00805DFB">
        <w:rPr>
          <w:sz w:val="16"/>
          <w:szCs w:val="16"/>
        </w:rPr>
        <w:t xml:space="preserve">, and those of colonial </w:t>
      </w:r>
      <w:r w:rsidRPr="00805DFB">
        <w:rPr>
          <w:rStyle w:val="StyleUnderline"/>
        </w:rPr>
        <w:t>Africa, Asia, and Latin America</w:t>
      </w:r>
      <w:r w:rsidRPr="00805DFB">
        <w:rPr>
          <w:sz w:val="16"/>
          <w:szCs w:val="16"/>
        </w:rPr>
        <w:t xml:space="preserve"> in the 1960s. </w:t>
      </w:r>
      <w:r w:rsidRPr="00C13059">
        <w:rPr>
          <w:rStyle w:val="Emphasis"/>
          <w:highlight w:val="yellow"/>
        </w:rPr>
        <w:t>Differences in</w:t>
      </w:r>
      <w:r w:rsidRPr="00FC15BC">
        <w:rPr>
          <w:rStyle w:val="Emphasis"/>
        </w:rPr>
        <w:t xml:space="preserve"> temporal, spatial, and socioeconomic </w:t>
      </w:r>
      <w:r w:rsidRPr="00C13059">
        <w:rPr>
          <w:rStyle w:val="Emphasis"/>
          <w:highlight w:val="yellow"/>
        </w:rPr>
        <w:t>circumstances were flattened and universalized</w:t>
      </w:r>
      <w:r w:rsidRPr="00FC15BC">
        <w:rPr>
          <w:rStyle w:val="Emphasis"/>
        </w:rPr>
        <w:t xml:space="preserve">. </w:t>
      </w:r>
      <w:r w:rsidRPr="00C13059">
        <w:rPr>
          <w:rStyle w:val="Emphasis"/>
          <w:highlight w:val="yellow"/>
        </w:rPr>
        <w:t>Ideas were essentialized</w:t>
      </w:r>
      <w:r w:rsidRPr="00805DFB">
        <w:rPr>
          <w:sz w:val="16"/>
          <w:szCs w:val="16"/>
        </w:rPr>
        <w:t xml:space="preserve">, and deficiencies in Third World decolonization were often overlooked. Thus, </w:t>
      </w:r>
      <w:r w:rsidRPr="00FC15BC">
        <w:rPr>
          <w:rStyle w:val="Emphasis"/>
        </w:rPr>
        <w:t xml:space="preserve">positions rejecting all forms of reconciliation entered the field. </w:t>
      </w:r>
      <w:r w:rsidRPr="00C13059">
        <w:rPr>
          <w:rStyle w:val="Emphasis"/>
          <w:highlight w:val="yellow"/>
        </w:rPr>
        <w:t>This flowed from a binary framing that insisted</w:t>
      </w:r>
      <w:r w:rsidRPr="00FC15BC">
        <w:rPr>
          <w:rStyle w:val="Emphasis"/>
        </w:rPr>
        <w:t xml:space="preserve"> the </w:t>
      </w:r>
      <w:r w:rsidRPr="00C13059">
        <w:rPr>
          <w:rStyle w:val="Emphasis"/>
          <w:highlight w:val="yellow"/>
        </w:rPr>
        <w:t>decolonizing</w:t>
      </w:r>
      <w:r w:rsidRPr="00FC15BC">
        <w:rPr>
          <w:rStyle w:val="Emphasis"/>
        </w:rPr>
        <w:t xml:space="preserve"> resurgence of the colonized </w:t>
      </w:r>
      <w:r w:rsidRPr="00C13059">
        <w:rPr>
          <w:rStyle w:val="Emphasis"/>
          <w:highlight w:val="yellow"/>
        </w:rPr>
        <w:t>had to take place in separation from the colonizer</w:t>
      </w:r>
      <w:r w:rsidRPr="00805DFB">
        <w:rPr>
          <w:rStyle w:val="StyleUnderline"/>
        </w:rPr>
        <w:t>. Some followers of this field argued that no good relationship or dialogue with the colonizer was possible, because such encounters were simply thinly disguised struggles over power</w:t>
      </w:r>
      <w:r w:rsidRPr="00805DFB">
        <w:rPr>
          <w:sz w:val="16"/>
          <w:szCs w:val="16"/>
        </w:rPr>
        <w:t xml:space="preserve"> between hegemons and subalterns. </w:t>
      </w:r>
      <w:r w:rsidRPr="00C13059">
        <w:rPr>
          <w:rStyle w:val="Emphasis"/>
          <w:highlight w:val="yellow"/>
        </w:rPr>
        <w:t>Those who thought otherwise were dismissed as being</w:t>
      </w:r>
      <w:r w:rsidRPr="00805DFB">
        <w:rPr>
          <w:sz w:val="16"/>
          <w:szCs w:val="16"/>
        </w:rPr>
        <w:t xml:space="preserve"> misguided, even </w:t>
      </w:r>
      <w:r w:rsidRPr="00C13059">
        <w:rPr>
          <w:rStyle w:val="Emphasis"/>
          <w:highlight w:val="yellow"/>
        </w:rPr>
        <w:t>colonized</w:t>
      </w:r>
      <w:r w:rsidRPr="00805DFB">
        <w:rPr>
          <w:sz w:val="16"/>
          <w:szCs w:val="16"/>
        </w:rPr>
        <w:t xml:space="preserve">, by “the </w:t>
      </w:r>
      <w:r w:rsidRPr="00C13059">
        <w:rPr>
          <w:sz w:val="16"/>
          <w:szCs w:val="16"/>
        </w:rPr>
        <w:t xml:space="preserve">system.” </w:t>
      </w:r>
      <w:r w:rsidRPr="00C13059">
        <w:rPr>
          <w:rStyle w:val="Emphasis"/>
        </w:rPr>
        <w:t>This criticism spread to critiquing the majority of Indigenous people as being co-opted</w:t>
      </w:r>
      <w:r w:rsidRPr="00C13059">
        <w:rPr>
          <w:sz w:val="16"/>
          <w:szCs w:val="16"/>
        </w:rPr>
        <w:t xml:space="preserve">. Some held that even the participation in workshops of Indigenous and settler participants, such as ours, was to be colonized.4 </w:t>
      </w:r>
      <w:r w:rsidRPr="00C13059">
        <w:rPr>
          <w:rStyle w:val="StyleUnderline"/>
        </w:rPr>
        <w:t>Entanglement was rejected, and interdependence was discarded</w:t>
      </w:r>
      <w:r w:rsidRPr="00C13059">
        <w:rPr>
          <w:sz w:val="16"/>
          <w:szCs w:val="16"/>
        </w:rPr>
        <w:t xml:space="preserve"> by those who</w:t>
      </w:r>
      <w:r w:rsidRPr="00805DFB">
        <w:rPr>
          <w:sz w:val="16"/>
          <w:szCs w:val="16"/>
        </w:rPr>
        <w:t xml:space="preserve"> took this position. </w:t>
      </w:r>
      <w:r w:rsidRPr="00C13059">
        <w:rPr>
          <w:rStyle w:val="Emphasis"/>
          <w:highlight w:val="yellow"/>
        </w:rPr>
        <w:t>The colonizer/colonized binary</w:t>
      </w:r>
      <w:r w:rsidRPr="00805DFB">
        <w:rPr>
          <w:rStyle w:val="StyleUnderline"/>
        </w:rPr>
        <w:t xml:space="preserve"> grew in different places and was cloaked in many different guises. It was used to justify the “rejection and separatist resurgence” strategy. This </w:t>
      </w:r>
      <w:r w:rsidRPr="00C13059">
        <w:rPr>
          <w:rStyle w:val="Emphasis"/>
          <w:highlight w:val="yellow"/>
        </w:rPr>
        <w:t>generated divisions among Indigenous people</w:t>
      </w:r>
      <w:r w:rsidRPr="00805DFB">
        <w:rPr>
          <w:sz w:val="16"/>
          <w:szCs w:val="16"/>
        </w:rPr>
        <w:t xml:space="preserve"> </w:t>
      </w:r>
      <w:r w:rsidRPr="00C13059">
        <w:rPr>
          <w:sz w:val="16"/>
          <w:szCs w:val="16"/>
        </w:rPr>
        <w:t>(</w:t>
      </w:r>
      <w:r w:rsidRPr="00C13059">
        <w:rPr>
          <w:rStyle w:val="StyleUnderline"/>
        </w:rPr>
        <w:t xml:space="preserve">between those accused of being colonized and those who claim to see through the co-optation), </w:t>
      </w:r>
      <w:r w:rsidRPr="00C13059">
        <w:rPr>
          <w:rStyle w:val="Emphasis"/>
        </w:rPr>
        <w:t>among settlers</w:t>
      </w:r>
      <w:r w:rsidRPr="00C13059">
        <w:rPr>
          <w:sz w:val="16"/>
          <w:szCs w:val="16"/>
        </w:rPr>
        <w:t xml:space="preserve"> (between those who accept and reject separationist resurgence), </w:t>
      </w:r>
      <w:r w:rsidRPr="00C13059">
        <w:rPr>
          <w:rStyle w:val="Emphasis"/>
        </w:rPr>
        <w:t>and between Indigenous people and settlers</w:t>
      </w:r>
      <w:r w:rsidRPr="00C13059">
        <w:rPr>
          <w:sz w:val="16"/>
          <w:szCs w:val="16"/>
        </w:rPr>
        <w:t xml:space="preserve">, at almost every site of potentially coordinate action in which it is invoked. </w:t>
      </w:r>
    </w:p>
    <w:p w14:paraId="7B929132" w14:textId="0D2EE51A" w:rsidR="009D10BA" w:rsidRDefault="009D10BA" w:rsidP="009D10BA">
      <w:pPr>
        <w:pStyle w:val="Heading4"/>
      </w:pPr>
      <w:r>
        <w:t>Their logic is Exxon’s dream – that’s because only the government can stop warming</w:t>
      </w:r>
    </w:p>
    <w:p w14:paraId="40D935DB" w14:textId="77777777" w:rsidR="009D10BA" w:rsidRPr="001C7E98" w:rsidRDefault="009D10BA" w:rsidP="009D10BA">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67F3F4CA" w14:textId="77777777" w:rsidR="009D10BA" w:rsidRDefault="009D10BA" w:rsidP="009D10BA">
      <w:r w:rsidRPr="001C7E98">
        <w:t>George Monbiot, August 22 2008, “Climate change is not anarchy's football,” The Guardian, https://www.theguardian.com/commentisfree/2008/aug/22/climatechange.kingsnorthclimatecamp</w:t>
      </w:r>
    </w:p>
    <w:p w14:paraId="1502C83F" w14:textId="77777777" w:rsidR="009D10BA" w:rsidRDefault="009D10BA" w:rsidP="009D10BA">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DD11E3">
        <w:rPr>
          <w:rStyle w:val="StyleUnderline"/>
        </w:rPr>
        <w:t>confuse ends and means</w:t>
      </w:r>
      <w:r w:rsidRPr="00A339D3">
        <w:rPr>
          <w:rStyle w:val="StyleUnderline"/>
        </w:rPr>
        <w:t xml:space="preserve">. She claims to want to stop global warming, but </w:t>
      </w:r>
      <w:r w:rsidRPr="00541B40">
        <w:rPr>
          <w:rStyle w:val="StyleUnderline"/>
          <w:highlight w:val="cyan"/>
        </w:rPr>
        <w:t>she makes that task 100 times harder by rejecting all state and corporate 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26C8CAB7" w14:textId="77777777" w:rsidR="009D10BA" w:rsidRDefault="009D10BA" w:rsidP="009D10BA">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 xml:space="preserve">the window </w:t>
      </w:r>
      <w:r w:rsidRPr="00DD11E3">
        <w:rPr>
          <w:rStyle w:val="StyleUnderline"/>
        </w:rPr>
        <w:t>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xml:space="preserve">. We have to use all </w:t>
      </w:r>
      <w:r w:rsidRPr="00DD11E3">
        <w:rPr>
          <w:rStyle w:val="Emphasis"/>
        </w:rPr>
        <w:t xml:space="preserve">the </w:t>
      </w:r>
      <w:r w:rsidRPr="00541B40">
        <w:rPr>
          <w:rStyle w:val="Emphasis"/>
          <w:highlight w:val="cyan"/>
        </w:rPr>
        <w:t xml:space="preserve">resources </w:t>
      </w:r>
      <w:r w:rsidRPr="00DD11E3">
        <w:rPr>
          <w:rStyle w:val="Emphasis"/>
          <w:highlight w:val="cyan"/>
        </w:rPr>
        <w:t>we can</w:t>
      </w:r>
      <w:r w:rsidRPr="00DD11E3">
        <w:rPr>
          <w:rStyle w:val="Emphasis"/>
        </w:rPr>
        <w:t xml:space="preserve"> lay hands on,</w:t>
      </w:r>
      <w:r w:rsidRPr="00071C49">
        <w:rPr>
          <w:rStyle w:val="Emphasis"/>
        </w:rPr>
        <w:t xml:space="preserve"> and </w:t>
      </w:r>
      <w:r w:rsidRPr="004E08D8">
        <w:rPr>
          <w:rStyle w:val="Emphasis"/>
          <w:highlight w:val="cyan"/>
        </w:rPr>
        <w:t xml:space="preserve">these </w:t>
      </w:r>
      <w:r w:rsidRPr="00541B40">
        <w:rPr>
          <w:rStyle w:val="Emphasis"/>
          <w:highlight w:val="cyan"/>
        </w:rPr>
        <w:t xml:space="preserve">must include both governments </w:t>
      </w:r>
      <w:r w:rsidRPr="00DD11E3">
        <w:rPr>
          <w:rStyle w:val="Emphasis"/>
        </w:rPr>
        <w:t>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0015A04E" w14:textId="5B17DE13" w:rsidR="009D10BA" w:rsidRDefault="009D10BA" w:rsidP="009D10BA">
      <w:r>
        <w:t xml:space="preserve">Her article is a terrifying example of the ability </w:t>
      </w:r>
      <w:r w:rsidRPr="00071C49">
        <w:rPr>
          <w:rStyle w:val="StyleUnderline"/>
        </w:rPr>
        <w:t>some people have to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 xml:space="preserve">We require a massive political </w:t>
      </w:r>
      <w:r w:rsidRPr="00E92F38">
        <w:rPr>
          <w:rStyle w:val="StyleUnderline"/>
        </w:rPr>
        <w:t xml:space="preserve">and economic </w:t>
      </w:r>
      <w:r w:rsidRPr="00E20267">
        <w:rPr>
          <w:rStyle w:val="StyleUnderline"/>
          <w:highlight w:val="cyan"/>
        </w:rPr>
        <w:t>response</w:t>
      </w:r>
      <w:r w:rsidRPr="00071C49">
        <w:rPr>
          <w:rStyle w:val="StyleUnderline"/>
        </w:rPr>
        <w:t xml:space="preserve"> to prevent it. </w:t>
      </w:r>
      <w:r w:rsidRPr="00E20267">
        <w:rPr>
          <w:rStyle w:val="StyleUnderline"/>
          <w:highlight w:val="cyan"/>
        </w:rPr>
        <w:t xml:space="preserve">Governments </w:t>
      </w:r>
      <w:r w:rsidRPr="00E92F38">
        <w:rPr>
          <w:rStyle w:val="StyleUnderline"/>
        </w:rPr>
        <w:t>and corporations</w:t>
      </w:r>
      <w:r w:rsidRPr="00071C49">
        <w:rPr>
          <w:rStyle w:val="StyleUnderline"/>
        </w:rPr>
        <w:t xml:space="preserve">, whether we like it or not, </w:t>
      </w:r>
      <w:r w:rsidRPr="00E92F38">
        <w:rPr>
          <w:rStyle w:val="StyleUnderline"/>
        </w:rPr>
        <w:t xml:space="preserve">currently </w:t>
      </w:r>
      <w:r w:rsidRPr="00E20267">
        <w:rPr>
          <w:rStyle w:val="StyleUnderline"/>
          <w:highlight w:val="cyan"/>
        </w:rPr>
        <w:t>control both money and power</w:t>
      </w:r>
      <w:r>
        <w:t xml:space="preserve">. </w:t>
      </w:r>
      <w:r w:rsidRPr="004E08D8">
        <w:rPr>
          <w:rStyle w:val="Emphasis"/>
          <w:highlight w:val="cyan"/>
        </w:rPr>
        <w:t>U</w:t>
      </w:r>
      <w:r w:rsidRPr="00E20267">
        <w:rPr>
          <w:rStyle w:val="Emphasis"/>
          <w:highlight w:val="cyan"/>
        </w:rPr>
        <w:t>nless we manage to mobilise them, we stand a snowball's chance in climate hell of stopping the collapse</w:t>
      </w:r>
      <w:r w:rsidRPr="00071C49">
        <w:rPr>
          <w:rStyle w:val="Emphasis"/>
        </w:rPr>
        <w:t xml:space="preserve"> of the biosphere</w:t>
      </w:r>
      <w:r>
        <w:t>. Jasiewicz would ignore all these inconvenient truths because they conflict with her politics.</w:t>
      </w:r>
    </w:p>
    <w:p w14:paraId="3DAF719E" w14:textId="5B806AA1" w:rsidR="009D10BA" w:rsidRDefault="009D10BA" w:rsidP="009D10BA"/>
    <w:p w14:paraId="68878252" w14:textId="743278CD" w:rsidR="009D10BA" w:rsidRPr="009D10BA" w:rsidRDefault="009D10BA" w:rsidP="009D10BA">
      <w:pPr>
        <w:rPr>
          <w:rStyle w:val="Style13ptBold"/>
        </w:rPr>
      </w:pPr>
      <w:r w:rsidRPr="009D10BA">
        <w:rPr>
          <w:rStyle w:val="Style13ptBold"/>
        </w:rPr>
        <w:t>MARKED</w:t>
      </w:r>
    </w:p>
    <w:p w14:paraId="2818D3C1" w14:textId="77777777" w:rsidR="009D10BA" w:rsidRDefault="009D10BA" w:rsidP="009D10BA"/>
    <w:p w14:paraId="58B3914C" w14:textId="77777777" w:rsidR="009D10BA" w:rsidRDefault="009D10BA" w:rsidP="009D10BA">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So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E.ON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it provides a marvellous distraction</w:t>
      </w:r>
      <w:r w:rsidRPr="002431A4">
        <w:rPr>
          <w:rStyle w:val="Emphasis"/>
        </w:rPr>
        <w:t xml:space="preserve"> from our real aims.</w:t>
      </w:r>
    </w:p>
    <w:p w14:paraId="32B4BC13" w14:textId="77777777" w:rsidR="009D10BA" w:rsidRDefault="009D10BA" w:rsidP="009D10BA">
      <w:pPr>
        <w:pStyle w:val="Heading4"/>
      </w:pPr>
      <w:r>
        <w:t xml:space="preserve">They also can’t just assert all natives are practicing sustainable practices that’s incredibly homogenizing – many extract large revenues from oil which is why only large governmental regs can solve. </w:t>
      </w:r>
    </w:p>
    <w:p w14:paraId="5A9FF825" w14:textId="77777777" w:rsidR="009D10BA" w:rsidRPr="00450D1D" w:rsidRDefault="009D10BA" w:rsidP="009D10BA">
      <w:r w:rsidRPr="00450D1D">
        <w:rPr>
          <w:rStyle w:val="Style13ptBold"/>
        </w:rPr>
        <w:t>Estus 20</w:t>
      </w:r>
      <w:r w:rsidRPr="00450D1D">
        <w:t xml:space="preserve"> – Joaqlin Estus, Tlingit, is a national correspondent for Indian Country Today. Based in Anchorage, Alaska, she is a longtime journalist.</w:t>
      </w:r>
    </w:p>
    <w:p w14:paraId="45FF9C13" w14:textId="77777777" w:rsidR="009D10BA" w:rsidRPr="00450D1D" w:rsidRDefault="009D10BA" w:rsidP="009D10BA">
      <w:r w:rsidRPr="00450D1D">
        <w:t>Joaqlin Estus, April 22 2020, “Tribes' billion dollar oil industry ... and now?,” Indian Country Today, https://indiancountrytoday.com/news/tribes-billion-dollar-oil-industry-and-now</w:t>
      </w:r>
    </w:p>
    <w:p w14:paraId="7A136FAC" w14:textId="77777777" w:rsidR="009D10BA" w:rsidRPr="002B4361" w:rsidRDefault="009D10BA" w:rsidP="009D10BA"/>
    <w:p w14:paraId="56B01377" w14:textId="77777777" w:rsidR="009D10BA" w:rsidRPr="00024626" w:rsidRDefault="009D10BA" w:rsidP="009D10BA">
      <w:r w:rsidRPr="00024626">
        <w:t xml:space="preserve">The </w:t>
      </w:r>
      <w:r w:rsidRPr="00024626">
        <w:rPr>
          <w:rStyle w:val="StyleUnderline"/>
        </w:rPr>
        <w:t>future price for a barrel of crude oil dropped</w:t>
      </w:r>
      <w:r w:rsidRPr="00024626">
        <w:t xml:space="preserve"> below zero on Monday. A new record. A minus sign for a future contract. And a day later the price was not much better.  A barrel of crude was trading as low as $6.50 a barrel Tuesday, more than 80 percent lower than the start of the year. </w:t>
      </w:r>
    </w:p>
    <w:p w14:paraId="3BE7B158" w14:textId="77777777" w:rsidR="009D10BA" w:rsidRPr="00024626" w:rsidRDefault="009D10BA" w:rsidP="009D10BA">
      <w:r w:rsidRPr="00450D1D">
        <w:rPr>
          <w:rStyle w:val="StyleUnderline"/>
          <w:highlight w:val="cyan"/>
        </w:rPr>
        <w:t>For</w:t>
      </w:r>
      <w:r w:rsidRPr="00024626">
        <w:t xml:space="preserve"> the </w:t>
      </w:r>
      <w:r w:rsidRPr="00450D1D">
        <w:rPr>
          <w:rStyle w:val="Emphasis"/>
          <w:highlight w:val="cyan"/>
        </w:rPr>
        <w:t>tribes and Alaska Native corporations that produce oil</w:t>
      </w:r>
      <w:r w:rsidRPr="00024626">
        <w:t xml:space="preserve"> or support the oil industry </w:t>
      </w:r>
      <w:r w:rsidRPr="00024626">
        <w:rPr>
          <w:rStyle w:val="StyleUnderline"/>
        </w:rPr>
        <w:t xml:space="preserve">the </w:t>
      </w:r>
      <w:r w:rsidRPr="00450D1D">
        <w:rPr>
          <w:rStyle w:val="StyleUnderline"/>
          <w:highlight w:val="cyan"/>
        </w:rPr>
        <w:t>collapse</w:t>
      </w:r>
      <w:r w:rsidRPr="00024626">
        <w:t xml:space="preserve"> of the industry </w:t>
      </w:r>
      <w:r w:rsidRPr="00450D1D">
        <w:rPr>
          <w:rStyle w:val="Emphasis"/>
          <w:highlight w:val="cyan"/>
        </w:rPr>
        <w:t>means less money</w:t>
      </w:r>
      <w:r w:rsidRPr="00024626">
        <w:t xml:space="preserve"> across the board. </w:t>
      </w:r>
    </w:p>
    <w:p w14:paraId="428B5323" w14:textId="77777777" w:rsidR="009D10BA" w:rsidRPr="00024626" w:rsidRDefault="009D10BA" w:rsidP="009D10BA">
      <w:pPr>
        <w:rPr>
          <w:rStyle w:val="StyleUnderline"/>
        </w:rPr>
      </w:pPr>
      <w:r w:rsidRPr="00024626">
        <w:t xml:space="preserve">A year ago the Interior Department was hailing </w:t>
      </w:r>
      <w:r w:rsidRPr="00024626">
        <w:rPr>
          <w:rStyle w:val="StyleUnderline"/>
        </w:rPr>
        <w:t>tribal production as a billion dollar business.</w:t>
      </w:r>
    </w:p>
    <w:p w14:paraId="76013B34" w14:textId="77777777" w:rsidR="009D10BA" w:rsidRPr="00024626" w:rsidRDefault="009D10BA" w:rsidP="009D10BA">
      <w:pPr>
        <w:rPr>
          <w:rStyle w:val="Emphasis"/>
        </w:rPr>
      </w:pPr>
      <w:r w:rsidRPr="00024626">
        <w:t xml:space="preserve">Assistant Secretary for Indian Affairs Tara Sweeney, Inupiaq, representing the Trump administration, told the U.S. Senate Committee on Indian Affairs that </w:t>
      </w:r>
      <w:r w:rsidRPr="00024626">
        <w:rPr>
          <w:rStyle w:val="Emphasis"/>
        </w:rPr>
        <w:t xml:space="preserve">oil and </w:t>
      </w:r>
      <w:r w:rsidRPr="00450D1D">
        <w:rPr>
          <w:rStyle w:val="Emphasis"/>
          <w:highlight w:val="cyan"/>
        </w:rPr>
        <w:t>gas production from Indian Country</w:t>
      </w:r>
      <w:r w:rsidRPr="00024626">
        <w:rPr>
          <w:rStyle w:val="Emphasis"/>
        </w:rPr>
        <w:t xml:space="preserve"> had almost </w:t>
      </w:r>
      <w:r w:rsidRPr="00450D1D">
        <w:rPr>
          <w:rStyle w:val="Emphasis"/>
          <w:highlight w:val="cyan"/>
        </w:rPr>
        <w:t>doubled</w:t>
      </w:r>
      <w:r w:rsidRPr="00024626">
        <w:rPr>
          <w:rStyle w:val="Emphasis"/>
        </w:rPr>
        <w:t xml:space="preserve"> in one year.</w:t>
      </w:r>
    </w:p>
    <w:p w14:paraId="284943C3" w14:textId="77777777" w:rsidR="009D10BA" w:rsidRPr="00024626" w:rsidRDefault="009D10BA" w:rsidP="009D10BA">
      <w:r w:rsidRPr="00024626">
        <w:t xml:space="preserve">The </w:t>
      </w:r>
      <w:r w:rsidRPr="00024626">
        <w:rPr>
          <w:rStyle w:val="StyleUnderline"/>
        </w:rPr>
        <w:t xml:space="preserve">ten or so </w:t>
      </w:r>
      <w:r w:rsidRPr="00450D1D">
        <w:rPr>
          <w:rStyle w:val="StyleUnderline"/>
          <w:highlight w:val="cyan"/>
        </w:rPr>
        <w:t>tribes</w:t>
      </w:r>
      <w:r w:rsidRPr="00024626">
        <w:rPr>
          <w:rStyle w:val="StyleUnderline"/>
        </w:rPr>
        <w:t xml:space="preserve"> with significant oil reserves</w:t>
      </w:r>
      <w:r w:rsidRPr="00024626">
        <w:t xml:space="preserve"> include the Mandan, Hidatsa, and Arikara tribes in North Dakota, Southern Ute tribe in Colorado, Wind River Eastern Shoshone and Northern Arapaho tribes in Wyoming, Jicarilla Apache tribe in New Mexico, Navajo Nation in the Southwest, and the Osage Nation in Oklahoma. It’s hard to see how they can make a billion dollars in 2020 if prices stay so low.</w:t>
      </w:r>
    </w:p>
    <w:p w14:paraId="1DB94BB6" w14:textId="77777777" w:rsidR="009D10BA" w:rsidRPr="00024626" w:rsidRDefault="009D10BA" w:rsidP="009D10BA">
      <w:pPr>
        <w:rPr>
          <w:rStyle w:val="StyleUnderline"/>
        </w:rPr>
      </w:pPr>
      <w:r w:rsidRPr="00024626">
        <w:t xml:space="preserve">Several for-profit Alaska Native corporations </w:t>
      </w:r>
      <w:r w:rsidRPr="00450D1D">
        <w:rPr>
          <w:rStyle w:val="Emphasis"/>
          <w:highlight w:val="cyan"/>
        </w:rPr>
        <w:t>own subsurface mineral rights and provide oil support</w:t>
      </w:r>
      <w:r w:rsidRPr="00024626">
        <w:rPr>
          <w:rStyle w:val="Emphasis"/>
        </w:rPr>
        <w:t xml:space="preserve"> services</w:t>
      </w:r>
      <w:r w:rsidRPr="00024626">
        <w:t xml:space="preserve">. The </w:t>
      </w:r>
      <w:r w:rsidRPr="00024626">
        <w:rPr>
          <w:rStyle w:val="StyleUnderline"/>
        </w:rPr>
        <w:t>dividends they issue to shareholders are likely to be affected by the record low oil prices too.</w:t>
      </w:r>
    </w:p>
    <w:p w14:paraId="689A3D9C" w14:textId="77777777" w:rsidR="009D10BA" w:rsidRPr="00024626" w:rsidRDefault="009D10BA" w:rsidP="009D10BA">
      <w:r w:rsidRPr="00024626">
        <w:t>As a state and federal official, and as a journalist, Larry Persily has long tracked oil development world-wide. He’s Atwood Chair of Journalism at the University of Alaska Anchorage and an oil-and-gas columnist for the Alaska Journal of Commerce.</w:t>
      </w:r>
    </w:p>
    <w:p w14:paraId="003A883B" w14:textId="77777777" w:rsidR="009D10BA" w:rsidRPr="00024626" w:rsidRDefault="009D10BA" w:rsidP="009D10BA">
      <w:r w:rsidRPr="00024626">
        <w:t>Persily said this week's drop in oil prices is not a surprise.</w:t>
      </w:r>
    </w:p>
    <w:p w14:paraId="6088EAE4" w14:textId="77777777" w:rsidR="009D10BA" w:rsidRPr="00024626" w:rsidRDefault="009D10BA" w:rsidP="009D10BA">
      <w:r w:rsidRPr="00024626">
        <w:t>“The world has been over producing oil for months now. This is not new. What's new now is how much more we’re producing than the world needs.” He said a few months ago the gap between need and supply was small. “It was making people nervous but not nervous enough to kill prices.”</w:t>
      </w:r>
    </w:p>
    <w:p w14:paraId="7FA81427" w14:textId="77777777" w:rsidR="009D10BA" w:rsidRPr="00024626" w:rsidRDefault="009D10BA" w:rsidP="009D10BA">
      <w:r w:rsidRPr="00024626">
        <w:t>“This pandemic has made it worse, five times worse" said Chairman Mark Fox of the Mandan, Hidatsa, and Arikara Nation, also known as the Three Affiliated Tribes, in North Dakota, "because now all of a sudden, there's nowhere to put the oil.” Trucks, cars, and airplanes are parked, he added.</w:t>
      </w:r>
    </w:p>
    <w:p w14:paraId="6E1A16E6" w14:textId="77777777" w:rsidR="009D10BA" w:rsidRPr="00024626" w:rsidRDefault="009D10BA" w:rsidP="009D10BA">
      <w:r w:rsidRPr="00024626">
        <w:t>And if the companies can’t sell it or store it, Fox said, “then what's going to happen is you're going to take losses in your company because of what it costs to break even.” </w:t>
      </w:r>
    </w:p>
    <w:p w14:paraId="79ED63C5" w14:textId="77777777" w:rsidR="009D10BA" w:rsidRPr="00024626" w:rsidRDefault="009D10BA" w:rsidP="009D10BA">
      <w:r w:rsidRPr="00024626">
        <w:t>He said the price will have to rise significantly before producers can come back on line. “I know a few companies that think they can keep their head above water in the upper thirties, but you know, most of them need to be at 40 [dollars per barrel] or more and we're in the same boat as well too.”</w:t>
      </w:r>
    </w:p>
    <w:p w14:paraId="23198443" w14:textId="77777777" w:rsidR="009D10BA" w:rsidRPr="002B4361" w:rsidRDefault="009D10BA" w:rsidP="009D10BA">
      <w:pPr>
        <w:rPr>
          <w:rStyle w:val="Emphasis"/>
        </w:rPr>
      </w:pPr>
      <w:r w:rsidRPr="00024626">
        <w:t xml:space="preserve">Fox said </w:t>
      </w:r>
      <w:r w:rsidRPr="00450D1D">
        <w:rPr>
          <w:rStyle w:val="StyleUnderline"/>
          <w:highlight w:val="cyan"/>
        </w:rPr>
        <w:t>this price drop has "an immediate effect on all tribes involved in energy</w:t>
      </w:r>
      <w:r w:rsidRPr="00024626">
        <w:t xml:space="preserve">" production </w:t>
      </w:r>
      <w:r w:rsidRPr="00450D1D">
        <w:rPr>
          <w:highlight w:val="cyan"/>
        </w:rPr>
        <w:t>because s</w:t>
      </w:r>
      <w:r w:rsidRPr="00450D1D">
        <w:rPr>
          <w:rStyle w:val="Emphasis"/>
          <w:highlight w:val="cyan"/>
        </w:rPr>
        <w:t>o many developers will have to curtail their losses and close wells.</w:t>
      </w:r>
    </w:p>
    <w:p w14:paraId="24F3D662" w14:textId="77777777" w:rsidR="009D10BA" w:rsidRDefault="009D10BA" w:rsidP="009D10BA">
      <w:pPr>
        <w:rPr>
          <w:rStyle w:val="Emphasis"/>
        </w:rPr>
      </w:pPr>
      <w:r w:rsidRPr="002B4361">
        <w:rPr>
          <w:rStyle w:val="Emphasis"/>
        </w:rPr>
        <w:t xml:space="preserve">Fox said </w:t>
      </w:r>
      <w:r w:rsidRPr="00450D1D">
        <w:rPr>
          <w:rStyle w:val="Emphasis"/>
          <w:highlight w:val="cyan"/>
        </w:rPr>
        <w:t>90 percent of his tribes’ revenue is from oil.</w:t>
      </w:r>
      <w:r w:rsidRPr="002B4361">
        <w:rPr>
          <w:rStyle w:val="Emphasis"/>
        </w:rPr>
        <w:t> </w:t>
      </w:r>
    </w:p>
    <w:p w14:paraId="3974317D" w14:textId="77777777" w:rsidR="009D10BA" w:rsidRPr="00CC3169" w:rsidRDefault="009D10BA" w:rsidP="009D10BA"/>
    <w:p w14:paraId="399B519E" w14:textId="77777777" w:rsidR="009D10BA" w:rsidRDefault="009D10BA" w:rsidP="009D10BA">
      <w:pPr>
        <w:pStyle w:val="Heading3"/>
      </w:pPr>
    </w:p>
    <w:p w14:paraId="1696DFA3" w14:textId="77777777" w:rsidR="009D10BA" w:rsidRPr="00C75321" w:rsidRDefault="009D10BA" w:rsidP="009D10BA">
      <w:pPr>
        <w:pStyle w:val="Heading3"/>
      </w:pPr>
    </w:p>
    <w:p w14:paraId="6F256336" w14:textId="77777777" w:rsidR="009D10BA" w:rsidRPr="009D10BA" w:rsidRDefault="009D10BA" w:rsidP="009D10BA"/>
    <w:sectPr w:rsidR="009D10BA" w:rsidRPr="009D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32367"/>
    <w:multiLevelType w:val="hybridMultilevel"/>
    <w:tmpl w:val="6298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A549D6"/>
    <w:multiLevelType w:val="hybridMultilevel"/>
    <w:tmpl w:val="E6246EA0"/>
    <w:lvl w:ilvl="0" w:tplc="BAD87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F30E0D"/>
    <w:multiLevelType w:val="hybridMultilevel"/>
    <w:tmpl w:val="1486C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11176"/>
    <w:multiLevelType w:val="hybridMultilevel"/>
    <w:tmpl w:val="26004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7771E"/>
    <w:multiLevelType w:val="hybridMultilevel"/>
    <w:tmpl w:val="2DD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14"/>
  </w:num>
  <w:num w:numId="14">
    <w:abstractNumId w:val="15"/>
  </w:num>
  <w:num w:numId="15">
    <w:abstractNumId w:val="11"/>
  </w:num>
  <w:num w:numId="16">
    <w:abstractNumId w:val="24"/>
  </w:num>
  <w:num w:numId="17">
    <w:abstractNumId w:val="27"/>
  </w:num>
  <w:num w:numId="18">
    <w:abstractNumId w:val="10"/>
  </w:num>
  <w:num w:numId="19">
    <w:abstractNumId w:val="25"/>
  </w:num>
  <w:num w:numId="20">
    <w:abstractNumId w:val="22"/>
  </w:num>
  <w:num w:numId="21">
    <w:abstractNumId w:val="13"/>
  </w:num>
  <w:num w:numId="22">
    <w:abstractNumId w:val="20"/>
  </w:num>
  <w:num w:numId="23">
    <w:abstractNumId w:val="21"/>
  </w:num>
  <w:num w:numId="24">
    <w:abstractNumId w:val="26"/>
  </w:num>
  <w:num w:numId="25">
    <w:abstractNumId w:val="16"/>
  </w:num>
  <w:num w:numId="26">
    <w:abstractNumId w:val="17"/>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57616340432"/>
    <w:docVar w:name="VerbatimVersion" w:val="5.1"/>
  </w:docVars>
  <w:rsids>
    <w:rsidRoot w:val="009D10B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10BA"/>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3782"/>
  <w15:chartTrackingRefBased/>
  <w15:docId w15:val="{C1E57356-4B53-4A29-B710-27640AAA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10BA"/>
    <w:rPr>
      <w:rFonts w:ascii="Calibri" w:hAnsi="Calibri" w:cs="Calibri"/>
    </w:rPr>
  </w:style>
  <w:style w:type="paragraph" w:styleId="Heading1">
    <w:name w:val="heading 1"/>
    <w:aliases w:val="Pocket"/>
    <w:basedOn w:val="Normal"/>
    <w:next w:val="Normal"/>
    <w:link w:val="Heading1Char"/>
    <w:qFormat/>
    <w:rsid w:val="009D10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10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9D10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9D10B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10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0BA"/>
  </w:style>
  <w:style w:type="character" w:customStyle="1" w:styleId="Heading1Char">
    <w:name w:val="Heading 1 Char"/>
    <w:aliases w:val="Pocket Char"/>
    <w:basedOn w:val="DefaultParagraphFont"/>
    <w:link w:val="Heading1"/>
    <w:rsid w:val="009D10B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10BA"/>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9D10B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9D10BA"/>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9D10B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10BA"/>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cit,8.,Sty,9.,Bo"/>
    <w:basedOn w:val="DefaultParagraphFont"/>
    <w:uiPriority w:val="6"/>
    <w:qFormat/>
    <w:rsid w:val="009D10B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D10BA"/>
    <w:rPr>
      <w:color w:val="auto"/>
      <w:u w:val="none"/>
    </w:rPr>
  </w:style>
  <w:style w:type="character" w:styleId="FollowedHyperlink">
    <w:name w:val="FollowedHyperlink"/>
    <w:basedOn w:val="DefaultParagraphFont"/>
    <w:uiPriority w:val="99"/>
    <w:semiHidden/>
    <w:unhideWhenUsed/>
    <w:rsid w:val="009D10BA"/>
    <w:rPr>
      <w:color w:val="auto"/>
      <w:u w:val="none"/>
    </w:rPr>
  </w:style>
  <w:style w:type="paragraph" w:styleId="ListParagraph">
    <w:name w:val="List Paragraph"/>
    <w:basedOn w:val="Normal"/>
    <w:uiPriority w:val="34"/>
    <w:unhideWhenUsed/>
    <w:qFormat/>
    <w:rsid w:val="009D10BA"/>
    <w:pPr>
      <w:ind w:left="720"/>
      <w:contextualSpacing/>
    </w:pPr>
  </w:style>
  <w:style w:type="paragraph" w:customStyle="1" w:styleId="textbold">
    <w:name w:val="text bold"/>
    <w:basedOn w:val="Normal"/>
    <w:link w:val="Emphasis"/>
    <w:uiPriority w:val="7"/>
    <w:qFormat/>
    <w:rsid w:val="009D10BA"/>
    <w:pPr>
      <w:spacing w:after="0" w:line="240" w:lineRule="auto"/>
      <w:ind w:left="720"/>
      <w:jc w:val="both"/>
    </w:pPr>
    <w:rPr>
      <w:b/>
      <w:iCs/>
      <w:u w:val="single"/>
    </w:rPr>
  </w:style>
  <w:style w:type="character" w:customStyle="1" w:styleId="TitleChar">
    <w:name w:val="Title Char"/>
    <w:aliases w:val="Bold Underlined Char,UNDERLINE Char,Cites and Cards Char,title Char,Block Heading Char,Debate Normal Char"/>
    <w:basedOn w:val="DefaultParagraphFont"/>
    <w:link w:val="Title"/>
    <w:uiPriority w:val="6"/>
    <w:qFormat/>
    <w:rsid w:val="009D10BA"/>
    <w:rPr>
      <w:bCs/>
      <w:sz w:val="20"/>
      <w:u w:val="single"/>
    </w:rPr>
  </w:style>
  <w:style w:type="paragraph" w:styleId="Title">
    <w:name w:val="Title"/>
    <w:aliases w:val="Bold Underlined,UNDERLINE,Cites and Cards,title,Block Heading,Debate Normal"/>
    <w:basedOn w:val="Normal"/>
    <w:next w:val="Normal"/>
    <w:link w:val="TitleChar"/>
    <w:uiPriority w:val="6"/>
    <w:qFormat/>
    <w:rsid w:val="009D10B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9D10BA"/>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D10B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c-messagesender">
    <w:name w:val="c-message__sender"/>
    <w:basedOn w:val="DefaultParagraphFont"/>
    <w:rsid w:val="009D10BA"/>
  </w:style>
  <w:style w:type="character" w:customStyle="1" w:styleId="c-timestamplabel">
    <w:name w:val="c-timestamp__label"/>
    <w:basedOn w:val="DefaultParagraphFont"/>
    <w:rsid w:val="009D10BA"/>
  </w:style>
  <w:style w:type="character" w:customStyle="1" w:styleId="c-reactioncount">
    <w:name w:val="c-reaction__count"/>
    <w:basedOn w:val="DefaultParagraphFont"/>
    <w:rsid w:val="009D10BA"/>
  </w:style>
  <w:style w:type="character" w:customStyle="1" w:styleId="c-messageattachmentauthorname">
    <w:name w:val="c-message_attachment__author_name"/>
    <w:basedOn w:val="DefaultParagraphFont"/>
    <w:rsid w:val="009D10BA"/>
  </w:style>
  <w:style w:type="character" w:customStyle="1" w:styleId="c-messageattachmenttitle">
    <w:name w:val="c-message_attachment__title"/>
    <w:basedOn w:val="DefaultParagraphFont"/>
    <w:rsid w:val="009D10BA"/>
  </w:style>
  <w:style w:type="character" w:customStyle="1" w:styleId="c-messageattachmenttext">
    <w:name w:val="c-message_attachment__text"/>
    <w:basedOn w:val="DefaultParagraphFont"/>
    <w:rsid w:val="009D10BA"/>
  </w:style>
  <w:style w:type="character" w:customStyle="1" w:styleId="c-messageeditedlabel">
    <w:name w:val="c-message__edited_label"/>
    <w:basedOn w:val="DefaultParagraphFont"/>
    <w:rsid w:val="009D10BA"/>
  </w:style>
  <w:style w:type="character" w:styleId="UnresolvedMention">
    <w:name w:val="Unresolved Mention"/>
    <w:basedOn w:val="DefaultParagraphFont"/>
    <w:uiPriority w:val="99"/>
    <w:semiHidden/>
    <w:unhideWhenUsed/>
    <w:rsid w:val="009D10BA"/>
    <w:rPr>
      <w:color w:val="605E5C"/>
      <w:shd w:val="clear" w:color="auto" w:fill="E1DFDD"/>
    </w:rPr>
  </w:style>
  <w:style w:type="paragraph" w:customStyle="1" w:styleId="Emphasize">
    <w:name w:val="Emphasize"/>
    <w:basedOn w:val="Normal"/>
    <w:autoRedefine/>
    <w:uiPriority w:val="7"/>
    <w:qFormat/>
    <w:rsid w:val="009D10B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mailto:arg5180@gmail.com" TargetMode="Externa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53502</Words>
  <Characters>304967</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2022-02-05T17:09:00Z</dcterms:created>
  <dcterms:modified xsi:type="dcterms:W3CDTF">2022-02-05T17:12:00Z</dcterms:modified>
</cp:coreProperties>
</file>