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FE8C" w14:textId="01DCFF12" w:rsidR="00A95652" w:rsidRDefault="00603A30" w:rsidP="00603A30">
      <w:pPr>
        <w:pStyle w:val="Heading1"/>
      </w:pPr>
      <w:r>
        <w:t>Navy Round 2 Wiki</w:t>
      </w:r>
    </w:p>
    <w:p w14:paraId="1632057F" w14:textId="1C54212A" w:rsidR="00603A30" w:rsidRDefault="00603A30" w:rsidP="00603A30">
      <w:pPr>
        <w:pStyle w:val="Heading2"/>
      </w:pPr>
      <w:r>
        <w:t>1NC</w:t>
      </w:r>
    </w:p>
    <w:p w14:paraId="5853C8C8" w14:textId="77777777" w:rsidR="00603A30" w:rsidRDefault="00603A30" w:rsidP="00603A30">
      <w:pPr>
        <w:pStyle w:val="Heading3"/>
      </w:pPr>
      <w:r>
        <w:t>1NC – T Per Se</w:t>
      </w:r>
    </w:p>
    <w:p w14:paraId="214A7EFE" w14:textId="77777777" w:rsidR="00603A30" w:rsidRDefault="00603A30" w:rsidP="00603A30">
      <w:pPr>
        <w:pStyle w:val="Heading4"/>
      </w:pPr>
      <w:r>
        <w:t>1. Interpretation – prohibit means to forbid a given practice – that’s distinct from restrictions</w:t>
      </w:r>
    </w:p>
    <w:p w14:paraId="41F6A40D" w14:textId="77777777" w:rsidR="00603A30" w:rsidRDefault="00603A30" w:rsidP="00603A30">
      <w:r w:rsidRPr="008F0F49">
        <w:rPr>
          <w:rStyle w:val="Style13ptBold"/>
        </w:rPr>
        <w:t>Kennard 93</w:t>
      </w:r>
      <w:r>
        <w:t xml:space="preserve"> – Judge, California Supreme Court</w:t>
      </w:r>
    </w:p>
    <w:p w14:paraId="2E004F08" w14:textId="77777777" w:rsidR="00603A30" w:rsidRPr="008F0F49" w:rsidRDefault="00603A30" w:rsidP="00603A30">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5CE4A43F" w14:textId="77777777" w:rsidR="00603A30" w:rsidRPr="009A7FFD" w:rsidRDefault="00603A30" w:rsidP="00603A30">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the practice of law</w:t>
      </w:r>
      <w:r w:rsidRPr="009C7982">
        <w:rPr>
          <w:highlight w:val="cyan"/>
        </w:rPr>
        <w:t xml:space="preserve">, </w:t>
      </w:r>
      <w:r w:rsidRPr="009C7982">
        <w:rPr>
          <w:rStyle w:val="StyleUnderline"/>
          <w:highlight w:val="cyan"/>
        </w:rPr>
        <w:t>not just those that prohibit</w:t>
      </w:r>
      <w:r w:rsidRPr="009C7982">
        <w:rPr>
          <w:highlight w:val="cyan"/>
        </w:rPr>
        <w:t xml:space="preserve"> "</w:t>
      </w:r>
      <w:r w:rsidRPr="009C7982">
        <w:rPr>
          <w:rStyle w:val="StyleUnderline"/>
          <w:highlight w:val="cyan"/>
        </w:rPr>
        <w:t>altogether</w:t>
      </w:r>
      <w:r w:rsidRPr="008F0F49">
        <w:t xml:space="preserve">" </w:t>
      </w:r>
      <w:r w:rsidRPr="008F0F49">
        <w:rPr>
          <w:rStyle w:val="StyleUnderline"/>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means to restrain</w:t>
      </w:r>
      <w:r w:rsidRPr="008F0F49">
        <w:t xml:space="preserve">, </w:t>
      </w:r>
      <w:r w:rsidRPr="008F0F49">
        <w:rPr>
          <w:rStyle w:val="StyleUnderline"/>
        </w:rPr>
        <w:t>to confine within bounds</w:t>
      </w:r>
      <w:r w:rsidRPr="008F0F49">
        <w:t xml:space="preserve">. (Webster's New Collegiate Dict. (9th ed. 1988) p. 1006.) </w:t>
      </w:r>
      <w:r w:rsidRPr="009C7982">
        <w:rPr>
          <w:rStyle w:val="StyleUnderline"/>
          <w:highlight w:val="cyan"/>
        </w:rPr>
        <w:t>To</w:t>
      </w:r>
      <w:r w:rsidRPr="009C7982">
        <w:rPr>
          <w:highlight w:val="cyan"/>
        </w:rPr>
        <w:t xml:space="preserve"> "</w:t>
      </w:r>
      <w:r w:rsidRPr="009C7982">
        <w:rPr>
          <w:rStyle w:val="Emphasis"/>
          <w:highlight w:val="cyan"/>
        </w:rPr>
        <w:t>prohibit</w:t>
      </w:r>
      <w:r w:rsidRPr="009C7982">
        <w:rPr>
          <w:highlight w:val="cyan"/>
        </w:rPr>
        <w:t xml:space="preserve">" </w:t>
      </w:r>
      <w:r w:rsidRPr="009C7982">
        <w:rPr>
          <w:rStyle w:val="StyleUnderline"/>
          <w:highlight w:val="cya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9C7982">
        <w:rPr>
          <w:rStyle w:val="Emphasis"/>
          <w:highlight w:val="cyan"/>
        </w:rPr>
        <w:t>forbid</w:t>
      </w:r>
      <w:r w:rsidRPr="008F0F49">
        <w:t xml:space="preserve">. (Id. at p. 940.) </w:t>
      </w:r>
      <w:r w:rsidRPr="009C7982">
        <w:rPr>
          <w:rStyle w:val="Emphasis"/>
          <w:highlight w:val="cyan"/>
        </w:rPr>
        <w:t>The terms are not synonymous</w:t>
      </w:r>
      <w:r w:rsidRPr="009C7982">
        <w:rPr>
          <w:highlight w:val="cyan"/>
        </w:rPr>
        <w:t>.</w:t>
      </w:r>
    </w:p>
    <w:p w14:paraId="4A7DE385" w14:textId="77777777" w:rsidR="00603A30" w:rsidRPr="00263931" w:rsidRDefault="00603A30" w:rsidP="00603A30">
      <w:pPr>
        <w:pStyle w:val="Heading4"/>
      </w:pPr>
      <w:r>
        <w:t xml:space="preserve">2. “Expand the scope” means broadening the </w:t>
      </w:r>
      <w:r>
        <w:rPr>
          <w:u w:val="single"/>
        </w:rPr>
        <w:t>range of claims</w:t>
      </w:r>
      <w:r>
        <w:t xml:space="preserve"> that can be brought – the plan merely makes it easier to bring claims under current statutes. </w:t>
      </w:r>
    </w:p>
    <w:p w14:paraId="5A8E4EF7" w14:textId="77777777" w:rsidR="00603A30" w:rsidRDefault="00603A30" w:rsidP="00603A30">
      <w:r w:rsidRPr="00263931">
        <w:rPr>
          <w:rStyle w:val="Style13ptBold"/>
        </w:rPr>
        <w:t>Barrera 96</w:t>
      </w:r>
      <w:r>
        <w:t xml:space="preserve"> – J.D., Wayne State University Law School</w:t>
      </w:r>
    </w:p>
    <w:p w14:paraId="207837EB" w14:textId="77777777" w:rsidR="00603A30" w:rsidRPr="00263931" w:rsidRDefault="00603A30" w:rsidP="00603A30">
      <w:r>
        <w:t>Lise A. Barrera, “Is the Courtroom the New Front for the Resolution of Publishing Disputes?,” The Wayne Law Review, Vol. 42, Summer 1996, LexisNexis</w:t>
      </w:r>
    </w:p>
    <w:p w14:paraId="3F05F236" w14:textId="77777777" w:rsidR="00603A30" w:rsidRDefault="00603A30" w:rsidP="00603A30">
      <w:r w:rsidRPr="00263931">
        <w:rPr>
          <w:rStyle w:val="StyleUnderline"/>
        </w:rPr>
        <w:t xml:space="preserve">It is important to note the </w:t>
      </w:r>
      <w:r w:rsidRPr="00BA66FE">
        <w:rPr>
          <w:rStyle w:val="Emphasis"/>
          <w:highlight w:val="cyan"/>
        </w:rPr>
        <w:t>distinction between</w:t>
      </w:r>
      <w:r w:rsidRPr="00263931">
        <w:t xml:space="preserve"> </w:t>
      </w:r>
      <w:r w:rsidRPr="00263931">
        <w:rPr>
          <w:rStyle w:val="StyleUnderline"/>
        </w:rPr>
        <w:t xml:space="preserve">the </w:t>
      </w:r>
      <w:r w:rsidRPr="00BA66FE">
        <w:rPr>
          <w:rStyle w:val="Emphasis"/>
          <w:highlight w:val="cyan"/>
        </w:rPr>
        <w:t>expansion of the scope</w:t>
      </w:r>
      <w:r w:rsidRPr="00263931">
        <w:t xml:space="preserve"> of section 43(a) </w:t>
      </w:r>
      <w:r w:rsidRPr="00BA66FE">
        <w:rPr>
          <w:rStyle w:val="StyleUnderline"/>
          <w:highlight w:val="cyan"/>
        </w:rPr>
        <w:t>and</w:t>
      </w:r>
      <w:r w:rsidRPr="00263931">
        <w:t xml:space="preserve"> </w:t>
      </w:r>
      <w:r w:rsidRPr="00263931">
        <w:rPr>
          <w:rStyle w:val="StyleUnderline"/>
        </w:rPr>
        <w:t xml:space="preserve">the </w:t>
      </w:r>
      <w:r w:rsidRPr="00BA66FE">
        <w:rPr>
          <w:rStyle w:val="Emphasis"/>
          <w:highlight w:val="cyan"/>
        </w:rPr>
        <w:t>standard</w:t>
      </w:r>
      <w:r w:rsidRPr="00263931">
        <w:rPr>
          <w:rStyle w:val="Emphasis"/>
        </w:rPr>
        <w:t xml:space="preserve"> that </w:t>
      </w:r>
      <w:r w:rsidRPr="00BA66FE">
        <w:rPr>
          <w:rStyle w:val="Emphasis"/>
          <w:highlight w:val="cyan"/>
        </w:rPr>
        <w:t>courts apply</w:t>
      </w:r>
      <w:r w:rsidRPr="00BA66FE">
        <w:rPr>
          <w:highlight w:val="cyan"/>
        </w:rPr>
        <w:t xml:space="preserve"> </w:t>
      </w:r>
      <w:r w:rsidRPr="00BA66FE">
        <w:rPr>
          <w:rStyle w:val="StyleUnderline"/>
          <w:highlight w:val="cyan"/>
        </w:rPr>
        <w:t xml:space="preserve">in </w:t>
      </w:r>
      <w:r w:rsidRPr="00BA66FE">
        <w:rPr>
          <w:rStyle w:val="Emphasis"/>
          <w:highlight w:val="cyan"/>
        </w:rPr>
        <w:t>granting relief</w:t>
      </w:r>
      <w:r w:rsidRPr="00263931">
        <w:rPr>
          <w:rStyle w:val="Emphasis"/>
        </w:rPr>
        <w:t xml:space="preserve"> to claims</w:t>
      </w:r>
      <w:r w:rsidRPr="00263931">
        <w:t xml:space="preserve"> under this section. </w:t>
      </w:r>
      <w:r w:rsidRPr="00263931">
        <w:rPr>
          <w:rStyle w:val="StyleUnderline"/>
        </w:rPr>
        <w:t xml:space="preserve">The </w:t>
      </w:r>
      <w:r w:rsidRPr="00BA66FE">
        <w:rPr>
          <w:rStyle w:val="StyleUnderline"/>
          <w:highlight w:val="cyan"/>
        </w:rPr>
        <w:t>scope</w:t>
      </w:r>
      <w:r w:rsidRPr="00263931">
        <w:t xml:space="preserve"> of section 43(a) </w:t>
      </w:r>
      <w:r w:rsidRPr="00BA66FE">
        <w:rPr>
          <w:rStyle w:val="Emphasis"/>
          <w:highlight w:val="cyan"/>
        </w:rPr>
        <w:t>allows plaintiffs to claim</w:t>
      </w:r>
      <w:r w:rsidRPr="00263931">
        <w:rPr>
          <w:rStyle w:val="Emphasis"/>
        </w:rPr>
        <w:t xml:space="preserve"> the</w:t>
      </w:r>
      <w:r w:rsidRPr="00263931">
        <w:rPr>
          <w:rStyle w:val="StyleUnderline"/>
        </w:rPr>
        <w:t xml:space="preserve"> </w:t>
      </w:r>
      <w:r w:rsidRPr="00BA66FE">
        <w:rPr>
          <w:rStyle w:val="Emphasis"/>
          <w:highlight w:val="cyan"/>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BA66FE">
        <w:rPr>
          <w:rStyle w:val="Emphasis"/>
          <w:highlight w:val="cyan"/>
        </w:rPr>
        <w:t>expansion</w:t>
      </w:r>
      <w:r w:rsidRPr="00263931">
        <w:rPr>
          <w:rStyle w:val="Emphasis"/>
        </w:rPr>
        <w:t xml:space="preserve"> of the scope </w:t>
      </w:r>
      <w:r w:rsidRPr="00BA66FE">
        <w:rPr>
          <w:rStyle w:val="Emphasis"/>
          <w:highlight w:val="cyan"/>
        </w:rPr>
        <w:t>allows</w:t>
      </w:r>
      <w:r w:rsidRPr="00BA66FE">
        <w:rPr>
          <w:rStyle w:val="StyleUnderline"/>
          <w:highlight w:val="cyan"/>
        </w:rPr>
        <w:t xml:space="preserve"> a </w:t>
      </w:r>
      <w:r w:rsidRPr="00BA66FE">
        <w:rPr>
          <w:rStyle w:val="Emphasis"/>
          <w:highlight w:val="cyan"/>
        </w:rPr>
        <w:t>much 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w:t>
      </w:r>
      <w:r w:rsidRPr="00BA66FE">
        <w:rPr>
          <w:rStyle w:val="StyleUnderline"/>
          <w:highlight w:val="cyan"/>
        </w:rPr>
        <w:t xml:space="preserve">courts </w:t>
      </w:r>
      <w:r w:rsidRPr="00BA66FE">
        <w:rPr>
          <w:rStyle w:val="Emphasis"/>
          <w:highlight w:val="cyan"/>
        </w:rPr>
        <w:t>apply a standard</w:t>
      </w:r>
      <w:r w:rsidRPr="00BA66FE">
        <w:rPr>
          <w:highlight w:val="cyan"/>
        </w:rPr>
        <w:t xml:space="preserve"> </w:t>
      </w:r>
      <w:r w:rsidRPr="00BA66FE">
        <w:rPr>
          <w:rStyle w:val="StyleUnderline"/>
          <w:highlight w:val="cyan"/>
        </w:rPr>
        <w:t>to</w:t>
      </w:r>
      <w:r w:rsidRPr="00263931">
        <w:rPr>
          <w:rStyle w:val="StyleUnderline"/>
        </w:rPr>
        <w:t xml:space="preserve"> the claim in order to</w:t>
      </w:r>
      <w:r w:rsidRPr="00263931">
        <w:t xml:space="preserve"> </w:t>
      </w:r>
      <w:r w:rsidRPr="00BA66FE">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6229D22A" w14:textId="77777777" w:rsidR="00603A30" w:rsidRPr="00CC5314" w:rsidRDefault="00603A30" w:rsidP="00603A30">
      <w:pPr>
        <w:pStyle w:val="Heading4"/>
      </w:pPr>
      <w:r>
        <w:t>That’s a voter for limits and ground – allowing exemptions on the rule of reason lets the aff straight turn core topic DAs and get advantages based off clarifying vague statutes</w:t>
      </w:r>
    </w:p>
    <w:p w14:paraId="79707935" w14:textId="77777777" w:rsidR="00603A30" w:rsidRDefault="00603A30" w:rsidP="00603A30">
      <w:pPr>
        <w:pStyle w:val="Heading3"/>
      </w:pPr>
      <w:r>
        <w:t>1NC – T FTCA</w:t>
      </w:r>
    </w:p>
    <w:p w14:paraId="6AE6F24B" w14:textId="77777777" w:rsidR="00603A30" w:rsidRDefault="00603A30" w:rsidP="00603A30">
      <w:pPr>
        <w:pStyle w:val="Heading4"/>
      </w:pPr>
      <w:r>
        <w:t xml:space="preserve">Interpretation: The </w:t>
      </w:r>
      <w:r>
        <w:rPr>
          <w:u w:val="single"/>
        </w:rPr>
        <w:t>core antitrust laws</w:t>
      </w:r>
      <w:r>
        <w:t xml:space="preserve"> are </w:t>
      </w:r>
      <w:r w:rsidRPr="000A3875">
        <w:rPr>
          <w:u w:val="single"/>
        </w:rPr>
        <w:t>only</w:t>
      </w:r>
      <w:r>
        <w:t xml:space="preserve"> sections 1 and 2 of the Sherman Act and section 7 of the Clayton Act.</w:t>
      </w:r>
    </w:p>
    <w:p w14:paraId="38EA13D1" w14:textId="77777777" w:rsidR="00603A30" w:rsidRDefault="00603A30" w:rsidP="00603A30">
      <w:r w:rsidRPr="00871683">
        <w:rPr>
          <w:rStyle w:val="Style13ptBold"/>
        </w:rPr>
        <w:t>The Antitrust Division 07</w:t>
      </w:r>
      <w:r w:rsidRPr="00871683">
        <w:t xml:space="preserve"> – </w:t>
      </w:r>
      <w:r>
        <w:t>L</w:t>
      </w:r>
      <w:r w:rsidRPr="00871683">
        <w:t>aw enforcement agency that enforces the U.S. antitrust laws</w:t>
      </w:r>
    </w:p>
    <w:p w14:paraId="07071A69" w14:textId="77777777" w:rsidR="00603A30" w:rsidRDefault="00603A30" w:rsidP="00603A30">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368CEDAF" w14:textId="77777777" w:rsidR="00603A30" w:rsidRDefault="00603A30" w:rsidP="00603A30">
      <w:r>
        <w:t>The AMC has made many specific recommendations in its report, and the Division is in the process of reviewing all of them. The Division commends the AMC for its three primary conclusions:</w:t>
      </w:r>
    </w:p>
    <w:p w14:paraId="57872D9C" w14:textId="77777777" w:rsidR="00603A30" w:rsidRPr="00871683" w:rsidRDefault="00603A30" w:rsidP="00603A30">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77EDAE1B" w14:textId="77777777" w:rsidR="00603A30" w:rsidRDefault="00603A30" w:rsidP="00603A30">
      <w:pPr>
        <w:ind w:left="720"/>
      </w:pPr>
      <w:r w:rsidRPr="00C00893">
        <w:rPr>
          <w:rStyle w:val="StyleUnderline"/>
          <w:highlight w:val="cyan"/>
        </w:rPr>
        <w:t>The</w:t>
      </w:r>
      <w:r w:rsidRPr="00C00893">
        <w:rPr>
          <w:highlight w:val="cyan"/>
        </w:rPr>
        <w:t xml:space="preserve"> </w:t>
      </w:r>
      <w:r w:rsidRPr="00C00893">
        <w:rPr>
          <w:rStyle w:val="Emphasis"/>
          <w:highlight w:val="cyan"/>
        </w:rPr>
        <w:t>core antitrust laws</w:t>
      </w:r>
      <w:r w:rsidRPr="00C00893">
        <w:rPr>
          <w:highlight w:val="cyan"/>
        </w:rPr>
        <w:t>—</w:t>
      </w:r>
      <w:r w:rsidRPr="00C00893">
        <w:rPr>
          <w:rStyle w:val="Emphasis"/>
          <w:highlight w:val="cyan"/>
        </w:rPr>
        <w:t>Sherman Act sections 1 and 2</w:t>
      </w:r>
      <w:r w:rsidRPr="00C00893">
        <w:rPr>
          <w:highlight w:val="cyan"/>
        </w:rPr>
        <w:t xml:space="preserve"> </w:t>
      </w:r>
      <w:r w:rsidRPr="00C00893">
        <w:rPr>
          <w:rStyle w:val="StyleUnderline"/>
          <w:highlight w:val="cyan"/>
        </w:rPr>
        <w:t xml:space="preserve">and </w:t>
      </w:r>
      <w:r w:rsidRPr="00C00893">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743D4C59" w14:textId="77777777" w:rsidR="00603A30" w:rsidRPr="00871683" w:rsidRDefault="00603A30" w:rsidP="00603A30">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C00893">
        <w:rPr>
          <w:rStyle w:val="StyleUnderline"/>
          <w:highlight w:val="cyan"/>
        </w:rPr>
        <w:t xml:space="preserve">core antitrust laws are </w:t>
      </w:r>
      <w:r w:rsidRPr="00C00893">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C00893">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C00893">
        <w:rPr>
          <w:rStyle w:val="StyleUnderline"/>
          <w:highlight w:val="cyan"/>
        </w:rPr>
        <w:t xml:space="preserve">their </w:t>
      </w:r>
      <w:r w:rsidRPr="00C00893">
        <w:rPr>
          <w:rStyle w:val="Emphasis"/>
          <w:highlight w:val="cyan"/>
        </w:rPr>
        <w:t>adaptability</w:t>
      </w:r>
      <w:r w:rsidRPr="00C00893">
        <w:rPr>
          <w:highlight w:val="cyan"/>
        </w:rPr>
        <w:t xml:space="preserve"> </w:t>
      </w:r>
      <w:r w:rsidRPr="00C00893">
        <w:rPr>
          <w:rStyle w:val="StyleUnderline"/>
          <w:highlight w:val="cyan"/>
        </w:rPr>
        <w:t xml:space="preserve">to </w:t>
      </w:r>
      <w:r w:rsidRPr="00C00893">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6EA6ECFD" w14:textId="77777777" w:rsidR="00603A30" w:rsidRDefault="00603A30" w:rsidP="00603A30">
      <w:pPr>
        <w:pStyle w:val="Heading4"/>
      </w:pPr>
      <w:r>
        <w:t>The plan expands the FTCA NOT the core antitrust laws</w:t>
      </w:r>
    </w:p>
    <w:p w14:paraId="14DE8D17" w14:textId="77777777" w:rsidR="00603A30" w:rsidRDefault="00603A30" w:rsidP="00603A30">
      <w:pPr>
        <w:pStyle w:val="Heading4"/>
      </w:pPr>
      <w:r>
        <w:t xml:space="preserve">That’s a voter for limits and ground – they justify FTC Act affs which have tons of advantages and get rid of the Section 5 or enforcement counterplan </w:t>
      </w:r>
    </w:p>
    <w:p w14:paraId="38D7637A" w14:textId="77777777" w:rsidR="00603A30" w:rsidRPr="00B1005C" w:rsidRDefault="00603A30" w:rsidP="00603A30"/>
    <w:p w14:paraId="3A101B09" w14:textId="77777777" w:rsidR="00603A30" w:rsidRDefault="00603A30" w:rsidP="00603A30">
      <w:pPr>
        <w:pStyle w:val="Heading3"/>
      </w:pPr>
      <w:r>
        <w:t>1NC – K Antidomination</w:t>
      </w:r>
    </w:p>
    <w:p w14:paraId="16E9E856" w14:textId="77777777" w:rsidR="00603A30" w:rsidRPr="00C44C11" w:rsidRDefault="00603A30" w:rsidP="00603A30">
      <w:pPr>
        <w:pStyle w:val="Heading4"/>
      </w:pPr>
      <w:r>
        <w:t>The affirmatives drive toward antitrust intervention adopts neoliberal assumptions of politics and economics which concentrates power in the hands of a few</w:t>
      </w:r>
    </w:p>
    <w:p w14:paraId="2682EA55" w14:textId="77777777" w:rsidR="00603A30" w:rsidRDefault="00603A30" w:rsidP="00603A30">
      <w:r w:rsidRPr="00BA4017">
        <w:rPr>
          <w:rStyle w:val="Style13ptBold"/>
        </w:rPr>
        <w:t>Vaheesan 18</w:t>
      </w:r>
      <w:r>
        <w:t xml:space="preserve"> – Policy Counsel at the Open Markets Institute. Former regulations counsel at the Consumer Financial Protections Bureau</w:t>
      </w:r>
    </w:p>
    <w:p w14:paraId="07649679" w14:textId="77777777" w:rsidR="00603A30" w:rsidRPr="00941BE9" w:rsidRDefault="00603A30" w:rsidP="00603A30">
      <w:r>
        <w:t xml:space="preserve">Sandeep Vaheesan, “The Twilight of the Technocrats’ Monopoly on Antitrust?,” </w:t>
      </w:r>
      <w:r w:rsidRPr="00941BE9">
        <w:t>The Yale Law Journal Forum</w:t>
      </w:r>
      <w:r>
        <w:t xml:space="preserve">, 6/4/18, </w:t>
      </w:r>
      <w:hyperlink r:id="rId6" w:history="1">
        <w:r w:rsidRPr="00C83F3F">
          <w:rPr>
            <w:rStyle w:val="Hyperlink"/>
          </w:rPr>
          <w:t>https://www.yalelawjournal.org/pdf/Vaheesan_ir9dchg8.pdf</w:t>
        </w:r>
      </w:hyperlink>
      <w:r>
        <w:t>.</w:t>
      </w:r>
    </w:p>
    <w:p w14:paraId="38ED6065" w14:textId="77777777" w:rsidR="00603A30" w:rsidRPr="001A4BEA" w:rsidRDefault="00603A30" w:rsidP="00603A30">
      <w:pPr>
        <w:rPr>
          <w:sz w:val="16"/>
        </w:rPr>
      </w:pPr>
      <w:r w:rsidRPr="00941BE9">
        <w:rPr>
          <w:rStyle w:val="StyleUnderline"/>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2C41F9">
        <w:rPr>
          <w:rStyle w:val="StyleUnderline"/>
          <w:highlight w:val="cyan"/>
        </w:rPr>
        <w:t>They</w:t>
      </w:r>
      <w:r w:rsidRPr="00941BE9">
        <w:rPr>
          <w:rStyle w:val="StyleUnderline"/>
        </w:rPr>
        <w:t xml:space="preserve"> have </w:t>
      </w:r>
      <w:r w:rsidRPr="002C41F9">
        <w:rPr>
          <w:rStyle w:val="Emphasis"/>
          <w:highlight w:val="cyan"/>
        </w:rPr>
        <w:t>ignored</w:t>
      </w:r>
      <w:r w:rsidRPr="00941BE9">
        <w:rPr>
          <w:rStyle w:val="Emphasis"/>
        </w:rPr>
        <w:t xml:space="preserve"> or distorted the </w:t>
      </w:r>
      <w:r w:rsidRPr="002C41F9">
        <w:rPr>
          <w:rStyle w:val="Emphasis"/>
          <w:highlight w:val="cyan"/>
        </w:rPr>
        <w:t>legislative histories</w:t>
      </w:r>
      <w:r w:rsidRPr="002C41F9">
        <w:rPr>
          <w:rStyle w:val="StyleUnderline"/>
          <w:highlight w:val="cyan"/>
        </w:rPr>
        <w:t xml:space="preserve"> of the</w:t>
      </w:r>
      <w:r w:rsidRPr="00941BE9">
        <w:rPr>
          <w:rStyle w:val="StyleUnderline"/>
        </w:rPr>
        <w:t xml:space="preserve"> antitrust </w:t>
      </w:r>
      <w:r w:rsidRPr="002C41F9">
        <w:rPr>
          <w:rStyle w:val="StyleUnderline"/>
          <w:highlight w:val="cyan"/>
        </w:rPr>
        <w:t>laws and</w:t>
      </w:r>
      <w:r w:rsidRPr="00941BE9">
        <w:rPr>
          <w:rStyle w:val="StyleUnderline"/>
        </w:rPr>
        <w:t xml:space="preserve"> have even </w:t>
      </w:r>
      <w:r w:rsidRPr="002C41F9">
        <w:rPr>
          <w:rStyle w:val="StyleUnderline"/>
          <w:highlight w:val="cyan"/>
        </w:rPr>
        <w:t>overridden Congress’s</w:t>
      </w:r>
      <w:r w:rsidRPr="00941BE9">
        <w:rPr>
          <w:rStyle w:val="StyleUnderline"/>
        </w:rPr>
        <w:t xml:space="preserve"> legislative </w:t>
      </w:r>
      <w:r w:rsidRPr="002C41F9">
        <w:rPr>
          <w:rStyle w:val="StyleUnderline"/>
          <w:highlight w:val="cyan"/>
        </w:rPr>
        <w:t>judgments</w:t>
      </w:r>
      <w:r w:rsidRPr="001A4BEA">
        <w:rPr>
          <w:sz w:val="16"/>
        </w:rPr>
        <w:t>.46 By restricting private antitrust enforcement, the Supreme Court has also limited the ability of ordinary Ameri- cans to influence the content of antitrust law.47</w:t>
      </w:r>
    </w:p>
    <w:p w14:paraId="0597E4A0" w14:textId="77777777" w:rsidR="00603A30" w:rsidRPr="001A4BEA" w:rsidRDefault="00603A30" w:rsidP="00603A30">
      <w:pPr>
        <w:rPr>
          <w:sz w:val="16"/>
        </w:rPr>
      </w:pPr>
      <w:r w:rsidRPr="001A4BEA">
        <w:rPr>
          <w:sz w:val="16"/>
        </w:rPr>
        <w:t xml:space="preserve">While the antitrust technocrats have been on the march, Congress has been dormant. Its antitrust activities have been confined to secondary issues.48 </w:t>
      </w:r>
      <w:r w:rsidRPr="002C41F9">
        <w:rPr>
          <w:rStyle w:val="StyleUnderline"/>
          <w:highlight w:val="cyan"/>
        </w:rPr>
        <w:t xml:space="preserve">This combination of </w:t>
      </w:r>
      <w:r w:rsidRPr="002C41F9">
        <w:rPr>
          <w:rStyle w:val="Emphasis"/>
          <w:highlight w:val="cyan"/>
        </w:rPr>
        <w:t>technocratic hyperactivism</w:t>
      </w:r>
      <w:r w:rsidRPr="002C41F9">
        <w:rPr>
          <w:rStyle w:val="StyleUnderline"/>
          <w:highlight w:val="cyan"/>
        </w:rPr>
        <w:t xml:space="preserve"> and</w:t>
      </w:r>
      <w:r w:rsidRPr="00941BE9">
        <w:rPr>
          <w:rStyle w:val="StyleUnderline"/>
        </w:rPr>
        <w:t xml:space="preserve"> </w:t>
      </w:r>
      <w:r w:rsidRPr="002C41F9">
        <w:rPr>
          <w:rStyle w:val="Emphasis"/>
          <w:highlight w:val="cyan"/>
        </w:rPr>
        <w:t>legislative lethargy</w:t>
      </w:r>
      <w:r w:rsidRPr="00941BE9">
        <w:rPr>
          <w:rStyle w:val="StyleUnderline"/>
        </w:rPr>
        <w:t xml:space="preserve"> has </w:t>
      </w:r>
      <w:r w:rsidRPr="00BE225D">
        <w:rPr>
          <w:rStyle w:val="StyleUnderline"/>
          <w:highlight w:val="cyan"/>
        </w:rPr>
        <w:t>created</w:t>
      </w:r>
      <w:r w:rsidRPr="001A4BEA">
        <w:rPr>
          <w:sz w:val="16"/>
        </w:rPr>
        <w:t xml:space="preserve">, in the words of Harry First and Spencer Waller, </w:t>
      </w:r>
      <w:r w:rsidRPr="00941BE9">
        <w:rPr>
          <w:rStyle w:val="StyleUnderline"/>
        </w:rPr>
        <w:t>“</w:t>
      </w:r>
      <w:r w:rsidRPr="0080508F">
        <w:rPr>
          <w:rStyle w:val="Emphasis"/>
          <w:highlight w:val="cyan"/>
        </w:rPr>
        <w:t xml:space="preserve">an antitrust system </w:t>
      </w:r>
      <w:r w:rsidRPr="00BE225D">
        <w:rPr>
          <w:rStyle w:val="Emphasis"/>
          <w:highlight w:val="cyan"/>
        </w:rPr>
        <w:t xml:space="preserve">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xml:space="preserve">, </w:t>
      </w:r>
      <w:r w:rsidRPr="0080508F">
        <w:rPr>
          <w:rStyle w:val="Emphasis"/>
          <w:highlight w:val="cyan"/>
        </w:rPr>
        <w:t>free of</w:t>
      </w:r>
      <w:r w:rsidRPr="00941BE9">
        <w:rPr>
          <w:rStyle w:val="Emphasis"/>
        </w:rPr>
        <w:t xml:space="preserve"> political control and </w:t>
      </w:r>
      <w:r w:rsidRPr="0080508F">
        <w:rPr>
          <w:rStyle w:val="Emphasis"/>
          <w:highlight w:val="cyan"/>
        </w:rPr>
        <w:t>economic accountability</w:t>
      </w:r>
      <w:r w:rsidRPr="00941BE9">
        <w:rPr>
          <w:rStyle w:val="Emphasis"/>
        </w:rPr>
        <w:t>.”</w:t>
      </w:r>
      <w:r w:rsidRPr="001A4BEA">
        <w:rPr>
          <w:sz w:val="16"/>
        </w:rPr>
        <w:t xml:space="preserve">49 Although </w:t>
      </w:r>
      <w:r w:rsidRPr="0080508F">
        <w:rPr>
          <w:rStyle w:val="StyleUnderline"/>
          <w:highlight w:val="cyan"/>
        </w:rPr>
        <w:t>proponents</w:t>
      </w:r>
      <w:r w:rsidRPr="00941BE9">
        <w:rPr>
          <w:rStyle w:val="StyleUnderline"/>
        </w:rPr>
        <w:t xml:space="preserve"> of technocratic antitrust may </w:t>
      </w:r>
      <w:r w:rsidRPr="0080508F">
        <w:rPr>
          <w:rStyle w:val="StyleUnderline"/>
          <w:highlight w:val="cyan"/>
        </w:rPr>
        <w:t>characterize it as “pure</w:t>
      </w:r>
      <w:r w:rsidRPr="00941BE9">
        <w:rPr>
          <w:rStyle w:val="StyleUnderline"/>
        </w:rPr>
        <w:t xml:space="preserve">” or “scientific,” </w:t>
      </w:r>
      <w:r w:rsidRPr="0080508F">
        <w:rPr>
          <w:rStyle w:val="StyleUnderline"/>
          <w:highlight w:val="cyan"/>
        </w:rPr>
        <w:t>the reality is quite different as big business</w:t>
      </w:r>
      <w:r w:rsidRPr="00941BE9">
        <w:rPr>
          <w:rStyle w:val="StyleUnderline"/>
        </w:rPr>
        <w:t xml:space="preserve"> interests </w:t>
      </w:r>
      <w:r w:rsidRPr="0080508F">
        <w:rPr>
          <w:rStyle w:val="StyleUnderline"/>
          <w:highlight w:val="cyan"/>
        </w:rPr>
        <w:t xml:space="preserve">and their representatives </w:t>
      </w:r>
      <w:r w:rsidRPr="0080508F">
        <w:rPr>
          <w:rStyle w:val="Emphasis"/>
          <w:highlight w:val="cyan"/>
        </w:rPr>
        <w:t>dominate debate</w:t>
      </w:r>
      <w:r w:rsidRPr="0080508F">
        <w:rPr>
          <w:rStyle w:val="StyleUnderline"/>
          <w:highlight w:val="cyan"/>
        </w:rPr>
        <w:t xml:space="preserve"> within this</w:t>
      </w:r>
      <w:r w:rsidRPr="00941BE9">
        <w:rPr>
          <w:rStyle w:val="StyleUnderline"/>
        </w:rPr>
        <w:t xml:space="preserve"> cloistered </w:t>
      </w:r>
      <w:r w:rsidRPr="0080508F">
        <w:rPr>
          <w:rStyle w:val="StyleUnderline"/>
          <w:highlight w:val="cyan"/>
        </w:rPr>
        <w:t>enterprise</w:t>
      </w:r>
      <w:r w:rsidRPr="001A4BEA">
        <w:rPr>
          <w:sz w:val="16"/>
        </w:rPr>
        <w:t>.50</w:t>
      </w:r>
    </w:p>
    <w:p w14:paraId="2F2A911D" w14:textId="77777777" w:rsidR="00603A30" w:rsidRDefault="00603A30" w:rsidP="00603A30">
      <w:pPr>
        <w:pStyle w:val="Heading4"/>
      </w:pPr>
      <w:r>
        <w:t>Elite capture locks in civilizational collapse, but it’s not inevitable. Try or die for putting political and economic power in the hands of the citizenry, and reorienting government decision-making toward the public good.</w:t>
      </w:r>
    </w:p>
    <w:p w14:paraId="0F0DC7DA" w14:textId="77777777" w:rsidR="00603A30" w:rsidRPr="001406F7" w:rsidRDefault="00603A30" w:rsidP="00603A30">
      <w:r w:rsidRPr="009C7F6B">
        <w:rPr>
          <w:rStyle w:val="Style13ptBold"/>
        </w:rPr>
        <w:t>MacKay 18</w:t>
      </w:r>
      <w:r>
        <w:t xml:space="preserve"> – Professor of Sociology, Mohawk College</w:t>
      </w:r>
    </w:p>
    <w:p w14:paraId="1EB8A028" w14:textId="77777777" w:rsidR="00603A30" w:rsidRPr="005704A1" w:rsidRDefault="00603A30" w:rsidP="00603A30">
      <w:r>
        <w:t>Kevin MacKay, also a union activist &amp; executive director of a sustainable community development cooperative, The Ecological Crisis is a Political Crisis, 2018, https://www.resilience.org/stories/2018-09-25/the-ecological-crisis-is-a-political-crisis/</w:t>
      </w:r>
    </w:p>
    <w:p w14:paraId="2BE4ED95" w14:textId="77777777" w:rsidR="00603A30" w:rsidRDefault="00603A30" w:rsidP="00603A30"/>
    <w:p w14:paraId="087B38CF" w14:textId="77777777" w:rsidR="00603A30" w:rsidRDefault="00603A30" w:rsidP="00603A30">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7D06BE">
        <w:rPr>
          <w:rStyle w:val="Emphasis"/>
          <w:highlight w:val="cyan"/>
        </w:rPr>
        <w:t>climate change</w:t>
      </w:r>
      <w:r w:rsidRPr="007D06BE">
        <w:rPr>
          <w:highlight w:val="cyan"/>
        </w:rPr>
        <w:t xml:space="preserve"> </w:t>
      </w:r>
      <w:r w:rsidRPr="007D06BE">
        <w:rPr>
          <w:rStyle w:val="StyleUnderline"/>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7D06BE">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7D06BE">
        <w:rPr>
          <w:rStyle w:val="StyleUnderline"/>
          <w:highlight w:val="cyan"/>
        </w:rPr>
        <w:t>likelihood</w:t>
      </w:r>
      <w:r w:rsidRPr="007D06BE">
        <w:rPr>
          <w:highlight w:val="cyan"/>
        </w:rPr>
        <w:t xml:space="preserve"> </w:t>
      </w:r>
      <w:r w:rsidRPr="007D06BE">
        <w:rPr>
          <w:rStyle w:val="StyleUnderline"/>
          <w:highlight w:val="cyan"/>
        </w:rPr>
        <w:t xml:space="preserve">we’ve </w:t>
      </w:r>
      <w:r w:rsidRPr="007D06BE">
        <w:rPr>
          <w:rStyle w:val="Emphasis"/>
          <w:highlight w:val="cyan"/>
        </w:rPr>
        <w:t>passed the tipping point</w:t>
      </w:r>
      <w:r w:rsidRPr="007D06BE">
        <w:rPr>
          <w:highlight w:val="cyan"/>
        </w:rPr>
        <w:t xml:space="preserve"> </w:t>
      </w:r>
      <w:r w:rsidRPr="007D06BE">
        <w:rPr>
          <w:rStyle w:val="StyleUnderline"/>
          <w:highlight w:val="cyan"/>
        </w:rPr>
        <w:t>for</w:t>
      </w:r>
      <w:r w:rsidRPr="00337152">
        <w:rPr>
          <w:rStyle w:val="StyleUnderline"/>
        </w:rPr>
        <w:t xml:space="preserve"> irreversible</w:t>
      </w:r>
      <w:r>
        <w:t xml:space="preserve"> climate </w:t>
      </w:r>
      <w:r w:rsidRPr="007D06BE">
        <w:rPr>
          <w:rStyle w:val="StyleUnderline"/>
          <w:highlight w:val="cyan"/>
        </w:rPr>
        <w:t>change</w:t>
      </w:r>
      <w:r>
        <w:t>.3</w:t>
      </w:r>
    </w:p>
    <w:p w14:paraId="7A3F2234" w14:textId="77777777" w:rsidR="00603A30" w:rsidRDefault="00603A30" w:rsidP="00603A30">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7D06BE">
        <w:rPr>
          <w:rStyle w:val="Emphasis"/>
          <w:highlight w:val="cyan"/>
        </w:rPr>
        <w:t>Soil</w:t>
      </w:r>
      <w:r w:rsidRPr="007D06BE">
        <w:rPr>
          <w:highlight w:val="cyan"/>
        </w:rPr>
        <w:t xml:space="preserve"> </w:t>
      </w:r>
      <w:r w:rsidRPr="007D06BE">
        <w:rPr>
          <w:rStyle w:val="StyleUnderline"/>
          <w:highlight w:val="cyan"/>
        </w:rPr>
        <w:t>is</w:t>
      </w:r>
      <w:r w:rsidRPr="00337152">
        <w:rPr>
          <w:rStyle w:val="StyleUnderline"/>
        </w:rPr>
        <w:t xml:space="preserve"> being </w:t>
      </w:r>
      <w:r w:rsidRPr="007D06BE">
        <w:rPr>
          <w:rStyle w:val="StyleUnderline"/>
          <w:highlight w:val="cyan"/>
        </w:rPr>
        <w:t>destroyed</w:t>
      </w:r>
      <w:r>
        <w:t xml:space="preserve">.4 </w:t>
      </w:r>
      <w:r w:rsidRPr="00337152">
        <w:rPr>
          <w:rStyle w:val="Emphasis"/>
        </w:rPr>
        <w:t>Fresh water</w:t>
      </w:r>
      <w:r>
        <w:t xml:space="preserve"> </w:t>
      </w:r>
      <w:r w:rsidRPr="007D06BE">
        <w:rPr>
          <w:rStyle w:val="StyleUnderline"/>
          <w:highlight w:val="cyan"/>
        </w:rPr>
        <w:t>shortages</w:t>
      </w:r>
      <w:r w:rsidRPr="007D06BE">
        <w:rPr>
          <w:highlight w:val="cyan"/>
        </w:rPr>
        <w:t xml:space="preserve"> </w:t>
      </w:r>
      <w:r w:rsidRPr="007D06BE">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7D06BE">
        <w:rPr>
          <w:rStyle w:val="Emphasis"/>
          <w:highlight w:val="cyan"/>
        </w:rPr>
        <w:t>Fish</w:t>
      </w:r>
      <w:r w:rsidRPr="007D06BE">
        <w:rPr>
          <w:highlight w:val="cyan"/>
        </w:rPr>
        <w:t xml:space="preserve"> </w:t>
      </w:r>
      <w:r w:rsidRPr="007D06BE">
        <w:rPr>
          <w:rStyle w:val="StyleUnderline"/>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7D06BE">
        <w:rPr>
          <w:rStyle w:val="Emphasis"/>
          <w:highlight w:val="cyan"/>
        </w:rPr>
        <w:t>scientists</w:t>
      </w:r>
      <w:r w:rsidRPr="00337152">
        <w:rPr>
          <w:rStyle w:val="StyleUnderline"/>
        </w:rPr>
        <w:t xml:space="preserve"> have been </w:t>
      </w:r>
      <w:r w:rsidRPr="007D06BE">
        <w:rPr>
          <w:rStyle w:val="StyleUnderline"/>
          <w:highlight w:val="cyan"/>
        </w:rPr>
        <w:t>say</w:t>
      </w:r>
      <w:r w:rsidRPr="00337152">
        <w:rPr>
          <w:rStyle w:val="StyleUnderline"/>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Underline"/>
          <w:highlight w:val="cyan"/>
        </w:rPr>
        <w:t>is</w:t>
      </w:r>
      <w:r w:rsidRPr="00337152">
        <w:rPr>
          <w:rStyle w:val="StyleUnderline"/>
        </w:rPr>
        <w:t xml:space="preserve"> now </w:t>
      </w:r>
      <w:r w:rsidRPr="007D06BE">
        <w:rPr>
          <w:rStyle w:val="Emphasis"/>
          <w:highlight w:val="cyan"/>
        </w:rPr>
        <w:t>unavoidable</w:t>
      </w:r>
      <w:r>
        <w:t>.9</w:t>
      </w:r>
    </w:p>
    <w:p w14:paraId="63103041" w14:textId="77777777" w:rsidR="00603A30" w:rsidRDefault="00603A30" w:rsidP="00603A30">
      <w:r w:rsidRPr="007D06BE">
        <w:rPr>
          <w:rStyle w:val="Emphasis"/>
          <w:highlight w:val="cyan"/>
        </w:rPr>
        <w:t>Stopping</w:t>
      </w:r>
      <w:r w:rsidRPr="007D06BE">
        <w:rPr>
          <w:highlight w:val="cyan"/>
        </w:rPr>
        <w:t xml:space="preserve"> </w:t>
      </w:r>
      <w:r w:rsidRPr="007D06BE">
        <w:rPr>
          <w:rStyle w:val="StyleUnderline"/>
          <w:highlight w:val="cyan"/>
        </w:rPr>
        <w:t>the</w:t>
      </w:r>
      <w:r w:rsidRPr="00337152">
        <w:rPr>
          <w:rStyle w:val="StyleUnderline"/>
        </w:rPr>
        <w:t xml:space="preserve"> </w:t>
      </w:r>
      <w:r w:rsidRPr="00337152">
        <w:rPr>
          <w:rStyle w:val="Emphasis"/>
        </w:rPr>
        <w:t xml:space="preserve">destructive </w:t>
      </w:r>
      <w:r w:rsidRPr="007D06BE">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7D06BE">
        <w:rPr>
          <w:rStyle w:val="StyleUnderline"/>
          <w:highlight w:val="cyan"/>
        </w:rPr>
        <w:t>has</w:t>
      </w:r>
      <w:r w:rsidRPr="00337152">
        <w:rPr>
          <w:rStyle w:val="StyleUnderline"/>
        </w:rPr>
        <w:t xml:space="preserve"> now </w:t>
      </w:r>
      <w:r w:rsidRPr="007D06BE">
        <w:rPr>
          <w:rStyle w:val="StyleUnderline"/>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In order to confront this challenge, we need to understand what is causing civilization’s crisis, and most importantly, how the crisis can be resolved. </w:t>
      </w:r>
      <w:r w:rsidRPr="007D06BE">
        <w:rPr>
          <w:rStyle w:val="StyleUnderline"/>
          <w:highlight w:val="cyan"/>
        </w:rPr>
        <w:t>At stake is nothing less than</w:t>
      </w:r>
      <w:r w:rsidRPr="00337152">
        <w:rPr>
          <w:rStyle w:val="StyleUnderline"/>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Underline"/>
        </w:rPr>
        <w:t>.</w:t>
      </w:r>
    </w:p>
    <w:p w14:paraId="7F18281E" w14:textId="77777777" w:rsidR="00603A30" w:rsidRDefault="00603A30" w:rsidP="00603A30">
      <w:r>
        <w:t>The Five Horsemen of the Modern Day Apocalypse</w:t>
      </w:r>
    </w:p>
    <w:p w14:paraId="5CC8066D" w14:textId="77777777" w:rsidR="00603A30" w:rsidRDefault="00603A30" w:rsidP="00603A30">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00AB636F" w14:textId="77777777" w:rsidR="00603A30" w:rsidRDefault="00603A30" w:rsidP="00603A30">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4A125903" w14:textId="77777777" w:rsidR="00603A30" w:rsidRDefault="00603A30" w:rsidP="00603A30">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3CEDB111" w14:textId="77777777" w:rsidR="00603A30" w:rsidRDefault="00603A30" w:rsidP="00603A30">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05AEAA7A" w14:textId="77777777" w:rsidR="00603A30" w:rsidRDefault="00603A30" w:rsidP="00603A30">
      <w:r>
        <w:t>Overshoot: the economic practices of industrial capitalism are exceeding ecological limits. Our civilization is critically degrading the biosphere, burning through non-renewable energy sources, and shifting the entire climatic balance.</w:t>
      </w:r>
    </w:p>
    <w:p w14:paraId="18CEC0DF" w14:textId="77777777" w:rsidR="00603A30" w:rsidRDefault="00603A30" w:rsidP="00603A30">
      <w:r w:rsidRPr="00337152">
        <w:t>Oligarchy</w:t>
      </w:r>
      <w:r>
        <w:t xml:space="preserve">: in states worldwide, </w:t>
      </w:r>
      <w:r w:rsidRPr="007D06BE">
        <w:rPr>
          <w:rStyle w:val="Emphasis"/>
          <w:highlight w:val="cyan"/>
        </w:rPr>
        <w:t>political decision-making</w:t>
      </w:r>
      <w:r w:rsidRPr="007D06BE">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4EC9E77A" w14:textId="77777777" w:rsidR="00603A30" w:rsidRDefault="00603A30" w:rsidP="00603A30">
      <w:r>
        <w:t>Societies as Decision-Making Systems</w:t>
      </w:r>
    </w:p>
    <w:p w14:paraId="32C22390" w14:textId="77777777" w:rsidR="00603A30" w:rsidRDefault="00603A30" w:rsidP="00603A30">
      <w:r>
        <w:t xml:space="preserve">Each of the horsemen presents a significant threat to civilization’s viability. However, </w:t>
      </w:r>
      <w:r w:rsidRPr="007D06BE">
        <w:rPr>
          <w:rStyle w:val="StyleUnderline"/>
          <w:highlight w:val="cyan"/>
        </w:rPr>
        <w:t>oligarchy</w:t>
      </w:r>
      <w:r w:rsidRPr="007D06BE">
        <w:rPr>
          <w:highlight w:val="cyan"/>
        </w:rPr>
        <w:t xml:space="preserve"> </w:t>
      </w:r>
      <w:r w:rsidRPr="007D06BE">
        <w:rPr>
          <w:rStyle w:val="StyleUnderline"/>
          <w:highlight w:val="cyan"/>
        </w:rPr>
        <w:t>is</w:t>
      </w:r>
      <w:r w:rsidRPr="00337152">
        <w:rPr>
          <w:rStyle w:val="StyleUnderline"/>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Underline"/>
        </w:rPr>
        <w:t xml:space="preserve">as </w:t>
      </w:r>
      <w:r w:rsidRPr="007D06BE">
        <w:rPr>
          <w:rStyle w:val="StyleUnderline"/>
          <w:highlight w:val="cyan"/>
        </w:rPr>
        <w:t>it deals with</w:t>
      </w:r>
      <w:r w:rsidRPr="00337152">
        <w:rPr>
          <w:rStyle w:val="StyleUnderline"/>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Underline"/>
          <w:highlight w:val="cyan"/>
        </w:rPr>
        <w:t>due to</w:t>
      </w:r>
      <w:r w:rsidRPr="00337152">
        <w:rPr>
          <w:rStyle w:val="StyleUnderline"/>
        </w:rPr>
        <w:t xml:space="preserve"> their </w:t>
      </w:r>
      <w:r w:rsidRPr="007D06BE">
        <w:rPr>
          <w:rStyle w:val="Emphasis"/>
          <w:highlight w:val="cyan"/>
        </w:rPr>
        <w:t>inability to make correct decisions</w:t>
      </w:r>
      <w:r w:rsidRPr="007D06BE">
        <w:rPr>
          <w:rStyle w:val="StyleUnderline"/>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5CDB28E6" w14:textId="77777777" w:rsidR="00603A30" w:rsidRPr="004E10AC" w:rsidRDefault="00603A30" w:rsidP="00603A30">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5EBCD45F" w14:textId="77777777" w:rsidR="00603A30" w:rsidRDefault="00603A30" w:rsidP="00603A30">
      <w:r>
        <w:t>The tendency for societies to collapse under excessive energy demands is an important insight. However, what Tainter and Diamond failed to appreciate is how oligarchy is an even more fundamental cause of civilization collapse.</w:t>
      </w:r>
    </w:p>
    <w:p w14:paraId="0D2C3208" w14:textId="77777777" w:rsidR="00603A30" w:rsidRDefault="00603A30" w:rsidP="00603A30">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2061DD">
        <w:rPr>
          <w:rStyle w:val="StyleUnderline"/>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Underline"/>
          <w:highlight w:val="cyan"/>
        </w:rPr>
        <w:t>of the threat</w:t>
      </w:r>
      <w:r w:rsidRPr="004E10AC">
        <w:rPr>
          <w:rStyle w:val="StyleUnderline"/>
        </w:rPr>
        <w:t xml:space="preserve"> or </w:t>
      </w:r>
      <w:r w:rsidRPr="004E10AC">
        <w:rPr>
          <w:rStyle w:val="Emphasis"/>
        </w:rPr>
        <w:t>the way to avert it</w:t>
      </w:r>
      <w:r w:rsidRPr="002061DD">
        <w:rPr>
          <w:rStyle w:val="StyleUnderline"/>
          <w:highlight w:val="cyan"/>
        </w:rPr>
        <w:t>. The problem</w:t>
      </w:r>
      <w:r w:rsidRPr="004E10AC">
        <w:rPr>
          <w:rStyle w:val="StyleUnderline"/>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Underline"/>
          <w:highlight w:val="cyan"/>
        </w:rPr>
        <w:t>from</w:t>
      </w:r>
      <w:r w:rsidRPr="004E10AC">
        <w:rPr>
          <w:rStyle w:val="StyleUnderline"/>
        </w:rPr>
        <w:t xml:space="preserve"> the system’s </w:t>
      </w:r>
      <w:r w:rsidRPr="002061DD">
        <w:rPr>
          <w:rStyle w:val="StyleUnderline"/>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7388177F" w14:textId="77777777" w:rsidR="00603A30" w:rsidRDefault="00603A30" w:rsidP="00603A30">
      <w:r>
        <w:t>Oligarchic Control in “Democratic” States</w:t>
      </w:r>
    </w:p>
    <w:p w14:paraId="46FA64FD" w14:textId="77777777" w:rsidR="00603A30" w:rsidRPr="004E10AC" w:rsidRDefault="00603A30" w:rsidP="00603A30">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0F010F83" w14:textId="77777777" w:rsidR="00603A30" w:rsidRDefault="00603A30" w:rsidP="00603A30">
      <w:r w:rsidRPr="004E10AC">
        <w:rPr>
          <w:rStyle w:val="StyleUnderline"/>
        </w:rPr>
        <w:t>A 2014 study by American political scientists</w:t>
      </w:r>
      <w:r>
        <w:t xml:space="preserve"> Martin Gilens and Benjamin Page </w:t>
      </w:r>
      <w:r w:rsidRPr="004E10AC">
        <w:rPr>
          <w:rStyle w:val="StyleUnderline"/>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Underline"/>
        </w:rPr>
        <w:t xml:space="preserve"> </w:t>
      </w:r>
      <w:r w:rsidRPr="002061DD">
        <w:rPr>
          <w:rStyle w:val="StyleUnderline"/>
          <w:highlight w:val="cyan"/>
        </w:rPr>
        <w:t xml:space="preserve">reflect the </w:t>
      </w:r>
      <w:r w:rsidRPr="002061DD">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largely owned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36BCC0A6" w14:textId="77777777" w:rsidR="00603A30" w:rsidRDefault="00603A30" w:rsidP="00603A30">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023772A8" w14:textId="77777777" w:rsidR="00603A30" w:rsidRDefault="00603A30" w:rsidP="00603A30">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24363C0C" w14:textId="77777777" w:rsidR="00603A30" w:rsidRDefault="00603A30" w:rsidP="00603A30">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4FAA67DC" w14:textId="77777777" w:rsidR="00603A30" w:rsidRDefault="00603A30" w:rsidP="00603A30">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575F490C" w14:textId="77777777" w:rsidR="00603A30" w:rsidRDefault="00603A30" w:rsidP="00603A30">
      <w:r>
        <w:t>What is To Be Done?</w:t>
      </w:r>
    </w:p>
    <w:p w14:paraId="7D82414C" w14:textId="77777777" w:rsidR="00603A30" w:rsidRPr="004E10AC" w:rsidRDefault="00603A30" w:rsidP="00603A30">
      <w:pPr>
        <w:rPr>
          <w:rStyle w:val="StyleUnderline"/>
        </w:rPr>
      </w:pPr>
      <w:r w:rsidRPr="002061DD">
        <w:rPr>
          <w:rStyle w:val="StyleUnderline"/>
          <w:highlight w:val="cyan"/>
        </w:rPr>
        <w:t xml:space="preserve">To create a </w:t>
      </w:r>
      <w:r w:rsidRPr="002061DD">
        <w:rPr>
          <w:rStyle w:val="Emphasis"/>
          <w:highlight w:val="cyan"/>
        </w:rPr>
        <w:t>sustainable future</w:t>
      </w:r>
      <w:r w:rsidRPr="002061DD">
        <w:rPr>
          <w:rStyle w:val="StyleUnderline"/>
          <w:highlight w:val="cyan"/>
        </w:rPr>
        <w:t>, we must</w:t>
      </w:r>
      <w:r>
        <w:t xml:space="preserve"> first </w:t>
      </w:r>
      <w:r w:rsidRPr="002061DD">
        <w:rPr>
          <w:rStyle w:val="StyleUnderline"/>
          <w:highlight w:val="cyan"/>
        </w:rPr>
        <w:t>learn the lessons of the past</w:t>
      </w:r>
      <w:r w:rsidRPr="002061DD">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09100F0D" w14:textId="77777777" w:rsidR="00603A30" w:rsidRDefault="00603A30" w:rsidP="00603A30">
      <w:r w:rsidRPr="002061DD">
        <w:rPr>
          <w:rStyle w:val="Emphasis"/>
          <w:highlight w:val="cyan"/>
        </w:rPr>
        <w:t>As long as</w:t>
      </w:r>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2061DD">
        <w:rPr>
          <w:rStyle w:val="StyleUnderline"/>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Underline"/>
        </w:rPr>
        <w:t xml:space="preserve">the downward spiral of </w:t>
      </w:r>
      <w:r w:rsidRPr="002061DD">
        <w:rPr>
          <w:rStyle w:val="Emphasis"/>
          <w:highlight w:val="cyan"/>
        </w:rPr>
        <w:t>economic crisis</w:t>
      </w:r>
      <w:r w:rsidRPr="004E10AC">
        <w:rPr>
          <w:rStyle w:val="StyleUnderline"/>
        </w:rPr>
        <w:t>,</w:t>
      </w:r>
      <w:r>
        <w:t xml:space="preserve"> </w:t>
      </w:r>
      <w:r w:rsidRPr="004E10AC">
        <w:rPr>
          <w:rStyle w:val="Emphasis"/>
        </w:rPr>
        <w:t>conflict</w:t>
      </w:r>
      <w:r>
        <w:t xml:space="preserve">, </w:t>
      </w:r>
      <w:r w:rsidRPr="002061DD">
        <w:rPr>
          <w:rStyle w:val="StyleUnderline"/>
          <w:highlight w:val="cyan"/>
        </w:rPr>
        <w:t xml:space="preserve">and </w:t>
      </w:r>
      <w:r w:rsidRPr="002061DD">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481E24BD" w14:textId="77777777" w:rsidR="00603A30" w:rsidRPr="004E10AC" w:rsidRDefault="00603A30" w:rsidP="00603A30">
      <w:pPr>
        <w:rPr>
          <w:rStyle w:val="Emphasis"/>
        </w:rPr>
      </w:pPr>
      <w:r w:rsidRPr="002061DD">
        <w:rPr>
          <w:rStyle w:val="Emphasis"/>
          <w:highlight w:val="cyan"/>
        </w:rPr>
        <w:t>Breaking free</w:t>
      </w:r>
      <w:r>
        <w:t xml:space="preserve"> </w:t>
      </w:r>
      <w:r w:rsidRPr="004E10AC">
        <w:rPr>
          <w:rStyle w:val="StyleUnderline"/>
        </w:rPr>
        <w:t xml:space="preserve">from this destructive pattern will </w:t>
      </w:r>
      <w:r w:rsidRPr="002061DD">
        <w:rPr>
          <w:rStyle w:val="Emphasis"/>
          <w:highlight w:val="cyan"/>
        </w:rPr>
        <w:t>require</w:t>
      </w:r>
      <w:r w:rsidRPr="002061DD">
        <w:rPr>
          <w:highlight w:val="cyan"/>
        </w:rPr>
        <w:t xml:space="preserve"> </w:t>
      </w:r>
      <w:r w:rsidRPr="002061DD">
        <w:rPr>
          <w:rStyle w:val="StyleUnderline"/>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Underline"/>
        </w:rPr>
        <w:t xml:space="preserve"> </w:t>
      </w:r>
      <w:r w:rsidRPr="002061DD">
        <w:rPr>
          <w:rStyle w:val="StyleUnderline"/>
          <w:highlight w:val="cyan"/>
        </w:rPr>
        <w:t xml:space="preserve">and </w:t>
      </w:r>
      <w:r w:rsidRPr="002061DD">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2061DD">
        <w:rPr>
          <w:rStyle w:val="Emphasis"/>
          <w:highlight w:val="cyan"/>
        </w:rPr>
        <w:t>far beyond</w:t>
      </w:r>
      <w:r w:rsidRPr="002061DD">
        <w:rPr>
          <w:rStyle w:val="StyleUnderline"/>
          <w:highlight w:val="cyan"/>
        </w:rPr>
        <w:t xml:space="preserve"> </w:t>
      </w:r>
      <w:r w:rsidRPr="002061DD">
        <w:rPr>
          <w:rStyle w:val="Emphasis"/>
          <w:highlight w:val="cyan"/>
        </w:rPr>
        <w:t>individual</w:t>
      </w:r>
      <w:r w:rsidRPr="002061DD">
        <w:rPr>
          <w:highlight w:val="cyan"/>
        </w:rPr>
        <w:t xml:space="preserve"> </w:t>
      </w:r>
      <w:r w:rsidRPr="002061DD">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2061DD">
        <w:rPr>
          <w:rStyle w:val="StyleUnderline"/>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47743748" w14:textId="77777777" w:rsidR="00603A30" w:rsidRPr="004E10AC" w:rsidRDefault="00603A30" w:rsidP="00603A30">
      <w:pPr>
        <w:rPr>
          <w:rStyle w:val="StyleUnderline"/>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2061DD">
        <w:rPr>
          <w:rStyle w:val="StyleUnderline"/>
          <w:highlight w:val="cyan"/>
        </w:rPr>
        <w:t>will require movements for</w:t>
      </w:r>
      <w:r w:rsidRPr="004E10AC">
        <w:rPr>
          <w:rStyle w:val="StyleUnderline"/>
        </w:rPr>
        <w:t xml:space="preserve"> environmental </w:t>
      </w:r>
      <w:r w:rsidRPr="002061DD">
        <w:rPr>
          <w:rStyle w:val="Emphasis"/>
          <w:highlight w:val="cyan"/>
        </w:rPr>
        <w:t>sustainability</w:t>
      </w:r>
      <w:r>
        <w:t xml:space="preserve">, </w:t>
      </w:r>
      <w:r w:rsidRPr="004E10AC">
        <w:rPr>
          <w:rStyle w:val="StyleUnderline"/>
        </w:rPr>
        <w:t xml:space="preserve">social </w:t>
      </w:r>
      <w:r w:rsidRPr="002061DD">
        <w:rPr>
          <w:rStyle w:val="Emphasis"/>
          <w:highlight w:val="cyan"/>
        </w:rPr>
        <w:t>justice</w:t>
      </w:r>
      <w:r w:rsidRPr="002061DD">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2061DD">
        <w:rPr>
          <w:rStyle w:val="StyleUnderline"/>
          <w:highlight w:val="cyan"/>
        </w:rPr>
        <w:t>fairness</w:t>
      </w:r>
      <w:r w:rsidRPr="002061DD">
        <w:rPr>
          <w:highlight w:val="cyan"/>
        </w:rPr>
        <w:t xml:space="preserve"> </w:t>
      </w:r>
      <w:r w:rsidRPr="002061DD">
        <w:rPr>
          <w:rStyle w:val="StyleUnderline"/>
          <w:highlight w:val="cyan"/>
        </w:rPr>
        <w:t xml:space="preserve">to </w:t>
      </w:r>
      <w:r w:rsidRPr="002061DD">
        <w:rPr>
          <w:rStyle w:val="Emphasis"/>
          <w:highlight w:val="cyan"/>
        </w:rPr>
        <w:t>come together</w:t>
      </w:r>
      <w:r>
        <w:t xml:space="preserve">, </w:t>
      </w:r>
      <w:r w:rsidRPr="004E10AC">
        <w:rPr>
          <w:rStyle w:val="StyleUnderline"/>
        </w:rPr>
        <w:t>and</w:t>
      </w:r>
      <w:r>
        <w:t xml:space="preserve"> to </w:t>
      </w:r>
      <w:r w:rsidRPr="002061DD">
        <w:rPr>
          <w:rStyle w:val="Emphasis"/>
          <w:highlight w:val="cyan"/>
        </w:rPr>
        <w:t>realize their common interest</w:t>
      </w:r>
      <w:r w:rsidRPr="002061DD">
        <w:rPr>
          <w:highlight w:val="cyan"/>
        </w:rPr>
        <w:t xml:space="preserve"> </w:t>
      </w:r>
      <w:r w:rsidRPr="002061DD">
        <w:rPr>
          <w:rStyle w:val="StyleUnderline"/>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Underline"/>
          <w:highlight w:val="cyan"/>
        </w:rPr>
        <w:t xml:space="preserve">and </w:t>
      </w:r>
      <w:r w:rsidRPr="002061DD">
        <w:rPr>
          <w:rStyle w:val="Emphasis"/>
          <w:highlight w:val="cyan"/>
        </w:rPr>
        <w:t>building a democratic, eco-socialist society</w:t>
      </w:r>
      <w:r>
        <w:t xml:space="preserve">.24 </w:t>
      </w:r>
      <w:r w:rsidRPr="004E10AC">
        <w:rPr>
          <w:rStyle w:val="StyleUnderline"/>
        </w:rPr>
        <w:t xml:space="preserve">This “movement of </w:t>
      </w:r>
      <w:r w:rsidRPr="002061DD">
        <w:rPr>
          <w:rStyle w:val="StyleUnderline"/>
          <w:highlight w:val="cyan"/>
        </w:rPr>
        <w:t>movements</w:t>
      </w:r>
      <w:r w:rsidRPr="004E10AC">
        <w:rPr>
          <w:rStyle w:val="StyleUnderline"/>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5079B014" w14:textId="77777777" w:rsidR="00603A30" w:rsidRDefault="00603A30" w:rsidP="00603A30">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6764D0D2" w14:textId="77777777" w:rsidR="00603A30" w:rsidRPr="00836F27" w:rsidRDefault="00603A30" w:rsidP="00603A30">
      <w:r w:rsidRPr="002061DD">
        <w:rPr>
          <w:rStyle w:val="Emphasis"/>
          <w:highlight w:val="cyan"/>
        </w:rPr>
        <w:t>If</w:t>
      </w:r>
      <w:r w:rsidRPr="004E10AC">
        <w:rPr>
          <w:rStyle w:val="StyleUnderline"/>
        </w:rPr>
        <w:t xml:space="preserve"> successful </w:t>
      </w:r>
      <w:r w:rsidRPr="002061DD">
        <w:rPr>
          <w:rStyle w:val="StyleUnderline"/>
          <w:highlight w:val="cyan"/>
        </w:rPr>
        <w:t>grassroots</w:t>
      </w:r>
      <w:r w:rsidRPr="002061DD">
        <w:rPr>
          <w:highlight w:val="cyan"/>
        </w:rPr>
        <w:t xml:space="preserve"> </w:t>
      </w:r>
      <w:r w:rsidRPr="002061DD">
        <w:rPr>
          <w:rStyle w:val="StyleUnderline"/>
          <w:highlight w:val="cyan"/>
        </w:rPr>
        <w:t>struggles can be linked with</w:t>
      </w:r>
      <w:r>
        <w:t xml:space="preserve"> equally </w:t>
      </w:r>
      <w:r w:rsidRPr="004E10AC">
        <w:rPr>
          <w:rStyle w:val="StyleUnderline"/>
        </w:rPr>
        <w:t xml:space="preserve">hopeful </w:t>
      </w:r>
      <w:r w:rsidRPr="002061DD">
        <w:rPr>
          <w:rStyle w:val="StyleUnderline"/>
          <w:highlight w:val="cyan"/>
        </w:rPr>
        <w:t xml:space="preserve">movements for </w:t>
      </w:r>
      <w:r w:rsidRPr="002061DD">
        <w:rPr>
          <w:rStyle w:val="Emphasis"/>
          <w:highlight w:val="cyan"/>
        </w:rPr>
        <w:t>real political change</w:t>
      </w:r>
      <w:r>
        <w:t xml:space="preserve">, </w:t>
      </w:r>
      <w:r w:rsidRPr="004E10AC">
        <w:rPr>
          <w:rStyle w:val="StyleUnderline"/>
        </w:rPr>
        <w:t xml:space="preserve">then </w:t>
      </w:r>
      <w:r w:rsidRPr="002061DD">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we continue</w:t>
      </w:r>
      <w:r>
        <w:t xml:space="preserve"> on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p w14:paraId="21ABF529" w14:textId="77777777" w:rsidR="00603A30" w:rsidRDefault="00603A30" w:rsidP="00603A30">
      <w:pPr>
        <w:pStyle w:val="Heading3"/>
      </w:pPr>
      <w:r>
        <w:t>1NC – Exemption DA</w:t>
      </w:r>
    </w:p>
    <w:p w14:paraId="5CE8FCCF" w14:textId="77777777" w:rsidR="00603A30" w:rsidRPr="004C445B" w:rsidRDefault="00603A30" w:rsidP="00603A30">
      <w:pPr>
        <w:keepNext/>
        <w:keepLines/>
        <w:spacing w:before="40" w:after="0"/>
        <w:outlineLvl w:val="3"/>
        <w:rPr>
          <w:rFonts w:eastAsia="MS Gothic"/>
          <w:b/>
          <w:iCs/>
          <w:sz w:val="26"/>
          <w:u w:val="single"/>
        </w:rPr>
      </w:pPr>
      <w:r>
        <w:rPr>
          <w:rFonts w:eastAsia="MS Gothic"/>
          <w:b/>
          <w:iCs/>
          <w:sz w:val="26"/>
        </w:rPr>
        <w:t>The aff’s application of antitrust to a previously exempted area causes future limitations in immunities</w:t>
      </w:r>
      <w:r w:rsidRPr="004C445B">
        <w:rPr>
          <w:rFonts w:eastAsia="MS Gothic"/>
          <w:b/>
          <w:iCs/>
          <w:sz w:val="26"/>
        </w:rPr>
        <w:t xml:space="preserve">---courts </w:t>
      </w:r>
      <w:r w:rsidRPr="004C445B">
        <w:rPr>
          <w:rFonts w:eastAsia="MS Gothic"/>
          <w:b/>
          <w:iCs/>
          <w:sz w:val="26"/>
          <w:u w:val="single"/>
        </w:rPr>
        <w:t>perceive shifts</w:t>
      </w:r>
      <w:r w:rsidRPr="004C445B">
        <w:rPr>
          <w:rFonts w:eastAsia="MS Gothic"/>
          <w:b/>
          <w:iCs/>
          <w:sz w:val="26"/>
        </w:rPr>
        <w:t xml:space="preserve"> in legislative opinion and </w:t>
      </w:r>
      <w:r w:rsidRPr="004C445B">
        <w:rPr>
          <w:rFonts w:eastAsia="MS Gothic"/>
          <w:b/>
          <w:iCs/>
          <w:sz w:val="26"/>
          <w:u w:val="single"/>
        </w:rPr>
        <w:t>adapt accordingly</w:t>
      </w:r>
    </w:p>
    <w:p w14:paraId="71378602" w14:textId="77777777" w:rsidR="00603A30" w:rsidRPr="004C445B" w:rsidRDefault="00603A30" w:rsidP="00603A30">
      <w:pPr>
        <w:rPr>
          <w:rFonts w:eastAsia="Cambria"/>
        </w:rPr>
      </w:pPr>
      <w:r w:rsidRPr="004C445B">
        <w:rPr>
          <w:rFonts w:eastAsia="Cambria"/>
          <w:b/>
          <w:bCs/>
          <w:sz w:val="26"/>
        </w:rPr>
        <w:t>Pearlstein 20</w:t>
      </w:r>
      <w:r w:rsidRPr="004C445B">
        <w:rPr>
          <w:rFonts w:eastAsia="Cambria"/>
        </w:rPr>
        <w:t> – former business and economics columnist for The Washington Post and the Robinson professor of public affairs at George Mason University</w:t>
      </w:r>
    </w:p>
    <w:p w14:paraId="7A1D01BE" w14:textId="77777777" w:rsidR="00603A30" w:rsidRPr="004C445B" w:rsidRDefault="00603A30" w:rsidP="00603A30">
      <w:pPr>
        <w:rPr>
          <w:rFonts w:eastAsia="Cambria"/>
        </w:rPr>
      </w:pPr>
      <w:r w:rsidRPr="004C445B">
        <w:rPr>
          <w:rFonts w:eastAsia="Cambria"/>
        </w:rPr>
        <w:t>Steven Pearlstein, "Facebook and Google cases are our last chance to save the economy from monopolization," The Washington Post, 12-18-2020, </w:t>
      </w:r>
      <w:hyperlink r:id="rId7" w:history="1">
        <w:r w:rsidRPr="004C445B">
          <w:rPr>
            <w:rFonts w:eastAsia="Cambria"/>
          </w:rPr>
          <w:t>https://www.washingtonpost.com/business/2020/12/18/google-facebook-antitrust-lawsuit/</w:t>
        </w:r>
      </w:hyperlink>
    </w:p>
    <w:p w14:paraId="45D8E284" w14:textId="77777777" w:rsidR="00603A30" w:rsidRPr="004C445B" w:rsidRDefault="00603A30" w:rsidP="00603A30">
      <w:pPr>
        <w:rPr>
          <w:rFonts w:eastAsia="Cambria"/>
        </w:rPr>
      </w:pPr>
    </w:p>
    <w:p w14:paraId="2C76AB9C" w14:textId="77777777" w:rsidR="00603A30" w:rsidRPr="004C445B" w:rsidRDefault="00603A30" w:rsidP="00603A30">
      <w:pPr>
        <w:rPr>
          <w:rFonts w:eastAsia="Cambria"/>
          <w:sz w:val="16"/>
          <w:szCs w:val="16"/>
        </w:rPr>
      </w:pPr>
      <w:r w:rsidRPr="004C445B">
        <w:rPr>
          <w:rFonts w:eastAsia="Cambria"/>
          <w:b/>
          <w:iCs/>
          <w:highlight w:val="green"/>
          <w:u w:val="single"/>
        </w:rPr>
        <w:t>Keeping a close eye</w:t>
      </w:r>
      <w:r w:rsidRPr="004C445B">
        <w:rPr>
          <w:rFonts w:eastAsia="Cambria"/>
          <w:highlight w:val="green"/>
          <w:u w:val="single"/>
        </w:rPr>
        <w:t xml:space="preserve"> on</w:t>
      </w:r>
      <w:r w:rsidRPr="004C445B">
        <w:rPr>
          <w:rFonts w:eastAsia="Cambria"/>
          <w:sz w:val="16"/>
        </w:rPr>
        <w:t xml:space="preserve"> both the antitrust cases and </w:t>
      </w:r>
      <w:r w:rsidRPr="004C445B">
        <w:rPr>
          <w:rFonts w:eastAsia="Cambria"/>
          <w:highlight w:val="green"/>
          <w:u w:val="single"/>
        </w:rPr>
        <w:t>the legislative debate will be the</w:t>
      </w:r>
      <w:r w:rsidRPr="004C445B">
        <w:rPr>
          <w:rFonts w:eastAsia="Cambria"/>
          <w:u w:val="single"/>
        </w:rPr>
        <w:t xml:space="preserve"> members of the Supreme </w:t>
      </w:r>
      <w:r w:rsidRPr="004C445B">
        <w:rPr>
          <w:rFonts w:eastAsia="Cambria"/>
          <w:highlight w:val="green"/>
          <w:u w:val="single"/>
        </w:rPr>
        <w:t>Court</w:t>
      </w:r>
      <w:r w:rsidRPr="004C445B">
        <w:rPr>
          <w:rFonts w:eastAsia="Cambria"/>
          <w:sz w:val="16"/>
        </w:rPr>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4C445B">
        <w:rPr>
          <w:rFonts w:eastAsia="Cambria"/>
          <w:b/>
          <w:iCs/>
          <w:u w:val="single"/>
        </w:rPr>
        <w:t xml:space="preserve">. Any </w:t>
      </w:r>
      <w:r w:rsidRPr="004C445B">
        <w:rPr>
          <w:rFonts w:eastAsia="Cambria"/>
          <w:b/>
          <w:iCs/>
          <w:highlight w:val="green"/>
          <w:u w:val="single"/>
        </w:rPr>
        <w:t>antitrust reform</w:t>
      </w:r>
      <w:r w:rsidRPr="004C445B">
        <w:rPr>
          <w:rFonts w:eastAsia="Cambria"/>
          <w:b/>
          <w:iCs/>
          <w:u w:val="single"/>
        </w:rPr>
        <w:t xml:space="preserve"> that might come out of Congress</w:t>
      </w:r>
      <w:r w:rsidRPr="004C445B">
        <w:rPr>
          <w:rFonts w:eastAsia="Cambria"/>
          <w:sz w:val="16"/>
        </w:rPr>
        <w:t xml:space="preserve">, however, </w:t>
      </w:r>
      <w:r w:rsidRPr="004C445B">
        <w:rPr>
          <w:rFonts w:eastAsia="Cambria"/>
          <w:u w:val="single"/>
        </w:rPr>
        <w:t>is certain to be much more detailed and prescriptive than those earlier laws</w:t>
      </w:r>
      <w:r w:rsidRPr="004C445B">
        <w:rPr>
          <w:rFonts w:eastAsia="Cambria"/>
          <w:sz w:val="16"/>
        </w:rPr>
        <w:t xml:space="preserve">. </w:t>
      </w:r>
      <w:r w:rsidRPr="004C445B">
        <w:rPr>
          <w:rFonts w:eastAsia="Cambria"/>
          <w:u w:val="single"/>
        </w:rPr>
        <w:t xml:space="preserve">Not only </w:t>
      </w:r>
      <w:r w:rsidRPr="004C445B">
        <w:rPr>
          <w:rFonts w:eastAsia="Cambria"/>
          <w:highlight w:val="green"/>
          <w:u w:val="single"/>
        </w:rPr>
        <w:t>would</w:t>
      </w:r>
      <w:r w:rsidRPr="004C445B">
        <w:rPr>
          <w:rFonts w:eastAsia="Cambria"/>
          <w:sz w:val="16"/>
        </w:rPr>
        <w:t xml:space="preserve"> such </w:t>
      </w:r>
      <w:r w:rsidRPr="004C445B">
        <w:rPr>
          <w:rFonts w:eastAsia="Cambria"/>
          <w:u w:val="single"/>
        </w:rPr>
        <w:t>legislation</w:t>
      </w:r>
      <w:r w:rsidRPr="004C445B">
        <w:rPr>
          <w:rFonts w:eastAsia="Cambria"/>
          <w:sz w:val="16"/>
        </w:rPr>
        <w:t xml:space="preserve"> </w:t>
      </w:r>
      <w:r w:rsidRPr="004C445B">
        <w:rPr>
          <w:rFonts w:eastAsia="Cambria"/>
          <w:b/>
          <w:iCs/>
          <w:highlight w:val="green"/>
          <w:u w:val="single"/>
        </w:rPr>
        <w:t>erode</w:t>
      </w:r>
      <w:r w:rsidRPr="004C445B">
        <w:rPr>
          <w:rFonts w:eastAsia="Cambria"/>
          <w:sz w:val="16"/>
        </w:rPr>
        <w:t xml:space="preserve"> </w:t>
      </w:r>
      <w:r w:rsidRPr="004C445B">
        <w:rPr>
          <w:rFonts w:eastAsia="Cambria"/>
          <w:u w:val="single"/>
        </w:rPr>
        <w:t>the</w:t>
      </w:r>
      <w:r w:rsidRPr="004C445B">
        <w:rPr>
          <w:rFonts w:eastAsia="Cambria"/>
          <w:sz w:val="16"/>
        </w:rPr>
        <w:t xml:space="preserve"> </w:t>
      </w:r>
      <w:r w:rsidRPr="004C445B">
        <w:rPr>
          <w:rFonts w:eastAsia="Cambria"/>
          <w:b/>
          <w:iCs/>
          <w:highlight w:val="green"/>
          <w:u w:val="single"/>
        </w:rPr>
        <w:t>power</w:t>
      </w:r>
      <w:r w:rsidRPr="004C445B">
        <w:rPr>
          <w:rFonts w:eastAsia="Cambria"/>
          <w:sz w:val="16"/>
          <w:highlight w:val="green"/>
        </w:rPr>
        <w:t xml:space="preserve"> </w:t>
      </w:r>
      <w:r w:rsidRPr="004C445B">
        <w:rPr>
          <w:rFonts w:eastAsia="Cambria"/>
          <w:highlight w:val="green"/>
          <w:u w:val="single"/>
        </w:rPr>
        <w:t xml:space="preserve">and </w:t>
      </w:r>
      <w:r w:rsidRPr="004C445B">
        <w:rPr>
          <w:rFonts w:eastAsia="Cambria"/>
          <w:b/>
          <w:iCs/>
          <w:highlight w:val="green"/>
          <w:u w:val="single"/>
        </w:rPr>
        <w:t>discretion</w:t>
      </w:r>
      <w:r w:rsidRPr="004C445B">
        <w:rPr>
          <w:rFonts w:eastAsia="Cambria"/>
          <w:highlight w:val="green"/>
          <w:u w:val="single"/>
        </w:rPr>
        <w:t xml:space="preserve"> of the court</w:t>
      </w:r>
      <w:r w:rsidRPr="004C445B">
        <w:rPr>
          <w:rFonts w:eastAsia="Cambria"/>
          <w:sz w:val="16"/>
        </w:rPr>
        <w:t xml:space="preserve">, </w:t>
      </w:r>
      <w:r w:rsidRPr="004C445B">
        <w:rPr>
          <w:rFonts w:eastAsia="Cambria"/>
          <w:highlight w:val="green"/>
          <w:u w:val="single"/>
        </w:rPr>
        <w:t>but</w:t>
      </w:r>
      <w:r w:rsidRPr="004C445B">
        <w:rPr>
          <w:rFonts w:eastAsia="Cambria"/>
          <w:u w:val="single"/>
        </w:rPr>
        <w:t xml:space="preserve"> it</w:t>
      </w:r>
      <w:r w:rsidRPr="004C445B">
        <w:rPr>
          <w:rFonts w:eastAsia="Cambria"/>
          <w:sz w:val="16"/>
        </w:rPr>
        <w:t xml:space="preserve"> </w:t>
      </w:r>
      <w:r w:rsidRPr="004C445B">
        <w:rPr>
          <w:rFonts w:eastAsia="Cambria"/>
          <w:b/>
          <w:iCs/>
          <w:u w:val="single"/>
        </w:rPr>
        <w:t xml:space="preserve">would </w:t>
      </w:r>
      <w:r w:rsidRPr="004C445B">
        <w:rPr>
          <w:rFonts w:eastAsia="Cambria"/>
          <w:b/>
          <w:iCs/>
          <w:highlight w:val="green"/>
          <w:u w:val="single"/>
        </w:rPr>
        <w:t>also</w:t>
      </w:r>
      <w:r w:rsidRPr="004C445B">
        <w:rPr>
          <w:rFonts w:eastAsia="Cambria"/>
          <w:b/>
          <w:iCs/>
          <w:u w:val="single"/>
        </w:rPr>
        <w:t xml:space="preserve"> likely </w:t>
      </w:r>
      <w:r w:rsidRPr="004C445B">
        <w:rPr>
          <w:rFonts w:eastAsia="Cambria"/>
          <w:b/>
          <w:iCs/>
          <w:highlight w:val="green"/>
          <w:u w:val="single"/>
        </w:rPr>
        <w:t>overturn</w:t>
      </w:r>
      <w:r w:rsidRPr="004C445B">
        <w:rPr>
          <w:rFonts w:eastAsia="Cambria"/>
          <w:b/>
          <w:iCs/>
          <w:u w:val="single"/>
        </w:rPr>
        <w:t xml:space="preserve"> a number of recent </w:t>
      </w:r>
      <w:r w:rsidRPr="004C445B">
        <w:rPr>
          <w:rFonts w:eastAsia="Cambria"/>
          <w:b/>
          <w:iCs/>
          <w:highlight w:val="green"/>
          <w:u w:val="single"/>
        </w:rPr>
        <w:t xml:space="preserve">precedents </w:t>
      </w:r>
      <w:r w:rsidRPr="004C445B">
        <w:rPr>
          <w:rFonts w:eastAsia="Cambria"/>
          <w:highlight w:val="green"/>
          <w:u w:val="single"/>
        </w:rPr>
        <w:t>that</w:t>
      </w:r>
      <w:r w:rsidRPr="004C445B">
        <w:rPr>
          <w:rFonts w:eastAsia="Cambria"/>
          <w:u w:val="single"/>
        </w:rPr>
        <w:t xml:space="preserve"> have </w:t>
      </w:r>
      <w:r w:rsidRPr="004C445B">
        <w:rPr>
          <w:rFonts w:eastAsia="Cambria"/>
          <w:highlight w:val="green"/>
          <w:u w:val="single"/>
        </w:rPr>
        <w:t>made it</w:t>
      </w:r>
      <w:r w:rsidRPr="004C445B">
        <w:rPr>
          <w:rFonts w:eastAsia="Cambria"/>
          <w:u w:val="single"/>
        </w:rPr>
        <w:t xml:space="preserve"> much </w:t>
      </w:r>
      <w:r w:rsidRPr="004C445B">
        <w:rPr>
          <w:rFonts w:eastAsia="Cambria"/>
          <w:b/>
          <w:iCs/>
          <w:u w:val="single"/>
        </w:rPr>
        <w:t xml:space="preserve">more </w:t>
      </w:r>
      <w:r w:rsidRPr="004C445B">
        <w:rPr>
          <w:rFonts w:eastAsia="Cambria"/>
          <w:b/>
          <w:iCs/>
          <w:highlight w:val="green"/>
          <w:u w:val="single"/>
        </w:rPr>
        <w:t>difficul</w:t>
      </w:r>
      <w:r w:rsidRPr="004C445B">
        <w:rPr>
          <w:rFonts w:eastAsia="Cambria"/>
          <w:highlight w:val="green"/>
          <w:u w:val="single"/>
        </w:rPr>
        <w:t xml:space="preserve">t </w:t>
      </w:r>
      <w:r w:rsidRPr="004C445B">
        <w:rPr>
          <w:rFonts w:eastAsia="Cambria"/>
          <w:u w:val="single"/>
        </w:rPr>
        <w:t xml:space="preserve">for regulators </w:t>
      </w:r>
      <w:r w:rsidRPr="004C445B">
        <w:rPr>
          <w:rFonts w:eastAsia="Cambria"/>
          <w:highlight w:val="green"/>
          <w:u w:val="single"/>
        </w:rPr>
        <w:t xml:space="preserve">to </w:t>
      </w:r>
      <w:r w:rsidRPr="004C445B">
        <w:rPr>
          <w:rFonts w:eastAsia="Cambria"/>
          <w:b/>
          <w:iCs/>
          <w:highlight w:val="green"/>
          <w:u w:val="single"/>
        </w:rPr>
        <w:t>limit</w:t>
      </w:r>
      <w:r w:rsidRPr="004C445B">
        <w:rPr>
          <w:rFonts w:eastAsia="Cambria"/>
          <w:u w:val="single"/>
        </w:rPr>
        <w:t xml:space="preserve"> the </w:t>
      </w:r>
      <w:r w:rsidRPr="004C445B">
        <w:rPr>
          <w:rFonts w:eastAsia="Cambria"/>
          <w:b/>
          <w:iCs/>
          <w:u w:val="single"/>
        </w:rPr>
        <w:t>size</w:t>
      </w:r>
      <w:r w:rsidRPr="004C445B">
        <w:rPr>
          <w:rFonts w:eastAsia="Cambria"/>
          <w:u w:val="single"/>
        </w:rPr>
        <w:t xml:space="preserve"> and </w:t>
      </w:r>
      <w:r w:rsidRPr="004C445B">
        <w:rPr>
          <w:rFonts w:eastAsia="Cambria"/>
          <w:b/>
          <w:iCs/>
          <w:highlight w:val="green"/>
          <w:u w:val="single"/>
        </w:rPr>
        <w:t>business practices</w:t>
      </w:r>
      <w:r w:rsidRPr="004C445B">
        <w:rPr>
          <w:rFonts w:eastAsia="Cambria"/>
          <w:u w:val="single"/>
        </w:rPr>
        <w:t xml:space="preserve"> </w:t>
      </w:r>
      <w:r w:rsidRPr="004C445B">
        <w:rPr>
          <w:rFonts w:eastAsia="Cambria"/>
          <w:sz w:val="16"/>
          <w:szCs w:val="16"/>
        </w:rPr>
        <w:t xml:space="preserve">of dominant firms. </w:t>
      </w:r>
    </w:p>
    <w:p w14:paraId="5FA2485A" w14:textId="77777777" w:rsidR="00603A30" w:rsidRPr="004C445B" w:rsidRDefault="00603A30" w:rsidP="00603A30">
      <w:pPr>
        <w:rPr>
          <w:rFonts w:eastAsia="Cambria"/>
          <w:sz w:val="16"/>
        </w:rPr>
      </w:pPr>
      <w:r w:rsidRPr="004C445B">
        <w:rPr>
          <w:rFonts w:eastAsia="Cambria"/>
          <w:sz w:val="16"/>
        </w:rPr>
        <w:t xml:space="preserve">All that could well be playing out in Congress just as the court considers the inevitable appeals in the cases of U.S. v. Google and FTC v. Facebook. And </w:t>
      </w:r>
      <w:r w:rsidRPr="004C445B">
        <w:rPr>
          <w:rFonts w:eastAsia="Cambria"/>
          <w:highlight w:val="green"/>
          <w:u w:val="single"/>
        </w:rPr>
        <w:t>it would hardly be unprecedented if</w:t>
      </w:r>
      <w:r w:rsidRPr="004C445B">
        <w:rPr>
          <w:rFonts w:eastAsia="Cambria"/>
          <w:u w:val="single"/>
        </w:rPr>
        <w:t xml:space="preserve"> some members of </w:t>
      </w:r>
      <w:r w:rsidRPr="004C445B">
        <w:rPr>
          <w:rFonts w:eastAsia="Cambria"/>
          <w:highlight w:val="green"/>
          <w:u w:val="single"/>
        </w:rPr>
        <w:t>the</w:t>
      </w:r>
      <w:r w:rsidRPr="004C445B">
        <w:rPr>
          <w:rFonts w:eastAsia="Cambria"/>
          <w:u w:val="single"/>
        </w:rPr>
        <w:t xml:space="preserve"> Supreme </w:t>
      </w:r>
      <w:r w:rsidRPr="004C445B">
        <w:rPr>
          <w:rFonts w:eastAsia="Cambria"/>
          <w:highlight w:val="green"/>
          <w:u w:val="single"/>
        </w:rPr>
        <w:t>Court were to consider</w:t>
      </w:r>
      <w:r w:rsidRPr="004C445B">
        <w:rPr>
          <w:rFonts w:eastAsia="Cambria"/>
          <w:u w:val="single"/>
        </w:rPr>
        <w:t xml:space="preserve"> the </w:t>
      </w:r>
      <w:r w:rsidRPr="004C445B">
        <w:rPr>
          <w:rFonts w:eastAsia="Cambria"/>
          <w:b/>
          <w:iCs/>
          <w:highlight w:val="green"/>
          <w:u w:val="single"/>
        </w:rPr>
        <w:t>political and legislative consequences</w:t>
      </w:r>
      <w:r w:rsidRPr="004C445B">
        <w:rPr>
          <w:rFonts w:eastAsia="Cambria"/>
          <w:u w:val="single"/>
        </w:rPr>
        <w:t xml:space="preserve"> as they decide</w:t>
      </w:r>
      <w:r w:rsidRPr="004C445B">
        <w:rPr>
          <w:rFonts w:eastAsia="Cambria"/>
          <w:sz w:val="16"/>
        </w:rPr>
        <w:t xml:space="preserve"> the fate of two companies with whom most Americans interact on a daily basis. </w:t>
      </w:r>
    </w:p>
    <w:p w14:paraId="6FBE85E0" w14:textId="77777777" w:rsidR="00603A30" w:rsidRPr="004C445B" w:rsidRDefault="00603A30" w:rsidP="00603A30">
      <w:pPr>
        <w:rPr>
          <w:rFonts w:eastAsia="Cambria"/>
          <w:u w:val="single"/>
        </w:rPr>
      </w:pPr>
      <w:r w:rsidRPr="004C445B">
        <w:rPr>
          <w:rFonts w:eastAsia="Cambria"/>
          <w:sz w:val="16"/>
        </w:rPr>
        <w:t xml:space="preserve">A similar dilemma faced Judge Learned Hand of the U.S. Court of Appeals </w:t>
      </w:r>
      <w:r w:rsidRPr="004C445B">
        <w:rPr>
          <w:rFonts w:eastAsia="Cambria"/>
          <w:u w:val="single"/>
        </w:rPr>
        <w:t>in</w:t>
      </w:r>
      <w:r w:rsidRPr="004C445B">
        <w:rPr>
          <w:rFonts w:eastAsia="Cambria"/>
          <w:sz w:val="16"/>
        </w:rPr>
        <w:t xml:space="preserve"> 1945 as he considered </w:t>
      </w:r>
      <w:r w:rsidRPr="004C445B">
        <w:rPr>
          <w:rFonts w:eastAsia="Cambria"/>
          <w:u w:val="single"/>
        </w:rPr>
        <w:t>U.S. v. Alcoa</w:t>
      </w:r>
      <w:r w:rsidRPr="004C445B">
        <w:rPr>
          <w:rFonts w:eastAsia="Cambria"/>
          <w:sz w:val="16"/>
        </w:rPr>
        <w:t xml:space="preserve">. After the longest federal trial in history — two years — </w:t>
      </w:r>
      <w:r w:rsidRPr="004C445B">
        <w:rPr>
          <w:rFonts w:eastAsia="Cambria"/>
          <w:highlight w:val="green"/>
          <w:u w:val="single"/>
        </w:rPr>
        <w:t>a</w:t>
      </w:r>
      <w:r w:rsidRPr="004C445B">
        <w:rPr>
          <w:rFonts w:eastAsia="Cambria"/>
          <w:u w:val="single"/>
        </w:rPr>
        <w:t xml:space="preserve"> district court </w:t>
      </w:r>
      <w:r w:rsidRPr="004C445B">
        <w:rPr>
          <w:rFonts w:eastAsia="Cambria"/>
          <w:highlight w:val="green"/>
          <w:u w:val="single"/>
        </w:rPr>
        <w:t>judge</w:t>
      </w:r>
      <w:r w:rsidRPr="004C445B">
        <w:rPr>
          <w:rFonts w:eastAsia="Cambria"/>
          <w:u w:val="single"/>
        </w:rPr>
        <w:t xml:space="preserve"> had </w:t>
      </w:r>
      <w:r w:rsidRPr="004C445B">
        <w:rPr>
          <w:rFonts w:eastAsia="Cambria"/>
          <w:highlight w:val="green"/>
          <w:u w:val="single"/>
        </w:rPr>
        <w:t>ruled against the government</w:t>
      </w:r>
      <w:r w:rsidRPr="004C445B">
        <w:rPr>
          <w:rFonts w:eastAsia="Cambria"/>
          <w:u w:val="single"/>
        </w:rPr>
        <w:t>’s request to break up Alcoa</w:t>
      </w:r>
      <w:r w:rsidRPr="004C445B">
        <w:rPr>
          <w:rFonts w:eastAsia="Cambria"/>
          <w:sz w:val="16"/>
        </w:rPr>
        <w:t xml:space="preserve">, declaring that the company had legally obtained its 90 percent share of the aluminum market. Hand himself was an antitrust skeptic. </w:t>
      </w:r>
      <w:r w:rsidRPr="004C445B">
        <w:rPr>
          <w:rFonts w:eastAsia="Cambria"/>
          <w:highlight w:val="green"/>
          <w:u w:val="single"/>
        </w:rPr>
        <w:t>But in a memo</w:t>
      </w:r>
      <w:r w:rsidRPr="004C445B">
        <w:rPr>
          <w:rFonts w:eastAsia="Cambria"/>
          <w:u w:val="single"/>
        </w:rPr>
        <w:t xml:space="preserve"> to his fellow appeals court judges, </w:t>
      </w:r>
      <w:r w:rsidRPr="004C445B">
        <w:rPr>
          <w:rFonts w:eastAsia="Cambria"/>
          <w:highlight w:val="green"/>
          <w:u w:val="single"/>
        </w:rPr>
        <w:t>Hand recognized</w:t>
      </w:r>
      <w:r w:rsidRPr="004C445B">
        <w:rPr>
          <w:rFonts w:eastAsia="Cambria"/>
          <w:u w:val="single"/>
        </w:rPr>
        <w:t xml:space="preserve"> that </w:t>
      </w:r>
      <w:r w:rsidRPr="004C445B">
        <w:rPr>
          <w:rFonts w:eastAsia="Cambria"/>
          <w:highlight w:val="green"/>
          <w:u w:val="single"/>
        </w:rPr>
        <w:t>the public would not accept a highly technical ruling</w:t>
      </w:r>
      <w:r w:rsidRPr="004C445B">
        <w:rPr>
          <w:rFonts w:eastAsia="Cambria"/>
          <w:u w:val="single"/>
        </w:rPr>
        <w:t xml:space="preserve"> that any such monopoly was benign. </w:t>
      </w:r>
    </w:p>
    <w:p w14:paraId="7B22D2C4" w14:textId="77777777" w:rsidR="00603A30" w:rsidRPr="004C445B" w:rsidRDefault="00603A30" w:rsidP="00603A30">
      <w:pPr>
        <w:rPr>
          <w:rFonts w:eastAsia="Cambria"/>
          <w:sz w:val="16"/>
          <w:szCs w:val="16"/>
        </w:rPr>
      </w:pPr>
      <w:r w:rsidRPr="004C445B">
        <w:rPr>
          <w:rFonts w:eastAsia="Cambria"/>
          <w:sz w:val="16"/>
          <w:szCs w:val="16"/>
        </w:rPr>
        <w:t xml:space="preserve">“If we hold that [Alcoa] is not a monopoly, deliberately planned and maintained,” Hand wrote, “everyone who does not get entangled in the legal niceties … will quite rightly, I think, write us down as asses.” </w:t>
      </w:r>
    </w:p>
    <w:p w14:paraId="01FC94BB" w14:textId="77777777" w:rsidR="00603A30" w:rsidRDefault="00603A30" w:rsidP="00603A30">
      <w:pPr>
        <w:rPr>
          <w:rFonts w:eastAsia="Cambria"/>
          <w:u w:val="single"/>
        </w:rPr>
      </w:pPr>
      <w:r w:rsidRPr="004C445B">
        <w:rPr>
          <w:rFonts w:eastAsia="Cambria"/>
          <w:sz w:val="16"/>
        </w:rPr>
        <w:t xml:space="preserve">In the end, </w:t>
      </w:r>
      <w:r w:rsidRPr="004C445B">
        <w:rPr>
          <w:rFonts w:eastAsia="Cambria"/>
          <w:highlight w:val="green"/>
          <w:u w:val="single"/>
        </w:rPr>
        <w:t>the</w:t>
      </w:r>
      <w:r w:rsidRPr="004C445B">
        <w:rPr>
          <w:rFonts w:eastAsia="Cambria"/>
          <w:u w:val="single"/>
        </w:rPr>
        <w:t xml:space="preserve"> appeals </w:t>
      </w:r>
      <w:r w:rsidRPr="004C445B">
        <w:rPr>
          <w:rFonts w:eastAsia="Cambria"/>
          <w:highlight w:val="green"/>
          <w:u w:val="single"/>
        </w:rPr>
        <w:t>court ruled</w:t>
      </w:r>
      <w:r w:rsidRPr="004C445B">
        <w:rPr>
          <w:rFonts w:eastAsia="Cambria"/>
          <w:u w:val="single"/>
        </w:rPr>
        <w:t xml:space="preserve"> that </w:t>
      </w:r>
      <w:r w:rsidRPr="004C445B">
        <w:rPr>
          <w:rFonts w:eastAsia="Cambria"/>
          <w:highlight w:val="green"/>
          <w:u w:val="single"/>
        </w:rPr>
        <w:t>Alcoa</w:t>
      </w:r>
      <w:r w:rsidRPr="004C445B">
        <w:rPr>
          <w:rFonts w:eastAsia="Cambria"/>
          <w:u w:val="single"/>
        </w:rPr>
        <w:t xml:space="preserve"> had </w:t>
      </w:r>
      <w:r w:rsidRPr="004C445B">
        <w:rPr>
          <w:rFonts w:eastAsia="Cambria"/>
          <w:highlight w:val="green"/>
          <w:u w:val="single"/>
        </w:rPr>
        <w:t>illegally monopolized</w:t>
      </w:r>
      <w:r w:rsidRPr="004C445B">
        <w:rPr>
          <w:rFonts w:eastAsia="Cambria"/>
          <w:u w:val="single"/>
        </w:rPr>
        <w:t xml:space="preserve"> </w:t>
      </w:r>
      <w:r w:rsidRPr="004C445B">
        <w:rPr>
          <w:rFonts w:eastAsia="Cambria"/>
          <w:sz w:val="16"/>
        </w:rPr>
        <w:t xml:space="preserve">the market for aluminum, </w:t>
      </w:r>
      <w:r w:rsidRPr="004C445B">
        <w:rPr>
          <w:rFonts w:eastAsia="Cambria"/>
          <w:u w:val="single"/>
        </w:rPr>
        <w:t xml:space="preserve">and </w:t>
      </w:r>
      <w:r w:rsidRPr="004C445B">
        <w:rPr>
          <w:rFonts w:eastAsia="Cambria"/>
          <w:highlight w:val="green"/>
          <w:u w:val="single"/>
        </w:rPr>
        <w:t xml:space="preserve">Hand’s opinion </w:t>
      </w:r>
      <w:r w:rsidRPr="004C445B">
        <w:rPr>
          <w:rFonts w:eastAsia="Cambria"/>
          <w:b/>
          <w:iCs/>
          <w:highlight w:val="green"/>
          <w:u w:val="single"/>
        </w:rPr>
        <w:t>became</w:t>
      </w:r>
      <w:r w:rsidRPr="004C445B">
        <w:rPr>
          <w:rFonts w:eastAsia="Cambria"/>
          <w:b/>
          <w:iCs/>
          <w:u w:val="single"/>
        </w:rPr>
        <w:t xml:space="preserve"> one of the most influential</w:t>
      </w:r>
      <w:r w:rsidRPr="004C445B">
        <w:rPr>
          <w:rFonts w:eastAsia="Cambria"/>
          <w:sz w:val="16"/>
        </w:rPr>
        <w:t xml:space="preserve">, and controversial, </w:t>
      </w:r>
      <w:r w:rsidRPr="004C445B">
        <w:rPr>
          <w:rFonts w:eastAsia="Cambria"/>
          <w:b/>
          <w:iCs/>
          <w:u w:val="single"/>
        </w:rPr>
        <w:t>in the history of antitrust</w:t>
      </w:r>
      <w:r w:rsidRPr="004C445B">
        <w:rPr>
          <w:rFonts w:eastAsia="Cambria"/>
          <w:u w:val="single"/>
        </w:rPr>
        <w:t xml:space="preserve">. The cases against Google and Facebook will be no less </w:t>
      </w:r>
      <w:r w:rsidRPr="004C445B">
        <w:rPr>
          <w:rFonts w:eastAsia="Cambria"/>
          <w:highlight w:val="green"/>
          <w:u w:val="single"/>
        </w:rPr>
        <w:t>consequential</w:t>
      </w:r>
      <w:r w:rsidRPr="004C445B">
        <w:rPr>
          <w:rFonts w:eastAsia="Cambria"/>
          <w:u w:val="single"/>
        </w:rPr>
        <w:t xml:space="preserve"> or contentious. </w:t>
      </w:r>
    </w:p>
    <w:p w14:paraId="51E27039" w14:textId="77777777" w:rsidR="00603A30" w:rsidRDefault="00603A30" w:rsidP="00603A30">
      <w:pPr>
        <w:rPr>
          <w:rFonts w:eastAsia="Cambria"/>
          <w:u w:val="single"/>
        </w:rPr>
      </w:pPr>
    </w:p>
    <w:p w14:paraId="76F80D94" w14:textId="77777777" w:rsidR="00603A30" w:rsidRPr="004C445B" w:rsidRDefault="00603A30" w:rsidP="00603A30">
      <w:pPr>
        <w:rPr>
          <w:rFonts w:eastAsia="Cambria"/>
          <w:u w:val="single"/>
        </w:rPr>
      </w:pPr>
    </w:p>
    <w:p w14:paraId="252DD390" w14:textId="77777777" w:rsidR="00603A30" w:rsidRPr="00CD362B" w:rsidRDefault="00603A30" w:rsidP="00603A3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Specifically spills over to limit implied immunity---that disrupts the stability of IPO regulation and discourages going public</w:t>
      </w:r>
    </w:p>
    <w:p w14:paraId="6A1A0B42" w14:textId="77777777" w:rsidR="00603A30" w:rsidRPr="00CD362B" w:rsidRDefault="00603A30" w:rsidP="00603A30">
      <w:pPr>
        <w:spacing w:before="15" w:after="180" w:line="240" w:lineRule="auto"/>
        <w:rPr>
          <w:rFonts w:ascii="Times New Roman" w:eastAsia="Times New Roman" w:hAnsi="Times New Roman" w:cs="Times New Roman"/>
          <w:sz w:val="24"/>
          <w:szCs w:val="24"/>
        </w:rPr>
      </w:pPr>
      <w:r w:rsidRPr="00CD362B">
        <w:rPr>
          <w:rFonts w:eastAsia="Times New Roman"/>
          <w:b/>
          <w:bCs/>
          <w:sz w:val="26"/>
          <w:szCs w:val="26"/>
        </w:rPr>
        <w:t>Denniston 7</w:t>
      </w:r>
      <w:r w:rsidRPr="00CD362B">
        <w:rPr>
          <w:rFonts w:eastAsia="Times New Roman"/>
        </w:rPr>
        <w:t> –</w:t>
      </w:r>
      <w:r w:rsidRPr="00CD362B">
        <w:rPr>
          <w:rFonts w:eastAsia="Times New Roman"/>
          <w:sz w:val="24"/>
          <w:szCs w:val="24"/>
        </w:rPr>
        <w:t> </w:t>
      </w:r>
      <w:r w:rsidRPr="00CD362B">
        <w:rPr>
          <w:rFonts w:eastAsia="Times New Roman"/>
        </w:rPr>
        <w:t>Independent contractor reporter covering the Supreme Court for fifty-eight years</w:t>
      </w:r>
    </w:p>
    <w:p w14:paraId="042EDBEA" w14:textId="77777777" w:rsidR="00603A30" w:rsidRPr="00CD362B" w:rsidRDefault="00603A30" w:rsidP="00603A30">
      <w:pPr>
        <w:spacing w:before="15" w:after="180" w:line="240" w:lineRule="auto"/>
        <w:rPr>
          <w:rFonts w:ascii="Times New Roman" w:eastAsia="Times New Roman" w:hAnsi="Times New Roman" w:cs="Times New Roman"/>
          <w:sz w:val="24"/>
          <w:szCs w:val="24"/>
        </w:rPr>
      </w:pPr>
      <w:r w:rsidRPr="00CD362B">
        <w:rPr>
          <w:rFonts w:eastAsia="Times New Roman"/>
        </w:rPr>
        <w:t>Lyle Denniston, "Analysis: Antitrust "mistakes" and the IPO process," SCOTUSblog, 6-18-2007, https://www.scotusblog.com/2007/06/analysis-antitrust-mistakes-and-the-ipo-process/</w:t>
      </w:r>
    </w:p>
    <w:p w14:paraId="14B759EE" w14:textId="77777777" w:rsidR="00603A30" w:rsidRPr="00CD362B" w:rsidRDefault="00603A30" w:rsidP="00603A30">
      <w:pPr>
        <w:spacing w:before="15" w:after="180" w:line="300" w:lineRule="atLeast"/>
        <w:rPr>
          <w:rStyle w:val="StyleUnderline"/>
        </w:rPr>
      </w:pPr>
      <w:r w:rsidRPr="00CD362B">
        <w:rPr>
          <w:rStyle w:val="StyleUnderline"/>
        </w:rPr>
        <w:t xml:space="preserve">Federal </w:t>
      </w:r>
      <w:r w:rsidRPr="009A5431">
        <w:rPr>
          <w:rStyle w:val="StyleUnderline"/>
        </w:rPr>
        <w:t>officials</w:t>
      </w:r>
      <w:r w:rsidRPr="00CD362B">
        <w:rPr>
          <w:rStyle w:val="StyleUnderline"/>
        </w:rPr>
        <w:t xml:space="preserve"> who regulate the stock markets </w:t>
      </w:r>
      <w:r w:rsidRPr="009A5431">
        <w:rPr>
          <w:rStyle w:val="Emphasis"/>
        </w:rPr>
        <w:t>do not have to fret</w:t>
      </w:r>
      <w:r w:rsidRPr="00CD362B">
        <w:rPr>
          <w:rStyle w:val="StyleUnderline"/>
        </w:rPr>
        <w:t xml:space="preserve"> that </w:t>
      </w:r>
      <w:r w:rsidRPr="009A5431">
        <w:rPr>
          <w:rStyle w:val="Emphasis"/>
        </w:rPr>
        <w:t>antitrust</w:t>
      </w:r>
      <w:r w:rsidRPr="004C445B">
        <w:rPr>
          <w:rStyle w:val="Emphasis"/>
        </w:rPr>
        <w:t xml:space="preserve"> law </w:t>
      </w:r>
      <w:r w:rsidRPr="00CD362B">
        <w:rPr>
          <w:rStyle w:val="StyleUnderline"/>
        </w:rPr>
        <w:t xml:space="preserve">will </w:t>
      </w:r>
      <w:r w:rsidRPr="004C445B">
        <w:rPr>
          <w:rStyle w:val="Emphasis"/>
        </w:rPr>
        <w:t>get in their way</w:t>
      </w:r>
      <w:r w:rsidRPr="00CD362B">
        <w:rPr>
          <w:rStyle w:val="StyleUnderline"/>
        </w:rPr>
        <w:t xml:space="preserve"> as they oversee the process of </w:t>
      </w:r>
      <w:r w:rsidRPr="004C445B">
        <w:rPr>
          <w:rStyle w:val="Emphasis"/>
        </w:rPr>
        <w:t>bringing new stocks</w:t>
      </w:r>
      <w:r w:rsidRPr="00CD362B">
        <w:rPr>
          <w:rStyle w:val="StyleUnderline"/>
        </w:rPr>
        <w:t xml:space="preserve"> to the </w:t>
      </w:r>
      <w:r w:rsidRPr="004C445B">
        <w:rPr>
          <w:rStyle w:val="Emphasis"/>
        </w:rPr>
        <w:t>public exchanges</w:t>
      </w:r>
      <w:r w:rsidRPr="00CD362B">
        <w:rPr>
          <w:rStyle w:val="StyleUnderline"/>
        </w:rPr>
        <w:t xml:space="preserve">. </w:t>
      </w:r>
      <w:r w:rsidRPr="009A5431">
        <w:rPr>
          <w:rStyle w:val="StyleUnderline"/>
          <w:highlight w:val="green"/>
        </w:rPr>
        <w:t>The</w:t>
      </w:r>
      <w:r w:rsidRPr="00CD362B">
        <w:rPr>
          <w:rStyle w:val="StyleUnderline"/>
        </w:rPr>
        <w:t xml:space="preserve"> Supreme </w:t>
      </w:r>
      <w:r w:rsidRPr="009A5431">
        <w:rPr>
          <w:rStyle w:val="StyleUnderline"/>
          <w:highlight w:val="green"/>
        </w:rPr>
        <w:t>Court</w:t>
      </w:r>
      <w:r w:rsidRPr="00CD362B">
        <w:rPr>
          <w:rFonts w:eastAsia="Times New Roman"/>
          <w:sz w:val="16"/>
        </w:rPr>
        <w:t xml:space="preserve">, worried that judges and juries sitting in antitrust cases lack the sophistication about the markets necessary to avoid making “unusually serious mistakes,” </w:t>
      </w:r>
      <w:r w:rsidRPr="00CD362B">
        <w:rPr>
          <w:rStyle w:val="StyleUnderline"/>
        </w:rPr>
        <w:t xml:space="preserve">opted </w:t>
      </w:r>
      <w:r w:rsidRPr="009A5431">
        <w:rPr>
          <w:rStyle w:val="StyleUnderline"/>
          <w:highlight w:val="green"/>
        </w:rPr>
        <w:t>on</w:t>
      </w:r>
      <w:r w:rsidRPr="00CD362B">
        <w:rPr>
          <w:rStyle w:val="StyleUnderline"/>
        </w:rPr>
        <w:t xml:space="preserve"> Monday </w:t>
      </w:r>
      <w:r w:rsidRPr="009A5431">
        <w:rPr>
          <w:rStyle w:val="StyleUnderline"/>
          <w:highlight w:val="green"/>
        </w:rPr>
        <w:t xml:space="preserve">to </w:t>
      </w:r>
      <w:r w:rsidRPr="009A5431">
        <w:rPr>
          <w:rStyle w:val="Emphasis"/>
          <w:highlight w:val="green"/>
        </w:rPr>
        <w:t>exempt</w:t>
      </w:r>
      <w:r w:rsidRPr="00CD362B">
        <w:rPr>
          <w:rStyle w:val="StyleUnderline"/>
        </w:rPr>
        <w:t xml:space="preserve"> much</w:t>
      </w:r>
      <w:r w:rsidRPr="00CD362B">
        <w:rPr>
          <w:rFonts w:eastAsia="Times New Roman"/>
          <w:sz w:val="16"/>
        </w:rPr>
        <w:t xml:space="preserve"> — though perhaps not all — </w:t>
      </w:r>
      <w:r w:rsidRPr="00CD362B">
        <w:rPr>
          <w:rStyle w:val="StyleUnderline"/>
        </w:rPr>
        <w:t xml:space="preserve">of </w:t>
      </w:r>
      <w:r w:rsidRPr="009A5431">
        <w:rPr>
          <w:rStyle w:val="StyleUnderline"/>
          <w:highlight w:val="green"/>
        </w:rPr>
        <w:t>the</w:t>
      </w:r>
      <w:r w:rsidRPr="00CD362B">
        <w:rPr>
          <w:rFonts w:eastAsia="Times New Roman"/>
          <w:sz w:val="16"/>
        </w:rPr>
        <w:t xml:space="preserve"> “initial public offering” (</w:t>
      </w:r>
      <w:r w:rsidRPr="009A5431">
        <w:rPr>
          <w:rStyle w:val="Emphasis"/>
          <w:highlight w:val="green"/>
        </w:rPr>
        <w:t>IPO) process</w:t>
      </w:r>
      <w:r w:rsidRPr="009A5431">
        <w:rPr>
          <w:rStyle w:val="StyleUnderline"/>
          <w:highlight w:val="green"/>
        </w:rPr>
        <w:t xml:space="preserve"> from</w:t>
      </w:r>
      <w:r w:rsidRPr="00CD362B">
        <w:rPr>
          <w:rStyle w:val="StyleUnderline"/>
        </w:rPr>
        <w:t xml:space="preserve"> federal </w:t>
      </w:r>
      <w:r w:rsidRPr="009A5431">
        <w:rPr>
          <w:rStyle w:val="Emphasis"/>
          <w:highlight w:val="green"/>
        </w:rPr>
        <w:t>antitrust</w:t>
      </w:r>
      <w:r w:rsidRPr="004C445B">
        <w:rPr>
          <w:rStyle w:val="Emphasis"/>
        </w:rPr>
        <w:t xml:space="preserve"> laws</w:t>
      </w:r>
      <w:r w:rsidRPr="00CD362B">
        <w:rPr>
          <w:rStyle w:val="StyleUnderline"/>
        </w:rPr>
        <w:t>. The Court was even unwilling to accept a suggestion</w:t>
      </w:r>
      <w:r w:rsidRPr="00CD362B">
        <w:rPr>
          <w:rFonts w:eastAsia="Times New Roman"/>
          <w:sz w:val="16"/>
        </w:rPr>
        <w:t xml:space="preserve"> by U.S. Solicitor General Paul D. Clement </w:t>
      </w:r>
      <w:r w:rsidRPr="00CD362B">
        <w:rPr>
          <w:rStyle w:val="StyleUnderline"/>
        </w:rPr>
        <w:t xml:space="preserve">that would have salvaged some role for antitrust. </w:t>
      </w:r>
    </w:p>
    <w:p w14:paraId="5901C298" w14:textId="77777777" w:rsidR="00603A30" w:rsidRPr="004C445B" w:rsidRDefault="00603A30" w:rsidP="00603A30">
      <w:pPr>
        <w:spacing w:before="15" w:after="180" w:line="300" w:lineRule="atLeast"/>
        <w:rPr>
          <w:rStyle w:val="Emphasis"/>
        </w:rPr>
      </w:pPr>
      <w:r w:rsidRPr="00CD362B">
        <w:rPr>
          <w:rFonts w:eastAsia="Times New Roman"/>
          <w:sz w:val="16"/>
        </w:rPr>
        <w:t xml:space="preserve">Although Justice Stephen G. Breyer’s opinion for the majority in the 7-1 decision stressed that it was confined to “the conduct alleged in this case,” the language and rationale of the ruling was broad enough to immunize syndicates bringing new shares to market from many and probably most potential antitrust complaints by investors. It thus appears that </w:t>
      </w:r>
      <w:r w:rsidRPr="009A5431">
        <w:rPr>
          <w:rStyle w:val="StyleUnderline"/>
          <w:highlight w:val="green"/>
        </w:rPr>
        <w:t xml:space="preserve">the </w:t>
      </w:r>
      <w:r w:rsidRPr="009A5431">
        <w:rPr>
          <w:rStyle w:val="Emphasis"/>
          <w:highlight w:val="green"/>
        </w:rPr>
        <w:t>S</w:t>
      </w:r>
      <w:r w:rsidRPr="004C445B">
        <w:rPr>
          <w:rStyle w:val="Emphasis"/>
        </w:rPr>
        <w:t xml:space="preserve">ecurities and </w:t>
      </w:r>
      <w:r w:rsidRPr="009A5431">
        <w:rPr>
          <w:rStyle w:val="Emphasis"/>
          <w:highlight w:val="green"/>
        </w:rPr>
        <w:t>E</w:t>
      </w:r>
      <w:r w:rsidRPr="004C445B">
        <w:rPr>
          <w:rStyle w:val="Emphasis"/>
        </w:rPr>
        <w:t xml:space="preserve">xchange </w:t>
      </w:r>
      <w:r w:rsidRPr="009A5431">
        <w:rPr>
          <w:rStyle w:val="Emphasis"/>
          <w:highlight w:val="green"/>
        </w:rPr>
        <w:t>C</w:t>
      </w:r>
      <w:r w:rsidRPr="004C445B">
        <w:rPr>
          <w:rStyle w:val="Emphasis"/>
        </w:rPr>
        <w:t xml:space="preserve">ommission </w:t>
      </w:r>
      <w:r w:rsidRPr="009A5431">
        <w:rPr>
          <w:rStyle w:val="StyleUnderline"/>
          <w:highlight w:val="green"/>
        </w:rPr>
        <w:t>will</w:t>
      </w:r>
      <w:r w:rsidRPr="00CD362B">
        <w:rPr>
          <w:rStyle w:val="StyleUnderline"/>
        </w:rPr>
        <w:t xml:space="preserve"> mainly </w:t>
      </w:r>
      <w:r w:rsidRPr="009A5431">
        <w:rPr>
          <w:rStyle w:val="StyleUnderline"/>
          <w:highlight w:val="green"/>
        </w:rPr>
        <w:t>have the duty of monitoring</w:t>
      </w:r>
      <w:r w:rsidRPr="00CD362B">
        <w:rPr>
          <w:rStyle w:val="StyleUnderline"/>
        </w:rPr>
        <w:t xml:space="preserve"> what is </w:t>
      </w:r>
      <w:r w:rsidRPr="004C445B">
        <w:rPr>
          <w:rStyle w:val="Emphasis"/>
        </w:rPr>
        <w:t xml:space="preserve">allowed or prohibited in </w:t>
      </w:r>
      <w:r w:rsidRPr="009A5431">
        <w:rPr>
          <w:rStyle w:val="Emphasis"/>
          <w:highlight w:val="green"/>
        </w:rPr>
        <w:t>IPOs</w:t>
      </w:r>
      <w:r w:rsidRPr="004C445B">
        <w:rPr>
          <w:rStyle w:val="Emphasis"/>
        </w:rPr>
        <w:t xml:space="preserve">. </w:t>
      </w:r>
    </w:p>
    <w:p w14:paraId="339337D5" w14:textId="77777777" w:rsidR="00603A30" w:rsidRPr="00CD362B" w:rsidRDefault="00603A30" w:rsidP="00603A30">
      <w:pPr>
        <w:spacing w:before="15" w:after="180" w:line="300" w:lineRule="atLeast"/>
        <w:rPr>
          <w:rFonts w:eastAsia="Times New Roman"/>
          <w:sz w:val="16"/>
          <w:szCs w:val="16"/>
        </w:rPr>
      </w:pPr>
      <w:r w:rsidRPr="00CD362B">
        <w:rPr>
          <w:rFonts w:eastAsia="Times New Roman"/>
          <w:sz w:val="16"/>
          <w:szCs w:val="16"/>
        </w:rPr>
        <w:t xml:space="preserve">Here is the specific assignment the Court said it was leaving to the SEC: the task, using its securities expertise, of drawing a “complex, sinuous line separating securities-permitted from securities-forbidden conduct” so as to assure that the process of bringing new stocks to market by underwriting syndicates continues to function quite freely. (A “sinuous line” would be one that is wavering.) </w:t>
      </w:r>
    </w:p>
    <w:p w14:paraId="31D1AE76" w14:textId="77777777" w:rsidR="00603A30" w:rsidRPr="00CD362B" w:rsidRDefault="00603A30" w:rsidP="00603A30">
      <w:pPr>
        <w:spacing w:before="15" w:after="180" w:line="300" w:lineRule="atLeast"/>
        <w:rPr>
          <w:rFonts w:eastAsia="Times New Roman"/>
          <w:sz w:val="16"/>
        </w:rPr>
      </w:pPr>
      <w:r w:rsidRPr="009A5431">
        <w:rPr>
          <w:rStyle w:val="StyleUnderline"/>
          <w:highlight w:val="green"/>
        </w:rPr>
        <w:t>The decision was a</w:t>
      </w:r>
      <w:r w:rsidRPr="00CD362B">
        <w:rPr>
          <w:rStyle w:val="StyleUnderline"/>
        </w:rPr>
        <w:t xml:space="preserve"> </w:t>
      </w:r>
      <w:r w:rsidRPr="004C445B">
        <w:rPr>
          <w:rStyle w:val="Emphasis"/>
        </w:rPr>
        <w:t xml:space="preserve">very </w:t>
      </w:r>
      <w:r w:rsidRPr="009A5431">
        <w:rPr>
          <w:rStyle w:val="Emphasis"/>
          <w:highlight w:val="green"/>
        </w:rPr>
        <w:t>broad victory</w:t>
      </w:r>
      <w:r w:rsidRPr="009A5431">
        <w:rPr>
          <w:rStyle w:val="StyleUnderline"/>
          <w:highlight w:val="green"/>
        </w:rPr>
        <w:t xml:space="preserve"> for</w:t>
      </w:r>
      <w:r w:rsidRPr="00CD362B">
        <w:rPr>
          <w:rFonts w:eastAsia="Times New Roman"/>
          <w:sz w:val="16"/>
        </w:rPr>
        <w:t xml:space="preserve"> 16 of the nation’s largest </w:t>
      </w:r>
      <w:r w:rsidRPr="009A5431">
        <w:rPr>
          <w:rStyle w:val="Emphasis"/>
          <w:highlight w:val="green"/>
        </w:rPr>
        <w:t>underwriters of stock</w:t>
      </w:r>
      <w:r w:rsidRPr="00CD362B">
        <w:rPr>
          <w:rFonts w:eastAsia="Times New Roman"/>
          <w:sz w:val="16"/>
        </w:rPr>
        <w:t xml:space="preserve"> — the major investment banking houses that were challenging a Second Circuit Court decision that had cleared the way for a trial of the antitrust claims of 60 investors joined in two </w:t>
      </w:r>
      <w:r w:rsidRPr="00CD362B">
        <w:rPr>
          <w:rStyle w:val="StyleUnderline"/>
        </w:rPr>
        <w:t xml:space="preserve">class-action </w:t>
      </w:r>
      <w:r w:rsidRPr="009A5431">
        <w:rPr>
          <w:rStyle w:val="StyleUnderline"/>
          <w:highlight w:val="green"/>
        </w:rPr>
        <w:t>lawsuits</w:t>
      </w:r>
      <w:r w:rsidRPr="00CD362B">
        <w:rPr>
          <w:rFonts w:eastAsia="Times New Roman"/>
          <w:sz w:val="16"/>
        </w:rPr>
        <w:t xml:space="preserve">. The investors had </w:t>
      </w:r>
      <w:r w:rsidRPr="00CD362B">
        <w:rPr>
          <w:rStyle w:val="StyleUnderline"/>
        </w:rPr>
        <w:t xml:space="preserve">sued </w:t>
      </w:r>
      <w:r w:rsidRPr="009A5431">
        <w:rPr>
          <w:rStyle w:val="StyleUnderline"/>
          <w:highlight w:val="green"/>
        </w:rPr>
        <w:t>under</w:t>
      </w:r>
      <w:r w:rsidRPr="00CD362B">
        <w:rPr>
          <w:rStyle w:val="StyleUnderline"/>
        </w:rPr>
        <w:t xml:space="preserve"> the </w:t>
      </w:r>
      <w:r w:rsidRPr="009A5431">
        <w:rPr>
          <w:rStyle w:val="StyleUnderline"/>
          <w:highlight w:val="green"/>
        </w:rPr>
        <w:t>Sherman</w:t>
      </w:r>
      <w:r w:rsidRPr="00CD362B">
        <w:rPr>
          <w:rStyle w:val="StyleUnderline"/>
        </w:rPr>
        <w:t xml:space="preserve"> Act, Clayton Act</w:t>
      </w:r>
      <w:r w:rsidRPr="00CD362B">
        <w:rPr>
          <w:rFonts w:eastAsia="Times New Roman"/>
          <w:sz w:val="16"/>
        </w:rPr>
        <w:t xml:space="preserve"> and state antitrust laws, </w:t>
      </w:r>
      <w:r w:rsidRPr="009A5431">
        <w:rPr>
          <w:rStyle w:val="StyleUnderline"/>
          <w:highlight w:val="green"/>
        </w:rPr>
        <w:t>claim</w:t>
      </w:r>
      <w:r w:rsidRPr="00CD362B">
        <w:rPr>
          <w:rStyle w:val="StyleUnderline"/>
        </w:rPr>
        <w:t xml:space="preserve">ing that the </w:t>
      </w:r>
      <w:r w:rsidRPr="009A5431">
        <w:rPr>
          <w:rStyle w:val="StyleUnderline"/>
          <w:highlight w:val="green"/>
        </w:rPr>
        <w:t>investment</w:t>
      </w:r>
      <w:r w:rsidRPr="00CD362B">
        <w:rPr>
          <w:rStyle w:val="StyleUnderline"/>
        </w:rPr>
        <w:t xml:space="preserve"> banking </w:t>
      </w:r>
      <w:r w:rsidRPr="009A5431">
        <w:rPr>
          <w:rStyle w:val="StyleUnderline"/>
          <w:highlight w:val="green"/>
        </w:rPr>
        <w:t>houses</w:t>
      </w:r>
      <w:r w:rsidRPr="00CD362B">
        <w:rPr>
          <w:rStyle w:val="StyleUnderline"/>
        </w:rPr>
        <w:t xml:space="preserve"> had joined in syndicates to </w:t>
      </w:r>
      <w:r w:rsidRPr="009A5431">
        <w:rPr>
          <w:rStyle w:val="StyleUnderline"/>
          <w:highlight w:val="green"/>
        </w:rPr>
        <w:t>control</w:t>
      </w:r>
      <w:r w:rsidRPr="00CD362B">
        <w:rPr>
          <w:rStyle w:val="StyleUnderline"/>
        </w:rPr>
        <w:t xml:space="preserve"> the initial issuance and </w:t>
      </w:r>
      <w:r w:rsidRPr="009A5431">
        <w:rPr>
          <w:rStyle w:val="Emphasis"/>
          <w:highlight w:val="green"/>
        </w:rPr>
        <w:t>post-IPO trading</w:t>
      </w:r>
      <w:r w:rsidRPr="00CD362B">
        <w:rPr>
          <w:rStyle w:val="StyleUnderline"/>
        </w:rPr>
        <w:t xml:space="preserve"> in the stocks </w:t>
      </w:r>
      <w:r w:rsidRPr="009A5431">
        <w:rPr>
          <w:rStyle w:val="StyleUnderline"/>
          <w:highlight w:val="green"/>
        </w:rPr>
        <w:t>of</w:t>
      </w:r>
      <w:r w:rsidRPr="00CD362B">
        <w:rPr>
          <w:rStyle w:val="StyleUnderline"/>
        </w:rPr>
        <w:t xml:space="preserve"> several hundred </w:t>
      </w:r>
      <w:r w:rsidRPr="009A5431">
        <w:rPr>
          <w:rStyle w:val="Emphasis"/>
          <w:highlight w:val="green"/>
        </w:rPr>
        <w:t>high-tech companies</w:t>
      </w:r>
      <w:r w:rsidRPr="00CD362B">
        <w:rPr>
          <w:rFonts w:eastAsia="Times New Roman"/>
          <w:sz w:val="16"/>
        </w:rPr>
        <w:t xml:space="preserve">. </w:t>
      </w:r>
    </w:p>
    <w:p w14:paraId="541EB4AA" w14:textId="77777777" w:rsidR="00603A30" w:rsidRPr="00CD362B" w:rsidRDefault="00603A30" w:rsidP="00603A30">
      <w:pPr>
        <w:spacing w:before="15" w:after="180" w:line="300" w:lineRule="atLeast"/>
        <w:rPr>
          <w:rFonts w:eastAsia="Times New Roman"/>
          <w:sz w:val="16"/>
          <w:szCs w:val="16"/>
        </w:rPr>
      </w:pPr>
      <w:r w:rsidRPr="00CD362B">
        <w:rPr>
          <w:rFonts w:eastAsia="Times New Roman"/>
          <w:sz w:val="16"/>
          <w:szCs w:val="16"/>
        </w:rPr>
        <w:t>The lawsuits complained of a pact among the underwriters not to sell shares of popular tech stocks unless a buyer agreed to buy added shares of that securities in the after-market at higher prices — so-called “laddering”; to pay very high commissions on later stock purchases from the underwriters, or to buy from those underwriters other, less desirable stocks (so-called “tying.”</w:t>
      </w:r>
    </w:p>
    <w:p w14:paraId="3905C8C2" w14:textId="77777777" w:rsidR="00603A30" w:rsidRPr="00CD362B" w:rsidRDefault="00603A30" w:rsidP="00603A30">
      <w:pPr>
        <w:spacing w:before="15" w:after="180" w:line="300" w:lineRule="atLeast"/>
        <w:rPr>
          <w:rFonts w:eastAsia="Times New Roman"/>
          <w:sz w:val="16"/>
        </w:rPr>
      </w:pPr>
      <w:r w:rsidRPr="009A5431">
        <w:rPr>
          <w:rStyle w:val="StyleUnderline"/>
          <w:highlight w:val="green"/>
        </w:rPr>
        <w:t>The targeted activity</w:t>
      </w:r>
      <w:r w:rsidRPr="00CD362B">
        <w:rPr>
          <w:rFonts w:eastAsia="Times New Roman"/>
          <w:sz w:val="16"/>
        </w:rPr>
        <w:t xml:space="preserve"> of joint underwriters’ promotion and sale of new securities, Justice Breyer wrote on Monday, “</w:t>
      </w:r>
      <w:r w:rsidRPr="009A5431">
        <w:rPr>
          <w:rStyle w:val="StyleUnderline"/>
          <w:highlight w:val="green"/>
        </w:rPr>
        <w:t xml:space="preserve">is </w:t>
      </w:r>
      <w:r w:rsidRPr="009A5431">
        <w:rPr>
          <w:rStyle w:val="Emphasis"/>
          <w:highlight w:val="green"/>
        </w:rPr>
        <w:t>central</w:t>
      </w:r>
      <w:r w:rsidRPr="009A5431">
        <w:rPr>
          <w:rStyle w:val="StyleUnderline"/>
          <w:highlight w:val="green"/>
        </w:rPr>
        <w:t xml:space="preserve"> to</w:t>
      </w:r>
      <w:r w:rsidRPr="00CD362B">
        <w:rPr>
          <w:rStyle w:val="StyleUnderline"/>
        </w:rPr>
        <w:t xml:space="preserve"> the </w:t>
      </w:r>
      <w:r w:rsidRPr="009A5431">
        <w:rPr>
          <w:rStyle w:val="Emphasis"/>
          <w:highlight w:val="green"/>
        </w:rPr>
        <w:t>proper functioning</w:t>
      </w:r>
      <w:r w:rsidRPr="009A5431">
        <w:rPr>
          <w:rStyle w:val="StyleUnderline"/>
          <w:highlight w:val="green"/>
        </w:rPr>
        <w:t xml:space="preserve"> of </w:t>
      </w:r>
      <w:r w:rsidRPr="009A5431">
        <w:rPr>
          <w:rStyle w:val="Emphasis"/>
          <w:highlight w:val="green"/>
        </w:rPr>
        <w:t>well-regulated capital markets</w:t>
      </w:r>
      <w:r w:rsidRPr="00CD362B">
        <w:rPr>
          <w:rFonts w:eastAsia="Times New Roman"/>
          <w:sz w:val="16"/>
        </w:rPr>
        <w:t xml:space="preserve">.” The antitrust complaints, he went on, “concern practices that lie at the very heart of the securities marketing enterprise.” </w:t>
      </w:r>
    </w:p>
    <w:p w14:paraId="2DF37CA4" w14:textId="77777777" w:rsidR="00603A30" w:rsidRPr="00CD362B" w:rsidRDefault="00603A30" w:rsidP="00603A30">
      <w:pPr>
        <w:spacing w:before="15" w:after="180" w:line="300" w:lineRule="atLeast"/>
        <w:rPr>
          <w:rFonts w:eastAsia="Times New Roman"/>
          <w:sz w:val="16"/>
        </w:rPr>
      </w:pPr>
      <w:r w:rsidRPr="00CD362B">
        <w:rPr>
          <w:rFonts w:eastAsia="Times New Roman"/>
          <w:sz w:val="16"/>
        </w:rPr>
        <w:t xml:space="preserve">In the end, </w:t>
      </w:r>
      <w:r w:rsidRPr="009A5431">
        <w:rPr>
          <w:rStyle w:val="StyleUnderline"/>
          <w:highlight w:val="green"/>
        </w:rPr>
        <w:t>the Court</w:t>
      </w:r>
      <w:r w:rsidRPr="00CD362B">
        <w:rPr>
          <w:rStyle w:val="StyleUnderline"/>
        </w:rPr>
        <w:t xml:space="preserve"> reversed the Second Circuit, </w:t>
      </w:r>
      <w:r w:rsidRPr="009A5431">
        <w:rPr>
          <w:rStyle w:val="StyleUnderline"/>
          <w:highlight w:val="green"/>
        </w:rPr>
        <w:t>conclud</w:t>
      </w:r>
      <w:r w:rsidRPr="00CD362B">
        <w:rPr>
          <w:rStyle w:val="StyleUnderline"/>
        </w:rPr>
        <w:t xml:space="preserve">ing </w:t>
      </w:r>
      <w:r w:rsidRPr="009A5431">
        <w:rPr>
          <w:rStyle w:val="StyleUnderline"/>
          <w:highlight w:val="green"/>
        </w:rPr>
        <w:t>that</w:t>
      </w:r>
      <w:r w:rsidRPr="00CD362B">
        <w:rPr>
          <w:rStyle w:val="StyleUnderline"/>
        </w:rPr>
        <w:t xml:space="preserve"> “the </w:t>
      </w:r>
      <w:r w:rsidRPr="004C445B">
        <w:rPr>
          <w:rStyle w:val="Emphasis"/>
        </w:rPr>
        <w:t>securities laws are clearly incompatible</w:t>
      </w:r>
      <w:r w:rsidRPr="00CD362B">
        <w:rPr>
          <w:rStyle w:val="StyleUnderline"/>
        </w:rPr>
        <w:t xml:space="preserve"> with the application of the antitrust laws in this context</w:t>
      </w:r>
      <w:r w:rsidRPr="00CD362B">
        <w:rPr>
          <w:rFonts w:eastAsia="Times New Roman"/>
          <w:sz w:val="16"/>
        </w:rPr>
        <w:t xml:space="preserve">.” Justice John Paul Stevens joined in the result only, concluding that the challenged conduct did not violate the antitrust laws; he did not join, he said, in a “holding that </w:t>
      </w:r>
      <w:r w:rsidRPr="009A5431">
        <w:rPr>
          <w:rStyle w:val="StyleUnderline"/>
          <w:highlight w:val="green"/>
        </w:rPr>
        <w:t>Congress</w:t>
      </w:r>
      <w:r w:rsidRPr="00CD362B">
        <w:rPr>
          <w:rStyle w:val="StyleUnderline"/>
        </w:rPr>
        <w:t xml:space="preserve"> has </w:t>
      </w:r>
      <w:r w:rsidRPr="009A5431">
        <w:rPr>
          <w:rStyle w:val="Emphasis"/>
          <w:highlight w:val="green"/>
        </w:rPr>
        <w:t>implicitly granted</w:t>
      </w:r>
      <w:r w:rsidRPr="00CD362B">
        <w:rPr>
          <w:rStyle w:val="StyleUnderline"/>
        </w:rPr>
        <w:t xml:space="preserve"> [the </w:t>
      </w:r>
      <w:r w:rsidRPr="009A5431">
        <w:rPr>
          <w:rStyle w:val="StyleUnderline"/>
          <w:highlight w:val="green"/>
        </w:rPr>
        <w:t>underwriters</w:t>
      </w:r>
      <w:r w:rsidRPr="00CD362B">
        <w:rPr>
          <w:rStyle w:val="StyleUnderline"/>
        </w:rPr>
        <w:t xml:space="preserve">] </w:t>
      </w:r>
      <w:r w:rsidRPr="009A5431">
        <w:rPr>
          <w:rStyle w:val="Emphasis"/>
          <w:highlight w:val="green"/>
        </w:rPr>
        <w:t>immunity</w:t>
      </w:r>
      <w:r w:rsidRPr="00CD362B">
        <w:rPr>
          <w:rStyle w:val="StyleUnderline"/>
        </w:rPr>
        <w:t xml:space="preserve"> from those laws</w:t>
      </w:r>
      <w:r w:rsidRPr="00CD362B">
        <w:rPr>
          <w:rFonts w:eastAsia="Times New Roman"/>
          <w:sz w:val="16"/>
        </w:rPr>
        <w:t xml:space="preserve">.” Justice Clarence Thomas dissented alone, relying on “savings clauses” in federal securities laws “that preserve rights and remedies existing outside of the securities laws.” </w:t>
      </w:r>
    </w:p>
    <w:p w14:paraId="710161F6" w14:textId="77777777" w:rsidR="00603A30" w:rsidRPr="00CD362B" w:rsidRDefault="00603A30" w:rsidP="00603A30">
      <w:pPr>
        <w:spacing w:before="15" w:after="180" w:line="300" w:lineRule="atLeast"/>
        <w:rPr>
          <w:rFonts w:eastAsia="Times New Roman"/>
          <w:sz w:val="16"/>
          <w:szCs w:val="16"/>
        </w:rPr>
      </w:pPr>
      <w:r w:rsidRPr="00CD362B">
        <w:rPr>
          <w:rFonts w:eastAsia="Times New Roman"/>
          <w:sz w:val="16"/>
          <w:szCs w:val="16"/>
        </w:rPr>
        <w:t xml:space="preserve">The Court’s main opinion did not specifically declare that each of the challenged practices was, in fact, legal under securities laws. “In the present context,” Breyer wrote, there is “only a fine, complex, detailed line” that separates activity that the SEC permits or encourages from activity that the SEC “must (and inevitably will) forbid” — the latter being the very kind of activity that the investors here were trying to attack under antitrust laws. </w:t>
      </w:r>
    </w:p>
    <w:p w14:paraId="5D181805" w14:textId="77777777" w:rsidR="00603A30" w:rsidRPr="00CD362B" w:rsidRDefault="00603A30" w:rsidP="00603A30">
      <w:pPr>
        <w:spacing w:before="15" w:after="180" w:line="300" w:lineRule="atLeast"/>
        <w:rPr>
          <w:rFonts w:eastAsia="Times New Roman"/>
          <w:sz w:val="16"/>
          <w:szCs w:val="16"/>
        </w:rPr>
      </w:pPr>
      <w:r w:rsidRPr="00CD362B">
        <w:rPr>
          <w:rFonts w:eastAsia="Times New Roman"/>
          <w:sz w:val="16"/>
          <w:szCs w:val="16"/>
        </w:rPr>
        <w:t xml:space="preserve">Exploring further the perceived difficulty in such line-drawing, Breyer said that “evidence tending to show unlawful antitrust activity and evidence tending to show unlawful securities marketing activity may overlap, or prove identical.” </w:t>
      </w:r>
    </w:p>
    <w:p w14:paraId="005E6930" w14:textId="77777777" w:rsidR="00603A30" w:rsidRPr="00CD362B" w:rsidRDefault="00603A30" w:rsidP="00603A30">
      <w:pPr>
        <w:spacing w:before="15" w:after="180" w:line="300" w:lineRule="atLeast"/>
        <w:rPr>
          <w:rFonts w:eastAsia="Times New Roman"/>
          <w:sz w:val="16"/>
        </w:rPr>
      </w:pPr>
      <w:r w:rsidRPr="00CD362B">
        <w:rPr>
          <w:rFonts w:eastAsia="Times New Roman"/>
          <w:sz w:val="16"/>
        </w:rPr>
        <w:t xml:space="preserve">But, </w:t>
      </w:r>
      <w:r w:rsidRPr="00CD362B">
        <w:rPr>
          <w:rStyle w:val="StyleUnderline"/>
        </w:rPr>
        <w:t xml:space="preserve">in sentiment as well as in logic, </w:t>
      </w:r>
      <w:r w:rsidRPr="009A5431">
        <w:rPr>
          <w:rStyle w:val="Emphasis"/>
          <w:highlight w:val="green"/>
        </w:rPr>
        <w:t>much of the reasoning</w:t>
      </w:r>
      <w:r w:rsidRPr="009A5431">
        <w:rPr>
          <w:rStyle w:val="StyleUnderline"/>
          <w:highlight w:val="green"/>
        </w:rPr>
        <w:t xml:space="preserve"> of the Court</w:t>
      </w:r>
      <w:r w:rsidRPr="00CD362B">
        <w:rPr>
          <w:rStyle w:val="StyleUnderline"/>
        </w:rPr>
        <w:t xml:space="preserve"> in reaching its conclusions against a joint securities-antitrust regulatory regime </w:t>
      </w:r>
      <w:r w:rsidRPr="009A5431">
        <w:rPr>
          <w:rStyle w:val="StyleUnderline"/>
          <w:highlight w:val="green"/>
        </w:rPr>
        <w:t xml:space="preserve">could be </w:t>
      </w:r>
      <w:r w:rsidRPr="009A5431">
        <w:rPr>
          <w:rStyle w:val="Emphasis"/>
          <w:highlight w:val="green"/>
        </w:rPr>
        <w:t>attributed to its perceptions about</w:t>
      </w:r>
      <w:r w:rsidRPr="00CD362B">
        <w:rPr>
          <w:rFonts w:eastAsia="Times New Roman"/>
          <w:sz w:val="16"/>
        </w:rPr>
        <w:t xml:space="preserve"> the inability of </w:t>
      </w:r>
      <w:r w:rsidRPr="009A5431">
        <w:rPr>
          <w:rStyle w:val="Emphasis"/>
          <w:highlight w:val="green"/>
        </w:rPr>
        <w:t>antitrust</w:t>
      </w:r>
      <w:r w:rsidRPr="00CD362B">
        <w:rPr>
          <w:rFonts w:eastAsia="Times New Roman"/>
          <w:sz w:val="16"/>
        </w:rPr>
        <w:t xml:space="preserve"> lawsuits to avoid serious disruption of the securities markets. “The factors we have mentioned make mistakes unusually likely” in the antitrust regime, Breyer said. “Antitrust plaintiffs may bring lawsuits throughout the Nation in dozens of different courts with different nonexpert judges and different nonexpert juries…[T]here is no practical way to confine antitrust suits so that they challenge only activity of the kind the investors seek to target, activity that is presently unlawful and will likely remain unlawful under the securities law. Rather, these factors suggest that antitrust courts are likely to make unusually serious mistakes in this respect.” </w:t>
      </w:r>
    </w:p>
    <w:p w14:paraId="40F60318" w14:textId="77777777" w:rsidR="00603A30" w:rsidRDefault="00603A30" w:rsidP="00603A30"/>
    <w:p w14:paraId="38E19373" w14:textId="77777777" w:rsidR="00603A30" w:rsidRPr="00654620" w:rsidRDefault="00603A30" w:rsidP="00603A30"/>
    <w:p w14:paraId="40E281F0" w14:textId="77777777" w:rsidR="00603A30" w:rsidRPr="002E06FA" w:rsidRDefault="00603A30" w:rsidP="00603A3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A robust and secure </w:t>
      </w:r>
      <w:r w:rsidRPr="002E06FA">
        <w:rPr>
          <w:rFonts w:eastAsia="Times New Roman"/>
          <w:b/>
          <w:bCs/>
          <w:sz w:val="26"/>
          <w:szCs w:val="26"/>
        </w:rPr>
        <w:t xml:space="preserve">IPO process </w:t>
      </w:r>
      <w:r>
        <w:rPr>
          <w:rFonts w:eastAsia="Times New Roman"/>
          <w:b/>
          <w:bCs/>
          <w:sz w:val="26"/>
          <w:szCs w:val="26"/>
        </w:rPr>
        <w:t xml:space="preserve">for young companies </w:t>
      </w:r>
      <w:r w:rsidRPr="002E06FA">
        <w:rPr>
          <w:rFonts w:eastAsia="Times New Roman"/>
          <w:b/>
          <w:bCs/>
          <w:sz w:val="26"/>
          <w:szCs w:val="26"/>
        </w:rPr>
        <w:t>is critical to productivity growth</w:t>
      </w:r>
    </w:p>
    <w:p w14:paraId="4C9FA1E3" w14:textId="77777777" w:rsidR="00603A30" w:rsidRPr="002E06FA" w:rsidRDefault="00603A30" w:rsidP="00603A30">
      <w:pPr>
        <w:spacing w:before="15" w:after="180" w:line="240" w:lineRule="auto"/>
        <w:rPr>
          <w:rFonts w:ascii="Times New Roman" w:eastAsia="Times New Roman" w:hAnsi="Times New Roman" w:cs="Times New Roman"/>
          <w:sz w:val="24"/>
          <w:szCs w:val="24"/>
        </w:rPr>
      </w:pPr>
      <w:r w:rsidRPr="002E06FA">
        <w:rPr>
          <w:rFonts w:eastAsia="Times New Roman"/>
          <w:b/>
          <w:bCs/>
          <w:sz w:val="26"/>
          <w:szCs w:val="26"/>
        </w:rPr>
        <w:t>Wu 11</w:t>
      </w:r>
      <w:r w:rsidRPr="002E06FA">
        <w:rPr>
          <w:rFonts w:eastAsia="Times New Roman"/>
        </w:rPr>
        <w:t> –</w:t>
      </w:r>
      <w:r w:rsidRPr="002E06FA">
        <w:rPr>
          <w:rFonts w:eastAsia="Times New Roman"/>
          <w:sz w:val="24"/>
          <w:szCs w:val="24"/>
        </w:rPr>
        <w:t> </w:t>
      </w:r>
      <w:r w:rsidRPr="002E06FA">
        <w:rPr>
          <w:rFonts w:eastAsia="Times New Roman"/>
        </w:rPr>
        <w:t>Stern School of Business, New York University</w:t>
      </w:r>
    </w:p>
    <w:p w14:paraId="2312692B" w14:textId="77777777" w:rsidR="00603A30" w:rsidRPr="002E06FA" w:rsidRDefault="00603A30" w:rsidP="00603A30">
      <w:pPr>
        <w:spacing w:before="15" w:after="180" w:line="240" w:lineRule="auto"/>
        <w:rPr>
          <w:rFonts w:ascii="Times New Roman" w:eastAsia="Times New Roman" w:hAnsi="Times New Roman" w:cs="Times New Roman"/>
          <w:sz w:val="24"/>
          <w:szCs w:val="24"/>
        </w:rPr>
      </w:pPr>
      <w:r w:rsidRPr="002E06FA">
        <w:rPr>
          <w:rFonts w:eastAsia="Times New Roman"/>
        </w:rPr>
        <w:t>Geraldine A. Wu, "The Effect of Going Public on Innovative Productivity and Exploratory Search," Organization Science, Vol. 23, No. 4, pp. 928-950, 7-27-2011, https://www.jstor.org/stable/23252442?seq=1#metadata_info_tab_contents</w:t>
      </w:r>
    </w:p>
    <w:p w14:paraId="14595916" w14:textId="77777777" w:rsidR="00603A30" w:rsidRPr="00CD2F64" w:rsidRDefault="00603A30" w:rsidP="00603A30">
      <w:pPr>
        <w:rPr>
          <w:sz w:val="16"/>
          <w:szCs w:val="16"/>
        </w:rPr>
      </w:pPr>
      <w:r w:rsidRPr="00CD2F64">
        <w:rPr>
          <w:sz w:val="16"/>
          <w:szCs w:val="16"/>
        </w:rPr>
        <w:t>Introduction</w:t>
      </w:r>
    </w:p>
    <w:p w14:paraId="42BB58E4" w14:textId="77777777" w:rsidR="00603A30" w:rsidRPr="00654620" w:rsidRDefault="00603A30" w:rsidP="00603A30">
      <w:pPr>
        <w:rPr>
          <w:sz w:val="16"/>
        </w:rPr>
      </w:pPr>
      <w:r w:rsidRPr="008F79CF">
        <w:rPr>
          <w:rStyle w:val="StyleUnderline"/>
        </w:rPr>
        <w:t xml:space="preserve">The </w:t>
      </w:r>
      <w:r w:rsidRPr="00CD362B">
        <w:rPr>
          <w:rStyle w:val="Emphasis"/>
          <w:highlight w:val="green"/>
        </w:rPr>
        <w:t>rapid pace of innovation</w:t>
      </w:r>
      <w:r w:rsidRPr="008F79CF">
        <w:rPr>
          <w:rStyle w:val="StyleUnderline"/>
        </w:rPr>
        <w:t xml:space="preserve"> in high-technology firms </w:t>
      </w:r>
      <w:r w:rsidRPr="00CD362B">
        <w:rPr>
          <w:rStyle w:val="StyleUnderline"/>
          <w:highlight w:val="green"/>
        </w:rPr>
        <w:t xml:space="preserve">has been an </w:t>
      </w:r>
      <w:r w:rsidRPr="00CD362B">
        <w:rPr>
          <w:rStyle w:val="Emphasis"/>
          <w:highlight w:val="green"/>
        </w:rPr>
        <w:t>important determinant</w:t>
      </w:r>
      <w:r w:rsidRPr="00CD362B">
        <w:rPr>
          <w:rStyle w:val="StyleUnderline"/>
          <w:highlight w:val="green"/>
        </w:rPr>
        <w:t xml:space="preserve"> of </w:t>
      </w:r>
      <w:r w:rsidRPr="00CD362B">
        <w:rPr>
          <w:rStyle w:val="Emphasis"/>
          <w:highlight w:val="green"/>
        </w:rPr>
        <w:t>economic growth</w:t>
      </w:r>
      <w:r w:rsidRPr="00CD362B">
        <w:rPr>
          <w:rStyle w:val="StyleUnderline"/>
          <w:highlight w:val="green"/>
        </w:rPr>
        <w:t xml:space="preserve"> and </w:t>
      </w:r>
      <w:r w:rsidRPr="00CD362B">
        <w:rPr>
          <w:rStyle w:val="Emphasis"/>
          <w:highlight w:val="green"/>
        </w:rPr>
        <w:t>productivity</w:t>
      </w:r>
      <w:r w:rsidRPr="008F79CF">
        <w:rPr>
          <w:rStyle w:val="StyleUnderline"/>
        </w:rPr>
        <w:t xml:space="preserve">. Good ideas by themselves, however, </w:t>
      </w:r>
      <w:r w:rsidRPr="00D828F4">
        <w:rPr>
          <w:rStyle w:val="Emphasis"/>
        </w:rPr>
        <w:t>cannot ensure continued success</w:t>
      </w:r>
      <w:r w:rsidRPr="008F79CF">
        <w:rPr>
          <w:rStyle w:val="StyleUnderline"/>
        </w:rPr>
        <w:t xml:space="preserve"> at innovation. </w:t>
      </w:r>
      <w:r w:rsidRPr="00CD362B">
        <w:rPr>
          <w:rStyle w:val="StyleUnderline"/>
          <w:highlight w:val="green"/>
        </w:rPr>
        <w:t xml:space="preserve">A </w:t>
      </w:r>
      <w:r w:rsidRPr="00CD362B">
        <w:rPr>
          <w:rStyle w:val="Emphasis"/>
          <w:highlight w:val="green"/>
        </w:rPr>
        <w:t>critical component</w:t>
      </w:r>
      <w:r w:rsidRPr="00CD362B">
        <w:rPr>
          <w:rStyle w:val="StyleUnderline"/>
          <w:highlight w:val="green"/>
        </w:rPr>
        <w:t xml:space="preserve"> of</w:t>
      </w:r>
      <w:r w:rsidRPr="00654620">
        <w:rPr>
          <w:sz w:val="16"/>
        </w:rPr>
        <w:t xml:space="preserve"> corporate research and development (</w:t>
      </w:r>
      <w:r w:rsidRPr="00CD362B">
        <w:rPr>
          <w:rStyle w:val="StyleUnderline"/>
          <w:highlight w:val="green"/>
        </w:rPr>
        <w:t>R&amp;D</w:t>
      </w:r>
      <w:r w:rsidRPr="00654620">
        <w:rPr>
          <w:sz w:val="16"/>
        </w:rPr>
        <w:t xml:space="preserve">) efforts </w:t>
      </w:r>
      <w:r w:rsidRPr="00CD362B">
        <w:rPr>
          <w:rStyle w:val="StyleUnderline"/>
          <w:highlight w:val="green"/>
        </w:rPr>
        <w:t>is</w:t>
      </w:r>
      <w:r w:rsidRPr="008F79CF">
        <w:rPr>
          <w:rStyle w:val="StyleUnderline"/>
        </w:rPr>
        <w:t xml:space="preserve"> </w:t>
      </w:r>
      <w:r w:rsidRPr="00D828F4">
        <w:rPr>
          <w:rStyle w:val="Emphasis"/>
        </w:rPr>
        <w:t xml:space="preserve">access to </w:t>
      </w:r>
      <w:r w:rsidRPr="00CD362B">
        <w:rPr>
          <w:rStyle w:val="Emphasis"/>
          <w:highlight w:val="green"/>
        </w:rPr>
        <w:t>funding</w:t>
      </w:r>
      <w:r w:rsidRPr="00654620">
        <w:rPr>
          <w:sz w:val="16"/>
        </w:rPr>
        <w:t xml:space="preserve">, particularly for the resource-constrained entrepreneurial ventures that have proved to be vital sources of innovation in technology based industries. Yet the </w:t>
      </w:r>
      <w:r w:rsidRPr="00CD362B">
        <w:rPr>
          <w:rStyle w:val="Emphasis"/>
          <w:highlight w:val="green"/>
        </w:rPr>
        <w:t>financing events</w:t>
      </w:r>
      <w:r w:rsidRPr="008F79CF">
        <w:rPr>
          <w:rStyle w:val="StyleUnderline"/>
        </w:rPr>
        <w:t xml:space="preserve"> that </w:t>
      </w:r>
      <w:r w:rsidRPr="00CD362B">
        <w:rPr>
          <w:rStyle w:val="StyleUnderline"/>
          <w:highlight w:val="green"/>
        </w:rPr>
        <w:t xml:space="preserve">are </w:t>
      </w:r>
      <w:r w:rsidRPr="00CD362B">
        <w:rPr>
          <w:rStyle w:val="Emphasis"/>
          <w:highlight w:val="green"/>
        </w:rPr>
        <w:t>crucial</w:t>
      </w:r>
      <w:r w:rsidRPr="008F79CF">
        <w:rPr>
          <w:rStyle w:val="StyleUnderline"/>
        </w:rPr>
        <w:t xml:space="preserve"> to </w:t>
      </w:r>
      <w:r w:rsidRPr="00D828F4">
        <w:rPr>
          <w:rStyle w:val="Emphasis"/>
        </w:rPr>
        <w:t>continued innovation</w:t>
      </w:r>
      <w:r w:rsidRPr="008F79CF">
        <w:rPr>
          <w:rStyle w:val="StyleUnderline"/>
        </w:rPr>
        <w:t xml:space="preserve"> may subsequently shape the very </w:t>
      </w:r>
      <w:r w:rsidRPr="00D828F4">
        <w:rPr>
          <w:rStyle w:val="Emphasis"/>
        </w:rPr>
        <w:t>innovative</w:t>
      </w:r>
      <w:r w:rsidRPr="008F79CF">
        <w:rPr>
          <w:rStyle w:val="StyleUnderline"/>
        </w:rPr>
        <w:t xml:space="preserve"> </w:t>
      </w:r>
      <w:r w:rsidRPr="00D828F4">
        <w:rPr>
          <w:rStyle w:val="Emphasis"/>
        </w:rPr>
        <w:t>activities</w:t>
      </w:r>
      <w:r w:rsidRPr="008F79CF">
        <w:rPr>
          <w:rStyle w:val="StyleUnderline"/>
        </w:rPr>
        <w:t xml:space="preserve"> they are funding.</w:t>
      </w:r>
      <w:r w:rsidRPr="00654620">
        <w:rPr>
          <w:sz w:val="16"/>
        </w:rPr>
        <w:t xml:space="preserve"> These transactions are not merely short-term events that infuse capital into firms with promising innovations; rather, they delineate distinct stages in the evolution of high tech ventures. </w:t>
      </w:r>
      <w:r w:rsidRPr="008F79CF">
        <w:rPr>
          <w:rStyle w:val="StyleUnderline"/>
        </w:rPr>
        <w:t>Funding events like</w:t>
      </w:r>
      <w:r w:rsidRPr="00654620">
        <w:rPr>
          <w:sz w:val="16"/>
        </w:rPr>
        <w:t xml:space="preserve"> venture capital (VC) investments, minority equity investments, and initial public offerings (</w:t>
      </w:r>
      <w:r w:rsidRPr="00CD362B">
        <w:rPr>
          <w:rStyle w:val="Emphasis"/>
          <w:highlight w:val="green"/>
        </w:rPr>
        <w:t>IPOs</w:t>
      </w:r>
      <w:r w:rsidRPr="00654620">
        <w:rPr>
          <w:sz w:val="16"/>
        </w:rPr>
        <w:t xml:space="preserve">) </w:t>
      </w:r>
      <w:r w:rsidRPr="00CD362B">
        <w:rPr>
          <w:rStyle w:val="StyleUnderline"/>
        </w:rPr>
        <w:t>are</w:t>
      </w:r>
      <w:r w:rsidRPr="008F79CF">
        <w:rPr>
          <w:rStyle w:val="StyleUnderline"/>
        </w:rPr>
        <w:t xml:space="preserve"> often imbued with </w:t>
      </w:r>
      <w:r w:rsidRPr="00D828F4">
        <w:rPr>
          <w:rStyle w:val="Emphasis"/>
        </w:rPr>
        <w:t>broader meanings</w:t>
      </w:r>
      <w:r w:rsidRPr="008F79CF">
        <w:rPr>
          <w:rStyle w:val="StyleUnderline"/>
        </w:rPr>
        <w:t xml:space="preserve"> that </w:t>
      </w:r>
      <w:r w:rsidRPr="00CD362B">
        <w:rPr>
          <w:rStyle w:val="StyleUnderline"/>
          <w:highlight w:val="green"/>
        </w:rPr>
        <w:t>affect</w:t>
      </w:r>
      <w:r w:rsidRPr="008F79CF">
        <w:rPr>
          <w:rStyle w:val="StyleUnderline"/>
        </w:rPr>
        <w:t xml:space="preserve"> subsequent </w:t>
      </w:r>
      <w:r w:rsidRPr="00CD362B">
        <w:rPr>
          <w:rStyle w:val="Emphasis"/>
          <w:highlight w:val="green"/>
        </w:rPr>
        <w:t>access to resources</w:t>
      </w:r>
      <w:r w:rsidRPr="00CD362B">
        <w:rPr>
          <w:rStyle w:val="StyleUnderline"/>
          <w:highlight w:val="green"/>
        </w:rPr>
        <w:t xml:space="preserve"> and involve</w:t>
      </w:r>
      <w:r w:rsidRPr="008F79CF">
        <w:rPr>
          <w:rStyle w:val="StyleUnderline"/>
        </w:rPr>
        <w:t xml:space="preserve"> significant </w:t>
      </w:r>
      <w:r w:rsidRPr="00CD362B">
        <w:rPr>
          <w:rStyle w:val="StyleUnderline"/>
          <w:highlight w:val="green"/>
        </w:rPr>
        <w:t>governance changes</w:t>
      </w:r>
      <w:r w:rsidRPr="00654620">
        <w:rPr>
          <w:sz w:val="16"/>
        </w:rPr>
        <w:t xml:space="preserve">—being a VC backed company, having an affiliation with an established firm in the industry, and </w:t>
      </w:r>
      <w:r w:rsidRPr="008F79CF">
        <w:rPr>
          <w:rStyle w:val="StyleUnderline"/>
        </w:rPr>
        <w:t xml:space="preserve">being a </w:t>
      </w:r>
      <w:r w:rsidRPr="00CD362B">
        <w:rPr>
          <w:rStyle w:val="StyleUnderline"/>
          <w:highlight w:val="green"/>
        </w:rPr>
        <w:t>publicly traded</w:t>
      </w:r>
      <w:r w:rsidRPr="008F79CF">
        <w:rPr>
          <w:rStyle w:val="StyleUnderline"/>
        </w:rPr>
        <w:t xml:space="preserve"> entity </w:t>
      </w:r>
      <w:r w:rsidRPr="00D828F4">
        <w:rPr>
          <w:rStyle w:val="Emphasis"/>
        </w:rPr>
        <w:t>imply certain levels of success</w:t>
      </w:r>
      <w:r w:rsidRPr="00654620">
        <w:rPr>
          <w:sz w:val="16"/>
        </w:rPr>
        <w:t xml:space="preserve">. Therefore, </w:t>
      </w:r>
      <w:r w:rsidRPr="008F79CF">
        <w:rPr>
          <w:rStyle w:val="StyleUnderline"/>
        </w:rPr>
        <w:t xml:space="preserve">they can </w:t>
      </w:r>
      <w:r w:rsidRPr="00CD362B">
        <w:rPr>
          <w:rStyle w:val="StyleUnderline"/>
          <w:highlight w:val="green"/>
        </w:rPr>
        <w:t xml:space="preserve">have </w:t>
      </w:r>
      <w:r w:rsidRPr="00CD362B">
        <w:rPr>
          <w:rStyle w:val="Emphasis"/>
          <w:highlight w:val="green"/>
        </w:rPr>
        <w:t>long-term effects</w:t>
      </w:r>
      <w:r w:rsidRPr="00654620">
        <w:rPr>
          <w:sz w:val="16"/>
        </w:rPr>
        <w:t xml:space="preserve">, not only on organizational structures, but also </w:t>
      </w:r>
      <w:r w:rsidRPr="00CD362B">
        <w:rPr>
          <w:rStyle w:val="StyleUnderline"/>
          <w:highlight w:val="green"/>
        </w:rPr>
        <w:t>on</w:t>
      </w:r>
      <w:r w:rsidRPr="00654620">
        <w:rPr>
          <w:sz w:val="16"/>
        </w:rPr>
        <w:t xml:space="preserve"> organizational processes, most notably the </w:t>
      </w:r>
      <w:r w:rsidRPr="00654620">
        <w:rPr>
          <w:rStyle w:val="StyleUnderline"/>
        </w:rPr>
        <w:t xml:space="preserve">search </w:t>
      </w:r>
      <w:r w:rsidRPr="00CD362B">
        <w:rPr>
          <w:rStyle w:val="StyleUnderline"/>
          <w:highlight w:val="green"/>
        </w:rPr>
        <w:t xml:space="preserve">processes that </w:t>
      </w:r>
      <w:r w:rsidRPr="00CD362B">
        <w:rPr>
          <w:rStyle w:val="Emphasis"/>
          <w:highlight w:val="green"/>
        </w:rPr>
        <w:t>drive</w:t>
      </w:r>
      <w:r w:rsidRPr="00D828F4">
        <w:rPr>
          <w:rStyle w:val="Emphasis"/>
        </w:rPr>
        <w:t xml:space="preserve"> technological </w:t>
      </w:r>
      <w:r w:rsidRPr="00CD362B">
        <w:rPr>
          <w:rStyle w:val="Emphasis"/>
          <w:highlight w:val="green"/>
        </w:rPr>
        <w:t>innovation</w:t>
      </w:r>
      <w:r w:rsidRPr="00654620">
        <w:rPr>
          <w:sz w:val="16"/>
        </w:rPr>
        <w:t>. This paper focuses on the IPO context to explore the inherent tension between financing and innovation: flows of funds to firms that are intended to support R&amp;D shape subsequent innovation efforts.</w:t>
      </w:r>
    </w:p>
    <w:p w14:paraId="284DE9A3" w14:textId="77777777" w:rsidR="00603A30" w:rsidRPr="00D828F4" w:rsidRDefault="00603A30" w:rsidP="00603A30">
      <w:pPr>
        <w:rPr>
          <w:rStyle w:val="Emphasis"/>
        </w:rPr>
      </w:pPr>
      <w:r w:rsidRPr="00CD362B">
        <w:rPr>
          <w:rStyle w:val="StyleUnderline"/>
          <w:highlight w:val="green"/>
        </w:rPr>
        <w:t xml:space="preserve">An </w:t>
      </w:r>
      <w:r w:rsidRPr="00CD362B">
        <w:rPr>
          <w:rStyle w:val="Emphasis"/>
          <w:highlight w:val="green"/>
        </w:rPr>
        <w:t>IPO is a milestone event</w:t>
      </w:r>
      <w:r w:rsidRPr="00654620">
        <w:rPr>
          <w:rStyle w:val="StyleUnderline"/>
        </w:rPr>
        <w:t xml:space="preserve"> in the life cycle of a business organization. </w:t>
      </w:r>
      <w:r w:rsidRPr="00CD362B">
        <w:rPr>
          <w:rStyle w:val="StyleUnderline"/>
          <w:highlight w:val="green"/>
        </w:rPr>
        <w:t>The impetus</w:t>
      </w:r>
      <w:r w:rsidRPr="00654620">
        <w:rPr>
          <w:rStyle w:val="StyleUnderline"/>
        </w:rPr>
        <w:t xml:space="preserve"> for going public </w:t>
      </w:r>
      <w:r w:rsidRPr="00CD362B">
        <w:rPr>
          <w:rStyle w:val="StyleUnderline"/>
          <w:highlight w:val="green"/>
        </w:rPr>
        <w:t>is</w:t>
      </w:r>
      <w:r w:rsidRPr="00654620">
        <w:rPr>
          <w:rStyle w:val="StyleUnderline"/>
        </w:rPr>
        <w:t xml:space="preserve"> typically </w:t>
      </w:r>
      <w:r w:rsidRPr="00CD362B">
        <w:rPr>
          <w:rStyle w:val="StyleUnderline"/>
          <w:highlight w:val="green"/>
        </w:rPr>
        <w:t xml:space="preserve">a </w:t>
      </w:r>
      <w:r w:rsidRPr="00CD362B">
        <w:rPr>
          <w:rStyle w:val="Emphasis"/>
          <w:highlight w:val="green"/>
        </w:rPr>
        <w:t>desire</w:t>
      </w:r>
      <w:r w:rsidRPr="00CD362B">
        <w:rPr>
          <w:rStyle w:val="StyleUnderline"/>
          <w:highlight w:val="green"/>
        </w:rPr>
        <w:t xml:space="preserve"> to build</w:t>
      </w:r>
      <w:r w:rsidRPr="00654620">
        <w:rPr>
          <w:rStyle w:val="StyleUnderline"/>
        </w:rPr>
        <w:t xml:space="preserve"> a platform </w:t>
      </w:r>
      <w:r w:rsidRPr="00CD362B">
        <w:rPr>
          <w:rStyle w:val="StyleUnderline"/>
          <w:highlight w:val="green"/>
        </w:rPr>
        <w:t xml:space="preserve">for </w:t>
      </w:r>
      <w:r w:rsidRPr="00CD362B">
        <w:rPr>
          <w:rStyle w:val="Emphasis"/>
          <w:highlight w:val="green"/>
        </w:rPr>
        <w:t>continued growth</w:t>
      </w:r>
      <w:r w:rsidRPr="00654620">
        <w:rPr>
          <w:rStyle w:val="StyleUnderline"/>
        </w:rPr>
        <w:t xml:space="preserve">. By going public, </w:t>
      </w:r>
      <w:r w:rsidRPr="00CD362B">
        <w:rPr>
          <w:rStyle w:val="StyleUnderline"/>
          <w:highlight w:val="green"/>
        </w:rPr>
        <w:t xml:space="preserve">firms can </w:t>
      </w:r>
      <w:r w:rsidRPr="00CD362B">
        <w:rPr>
          <w:rStyle w:val="Emphasis"/>
          <w:highlight w:val="green"/>
        </w:rPr>
        <w:t>improve</w:t>
      </w:r>
      <w:r w:rsidRPr="00D828F4">
        <w:rPr>
          <w:rStyle w:val="Emphasis"/>
        </w:rPr>
        <w:t xml:space="preserve"> their </w:t>
      </w:r>
      <w:r w:rsidRPr="00CD362B">
        <w:rPr>
          <w:rStyle w:val="Emphasis"/>
          <w:highlight w:val="green"/>
        </w:rPr>
        <w:t>access</w:t>
      </w:r>
      <w:r w:rsidRPr="00CD362B">
        <w:rPr>
          <w:rStyle w:val="StyleUnderline"/>
          <w:highlight w:val="green"/>
        </w:rPr>
        <w:t xml:space="preserve"> to </w:t>
      </w:r>
      <w:r w:rsidRPr="00CD362B">
        <w:rPr>
          <w:rStyle w:val="Emphasis"/>
        </w:rPr>
        <w:t>financial</w:t>
      </w:r>
      <w:r w:rsidRPr="00D828F4">
        <w:rPr>
          <w:rStyle w:val="Emphasis"/>
        </w:rPr>
        <w:t xml:space="preserve"> </w:t>
      </w:r>
      <w:r w:rsidRPr="00CD362B">
        <w:rPr>
          <w:rStyle w:val="Emphasis"/>
          <w:highlight w:val="green"/>
        </w:rPr>
        <w:t>capital</w:t>
      </w:r>
      <w:r w:rsidRPr="00CD362B">
        <w:rPr>
          <w:rStyle w:val="StyleUnderline"/>
          <w:highlight w:val="green"/>
        </w:rPr>
        <w:t xml:space="preserve"> and</w:t>
      </w:r>
      <w:r w:rsidRPr="00654620">
        <w:rPr>
          <w:rStyle w:val="StyleUnderline"/>
        </w:rPr>
        <w:t xml:space="preserve"> their ability to </w:t>
      </w:r>
      <w:r w:rsidRPr="00D828F4">
        <w:rPr>
          <w:rStyle w:val="Emphasis"/>
        </w:rPr>
        <w:t>attract other resources</w:t>
      </w:r>
      <w:r w:rsidRPr="00654620">
        <w:rPr>
          <w:rStyle w:val="StyleUnderline"/>
        </w:rPr>
        <w:t xml:space="preserve"> that </w:t>
      </w:r>
      <w:r w:rsidRPr="00CD362B">
        <w:rPr>
          <w:rStyle w:val="Emphasis"/>
          <w:highlight w:val="green"/>
        </w:rPr>
        <w:t>contribute to growth</w:t>
      </w:r>
      <w:r w:rsidRPr="00654620">
        <w:rPr>
          <w:sz w:val="16"/>
        </w:rPr>
        <w:t xml:space="preserve">, such as high-quality employees and alliance partners. In addition, </w:t>
      </w:r>
      <w:r w:rsidRPr="00654620">
        <w:rPr>
          <w:rStyle w:val="StyleUnderline"/>
        </w:rPr>
        <w:t>the concomitant increase in the liquidity of firm equity enhances the ability to pursue</w:t>
      </w:r>
      <w:r w:rsidRPr="00654620">
        <w:rPr>
          <w:sz w:val="16"/>
        </w:rPr>
        <w:t xml:space="preserve"> acquisitions, mergers, and licensing </w:t>
      </w:r>
      <w:r w:rsidRPr="00654620">
        <w:rPr>
          <w:rStyle w:val="StyleUnderline"/>
        </w:rPr>
        <w:t>agreements</w:t>
      </w:r>
      <w:r w:rsidRPr="00654620">
        <w:rPr>
          <w:sz w:val="16"/>
        </w:rPr>
        <w:t xml:space="preserve"> (Brau and Fawcett 2006). Alongside these benefits, however, come potential drawbacks and substantial organizational change; in particular, the transition to public ownership subjects firms to a multitude of new requirements that leads to decreased management flexibility and an increased need to manage shareholders' earnings expectations. The short-term bias of public markets and its implications for firm innovation were highlighted in Google's well-publicized IPO prospectus from August 2004, in which the founders wrote, "As a private company, we have concentrated on the long term, and this has served us well. As a public company, we will do the same. In our opinion, outside pressures too often tempt companies to sacrifice long-term opportunities to meet quarterly market expectations We will not shy away from high-risk, high-reward projects because of short-term earnings pressure" (Google Inc. 2004, pp. 27-28). Although there has been substantial anecdotal evidence of entrepreneurs being considered about how taking their companies public might affect long-term innovation, </w:t>
      </w:r>
      <w:r w:rsidRPr="00654620">
        <w:rPr>
          <w:rStyle w:val="StyleUnderline"/>
        </w:rPr>
        <w:t>this paper is</w:t>
      </w:r>
      <w:r w:rsidRPr="00654620">
        <w:rPr>
          <w:sz w:val="16"/>
        </w:rPr>
        <w:t xml:space="preserve">, to my knowledge, </w:t>
      </w:r>
      <w:r w:rsidRPr="00654620">
        <w:rPr>
          <w:rStyle w:val="StyleUnderline"/>
        </w:rPr>
        <w:t xml:space="preserve">the first to </w:t>
      </w:r>
      <w:r w:rsidRPr="00D828F4">
        <w:rPr>
          <w:rStyle w:val="Emphasis"/>
        </w:rPr>
        <w:t>empirically investigate</w:t>
      </w:r>
      <w:r w:rsidRPr="00654620">
        <w:rPr>
          <w:rStyle w:val="StyleUnderline"/>
        </w:rPr>
        <w:t xml:space="preserve"> the impact of going public on </w:t>
      </w:r>
      <w:r w:rsidRPr="00D828F4">
        <w:rPr>
          <w:rStyle w:val="Emphasis"/>
        </w:rPr>
        <w:t>firm innovation</w:t>
      </w:r>
      <w:r w:rsidRPr="00654620">
        <w:rPr>
          <w:rStyle w:val="StyleUnderline"/>
        </w:rPr>
        <w:t xml:space="preserve">. The </w:t>
      </w:r>
      <w:r w:rsidRPr="00CD362B">
        <w:rPr>
          <w:rStyle w:val="StyleUnderline"/>
          <w:highlight w:val="green"/>
        </w:rPr>
        <w:t>importance</w:t>
      </w:r>
      <w:r w:rsidRPr="00654620">
        <w:rPr>
          <w:rStyle w:val="StyleUnderline"/>
        </w:rPr>
        <w:t xml:space="preserve"> of understanding these potential consequences </w:t>
      </w:r>
      <w:r w:rsidRPr="00CD362B">
        <w:rPr>
          <w:rStyle w:val="StyleUnderline"/>
          <w:highlight w:val="green"/>
        </w:rPr>
        <w:t xml:space="preserve">is underscored by the </w:t>
      </w:r>
      <w:r w:rsidRPr="00CD362B">
        <w:rPr>
          <w:rStyle w:val="Emphasis"/>
          <w:highlight w:val="green"/>
        </w:rPr>
        <w:t>critical role</w:t>
      </w:r>
      <w:r w:rsidRPr="00CD362B">
        <w:rPr>
          <w:rStyle w:val="StyleUnderline"/>
          <w:highlight w:val="green"/>
        </w:rPr>
        <w:t xml:space="preserve"> </w:t>
      </w:r>
      <w:r w:rsidRPr="00CD362B">
        <w:rPr>
          <w:rStyle w:val="StyleUnderline"/>
        </w:rPr>
        <w:t xml:space="preserve">that </w:t>
      </w:r>
      <w:r w:rsidRPr="00CD362B">
        <w:rPr>
          <w:rStyle w:val="StyleUnderline"/>
          <w:highlight w:val="green"/>
        </w:rPr>
        <w:t>IPOs</w:t>
      </w:r>
      <w:r w:rsidRPr="00654620">
        <w:rPr>
          <w:rStyle w:val="StyleUnderline"/>
        </w:rPr>
        <w:t xml:space="preserve"> have </w:t>
      </w:r>
      <w:r w:rsidRPr="00CD362B">
        <w:rPr>
          <w:rStyle w:val="StyleUnderline"/>
          <w:highlight w:val="green"/>
        </w:rPr>
        <w:t>played in</w:t>
      </w:r>
      <w:r w:rsidRPr="00654620">
        <w:rPr>
          <w:rStyle w:val="StyleUnderline"/>
        </w:rPr>
        <w:t xml:space="preserve"> the </w:t>
      </w:r>
      <w:r w:rsidRPr="00CD362B">
        <w:rPr>
          <w:rStyle w:val="Emphasis"/>
        </w:rPr>
        <w:t>growth</w:t>
      </w:r>
      <w:r w:rsidRPr="00D828F4">
        <w:rPr>
          <w:rStyle w:val="Emphasis"/>
        </w:rPr>
        <w:t xml:space="preserve"> of young ventures</w:t>
      </w:r>
      <w:r w:rsidRPr="00654620">
        <w:rPr>
          <w:rStyle w:val="StyleUnderline"/>
        </w:rPr>
        <w:t xml:space="preserve"> in high-tech industries and by the fact that these firms' </w:t>
      </w:r>
      <w:r w:rsidRPr="00D828F4">
        <w:rPr>
          <w:rStyle w:val="Emphasis"/>
        </w:rPr>
        <w:t>innovative capabilities</w:t>
      </w:r>
      <w:r w:rsidRPr="00654620">
        <w:rPr>
          <w:rStyle w:val="StyleUnderline"/>
        </w:rPr>
        <w:t xml:space="preserve"> are their most </w:t>
      </w:r>
      <w:r w:rsidRPr="00D828F4">
        <w:rPr>
          <w:rStyle w:val="Emphasis"/>
        </w:rPr>
        <w:t>valuable assets</w:t>
      </w:r>
      <w:r w:rsidRPr="00654620">
        <w:rPr>
          <w:rStyle w:val="StyleUnderline"/>
        </w:rPr>
        <w:t xml:space="preserve"> and </w:t>
      </w:r>
      <w:r w:rsidRPr="00D828F4">
        <w:rPr>
          <w:rStyle w:val="Emphasis"/>
        </w:rPr>
        <w:t xml:space="preserve">key sources of </w:t>
      </w:r>
      <w:r w:rsidRPr="00CD362B">
        <w:rPr>
          <w:rStyle w:val="Emphasis"/>
          <w:highlight w:val="green"/>
        </w:rPr>
        <w:t>competitive advantage</w:t>
      </w:r>
      <w:r w:rsidRPr="00D828F4">
        <w:rPr>
          <w:rStyle w:val="Emphasis"/>
        </w:rPr>
        <w:t>.</w:t>
      </w:r>
    </w:p>
    <w:p w14:paraId="5008DEA4" w14:textId="77777777" w:rsidR="00603A30" w:rsidRDefault="00603A30" w:rsidP="00603A30"/>
    <w:p w14:paraId="7F521DE7" w14:textId="77777777" w:rsidR="00603A30" w:rsidRPr="002E06FA" w:rsidRDefault="00603A30" w:rsidP="00603A30"/>
    <w:p w14:paraId="0C522F71" w14:textId="77777777" w:rsidR="00603A30" w:rsidRPr="00605CD5" w:rsidRDefault="00603A30" w:rsidP="00603A30">
      <w:pPr>
        <w:keepNext/>
        <w:keepLines/>
        <w:spacing w:before="40" w:after="0"/>
        <w:outlineLvl w:val="3"/>
        <w:rPr>
          <w:rFonts w:eastAsiaTheme="majorEastAsia" w:cstheme="majorBidi"/>
          <w:b/>
          <w:iCs/>
          <w:sz w:val="26"/>
        </w:rPr>
      </w:pPr>
      <w:r>
        <w:rPr>
          <w:rFonts w:eastAsiaTheme="majorEastAsia" w:cstheme="majorBidi"/>
          <w:b/>
          <w:iCs/>
          <w:sz w:val="26"/>
        </w:rPr>
        <w:t>Floundering productivity causes great power conflict</w:t>
      </w:r>
    </w:p>
    <w:p w14:paraId="47F2B3BA" w14:textId="77777777" w:rsidR="00603A30" w:rsidRPr="00605CD5" w:rsidRDefault="00603A30" w:rsidP="00603A30">
      <w:pPr>
        <w:rPr>
          <w:b/>
          <w:bCs/>
          <w:sz w:val="26"/>
        </w:rPr>
      </w:pPr>
      <w:r w:rsidRPr="00605CD5">
        <w:rPr>
          <w:b/>
          <w:bCs/>
          <w:sz w:val="26"/>
        </w:rPr>
        <w:t xml:space="preserve">Baru 9 </w:t>
      </w:r>
    </w:p>
    <w:p w14:paraId="44E5D0D2" w14:textId="77777777" w:rsidR="00603A30" w:rsidRPr="00605CD5" w:rsidRDefault="00603A30" w:rsidP="00603A30">
      <w:r w:rsidRPr="00605CD5">
        <w:t>(Sanjaya, Visiting Professor at the Lee Kuan Yew School of Public Policy in Singapore Geopolitical Implications of the Current Global Financial Crisis, Strategic Analysis, Volume 33, Issue 2 March 2009 , pages 163 – 168)</w:t>
      </w:r>
    </w:p>
    <w:p w14:paraId="3F88D17F" w14:textId="77777777" w:rsidR="00603A30" w:rsidRPr="00605CD5" w:rsidRDefault="00603A30" w:rsidP="00603A30">
      <w:pPr>
        <w:rPr>
          <w:highlight w:val="green"/>
          <w:u w:val="single"/>
        </w:rPr>
      </w:pPr>
    </w:p>
    <w:p w14:paraId="7ED9BA5E" w14:textId="77777777" w:rsidR="00603A30" w:rsidRPr="00605CD5" w:rsidRDefault="00603A30" w:rsidP="00603A30">
      <w:r w:rsidRPr="00605CD5">
        <w:rPr>
          <w:highlight w:val="green"/>
          <w:u w:val="single"/>
        </w:rPr>
        <w:t>The</w:t>
      </w:r>
      <w:r w:rsidRPr="00605CD5">
        <w:rPr>
          <w:u w:val="single"/>
        </w:rPr>
        <w:t xml:space="preserve"> management of the </w:t>
      </w:r>
      <w:r w:rsidRPr="00605CD5">
        <w:rPr>
          <w:highlight w:val="green"/>
          <w:u w:val="single"/>
        </w:rPr>
        <w:t>econ</w:t>
      </w:r>
      <w:r w:rsidRPr="00605CD5">
        <w:rPr>
          <w:u w:val="single"/>
        </w:rPr>
        <w:t>omy</w:t>
      </w:r>
      <w:r w:rsidRPr="00605CD5">
        <w:rPr>
          <w:sz w:val="16"/>
        </w:rPr>
        <w:t xml:space="preserve">, and of the treasury, </w:t>
      </w:r>
      <w:r w:rsidRPr="00605CD5">
        <w:rPr>
          <w:highlight w:val="green"/>
          <w:u w:val="single"/>
        </w:rPr>
        <w:t xml:space="preserve">has </w:t>
      </w:r>
      <w:r w:rsidRPr="00605CD5">
        <w:rPr>
          <w:u w:val="single"/>
        </w:rPr>
        <w:t xml:space="preserve">been a </w:t>
      </w:r>
      <w:r w:rsidRPr="00605CD5">
        <w:rPr>
          <w:highlight w:val="green"/>
          <w:u w:val="single"/>
        </w:rPr>
        <w:t xml:space="preserve">vital </w:t>
      </w:r>
      <w:r w:rsidRPr="00605CD5">
        <w:rPr>
          <w:u w:val="single"/>
        </w:rPr>
        <w:t>aspect of statecraft</w:t>
      </w:r>
      <w:r w:rsidRPr="00605CD5">
        <w:rPr>
          <w:sz w:val="16"/>
        </w:rPr>
        <w:t xml:space="preserve"> from time immemorial. Kautilya’s Arthashastra says, ‘</w:t>
      </w:r>
      <w:r w:rsidRPr="00605CD5">
        <w:rPr>
          <w:u w:val="single"/>
        </w:rPr>
        <w:t>From the strength of the treasury the army is born</w:t>
      </w:r>
      <w:r w:rsidRPr="00605CD5">
        <w:rPr>
          <w:sz w:val="16"/>
        </w:rPr>
        <w:t xml:space="preserve">. …men without wealth do not attain their objectives even after hundreds of trials… Only through wealth can material gains be acquired, as elephants (wild) can be captured only by elephants (tamed)… </w:t>
      </w:r>
      <w:r w:rsidRPr="00605CD5">
        <w:rPr>
          <w:u w:val="single"/>
        </w:rPr>
        <w:t>A state with depleted resources</w:t>
      </w:r>
      <w:r w:rsidRPr="00605CD5">
        <w:rPr>
          <w:sz w:val="16"/>
        </w:rPr>
        <w:t xml:space="preserve">, even if acquired, </w:t>
      </w:r>
      <w:r w:rsidRPr="00605CD5">
        <w:rPr>
          <w:u w:val="single"/>
        </w:rPr>
        <w:t>becomes</w:t>
      </w:r>
      <w:r w:rsidRPr="00605CD5">
        <w:rPr>
          <w:sz w:val="16"/>
        </w:rPr>
        <w:t xml:space="preserve"> only </w:t>
      </w:r>
      <w:r w:rsidRPr="00605CD5">
        <w:rPr>
          <w:u w:val="single"/>
        </w:rPr>
        <w:t>a liability</w:t>
      </w:r>
      <w:r w:rsidRPr="00605CD5">
        <w:rPr>
          <w:sz w:val="16"/>
        </w:rPr>
        <w:t xml:space="preserve">.’4 Hence, </w:t>
      </w:r>
      <w:r w:rsidRPr="00605CD5">
        <w:rPr>
          <w:u w:val="single"/>
        </w:rPr>
        <w:t>economic policies and performance do have strategic consequences</w:t>
      </w:r>
      <w:r w:rsidRPr="00605CD5">
        <w:rPr>
          <w:sz w:val="16"/>
        </w:rPr>
        <w:t xml:space="preserve">.5 In the modern era, the idea that </w:t>
      </w:r>
      <w:r w:rsidRPr="00605CD5">
        <w:rPr>
          <w:highlight w:val="green"/>
          <w:u w:val="single"/>
        </w:rPr>
        <w:t>strong economic performance is the foundation of power</w:t>
      </w:r>
      <w:r w:rsidRPr="00605CD5">
        <w:rPr>
          <w:sz w:val="16"/>
        </w:rPr>
        <w:t xml:space="preserve"> was argued most persuasively by historian Paul Kennedy. ‘Victory (in war),’ Kennedy claimed, ‘has repeatedly gone to the side with more flourishing productive base.’6 </w:t>
      </w:r>
      <w:r w:rsidRPr="00605CD5">
        <w:rPr>
          <w:b/>
          <w:iCs/>
          <w:highlight w:val="green"/>
          <w:u w:val="single"/>
        </w:rPr>
        <w:t xml:space="preserve">Drawing attention to </w:t>
      </w:r>
      <w:r w:rsidRPr="00605CD5">
        <w:rPr>
          <w:b/>
          <w:iCs/>
          <w:u w:val="single"/>
        </w:rPr>
        <w:t xml:space="preserve">the </w:t>
      </w:r>
      <w:r w:rsidRPr="00605CD5">
        <w:rPr>
          <w:b/>
          <w:iCs/>
          <w:highlight w:val="green"/>
          <w:u w:val="single"/>
        </w:rPr>
        <w:t xml:space="preserve">interrelationships between </w:t>
      </w:r>
      <w:r w:rsidRPr="00605CD5">
        <w:rPr>
          <w:b/>
          <w:iCs/>
          <w:u w:val="single"/>
        </w:rPr>
        <w:t xml:space="preserve">economic </w:t>
      </w:r>
      <w:r w:rsidRPr="00605CD5">
        <w:rPr>
          <w:b/>
          <w:iCs/>
          <w:highlight w:val="green"/>
          <w:u w:val="single"/>
        </w:rPr>
        <w:t>wealth, tech</w:t>
      </w:r>
      <w:r w:rsidRPr="00605CD5">
        <w:rPr>
          <w:b/>
          <w:iCs/>
          <w:u w:val="single"/>
        </w:rPr>
        <w:t xml:space="preserve">nological </w:t>
      </w:r>
      <w:r w:rsidRPr="00605CD5">
        <w:rPr>
          <w:b/>
          <w:iCs/>
          <w:highlight w:val="green"/>
          <w:u w:val="single"/>
        </w:rPr>
        <w:t>innovation</w:t>
      </w:r>
      <w:r w:rsidRPr="00605CD5">
        <w:rPr>
          <w:highlight w:val="green"/>
          <w:u w:val="single"/>
        </w:rPr>
        <w:t xml:space="preserve">, </w:t>
      </w:r>
      <w:r w:rsidRPr="00605CD5">
        <w:rPr>
          <w:u w:val="single"/>
        </w:rPr>
        <w:t xml:space="preserve">and the </w:t>
      </w:r>
      <w:r w:rsidRPr="00605CD5">
        <w:rPr>
          <w:highlight w:val="green"/>
          <w:u w:val="single"/>
        </w:rPr>
        <w:t>ability of states to efficiently mobilize</w:t>
      </w:r>
      <w:r w:rsidRPr="00605CD5">
        <w:rPr>
          <w:u w:val="single"/>
        </w:rPr>
        <w:t xml:space="preserve"> economic and technological </w:t>
      </w:r>
      <w:r w:rsidRPr="00605CD5">
        <w:rPr>
          <w:highlight w:val="green"/>
          <w:u w:val="single"/>
        </w:rPr>
        <w:t>resources for power projection</w:t>
      </w:r>
      <w:r w:rsidRPr="00605CD5">
        <w:rPr>
          <w:u w:val="single"/>
        </w:rPr>
        <w:t xml:space="preserve"> and national defence</w:t>
      </w:r>
      <w:r w:rsidRPr="00605CD5">
        <w:rPr>
          <w:sz w:val="16"/>
        </w:rPr>
        <w:t xml:space="preserve">, Kennedy argued that </w:t>
      </w:r>
      <w:r w:rsidRPr="00605CD5">
        <w:rPr>
          <w:u w:val="single"/>
        </w:rPr>
        <w:t>nations that were able to better combine military and economic strength scored over others.</w:t>
      </w:r>
      <w:r w:rsidRPr="00605CD5">
        <w:rPr>
          <w:sz w:val="16"/>
        </w:rPr>
        <w:t xml:space="preserve"> ‘The fact remains,’ Kennedy argued, ‘that all of the </w:t>
      </w:r>
      <w:r w:rsidRPr="00605CD5">
        <w:rPr>
          <w:b/>
          <w:iCs/>
          <w:highlight w:val="green"/>
          <w:u w:val="single"/>
        </w:rPr>
        <w:t xml:space="preserve">major shifts in the world’s military-power </w:t>
      </w:r>
      <w:r w:rsidRPr="00605CD5">
        <w:rPr>
          <w:b/>
          <w:iCs/>
          <w:u w:val="single"/>
        </w:rPr>
        <w:t xml:space="preserve">balance </w:t>
      </w:r>
      <w:r w:rsidRPr="00605CD5">
        <w:rPr>
          <w:b/>
          <w:iCs/>
          <w:highlight w:val="green"/>
          <w:u w:val="single"/>
        </w:rPr>
        <w:t xml:space="preserve">have followed alterations in </w:t>
      </w:r>
      <w:r w:rsidRPr="00605CD5">
        <w:rPr>
          <w:b/>
          <w:iCs/>
          <w:u w:val="single"/>
        </w:rPr>
        <w:t xml:space="preserve">the </w:t>
      </w:r>
      <w:r w:rsidRPr="00605CD5">
        <w:rPr>
          <w:b/>
          <w:iCs/>
          <w:highlight w:val="green"/>
          <w:u w:val="single"/>
        </w:rPr>
        <w:t>productive balances</w:t>
      </w:r>
      <w:r w:rsidRPr="00605CD5">
        <w:rPr>
          <w:u w:val="single"/>
        </w:rPr>
        <w:t>; and</w:t>
      </w:r>
      <w:r w:rsidRPr="00605CD5">
        <w:rPr>
          <w:sz w:val="16"/>
        </w:rPr>
        <w:t xml:space="preserve"> further, that </w:t>
      </w:r>
      <w:r w:rsidRPr="00605CD5">
        <w:rPr>
          <w:u w:val="single"/>
        </w:rPr>
        <w:t xml:space="preserve">the rising and falling of the various empires </w:t>
      </w:r>
      <w:r w:rsidRPr="00605CD5">
        <w:rPr>
          <w:sz w:val="16"/>
        </w:rPr>
        <w:t xml:space="preserve">and states in the international system </w:t>
      </w:r>
      <w:r w:rsidRPr="00605CD5">
        <w:rPr>
          <w:u w:val="single"/>
        </w:rPr>
        <w:t xml:space="preserve">has been </w:t>
      </w:r>
      <w:r w:rsidRPr="00605CD5">
        <w:rPr>
          <w:highlight w:val="green"/>
          <w:u w:val="single"/>
        </w:rPr>
        <w:t>confirmed by</w:t>
      </w:r>
      <w:r w:rsidRPr="00605CD5">
        <w:rPr>
          <w:u w:val="single"/>
        </w:rPr>
        <w:t xml:space="preserve"> the outcomes of the major </w:t>
      </w:r>
      <w:r w:rsidRPr="00605CD5">
        <w:rPr>
          <w:b/>
          <w:iCs/>
          <w:highlight w:val="green"/>
          <w:u w:val="single"/>
          <w:bdr w:val="single" w:sz="8" w:space="0" w:color="auto"/>
        </w:rPr>
        <w:t>Great Power wars</w:t>
      </w:r>
      <w:r w:rsidRPr="00605CD5">
        <w:rPr>
          <w:sz w:val="16"/>
        </w:rPr>
        <w:t>, where victory has always gone to the side with the greatest material resources</w:t>
      </w:r>
      <w:r>
        <w:rPr>
          <w:sz w:val="16"/>
        </w:rPr>
        <w:t>.</w:t>
      </w:r>
    </w:p>
    <w:p w14:paraId="01CFA210" w14:textId="77777777" w:rsidR="00603A30" w:rsidRPr="00F43EC2" w:rsidRDefault="00603A30" w:rsidP="00603A30"/>
    <w:p w14:paraId="1588E14F" w14:textId="77777777" w:rsidR="00603A30" w:rsidRDefault="00603A30" w:rsidP="00603A30">
      <w:pPr>
        <w:pStyle w:val="Heading3"/>
      </w:pPr>
      <w:r>
        <w:t>1NC – Banking DA</w:t>
      </w:r>
    </w:p>
    <w:p w14:paraId="3F384E98" w14:textId="77777777" w:rsidR="00603A30" w:rsidRPr="00B1671E" w:rsidRDefault="00603A30" w:rsidP="00603A30">
      <w:pPr>
        <w:pStyle w:val="Heading4"/>
      </w:pPr>
      <w:r w:rsidRPr="00B1671E">
        <w:rPr>
          <w:u w:val="single"/>
        </w:rPr>
        <w:t>Frenzy</w:t>
      </w:r>
      <w:r>
        <w:t xml:space="preserve"> of deals now </w:t>
      </w:r>
      <w:r w:rsidRPr="00DF479C">
        <w:t>because</w:t>
      </w:r>
      <w:r>
        <w:t xml:space="preserve"> Biden’s antitrust push won’t be </w:t>
      </w:r>
      <w:r w:rsidRPr="00DF479C">
        <w:t>implemented</w:t>
      </w:r>
      <w:r>
        <w:t xml:space="preserve"> for </w:t>
      </w:r>
      <w:r w:rsidRPr="00B1671E">
        <w:rPr>
          <w:u w:val="single"/>
        </w:rPr>
        <w:t>years</w:t>
      </w:r>
      <w:r>
        <w:t xml:space="preserve"> </w:t>
      </w:r>
    </w:p>
    <w:p w14:paraId="6E2C0537" w14:textId="77777777" w:rsidR="00603A30" w:rsidRDefault="00603A30" w:rsidP="00603A30">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29D113AE" w14:textId="77777777" w:rsidR="00603A30" w:rsidRDefault="00603A30" w:rsidP="00603A30"/>
    <w:p w14:paraId="54ECC80F" w14:textId="77777777" w:rsidR="00603A30" w:rsidRDefault="00603A30" w:rsidP="00603A30">
      <w:r w:rsidRPr="00B1671E">
        <w:rPr>
          <w:u w:val="single"/>
        </w:rPr>
        <w:t>Dealmakers</w:t>
      </w:r>
      <w:r>
        <w:t xml:space="preserve"> </w:t>
      </w:r>
      <w:r w:rsidRPr="00B1671E">
        <w:rPr>
          <w:u w:val="single"/>
        </w:rPr>
        <w:t>expect</w:t>
      </w:r>
      <w:r>
        <w:t xml:space="preserve"> </w:t>
      </w:r>
      <w:r w:rsidRPr="00B1671E">
        <w:rPr>
          <w:rStyle w:val="Emphasis"/>
        </w:rPr>
        <w:t xml:space="preserve">a </w:t>
      </w:r>
      <w:r w:rsidRPr="00756F5F">
        <w:rPr>
          <w:rStyle w:val="Emphasis"/>
          <w:highlight w:val="cyan"/>
        </w:rPr>
        <w:t>new wave of</w:t>
      </w:r>
      <w:r w:rsidRPr="00B1671E">
        <w:rPr>
          <w:rStyle w:val="Emphasis"/>
        </w:rPr>
        <w:t xml:space="preserve"> transformative</w:t>
      </w:r>
      <w:r>
        <w:t xml:space="preserve"> U.S. mergers and acquisitions (</w:t>
      </w:r>
      <w:r w:rsidRPr="00756F5F">
        <w:rPr>
          <w:rStyle w:val="Emphasis"/>
          <w:highlight w:val="cyan"/>
        </w:rPr>
        <w:t>M&amp;A</w:t>
      </w:r>
      <w:r>
        <w:t xml:space="preserve">), </w:t>
      </w:r>
      <w:r w:rsidRPr="00756F5F">
        <w:rPr>
          <w:highlight w:val="cyan"/>
          <w:u w:val="single"/>
        </w:rPr>
        <w:t xml:space="preserve">as companies </w:t>
      </w:r>
      <w:r w:rsidRPr="00756F5F">
        <w:rPr>
          <w:rStyle w:val="Emphasis"/>
          <w:highlight w:val="cyan"/>
        </w:rPr>
        <w:t>rush</w:t>
      </w:r>
      <w:r w:rsidRPr="00B1671E">
        <w:rPr>
          <w:rStyle w:val="Emphasis"/>
        </w:rPr>
        <w:t xml:space="preserve"> to complete deals</w:t>
      </w:r>
      <w:r>
        <w:t xml:space="preserve"> </w:t>
      </w:r>
      <w:r w:rsidRPr="00756F5F">
        <w:rPr>
          <w:rStyle w:val="Emphasis"/>
          <w:sz w:val="21"/>
          <w:szCs w:val="28"/>
          <w:highlight w:val="cyan"/>
        </w:rPr>
        <w:t>before</w:t>
      </w:r>
      <w:r w:rsidRPr="00B1671E">
        <w:rPr>
          <w:rStyle w:val="Emphasis"/>
          <w:sz w:val="21"/>
          <w:szCs w:val="28"/>
        </w:rPr>
        <w:t xml:space="preserve"> President Joe </w:t>
      </w:r>
      <w:r w:rsidRPr="00756F5F">
        <w:rPr>
          <w:rStyle w:val="Emphasis"/>
          <w:sz w:val="21"/>
          <w:szCs w:val="28"/>
          <w:highlight w:val="cyan"/>
        </w:rPr>
        <w:t xml:space="preserve">Biden's antitrust push </w:t>
      </w:r>
      <w:r w:rsidRPr="00694FCC">
        <w:rPr>
          <w:rStyle w:val="Emphasis"/>
          <w:sz w:val="21"/>
          <w:szCs w:val="28"/>
        </w:rPr>
        <w:t>takes shape</w:t>
      </w:r>
      <w:r>
        <w:t>, to be followed by a slowdown when regulators start cracking down.</w:t>
      </w:r>
    </w:p>
    <w:p w14:paraId="1AC3DD17" w14:textId="77777777" w:rsidR="00603A30" w:rsidRDefault="00603A30" w:rsidP="00603A30">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67057593" w14:textId="77777777" w:rsidR="00603A30" w:rsidRDefault="00603A30" w:rsidP="00603A30">
      <w:r w:rsidRPr="00B1671E">
        <w:rPr>
          <w:u w:val="single"/>
        </w:rPr>
        <w:t xml:space="preserve">The order came amid an </w:t>
      </w:r>
      <w:r w:rsidRPr="00756F5F">
        <w:rPr>
          <w:rStyle w:val="Emphasis"/>
          <w:highlight w:val="cyan"/>
        </w:rPr>
        <w:t>unprecedented</w:t>
      </w:r>
      <w:r w:rsidRPr="00B1671E">
        <w:rPr>
          <w:rStyle w:val="Emphasis"/>
        </w:rPr>
        <w:t xml:space="preserve"> M&amp;A </w:t>
      </w:r>
      <w:r w:rsidRPr="00756F5F">
        <w:rPr>
          <w:rStyle w:val="Emphasis"/>
          <w:highlight w:val="cyan"/>
        </w:rPr>
        <w:t>frenzy</w:t>
      </w:r>
      <w:r w:rsidRPr="00756F5F">
        <w:rPr>
          <w:highlight w:val="cyan"/>
        </w:rPr>
        <w:t>,</w:t>
      </w:r>
      <w:r>
        <w:t xml:space="preserve"> </w:t>
      </w:r>
      <w:r w:rsidRPr="00B1671E">
        <w:rPr>
          <w:u w:val="single"/>
        </w:rPr>
        <w:t xml:space="preserve">as </w:t>
      </w:r>
      <w:r w:rsidRPr="00694FCC">
        <w:rPr>
          <w:u w:val="single"/>
        </w:rPr>
        <w:t xml:space="preserve">companies </w:t>
      </w:r>
      <w:r w:rsidRPr="00694FCC">
        <w:rPr>
          <w:rStyle w:val="Emphasis"/>
        </w:rPr>
        <w:t>borrow cheaply</w:t>
      </w:r>
      <w:r w:rsidRPr="00694FCC">
        <w:rPr>
          <w:u w:val="single"/>
        </w:rPr>
        <w:t xml:space="preserve"> and </w:t>
      </w:r>
      <w:r w:rsidRPr="00694FCC">
        <w:rPr>
          <w:rStyle w:val="Emphasis"/>
        </w:rPr>
        <w:t>spend</w:t>
      </w:r>
      <w:r w:rsidRPr="00B1671E">
        <w:rPr>
          <w:rStyle w:val="Emphasis"/>
        </w:rPr>
        <w:t xml:space="preserve"> 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B1671E">
        <w:rPr>
          <w:rStyle w:val="Emphasis"/>
        </w:rPr>
        <w:t xml:space="preserve">Almost </w:t>
      </w:r>
      <w:r w:rsidRPr="00756F5F">
        <w:rPr>
          <w:rStyle w:val="Emphasis"/>
          <w:highlight w:val="cyan"/>
        </w:rPr>
        <w:t>$700 billion</w:t>
      </w:r>
      <w:r>
        <w:t xml:space="preserve"> </w:t>
      </w:r>
      <w:r w:rsidRPr="00B1671E">
        <w:rPr>
          <w:u w:val="single"/>
        </w:rPr>
        <w:t xml:space="preserve">worth </w:t>
      </w:r>
      <w:r w:rsidRPr="00756F5F">
        <w:rPr>
          <w:highlight w:val="cyan"/>
          <w:u w:val="single"/>
        </w:rPr>
        <w:t>of</w:t>
      </w:r>
      <w:r>
        <w:t xml:space="preserve"> U.S. </w:t>
      </w:r>
      <w:r w:rsidRPr="00756F5F">
        <w:rPr>
          <w:highlight w:val="cyan"/>
          <w:u w:val="single"/>
        </w:rPr>
        <w:t>deals</w:t>
      </w:r>
      <w:r>
        <w:t xml:space="preserve"> </w:t>
      </w:r>
      <w:r w:rsidRPr="00B1671E">
        <w:rPr>
          <w:u w:val="single"/>
        </w:rPr>
        <w:t>were announced in the second quarter</w:t>
      </w:r>
      <w:r>
        <w:t xml:space="preserve">, </w:t>
      </w:r>
      <w:r w:rsidRPr="00694FCC">
        <w:rPr>
          <w:rStyle w:val="Emphasis"/>
        </w:rPr>
        <w:t>the</w:t>
      </w:r>
      <w:r w:rsidRPr="00756F5F">
        <w:rPr>
          <w:rStyle w:val="Emphasis"/>
          <w:highlight w:val="cyan"/>
        </w:rPr>
        <w:t xml:space="preserve"> highest on record</w:t>
      </w:r>
      <w:r>
        <w:t>.</w:t>
      </w:r>
    </w:p>
    <w:p w14:paraId="577C6769" w14:textId="77777777" w:rsidR="00603A30" w:rsidRDefault="00603A30" w:rsidP="00603A30">
      <w:r w:rsidRPr="00B1671E">
        <w:rPr>
          <w:u w:val="single"/>
        </w:rPr>
        <w:t xml:space="preserve">The dealmaking </w:t>
      </w:r>
      <w:r w:rsidRPr="00756F5F">
        <w:rPr>
          <w:rStyle w:val="Emphasis"/>
          <w:highlight w:val="cyan"/>
        </w:rPr>
        <w:t>bonanza is set to continue</w:t>
      </w:r>
      <w:r w:rsidRPr="00756F5F">
        <w:rPr>
          <w:highlight w:val="cyan"/>
        </w:rPr>
        <w:t xml:space="preserve">, </w:t>
      </w:r>
      <w:r w:rsidRPr="00756F5F">
        <w:rPr>
          <w:highlight w:val="cyan"/>
          <w:u w:val="single"/>
        </w:rPr>
        <w:t>as companies</w:t>
      </w:r>
      <w:r w:rsidRPr="00B1671E">
        <w:rPr>
          <w:u w:val="single"/>
        </w:rPr>
        <w:t xml:space="preserve"> seek to </w:t>
      </w:r>
      <w:r w:rsidRPr="00756F5F">
        <w:rPr>
          <w:rStyle w:val="Emphasis"/>
          <w:highlight w:val="cyan"/>
        </w:rPr>
        <w:t xml:space="preserve">take advantage of the </w:t>
      </w:r>
      <w:r w:rsidRPr="00694FCC">
        <w:rPr>
          <w:rStyle w:val="Emphasis"/>
        </w:rPr>
        <w:t xml:space="preserve">time </w:t>
      </w:r>
      <w:r w:rsidRPr="00756F5F">
        <w:rPr>
          <w:rStyle w:val="Emphasis"/>
          <w:highlight w:val="cyan"/>
        </w:rPr>
        <w:t>window</w:t>
      </w:r>
      <w:r w:rsidRPr="00756F5F">
        <w:rPr>
          <w:highlight w:val="cyan"/>
          <w:u w:val="single"/>
        </w:rPr>
        <w:t xml:space="preserve"> during</w:t>
      </w:r>
      <w:r w:rsidRPr="00B1671E">
        <w:rPr>
          <w:u w:val="single"/>
        </w:rPr>
        <w:t xml:space="preserve"> which </w:t>
      </w:r>
      <w:r w:rsidRPr="00756F5F">
        <w:rPr>
          <w:highlight w:val="cyan"/>
          <w:u w:val="single"/>
        </w:rPr>
        <w:t xml:space="preserve">regulators </w:t>
      </w:r>
      <w:r w:rsidRPr="00756F5F">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56F5F">
        <w:rPr>
          <w:highlight w:val="cyan"/>
          <w:u w:val="single"/>
        </w:rPr>
        <w:t xml:space="preserve">slowdown will come </w:t>
      </w:r>
      <w:r w:rsidRPr="00756F5F">
        <w:rPr>
          <w:rStyle w:val="Emphasis"/>
          <w:sz w:val="21"/>
          <w:szCs w:val="28"/>
          <w:highlight w:val="cyan"/>
        </w:rPr>
        <w:t>only when regulators implement</w:t>
      </w:r>
      <w:r w:rsidRPr="00B1671E">
        <w:rPr>
          <w:rStyle w:val="Emphasis"/>
          <w:sz w:val="21"/>
          <w:szCs w:val="28"/>
        </w:rPr>
        <w:t xml:space="preserve"> the </w:t>
      </w:r>
      <w:r w:rsidRPr="00756F5F">
        <w:rPr>
          <w:rStyle w:val="Emphasis"/>
          <w:sz w:val="21"/>
          <w:szCs w:val="28"/>
          <w:highlight w:val="cyan"/>
        </w:rPr>
        <w:t>rule changes</w:t>
      </w:r>
      <w:r>
        <w:t xml:space="preserve">, </w:t>
      </w:r>
      <w:r w:rsidRPr="00B1671E">
        <w:rPr>
          <w:rStyle w:val="Emphasis"/>
        </w:rPr>
        <w:t xml:space="preserve">possibly </w:t>
      </w:r>
      <w:r w:rsidRPr="00756F5F">
        <w:rPr>
          <w:rStyle w:val="Emphasis"/>
          <w:highlight w:val="cyan"/>
        </w:rPr>
        <w:t>in two years or more</w:t>
      </w:r>
      <w:r w:rsidRPr="00B1671E">
        <w:rPr>
          <w:rStyle w:val="Emphasis"/>
        </w:rPr>
        <w:t>,</w:t>
      </w:r>
      <w:r>
        <w:t xml:space="preserve"> they added.</w:t>
      </w:r>
    </w:p>
    <w:p w14:paraId="5A980D45" w14:textId="77777777" w:rsidR="00603A30" w:rsidRDefault="00603A30" w:rsidP="00603A30">
      <w:r>
        <w:t>"</w:t>
      </w:r>
      <w:r w:rsidRPr="00756F5F">
        <w:rPr>
          <w:highlight w:val="cyan"/>
          <w:u w:val="single"/>
        </w:rPr>
        <w:t>The order</w:t>
      </w:r>
      <w:r w:rsidRPr="00B1671E">
        <w:rPr>
          <w:u w:val="single"/>
        </w:rPr>
        <w:t xml:space="preserve"> itself </w:t>
      </w:r>
      <w:r w:rsidRPr="00756F5F">
        <w:rPr>
          <w:highlight w:val="cyan"/>
          <w:u w:val="single"/>
        </w:rPr>
        <w:t xml:space="preserve">will be </w:t>
      </w:r>
      <w:r w:rsidRPr="00756F5F">
        <w:rPr>
          <w:rStyle w:val="Emphasis"/>
          <w:highlight w:val="cyan"/>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16420003" w14:textId="77777777" w:rsidR="00603A30" w:rsidRDefault="00603A30" w:rsidP="00603A30">
      <w:r>
        <w:t>Spokespeople for the White House and the two main antitrust regulators, the Federal Trade Commission (FTC) and the U.S. Department of Justice (DoJ), did not immediately respond to requests for comment.</w:t>
      </w:r>
    </w:p>
    <w:p w14:paraId="7D0734CC" w14:textId="77777777" w:rsidR="00603A30" w:rsidRDefault="00603A30" w:rsidP="00603A30">
      <w:r w:rsidRPr="00756F5F">
        <w:rPr>
          <w:highlight w:val="cyan"/>
          <w:u w:val="single"/>
        </w:rPr>
        <w:t xml:space="preserve">Dealmakers were </w:t>
      </w:r>
      <w:r w:rsidRPr="00756F5F">
        <w:rPr>
          <w:rStyle w:val="Emphasis"/>
          <w:highlight w:val="cyan"/>
        </w:rPr>
        <w:t>bracing for a tougher</w:t>
      </w:r>
      <w:r w:rsidRPr="00B1671E">
        <w:rPr>
          <w:rStyle w:val="Emphasis"/>
        </w:rPr>
        <w:t xml:space="preserve"> antitrust </w:t>
      </w:r>
      <w:r w:rsidRPr="00756F5F">
        <w:rPr>
          <w:rStyle w:val="Emphasis"/>
          <w:highlight w:val="cyan"/>
        </w:rPr>
        <w:t>environment</w:t>
      </w:r>
      <w:r>
        <w:t xml:space="preserve"> under Biden </w:t>
      </w:r>
      <w:r w:rsidRPr="00756F5F">
        <w:rPr>
          <w:rStyle w:val="Emphasis"/>
          <w:highlight w:val="cyan"/>
        </w:rPr>
        <w:t>even before</w:t>
      </w:r>
      <w:r w:rsidRPr="00B1671E">
        <w:rPr>
          <w:rStyle w:val="Emphasis"/>
        </w:rPr>
        <w:t xml:space="preserve"> last week's executive order.</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188181C7" w14:textId="77777777" w:rsidR="00603A30" w:rsidRDefault="00603A30" w:rsidP="00603A30"/>
    <w:p w14:paraId="3B5C78F3" w14:textId="77777777" w:rsidR="00603A30" w:rsidRPr="00127811" w:rsidRDefault="00603A30" w:rsidP="00603A30">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6598CAF5" w14:textId="77777777" w:rsidR="00603A30" w:rsidRPr="00127811" w:rsidRDefault="00603A30" w:rsidP="00603A30">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31AEFA30" w14:textId="77777777" w:rsidR="00603A30" w:rsidRPr="00127811" w:rsidRDefault="00603A30" w:rsidP="00603A30">
      <w:r w:rsidRPr="00127811">
        <w:t>(Adam Thierer, 2-25-2021, "Open-ended antitrust is an innovation killer," TheHill, https://thehill.com/opinion/technology/540391-open-ended-antitrust-is-an-innovation-killer)</w:t>
      </w:r>
    </w:p>
    <w:p w14:paraId="20C0CD78" w14:textId="77777777" w:rsidR="00603A30" w:rsidRPr="00127811" w:rsidRDefault="00603A30" w:rsidP="00603A30"/>
    <w:p w14:paraId="1F9739C1" w14:textId="77777777" w:rsidR="00603A30" w:rsidRPr="00127811" w:rsidRDefault="00603A30" w:rsidP="00603A30">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078F6DB2" w14:textId="77777777" w:rsidR="00603A30" w:rsidRPr="00127811" w:rsidRDefault="00603A30" w:rsidP="00603A30">
      <w:r w:rsidRPr="00127811">
        <w:t xml:space="preserve">Unfortunately, the </w:t>
      </w:r>
      <w:r w:rsidRPr="00127811">
        <w:rPr>
          <w:rStyle w:val="StyleUnderline"/>
        </w:rPr>
        <w:t xml:space="preserve">calls for more bureaucracy and </w:t>
      </w:r>
      <w:r w:rsidRPr="00756F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56F5F">
        <w:rPr>
          <w:rStyle w:val="Emphasis"/>
          <w:highlight w:val="cyan"/>
        </w:rPr>
        <w:t>discourag</w:t>
      </w:r>
      <w:r w:rsidRPr="00127811">
        <w:rPr>
          <w:rStyle w:val="Emphasis"/>
        </w:rPr>
        <w:t xml:space="preserve">ing the sort of vibrant </w:t>
      </w:r>
      <w:r w:rsidRPr="00756F5F">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246FEB35" w14:textId="77777777" w:rsidR="00603A30" w:rsidRPr="00127811" w:rsidRDefault="00603A30" w:rsidP="00603A30">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749F03CD" w14:textId="77777777" w:rsidR="00603A30" w:rsidRPr="00127811" w:rsidRDefault="00603A30" w:rsidP="00603A30">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1361CE7B" w14:textId="77777777" w:rsidR="00603A30" w:rsidRPr="00127811" w:rsidRDefault="00603A30" w:rsidP="00603A30">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756F5F">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756F5F">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756F5F">
        <w:rPr>
          <w:rStyle w:val="Emphasis"/>
          <w:highlight w:val="cyan"/>
        </w:rPr>
        <w:t>This</w:t>
      </w:r>
      <w:r w:rsidRPr="00127811">
        <w:rPr>
          <w:rStyle w:val="Emphasis"/>
        </w:rPr>
        <w:t xml:space="preserve"> change </w:t>
      </w:r>
      <w:r w:rsidRPr="00756F5F">
        <w:rPr>
          <w:rStyle w:val="Emphasis"/>
          <w:highlight w:val="cyan"/>
        </w:rPr>
        <w:t>could undermine</w:t>
      </w:r>
      <w:r w:rsidRPr="00127811">
        <w:rPr>
          <w:rStyle w:val="Emphasis"/>
        </w:rPr>
        <w:t xml:space="preserve"> business </w:t>
      </w:r>
      <w:r w:rsidRPr="00756F5F">
        <w:rPr>
          <w:rStyle w:val="Emphasis"/>
          <w:highlight w:val="cyan"/>
        </w:rPr>
        <w:t>dynamism</w:t>
      </w:r>
      <w:r w:rsidRPr="00127811">
        <w:rPr>
          <w:rStyle w:val="Emphasis"/>
        </w:rPr>
        <w:t xml:space="preserve">, innovation and investment in ways </w:t>
      </w:r>
      <w:r w:rsidRPr="00756F5F">
        <w:rPr>
          <w:rStyle w:val="Emphasis"/>
          <w:highlight w:val="cyan"/>
        </w:rPr>
        <w:t>that inhibit</w:t>
      </w:r>
      <w:r w:rsidRPr="00127811">
        <w:rPr>
          <w:rStyle w:val="Emphasis"/>
        </w:rPr>
        <w:t xml:space="preserve"> the </w:t>
      </w:r>
      <w:r w:rsidRPr="00756F5F">
        <w:rPr>
          <w:rStyle w:val="Emphasis"/>
          <w:highlight w:val="cyan"/>
        </w:rPr>
        <w:t>global competitiveness</w:t>
      </w:r>
      <w:r w:rsidRPr="00127811">
        <w:rPr>
          <w:rStyle w:val="Emphasis"/>
        </w:rPr>
        <w:t xml:space="preserve"> of U.S. businesses.</w:t>
      </w:r>
    </w:p>
    <w:p w14:paraId="2A3AF3AA" w14:textId="77777777" w:rsidR="00603A30" w:rsidRPr="00127811" w:rsidRDefault="00603A30" w:rsidP="00603A30">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32A29654" w14:textId="77777777" w:rsidR="00603A30" w:rsidRPr="00127811" w:rsidRDefault="00603A30" w:rsidP="00603A30">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226DD8A1" w14:textId="77777777" w:rsidR="00603A30" w:rsidRPr="00127811" w:rsidRDefault="00603A30" w:rsidP="00603A30">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756F5F">
        <w:rPr>
          <w:rStyle w:val="StyleUnderline"/>
          <w:highlight w:val="cyan"/>
        </w:rPr>
        <w:t>we’re imagining</w:t>
      </w:r>
      <w:r w:rsidRPr="00127811">
        <w:rPr>
          <w:rStyle w:val="StyleUnderline"/>
        </w:rPr>
        <w:t xml:space="preserve"> that </w:t>
      </w:r>
      <w:r w:rsidRPr="00127811">
        <w:rPr>
          <w:rStyle w:val="Emphasis"/>
        </w:rPr>
        <w:t xml:space="preserve">government </w:t>
      </w:r>
      <w:r w:rsidRPr="00756F5F">
        <w:rPr>
          <w:rStyle w:val="Emphasis"/>
          <w:highlight w:val="cyan"/>
        </w:rPr>
        <w:t>bureaucrats are better suited to make</w:t>
      </w:r>
      <w:r w:rsidRPr="00127811">
        <w:rPr>
          <w:rStyle w:val="Emphasis"/>
        </w:rPr>
        <w:t xml:space="preserve"> these </w:t>
      </w:r>
      <w:r w:rsidRPr="00756F5F">
        <w:rPr>
          <w:rStyle w:val="Emphasis"/>
          <w:highlight w:val="cyan"/>
        </w:rPr>
        <w:t>calls than businesspeople</w:t>
      </w:r>
      <w:r w:rsidRPr="00127811">
        <w:rPr>
          <w:rStyle w:val="StyleUnderline"/>
        </w:rPr>
        <w:t xml:space="preserve"> and the consumers who choose whether or not to buy the product.</w:t>
      </w:r>
    </w:p>
    <w:p w14:paraId="6B1C503C" w14:textId="77777777" w:rsidR="00603A30" w:rsidRPr="00127811" w:rsidRDefault="00603A30" w:rsidP="00603A30">
      <w:pPr>
        <w:rPr>
          <w:rStyle w:val="Emphasis"/>
        </w:rPr>
      </w:pPr>
      <w:r w:rsidRPr="00127811">
        <w:t xml:space="preserve">Worse yet, </w:t>
      </w:r>
      <w:r w:rsidRPr="00756F5F">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756F5F">
        <w:rPr>
          <w:rStyle w:val="Emphasis"/>
          <w:highlight w:val="cyan"/>
        </w:rPr>
        <w:t>could be</w:t>
      </w:r>
      <w:r w:rsidRPr="00127811">
        <w:rPr>
          <w:rStyle w:val="Emphasis"/>
        </w:rPr>
        <w:t xml:space="preserve"> easily </w:t>
      </w:r>
      <w:r w:rsidRPr="00756F5F">
        <w:rPr>
          <w:rStyle w:val="Emphasis"/>
          <w:highlight w:val="cyan"/>
        </w:rPr>
        <w:t>abused</w:t>
      </w:r>
      <w:r w:rsidRPr="00756F5F">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756F5F">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756F5F">
        <w:rPr>
          <w:rStyle w:val="Emphasis"/>
          <w:highlight w:val="cyan"/>
        </w:rPr>
        <w:t xml:space="preserve">cronyism and </w:t>
      </w:r>
      <w:r w:rsidRPr="00694FCC">
        <w:rPr>
          <w:rStyle w:val="Emphasis"/>
        </w:rPr>
        <w:t xml:space="preserve">economic </w:t>
      </w:r>
      <w:r w:rsidRPr="00756F5F">
        <w:rPr>
          <w:rStyle w:val="Emphasis"/>
          <w:highlight w:val="cyan"/>
        </w:rPr>
        <w:t>stagnation</w:t>
      </w:r>
      <w:r w:rsidRPr="00127811">
        <w:rPr>
          <w:rStyle w:val="Emphasis"/>
        </w:rPr>
        <w:t xml:space="preserve">. </w:t>
      </w:r>
    </w:p>
    <w:p w14:paraId="383EED08" w14:textId="77777777" w:rsidR="00603A30" w:rsidRPr="00127811" w:rsidRDefault="00603A30" w:rsidP="00603A30">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611820A6" w14:textId="77777777" w:rsidR="00603A30" w:rsidRPr="00127811" w:rsidRDefault="00603A30" w:rsidP="00603A30">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75A96ADA" w14:textId="77777777" w:rsidR="00603A30" w:rsidRPr="00127811" w:rsidRDefault="00603A30" w:rsidP="00603A30">
      <w:r w:rsidRPr="00127811">
        <w:t>GOP divided over bills targeting tech giants</w:t>
      </w:r>
    </w:p>
    <w:p w14:paraId="7F751245" w14:textId="77777777" w:rsidR="00603A30" w:rsidRPr="00127811" w:rsidRDefault="00603A30" w:rsidP="00603A30">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494AE29E" w14:textId="77777777" w:rsidR="00603A30" w:rsidRDefault="00603A30" w:rsidP="00603A30">
      <w:r w:rsidRPr="00127811">
        <w:t>Today’s biggest players face similar pressures, and it’s better to let rivalry and innovation emerge organically, not through the wrecking ball of heavy-handed antitrust regulation.</w:t>
      </w:r>
    </w:p>
    <w:p w14:paraId="58E4A37C" w14:textId="77777777" w:rsidR="00603A30" w:rsidRPr="009C3FBD" w:rsidRDefault="00603A30" w:rsidP="00603A30">
      <w:pPr>
        <w:pStyle w:val="Heading4"/>
        <w:rPr>
          <w:u w:val="single"/>
        </w:rPr>
      </w:pP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5660AEF4" w14:textId="77777777" w:rsidR="00603A30" w:rsidRDefault="00603A30" w:rsidP="00603A30">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5624977D" w14:textId="77777777" w:rsidR="00603A30" w:rsidRDefault="00603A30" w:rsidP="00603A30">
      <w:r>
        <w:t>(David S., “</w:t>
      </w:r>
      <w:r w:rsidRPr="009C3FBD">
        <w:t>Antitrust action risks holding back US tech giants in competition with China</w:t>
      </w:r>
      <w:r>
        <w:t xml:space="preserve">,” </w:t>
      </w:r>
      <w:hyperlink r:id="rId8" w:history="1">
        <w:r w:rsidRPr="00A27089">
          <w:rPr>
            <w:rStyle w:val="Hyperlink"/>
          </w:rPr>
          <w:t>https://asia.nikkei.com/Opinion/Antitrust-action-risks-holding-back-US-tech-giants-in-competition-with-China</w:t>
        </w:r>
      </w:hyperlink>
      <w:r>
        <w:t xml:space="preserve">) </w:t>
      </w:r>
    </w:p>
    <w:p w14:paraId="54D46FE0" w14:textId="77777777" w:rsidR="00603A30" w:rsidRDefault="00603A30" w:rsidP="00603A30"/>
    <w:p w14:paraId="74D4B991" w14:textId="77777777" w:rsidR="00603A30" w:rsidRDefault="00603A30" w:rsidP="00603A30">
      <w:r>
        <w:t xml:space="preserve">But the administration should not forget the law of unintended consequences -- </w:t>
      </w:r>
      <w:r w:rsidRPr="002B149A">
        <w:rPr>
          <w:rStyle w:val="Emphasis"/>
        </w:rPr>
        <w:t>effective</w:t>
      </w:r>
      <w:r w:rsidRPr="002B149A">
        <w:rPr>
          <w:u w:val="single"/>
        </w:rPr>
        <w:t xml:space="preserve"> </w:t>
      </w:r>
      <w:r w:rsidRPr="00756F5F">
        <w:rPr>
          <w:highlight w:val="cyan"/>
          <w:u w:val="single"/>
        </w:rPr>
        <w:t>antitrust</w:t>
      </w:r>
      <w:r w:rsidRPr="002B149A">
        <w:rPr>
          <w:u w:val="single"/>
        </w:rPr>
        <w:t xml:space="preserve"> measures</w:t>
      </w:r>
      <w:r>
        <w:t xml:space="preserve"> </w:t>
      </w:r>
      <w:r w:rsidRPr="002B149A">
        <w:rPr>
          <w:u w:val="single"/>
        </w:rPr>
        <w:t xml:space="preserve">could </w:t>
      </w:r>
      <w:r w:rsidRPr="00756F5F">
        <w:rPr>
          <w:rStyle w:val="Emphasis"/>
          <w:highlight w:val="cyan"/>
        </w:rPr>
        <w:t>stifle</w:t>
      </w:r>
      <w:r w:rsidRPr="002B149A">
        <w:rPr>
          <w:u w:val="single"/>
        </w:rPr>
        <w:t xml:space="preserve"> the ability of </w:t>
      </w:r>
      <w:r w:rsidRPr="00756F5F">
        <w:rPr>
          <w:highlight w:val="cyan"/>
          <w:u w:val="single"/>
        </w:rPr>
        <w:t>American tech</w:t>
      </w:r>
      <w:r w:rsidRPr="002B149A">
        <w:rPr>
          <w:u w:val="single"/>
        </w:rPr>
        <w:t xml:space="preserve"> companies </w:t>
      </w:r>
      <w:r w:rsidRPr="00756F5F">
        <w:rPr>
          <w:highlight w:val="cyan"/>
          <w:u w:val="single"/>
        </w:rPr>
        <w:t xml:space="preserve">to </w:t>
      </w:r>
      <w:r w:rsidRPr="00756F5F">
        <w:rPr>
          <w:rStyle w:val="Emphasis"/>
          <w:highlight w:val="cyan"/>
        </w:rPr>
        <w:t>compete with</w:t>
      </w:r>
      <w:r w:rsidRPr="002B149A">
        <w:rPr>
          <w:rStyle w:val="Emphasis"/>
        </w:rPr>
        <w:t xml:space="preserve"> their </w:t>
      </w:r>
      <w:r w:rsidRPr="00756F5F">
        <w:rPr>
          <w:rStyle w:val="Emphasis"/>
          <w:highlight w:val="cyan"/>
        </w:rPr>
        <w:t>Chinese challengers</w:t>
      </w:r>
      <w:r>
        <w:t>. Presumably, that is the last thing the America First president wants to see.</w:t>
      </w:r>
    </w:p>
    <w:p w14:paraId="1FDFDDAC" w14:textId="77777777" w:rsidR="00603A30" w:rsidRDefault="00603A30" w:rsidP="00603A30">
      <w:r>
        <w:t>While antitrust has been used to regulate technology companies before, perhaps most notably Microsoft two decades ago, its application against Amazon.com, Facebook, and Google seems different.</w:t>
      </w:r>
    </w:p>
    <w:p w14:paraId="6A47DBD6" w14:textId="77777777" w:rsidR="00603A30" w:rsidRDefault="00603A30" w:rsidP="00603A30">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61C97E1A" w14:textId="77777777" w:rsidR="00603A30" w:rsidRDefault="00603A30" w:rsidP="00603A30">
      <w:r>
        <w:t>Hipster antitrust looks beyond traditional economic harm and includes wider effects such as wage inequality, data privacy intrusions, and sheer size as grounds to invoke the law.</w:t>
      </w:r>
    </w:p>
    <w:p w14:paraId="09F791BA" w14:textId="77777777" w:rsidR="00603A30" w:rsidRDefault="00603A30" w:rsidP="00603A30">
      <w:r>
        <w:t xml:space="preserve">But </w:t>
      </w:r>
      <w:r w:rsidRPr="00756F5F">
        <w:rPr>
          <w:rStyle w:val="Emphasis"/>
          <w:highlight w:val="cyan"/>
        </w:rPr>
        <w:t>the wider</w:t>
      </w:r>
      <w:r w:rsidRPr="002B149A">
        <w:rPr>
          <w:rStyle w:val="Emphasis"/>
        </w:rPr>
        <w:t xml:space="preserve"> the antitrust </w:t>
      </w:r>
      <w:r w:rsidRPr="00756F5F">
        <w:rPr>
          <w:rStyle w:val="Emphasis"/>
          <w:highlight w:val="cyan"/>
        </w:rPr>
        <w:t>authorities reach</w:t>
      </w:r>
      <w:r>
        <w:t xml:space="preserve">, </w:t>
      </w:r>
      <w:r w:rsidRPr="002B149A">
        <w:rPr>
          <w:u w:val="single"/>
        </w:rPr>
        <w:t xml:space="preserve">the </w:t>
      </w:r>
      <w:r w:rsidRPr="00756F5F">
        <w:rPr>
          <w:highlight w:val="cyan"/>
          <w:u w:val="single"/>
        </w:rPr>
        <w:t>more</w:t>
      </w:r>
      <w:r w:rsidRPr="002B149A">
        <w:rPr>
          <w:u w:val="single"/>
        </w:rPr>
        <w:t xml:space="preserve"> likely they are to </w:t>
      </w:r>
      <w:r w:rsidRPr="00756F5F">
        <w:rPr>
          <w:rStyle w:val="Emphasis"/>
          <w:highlight w:val="cyan"/>
        </w:rPr>
        <w:t>damage</w:t>
      </w:r>
      <w:r w:rsidRPr="002B149A">
        <w:rPr>
          <w:rStyle w:val="Emphasis"/>
        </w:rPr>
        <w:t xml:space="preserve"> the </w:t>
      </w:r>
      <w:r w:rsidRPr="00694FCC">
        <w:rPr>
          <w:rStyle w:val="Emphasis"/>
        </w:rPr>
        <w:t>tech</w:t>
      </w:r>
      <w:r w:rsidRPr="002B149A">
        <w:rPr>
          <w:rStyle w:val="Emphasis"/>
        </w:rPr>
        <w:t xml:space="preserve"> giants' global </w:t>
      </w:r>
      <w:r w:rsidRPr="00756F5F">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 xml:space="preserve">especially </w:t>
      </w:r>
      <w:r w:rsidRPr="00756F5F">
        <w:rPr>
          <w:rStyle w:val="Emphasis"/>
          <w:sz w:val="21"/>
          <w:szCs w:val="28"/>
          <w:highlight w:val="cyan"/>
        </w:rPr>
        <w:t>in</w:t>
      </w:r>
      <w:r w:rsidRPr="002B149A">
        <w:rPr>
          <w:rStyle w:val="Emphasis"/>
          <w:sz w:val="21"/>
          <w:szCs w:val="28"/>
        </w:rPr>
        <w:t xml:space="preserve"> the key field of </w:t>
      </w:r>
      <w:r w:rsidRPr="00756F5F">
        <w:rPr>
          <w:rStyle w:val="Emphasis"/>
          <w:sz w:val="21"/>
          <w:szCs w:val="28"/>
          <w:highlight w:val="cyan"/>
        </w:rPr>
        <w:t>a</w:t>
      </w:r>
      <w:r w:rsidRPr="002B149A">
        <w:rPr>
          <w:rStyle w:val="Emphasis"/>
          <w:sz w:val="21"/>
          <w:szCs w:val="28"/>
        </w:rPr>
        <w:t xml:space="preserve">rtificial </w:t>
      </w:r>
      <w:r w:rsidRPr="00756F5F">
        <w:rPr>
          <w:rStyle w:val="Emphasis"/>
          <w:sz w:val="21"/>
          <w:szCs w:val="28"/>
          <w:highlight w:val="cyan"/>
        </w:rPr>
        <w:t>i</w:t>
      </w:r>
      <w:r w:rsidRPr="002B149A">
        <w:rPr>
          <w:rStyle w:val="Emphasis"/>
          <w:sz w:val="21"/>
          <w:szCs w:val="28"/>
        </w:rPr>
        <w:t>ntelligence</w:t>
      </w:r>
      <w:r>
        <w:t>, where the U.S. and China are world leaders.</w:t>
      </w:r>
    </w:p>
    <w:p w14:paraId="799E3DB8" w14:textId="77777777" w:rsidR="00603A30" w:rsidRDefault="00603A30" w:rsidP="00603A30">
      <w:r w:rsidRPr="002B149A">
        <w:rPr>
          <w:u w:val="single"/>
        </w:rPr>
        <w:t>AI is the engine powering the Fourth Industrial Revolution</w:t>
      </w:r>
      <w:r>
        <w:t xml:space="preserve"> </w:t>
      </w:r>
      <w:r w:rsidRPr="002B149A">
        <w:rPr>
          <w:u w:val="single"/>
        </w:rPr>
        <w:t>and the fuel for that engine</w:t>
      </w:r>
      <w:r>
        <w:t xml:space="preserve"> </w:t>
      </w:r>
      <w:r w:rsidRPr="002B149A">
        <w:rPr>
          <w:u w:val="single"/>
        </w:rPr>
        <w:t>is</w:t>
      </w:r>
      <w:r>
        <w:t xml:space="preserve"> data, </w:t>
      </w:r>
      <w:r w:rsidRPr="002B149A">
        <w:rPr>
          <w:rStyle w:val="Emphasis"/>
        </w:rPr>
        <w:t>lots of data</w:t>
      </w:r>
      <w:r>
        <w:t xml:space="preserve">. </w:t>
      </w:r>
      <w:r w:rsidRPr="002B149A">
        <w:rPr>
          <w:u w:val="single"/>
        </w:rPr>
        <w:t xml:space="preserve">Such </w:t>
      </w:r>
      <w:r w:rsidRPr="00756F5F">
        <w:rPr>
          <w:highlight w:val="cyan"/>
          <w:u w:val="single"/>
        </w:rPr>
        <w:t xml:space="preserve">data can </w:t>
      </w:r>
      <w:r w:rsidRPr="00756F5F">
        <w:rPr>
          <w:rStyle w:val="Emphasis"/>
          <w:highlight w:val="cyan"/>
        </w:rPr>
        <w:t>only be collected at scale</w:t>
      </w:r>
      <w:r>
        <w:t xml:space="preserve">, </w:t>
      </w:r>
      <w:r w:rsidRPr="002B149A">
        <w:rPr>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2B149A">
        <w:rPr>
          <w:u w:val="single"/>
        </w:rPr>
        <w:t>antitrust</w:t>
      </w:r>
      <w:r>
        <w:t xml:space="preserve"> </w:t>
      </w:r>
      <w:r w:rsidRPr="002B149A">
        <w:rPr>
          <w:u w:val="single"/>
        </w:rPr>
        <w:t>measures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46B2C20A" w14:textId="77777777" w:rsidR="00603A30" w:rsidRDefault="00603A30" w:rsidP="00603A30">
      <w:r>
        <w:t xml:space="preserve">The idea of </w:t>
      </w:r>
      <w:r w:rsidRPr="00756F5F">
        <w:rPr>
          <w:rStyle w:val="Emphasis"/>
          <w:highlight w:val="cyan"/>
        </w:rPr>
        <w:t>size</w:t>
      </w:r>
      <w:r w:rsidRPr="00756F5F">
        <w:rPr>
          <w:highlight w:val="cyan"/>
        </w:rPr>
        <w:t xml:space="preserve"> </w:t>
      </w:r>
      <w:r w:rsidRPr="00756F5F">
        <w:rPr>
          <w:highlight w:val="cyan"/>
          <w:u w:val="single"/>
        </w:rPr>
        <w:t>is</w:t>
      </w:r>
      <w:r w:rsidRPr="002B149A">
        <w:rPr>
          <w:u w:val="single"/>
        </w:rPr>
        <w:t xml:space="preserve"> one of many </w:t>
      </w:r>
      <w:r w:rsidRPr="00756F5F">
        <w:rPr>
          <w:rStyle w:val="Emphasis"/>
          <w:highlight w:val="cyan"/>
        </w:rPr>
        <w:t>fundamental difference</w:t>
      </w:r>
      <w:r w:rsidRPr="002B149A">
        <w:rPr>
          <w:rStyle w:val="Emphasis"/>
        </w:rPr>
        <w:t>s</w:t>
      </w:r>
      <w:r>
        <w:t xml:space="preserve"> </w:t>
      </w:r>
      <w:r w:rsidRPr="00756F5F">
        <w:rPr>
          <w:highlight w:val="cyan"/>
          <w:u w:val="single"/>
        </w:rPr>
        <w:t>separating</w:t>
      </w:r>
      <w:r w:rsidRPr="00756F5F">
        <w:rPr>
          <w:highlight w:val="cyan"/>
        </w:rPr>
        <w:t xml:space="preserve"> </w:t>
      </w:r>
      <w:r w:rsidRPr="00756F5F">
        <w:rPr>
          <w:highlight w:val="cyan"/>
          <w:u w:val="single"/>
        </w:rPr>
        <w:t xml:space="preserve">Chinese </w:t>
      </w:r>
      <w:r w:rsidRPr="00694FCC">
        <w:rPr>
          <w:u w:val="single"/>
        </w:rPr>
        <w:t>and American</w:t>
      </w:r>
      <w:r w:rsidRPr="002B149A">
        <w:rPr>
          <w:u w:val="single"/>
        </w:rPr>
        <w:t xml:space="preserve">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52CADFC2" w14:textId="77777777" w:rsidR="00603A30" w:rsidRDefault="00603A30" w:rsidP="00603A30">
      <w:r w:rsidRPr="002B149A">
        <w:rPr>
          <w:u w:val="single"/>
        </w:rPr>
        <w:t>In the U.S</w:t>
      </w:r>
      <w:r>
        <w:t xml:space="preserve">., however, </w:t>
      </w:r>
      <w:r w:rsidRPr="002B149A">
        <w:rPr>
          <w:u w:val="single"/>
        </w:rPr>
        <w:t>the</w:t>
      </w:r>
      <w:r>
        <w:t xml:space="preserve"> economic </w:t>
      </w:r>
      <w:r w:rsidRPr="002B149A">
        <w:rPr>
          <w:u w:val="single"/>
        </w:rPr>
        <w:t>value attached to scale</w:t>
      </w:r>
      <w:r>
        <w:t xml:space="preserve"> </w:t>
      </w:r>
      <w:r w:rsidRPr="002B149A">
        <w:rPr>
          <w:u w:val="single"/>
        </w:rPr>
        <w:t>is offset by deep-rooted concerns about privacy</w:t>
      </w:r>
      <w: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4BF7056B" w14:textId="77777777" w:rsidR="00603A30" w:rsidRDefault="00603A30" w:rsidP="00603A30">
      <w:r w:rsidRPr="002B149A">
        <w:rPr>
          <w:u w:val="single"/>
        </w:rPr>
        <w:t>But in China this is not a hot-button political 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5E97C1F2" w14:textId="77777777" w:rsidR="00603A30" w:rsidRDefault="00603A30" w:rsidP="00603A30">
      <w:r w:rsidRPr="002B149A">
        <w:rPr>
          <w:u w:val="single"/>
        </w:rPr>
        <w:t>Chinese technology platforms</w:t>
      </w:r>
      <w:r>
        <w:t xml:space="preserve"> such as Alibaba and Meituan </w:t>
      </w:r>
      <w:r w:rsidRPr="002B149A">
        <w:rPr>
          <w:u w:val="single"/>
        </w:rPr>
        <w:t xml:space="preserve">have developed </w:t>
      </w:r>
      <w:r w:rsidRPr="002B149A">
        <w:rPr>
          <w:rStyle w:val="Emphasis"/>
        </w:rPr>
        <w:t xml:space="preserve">so-called "super apps" </w:t>
      </w:r>
      <w:r>
        <w:t>that serve the same functions that users in the West might find by going to different applications on their devices.</w:t>
      </w:r>
    </w:p>
    <w:p w14:paraId="7EF84637" w14:textId="77777777" w:rsidR="00603A30" w:rsidRDefault="00603A30" w:rsidP="00603A30">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15AA9C00" w14:textId="77777777" w:rsidR="00603A30" w:rsidRPr="002B149A" w:rsidRDefault="00603A30" w:rsidP="00603A30">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756F5F">
        <w:rPr>
          <w:highlight w:val="cyan"/>
          <w:u w:val="single"/>
        </w:rPr>
        <w:t>Though the U.S. has an advantage</w:t>
      </w:r>
      <w:r>
        <w:t xml:space="preserve"> in many areas, </w:t>
      </w:r>
      <w:r w:rsidRPr="00756F5F">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4D2F74C1" w14:textId="77777777" w:rsidR="00603A30" w:rsidRDefault="00603A30" w:rsidP="00603A30">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309EF844" w14:textId="77777777" w:rsidR="00603A30" w:rsidRDefault="00603A30" w:rsidP="00603A30">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5DA70E9C" w14:textId="77777777" w:rsidR="00603A30" w:rsidRDefault="00603A30" w:rsidP="00603A30">
      <w:r w:rsidRPr="002B149A">
        <w:rPr>
          <w:u w:val="single"/>
        </w:rPr>
        <w:t xml:space="preserve">This widening gap will have </w:t>
      </w:r>
      <w:r w:rsidRPr="002B149A">
        <w:rPr>
          <w:rStyle w:val="Emphasis"/>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With China moving forward aggressively</w:t>
      </w:r>
      <w:r>
        <w:t xml:space="preserve"> both domestically and abroad in its use of such technologies, </w:t>
      </w:r>
      <w:r w:rsidRPr="002B149A">
        <w:rPr>
          <w:u w:val="single"/>
        </w:rPr>
        <w:t>American competitors who are pursuing facial recognition, such as Amazon and Google</w:t>
      </w:r>
      <w:r>
        <w:t xml:space="preserve">, </w:t>
      </w:r>
      <w:r w:rsidRPr="002B149A">
        <w:rPr>
          <w:u w:val="single"/>
        </w:rPr>
        <w:t xml:space="preserve">may not be able </w:t>
      </w:r>
      <w:r w:rsidRPr="002B149A">
        <w:rPr>
          <w:rStyle w:val="Emphasis"/>
        </w:rPr>
        <w:t>to close the growing competitive chasm</w:t>
      </w:r>
      <w:r>
        <w:t>.</w:t>
      </w:r>
    </w:p>
    <w:p w14:paraId="6CE86291" w14:textId="77777777" w:rsidR="00603A30" w:rsidRDefault="00603A30" w:rsidP="00603A30">
      <w:r>
        <w:t>So while American politicians may see antitrust investigations into large technology companies as necessary, there could be a significant impact on America's ability to compete with China.</w:t>
      </w:r>
    </w:p>
    <w:p w14:paraId="2A1A4419" w14:textId="77777777" w:rsidR="00603A30" w:rsidRDefault="00603A30" w:rsidP="00603A30">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4CB32A74" w14:textId="77777777" w:rsidR="00603A30" w:rsidRDefault="00603A30" w:rsidP="00603A30">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107086E6" w14:textId="77777777" w:rsidR="00603A30" w:rsidRDefault="00603A30" w:rsidP="00603A30">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756F5F">
        <w:rPr>
          <w:rStyle w:val="Emphasis"/>
          <w:highlight w:val="cyan"/>
        </w:rPr>
        <w:t>antitrust</w:t>
      </w:r>
      <w:r w:rsidRPr="002B149A">
        <w:rPr>
          <w:rStyle w:val="Emphasis"/>
        </w:rPr>
        <w:t xml:space="preserve"> sanctions</w:t>
      </w:r>
      <w:r w:rsidRPr="002B149A">
        <w:rPr>
          <w:u w:val="single"/>
        </w:rPr>
        <w:t xml:space="preserve"> would risk </w:t>
      </w:r>
      <w:r w:rsidRPr="00756F5F">
        <w:rPr>
          <w:rStyle w:val="Emphasis"/>
          <w:highlight w:val="cyan"/>
        </w:rPr>
        <w:t>inhibit</w:t>
      </w:r>
      <w:r w:rsidRPr="002B149A">
        <w:rPr>
          <w:rStyle w:val="Emphasis"/>
        </w:rPr>
        <w:t xml:space="preserve">ing American </w:t>
      </w:r>
      <w:r w:rsidRPr="00756F5F">
        <w:rPr>
          <w:rStyle w:val="Emphasis"/>
          <w:highlight w:val="cyan"/>
        </w:rPr>
        <w:t>companies</w:t>
      </w:r>
      <w:r w:rsidRPr="00756F5F">
        <w:rPr>
          <w:highlight w:val="cyan"/>
        </w:rPr>
        <w:t xml:space="preserve"> </w:t>
      </w:r>
      <w:r w:rsidRPr="00756F5F">
        <w:rPr>
          <w:highlight w:val="cyan"/>
          <w:u w:val="single"/>
        </w:rPr>
        <w:t xml:space="preserve">from </w:t>
      </w:r>
      <w:r w:rsidRPr="00756F5F">
        <w:rPr>
          <w:rStyle w:val="Emphasis"/>
          <w:highlight w:val="cyan"/>
        </w:rPr>
        <w:t>maintaining</w:t>
      </w:r>
      <w:r w:rsidRPr="002B149A">
        <w:rPr>
          <w:rStyle w:val="Emphasis"/>
        </w:rPr>
        <w:t xml:space="preserve"> the </w:t>
      </w:r>
      <w:r w:rsidRPr="00756F5F">
        <w:rPr>
          <w:rStyle w:val="Emphasis"/>
          <w:highlight w:val="cyan"/>
        </w:rPr>
        <w:t>scale</w:t>
      </w:r>
      <w:r w:rsidRPr="002B149A">
        <w:rPr>
          <w:rStyle w:val="Emphasis"/>
        </w:rPr>
        <w:t xml:space="preserve"> necessary </w:t>
      </w:r>
      <w:r w:rsidRPr="00756F5F">
        <w:rPr>
          <w:rStyle w:val="Emphasis"/>
          <w:highlight w:val="cyan"/>
        </w:rPr>
        <w:t>to compete</w:t>
      </w:r>
      <w:r w:rsidRPr="002B149A">
        <w:rPr>
          <w:rStyle w:val="Emphasis"/>
        </w:rPr>
        <w:t xml:space="preserve"> with their Chinese rivals</w:t>
      </w:r>
      <w:r>
        <w:t>.</w:t>
      </w:r>
    </w:p>
    <w:p w14:paraId="47F3E877" w14:textId="77777777" w:rsidR="00603A30" w:rsidRDefault="00603A30" w:rsidP="00603A30">
      <w:r w:rsidRPr="00756F5F">
        <w:rPr>
          <w:rStyle w:val="Emphasis"/>
          <w:highlight w:val="cyan"/>
        </w:rPr>
        <w:t>AI</w:t>
      </w:r>
      <w:r w:rsidRPr="002B149A">
        <w:rPr>
          <w:rStyle w:val="Emphasis"/>
        </w:rPr>
        <w:t xml:space="preserve"> supremacy </w:t>
      </w:r>
      <w:r w:rsidRPr="00756F5F">
        <w:rPr>
          <w:rStyle w:val="Emphasis"/>
          <w:highlight w:val="cyan"/>
        </w:rPr>
        <w:t>will be a defining feature of superpower</w:t>
      </w:r>
      <w:r w:rsidRPr="004806BA">
        <w:rPr>
          <w:rStyle w:val="Emphasis"/>
        </w:rPr>
        <w:t xml:space="preserve"> </w:t>
      </w:r>
      <w:r w:rsidRPr="00756F5F">
        <w:rPr>
          <w:rStyle w:val="Emphasis"/>
          <w:highlight w:val="cyan"/>
        </w:rPr>
        <w:t>status</w:t>
      </w:r>
      <w:r>
        <w:t xml:space="preserve">. </w:t>
      </w:r>
      <w:r w:rsidRPr="002B149A">
        <w:rPr>
          <w:u w:val="single"/>
        </w:rPr>
        <w:t xml:space="preserve">And </w:t>
      </w:r>
      <w:r w:rsidRPr="00756F5F">
        <w:rPr>
          <w:highlight w:val="cyan"/>
          <w:u w:val="single"/>
        </w:rPr>
        <w:t>if</w:t>
      </w:r>
      <w:r w:rsidRPr="002B149A">
        <w:rPr>
          <w:u w:val="single"/>
        </w:rPr>
        <w:t xml:space="preserve"> </w:t>
      </w:r>
      <w:r w:rsidRPr="00756F5F">
        <w:rPr>
          <w:highlight w:val="cyan"/>
          <w:u w:val="single"/>
        </w:rPr>
        <w:t>future researchers</w:t>
      </w:r>
      <w:r w:rsidRPr="002B149A">
        <w:rPr>
          <w:u w:val="single"/>
        </w:rPr>
        <w:t xml:space="preserve"> one day </w:t>
      </w:r>
      <w:r w:rsidRPr="00756F5F">
        <w:rPr>
          <w:highlight w:val="cyan"/>
          <w:u w:val="single"/>
        </w:rPr>
        <w:t xml:space="preserve">examine how the U.S. </w:t>
      </w:r>
      <w:r w:rsidRPr="00756F5F">
        <w:rPr>
          <w:rStyle w:val="Emphasis"/>
          <w:highlight w:val="cyan"/>
        </w:rPr>
        <w:t>lost</w:t>
      </w:r>
      <w:r w:rsidRPr="002B149A">
        <w:rPr>
          <w:rStyle w:val="Emphasis"/>
        </w:rPr>
        <w:t xml:space="preserve"> the war for artificial intelligence</w:t>
      </w:r>
      <w:r>
        <w:t xml:space="preserve">, </w:t>
      </w:r>
      <w:r w:rsidRPr="002B149A">
        <w:rPr>
          <w:u w:val="single"/>
        </w:rPr>
        <w:t xml:space="preserve">the hindsight of history may show that </w:t>
      </w:r>
      <w:r w:rsidRPr="002B149A">
        <w:rPr>
          <w:rStyle w:val="Emphasis"/>
          <w:sz w:val="21"/>
          <w:szCs w:val="28"/>
        </w:rPr>
        <w:t xml:space="preserve">the current </w:t>
      </w:r>
      <w:r w:rsidRPr="00756F5F">
        <w:rPr>
          <w:rStyle w:val="Emphasis"/>
          <w:sz w:val="21"/>
          <w:szCs w:val="28"/>
          <w:highlight w:val="cyan"/>
        </w:rPr>
        <w:t>antitrust</w:t>
      </w:r>
      <w:r w:rsidRPr="002B149A">
        <w:rPr>
          <w:rStyle w:val="Emphasis"/>
          <w:sz w:val="21"/>
          <w:szCs w:val="28"/>
        </w:rPr>
        <w:t xml:space="preserve"> debate </w:t>
      </w:r>
      <w:r w:rsidRPr="004806BA">
        <w:rPr>
          <w:rStyle w:val="Emphasis"/>
          <w:sz w:val="21"/>
          <w:szCs w:val="28"/>
        </w:rPr>
        <w:t xml:space="preserve">was </w:t>
      </w:r>
      <w:r w:rsidRPr="00756F5F">
        <w:rPr>
          <w:rStyle w:val="Emphasis"/>
          <w:sz w:val="21"/>
          <w:szCs w:val="28"/>
          <w:highlight w:val="cyan"/>
        </w:rPr>
        <w:t>the fatal turning point</w:t>
      </w:r>
      <w:r>
        <w:t>.</w:t>
      </w:r>
    </w:p>
    <w:p w14:paraId="7329FEEF" w14:textId="77777777" w:rsidR="00603A30" w:rsidRPr="00CA496F" w:rsidRDefault="00603A30" w:rsidP="00603A30">
      <w:pPr>
        <w:pStyle w:val="Heading4"/>
      </w:pPr>
      <w:r>
        <w:t>Failure to beat China in tech incentivizes escalatory nuclear postures that make extinction inevitable</w:t>
      </w:r>
    </w:p>
    <w:p w14:paraId="2D2611A2" w14:textId="77777777" w:rsidR="00603A30" w:rsidRPr="00CA496F" w:rsidRDefault="00603A30" w:rsidP="00603A30">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287F429A" w14:textId="77777777" w:rsidR="00603A30" w:rsidRDefault="00603A30" w:rsidP="00603A30">
      <w:r w:rsidRPr="00CA496F">
        <w:t>Matthew Kroenig and Bharath Gopalaswamy, "Will disruptive technology cause nuclear war?," Bulletin of the Atomic Scientists, 11-12-2018, </w:t>
      </w:r>
      <w:hyperlink r:id="rId9" w:history="1">
        <w:r w:rsidRPr="00CA496F">
          <w:rPr>
            <w:rStyle w:val="Hyperlink"/>
          </w:rPr>
          <w:t>https://thebulletin.org/2018/11/will-disruptive-technology-cause-nuclear-war/</w:t>
        </w:r>
      </w:hyperlink>
    </w:p>
    <w:p w14:paraId="352AE41D" w14:textId="77777777" w:rsidR="00603A30" w:rsidRPr="00CA496F" w:rsidRDefault="00603A30" w:rsidP="00603A30"/>
    <w:p w14:paraId="497E0207" w14:textId="77777777" w:rsidR="00603A30" w:rsidRPr="00CA496F" w:rsidRDefault="00603A30" w:rsidP="00603A30">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504B1C">
        <w:rPr>
          <w:rStyle w:val="Emphasis"/>
          <w:highlight w:val="cyan"/>
        </w:rPr>
        <w:t>new tech</w:t>
      </w:r>
      <w:r w:rsidRPr="006F2AA0">
        <w:rPr>
          <w:rStyle w:val="Emphasis"/>
        </w:rPr>
        <w:t>nology</w:t>
      </w:r>
      <w:r w:rsidRPr="00CA496F">
        <w:rPr>
          <w:u w:val="single"/>
        </w:rPr>
        <w:t xml:space="preserve"> might </w:t>
      </w:r>
      <w:r w:rsidRPr="00504B1C">
        <w:rPr>
          <w:highlight w:val="cyan"/>
          <w:u w:val="single"/>
        </w:rPr>
        <w:t>affect</w:t>
      </w:r>
      <w:r w:rsidRPr="00CA496F">
        <w:rPr>
          <w:u w:val="single"/>
        </w:rPr>
        <w:t xml:space="preserve"> global </w:t>
      </w:r>
      <w:r w:rsidRPr="00504B1C">
        <w:rPr>
          <w:highlight w:val="cyan"/>
          <w:u w:val="single"/>
        </w:rPr>
        <w:t>politics</w:t>
      </w:r>
      <w:r w:rsidRPr="00CA496F">
        <w:t xml:space="preserve">, and, for this, </w:t>
      </w:r>
      <w:r w:rsidRPr="00504B1C">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504B1C">
        <w:rPr>
          <w:highlight w:val="cyan"/>
          <w:u w:val="single"/>
        </w:rPr>
        <w:t xml:space="preserve">identifies </w:t>
      </w:r>
      <w:r w:rsidRPr="00504B1C">
        <w:rPr>
          <w:rStyle w:val="Emphasis"/>
          <w:highlight w:val="cyan"/>
        </w:rPr>
        <w:t>rapid shifts</w:t>
      </w:r>
      <w:r w:rsidRPr="00504B1C">
        <w:rPr>
          <w:highlight w:val="cyan"/>
          <w:u w:val="single"/>
        </w:rPr>
        <w:t xml:space="preserve"> in</w:t>
      </w:r>
      <w:r w:rsidRPr="00CA496F">
        <w:rPr>
          <w:u w:val="single"/>
        </w:rPr>
        <w:t xml:space="preserve"> the bal</w:t>
      </w:r>
      <w:r w:rsidRPr="00504B1C">
        <w:rPr>
          <w:highlight w:val="cyan"/>
          <w:u w:val="single"/>
        </w:rPr>
        <w:t>ance of power as a</w:t>
      </w:r>
      <w:r w:rsidRPr="00CA496F">
        <w:rPr>
          <w:u w:val="single"/>
        </w:rPr>
        <w:t xml:space="preserve"> </w:t>
      </w:r>
      <w:r w:rsidRPr="006F2AA0">
        <w:rPr>
          <w:rStyle w:val="Emphasis"/>
        </w:rPr>
        <w:t>primary c</w:t>
      </w:r>
      <w:r w:rsidRPr="00504B1C">
        <w:rPr>
          <w:rStyle w:val="Emphasis"/>
          <w:highlight w:val="cyan"/>
        </w:rPr>
        <w:t>ause of confl</w:t>
      </w:r>
      <w:r w:rsidRPr="006F2AA0">
        <w:rPr>
          <w:rStyle w:val="Emphasis"/>
        </w:rPr>
        <w:t>ict</w:t>
      </w:r>
      <w:r w:rsidRPr="00CA496F">
        <w:rPr>
          <w:u w:val="single"/>
        </w:rPr>
        <w:t xml:space="preserve">. </w:t>
      </w:r>
    </w:p>
    <w:p w14:paraId="0220AA0D" w14:textId="77777777" w:rsidR="00603A30" w:rsidRPr="00CA496F" w:rsidRDefault="00603A30" w:rsidP="00603A30">
      <w:pPr>
        <w:rPr>
          <w:u w:val="single"/>
        </w:rPr>
      </w:pPr>
      <w:r w:rsidRPr="00CA496F">
        <w:rPr>
          <w:u w:val="single"/>
        </w:rPr>
        <w:t xml:space="preserve">International </w:t>
      </w:r>
      <w:r w:rsidRPr="00504B1C">
        <w:rPr>
          <w:highlight w:val="cyan"/>
          <w:u w:val="single"/>
        </w:rPr>
        <w:t>politics</w:t>
      </w:r>
      <w:r w:rsidRPr="00CA496F">
        <w:rPr>
          <w:u w:val="single"/>
        </w:rPr>
        <w:t xml:space="preserve"> often </w:t>
      </w:r>
      <w:r w:rsidRPr="00504B1C">
        <w:rPr>
          <w:highlight w:val="cyan"/>
          <w:u w:val="single"/>
        </w:rPr>
        <w:t>presents states with conflicts</w:t>
      </w:r>
      <w:r w:rsidRPr="00CA496F">
        <w:rPr>
          <w:u w:val="single"/>
        </w:rPr>
        <w:t xml:space="preserve"> that </w:t>
      </w:r>
      <w:r w:rsidRPr="00504B1C">
        <w:rPr>
          <w:highlight w:val="cyan"/>
          <w:u w:val="single"/>
        </w:rPr>
        <w:t>they</w:t>
      </w:r>
      <w:r w:rsidRPr="00CA496F">
        <w:rPr>
          <w:u w:val="single"/>
        </w:rPr>
        <w:t xml:space="preserve"> can </w:t>
      </w:r>
      <w:r w:rsidRPr="00504B1C">
        <w:rPr>
          <w:highlight w:val="cyan"/>
          <w:u w:val="single"/>
        </w:rPr>
        <w:t>settle through</w:t>
      </w:r>
      <w:r w:rsidRPr="00CA496F">
        <w:rPr>
          <w:u w:val="single"/>
        </w:rPr>
        <w:t xml:space="preserve"> </w:t>
      </w:r>
      <w:r w:rsidRPr="006F2AA0">
        <w:rPr>
          <w:rStyle w:val="Emphasis"/>
        </w:rPr>
        <w:t xml:space="preserve">peaceful </w:t>
      </w:r>
      <w:r w:rsidRPr="00504B1C">
        <w:rPr>
          <w:rStyle w:val="Emphasis"/>
          <w:highlight w:val="cyan"/>
        </w:rPr>
        <w:t>bargaining</w:t>
      </w:r>
      <w:r w:rsidRPr="00CA496F">
        <w:rPr>
          <w:u w:val="single"/>
        </w:rPr>
        <w:t xml:space="preserve">, but </w:t>
      </w:r>
      <w:r w:rsidRPr="00504B1C">
        <w:rPr>
          <w:highlight w:val="cyan"/>
          <w:u w:val="single"/>
        </w:rPr>
        <w:t xml:space="preserve">when bargaining </w:t>
      </w:r>
      <w:r w:rsidRPr="00504B1C">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And,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3A287097" w14:textId="77777777" w:rsidR="00603A30" w:rsidRPr="00CA496F" w:rsidRDefault="00603A30" w:rsidP="00603A30">
      <w:r w:rsidRPr="00CA496F">
        <w:t xml:space="preserve">You may see where this is going. </w:t>
      </w:r>
      <w:r w:rsidRPr="008F4618">
        <w:rPr>
          <w:highlight w:val="cyan"/>
          <w:u w:val="single"/>
        </w:rPr>
        <w:t>New tech</w:t>
      </w:r>
      <w:r w:rsidRPr="00CA496F">
        <w:rPr>
          <w:u w:val="single"/>
        </w:rPr>
        <w:t xml:space="preserve">nologies </w:t>
      </w:r>
      <w:r w:rsidRPr="008F4618">
        <w:rPr>
          <w:highlight w:val="cyan"/>
          <w:u w:val="single"/>
        </w:rPr>
        <w:t>threaten to</w:t>
      </w:r>
      <w:r w:rsidRPr="00CA496F">
        <w:rPr>
          <w:u w:val="single"/>
        </w:rPr>
        <w:t xml:space="preserve"> create potentially </w:t>
      </w:r>
      <w:r w:rsidRPr="008F4618">
        <w:rPr>
          <w:rStyle w:val="Emphasis"/>
          <w:highlight w:val="cyan"/>
        </w:rPr>
        <w:t>destabiliz</w:t>
      </w:r>
      <w:r w:rsidRPr="006F2AA0">
        <w:rPr>
          <w:rStyle w:val="Emphasis"/>
        </w:rPr>
        <w:t xml:space="preserve">ing </w:t>
      </w:r>
      <w:r w:rsidRPr="008F4618">
        <w:rPr>
          <w:rStyle w:val="Emphasis"/>
          <w:highlight w:val="cyan"/>
        </w:rPr>
        <w:t>shifts</w:t>
      </w:r>
      <w:r w:rsidRPr="00CA496F">
        <w:rPr>
          <w:u w:val="single"/>
        </w:rPr>
        <w:t xml:space="preserve"> in the balance of power.</w:t>
      </w:r>
      <w:r w:rsidRPr="00CA496F">
        <w:t xml:space="preserve"> </w:t>
      </w:r>
    </w:p>
    <w:p w14:paraId="3C742FB8" w14:textId="77777777" w:rsidR="00603A30" w:rsidRPr="00CA496F" w:rsidRDefault="00603A30" w:rsidP="00603A30">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50576EAC" w14:textId="77777777" w:rsidR="00603A30" w:rsidRPr="00CA496F" w:rsidRDefault="00603A30" w:rsidP="00603A30">
      <w:r w:rsidRPr="00CA496F">
        <w:t xml:space="preserve">Moreover, </w:t>
      </w:r>
      <w:r w:rsidRPr="008F4618">
        <w:rPr>
          <w:highlight w:val="cyan"/>
          <w:u w:val="single"/>
        </w:rPr>
        <w:t xml:space="preserve">China </w:t>
      </w:r>
      <w:r w:rsidRPr="008F4618">
        <w:rPr>
          <w:rStyle w:val="Emphasis"/>
          <w:highlight w:val="cyan"/>
        </w:rPr>
        <w:t>may have the lead</w:t>
      </w:r>
      <w:r w:rsidRPr="00CA496F">
        <w:rPr>
          <w:u w:val="single"/>
        </w:rPr>
        <w:t xml:space="preserve"> over the United States i</w:t>
      </w:r>
      <w:r w:rsidRPr="008F4618">
        <w:rPr>
          <w:highlight w:val="cyan"/>
          <w:u w:val="single"/>
        </w:rPr>
        <w:t xml:space="preserve">n </w:t>
      </w:r>
      <w:r w:rsidRPr="008F4618">
        <w:rPr>
          <w:rStyle w:val="Emphasis"/>
          <w:highlight w:val="cyan"/>
        </w:rPr>
        <w:t>emerging tech</w:t>
      </w:r>
      <w:r w:rsidRPr="006F2AA0">
        <w:rPr>
          <w:rStyle w:val="Emphasis"/>
        </w:rPr>
        <w:t>nologies</w:t>
      </w:r>
      <w:r w:rsidRPr="00CA496F">
        <w:rPr>
          <w:u w:val="single"/>
        </w:rPr>
        <w:t xml:space="preserve"> th</w:t>
      </w:r>
      <w:r w:rsidRPr="008F4618">
        <w:rPr>
          <w:highlight w:val="cyan"/>
          <w:u w:val="single"/>
        </w:rPr>
        <w:t xml:space="preserve">at </w:t>
      </w:r>
      <w:r w:rsidRPr="008F4618">
        <w:rPr>
          <w:rStyle w:val="Emphasis"/>
          <w:highlight w:val="cyan"/>
        </w:rPr>
        <w:t>could be decisive</w:t>
      </w:r>
      <w:r w:rsidRPr="008F4618">
        <w:rPr>
          <w:highlight w:val="cyan"/>
          <w:u w:val="single"/>
        </w:rPr>
        <w:t xml:space="preserve"> for</w:t>
      </w:r>
      <w:r w:rsidRPr="00CA496F">
        <w:rPr>
          <w:u w:val="single"/>
        </w:rPr>
        <w:t xml:space="preserve"> the future of military acquisitions and </w:t>
      </w:r>
      <w:r w:rsidRPr="008F4618">
        <w:rPr>
          <w:highlight w:val="cyan"/>
          <w:u w:val="single"/>
        </w:rPr>
        <w:t>warfare</w:t>
      </w:r>
      <w:r w:rsidRPr="00CA496F">
        <w:t xml:space="preserve">, </w:t>
      </w:r>
      <w:r w:rsidRPr="006F2AA0">
        <w:rPr>
          <w:u w:val="single"/>
        </w:rPr>
        <w:t>including</w:t>
      </w:r>
      <w:r w:rsidRPr="00CA496F">
        <w:t xml:space="preserve"> 3D </w:t>
      </w:r>
      <w:r w:rsidRPr="008F4618">
        <w:rPr>
          <w:rStyle w:val="Emphasis"/>
          <w:highlight w:val="cyan"/>
        </w:rPr>
        <w:t>printing</w:t>
      </w:r>
      <w:r w:rsidRPr="00CA496F">
        <w:t xml:space="preserve">, </w:t>
      </w:r>
      <w:r w:rsidRPr="008F4618">
        <w:rPr>
          <w:rStyle w:val="Emphasis"/>
          <w:highlight w:val="cyan"/>
        </w:rPr>
        <w:t>hypersonic</w:t>
      </w:r>
      <w:r w:rsidRPr="00CA496F">
        <w:t xml:space="preserve"> missiles, </w:t>
      </w:r>
      <w:r w:rsidRPr="008F4618">
        <w:rPr>
          <w:rStyle w:val="Emphasis"/>
          <w:highlight w:val="cyan"/>
        </w:rPr>
        <w:t>quantum</w:t>
      </w:r>
      <w:r w:rsidRPr="00CA496F">
        <w:t xml:space="preserve"> computing, </w:t>
      </w:r>
      <w:r w:rsidRPr="008F4618">
        <w:rPr>
          <w:rStyle w:val="Emphasis"/>
          <w:highlight w:val="cyan"/>
        </w:rPr>
        <w:t>5G</w:t>
      </w:r>
      <w:r w:rsidRPr="00CA496F">
        <w:t xml:space="preserve"> wireless connectivity, </w:t>
      </w:r>
      <w:r w:rsidRPr="008F4618">
        <w:rPr>
          <w:highlight w:val="cyan"/>
          <w:u w:val="single"/>
        </w:rPr>
        <w:t>and</w:t>
      </w:r>
      <w:r w:rsidRPr="008F4618">
        <w:rPr>
          <w:highlight w:val="cyan"/>
        </w:rPr>
        <w:t xml:space="preserve"> </w:t>
      </w:r>
      <w:r w:rsidRPr="008F4618">
        <w:rPr>
          <w:rStyle w:val="Emphasis"/>
          <w:highlight w:val="cyan"/>
        </w:rPr>
        <w:t>a</w:t>
      </w:r>
      <w:r w:rsidRPr="00CA496F">
        <w:t xml:space="preserve">rtificial </w:t>
      </w:r>
      <w:r w:rsidRPr="008F4618">
        <w:rPr>
          <w:rStyle w:val="Emphasis"/>
          <w:highlight w:val="cyan"/>
        </w:rPr>
        <w:t>i</w:t>
      </w:r>
      <w:r w:rsidRPr="00CA496F">
        <w:t xml:space="preserve">ntelligence (AI). And Russian President Vladimir Putin is building new unmanned vehicles while ominously declaring, “Whoever leads in AI will rule the world.” </w:t>
      </w:r>
    </w:p>
    <w:p w14:paraId="453DAB9A" w14:textId="77777777" w:rsidR="00603A30" w:rsidRPr="006F2AA0" w:rsidRDefault="00603A30" w:rsidP="00603A30">
      <w:pPr>
        <w:rPr>
          <w:rStyle w:val="Emphasis"/>
        </w:rPr>
      </w:pPr>
      <w:r w:rsidRPr="008F4618">
        <w:rPr>
          <w:highlight w:val="cyan"/>
          <w:u w:val="single"/>
        </w:rPr>
        <w:t xml:space="preserve">If China </w:t>
      </w:r>
      <w:r w:rsidRPr="008F4618">
        <w:rPr>
          <w:u w:val="single"/>
        </w:rPr>
        <w:t xml:space="preserve">or Russia are able to </w:t>
      </w:r>
      <w:r w:rsidRPr="008F4618">
        <w:rPr>
          <w:rStyle w:val="Emphasis"/>
          <w:highlight w:val="cyan"/>
        </w:rPr>
        <w:t>incorporate new tech</w:t>
      </w:r>
      <w:r w:rsidRPr="008F4618">
        <w:rPr>
          <w:rStyle w:val="Emphasis"/>
        </w:rPr>
        <w:t>nologies</w:t>
      </w:r>
      <w:r w:rsidRPr="008F4618">
        <w:rPr>
          <w:u w:val="single"/>
        </w:rPr>
        <w:t xml:space="preserve"> into their militaries </w:t>
      </w:r>
      <w:r w:rsidRPr="008F4618">
        <w:rPr>
          <w:rStyle w:val="Emphasis"/>
          <w:highlight w:val="cyan"/>
        </w:rPr>
        <w:t>before the U</w:t>
      </w:r>
      <w:r w:rsidRPr="008F4618">
        <w:rPr>
          <w:rStyle w:val="Emphasis"/>
        </w:rPr>
        <w:t xml:space="preserve">nited </w:t>
      </w:r>
      <w:r w:rsidRPr="008F4618">
        <w:rPr>
          <w:rStyle w:val="Emphasis"/>
          <w:highlight w:val="cyan"/>
        </w:rPr>
        <w:t>S</w:t>
      </w:r>
      <w:r w:rsidRPr="008F4618">
        <w:rPr>
          <w:rStyle w:val="Emphasis"/>
        </w:rPr>
        <w:t>tates</w:t>
      </w:r>
      <w:r w:rsidRPr="008F4618">
        <w:rPr>
          <w:u w:val="single"/>
        </w:rPr>
        <w:t xml:space="preserve">, then </w:t>
      </w:r>
      <w:r w:rsidRPr="008F4618">
        <w:rPr>
          <w:highlight w:val="cyan"/>
          <w:u w:val="single"/>
        </w:rPr>
        <w:t>this could lead to</w:t>
      </w:r>
      <w:r w:rsidRPr="008F4618">
        <w:rPr>
          <w:u w:val="single"/>
        </w:rPr>
        <w:t xml:space="preserve"> the kind of </w:t>
      </w:r>
      <w:r w:rsidRPr="008F4618">
        <w:rPr>
          <w:rStyle w:val="Emphasis"/>
        </w:rPr>
        <w:t>r</w:t>
      </w:r>
      <w:r w:rsidRPr="008F4618">
        <w:rPr>
          <w:rStyle w:val="Emphasis"/>
          <w:highlight w:val="cyan"/>
        </w:rPr>
        <w:t>apid shift</w:t>
      </w:r>
      <w:r w:rsidRPr="008F4618">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69ED1B18" w14:textId="77777777" w:rsidR="00603A30" w:rsidRPr="00CA496F" w:rsidRDefault="00603A30" w:rsidP="00603A30">
      <w:pPr>
        <w:rPr>
          <w:u w:val="single"/>
        </w:rPr>
      </w:pPr>
      <w:r w:rsidRPr="00CA496F">
        <w:rPr>
          <w:u w:val="single"/>
        </w:rPr>
        <w:t xml:space="preserve">If </w:t>
      </w:r>
      <w:r w:rsidRPr="008F4618">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8F4618">
        <w:rPr>
          <w:highlight w:val="cyan"/>
          <w:u w:val="single"/>
        </w:rPr>
        <w:t xml:space="preserve">ay be </w:t>
      </w:r>
      <w:r w:rsidRPr="008F4618">
        <w:rPr>
          <w:rStyle w:val="Emphasis"/>
          <w:highlight w:val="cyan"/>
        </w:rPr>
        <w:t>more willing</w:t>
      </w:r>
      <w:r w:rsidRPr="00CA496F">
        <w:t xml:space="preserve"> than previously </w:t>
      </w:r>
      <w:r w:rsidRPr="008F4618">
        <w:rPr>
          <w:highlight w:val="cyan"/>
          <w:u w:val="single"/>
        </w:rPr>
        <w:t xml:space="preserve">to </w:t>
      </w:r>
      <w:r w:rsidRPr="008F4618">
        <w:rPr>
          <w:rStyle w:val="Emphasis"/>
          <w:highlight w:val="cyan"/>
        </w:rPr>
        <w:t>initiate conflict over Taiwan</w:t>
      </w:r>
      <w:r w:rsidRPr="008F4618">
        <w:rPr>
          <w:highlight w:val="cyan"/>
          <w:u w:val="single"/>
        </w:rPr>
        <w:t>.</w:t>
      </w:r>
      <w:r w:rsidRPr="00CA496F">
        <w:rPr>
          <w:u w:val="single"/>
        </w:rPr>
        <w:t xml:space="preserve"> And if </w:t>
      </w:r>
      <w:r w:rsidRPr="008F4618">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8F4618">
        <w:rPr>
          <w:highlight w:val="cyan"/>
          <w:u w:val="single"/>
        </w:rPr>
        <w:t>may</w:t>
      </w:r>
      <w:r w:rsidRPr="00CA496F">
        <w:t xml:space="preserve"> be more tempted to </w:t>
      </w:r>
      <w:r w:rsidRPr="008F4618">
        <w:rPr>
          <w:highlight w:val="cyan"/>
          <w:u w:val="single"/>
        </w:rPr>
        <w:t>launch a Ukraine</w:t>
      </w:r>
      <w:r w:rsidRPr="00CA496F">
        <w:rPr>
          <w:u w:val="single"/>
        </w:rPr>
        <w:t xml:space="preserve">-style </w:t>
      </w:r>
      <w:r w:rsidRPr="008F4618">
        <w:rPr>
          <w:rStyle w:val="Emphasis"/>
          <w:highlight w:val="cyan"/>
        </w:rPr>
        <w:t>invasion of</w:t>
      </w:r>
      <w:r w:rsidRPr="006F2AA0">
        <w:rPr>
          <w:rStyle w:val="Emphasis"/>
        </w:rPr>
        <w:t xml:space="preserve"> a </w:t>
      </w:r>
      <w:r w:rsidRPr="008F4618">
        <w:rPr>
          <w:rStyle w:val="Emphasis"/>
          <w:highlight w:val="cyan"/>
        </w:rPr>
        <w:t>NATO</w:t>
      </w:r>
      <w:r w:rsidRPr="006F2AA0">
        <w:rPr>
          <w:rStyle w:val="Emphasis"/>
        </w:rPr>
        <w:t xml:space="preserve"> member</w:t>
      </w:r>
      <w:r w:rsidRPr="00CA496F">
        <w:rPr>
          <w:u w:val="single"/>
        </w:rPr>
        <w:t xml:space="preserve">. </w:t>
      </w:r>
    </w:p>
    <w:p w14:paraId="483553FD" w14:textId="77777777" w:rsidR="00603A30" w:rsidRPr="00CA496F" w:rsidRDefault="00603A30" w:rsidP="00603A30">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8F4618">
        <w:rPr>
          <w:highlight w:val="cyan"/>
          <w:u w:val="single"/>
        </w:rPr>
        <w:t xml:space="preserve">here is an </w:t>
      </w:r>
      <w:r w:rsidRPr="008F4618">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40E3FCCF" w14:textId="77777777" w:rsidR="00603A30" w:rsidRPr="00CA496F" w:rsidRDefault="00603A30" w:rsidP="00603A30">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05665A42" w14:textId="77777777" w:rsidR="00603A30" w:rsidRPr="00CA496F" w:rsidRDefault="00603A30" w:rsidP="00603A30">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42A14D46" w14:textId="77777777" w:rsidR="00603A30" w:rsidRDefault="00603A30" w:rsidP="00603A30">
      <w:pPr>
        <w:rPr>
          <w:u w:val="single"/>
        </w:rPr>
      </w:pPr>
      <w:r w:rsidRPr="00CA496F">
        <w:t xml:space="preserve">These are no easy tasks, but </w:t>
      </w:r>
      <w:r w:rsidRPr="00CA496F">
        <w:rPr>
          <w:u w:val="single"/>
        </w:rPr>
        <w:t>the cons</w:t>
      </w:r>
      <w:r w:rsidRPr="008F4618">
        <w:rPr>
          <w:highlight w:val="cyan"/>
          <w:u w:val="single"/>
        </w:rPr>
        <w:t xml:space="preserve">equences of Washington </w:t>
      </w:r>
      <w:r w:rsidRPr="008F4618">
        <w:rPr>
          <w:rStyle w:val="Emphasis"/>
          <w:highlight w:val="cyan"/>
        </w:rPr>
        <w:t>losing the race</w:t>
      </w:r>
      <w:r w:rsidRPr="00CA496F">
        <w:rPr>
          <w:u w:val="single"/>
        </w:rPr>
        <w:t xml:space="preserve"> for technological superiority to its autocratic challengers just might </w:t>
      </w:r>
      <w:r w:rsidRPr="008F4618">
        <w:rPr>
          <w:highlight w:val="cyan"/>
          <w:u w:val="single"/>
        </w:rPr>
        <w:t xml:space="preserve">mean </w:t>
      </w:r>
      <w:r w:rsidRPr="008F4618">
        <w:rPr>
          <w:rStyle w:val="Emphasis"/>
          <w:highlight w:val="cyan"/>
        </w:rPr>
        <w:t>nuclear Armageddon</w:t>
      </w:r>
      <w:r w:rsidRPr="00CA496F">
        <w:rPr>
          <w:u w:val="single"/>
        </w:rPr>
        <w:t xml:space="preserve">. </w:t>
      </w:r>
    </w:p>
    <w:p w14:paraId="411E5238" w14:textId="77777777" w:rsidR="00603A30" w:rsidRPr="009E2EE1" w:rsidRDefault="00603A30" w:rsidP="00603A3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Independently, merger frenzy </w:t>
      </w:r>
      <w:r w:rsidRPr="009E2EE1">
        <w:rPr>
          <w:rFonts w:eastAsia="Times New Roman"/>
          <w:b/>
          <w:bCs/>
          <w:sz w:val="26"/>
          <w:szCs w:val="26"/>
        </w:rPr>
        <w:t xml:space="preserve">is necessary to preserve rural hospitals, but antitrust expansion deters and prevents </w:t>
      </w:r>
      <w:r>
        <w:rPr>
          <w:rFonts w:eastAsia="Times New Roman"/>
          <w:b/>
          <w:bCs/>
          <w:sz w:val="26"/>
          <w:szCs w:val="26"/>
        </w:rPr>
        <w:t>it</w:t>
      </w:r>
    </w:p>
    <w:p w14:paraId="4344F560" w14:textId="77777777" w:rsidR="00603A30" w:rsidRPr="009E2EE1" w:rsidRDefault="00603A30" w:rsidP="00603A30">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Kaufman 20</w:t>
      </w:r>
      <w:r w:rsidRPr="009E2EE1">
        <w:rPr>
          <w:rFonts w:eastAsia="Times New Roman"/>
        </w:rPr>
        <w:t> –</w:t>
      </w:r>
      <w:r w:rsidRPr="009E2EE1">
        <w:rPr>
          <w:rFonts w:eastAsia="Times New Roman"/>
          <w:sz w:val="24"/>
          <w:szCs w:val="24"/>
        </w:rPr>
        <w:t> </w:t>
      </w:r>
      <w:r w:rsidRPr="009E2EE1">
        <w:rPr>
          <w:rFonts w:eastAsia="Times New Roman"/>
        </w:rPr>
        <w:t>chair of Kaufman, Hall &amp; Associates LLC</w:t>
      </w:r>
    </w:p>
    <w:p w14:paraId="47864535" w14:textId="77777777" w:rsidR="00603A30" w:rsidRPr="009E2EE1" w:rsidRDefault="00603A30" w:rsidP="00603A30">
      <w:pPr>
        <w:spacing w:before="15" w:after="180" w:line="240" w:lineRule="auto"/>
        <w:rPr>
          <w:rFonts w:ascii="Times New Roman" w:eastAsia="Times New Roman" w:hAnsi="Times New Roman" w:cs="Times New Roman"/>
          <w:sz w:val="24"/>
          <w:szCs w:val="24"/>
        </w:rPr>
      </w:pPr>
      <w:r w:rsidRPr="009E2EE1">
        <w:rPr>
          <w:rFonts w:eastAsia="Times New Roman"/>
        </w:rPr>
        <w:t>Ken Kaufman, "Removing Antitrust Barriers to Solve the Rural Health Care Crisis," Morning Consult, 1-2-2020, https://morningconsult.com/opinions/removing-antitrust-barriers-solve-rural-health-care-crisis/</w:t>
      </w:r>
    </w:p>
    <w:p w14:paraId="0519DA39" w14:textId="77777777" w:rsidR="00603A30" w:rsidRPr="009E2EE1" w:rsidRDefault="00603A30" w:rsidP="00603A30">
      <w:pPr>
        <w:spacing w:before="15" w:after="180" w:line="300" w:lineRule="atLeast"/>
        <w:rPr>
          <w:u w:val="single"/>
        </w:rPr>
      </w:pPr>
      <w:r w:rsidRPr="009E2EE1">
        <w:rPr>
          <w:u w:val="single"/>
        </w:rPr>
        <w:t xml:space="preserve">Almost </w:t>
      </w:r>
      <w:r w:rsidRPr="000B5325">
        <w:rPr>
          <w:highlight w:val="cyan"/>
          <w:u w:val="single"/>
        </w:rPr>
        <w:t>120 rural hospitals</w:t>
      </w:r>
      <w:r w:rsidRPr="009E2EE1">
        <w:rPr>
          <w:u w:val="single"/>
        </w:rPr>
        <w:t xml:space="preserve"> have </w:t>
      </w:r>
      <w:r w:rsidRPr="000B5325">
        <w:rPr>
          <w:highlight w:val="cyan"/>
          <w:u w:val="single"/>
        </w:rPr>
        <w:t>closed</w:t>
      </w:r>
      <w:r w:rsidRPr="009E2EE1">
        <w:rPr>
          <w:u w:val="single"/>
        </w:rPr>
        <w:t xml:space="preserve"> since 2010, and an estimated </w:t>
      </w:r>
      <w:r w:rsidRPr="000B5325">
        <w:rPr>
          <w:b/>
          <w:bCs/>
          <w:highlight w:val="cyan"/>
          <w:u w:val="single"/>
        </w:rPr>
        <w:t>21 percent</w:t>
      </w:r>
      <w:r w:rsidRPr="009E2EE1">
        <w:rPr>
          <w:u w:val="single"/>
        </w:rPr>
        <w:t xml:space="preserve"> of rural hospitals </w:t>
      </w:r>
      <w:r w:rsidRPr="000B5325">
        <w:rPr>
          <w:highlight w:val="cyan"/>
          <w:u w:val="single"/>
        </w:rPr>
        <w:t xml:space="preserve">are at </w:t>
      </w:r>
      <w:r w:rsidRPr="000B5325">
        <w:rPr>
          <w:b/>
          <w:bCs/>
          <w:highlight w:val="cyan"/>
          <w:u w:val="single"/>
        </w:rPr>
        <w:t>high risk of closure</w:t>
      </w:r>
      <w:r w:rsidRPr="009E2EE1">
        <w:rPr>
          <w:u w:val="single"/>
        </w:rPr>
        <w:t xml:space="preserve">. </w:t>
      </w:r>
    </w:p>
    <w:p w14:paraId="4BD579A0" w14:textId="77777777" w:rsidR="00603A30" w:rsidRPr="009E2EE1" w:rsidRDefault="00603A30" w:rsidP="00603A30">
      <w:pPr>
        <w:spacing w:before="15" w:after="180" w:line="300" w:lineRule="atLeast"/>
        <w:rPr>
          <w:u w:val="single"/>
        </w:rPr>
      </w:pPr>
      <w:r w:rsidRPr="009E2EE1">
        <w:rPr>
          <w:u w:val="single"/>
        </w:rPr>
        <w:t xml:space="preserve">The </w:t>
      </w:r>
      <w:r w:rsidRPr="000B5325">
        <w:rPr>
          <w:highlight w:val="cyan"/>
          <w:u w:val="single"/>
        </w:rPr>
        <w:t>high number of</w:t>
      </w:r>
      <w:r w:rsidRPr="009E2EE1">
        <w:rPr>
          <w:u w:val="single"/>
        </w:rPr>
        <w:t xml:space="preserve"> financially </w:t>
      </w:r>
      <w:r w:rsidRPr="000B5325">
        <w:rPr>
          <w:highlight w:val="cyan"/>
          <w:u w:val="single"/>
        </w:rPr>
        <w:t xml:space="preserve">stressed hospitals is creating a </w:t>
      </w:r>
      <w:r w:rsidRPr="000B5325">
        <w:rPr>
          <w:b/>
          <w:bCs/>
          <w:highlight w:val="cyan"/>
          <w:u w:val="single"/>
        </w:rPr>
        <w:t>crisis of access</w:t>
      </w:r>
      <w:r w:rsidRPr="000B5325">
        <w:rPr>
          <w:highlight w:val="cyan"/>
          <w:u w:val="single"/>
        </w:rPr>
        <w:t xml:space="preserve"> for rural communities</w:t>
      </w:r>
      <w:r w:rsidRPr="009E2EE1">
        <w:rPr>
          <w:u w:val="single"/>
        </w:rPr>
        <w:t xml:space="preserve"> and a potential </w:t>
      </w:r>
      <w:r w:rsidRPr="009E2EE1">
        <w:rPr>
          <w:b/>
          <w:bCs/>
          <w:u w:val="single"/>
        </w:rPr>
        <w:t>crisis of quality</w:t>
      </w:r>
      <w:r w:rsidRPr="009E2EE1">
        <w:rPr>
          <w:u w:val="single"/>
        </w:rPr>
        <w:t xml:space="preserve"> and patient safety, as these hospitals </w:t>
      </w:r>
      <w:r w:rsidRPr="009E2EE1">
        <w:rPr>
          <w:b/>
          <w:bCs/>
          <w:u w:val="single"/>
        </w:rPr>
        <w:t>struggle to secure</w:t>
      </w:r>
      <w:r w:rsidRPr="009E2EE1">
        <w:rPr>
          <w:u w:val="single"/>
        </w:rPr>
        <w:t xml:space="preserve"> </w:t>
      </w:r>
      <w:r w:rsidRPr="009E2EE1">
        <w:rPr>
          <w:b/>
          <w:bCs/>
          <w:u w:val="single"/>
        </w:rPr>
        <w:t>sufficient</w:t>
      </w:r>
      <w:r w:rsidRPr="009E2EE1">
        <w:rPr>
          <w:u w:val="single"/>
        </w:rPr>
        <w:t xml:space="preserve"> clinical and technological </w:t>
      </w:r>
      <w:r w:rsidRPr="009E2EE1">
        <w:rPr>
          <w:b/>
          <w:bCs/>
          <w:u w:val="single"/>
        </w:rPr>
        <w:t>resources</w:t>
      </w:r>
      <w:r w:rsidRPr="009E2EE1">
        <w:rPr>
          <w:u w:val="single"/>
        </w:rPr>
        <w:t xml:space="preserve">. These struggles can be even more difficult in towns that could once support two hospitals but can </w:t>
      </w:r>
      <w:r w:rsidRPr="009E2EE1">
        <w:rPr>
          <w:b/>
          <w:bCs/>
          <w:u w:val="single"/>
        </w:rPr>
        <w:t>no longer do so</w:t>
      </w:r>
      <w:r w:rsidRPr="009E2EE1">
        <w:rPr>
          <w:u w:val="single"/>
        </w:rPr>
        <w:t xml:space="preserve">. </w:t>
      </w:r>
    </w:p>
    <w:p w14:paraId="57A7BC73" w14:textId="77777777" w:rsidR="00603A30" w:rsidRPr="009E2EE1" w:rsidRDefault="00603A30" w:rsidP="00603A30">
      <w:pPr>
        <w:spacing w:before="15" w:after="180" w:line="300" w:lineRule="atLeast"/>
        <w:rPr>
          <w:u w:val="single"/>
        </w:rPr>
      </w:pPr>
      <w:r w:rsidRPr="000B5325">
        <w:rPr>
          <w:highlight w:val="cyan"/>
          <w:u w:val="single"/>
        </w:rPr>
        <w:t xml:space="preserve">A </w:t>
      </w:r>
      <w:r w:rsidRPr="000B5325">
        <w:rPr>
          <w:b/>
          <w:bCs/>
          <w:highlight w:val="cyan"/>
          <w:u w:val="single"/>
        </w:rPr>
        <w:t>solution</w:t>
      </w:r>
      <w:r w:rsidRPr="000B5325">
        <w:rPr>
          <w:highlight w:val="cyan"/>
          <w:u w:val="single"/>
        </w:rPr>
        <w:t xml:space="preserve"> to the rural health</w:t>
      </w:r>
      <w:r w:rsidRPr="009E2EE1">
        <w:rPr>
          <w:u w:val="single"/>
        </w:rPr>
        <w:t xml:space="preserve"> crisis that </w:t>
      </w:r>
      <w:r w:rsidRPr="000B5325">
        <w:rPr>
          <w:highlight w:val="cyan"/>
          <w:u w:val="single"/>
        </w:rPr>
        <w:t xml:space="preserve">promotes </w:t>
      </w:r>
      <w:r w:rsidRPr="000B5325">
        <w:rPr>
          <w:b/>
          <w:bCs/>
          <w:highlight w:val="cyan"/>
          <w:u w:val="single"/>
        </w:rPr>
        <w:t>partnerships</w:t>
      </w:r>
      <w:r w:rsidRPr="000B5325">
        <w:rPr>
          <w:highlight w:val="cyan"/>
          <w:u w:val="single"/>
        </w:rPr>
        <w:t xml:space="preserve"> with larger</w:t>
      </w:r>
      <w:r w:rsidRPr="009E2EE1">
        <w:rPr>
          <w:u w:val="single"/>
        </w:rPr>
        <w:t xml:space="preserve"> health systems addresses two critical </w:t>
      </w:r>
      <w:r w:rsidRPr="000B5325">
        <w:rPr>
          <w:highlight w:val="cyan"/>
          <w:u w:val="single"/>
        </w:rPr>
        <w:t>needs</w:t>
      </w:r>
      <w:r w:rsidRPr="009E2EE1">
        <w:rPr>
          <w:u w:val="single"/>
        </w:rPr>
        <w:t xml:space="preserve">. First, </w:t>
      </w:r>
      <w:r w:rsidRPr="000B5325">
        <w:rPr>
          <w:highlight w:val="cyan"/>
          <w:u w:val="single"/>
        </w:rPr>
        <w:t xml:space="preserve">it enables a </w:t>
      </w:r>
      <w:r w:rsidRPr="000B5325">
        <w:rPr>
          <w:b/>
          <w:bCs/>
          <w:highlight w:val="cyan"/>
          <w:u w:val="single"/>
        </w:rPr>
        <w:t>rational, equitable approach</w:t>
      </w:r>
      <w:r w:rsidRPr="009E2EE1">
        <w:rPr>
          <w:u w:val="single"/>
        </w:rPr>
        <w:t xml:space="preserve"> to a fundamental restructuring of rural health care resources. Second, it </w:t>
      </w:r>
      <w:r w:rsidRPr="000B5325">
        <w:rPr>
          <w:highlight w:val="cyan"/>
          <w:u w:val="single"/>
        </w:rPr>
        <w:t xml:space="preserve">provides </w:t>
      </w:r>
      <w:r w:rsidRPr="000B5325">
        <w:rPr>
          <w:b/>
          <w:bCs/>
          <w:highlight w:val="cyan"/>
          <w:u w:val="single"/>
        </w:rPr>
        <w:t>access to sufficient financial resources</w:t>
      </w:r>
      <w:r w:rsidRPr="009E2EE1">
        <w:rPr>
          <w:u w:val="single"/>
        </w:rPr>
        <w:t xml:space="preserve"> to ensure that rural communities are able to benefit from the same resources available elsewhere. </w:t>
      </w:r>
    </w:p>
    <w:p w14:paraId="58F57300" w14:textId="77777777" w:rsidR="00603A30" w:rsidRPr="009E2EE1" w:rsidRDefault="00603A30" w:rsidP="00603A30">
      <w:pPr>
        <w:spacing w:before="15" w:after="180" w:line="300" w:lineRule="atLeast"/>
        <w:rPr>
          <w:rFonts w:eastAsia="Times New Roman"/>
          <w:sz w:val="16"/>
          <w:szCs w:val="16"/>
        </w:rPr>
      </w:pPr>
      <w:r w:rsidRPr="009E2EE1">
        <w:rPr>
          <w:rFonts w:eastAsia="Times New Roman"/>
          <w:sz w:val="16"/>
          <w:szCs w:val="16"/>
        </w:rPr>
        <w:t xml:space="preserve">Antitrust impediments to a system-based approach </w:t>
      </w:r>
    </w:p>
    <w:p w14:paraId="5B499E11" w14:textId="77777777" w:rsidR="00603A30" w:rsidRPr="009E2EE1" w:rsidRDefault="00603A30" w:rsidP="00603A30">
      <w:pPr>
        <w:spacing w:before="15" w:after="180" w:line="300" w:lineRule="atLeast"/>
        <w:rPr>
          <w:rFonts w:eastAsia="Times New Roman"/>
          <w:sz w:val="16"/>
        </w:rPr>
      </w:pPr>
      <w:r w:rsidRPr="009E2EE1">
        <w:rPr>
          <w:u w:val="single"/>
        </w:rPr>
        <w:t xml:space="preserve">Current </w:t>
      </w:r>
      <w:r w:rsidRPr="000B5325">
        <w:rPr>
          <w:b/>
          <w:bCs/>
          <w:highlight w:val="cyan"/>
          <w:u w:val="single"/>
        </w:rPr>
        <w:t>antitrust</w:t>
      </w:r>
      <w:r w:rsidRPr="009E2EE1">
        <w:rPr>
          <w:b/>
          <w:bCs/>
          <w:u w:val="single"/>
        </w:rPr>
        <w:t xml:space="preserve"> law </w:t>
      </w:r>
      <w:r w:rsidRPr="000B5325">
        <w:rPr>
          <w:b/>
          <w:bCs/>
          <w:highlight w:val="cyan"/>
          <w:u w:val="single"/>
        </w:rPr>
        <w:t>makes it difficult</w:t>
      </w:r>
      <w:r w:rsidRPr="000B5325">
        <w:rPr>
          <w:highlight w:val="cyan"/>
          <w:u w:val="single"/>
        </w:rPr>
        <w:t xml:space="preserve"> for </w:t>
      </w:r>
      <w:r w:rsidRPr="005D7254">
        <w:rPr>
          <w:u w:val="single"/>
        </w:rPr>
        <w:t>individual</w:t>
      </w:r>
      <w:r w:rsidRPr="009E2EE1">
        <w:rPr>
          <w:u w:val="single"/>
        </w:rPr>
        <w:t xml:space="preserve"> hospitals or </w:t>
      </w:r>
      <w:r w:rsidRPr="000B5325">
        <w:rPr>
          <w:highlight w:val="cyan"/>
          <w:u w:val="single"/>
        </w:rPr>
        <w:t xml:space="preserve">health systems to </w:t>
      </w:r>
      <w:r w:rsidRPr="000B5325">
        <w:rPr>
          <w:b/>
          <w:bCs/>
          <w:highlight w:val="cyan"/>
          <w:u w:val="single"/>
        </w:rPr>
        <w:t>collaborate on efforts</w:t>
      </w:r>
      <w:r w:rsidRPr="009E2EE1">
        <w:rPr>
          <w:u w:val="single"/>
        </w:rPr>
        <w:t xml:space="preserve"> to restructure delivery of essential services within a rural health care market. These </w:t>
      </w:r>
      <w:r w:rsidRPr="000B5325">
        <w:rPr>
          <w:highlight w:val="cyan"/>
          <w:u w:val="single"/>
        </w:rPr>
        <w:t>efforts can</w:t>
      </w:r>
      <w:r w:rsidRPr="009E2EE1">
        <w:rPr>
          <w:u w:val="single"/>
        </w:rPr>
        <w:t xml:space="preserve">, however, </w:t>
      </w:r>
      <w:r w:rsidRPr="000B5325">
        <w:rPr>
          <w:highlight w:val="cyan"/>
          <w:u w:val="single"/>
        </w:rPr>
        <w:t xml:space="preserve">be pursued among facilities owned by a </w:t>
      </w:r>
      <w:r w:rsidRPr="000B5325">
        <w:rPr>
          <w:b/>
          <w:bCs/>
          <w:highlight w:val="cyan"/>
          <w:u w:val="single"/>
        </w:rPr>
        <w:t>single health system</w:t>
      </w:r>
      <w:r w:rsidRPr="009E2EE1">
        <w:rPr>
          <w:u w:val="single"/>
        </w:rPr>
        <w:t>, enabling a rational and equitable distribution of services</w:t>
      </w:r>
      <w:r w:rsidRPr="009E2EE1">
        <w:rPr>
          <w:rFonts w:eastAsia="Times New Roman"/>
          <w:sz w:val="16"/>
        </w:rPr>
        <w:t xml:space="preserve"> across the health system’s network of facilities and the communities they serve. </w:t>
      </w:r>
    </w:p>
    <w:p w14:paraId="3241CE90" w14:textId="77777777" w:rsidR="00603A30" w:rsidRPr="009E2EE1" w:rsidRDefault="00603A30" w:rsidP="00603A30">
      <w:pPr>
        <w:spacing w:before="15" w:after="180" w:line="300" w:lineRule="atLeast"/>
        <w:rPr>
          <w:u w:val="single"/>
        </w:rPr>
      </w:pPr>
      <w:r w:rsidRPr="009E2EE1">
        <w:rPr>
          <w:u w:val="single"/>
        </w:rPr>
        <w:t xml:space="preserve">The Federal Trade Commission and Department of Justice have themselves acknowledged the </w:t>
      </w:r>
      <w:r w:rsidRPr="009E2EE1">
        <w:rPr>
          <w:b/>
          <w:bCs/>
          <w:u w:val="single"/>
        </w:rPr>
        <w:t>value</w:t>
      </w:r>
      <w:r w:rsidRPr="009E2EE1">
        <w:rPr>
          <w:u w:val="single"/>
        </w:rPr>
        <w:t xml:space="preserve"> of a </w:t>
      </w:r>
      <w:r w:rsidRPr="009E2EE1">
        <w:rPr>
          <w:b/>
          <w:bCs/>
          <w:u w:val="single"/>
        </w:rPr>
        <w:t>system-based approach</w:t>
      </w:r>
      <w:r w:rsidRPr="009E2EE1">
        <w:rPr>
          <w:u w:val="single"/>
        </w:rPr>
        <w:t xml:space="preserve"> to rural health. </w:t>
      </w:r>
      <w:r w:rsidRPr="009E2EE1">
        <w:rPr>
          <w:rFonts w:eastAsia="Times New Roman"/>
          <w:sz w:val="16"/>
        </w:rPr>
        <w:t xml:space="preserve">In their 1996 “Statements of Antitrust Enforcement Policy in Health Care,” </w:t>
      </w:r>
      <w:r w:rsidRPr="009E2EE1">
        <w:rPr>
          <w:u w:val="single"/>
        </w:rPr>
        <w:t xml:space="preserve">the agencies created a </w:t>
      </w:r>
      <w:r w:rsidRPr="009E2EE1">
        <w:rPr>
          <w:b/>
          <w:bCs/>
          <w:u w:val="single"/>
        </w:rPr>
        <w:t>safe zone</w:t>
      </w:r>
      <w:r w:rsidRPr="009E2EE1">
        <w:rPr>
          <w:u w:val="single"/>
        </w:rPr>
        <w:t xml:space="preserve"> for mergers of certain hospitals with a low bed size and low patient census with other hospitals. </w:t>
      </w:r>
    </w:p>
    <w:p w14:paraId="219E42BB" w14:textId="77777777" w:rsidR="00603A30" w:rsidRPr="009E2EE1" w:rsidRDefault="00603A30" w:rsidP="00603A30">
      <w:pPr>
        <w:spacing w:before="15" w:after="180" w:line="300" w:lineRule="atLeast"/>
        <w:rPr>
          <w:rFonts w:eastAsia="Times New Roman"/>
          <w:sz w:val="16"/>
        </w:rPr>
      </w:pPr>
      <w:r w:rsidRPr="009E2EE1">
        <w:rPr>
          <w:rFonts w:eastAsia="Times New Roman"/>
          <w:sz w:val="16"/>
        </w:rPr>
        <w:t xml:space="preserve">The agencies recognized that </w:t>
      </w:r>
      <w:r w:rsidRPr="009E2EE1">
        <w:rPr>
          <w:u w:val="single"/>
        </w:rPr>
        <w:t>these hospitals often “will be the only hospital in the relevant market” and that “</w:t>
      </w:r>
      <w:r w:rsidRPr="000B5325">
        <w:rPr>
          <w:highlight w:val="cyan"/>
          <w:u w:val="single"/>
        </w:rPr>
        <w:t>mergers</w:t>
      </w:r>
      <w:r w:rsidRPr="009E2EE1">
        <w:rPr>
          <w:u w:val="single"/>
        </w:rPr>
        <w:t xml:space="preserve"> involving such hospitals </w:t>
      </w:r>
      <w:r w:rsidRPr="000B5325">
        <w:rPr>
          <w:highlight w:val="cyan"/>
          <w:u w:val="single"/>
        </w:rPr>
        <w:t xml:space="preserve">are </w:t>
      </w:r>
      <w:r w:rsidRPr="000B5325">
        <w:rPr>
          <w:b/>
          <w:bCs/>
          <w:highlight w:val="cyan"/>
          <w:u w:val="single"/>
        </w:rPr>
        <w:t>unlikely</w:t>
      </w:r>
      <w:r w:rsidRPr="000B5325">
        <w:rPr>
          <w:highlight w:val="cyan"/>
          <w:u w:val="single"/>
        </w:rPr>
        <w:t xml:space="preserve"> to </w:t>
      </w:r>
      <w:r w:rsidRPr="000B5325">
        <w:rPr>
          <w:b/>
          <w:bCs/>
          <w:highlight w:val="cyan"/>
          <w:u w:val="single"/>
        </w:rPr>
        <w:t>reduce competition substantially</w:t>
      </w:r>
      <w:r w:rsidRPr="000B5325">
        <w:rPr>
          <w:highlight w:val="cyan"/>
          <w:u w:val="single"/>
        </w:rPr>
        <w:t>.”</w:t>
      </w:r>
      <w:r w:rsidRPr="009E2EE1">
        <w:rPr>
          <w:u w:val="single"/>
        </w:rPr>
        <w:t xml:space="preserve"> They also recognized that</w:t>
      </w:r>
      <w:r w:rsidRPr="009E2EE1">
        <w:rPr>
          <w:rFonts w:eastAsia="Times New Roman"/>
          <w:sz w:val="16"/>
        </w:rPr>
        <w:t xml:space="preserve"> “rural hospitals … are unlikely to achieve the efficiencies that larger hospitals enjoy. </w:t>
      </w:r>
      <w:r w:rsidRPr="009E2EE1">
        <w:rPr>
          <w:u w:val="single"/>
        </w:rPr>
        <w:t xml:space="preserve">Some of these cost-saving </w:t>
      </w:r>
      <w:r w:rsidRPr="000B5325">
        <w:rPr>
          <w:b/>
          <w:bCs/>
          <w:highlight w:val="cyan"/>
          <w:u w:val="single"/>
        </w:rPr>
        <w:t>efficiencies</w:t>
      </w:r>
      <w:r w:rsidRPr="000B5325">
        <w:rPr>
          <w:highlight w:val="cyan"/>
          <w:u w:val="single"/>
        </w:rPr>
        <w:t xml:space="preserve"> may be </w:t>
      </w:r>
      <w:r w:rsidRPr="000B5325">
        <w:rPr>
          <w:b/>
          <w:bCs/>
          <w:highlight w:val="cyan"/>
          <w:u w:val="single"/>
        </w:rPr>
        <w:t>realized</w:t>
      </w:r>
      <w:r w:rsidRPr="000B5325">
        <w:rPr>
          <w:highlight w:val="cyan"/>
          <w:u w:val="single"/>
        </w:rPr>
        <w:t xml:space="preserve"> … </w:t>
      </w:r>
      <w:r w:rsidRPr="000B5325">
        <w:rPr>
          <w:b/>
          <w:bCs/>
          <w:highlight w:val="cyan"/>
          <w:u w:val="single"/>
        </w:rPr>
        <w:t>through a merger</w:t>
      </w:r>
      <w:r w:rsidRPr="000B5325">
        <w:rPr>
          <w:rFonts w:eastAsia="Times New Roman"/>
          <w:sz w:val="16"/>
          <w:highlight w:val="cyan"/>
        </w:rPr>
        <w:t>.”</w:t>
      </w:r>
      <w:r w:rsidRPr="009E2EE1">
        <w:rPr>
          <w:rFonts w:eastAsia="Times New Roman"/>
          <w:sz w:val="16"/>
        </w:rPr>
        <w:t xml:space="preserve"> </w:t>
      </w:r>
    </w:p>
    <w:p w14:paraId="4F72C04C" w14:textId="77777777" w:rsidR="00603A30" w:rsidRPr="009E2EE1" w:rsidRDefault="00603A30" w:rsidP="00603A30">
      <w:pPr>
        <w:spacing w:before="15" w:after="180" w:line="300" w:lineRule="atLeast"/>
        <w:rPr>
          <w:u w:val="single"/>
        </w:rPr>
      </w:pPr>
      <w:r w:rsidRPr="009E2EE1">
        <w:rPr>
          <w:u w:val="single"/>
        </w:rPr>
        <w:t xml:space="preserve">The situation becomes </w:t>
      </w:r>
      <w:r w:rsidRPr="009E2EE1">
        <w:rPr>
          <w:b/>
          <w:bCs/>
          <w:u w:val="single"/>
        </w:rPr>
        <w:t>more difficult</w:t>
      </w:r>
      <w:r w:rsidRPr="009E2EE1">
        <w:rPr>
          <w:u w:val="single"/>
        </w:rPr>
        <w:t xml:space="preserve"> when a community has two hospitals that do not fall within the safe zone and it can </w:t>
      </w:r>
      <w:r w:rsidRPr="009E2EE1">
        <w:rPr>
          <w:b/>
          <w:bCs/>
          <w:u w:val="single"/>
        </w:rPr>
        <w:t>no longer support both</w:t>
      </w:r>
      <w:r w:rsidRPr="009E2EE1">
        <w:rPr>
          <w:u w:val="single"/>
        </w:rPr>
        <w:t xml:space="preserve">. </w:t>
      </w:r>
      <w:r w:rsidRPr="009E2EE1">
        <w:rPr>
          <w:rFonts w:eastAsia="Times New Roman"/>
          <w:sz w:val="16"/>
        </w:rPr>
        <w:t xml:space="preserve">Such markets will be considered highly concentrated, and </w:t>
      </w:r>
      <w:r w:rsidRPr="009E2EE1">
        <w:rPr>
          <w:u w:val="single"/>
        </w:rPr>
        <w:t xml:space="preserve">an attempt to merge the hospitals </w:t>
      </w:r>
      <w:r w:rsidRPr="009E2EE1">
        <w:rPr>
          <w:b/>
          <w:bCs/>
          <w:u w:val="single"/>
        </w:rPr>
        <w:t>likely will be challenged</w:t>
      </w:r>
      <w:r w:rsidRPr="009E2EE1">
        <w:rPr>
          <w:u w:val="single"/>
        </w:rPr>
        <w:t xml:space="preserve"> by the federal agencies. </w:t>
      </w:r>
    </w:p>
    <w:p w14:paraId="0047FE94" w14:textId="77777777" w:rsidR="00603A30" w:rsidRPr="009E2EE1" w:rsidRDefault="00603A30" w:rsidP="00603A30">
      <w:pPr>
        <w:spacing w:before="15" w:after="180" w:line="300" w:lineRule="atLeast"/>
        <w:rPr>
          <w:rFonts w:eastAsia="Times New Roman"/>
          <w:sz w:val="16"/>
          <w:szCs w:val="16"/>
        </w:rPr>
      </w:pPr>
      <w:r w:rsidRPr="009E2EE1">
        <w:rPr>
          <w:rFonts w:eastAsia="Times New Roman"/>
          <w:sz w:val="16"/>
          <w:szCs w:val="16"/>
        </w:rPr>
        <w:t xml:space="preserve">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 </w:t>
      </w:r>
    </w:p>
    <w:p w14:paraId="64FE1482" w14:textId="77777777" w:rsidR="00603A30" w:rsidRPr="009E2EE1" w:rsidRDefault="00603A30" w:rsidP="00603A30">
      <w:pPr>
        <w:spacing w:before="15" w:after="180" w:line="300" w:lineRule="atLeast"/>
        <w:rPr>
          <w:rFonts w:eastAsia="Times New Roman"/>
          <w:sz w:val="16"/>
        </w:rPr>
      </w:pPr>
      <w:r w:rsidRPr="009E2EE1">
        <w:rPr>
          <w:u w:val="single"/>
        </w:rPr>
        <w:t xml:space="preserve">The </w:t>
      </w:r>
      <w:r w:rsidRPr="000B5325">
        <w:rPr>
          <w:b/>
          <w:bCs/>
          <w:highlight w:val="cyan"/>
          <w:u w:val="single"/>
        </w:rPr>
        <w:t>threat</w:t>
      </w:r>
      <w:r w:rsidRPr="000B5325">
        <w:rPr>
          <w:highlight w:val="cyan"/>
          <w:u w:val="single"/>
        </w:rPr>
        <w:t xml:space="preserve"> of </w:t>
      </w:r>
      <w:r w:rsidRPr="000B5325">
        <w:rPr>
          <w:b/>
          <w:bCs/>
          <w:highlight w:val="cyan"/>
          <w:u w:val="single"/>
        </w:rPr>
        <w:t>antitrust enforcement</w:t>
      </w:r>
      <w:r w:rsidRPr="009E2EE1">
        <w:rPr>
          <w:u w:val="single"/>
        </w:rPr>
        <w:t xml:space="preserve"> </w:t>
      </w:r>
      <w:r w:rsidRPr="005D7254">
        <w:rPr>
          <w:u w:val="single"/>
        </w:rPr>
        <w:t xml:space="preserve">actions </w:t>
      </w:r>
      <w:r w:rsidRPr="000B5325">
        <w:rPr>
          <w:b/>
          <w:bCs/>
          <w:highlight w:val="cyan"/>
          <w:u w:val="single"/>
        </w:rPr>
        <w:t>throws a chill</w:t>
      </w:r>
      <w:r w:rsidRPr="000B5325">
        <w:rPr>
          <w:highlight w:val="cyan"/>
          <w:u w:val="single"/>
        </w:rPr>
        <w:t xml:space="preserve"> over health system</w:t>
      </w:r>
      <w:r w:rsidRPr="009E2EE1">
        <w:rPr>
          <w:u w:val="single"/>
        </w:rPr>
        <w:t xml:space="preserve">-led </w:t>
      </w:r>
      <w:r w:rsidRPr="000B5325">
        <w:rPr>
          <w:highlight w:val="cyan"/>
          <w:u w:val="single"/>
        </w:rPr>
        <w:t>efforts</w:t>
      </w:r>
      <w:r w:rsidRPr="009E2EE1">
        <w:rPr>
          <w:u w:val="single"/>
        </w:rPr>
        <w:t xml:space="preserve"> to make the </w:t>
      </w:r>
      <w:r w:rsidRPr="009E2EE1">
        <w:rPr>
          <w:b/>
          <w:bCs/>
          <w:u w:val="single"/>
        </w:rPr>
        <w:t>rural health care</w:t>
      </w:r>
      <w:r w:rsidRPr="009E2EE1">
        <w:rPr>
          <w:u w:val="single"/>
        </w:rPr>
        <w:t xml:space="preserve"> delivery system </w:t>
      </w:r>
      <w:r w:rsidRPr="009E2EE1">
        <w:rPr>
          <w:b/>
          <w:bCs/>
          <w:u w:val="single"/>
        </w:rPr>
        <w:t>more rational</w:t>
      </w:r>
      <w:r w:rsidRPr="009E2EE1">
        <w:rPr>
          <w:u w:val="single"/>
        </w:rPr>
        <w:t>, economically viable and equitable</w:t>
      </w:r>
      <w:r w:rsidRPr="009E2EE1">
        <w:rPr>
          <w:rFonts w:eastAsia="Times New Roman"/>
          <w:sz w:val="16"/>
        </w:rPr>
        <w:t xml:space="preserve">. For example, the systems that combined to form Ballad Health went through a two-year process to secure the COPA that ultimately allowed their merger. </w:t>
      </w:r>
    </w:p>
    <w:p w14:paraId="0265A788" w14:textId="77777777" w:rsidR="00603A30" w:rsidRPr="009E2EE1" w:rsidRDefault="00603A30" w:rsidP="00603A30">
      <w:pPr>
        <w:spacing w:before="15" w:after="180" w:line="300" w:lineRule="atLeast"/>
        <w:rPr>
          <w:u w:val="single"/>
        </w:rPr>
      </w:pPr>
      <w:r w:rsidRPr="009E2EE1">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0B5325">
        <w:rPr>
          <w:b/>
          <w:bCs/>
          <w:highlight w:val="cyan"/>
          <w:u w:val="single"/>
        </w:rPr>
        <w:t>ongoing scrutiny</w:t>
      </w:r>
      <w:r w:rsidRPr="009E2EE1">
        <w:rPr>
          <w:u w:val="single"/>
        </w:rPr>
        <w:t xml:space="preserve"> these systems take on certainly </w:t>
      </w:r>
      <w:r w:rsidRPr="000B5325">
        <w:rPr>
          <w:highlight w:val="cyan"/>
          <w:u w:val="single"/>
        </w:rPr>
        <w:t xml:space="preserve">might </w:t>
      </w:r>
      <w:r w:rsidRPr="000B5325">
        <w:rPr>
          <w:b/>
          <w:bCs/>
          <w:highlight w:val="cyan"/>
          <w:u w:val="single"/>
        </w:rPr>
        <w:t>dissuade other health systems</w:t>
      </w:r>
      <w:r w:rsidRPr="000B5325">
        <w:rPr>
          <w:highlight w:val="cyan"/>
          <w:u w:val="single"/>
        </w:rPr>
        <w:t xml:space="preserve"> from</w:t>
      </w:r>
      <w:r w:rsidRPr="009E2EE1">
        <w:rPr>
          <w:u w:val="single"/>
        </w:rPr>
        <w:t xml:space="preserve"> pursuing </w:t>
      </w:r>
      <w:r w:rsidRPr="000B5325">
        <w:rPr>
          <w:highlight w:val="cyan"/>
          <w:u w:val="single"/>
        </w:rPr>
        <w:t xml:space="preserve">a </w:t>
      </w:r>
      <w:r w:rsidRPr="000B5325">
        <w:rPr>
          <w:b/>
          <w:bCs/>
          <w:highlight w:val="cyan"/>
          <w:u w:val="single"/>
        </w:rPr>
        <w:t>similar route</w:t>
      </w:r>
      <w:r w:rsidRPr="000B5325">
        <w:rPr>
          <w:highlight w:val="cyan"/>
          <w:u w:val="single"/>
        </w:rPr>
        <w:t>.</w:t>
      </w:r>
      <w:r w:rsidRPr="009E2EE1">
        <w:rPr>
          <w:u w:val="single"/>
        </w:rPr>
        <w:t xml:space="preserve"> </w:t>
      </w:r>
    </w:p>
    <w:p w14:paraId="10D8C847" w14:textId="77777777" w:rsidR="00603A30" w:rsidRPr="009E2EE1" w:rsidRDefault="00603A30" w:rsidP="00603A30">
      <w:pPr>
        <w:spacing w:before="15" w:after="180" w:line="300" w:lineRule="atLeast"/>
        <w:rPr>
          <w:rFonts w:eastAsia="Times New Roman"/>
          <w:sz w:val="16"/>
          <w:szCs w:val="16"/>
        </w:rPr>
      </w:pPr>
      <w:r w:rsidRPr="009E2EE1">
        <w:rPr>
          <w:rFonts w:eastAsia="Times New Roman"/>
          <w:sz w:val="16"/>
          <w:szCs w:val="16"/>
        </w:rPr>
        <w:t xml:space="preserve">Rethinking competition in rural health care markets </w:t>
      </w:r>
    </w:p>
    <w:p w14:paraId="6788044A" w14:textId="77777777" w:rsidR="00603A30" w:rsidRPr="009E2EE1" w:rsidRDefault="00603A30" w:rsidP="00603A30">
      <w:pPr>
        <w:spacing w:before="15" w:after="180" w:line="300" w:lineRule="atLeast"/>
        <w:rPr>
          <w:u w:val="single"/>
        </w:rPr>
      </w:pPr>
      <w:r w:rsidRPr="000B5325">
        <w:rPr>
          <w:highlight w:val="cyan"/>
          <w:u w:val="single"/>
        </w:rPr>
        <w:t>The FTC and DOJ must revisit an approach that prioritizes competition</w:t>
      </w:r>
      <w:r w:rsidRPr="009E2EE1">
        <w:rPr>
          <w:u w:val="single"/>
        </w:rPr>
        <w:t xml:space="preserve"> over access to care and the quality and financial sustainability of the rural health care delivery system.</w:t>
      </w:r>
      <w:r w:rsidRPr="009E2EE1">
        <w:rPr>
          <w:rFonts w:eastAsia="Times New Roman"/>
          <w:sz w:val="16"/>
        </w:rPr>
        <w:t xml:space="preserve"> The agencies have themselves acknowledged that </w:t>
      </w:r>
      <w:r w:rsidRPr="009E2EE1">
        <w:rPr>
          <w:u w:val="single"/>
        </w:rPr>
        <w:t xml:space="preserve">competition among hospitals may not be a </w:t>
      </w:r>
      <w:r w:rsidRPr="009E2EE1">
        <w:rPr>
          <w:b/>
          <w:bCs/>
          <w:u w:val="single"/>
        </w:rPr>
        <w:t>practical reality</w:t>
      </w:r>
      <w:r w:rsidRPr="009E2EE1">
        <w:rPr>
          <w:u w:val="single"/>
        </w:rPr>
        <w:t xml:space="preserve"> in rural communities. </w:t>
      </w:r>
    </w:p>
    <w:p w14:paraId="68197A13" w14:textId="77777777" w:rsidR="00603A30" w:rsidRPr="009E2EE1" w:rsidRDefault="00603A30" w:rsidP="00603A30">
      <w:pPr>
        <w:spacing w:before="15" w:after="180" w:line="300" w:lineRule="atLeast"/>
        <w:rPr>
          <w:u w:val="single"/>
        </w:rPr>
      </w:pPr>
      <w:r w:rsidRPr="009E2EE1">
        <w:rPr>
          <w:u w:val="single"/>
        </w:rPr>
        <w:t xml:space="preserve">The </w:t>
      </w:r>
      <w:r w:rsidRPr="000B5325">
        <w:rPr>
          <w:highlight w:val="cyan"/>
          <w:u w:val="single"/>
        </w:rPr>
        <w:t xml:space="preserve">rural health care crisis is </w:t>
      </w:r>
      <w:r w:rsidRPr="000B5325">
        <w:rPr>
          <w:b/>
          <w:bCs/>
          <w:highlight w:val="cyan"/>
          <w:u w:val="single"/>
        </w:rPr>
        <w:t>happening now</w:t>
      </w:r>
      <w:r w:rsidRPr="009E2EE1">
        <w:rPr>
          <w:rFonts w:eastAsia="Times New Roman"/>
          <w:sz w:val="16"/>
        </w:rPr>
        <w:t xml:space="preserve">; there is not time for multiyear studies of the impact of efforts to rationalize and improve rural health care. </w:t>
      </w:r>
      <w:r w:rsidRPr="009E2EE1">
        <w:rPr>
          <w:u w:val="single"/>
        </w:rPr>
        <w:t xml:space="preserve">Health </w:t>
      </w:r>
      <w:r w:rsidRPr="000B5325">
        <w:rPr>
          <w:highlight w:val="cyan"/>
          <w:u w:val="single"/>
        </w:rPr>
        <w:t>systems</w:t>
      </w:r>
      <w:r w:rsidRPr="009E2EE1">
        <w:rPr>
          <w:u w:val="single"/>
        </w:rPr>
        <w:t xml:space="preserve"> that </w:t>
      </w:r>
      <w:r w:rsidRPr="009E2EE1">
        <w:rPr>
          <w:b/>
          <w:bCs/>
          <w:u w:val="single"/>
        </w:rPr>
        <w:t>understand</w:t>
      </w:r>
      <w:r w:rsidRPr="009E2EE1">
        <w:rPr>
          <w:u w:val="single"/>
        </w:rPr>
        <w:t xml:space="preserve"> and </w:t>
      </w:r>
      <w:r w:rsidRPr="003768E9">
        <w:rPr>
          <w:b/>
          <w:bCs/>
          <w:u w:val="single"/>
        </w:rPr>
        <w:t>are</w:t>
      </w:r>
      <w:r w:rsidRPr="009E2EE1">
        <w:rPr>
          <w:b/>
          <w:bCs/>
          <w:u w:val="single"/>
        </w:rPr>
        <w:t xml:space="preserve"> willing</w:t>
      </w:r>
      <w:r w:rsidRPr="009E2EE1">
        <w:rPr>
          <w:u w:val="single"/>
        </w:rPr>
        <w:t xml:space="preserve"> to take on the challenges of rural health care markets </w:t>
      </w:r>
      <w:r w:rsidRPr="000B5325">
        <w:rPr>
          <w:highlight w:val="cyan"/>
          <w:u w:val="single"/>
        </w:rPr>
        <w:t xml:space="preserve">should be </w:t>
      </w:r>
      <w:r w:rsidRPr="000B5325">
        <w:rPr>
          <w:b/>
          <w:bCs/>
          <w:highlight w:val="cyan"/>
          <w:u w:val="single"/>
        </w:rPr>
        <w:t>given</w:t>
      </w:r>
      <w:r w:rsidRPr="009E2EE1">
        <w:rPr>
          <w:b/>
          <w:bCs/>
          <w:u w:val="single"/>
        </w:rPr>
        <w:t xml:space="preserve"> the </w:t>
      </w:r>
      <w:r w:rsidRPr="000B5325">
        <w:rPr>
          <w:b/>
          <w:bCs/>
          <w:highlight w:val="cyan"/>
          <w:u w:val="single"/>
        </w:rPr>
        <w:t>opportunity</w:t>
      </w:r>
      <w:r w:rsidRPr="009E2EE1">
        <w:rPr>
          <w:u w:val="single"/>
        </w:rPr>
        <w:t xml:space="preserve"> to do so. </w:t>
      </w:r>
    </w:p>
    <w:p w14:paraId="346D1A06" w14:textId="77777777" w:rsidR="00603A30" w:rsidRPr="009E2EE1" w:rsidRDefault="00603A30" w:rsidP="00603A30"/>
    <w:p w14:paraId="588C19F7" w14:textId="77777777" w:rsidR="00603A30" w:rsidRPr="009E2EE1" w:rsidRDefault="00603A30" w:rsidP="00603A30">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Rural hospital closures cause massive food spikes</w:t>
      </w:r>
    </w:p>
    <w:p w14:paraId="11CD0501" w14:textId="77777777" w:rsidR="00603A30" w:rsidRPr="009E2EE1" w:rsidRDefault="00603A30" w:rsidP="00603A30">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Alemian 16</w:t>
      </w:r>
      <w:r w:rsidRPr="009E2EE1">
        <w:rPr>
          <w:rFonts w:eastAsia="Times New Roman"/>
        </w:rPr>
        <w:t> –</w:t>
      </w:r>
      <w:r w:rsidRPr="009E2EE1">
        <w:rPr>
          <w:rFonts w:eastAsia="Times New Roman"/>
          <w:sz w:val="24"/>
          <w:szCs w:val="24"/>
        </w:rPr>
        <w:t> </w:t>
      </w:r>
      <w:r w:rsidRPr="009E2EE1">
        <w:rPr>
          <w:rFonts w:eastAsia="Times New Roman"/>
        </w:rPr>
        <w:t>President &amp; CEO of Alemian &amp; Associates</w:t>
      </w:r>
    </w:p>
    <w:p w14:paraId="0145BCE7" w14:textId="77777777" w:rsidR="00603A30" w:rsidRPr="009E2EE1" w:rsidRDefault="00603A30" w:rsidP="00603A30">
      <w:pPr>
        <w:spacing w:before="15" w:after="180" w:line="240" w:lineRule="auto"/>
        <w:rPr>
          <w:rFonts w:ascii="Times New Roman" w:eastAsia="Times New Roman" w:hAnsi="Times New Roman" w:cs="Times New Roman"/>
          <w:sz w:val="24"/>
          <w:szCs w:val="24"/>
        </w:rPr>
      </w:pPr>
      <w:r w:rsidRPr="009E2EE1">
        <w:rPr>
          <w:rFonts w:eastAsia="Times New Roman"/>
        </w:rPr>
        <w:t>David Alemian, "Rural Healthcare Is a Matter of National Security," HCPLive, 11-8-2016, https://www.hcplive.com/view/rural-healthcare-is-a-matter-of-national-security</w:t>
      </w:r>
    </w:p>
    <w:p w14:paraId="6B6C8C9C" w14:textId="77777777" w:rsidR="00603A30" w:rsidRPr="009E2EE1" w:rsidRDefault="00603A30" w:rsidP="00603A30">
      <w:pPr>
        <w:spacing w:before="15" w:after="180" w:line="300" w:lineRule="atLeast"/>
        <w:rPr>
          <w:u w:val="single"/>
        </w:rPr>
      </w:pPr>
      <w:r w:rsidRPr="009E2EE1">
        <w:rPr>
          <w:rFonts w:eastAsia="Times New Roman"/>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0B5325">
        <w:rPr>
          <w:highlight w:val="cyan"/>
          <w:u w:val="single"/>
        </w:rPr>
        <w:t xml:space="preserve">If </w:t>
      </w:r>
      <w:r w:rsidRPr="000B5325">
        <w:rPr>
          <w:b/>
          <w:bCs/>
          <w:highlight w:val="cyan"/>
          <w:u w:val="single"/>
        </w:rPr>
        <w:t>too many</w:t>
      </w:r>
      <w:r w:rsidRPr="000B5325">
        <w:rPr>
          <w:highlight w:val="cyan"/>
          <w:u w:val="single"/>
        </w:rPr>
        <w:t xml:space="preserve"> rural </w:t>
      </w:r>
      <w:r w:rsidRPr="003768E9">
        <w:rPr>
          <w:u w:val="single"/>
        </w:rPr>
        <w:t xml:space="preserve">health </w:t>
      </w:r>
      <w:r w:rsidRPr="000B5325">
        <w:rPr>
          <w:highlight w:val="cyan"/>
          <w:u w:val="single"/>
        </w:rPr>
        <w:t xml:space="preserve">organizations go </w:t>
      </w:r>
      <w:r w:rsidRPr="000B5325">
        <w:rPr>
          <w:b/>
          <w:bCs/>
          <w:highlight w:val="cyan"/>
          <w:u w:val="single"/>
        </w:rPr>
        <w:t>out of business</w:t>
      </w:r>
      <w:r w:rsidRPr="000B5325">
        <w:rPr>
          <w:highlight w:val="cyan"/>
          <w:u w:val="single"/>
        </w:rPr>
        <w:t xml:space="preserve">, it then becomes a matter of </w:t>
      </w:r>
      <w:r w:rsidRPr="000B5325">
        <w:rPr>
          <w:b/>
          <w:bCs/>
          <w:highlight w:val="cyan"/>
          <w:u w:val="single"/>
        </w:rPr>
        <w:t>national security</w:t>
      </w:r>
      <w:r w:rsidRPr="009E2EE1">
        <w:rPr>
          <w:u w:val="single"/>
        </w:rPr>
        <w:t xml:space="preserve"> and here’s why: </w:t>
      </w:r>
    </w:p>
    <w:p w14:paraId="3E5B1A55" w14:textId="77777777" w:rsidR="00603A30" w:rsidRPr="009E2EE1" w:rsidRDefault="00603A30" w:rsidP="00603A30">
      <w:pPr>
        <w:spacing w:before="15" w:after="180" w:line="300" w:lineRule="atLeast"/>
        <w:rPr>
          <w:u w:val="single"/>
        </w:rPr>
      </w:pPr>
      <w:r w:rsidRPr="009E2EE1">
        <w:rPr>
          <w:u w:val="single"/>
        </w:rPr>
        <w:t xml:space="preserve">In most rural communities, </w:t>
      </w:r>
      <w:r w:rsidRPr="000B5325">
        <w:rPr>
          <w:highlight w:val="cyan"/>
          <w:u w:val="single"/>
        </w:rPr>
        <w:t>the healthcare</w:t>
      </w:r>
      <w:r w:rsidRPr="009E2EE1">
        <w:rPr>
          <w:u w:val="single"/>
        </w:rPr>
        <w:t xml:space="preserve"> organization </w:t>
      </w:r>
      <w:r w:rsidRPr="000B5325">
        <w:rPr>
          <w:highlight w:val="cyan"/>
          <w:u w:val="single"/>
        </w:rPr>
        <w:t xml:space="preserve">is the </w:t>
      </w:r>
      <w:r w:rsidRPr="000B5325">
        <w:rPr>
          <w:b/>
          <w:bCs/>
          <w:highlight w:val="cyan"/>
          <w:u w:val="single"/>
        </w:rPr>
        <w:t>largest employer</w:t>
      </w:r>
      <w:r w:rsidRPr="009E2EE1">
        <w:rPr>
          <w:u w:val="single"/>
        </w:rPr>
        <w:t xml:space="preserve">. </w:t>
      </w:r>
      <w:r w:rsidRPr="000B5325">
        <w:rPr>
          <w:highlight w:val="cyan"/>
          <w:u w:val="single"/>
        </w:rPr>
        <w:t>When the</w:t>
      </w:r>
      <w:r w:rsidRPr="009E2EE1">
        <w:rPr>
          <w:u w:val="single"/>
        </w:rPr>
        <w:t xml:space="preserve"> largest </w:t>
      </w:r>
      <w:r w:rsidRPr="000B5325">
        <w:rPr>
          <w:highlight w:val="cyan"/>
          <w:u w:val="single"/>
        </w:rPr>
        <w:t>employer goes out of business</w:t>
      </w:r>
      <w:r w:rsidRPr="009E2EE1">
        <w:rPr>
          <w:u w:val="single"/>
        </w:rPr>
        <w:t xml:space="preserve">, the </w:t>
      </w:r>
      <w:r w:rsidRPr="000B5325">
        <w:rPr>
          <w:b/>
          <w:bCs/>
          <w:highlight w:val="cyan"/>
          <w:u w:val="single"/>
        </w:rPr>
        <w:t>community collapses</w:t>
      </w:r>
      <w:r w:rsidRPr="009E2EE1">
        <w:rPr>
          <w:u w:val="single"/>
        </w:rPr>
        <w:t xml:space="preserve"> and </w:t>
      </w:r>
      <w:r w:rsidRPr="009E2EE1">
        <w:rPr>
          <w:b/>
          <w:bCs/>
          <w:u w:val="single"/>
        </w:rPr>
        <w:t>people move away</w:t>
      </w:r>
      <w:r w:rsidRPr="009E2EE1">
        <w:rPr>
          <w:u w:val="single"/>
        </w:rPr>
        <w:t xml:space="preserve">. What was once </w:t>
      </w:r>
      <w:r w:rsidRPr="000B5325">
        <w:rPr>
          <w:highlight w:val="cyan"/>
          <w:u w:val="single"/>
        </w:rPr>
        <w:t>a</w:t>
      </w:r>
      <w:r w:rsidRPr="009E2EE1">
        <w:rPr>
          <w:u w:val="single"/>
        </w:rPr>
        <w:t xml:space="preserve"> thriving </w:t>
      </w:r>
      <w:r w:rsidRPr="000B5325">
        <w:rPr>
          <w:highlight w:val="cyan"/>
          <w:u w:val="single"/>
        </w:rPr>
        <w:t>community</w:t>
      </w:r>
      <w:r w:rsidRPr="009E2EE1">
        <w:rPr>
          <w:u w:val="single"/>
        </w:rPr>
        <w:t xml:space="preserve"> then </w:t>
      </w:r>
      <w:r w:rsidRPr="000B5325">
        <w:rPr>
          <w:b/>
          <w:bCs/>
          <w:highlight w:val="cyan"/>
          <w:u w:val="single"/>
        </w:rPr>
        <w:t>becomes a ghost town</w:t>
      </w:r>
      <w:r w:rsidRPr="009E2EE1">
        <w:rPr>
          <w:u w:val="single"/>
        </w:rPr>
        <w:t xml:space="preserve">. Rural America </w:t>
      </w:r>
      <w:r w:rsidRPr="009E2EE1">
        <w:rPr>
          <w:b/>
          <w:bCs/>
          <w:u w:val="single"/>
        </w:rPr>
        <w:t>produces the food</w:t>
      </w:r>
      <w:r w:rsidRPr="009E2EE1">
        <w:rPr>
          <w:u w:val="single"/>
        </w:rPr>
        <w:t xml:space="preserve"> that feeds the rest of the country. </w:t>
      </w:r>
    </w:p>
    <w:p w14:paraId="480E1634" w14:textId="77777777" w:rsidR="00603A30" w:rsidRPr="009E2EE1" w:rsidRDefault="00603A30" w:rsidP="00603A30">
      <w:pPr>
        <w:spacing w:before="15" w:after="180" w:line="300" w:lineRule="atLeast"/>
        <w:rPr>
          <w:u w:val="single"/>
        </w:rPr>
      </w:pPr>
      <w:r w:rsidRPr="009E2EE1">
        <w:rPr>
          <w:u w:val="single"/>
        </w:rPr>
        <w:t xml:space="preserve">What will happen when </w:t>
      </w:r>
      <w:r w:rsidRPr="000B5325">
        <w:rPr>
          <w:highlight w:val="cyan"/>
          <w:u w:val="single"/>
        </w:rPr>
        <w:t>our</w:t>
      </w:r>
      <w:r w:rsidRPr="009E2EE1">
        <w:rPr>
          <w:u w:val="single"/>
        </w:rPr>
        <w:t xml:space="preserve"> </w:t>
      </w:r>
      <w:r w:rsidRPr="009E2EE1">
        <w:rPr>
          <w:b/>
          <w:bCs/>
          <w:u w:val="single"/>
        </w:rPr>
        <w:t xml:space="preserve">amber waves of </w:t>
      </w:r>
      <w:r w:rsidRPr="000B5325">
        <w:rPr>
          <w:b/>
          <w:bCs/>
          <w:highlight w:val="cyan"/>
          <w:u w:val="single"/>
        </w:rPr>
        <w:t>grain turn to desert wastelands</w:t>
      </w:r>
      <w:r w:rsidRPr="009E2EE1">
        <w:rPr>
          <w:u w:val="single"/>
        </w:rPr>
        <w:t xml:space="preserve"> because </w:t>
      </w:r>
      <w:r w:rsidRPr="000B5325">
        <w:rPr>
          <w:highlight w:val="cyan"/>
          <w:u w:val="single"/>
        </w:rPr>
        <w:t xml:space="preserve">there is </w:t>
      </w:r>
      <w:r w:rsidRPr="000B5325">
        <w:rPr>
          <w:b/>
          <w:bCs/>
          <w:highlight w:val="cyan"/>
          <w:u w:val="single"/>
        </w:rPr>
        <w:t xml:space="preserve">no one to work </w:t>
      </w:r>
      <w:r w:rsidRPr="003768E9">
        <w:rPr>
          <w:b/>
          <w:bCs/>
          <w:u w:val="single"/>
        </w:rPr>
        <w:t>our</w:t>
      </w:r>
      <w:r w:rsidRPr="009E2EE1">
        <w:rPr>
          <w:b/>
          <w:bCs/>
          <w:u w:val="single"/>
        </w:rPr>
        <w:t xml:space="preserve"> great </w:t>
      </w:r>
      <w:r w:rsidRPr="000B5325">
        <w:rPr>
          <w:b/>
          <w:bCs/>
          <w:highlight w:val="cyan"/>
          <w:u w:val="single"/>
        </w:rPr>
        <w:t>farmlands</w:t>
      </w:r>
      <w:r w:rsidRPr="009E2EE1">
        <w:rPr>
          <w:u w:val="single"/>
        </w:rPr>
        <w:t>? As the source of food dries up, and store shelves empty</w:t>
      </w:r>
      <w:r w:rsidRPr="000B5325">
        <w:rPr>
          <w:highlight w:val="cyan"/>
          <w:u w:val="single"/>
        </w:rPr>
        <w:t xml:space="preserve">, the price of food will go </w:t>
      </w:r>
      <w:r w:rsidRPr="000B5325">
        <w:rPr>
          <w:b/>
          <w:bCs/>
          <w:highlight w:val="cyan"/>
          <w:u w:val="single"/>
        </w:rPr>
        <w:t>through the roof</w:t>
      </w:r>
      <w:r w:rsidRPr="000B5325">
        <w:rPr>
          <w:highlight w:val="cyan"/>
          <w:u w:val="single"/>
        </w:rPr>
        <w:t>.</w:t>
      </w:r>
      <w:r w:rsidRPr="009E2EE1">
        <w:rPr>
          <w:u w:val="single"/>
        </w:rPr>
        <w:t xml:space="preserve"> As food prices go up, </w:t>
      </w:r>
      <w:r w:rsidRPr="000B5325">
        <w:rPr>
          <w:highlight w:val="cyan"/>
          <w:u w:val="single"/>
        </w:rPr>
        <w:t>hyperinflation will become a reality</w:t>
      </w:r>
      <w:r w:rsidRPr="009E2EE1">
        <w:rPr>
          <w:u w:val="single"/>
        </w:rPr>
        <w:t xml:space="preserve">, and our </w:t>
      </w:r>
      <w:r w:rsidRPr="000B5325">
        <w:rPr>
          <w:highlight w:val="cyan"/>
          <w:u w:val="single"/>
        </w:rPr>
        <w:t xml:space="preserve">printed money will </w:t>
      </w:r>
      <w:r w:rsidRPr="000B5325">
        <w:rPr>
          <w:b/>
          <w:bCs/>
          <w:highlight w:val="cyan"/>
          <w:u w:val="single"/>
        </w:rPr>
        <w:t>become worthless</w:t>
      </w:r>
      <w:r w:rsidRPr="000B5325">
        <w:rPr>
          <w:rFonts w:eastAsia="Times New Roman"/>
          <w:sz w:val="16"/>
          <w:highlight w:val="cyan"/>
        </w:rPr>
        <w:t xml:space="preserve">. </w:t>
      </w:r>
      <w:r w:rsidRPr="000B5325">
        <w:rPr>
          <w:highlight w:val="cyan"/>
          <w:u w:val="single"/>
        </w:rPr>
        <w:t xml:space="preserve">Almost </w:t>
      </w:r>
      <w:r w:rsidRPr="000B5325">
        <w:rPr>
          <w:b/>
          <w:bCs/>
          <w:highlight w:val="cyan"/>
          <w:u w:val="single"/>
        </w:rPr>
        <w:t>overnight</w:t>
      </w:r>
      <w:r w:rsidRPr="000B5325">
        <w:rPr>
          <w:highlight w:val="cyan"/>
          <w:u w:val="single"/>
        </w:rPr>
        <w:t>, Americans will</w:t>
      </w:r>
      <w:r w:rsidRPr="009E2EE1">
        <w:rPr>
          <w:u w:val="single"/>
        </w:rPr>
        <w:t xml:space="preserve"> </w:t>
      </w:r>
      <w:r w:rsidRPr="009E2EE1">
        <w:rPr>
          <w:b/>
          <w:bCs/>
          <w:u w:val="single"/>
        </w:rPr>
        <w:t xml:space="preserve">begin to </w:t>
      </w:r>
      <w:r w:rsidRPr="000B5325">
        <w:rPr>
          <w:b/>
          <w:bCs/>
          <w:highlight w:val="cyan"/>
          <w:u w:val="single"/>
        </w:rPr>
        <w:t>go hungry</w:t>
      </w:r>
      <w:r w:rsidRPr="009E2EE1">
        <w:rPr>
          <w:u w:val="single"/>
        </w:rPr>
        <w:t xml:space="preserve"> because they won’t be able to afford to put food on the table. </w:t>
      </w:r>
    </w:p>
    <w:p w14:paraId="5F76B53C" w14:textId="77777777" w:rsidR="00603A30" w:rsidRPr="009E2EE1" w:rsidRDefault="00603A30" w:rsidP="00603A30"/>
    <w:p w14:paraId="6813B1A9" w14:textId="77777777" w:rsidR="00603A30" w:rsidRPr="009E2EE1" w:rsidRDefault="00603A30" w:rsidP="00603A30">
      <w:pPr>
        <w:keepNext/>
        <w:keepLines/>
        <w:spacing w:before="40" w:after="0"/>
        <w:outlineLvl w:val="3"/>
        <w:rPr>
          <w:rFonts w:eastAsia="Times New Roman" w:cs="Times New Roman"/>
          <w:b/>
          <w:iCs/>
          <w:sz w:val="26"/>
        </w:rPr>
      </w:pPr>
      <w:r w:rsidRPr="009E2EE1">
        <w:rPr>
          <w:rFonts w:eastAsia="Times New Roman" w:cs="Times New Roman"/>
          <w:b/>
          <w:iCs/>
          <w:sz w:val="26"/>
        </w:rPr>
        <w:t>Food insecurity causes conflict and war</w:t>
      </w:r>
      <w:r>
        <w:rPr>
          <w:rFonts w:eastAsia="Times New Roman" w:cs="Times New Roman"/>
          <w:b/>
          <w:iCs/>
          <w:sz w:val="26"/>
        </w:rPr>
        <w:t xml:space="preserve"> – </w:t>
      </w:r>
      <w:r w:rsidRPr="009E2EE1">
        <w:rPr>
          <w:rFonts w:eastAsia="Times New Roman" w:cs="Times New Roman"/>
          <w:b/>
          <w:iCs/>
          <w:sz w:val="26"/>
        </w:rPr>
        <w:t xml:space="preserve">continued </w:t>
      </w:r>
      <w:r w:rsidRPr="009E2EE1">
        <w:rPr>
          <w:rFonts w:eastAsia="Times New Roman" w:cs="Times New Roman"/>
          <w:b/>
          <w:iCs/>
          <w:sz w:val="26"/>
          <w:u w:val="single"/>
        </w:rPr>
        <w:t>US leadership</w:t>
      </w:r>
      <w:r w:rsidRPr="009E2EE1">
        <w:rPr>
          <w:rFonts w:eastAsia="Times New Roman" w:cs="Times New Roman"/>
          <w:b/>
          <w:iCs/>
          <w:sz w:val="26"/>
        </w:rPr>
        <w:t xml:space="preserve"> is key and no one fills the vacuum </w:t>
      </w:r>
    </w:p>
    <w:p w14:paraId="56938BB1" w14:textId="77777777" w:rsidR="00603A30" w:rsidRPr="009E2EE1" w:rsidRDefault="00603A30" w:rsidP="00603A30">
      <w:pPr>
        <w:rPr>
          <w:rFonts w:eastAsia="Calibri" w:cs="Times New Roman"/>
        </w:rPr>
      </w:pPr>
      <w:r w:rsidRPr="009E2EE1">
        <w:rPr>
          <w:rFonts w:eastAsia="Calibri" w:cs="Times New Roman"/>
          <w:b/>
          <w:bCs/>
          <w:sz w:val="26"/>
        </w:rPr>
        <w:t>Flowers</w:t>
      </w:r>
      <w:r w:rsidRPr="009E2EE1">
        <w:rPr>
          <w:rFonts w:eastAsia="Calibri" w:cs="Times New Roman"/>
        </w:rPr>
        <w:t xml:space="preserve">, director of the Global Food Security Project and the Humanitarian Agenda at the Center for Strategic and International Studies (CSIS), </w:t>
      </w:r>
      <w:r w:rsidRPr="009E2EE1">
        <w:rPr>
          <w:rFonts w:eastAsia="Calibri" w:cs="Times New Roman"/>
          <w:b/>
          <w:bCs/>
          <w:sz w:val="26"/>
        </w:rPr>
        <w:t>‘18</w:t>
      </w:r>
    </w:p>
    <w:p w14:paraId="7562E355" w14:textId="77777777" w:rsidR="00603A30" w:rsidRPr="009E2EE1" w:rsidRDefault="00603A30" w:rsidP="00603A30">
      <w:pPr>
        <w:rPr>
          <w:rFonts w:eastAsia="Calibri" w:cs="Times New Roman"/>
        </w:rPr>
      </w:pPr>
      <w:r w:rsidRPr="009E2EE1">
        <w:rPr>
          <w:rFonts w:eastAsia="Calibri" w:cs="Times New Roman"/>
        </w:rPr>
        <w:t xml:space="preserve">(Kimberly, “Keeping it Stable: The Connection Between Hunger and Conflict,” January 31, </w:t>
      </w:r>
      <w:hyperlink r:id="rId10" w:history="1">
        <w:r w:rsidRPr="009E2EE1">
          <w:rPr>
            <w:rFonts w:eastAsia="Calibri" w:cs="Times New Roman"/>
          </w:rPr>
          <w:t>https://www.georgetownjournalofinternationalaffairs.org/online-edition/2018/1/31/keeping-it-stable-the-connection-between-hunger-and-conflict)</w:t>
        </w:r>
      </w:hyperlink>
      <w:r w:rsidRPr="009E2EE1">
        <w:rPr>
          <w:rFonts w:eastAsia="Calibri" w:cs="Times New Roman"/>
        </w:rPr>
        <w:t xml:space="preserve"> </w:t>
      </w:r>
    </w:p>
    <w:p w14:paraId="6DB83281" w14:textId="77777777" w:rsidR="00603A30" w:rsidRPr="009E2EE1" w:rsidRDefault="00603A30" w:rsidP="00603A30">
      <w:pPr>
        <w:rPr>
          <w:rFonts w:eastAsia="Calibri" w:cs="Times New Roman"/>
        </w:rPr>
      </w:pPr>
    </w:p>
    <w:p w14:paraId="4E767E2A" w14:textId="77777777" w:rsidR="00603A30" w:rsidRPr="009E2EE1" w:rsidRDefault="00603A30" w:rsidP="00603A30">
      <w:pPr>
        <w:rPr>
          <w:rFonts w:eastAsia="Calibri" w:cs="Times New Roman"/>
          <w:u w:val="single"/>
        </w:rPr>
      </w:pPr>
      <w:r w:rsidRPr="009E2EE1">
        <w:rPr>
          <w:rFonts w:eastAsia="Calibri" w:cs="Times New Roman"/>
        </w:rPr>
        <w:t xml:space="preserve">Although achieving this SDG’s targets in totality is unlikely, </w:t>
      </w:r>
      <w:r w:rsidRPr="000B5325">
        <w:rPr>
          <w:rFonts w:eastAsia="Calibri" w:cs="Times New Roman"/>
          <w:highlight w:val="cyan"/>
          <w:u w:val="single"/>
        </w:rPr>
        <w:t>a</w:t>
      </w:r>
      <w:r w:rsidRPr="009E2EE1">
        <w:rPr>
          <w:rFonts w:eastAsia="Calibri" w:cs="Times New Roman"/>
          <w:u w:val="single"/>
        </w:rPr>
        <w:t xml:space="preserve"> global </w:t>
      </w:r>
      <w:r w:rsidRPr="000B5325">
        <w:rPr>
          <w:rFonts w:eastAsia="Calibri" w:cs="Times New Roman"/>
          <w:highlight w:val="cyan"/>
          <w:u w:val="single"/>
        </w:rPr>
        <w:t>focus on</w:t>
      </w:r>
      <w:r w:rsidRPr="009E2EE1">
        <w:rPr>
          <w:rFonts w:eastAsia="Calibri" w:cs="Times New Roman"/>
          <w:u w:val="single"/>
        </w:rPr>
        <w:t xml:space="preserve"> reducing poverty, malnutrition, and </w:t>
      </w:r>
      <w:r w:rsidRPr="000B5325">
        <w:rPr>
          <w:rFonts w:eastAsia="Calibri" w:cs="Times New Roman"/>
          <w:highlight w:val="cyan"/>
          <w:u w:val="single"/>
        </w:rPr>
        <w:t>hunger</w:t>
      </w:r>
      <w:r w:rsidRPr="009E2EE1">
        <w:rPr>
          <w:rFonts w:eastAsia="Calibri" w:cs="Times New Roman"/>
          <w:u w:val="single"/>
        </w:rPr>
        <w:t xml:space="preserve"> </w:t>
      </w:r>
      <w:r w:rsidRPr="009E2EE1">
        <w:rPr>
          <w:rFonts w:eastAsia="Calibri" w:cs="Times New Roman"/>
        </w:rPr>
        <w:t xml:space="preserve">around the world </w:t>
      </w:r>
      <w:r w:rsidRPr="000B5325">
        <w:rPr>
          <w:rFonts w:eastAsia="Calibri" w:cs="Times New Roman"/>
          <w:b/>
          <w:iCs/>
          <w:highlight w:val="cyan"/>
          <w:u w:val="single"/>
          <w:bdr w:val="single" w:sz="8" w:space="0" w:color="auto"/>
        </w:rPr>
        <w:t>remains essential</w:t>
      </w:r>
      <w:r w:rsidRPr="009E2EE1">
        <w:rPr>
          <w:rFonts w:eastAsia="Calibri" w:cs="Times New Roman"/>
        </w:rPr>
        <w:t xml:space="preserve"> both </w:t>
      </w:r>
      <w:r w:rsidRPr="009E2EE1">
        <w:rPr>
          <w:rFonts w:eastAsia="Calibri" w:cs="Times New Roman"/>
          <w:u w:val="single"/>
        </w:rPr>
        <w:t>as a universal moral value</w:t>
      </w:r>
      <w:r w:rsidRPr="009E2EE1">
        <w:rPr>
          <w:rFonts w:eastAsia="Calibri" w:cs="Times New Roman"/>
        </w:rPr>
        <w:t xml:space="preserve"> in a world of inequalities, and </w:t>
      </w:r>
      <w:r w:rsidRPr="000B5325">
        <w:rPr>
          <w:rFonts w:eastAsia="Calibri" w:cs="Times New Roman"/>
          <w:highlight w:val="cyan"/>
          <w:u w:val="single"/>
        </w:rPr>
        <w:t>as an important contributor to</w:t>
      </w:r>
      <w:r w:rsidRPr="009E2EE1">
        <w:rPr>
          <w:rFonts w:eastAsia="Calibri" w:cs="Times New Roman"/>
          <w:u w:val="single"/>
        </w:rPr>
        <w:t xml:space="preserve"> economic growth and </w:t>
      </w:r>
      <w:r w:rsidRPr="000B5325">
        <w:rPr>
          <w:rFonts w:eastAsia="Calibri" w:cs="Times New Roman"/>
          <w:b/>
          <w:iCs/>
          <w:highlight w:val="cyan"/>
          <w:u w:val="single"/>
          <w:bdr w:val="single" w:sz="8" w:space="0" w:color="auto"/>
        </w:rPr>
        <w:t>national security</w:t>
      </w:r>
      <w:r w:rsidRPr="009E2EE1">
        <w:rPr>
          <w:rFonts w:eastAsia="Calibri" w:cs="Times New Roman"/>
          <w:u w:val="single"/>
        </w:rPr>
        <w:t>.</w:t>
      </w:r>
      <w:r w:rsidRPr="009E2EE1">
        <w:rPr>
          <w:rFonts w:eastAsia="Calibri" w:cs="Times New Roman"/>
        </w:rPr>
        <w:t xml:space="preserve"> </w:t>
      </w:r>
      <w:r w:rsidRPr="009E2EE1">
        <w:rPr>
          <w:rFonts w:eastAsia="Calibri" w:cs="Times New Roman"/>
          <w:u w:val="single"/>
        </w:rPr>
        <w:t>The U</w:t>
      </w:r>
      <w:r w:rsidRPr="009E2EE1">
        <w:rPr>
          <w:rFonts w:eastAsia="Calibri" w:cs="Times New Roman"/>
        </w:rPr>
        <w:t xml:space="preserve">nited </w:t>
      </w:r>
      <w:r w:rsidRPr="009E2EE1">
        <w:rPr>
          <w:rFonts w:eastAsia="Calibri" w:cs="Times New Roman"/>
          <w:u w:val="single"/>
        </w:rPr>
        <w:t>S</w:t>
      </w:r>
      <w:r w:rsidRPr="009E2EE1">
        <w:rPr>
          <w:rFonts w:eastAsia="Calibri" w:cs="Times New Roman"/>
        </w:rPr>
        <w:t xml:space="preserve">tates </w:t>
      </w:r>
      <w:r w:rsidRPr="009E2EE1">
        <w:rPr>
          <w:rFonts w:eastAsia="Calibri" w:cs="Times New Roman"/>
          <w:u w:val="single"/>
        </w:rPr>
        <w:t xml:space="preserve">has been a </w:t>
      </w:r>
      <w:r w:rsidRPr="009E2EE1">
        <w:rPr>
          <w:rFonts w:eastAsia="Calibri" w:cs="Times New Roman"/>
          <w:b/>
          <w:iCs/>
          <w:u w:val="single"/>
          <w:bdr w:val="single" w:sz="8" w:space="0" w:color="auto"/>
        </w:rPr>
        <w:t>global leader</w:t>
      </w:r>
      <w:r w:rsidRPr="009E2EE1">
        <w:rPr>
          <w:rFonts w:eastAsia="Calibri" w:cs="Times New Roman"/>
          <w:u w:val="single"/>
        </w:rPr>
        <w:t xml:space="preserve"> in </w:t>
      </w:r>
      <w:r w:rsidRPr="009E2EE1">
        <w:rPr>
          <w:rFonts w:eastAsia="Calibri" w:cs="Times New Roman"/>
          <w:b/>
          <w:iCs/>
          <w:u w:val="single"/>
          <w:bdr w:val="single" w:sz="8" w:space="0" w:color="auto"/>
        </w:rPr>
        <w:t>addressing the root causes</w:t>
      </w:r>
      <w:r w:rsidRPr="009E2EE1">
        <w:rPr>
          <w:rFonts w:eastAsia="Calibri" w:cs="Times New Roman"/>
          <w:u w:val="single"/>
        </w:rPr>
        <w:t xml:space="preserve"> of hunger and poverty through </w:t>
      </w:r>
      <w:r w:rsidRPr="009E2EE1">
        <w:rPr>
          <w:rFonts w:eastAsia="Calibri" w:cs="Times New Roman"/>
          <w:b/>
          <w:iCs/>
          <w:u w:val="single"/>
          <w:bdr w:val="single" w:sz="8" w:space="0" w:color="auto"/>
        </w:rPr>
        <w:t>agricultural development</w:t>
      </w:r>
      <w:r w:rsidRPr="009E2EE1">
        <w:rPr>
          <w:rFonts w:eastAsia="Calibri" w:cs="Times New Roman"/>
        </w:rPr>
        <w:t xml:space="preserve">, including President Obama’s leadership role in creating the L’Aquila Initiative at the 2009 G8 summit in Italy. </w:t>
      </w:r>
      <w:r w:rsidRPr="009E2EE1">
        <w:rPr>
          <w:rFonts w:eastAsia="Calibri" w:cs="Times New Roman"/>
          <w:u w:val="single"/>
        </w:rPr>
        <w:t xml:space="preserve">The initiative emerged in </w:t>
      </w:r>
      <w:r w:rsidRPr="009E2EE1">
        <w:rPr>
          <w:rFonts w:eastAsia="Calibri" w:cs="Times New Roman"/>
          <w:b/>
          <w:iCs/>
          <w:u w:val="single"/>
          <w:bdr w:val="single" w:sz="8" w:space="0" w:color="auto"/>
        </w:rPr>
        <w:t>response to a food price crisis</w:t>
      </w:r>
      <w:r w:rsidRPr="009E2EE1">
        <w:rPr>
          <w:rFonts w:eastAsia="Calibri" w:cs="Times New Roman"/>
        </w:rPr>
        <w:t xml:space="preserve"> and resulted in a promise by donors to </w:t>
      </w:r>
      <w:r w:rsidRPr="009E2EE1">
        <w:rPr>
          <w:rFonts w:eastAsia="Calibri" w:cs="Times New Roman"/>
          <w:u w:val="single"/>
        </w:rPr>
        <w:t>provide $22 billion in agricultural development assistance over three years.</w:t>
      </w:r>
    </w:p>
    <w:p w14:paraId="32D3027A" w14:textId="77777777" w:rsidR="00603A30" w:rsidRPr="009E2EE1" w:rsidRDefault="00603A30" w:rsidP="00603A30">
      <w:pPr>
        <w:rPr>
          <w:rFonts w:eastAsia="Calibri" w:cs="Times New Roman"/>
          <w:b/>
          <w:iCs/>
          <w:u w:val="single"/>
          <w:bdr w:val="single" w:sz="8" w:space="0" w:color="auto"/>
        </w:rPr>
      </w:pPr>
      <w:r w:rsidRPr="000B5325">
        <w:rPr>
          <w:rFonts w:eastAsia="Calibri" w:cs="Times New Roman"/>
          <w:highlight w:val="cyan"/>
          <w:u w:val="single"/>
        </w:rPr>
        <w:t>It is</w:t>
      </w:r>
      <w:r w:rsidRPr="009E2EE1">
        <w:rPr>
          <w:rFonts w:eastAsia="Calibri" w:cs="Times New Roman"/>
          <w:u w:val="single"/>
        </w:rPr>
        <w:t xml:space="preserve"> </w:t>
      </w:r>
      <w:r w:rsidRPr="009E2EE1">
        <w:rPr>
          <w:rFonts w:eastAsia="Calibri" w:cs="Times New Roman"/>
          <w:b/>
          <w:iCs/>
          <w:u w:val="single"/>
          <w:bdr w:val="single" w:sz="8" w:space="0" w:color="auto"/>
        </w:rPr>
        <w:t xml:space="preserve">more </w:t>
      </w:r>
      <w:r w:rsidRPr="000B5325">
        <w:rPr>
          <w:rFonts w:eastAsia="Calibri" w:cs="Times New Roman"/>
          <w:b/>
          <w:iCs/>
          <w:highlight w:val="cyan"/>
          <w:u w:val="single"/>
          <w:bdr w:val="single" w:sz="8" w:space="0" w:color="auto"/>
        </w:rPr>
        <w:t>critical</w:t>
      </w:r>
      <w:r w:rsidRPr="009E2EE1">
        <w:rPr>
          <w:rFonts w:eastAsia="Calibri" w:cs="Times New Roman"/>
          <w:b/>
          <w:iCs/>
          <w:u w:val="single"/>
          <w:bdr w:val="single" w:sz="8" w:space="0" w:color="auto"/>
        </w:rPr>
        <w:t xml:space="preserve"> now than ever</w:t>
      </w:r>
      <w:r w:rsidRPr="009E2EE1">
        <w:rPr>
          <w:rFonts w:eastAsia="Calibri" w:cs="Times New Roman"/>
          <w:u w:val="single"/>
        </w:rPr>
        <w:t xml:space="preserve"> for leaders </w:t>
      </w:r>
      <w:r w:rsidRPr="009E2EE1">
        <w:rPr>
          <w:rFonts w:eastAsia="Calibri" w:cs="Times New Roman"/>
        </w:rPr>
        <w:t xml:space="preserve">within the Trump administration </w:t>
      </w:r>
      <w:r w:rsidRPr="000B5325">
        <w:rPr>
          <w:rFonts w:eastAsia="Calibri" w:cs="Times New Roman"/>
          <w:highlight w:val="cyan"/>
          <w:u w:val="single"/>
        </w:rPr>
        <w:t>to continue to leverage that progress</w:t>
      </w:r>
      <w:r w:rsidRPr="009E2EE1">
        <w:rPr>
          <w:rFonts w:eastAsia="Calibri" w:cs="Times New Roman"/>
        </w:rPr>
        <w:t>, starting with gaining a better understanding of the complexity of global food insecurity and its inherent connection with conflict</w:t>
      </w:r>
      <w:r w:rsidRPr="009E2EE1">
        <w:rPr>
          <w:rFonts w:eastAsia="Calibri" w:cs="Times New Roman"/>
          <w:u w:val="single"/>
        </w:rPr>
        <w:t xml:space="preserve">. As </w:t>
      </w:r>
      <w:r w:rsidRPr="000B5325">
        <w:rPr>
          <w:rFonts w:eastAsia="Calibri" w:cs="Times New Roman"/>
          <w:highlight w:val="cyan"/>
          <w:u w:val="single"/>
        </w:rPr>
        <w:t>food insecurity is</w:t>
      </w:r>
      <w:r w:rsidRPr="009E2EE1">
        <w:rPr>
          <w:rFonts w:eastAsia="Calibri" w:cs="Times New Roman"/>
          <w:u w:val="single"/>
        </w:rPr>
        <w:t xml:space="preserve"> both </w:t>
      </w:r>
      <w:r w:rsidRPr="000B5325">
        <w:rPr>
          <w:rFonts w:eastAsia="Calibri" w:cs="Times New Roman"/>
          <w:highlight w:val="cyan"/>
          <w:u w:val="single"/>
        </w:rPr>
        <w:t>a cause</w:t>
      </w:r>
      <w:r w:rsidRPr="009E2EE1">
        <w:rPr>
          <w:rFonts w:eastAsia="Calibri" w:cs="Times New Roman"/>
          <w:u w:val="single"/>
        </w:rPr>
        <w:t xml:space="preserve"> and a </w:t>
      </w:r>
      <w:r w:rsidRPr="003768E9">
        <w:rPr>
          <w:rFonts w:eastAsia="Calibri" w:cs="Times New Roman"/>
          <w:u w:val="single"/>
        </w:rPr>
        <w:t xml:space="preserve">consequence </w:t>
      </w:r>
      <w:r w:rsidRPr="000B5325">
        <w:rPr>
          <w:rFonts w:eastAsia="Calibri" w:cs="Times New Roman"/>
          <w:highlight w:val="cyan"/>
          <w:u w:val="single"/>
        </w:rPr>
        <w:t>of conflict</w:t>
      </w:r>
      <w:r w:rsidRPr="009E2EE1">
        <w:rPr>
          <w:rFonts w:eastAsia="Calibri" w:cs="Times New Roman"/>
        </w:rPr>
        <w:t xml:space="preserve">, </w:t>
      </w:r>
      <w:r w:rsidRPr="009E2EE1">
        <w:rPr>
          <w:rFonts w:eastAsia="Calibri" w:cs="Times New Roman"/>
          <w:u w:val="single"/>
        </w:rPr>
        <w:t xml:space="preserve">addressing </w:t>
      </w:r>
      <w:r w:rsidRPr="000B5325">
        <w:rPr>
          <w:rFonts w:eastAsia="Calibri" w:cs="Times New Roman"/>
          <w:highlight w:val="cyan"/>
          <w:u w:val="single"/>
        </w:rPr>
        <w:t>food insecurity</w:t>
      </w:r>
      <w:r w:rsidRPr="009E2EE1">
        <w:rPr>
          <w:rFonts w:eastAsia="Calibri" w:cs="Times New Roman"/>
          <w:u w:val="single"/>
        </w:rPr>
        <w:t xml:space="preserve"> goes well beyond a moral obligation; </w:t>
      </w:r>
      <w:r w:rsidRPr="009E2EE1">
        <w:rPr>
          <w:rFonts w:eastAsia="Calibri" w:cs="Times New Roman"/>
          <w:b/>
          <w:iCs/>
          <w:u w:val="single"/>
          <w:bdr w:val="single" w:sz="8" w:space="0" w:color="auto"/>
        </w:rPr>
        <w:t xml:space="preserve">it </w:t>
      </w:r>
      <w:r w:rsidRPr="000B5325">
        <w:rPr>
          <w:rFonts w:eastAsia="Calibri" w:cs="Times New Roman"/>
          <w:b/>
          <w:iCs/>
          <w:highlight w:val="cyan"/>
          <w:u w:val="single"/>
          <w:bdr w:val="single" w:sz="8" w:space="0" w:color="auto"/>
        </w:rPr>
        <w:t>is a national security imperative.</w:t>
      </w:r>
    </w:p>
    <w:p w14:paraId="6412C767" w14:textId="77777777" w:rsidR="00603A30" w:rsidRPr="009E2EE1" w:rsidRDefault="00603A30" w:rsidP="00603A30">
      <w:pPr>
        <w:rPr>
          <w:rFonts w:eastAsia="Calibri" w:cs="Times New Roman"/>
        </w:rPr>
      </w:pPr>
      <w:r w:rsidRPr="009E2EE1">
        <w:rPr>
          <w:rFonts w:eastAsia="Calibri" w:cs="Times New Roman"/>
          <w:u w:val="single"/>
        </w:rPr>
        <w:t xml:space="preserve">A </w:t>
      </w:r>
      <w:r w:rsidRPr="000B5325">
        <w:rPr>
          <w:rFonts w:eastAsia="Calibri" w:cs="Times New Roman"/>
          <w:highlight w:val="cyan"/>
          <w:u w:val="single"/>
        </w:rPr>
        <w:t>lack of access</w:t>
      </w:r>
      <w:r w:rsidRPr="009E2EE1">
        <w:rPr>
          <w:rFonts w:eastAsia="Calibri" w:cs="Times New Roman"/>
          <w:u w:val="single"/>
        </w:rPr>
        <w:t xml:space="preserve"> to food </w:t>
      </w:r>
      <w:r w:rsidRPr="000B5325">
        <w:rPr>
          <w:rFonts w:eastAsia="Calibri" w:cs="Times New Roman"/>
          <w:highlight w:val="cyan"/>
          <w:u w:val="single"/>
        </w:rPr>
        <w:t xml:space="preserve">can </w:t>
      </w:r>
      <w:r w:rsidRPr="000B5325">
        <w:rPr>
          <w:rFonts w:eastAsia="Calibri" w:cs="Times New Roman"/>
          <w:b/>
          <w:iCs/>
          <w:highlight w:val="cyan"/>
          <w:u w:val="single"/>
          <w:bdr w:val="single" w:sz="8" w:space="0" w:color="auto"/>
        </w:rPr>
        <w:t>spark unrest</w:t>
      </w:r>
      <w:r w:rsidRPr="009E2EE1">
        <w:rPr>
          <w:rFonts w:eastAsia="Calibri" w:cs="Times New Roman"/>
        </w:rPr>
        <w:t xml:space="preserve"> </w:t>
      </w:r>
      <w:r w:rsidRPr="009E2EE1">
        <w:rPr>
          <w:rFonts w:eastAsia="Calibri" w:cs="Times New Roman"/>
          <w:u w:val="single"/>
        </w:rPr>
        <w:t>among civilian populations</w:t>
      </w:r>
      <w:r w:rsidRPr="009E2EE1">
        <w:rPr>
          <w:rFonts w:eastAsia="Calibri" w:cs="Times New Roman"/>
        </w:rPr>
        <w:t xml:space="preserve">, </w:t>
      </w:r>
      <w:r w:rsidRPr="009E2EE1">
        <w:rPr>
          <w:rFonts w:eastAsia="Calibri" w:cs="Times New Roman"/>
          <w:u w:val="single"/>
        </w:rPr>
        <w:t xml:space="preserve">particularly </w:t>
      </w:r>
      <w:r w:rsidRPr="000B5325">
        <w:rPr>
          <w:rFonts w:eastAsia="Calibri" w:cs="Times New Roman"/>
          <w:highlight w:val="cyan"/>
          <w:u w:val="single"/>
        </w:rPr>
        <w:t xml:space="preserve">when triggered by food </w:t>
      </w:r>
      <w:r w:rsidRPr="000B5325">
        <w:rPr>
          <w:rFonts w:eastAsia="Calibri" w:cs="Times New Roman"/>
          <w:b/>
          <w:iCs/>
          <w:highlight w:val="cyan"/>
          <w:u w:val="single"/>
          <w:bdr w:val="single" w:sz="8" w:space="0" w:color="auto"/>
        </w:rPr>
        <w:t>price spikes</w:t>
      </w:r>
      <w:r w:rsidRPr="009E2EE1">
        <w:rPr>
          <w:rFonts w:eastAsia="Calibri" w:cs="Times New Roman"/>
          <w:u w:val="single"/>
        </w:rPr>
        <w:t>. Hungry populations</w:t>
      </w:r>
      <w:r w:rsidRPr="009E2EE1">
        <w:rPr>
          <w:rFonts w:eastAsia="Calibri" w:cs="Times New Roman"/>
        </w:rPr>
        <w:t xml:space="preserve"> </w:t>
      </w:r>
      <w:r w:rsidRPr="009E2EE1">
        <w:rPr>
          <w:rFonts w:eastAsia="Calibri" w:cs="Times New Roman"/>
          <w:u w:val="single"/>
        </w:rPr>
        <w:t>are more likely to express their discontent</w:t>
      </w:r>
      <w:r w:rsidRPr="009E2EE1">
        <w:rPr>
          <w:rFonts w:eastAsia="Calibri" w:cs="Times New Roman"/>
        </w:rPr>
        <w:t xml:space="preserve"> with unresponsive or corrupt leadership, </w:t>
      </w:r>
      <w:r w:rsidRPr="000B5325">
        <w:rPr>
          <w:rFonts w:eastAsia="Calibri" w:cs="Times New Roman"/>
          <w:highlight w:val="cyan"/>
          <w:u w:val="single"/>
        </w:rPr>
        <w:t>perpetuating</w:t>
      </w:r>
      <w:r w:rsidRPr="009E2EE1">
        <w:rPr>
          <w:rFonts w:eastAsia="Calibri" w:cs="Times New Roman"/>
          <w:u w:val="single"/>
        </w:rPr>
        <w:t xml:space="preserve"> a </w:t>
      </w:r>
      <w:r w:rsidRPr="009E2EE1">
        <w:rPr>
          <w:rFonts w:eastAsia="Calibri" w:cs="Times New Roman"/>
          <w:b/>
          <w:iCs/>
          <w:u w:val="single"/>
          <w:bdr w:val="single" w:sz="8" w:space="0" w:color="auto"/>
        </w:rPr>
        <w:t xml:space="preserve">cycle of </w:t>
      </w:r>
      <w:r w:rsidRPr="000B5325">
        <w:rPr>
          <w:rFonts w:eastAsia="Calibri" w:cs="Times New Roman"/>
          <w:b/>
          <w:iCs/>
          <w:highlight w:val="cyan"/>
          <w:u w:val="single"/>
          <w:bdr w:val="single" w:sz="8" w:space="0" w:color="auto"/>
        </w:rPr>
        <w:t>political instability</w:t>
      </w:r>
      <w:r w:rsidRPr="009E2EE1">
        <w:rPr>
          <w:rFonts w:eastAsia="Calibri" w:cs="Times New Roman"/>
        </w:rPr>
        <w:t xml:space="preserve"> and further undermining long-term economic development. In addition, </w:t>
      </w:r>
      <w:r w:rsidRPr="009E2EE1">
        <w:rPr>
          <w:rFonts w:eastAsia="Calibri" w:cs="Times New Roman"/>
          <w:u w:val="single"/>
        </w:rPr>
        <w:t xml:space="preserve">governments and non-state </w:t>
      </w:r>
      <w:r w:rsidRPr="000B5325">
        <w:rPr>
          <w:rFonts w:eastAsia="Calibri" w:cs="Times New Roman"/>
          <w:highlight w:val="cyan"/>
          <w:u w:val="single"/>
        </w:rPr>
        <w:t>actors</w:t>
      </w:r>
      <w:r w:rsidRPr="009E2EE1">
        <w:rPr>
          <w:rFonts w:eastAsia="Calibri" w:cs="Times New Roman"/>
        </w:rPr>
        <w:t xml:space="preserve"> alike can </w:t>
      </w:r>
      <w:r w:rsidRPr="000B5325">
        <w:rPr>
          <w:rFonts w:eastAsia="Calibri" w:cs="Times New Roman"/>
          <w:b/>
          <w:iCs/>
          <w:highlight w:val="cyan"/>
          <w:u w:val="single"/>
          <w:bdr w:val="single" w:sz="8" w:space="0" w:color="auto"/>
        </w:rPr>
        <w:t>use food as a</w:t>
      </w:r>
      <w:r w:rsidRPr="009E2EE1">
        <w:rPr>
          <w:rFonts w:eastAsia="Calibri" w:cs="Times New Roman"/>
          <w:b/>
          <w:iCs/>
          <w:u w:val="single"/>
          <w:bdr w:val="single" w:sz="8" w:space="0" w:color="auto"/>
        </w:rPr>
        <w:t xml:space="preserve"> strategic </w:t>
      </w:r>
      <w:r w:rsidRPr="000B5325">
        <w:rPr>
          <w:rFonts w:eastAsia="Calibri" w:cs="Times New Roman"/>
          <w:b/>
          <w:iCs/>
          <w:highlight w:val="cyan"/>
          <w:u w:val="single"/>
          <w:bdr w:val="single" w:sz="8" w:space="0" w:color="auto"/>
        </w:rPr>
        <w:t>instrument of war</w:t>
      </w:r>
      <w:r w:rsidRPr="000B5325">
        <w:rPr>
          <w:rFonts w:eastAsia="Calibri" w:cs="Times New Roman"/>
          <w:highlight w:val="cyan"/>
        </w:rPr>
        <w:t>,</w:t>
      </w:r>
      <w:r w:rsidRPr="009E2EE1">
        <w:rPr>
          <w:rFonts w:eastAsia="Calibri" w:cs="Times New Roman"/>
        </w:rPr>
        <w:t xml:space="preserve"> </w:t>
      </w:r>
      <w:r w:rsidRPr="009E2EE1">
        <w:rPr>
          <w:rFonts w:eastAsia="Calibri" w:cs="Times New Roman"/>
          <w:u w:val="single"/>
        </w:rPr>
        <w:t>as witnessed in instances spanning from Sudan’s civil conflict</w:t>
      </w:r>
      <w:r w:rsidRPr="009E2EE1">
        <w:rPr>
          <w:rFonts w:eastAsia="Calibri" w:cs="Times New Roman"/>
        </w:rPr>
        <w:t xml:space="preserve"> in the 1990s </w:t>
      </w:r>
      <w:r w:rsidRPr="009E2EE1">
        <w:rPr>
          <w:rFonts w:eastAsia="Calibri" w:cs="Times New Roman"/>
          <w:u w:val="single"/>
        </w:rPr>
        <w:t>to President Bashar al-Assad’s</w:t>
      </w:r>
      <w:r w:rsidRPr="009E2EE1">
        <w:rPr>
          <w:rFonts w:eastAsia="Calibri" w:cs="Times New Roman"/>
        </w:rPr>
        <w:t xml:space="preserve"> war-torn </w:t>
      </w:r>
      <w:r w:rsidRPr="009E2EE1">
        <w:rPr>
          <w:rFonts w:eastAsia="Calibri" w:cs="Times New Roman"/>
          <w:u w:val="single"/>
        </w:rPr>
        <w:t>Syria</w:t>
      </w:r>
      <w:r w:rsidRPr="009E2EE1">
        <w:rPr>
          <w:rFonts w:eastAsia="Calibri" w:cs="Times New Roman"/>
        </w:rPr>
        <w:t xml:space="preserve"> today. </w:t>
      </w:r>
      <w:r w:rsidRPr="009E2EE1">
        <w:rPr>
          <w:rFonts w:eastAsia="Calibri" w:cs="Times New Roman"/>
          <w:u w:val="single"/>
        </w:rPr>
        <w:t>In Syria,</w:t>
      </w:r>
      <w:r w:rsidRPr="009E2EE1">
        <w:rPr>
          <w:rFonts w:eastAsia="Calibri" w:cs="Times New Roman"/>
        </w:rPr>
        <w:t xml:space="preserve"> </w:t>
      </w:r>
      <w:r w:rsidRPr="009E2EE1">
        <w:rPr>
          <w:rFonts w:eastAsia="Calibri" w:cs="Times New Roman"/>
          <w:u w:val="single"/>
        </w:rPr>
        <w:t>all sides</w:t>
      </w:r>
      <w:r w:rsidRPr="009E2EE1">
        <w:rPr>
          <w:rFonts w:eastAsia="Calibri" w:cs="Times New Roman"/>
        </w:rPr>
        <w:t xml:space="preserve"> have </w:t>
      </w:r>
      <w:r w:rsidRPr="009E2EE1">
        <w:rPr>
          <w:rFonts w:eastAsia="Calibri" w:cs="Times New Roman"/>
          <w:u w:val="single"/>
        </w:rPr>
        <w:t>used food</w:t>
      </w:r>
      <w:r w:rsidRPr="009E2EE1">
        <w:rPr>
          <w:rFonts w:eastAsia="Calibri" w:cs="Times New Roman"/>
        </w:rPr>
        <w:t xml:space="preserve"> as a tool </w:t>
      </w:r>
      <w:r w:rsidRPr="009E2EE1">
        <w:rPr>
          <w:rFonts w:eastAsia="Calibri" w:cs="Times New Roman"/>
          <w:u w:val="single"/>
        </w:rPr>
        <w:t xml:space="preserve">to </w:t>
      </w:r>
      <w:r w:rsidRPr="009E2EE1">
        <w:rPr>
          <w:rFonts w:eastAsia="Calibri" w:cs="Times New Roman"/>
          <w:b/>
          <w:iCs/>
          <w:u w:val="single"/>
          <w:bdr w:val="single" w:sz="8" w:space="0" w:color="auto"/>
        </w:rPr>
        <w:t>control</w:t>
      </w:r>
      <w:r w:rsidRPr="009E2EE1">
        <w:rPr>
          <w:rFonts w:eastAsia="Calibri" w:cs="Times New Roman"/>
          <w:u w:val="single"/>
        </w:rPr>
        <w:t xml:space="preserve"> and </w:t>
      </w:r>
      <w:r w:rsidRPr="009E2EE1">
        <w:rPr>
          <w:rFonts w:eastAsia="Calibri" w:cs="Times New Roman"/>
          <w:b/>
          <w:iCs/>
          <w:u w:val="single"/>
          <w:bdr w:val="single" w:sz="8" w:space="0" w:color="auto"/>
        </w:rPr>
        <w:t>expel</w:t>
      </w:r>
      <w:r w:rsidRPr="009E2EE1">
        <w:rPr>
          <w:rFonts w:eastAsia="Calibri" w:cs="Times New Roman"/>
          <w:u w:val="single"/>
        </w:rPr>
        <w:t xml:space="preserve"> populations</w:t>
      </w:r>
      <w:r w:rsidRPr="009E2EE1">
        <w:rPr>
          <w:rFonts w:eastAsia="Calibri" w:cs="Times New Roman"/>
        </w:rPr>
        <w:t xml:space="preserve">. </w:t>
      </w:r>
      <w:r w:rsidRPr="009E2EE1">
        <w:rPr>
          <w:rFonts w:eastAsia="Calibri" w:cs="Times New Roman"/>
          <w:u w:val="single"/>
        </w:rPr>
        <w:t>ISIS</w:t>
      </w:r>
      <w:r w:rsidRPr="009E2EE1">
        <w:rPr>
          <w:rFonts w:eastAsia="Calibri" w:cs="Times New Roman"/>
        </w:rPr>
        <w:t xml:space="preserve"> has </w:t>
      </w:r>
      <w:r w:rsidRPr="009E2EE1">
        <w:rPr>
          <w:rFonts w:eastAsia="Calibri" w:cs="Times New Roman"/>
          <w:u w:val="single"/>
        </w:rPr>
        <w:t>used food</w:t>
      </w:r>
      <w:r w:rsidRPr="009E2EE1">
        <w:rPr>
          <w:rFonts w:eastAsia="Calibri" w:cs="Times New Roman"/>
        </w:rPr>
        <w:t xml:space="preserve"> resources </w:t>
      </w:r>
      <w:r w:rsidRPr="009E2EE1">
        <w:rPr>
          <w:rFonts w:eastAsia="Calibri" w:cs="Times New Roman"/>
          <w:u w:val="single"/>
        </w:rPr>
        <w:t xml:space="preserve">as both a source of </w:t>
      </w:r>
      <w:r w:rsidRPr="009E2EE1">
        <w:rPr>
          <w:rFonts w:eastAsia="Calibri" w:cs="Times New Roman"/>
          <w:b/>
          <w:iCs/>
          <w:u w:val="single"/>
          <w:bdr w:val="single" w:sz="8" w:space="0" w:color="auto"/>
        </w:rPr>
        <w:t>funding</w:t>
      </w:r>
      <w:r w:rsidRPr="009E2EE1">
        <w:rPr>
          <w:rFonts w:eastAsia="Calibri" w:cs="Times New Roman"/>
        </w:rPr>
        <w:t xml:space="preserve"> </w:t>
      </w:r>
      <w:r w:rsidRPr="009E2EE1">
        <w:rPr>
          <w:rFonts w:eastAsia="Calibri" w:cs="Times New Roman"/>
          <w:u w:val="single"/>
        </w:rPr>
        <w:t>and</w:t>
      </w:r>
      <w:r w:rsidRPr="009E2EE1">
        <w:rPr>
          <w:rFonts w:eastAsia="Calibri" w:cs="Times New Roman"/>
        </w:rPr>
        <w:t xml:space="preserve"> a lure for </w:t>
      </w:r>
      <w:r w:rsidRPr="009E2EE1">
        <w:rPr>
          <w:rFonts w:eastAsia="Calibri" w:cs="Times New Roman"/>
          <w:b/>
          <w:iCs/>
          <w:u w:val="single"/>
          <w:bdr w:val="single" w:sz="8" w:space="0" w:color="auto"/>
        </w:rPr>
        <w:t>recruitment</w:t>
      </w:r>
      <w:r w:rsidRPr="009E2EE1">
        <w:rPr>
          <w:rFonts w:eastAsia="Calibri" w:cs="Times New Roman"/>
        </w:rPr>
        <w:t xml:space="preserve">. Food </w:t>
      </w:r>
      <w:r w:rsidRPr="000B5325">
        <w:rPr>
          <w:rFonts w:eastAsia="Calibri" w:cs="Times New Roman"/>
          <w:b/>
          <w:iCs/>
          <w:highlight w:val="cyan"/>
          <w:u w:val="single"/>
          <w:bdr w:val="single" w:sz="8" w:space="0" w:color="auto"/>
        </w:rPr>
        <w:t>weaponization</w:t>
      </w:r>
      <w:r w:rsidRPr="009E2EE1">
        <w:rPr>
          <w:rFonts w:eastAsia="Calibri" w:cs="Times New Roman"/>
          <w:u w:val="single"/>
        </w:rPr>
        <w:t xml:space="preserve"> further </w:t>
      </w:r>
      <w:r w:rsidRPr="000B5325">
        <w:rPr>
          <w:rFonts w:eastAsia="Calibri" w:cs="Times New Roman"/>
          <w:b/>
          <w:iCs/>
          <w:highlight w:val="cyan"/>
          <w:u w:val="single"/>
          <w:bdr w:val="single" w:sz="8" w:space="0" w:color="auto"/>
        </w:rPr>
        <w:t>underscores the importance</w:t>
      </w:r>
      <w:r w:rsidRPr="009E2EE1">
        <w:rPr>
          <w:rFonts w:eastAsia="Calibri" w:cs="Times New Roman"/>
          <w:b/>
          <w:iCs/>
          <w:u w:val="single"/>
          <w:bdr w:val="single" w:sz="8" w:space="0" w:color="auto"/>
        </w:rPr>
        <w:t xml:space="preserve"> of United States</w:t>
      </w:r>
      <w:r w:rsidRPr="009E2EE1">
        <w:rPr>
          <w:rFonts w:eastAsia="Calibri" w:cs="Times New Roman"/>
        </w:rPr>
        <w:t xml:space="preserve"> </w:t>
      </w:r>
      <w:r w:rsidRPr="009E2EE1">
        <w:rPr>
          <w:rFonts w:eastAsia="Calibri" w:cs="Times New Roman"/>
          <w:u w:val="single"/>
        </w:rPr>
        <w:t xml:space="preserve">action </w:t>
      </w:r>
      <w:r w:rsidRPr="000B5325">
        <w:rPr>
          <w:rFonts w:eastAsia="Calibri" w:cs="Times New Roman"/>
          <w:highlight w:val="cyan"/>
          <w:u w:val="single"/>
        </w:rPr>
        <w:t>to protect food security</w:t>
      </w:r>
      <w:r w:rsidRPr="009E2EE1">
        <w:rPr>
          <w:rFonts w:eastAsia="Calibri" w:cs="Times New Roman"/>
          <w:u w:val="single"/>
        </w:rPr>
        <w:t xml:space="preserve"> abroad</w:t>
      </w:r>
      <w:r w:rsidRPr="009E2EE1">
        <w:rPr>
          <w:rFonts w:eastAsia="Calibri" w:cs="Times New Roman"/>
        </w:rPr>
        <w:t xml:space="preserve"> and recognize strategies employed to transform a basic necessity into a military tool.  </w:t>
      </w:r>
    </w:p>
    <w:p w14:paraId="3F78A664" w14:textId="77777777" w:rsidR="00603A30" w:rsidRPr="009E2EE1" w:rsidRDefault="00603A30" w:rsidP="00603A30">
      <w:pPr>
        <w:rPr>
          <w:rFonts w:eastAsia="Calibri" w:cs="Times New Roman"/>
        </w:rPr>
      </w:pPr>
      <w:r w:rsidRPr="009E2EE1">
        <w:rPr>
          <w:rFonts w:eastAsia="Calibri" w:cs="Times New Roman"/>
        </w:rPr>
        <w:t xml:space="preserve">Today, </w:t>
      </w:r>
      <w:r w:rsidRPr="009E2EE1">
        <w:rPr>
          <w:rFonts w:eastAsia="Calibri" w:cs="Times New Roman"/>
          <w:u w:val="single"/>
        </w:rPr>
        <w:t>between 1.2 and 1.5 billion people live in fragile</w:t>
      </w:r>
      <w:r w:rsidRPr="009E2EE1">
        <w:rPr>
          <w:rFonts w:eastAsia="Calibri" w:cs="Times New Roman"/>
        </w:rPr>
        <w:t xml:space="preserve">, conflict-ridden </w:t>
      </w:r>
      <w:r w:rsidRPr="009E2EE1">
        <w:rPr>
          <w:rFonts w:eastAsia="Calibri" w:cs="Times New Roman"/>
          <w:u w:val="single"/>
        </w:rPr>
        <w:t>states</w:t>
      </w:r>
      <w:r w:rsidRPr="009E2EE1">
        <w:rPr>
          <w:rFonts w:eastAsia="Calibri" w:cs="Times New Roman"/>
        </w:rPr>
        <w:t xml:space="preserve">. </w:t>
      </w:r>
      <w:r w:rsidRPr="009E2EE1">
        <w:rPr>
          <w:rFonts w:eastAsia="Calibri" w:cs="Times New Roman"/>
          <w:u w:val="single"/>
        </w:rPr>
        <w:t>These conflicts have pushed over 56 million people into crisis</w:t>
      </w:r>
      <w:r w:rsidRPr="009E2EE1">
        <w:rPr>
          <w:rFonts w:eastAsia="Calibri" w:cs="Times New Roman"/>
        </w:rPr>
        <w:t xml:space="preserve"> and emergency levels of food insecurity. The U.N. estimates that 65 million people are internally displaced within their own countries or are refugees in other countries. </w:t>
      </w:r>
      <w:r w:rsidRPr="009E2EE1">
        <w:rPr>
          <w:rFonts w:eastAsia="Calibri" w:cs="Times New Roman"/>
          <w:u w:val="single"/>
        </w:rPr>
        <w:t xml:space="preserve">These </w:t>
      </w:r>
      <w:r w:rsidRPr="000B5325">
        <w:rPr>
          <w:rFonts w:eastAsia="Calibri" w:cs="Times New Roman"/>
          <w:highlight w:val="cyan"/>
          <w:u w:val="single"/>
        </w:rPr>
        <w:t>numbers continue to rise as conflicts</w:t>
      </w:r>
      <w:r w:rsidRPr="009E2EE1">
        <w:rPr>
          <w:rFonts w:eastAsia="Calibri" w:cs="Times New Roman"/>
          <w:u w:val="single"/>
        </w:rPr>
        <w:t xml:space="preserve"> and violence </w:t>
      </w:r>
      <w:r w:rsidRPr="000B5325">
        <w:rPr>
          <w:rFonts w:eastAsia="Calibri" w:cs="Times New Roman"/>
          <w:b/>
          <w:iCs/>
          <w:highlight w:val="cyan"/>
          <w:u w:val="single"/>
          <w:bdr w:val="single" w:sz="8" w:space="0" w:color="auto"/>
        </w:rPr>
        <w:t>escalate across the world</w:t>
      </w:r>
      <w:r w:rsidRPr="009E2EE1">
        <w:rPr>
          <w:rFonts w:eastAsia="Calibri" w:cs="Times New Roman"/>
          <w:b/>
          <w:iCs/>
          <w:u w:val="single"/>
          <w:bdr w:val="single" w:sz="8" w:space="0" w:color="auto"/>
        </w:rPr>
        <w:t xml:space="preserve">, </w:t>
      </w:r>
      <w:r w:rsidRPr="009E2EE1">
        <w:rPr>
          <w:rFonts w:eastAsia="Calibri" w:cs="Times New Roman"/>
        </w:rPr>
        <w:t xml:space="preserve">in countries </w:t>
      </w:r>
      <w:r w:rsidRPr="009E2EE1">
        <w:rPr>
          <w:rFonts w:eastAsia="Calibri" w:cs="Times New Roman"/>
          <w:u w:val="single"/>
        </w:rPr>
        <w:t xml:space="preserve">like </w:t>
      </w:r>
      <w:r w:rsidRPr="009E2EE1">
        <w:rPr>
          <w:rFonts w:eastAsia="Calibri" w:cs="Times New Roman"/>
          <w:b/>
          <w:iCs/>
          <w:u w:val="single"/>
          <w:bdr w:val="single" w:sz="8" w:space="0" w:color="auto"/>
        </w:rPr>
        <w:t>Yemen</w:t>
      </w:r>
      <w:r w:rsidRPr="009E2EE1">
        <w:rPr>
          <w:rFonts w:eastAsia="Calibri" w:cs="Times New Roman"/>
        </w:rPr>
        <w:t xml:space="preserve">, South </w:t>
      </w:r>
      <w:r w:rsidRPr="009E2EE1">
        <w:rPr>
          <w:rFonts w:eastAsia="Calibri" w:cs="Times New Roman"/>
          <w:b/>
          <w:iCs/>
          <w:u w:val="single"/>
          <w:bdr w:val="single" w:sz="8" w:space="0" w:color="auto"/>
        </w:rPr>
        <w:t>Sudan</w:t>
      </w:r>
      <w:r w:rsidRPr="009E2EE1">
        <w:rPr>
          <w:rFonts w:eastAsia="Calibri" w:cs="Times New Roman"/>
        </w:rPr>
        <w:t xml:space="preserve">, </w:t>
      </w:r>
      <w:r w:rsidRPr="009E2EE1">
        <w:rPr>
          <w:rFonts w:eastAsia="Calibri" w:cs="Times New Roman"/>
          <w:u w:val="single"/>
        </w:rPr>
        <w:t xml:space="preserve">and </w:t>
      </w:r>
      <w:r w:rsidRPr="009E2EE1">
        <w:rPr>
          <w:rFonts w:eastAsia="Calibri" w:cs="Times New Roman"/>
          <w:b/>
          <w:iCs/>
          <w:u w:val="single"/>
          <w:bdr w:val="single" w:sz="8" w:space="0" w:color="auto"/>
        </w:rPr>
        <w:t>Syria</w:t>
      </w:r>
      <w:r w:rsidRPr="009E2EE1">
        <w:rPr>
          <w:rFonts w:eastAsia="Calibri" w:cs="Times New Roman"/>
          <w:u w:val="single"/>
        </w:rPr>
        <w:t>,</w:t>
      </w:r>
      <w:r w:rsidRPr="009E2EE1">
        <w:rPr>
          <w:rFonts w:eastAsia="Calibri" w:cs="Times New Roman"/>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12941A5B" w14:textId="77777777" w:rsidR="00603A30" w:rsidRPr="009E2EE1" w:rsidRDefault="00603A30" w:rsidP="00603A30">
      <w:pPr>
        <w:rPr>
          <w:rFonts w:eastAsia="Calibri" w:cs="Times New Roman"/>
        </w:rPr>
      </w:pPr>
      <w:r w:rsidRPr="009E2EE1">
        <w:rPr>
          <w:rFonts w:eastAsia="Calibri" w:cs="Times New Roman"/>
          <w:u w:val="single"/>
        </w:rPr>
        <w:t>The international community is</w:t>
      </w:r>
      <w:r w:rsidRPr="009E2EE1">
        <w:rPr>
          <w:rFonts w:eastAsia="Calibri" w:cs="Times New Roman"/>
        </w:rPr>
        <w:t xml:space="preserve"> increasingly reco</w:t>
      </w:r>
      <w:r w:rsidRPr="009E2EE1">
        <w:rPr>
          <w:rFonts w:eastAsia="Calibri" w:cs="Times New Roman"/>
          <w:u w:val="single"/>
        </w:rPr>
        <w:t xml:space="preserve">gnizing the </w:t>
      </w:r>
      <w:r w:rsidRPr="000B5325">
        <w:rPr>
          <w:rFonts w:eastAsia="Calibri" w:cs="Times New Roman"/>
          <w:b/>
          <w:iCs/>
          <w:highlight w:val="cyan"/>
          <w:u w:val="single"/>
          <w:bdr w:val="single" w:sz="8" w:space="0" w:color="auto"/>
        </w:rPr>
        <w:t>linkages</w:t>
      </w:r>
      <w:r w:rsidRPr="000B5325">
        <w:rPr>
          <w:rFonts w:eastAsia="Calibri" w:cs="Times New Roman"/>
          <w:highlight w:val="cyan"/>
          <w:u w:val="single"/>
        </w:rPr>
        <w:t xml:space="preserve"> between </w:t>
      </w:r>
      <w:r w:rsidRPr="000B5325">
        <w:rPr>
          <w:rFonts w:eastAsia="Calibri" w:cs="Times New Roman"/>
          <w:b/>
          <w:iCs/>
          <w:highlight w:val="cyan"/>
          <w:u w:val="single"/>
          <w:bdr w:val="single" w:sz="8" w:space="0" w:color="auto"/>
        </w:rPr>
        <w:t>food insecurity</w:t>
      </w:r>
      <w:r w:rsidRPr="000B5325">
        <w:rPr>
          <w:rFonts w:eastAsia="Calibri" w:cs="Times New Roman"/>
          <w:highlight w:val="cyan"/>
          <w:u w:val="single"/>
        </w:rPr>
        <w:t xml:space="preserve"> and </w:t>
      </w:r>
      <w:r w:rsidRPr="000B5325">
        <w:rPr>
          <w:rFonts w:eastAsia="Calibri" w:cs="Times New Roman"/>
          <w:b/>
          <w:iCs/>
          <w:highlight w:val="cyan"/>
          <w:u w:val="single"/>
          <w:bdr w:val="single" w:sz="8" w:space="0" w:color="auto"/>
        </w:rPr>
        <w:t>political instability</w:t>
      </w:r>
      <w:r w:rsidRPr="009E2EE1">
        <w:rPr>
          <w:rFonts w:eastAsia="Calibri" w:cs="Times New Roman"/>
          <w:b/>
          <w:iCs/>
          <w:u w:val="single"/>
          <w:bdr w:val="single" w:sz="8" w:space="0" w:color="auto"/>
        </w:rPr>
        <w:t>.</w:t>
      </w:r>
      <w:r w:rsidRPr="009E2EE1">
        <w:rPr>
          <w:rFonts w:eastAsia="Calibri" w:cs="Times New Roman"/>
        </w:rPr>
        <w:t xml:space="preserve"> </w:t>
      </w:r>
      <w:r w:rsidRPr="009E2EE1">
        <w:rPr>
          <w:rFonts w:eastAsia="Calibri" w:cs="Times New Roman"/>
          <w:u w:val="single"/>
        </w:rPr>
        <w:t xml:space="preserve">Sharp </w:t>
      </w:r>
      <w:r w:rsidRPr="000B5325">
        <w:rPr>
          <w:rFonts w:eastAsia="Calibri" w:cs="Times New Roman"/>
          <w:highlight w:val="cyan"/>
          <w:u w:val="single"/>
        </w:rPr>
        <w:t>rise</w:t>
      </w:r>
      <w:r w:rsidRPr="009E2EE1">
        <w:rPr>
          <w:rFonts w:eastAsia="Calibri" w:cs="Times New Roman"/>
          <w:u w:val="single"/>
        </w:rPr>
        <w:t>s</w:t>
      </w:r>
      <w:r w:rsidRPr="009E2EE1">
        <w:rPr>
          <w:rFonts w:eastAsia="Calibri" w:cs="Times New Roman"/>
        </w:rPr>
        <w:t xml:space="preserve"> in global food prices in 2007 and 2008 </w:t>
      </w:r>
      <w:r w:rsidRPr="009E2EE1">
        <w:rPr>
          <w:rFonts w:eastAsia="Calibri" w:cs="Times New Roman"/>
          <w:u w:val="single"/>
        </w:rPr>
        <w:t>sparked riots</w:t>
      </w:r>
      <w:r w:rsidRPr="009E2EE1">
        <w:rPr>
          <w:rFonts w:eastAsia="Calibri" w:cs="Times New Roman"/>
        </w:rPr>
        <w:t xml:space="preserve"> and street demonstrations </w:t>
      </w:r>
      <w:r w:rsidRPr="009E2EE1">
        <w:rPr>
          <w:rFonts w:eastAsia="Calibri" w:cs="Times New Roman"/>
          <w:u w:val="single"/>
        </w:rPr>
        <w:t>in more than 40 countries</w:t>
      </w:r>
      <w:r w:rsidRPr="009E2EE1">
        <w:rPr>
          <w:rFonts w:eastAsia="Calibri" w:cs="Times New Roman"/>
        </w:rPr>
        <w:t xml:space="preserve"> across the world. Since political leaders started paying attention to this connection, </w:t>
      </w:r>
      <w:r w:rsidRPr="009E2EE1">
        <w:rPr>
          <w:rFonts w:eastAsia="Calibri" w:cs="Times New Roman"/>
          <w:u w:val="single"/>
        </w:rPr>
        <w:t>there has been notable progress in increasing international attention</w:t>
      </w:r>
      <w:r w:rsidRPr="009E2EE1">
        <w:rPr>
          <w:rFonts w:eastAsia="Calibri" w:cs="Times New Roman"/>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56C3C83C" w14:textId="77777777" w:rsidR="00603A30" w:rsidRPr="009E2EE1" w:rsidRDefault="00603A30" w:rsidP="00603A30">
      <w:pPr>
        <w:rPr>
          <w:rFonts w:eastAsia="Calibri" w:cs="Times New Roman"/>
        </w:rPr>
      </w:pPr>
      <w:r w:rsidRPr="009E2EE1">
        <w:rPr>
          <w:rFonts w:eastAsia="Calibri" w:cs="Times New Roman"/>
          <w:u w:val="single"/>
        </w:rPr>
        <w:t>Even the U.S. intelligence community has noticed food security challenges</w:t>
      </w:r>
      <w:r w:rsidRPr="009E2EE1">
        <w:rPr>
          <w:rFonts w:eastAsia="Calibri" w:cs="Times New Roman"/>
        </w:rPr>
        <w:t xml:space="preserve">. In November 2015, </w:t>
      </w:r>
      <w:r w:rsidRPr="009E2EE1">
        <w:rPr>
          <w:rFonts w:eastAsia="Calibri" w:cs="Times New Roman"/>
          <w:u w:val="single"/>
        </w:rPr>
        <w:t>the N</w:t>
      </w:r>
      <w:r w:rsidRPr="009E2EE1">
        <w:rPr>
          <w:rFonts w:eastAsia="Calibri" w:cs="Times New Roman"/>
        </w:rPr>
        <w:t xml:space="preserve">ational </w:t>
      </w:r>
      <w:r w:rsidRPr="009E2EE1">
        <w:rPr>
          <w:rFonts w:eastAsia="Calibri" w:cs="Times New Roman"/>
          <w:u w:val="single"/>
        </w:rPr>
        <w:t>I</w:t>
      </w:r>
      <w:r w:rsidRPr="009E2EE1">
        <w:rPr>
          <w:rFonts w:eastAsia="Calibri" w:cs="Times New Roman"/>
        </w:rPr>
        <w:t xml:space="preserve">ntelligence </w:t>
      </w:r>
      <w:r w:rsidRPr="009E2EE1">
        <w:rPr>
          <w:rFonts w:eastAsia="Calibri" w:cs="Times New Roman"/>
          <w:u w:val="single"/>
        </w:rPr>
        <w:t>C</w:t>
      </w:r>
      <w:r w:rsidRPr="009E2EE1">
        <w:rPr>
          <w:rFonts w:eastAsia="Calibri" w:cs="Times New Roman"/>
        </w:rPr>
        <w:t xml:space="preserve">ouncil </w:t>
      </w:r>
      <w:r w:rsidRPr="009E2EE1">
        <w:rPr>
          <w:rFonts w:eastAsia="Calibri" w:cs="Times New Roman"/>
          <w:u w:val="single"/>
        </w:rPr>
        <w:t>released an assessment</w:t>
      </w:r>
      <w:r w:rsidRPr="009E2EE1">
        <w:rPr>
          <w:rFonts w:eastAsia="Calibri" w:cs="Times New Roman"/>
        </w:rPr>
        <w:t xml:space="preserve"> that linked food insecurity to political instability and conflict. </w:t>
      </w:r>
      <w:r w:rsidRPr="009E2EE1">
        <w:rPr>
          <w:rFonts w:eastAsia="Calibri" w:cs="Times New Roman"/>
          <w:u w:val="single"/>
        </w:rPr>
        <w:t>The report states that the overall risk of food insecurity</w:t>
      </w:r>
      <w:r w:rsidRPr="009E2EE1">
        <w:rPr>
          <w:rFonts w:eastAsia="Calibri" w:cs="Times New Roman"/>
        </w:rPr>
        <w:t xml:space="preserve"> in many countries, </w:t>
      </w:r>
      <w:r w:rsidRPr="009E2EE1">
        <w:rPr>
          <w:rFonts w:eastAsia="Calibri" w:cs="Times New Roman"/>
          <w:b/>
          <w:iCs/>
          <w:u w:val="single"/>
          <w:bdr w:val="single" w:sz="8" w:space="0" w:color="auto"/>
        </w:rPr>
        <w:t>compounded</w:t>
      </w:r>
      <w:r w:rsidRPr="009E2EE1">
        <w:rPr>
          <w:rFonts w:eastAsia="Calibri" w:cs="Times New Roman"/>
          <w:u w:val="single"/>
        </w:rPr>
        <w:t xml:space="preserve"> by demographic shifts</w:t>
      </w:r>
      <w:r w:rsidRPr="009E2EE1">
        <w:rPr>
          <w:rFonts w:eastAsia="Calibri" w:cs="Times New Roman"/>
        </w:rPr>
        <w:t xml:space="preserve"> and constraints on key resources such as land and water, </w:t>
      </w:r>
      <w:r w:rsidRPr="009E2EE1">
        <w:rPr>
          <w:rFonts w:eastAsia="Calibri" w:cs="Times New Roman"/>
          <w:b/>
          <w:iCs/>
          <w:u w:val="single"/>
          <w:bdr w:val="single" w:sz="8" w:space="0" w:color="auto"/>
        </w:rPr>
        <w:t>will increase</w:t>
      </w:r>
      <w:r w:rsidRPr="009E2EE1">
        <w:rPr>
          <w:rFonts w:eastAsia="Calibri" w:cs="Times New Roman"/>
        </w:rPr>
        <w:t xml:space="preserve"> during the next decade. </w:t>
      </w:r>
      <w:r w:rsidRPr="009E2EE1">
        <w:rPr>
          <w:rFonts w:eastAsia="Calibri" w:cs="Times New Roman"/>
          <w:u w:val="single"/>
        </w:rPr>
        <w:t>The assessment concludes that in some countries</w:t>
      </w:r>
      <w:r w:rsidRPr="009E2EE1">
        <w:rPr>
          <w:rFonts w:eastAsia="Calibri" w:cs="Times New Roman"/>
        </w:rPr>
        <w:t xml:space="preserve">, </w:t>
      </w:r>
      <w:r w:rsidRPr="009E2EE1">
        <w:rPr>
          <w:rFonts w:eastAsia="Calibri" w:cs="Times New Roman"/>
          <w:u w:val="single"/>
        </w:rPr>
        <w:t xml:space="preserve">declining food security will contribute to </w:t>
      </w:r>
      <w:r w:rsidRPr="009E2EE1">
        <w:rPr>
          <w:rFonts w:eastAsia="Calibri" w:cs="Times New Roman"/>
        </w:rPr>
        <w:t xml:space="preserve">social disruptions and </w:t>
      </w:r>
      <w:r w:rsidRPr="009E2EE1">
        <w:rPr>
          <w:rFonts w:eastAsia="Calibri" w:cs="Times New Roman"/>
          <w:b/>
          <w:iCs/>
          <w:u w:val="single"/>
          <w:bdr w:val="single" w:sz="8" w:space="0" w:color="auto"/>
        </w:rPr>
        <w:t>large-scale political instability</w:t>
      </w:r>
      <w:r w:rsidRPr="009E2EE1">
        <w:rPr>
          <w:rFonts w:eastAsia="Calibri" w:cs="Times New Roman"/>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2FE581F6" w14:textId="77777777" w:rsidR="00603A30" w:rsidRPr="009E2EE1" w:rsidRDefault="00603A30" w:rsidP="00603A30">
      <w:pPr>
        <w:rPr>
          <w:rFonts w:eastAsia="Calibri" w:cs="Times New Roman"/>
          <w:sz w:val="16"/>
          <w:szCs w:val="16"/>
        </w:rPr>
      </w:pPr>
      <w:r w:rsidRPr="009E2EE1">
        <w:rPr>
          <w:rFonts w:eastAsia="Calibri" w:cs="Times New Roman"/>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12B77DE1" w14:textId="77777777" w:rsidR="00603A30" w:rsidRPr="009E2EE1" w:rsidRDefault="00603A30" w:rsidP="00603A30">
      <w:pPr>
        <w:rPr>
          <w:rFonts w:eastAsia="Calibri" w:cs="Times New Roman"/>
          <w:sz w:val="16"/>
          <w:szCs w:val="16"/>
        </w:rPr>
      </w:pPr>
      <w:r w:rsidRPr="009E2EE1">
        <w:rPr>
          <w:rFonts w:eastAsia="Calibri" w:cs="Times New Roman"/>
          <w:sz w:val="16"/>
          <w:szCs w:val="16"/>
        </w:rPr>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2464ED78" w14:textId="77777777" w:rsidR="00603A30" w:rsidRPr="00D27B74" w:rsidRDefault="00603A30" w:rsidP="00603A30">
      <w:pPr>
        <w:rPr>
          <w:rFonts w:eastAsia="Calibri" w:cs="Times New Roman"/>
        </w:rPr>
      </w:pPr>
      <w:r w:rsidRPr="000B5325">
        <w:rPr>
          <w:rFonts w:eastAsia="Calibri" w:cs="Times New Roman"/>
          <w:highlight w:val="cyan"/>
          <w:u w:val="single"/>
        </w:rPr>
        <w:t xml:space="preserve">Food </w:t>
      </w:r>
      <w:r w:rsidRPr="00B124A3">
        <w:rPr>
          <w:rFonts w:eastAsia="Calibri" w:cs="Times New Roman"/>
          <w:u w:val="single"/>
        </w:rPr>
        <w:t>in</w:t>
      </w:r>
      <w:r w:rsidRPr="000B5325">
        <w:rPr>
          <w:rFonts w:eastAsia="Calibri" w:cs="Times New Roman"/>
          <w:highlight w:val="cyan"/>
          <w:u w:val="single"/>
        </w:rPr>
        <w:t>security</w:t>
      </w:r>
      <w:r w:rsidRPr="009E2EE1">
        <w:rPr>
          <w:rFonts w:eastAsia="Calibri" w:cs="Times New Roman"/>
          <w:u w:val="single"/>
        </w:rPr>
        <w:t xml:space="preserve"> and climate change are not the sole cause</w:t>
      </w:r>
      <w:r w:rsidRPr="009E2EE1">
        <w:rPr>
          <w:rFonts w:eastAsia="Calibri" w:cs="Times New Roman"/>
        </w:rPr>
        <w:t xml:space="preserve"> of the conflict in Syria, </w:t>
      </w:r>
      <w:r w:rsidRPr="009E2EE1">
        <w:rPr>
          <w:rFonts w:eastAsia="Calibri" w:cs="Times New Roman"/>
          <w:u w:val="single"/>
        </w:rPr>
        <w:t>but their contribution</w:t>
      </w:r>
      <w:r w:rsidRPr="009E2EE1">
        <w:rPr>
          <w:rFonts w:eastAsia="Calibri" w:cs="Times New Roman"/>
        </w:rPr>
        <w:t xml:space="preserve"> to the country’s instability </w:t>
      </w:r>
      <w:r w:rsidRPr="009E2EE1">
        <w:rPr>
          <w:rFonts w:eastAsia="Calibri" w:cs="Times New Roman"/>
          <w:u w:val="single"/>
        </w:rPr>
        <w:t>cannot be ignored</w:t>
      </w:r>
      <w:r w:rsidRPr="009E2EE1">
        <w:rPr>
          <w:rFonts w:eastAsia="Calibri" w:cs="Times New Roman"/>
        </w:rPr>
        <w:t>. In</w:t>
      </w:r>
      <w:r w:rsidRPr="009E2EE1">
        <w:rPr>
          <w:rFonts w:eastAsia="Calibri" w:cs="Times New Roman"/>
          <w:u w:val="single"/>
        </w:rPr>
        <w:t>vesting in international developmen</w:t>
      </w:r>
      <w:r w:rsidRPr="009E2EE1">
        <w:rPr>
          <w:rFonts w:eastAsia="Calibri" w:cs="Times New Roman"/>
        </w:rPr>
        <w:t xml:space="preserve">t programs </w:t>
      </w:r>
      <w:r w:rsidRPr="009E2EE1">
        <w:rPr>
          <w:rFonts w:eastAsia="Calibri" w:cs="Times New Roman"/>
          <w:u w:val="single"/>
        </w:rPr>
        <w:t>and</w:t>
      </w:r>
      <w:r w:rsidRPr="009E2EE1">
        <w:rPr>
          <w:rFonts w:eastAsia="Calibri" w:cs="Times New Roman"/>
        </w:rPr>
        <w:t xml:space="preserve"> humanitarian </w:t>
      </w:r>
      <w:r w:rsidRPr="00B124A3">
        <w:rPr>
          <w:rFonts w:eastAsia="Calibri" w:cs="Times New Roman"/>
          <w:b/>
          <w:iCs/>
          <w:u w:val="single"/>
          <w:bdr w:val="single" w:sz="8" w:space="0" w:color="auto"/>
        </w:rPr>
        <w:t>assistance</w:t>
      </w:r>
      <w:r w:rsidRPr="009E2EE1">
        <w:rPr>
          <w:rFonts w:eastAsia="Calibri" w:cs="Times New Roman"/>
        </w:rPr>
        <w:t xml:space="preserve"> </w:t>
      </w:r>
      <w:r w:rsidRPr="009E2EE1">
        <w:rPr>
          <w:rFonts w:eastAsia="Calibri" w:cs="Times New Roman"/>
          <w:u w:val="single"/>
        </w:rPr>
        <w:t xml:space="preserve">that fosters agricultural-led growth and </w:t>
      </w:r>
      <w:r w:rsidRPr="009E2EE1">
        <w:rPr>
          <w:rFonts w:eastAsia="Calibri" w:cs="Times New Roman"/>
          <w:b/>
          <w:iCs/>
          <w:u w:val="single"/>
          <w:bdr w:val="single" w:sz="8" w:space="0" w:color="auto"/>
        </w:rPr>
        <w:t>strengthens the resilience</w:t>
      </w:r>
      <w:r w:rsidRPr="009E2EE1">
        <w:rPr>
          <w:rFonts w:eastAsia="Calibri" w:cs="Times New Roman"/>
        </w:rPr>
        <w:t xml:space="preserve"> of vulnerable people </w:t>
      </w:r>
      <w:r w:rsidRPr="000B5325">
        <w:rPr>
          <w:rFonts w:eastAsia="Calibri" w:cs="Times New Roman"/>
          <w:highlight w:val="cyan"/>
          <w:u w:val="single"/>
        </w:rPr>
        <w:t xml:space="preserve">can </w:t>
      </w:r>
      <w:r w:rsidRPr="000B5325">
        <w:rPr>
          <w:rFonts w:eastAsia="Calibri" w:cs="Times New Roman"/>
          <w:b/>
          <w:iCs/>
          <w:highlight w:val="cyan"/>
          <w:u w:val="single"/>
          <w:bdr w:val="single" w:sz="8" w:space="0" w:color="auto"/>
        </w:rPr>
        <w:t>create peace</w:t>
      </w:r>
      <w:r w:rsidRPr="009E2EE1">
        <w:rPr>
          <w:rFonts w:eastAsia="Calibri" w:cs="Times New Roman"/>
          <w:u w:val="single"/>
        </w:rPr>
        <w:t>, improve lives, an</w:t>
      </w:r>
      <w:r w:rsidRPr="000B5325">
        <w:rPr>
          <w:rFonts w:eastAsia="Calibri" w:cs="Times New Roman"/>
          <w:highlight w:val="cyan"/>
          <w:u w:val="single"/>
        </w:rPr>
        <w:t xml:space="preserve">d </w:t>
      </w:r>
      <w:r w:rsidRPr="000B5325">
        <w:rPr>
          <w:rFonts w:eastAsia="Calibri" w:cs="Times New Roman"/>
          <w:b/>
          <w:iCs/>
          <w:highlight w:val="cyan"/>
          <w:u w:val="single"/>
          <w:bdr w:val="single" w:sz="8" w:space="0" w:color="auto"/>
        </w:rPr>
        <w:t>reduce conflict.</w:t>
      </w:r>
      <w:r w:rsidRPr="009E2EE1">
        <w:rPr>
          <w:rFonts w:eastAsia="Calibri" w:cs="Times New Roman"/>
          <w:u w:val="single"/>
        </w:rPr>
        <w:t xml:space="preserve"> </w:t>
      </w:r>
      <w:r w:rsidRPr="009E2EE1">
        <w:rPr>
          <w:rFonts w:eastAsia="Calibri" w:cs="Times New Roman"/>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4EF6C812" w14:textId="77777777" w:rsidR="00603A30" w:rsidRDefault="00603A30" w:rsidP="00603A30">
      <w:pPr>
        <w:pStyle w:val="Heading3"/>
      </w:pPr>
      <w:r>
        <w:t>1NC – CP FCC</w:t>
      </w:r>
    </w:p>
    <w:p w14:paraId="6C662C35" w14:textId="77777777" w:rsidR="00603A30" w:rsidRDefault="00603A30" w:rsidP="00603A30">
      <w:pPr>
        <w:pStyle w:val="Heading4"/>
      </w:pPr>
      <w:r>
        <w:t>Text: The United States federal government should, through the Federal Communications Commmision:</w:t>
      </w:r>
    </w:p>
    <w:p w14:paraId="26BAED02" w14:textId="77777777" w:rsidR="00603A30" w:rsidRDefault="00603A30" w:rsidP="00603A30">
      <w:pPr>
        <w:pStyle w:val="Heading4"/>
      </w:pPr>
      <w:r>
        <w:t>-reclassify broadband as a telecommunications service</w:t>
      </w:r>
    </w:p>
    <w:p w14:paraId="6C233406" w14:textId="77777777" w:rsidR="00603A30" w:rsidRDefault="00603A30" w:rsidP="00603A30">
      <w:pPr>
        <w:pStyle w:val="Heading4"/>
      </w:pPr>
      <w:r>
        <w:t>-promulgate regulations to increase broadband competition</w:t>
      </w:r>
    </w:p>
    <w:p w14:paraId="1D8FC344" w14:textId="77777777" w:rsidR="00603A30" w:rsidRDefault="00603A30" w:rsidP="00603A30">
      <w:pPr>
        <w:pStyle w:val="Heading4"/>
      </w:pPr>
      <w:r>
        <w:t>-raise speed requirements for broadband</w:t>
      </w:r>
    </w:p>
    <w:p w14:paraId="2F42CF90" w14:textId="77777777" w:rsidR="00603A30" w:rsidRPr="00CC4AB9" w:rsidRDefault="00603A30" w:rsidP="00603A30"/>
    <w:p w14:paraId="31218235" w14:textId="77777777" w:rsidR="00603A30" w:rsidRDefault="00603A30" w:rsidP="00603A30">
      <w:pPr>
        <w:pStyle w:val="Heading4"/>
      </w:pPr>
      <w:r>
        <w:t>The United States federal government should substantially increase the budget of the Federal Communications Commission.</w:t>
      </w:r>
    </w:p>
    <w:p w14:paraId="6D8CFC40" w14:textId="77777777" w:rsidR="00603A30" w:rsidRDefault="00603A30" w:rsidP="00603A30"/>
    <w:p w14:paraId="54B60AA6" w14:textId="77777777" w:rsidR="00603A30" w:rsidRDefault="00603A30" w:rsidP="00603A30">
      <w:pPr>
        <w:pStyle w:val="Heading4"/>
      </w:pPr>
      <w:r>
        <w:t xml:space="preserve">FCC </w:t>
      </w:r>
      <w:r w:rsidRPr="00B81A50">
        <w:rPr>
          <w:u w:val="single"/>
        </w:rPr>
        <w:t>already</w:t>
      </w:r>
      <w:r>
        <w:t xml:space="preserve"> has authority to do the plan if they reclassify telecommunications—</w:t>
      </w:r>
      <w:r w:rsidRPr="00B81A50">
        <w:rPr>
          <w:u w:val="single"/>
        </w:rPr>
        <w:t>better</w:t>
      </w:r>
      <w:r>
        <w:t xml:space="preserve"> than FTC and involves </w:t>
      </w:r>
      <w:r>
        <w:rPr>
          <w:i/>
        </w:rPr>
        <w:t>no</w:t>
      </w:r>
      <w:r>
        <w:t xml:space="preserve"> antitrust expansion</w:t>
      </w:r>
    </w:p>
    <w:p w14:paraId="66C3759E" w14:textId="77777777" w:rsidR="00603A30" w:rsidRDefault="00603A30" w:rsidP="00603A30">
      <w:r w:rsidRPr="00B81A50">
        <w:t xml:space="preserve">Sara </w:t>
      </w:r>
      <w:r w:rsidRPr="00B81A50">
        <w:rPr>
          <w:rStyle w:val="Style13ptBold"/>
        </w:rPr>
        <w:t>Collins</w:t>
      </w:r>
      <w:r w:rsidRPr="00B81A50">
        <w:t xml:space="preserve">, FCC vs. FTC: A Primer on Broadband Privacy Oversight, </w:t>
      </w:r>
      <w:r w:rsidRPr="00B81A50">
        <w:rPr>
          <w:rStyle w:val="Style13ptBold"/>
        </w:rPr>
        <w:t>11/21</w:t>
      </w:r>
      <w:r w:rsidRPr="00B81A50">
        <w:t xml:space="preserve">/21, </w:t>
      </w:r>
      <w:hyperlink r:id="rId11" w:history="1">
        <w:r w:rsidRPr="006A48D0">
          <w:rPr>
            <w:rStyle w:val="Hyperlink"/>
          </w:rPr>
          <w:t>https://publicknowledge.org/fcc-vs-ftc-a-primer-on-broadband-privacy-oversight/</w:t>
        </w:r>
      </w:hyperlink>
    </w:p>
    <w:p w14:paraId="73841D24" w14:textId="77777777" w:rsidR="00603A30" w:rsidRDefault="00603A30" w:rsidP="00603A30"/>
    <w:p w14:paraId="2E5ED9C0" w14:textId="77777777" w:rsidR="00603A30" w:rsidRDefault="00603A30" w:rsidP="00603A30">
      <w:r>
        <w:t>The Federal Trade Commission recently published its report on the privacy practices of the six major Internet Service Providers and three advertising affiliates associated with the major ISPs.</w:t>
      </w:r>
    </w:p>
    <w:p w14:paraId="07D47558" w14:textId="77777777" w:rsidR="00603A30" w:rsidRDefault="00603A30" w:rsidP="00603A30">
      <w:r w:rsidRPr="00B81A50">
        <w:rPr>
          <w:u w:val="single"/>
        </w:rPr>
        <w:t>The FTC observed</w:t>
      </w:r>
      <w:r>
        <w:t xml:space="preserve"> </w:t>
      </w:r>
      <w:r w:rsidRPr="00B81A50">
        <w:rPr>
          <w:u w:val="single"/>
        </w:rPr>
        <w:t>that</w:t>
      </w:r>
      <w:r>
        <w:t>:</w:t>
      </w:r>
    </w:p>
    <w:p w14:paraId="7CA6553B" w14:textId="77777777" w:rsidR="00603A30" w:rsidRDefault="00603A30" w:rsidP="00603A30">
      <w:r>
        <w:t xml:space="preserve">Many of the </w:t>
      </w:r>
      <w:r w:rsidRPr="00B81A50">
        <w:rPr>
          <w:u w:val="single"/>
        </w:rPr>
        <w:t>ISPs</w:t>
      </w:r>
      <w:r>
        <w:t xml:space="preserve">… </w:t>
      </w:r>
      <w:r w:rsidRPr="00B81A50">
        <w:rPr>
          <w:u w:val="single"/>
        </w:rPr>
        <w:t>amass large pools of sensitive consumer data</w:t>
      </w:r>
      <w:r>
        <w:t>.</w:t>
      </w:r>
    </w:p>
    <w:p w14:paraId="1420B558" w14:textId="77777777" w:rsidR="00603A30" w:rsidRDefault="00603A30" w:rsidP="00603A30">
      <w:r>
        <w:t xml:space="preserve">Many of the ISPs… </w:t>
      </w:r>
      <w:r w:rsidRPr="00B81A50">
        <w:rPr>
          <w:u w:val="single"/>
        </w:rPr>
        <w:t>gather and use data in ways consumers do not expect</w:t>
      </w:r>
      <w:r>
        <w:t xml:space="preserve"> and could cause them harm.</w:t>
      </w:r>
    </w:p>
    <w:p w14:paraId="45D99CA7" w14:textId="77777777" w:rsidR="00603A30" w:rsidRDefault="00603A30" w:rsidP="00603A30">
      <w:r>
        <w:t>Although many of the ISPs… purport to offer consumers choices, these choices are often illusory.</w:t>
      </w:r>
    </w:p>
    <w:p w14:paraId="485B8889" w14:textId="77777777" w:rsidR="00603A30" w:rsidRDefault="00603A30" w:rsidP="00603A30">
      <w:r>
        <w:t>Many ISPs can be at least as privacy-intrusive as large advertising platforms.</w:t>
      </w:r>
    </w:p>
    <w:p w14:paraId="7A91CFC0" w14:textId="77777777" w:rsidR="00603A30" w:rsidRDefault="00603A30" w:rsidP="00603A30">
      <w:r>
        <w:t xml:space="preserve">These observations may sound shocking, but if you have been following ISP privacy for any length of time, this may give you déjà vu. In 2016 the Center for Digital Democracy issued a report about the growing practice of ISPs expanding their data collection practices to engage in targeted advertising. That very same year Public Knowledge filed complaints with both the Federal Communications Commission and the Federal Trade Commission about cable services using data from set-top boxes, as well as data they collected in their capacity as an ISP to deliver targeted ads to users. </w:t>
      </w:r>
      <w:r w:rsidRPr="00B81A50">
        <w:rPr>
          <w:u w:val="single"/>
        </w:rPr>
        <w:t>While it is good that the FTC engaged in this study and released this report,</w:t>
      </w:r>
      <w:r>
        <w:t xml:space="preserve"> </w:t>
      </w:r>
      <w:r w:rsidRPr="00B81A50">
        <w:rPr>
          <w:u w:val="single"/>
        </w:rPr>
        <w:t xml:space="preserve">it ultimately shows how many steps backwards we have taken over the last four years </w:t>
      </w:r>
      <w:r>
        <w:t xml:space="preserve">when it comes to broadband privacy. So </w:t>
      </w:r>
      <w:r w:rsidRPr="009E1E5A">
        <w:rPr>
          <w:rStyle w:val="Emphasis"/>
          <w:highlight w:val="yellow"/>
        </w:rPr>
        <w:t>why is the FTC releasing a report</w:t>
      </w:r>
      <w:r>
        <w:t xml:space="preserve"> instead of engaging in enforcement action? </w:t>
      </w:r>
      <w:r w:rsidRPr="00B81A50">
        <w:rPr>
          <w:rStyle w:val="Emphasis"/>
        </w:rPr>
        <w:t>And why is the FTC working on ISP privacy</w:t>
      </w:r>
      <w:r>
        <w:t xml:space="preserve"> issues, </w:t>
      </w:r>
      <w:r w:rsidRPr="009E1E5A">
        <w:rPr>
          <w:rStyle w:val="Emphasis"/>
          <w:highlight w:val="yellow"/>
        </w:rPr>
        <w:t>rather than the FCC?</w:t>
      </w:r>
      <w:r>
        <w:t xml:space="preserve"> In order to answer those questions, a brief primer on privacy and broadband is needed.</w:t>
      </w:r>
    </w:p>
    <w:p w14:paraId="46DBECBD" w14:textId="77777777" w:rsidR="00603A30" w:rsidRDefault="00603A30" w:rsidP="00603A30">
      <w:r w:rsidRPr="009E1E5A">
        <w:rPr>
          <w:highlight w:val="yellow"/>
          <w:u w:val="single"/>
        </w:rPr>
        <w:t xml:space="preserve">The </w:t>
      </w:r>
      <w:r w:rsidRPr="009E1E5A">
        <w:rPr>
          <w:rStyle w:val="Emphasis"/>
          <w:highlight w:val="yellow"/>
        </w:rPr>
        <w:t>FCC has subject matter jurisdiction</w:t>
      </w:r>
      <w:r w:rsidRPr="009E1E5A">
        <w:rPr>
          <w:highlight w:val="yellow"/>
          <w:u w:val="single"/>
        </w:rPr>
        <w:t xml:space="preserve"> over “comm</w:t>
      </w:r>
      <w:r w:rsidRPr="00B81A50">
        <w:rPr>
          <w:u w:val="single"/>
        </w:rPr>
        <w:t>unication</w:t>
      </w:r>
      <w:r w:rsidRPr="009E1E5A">
        <w:rPr>
          <w:highlight w:val="yellow"/>
          <w:u w:val="single"/>
        </w:rPr>
        <w:t>s</w:t>
      </w:r>
      <w:r>
        <w:t xml:space="preserve"> by wire and radio,” but its power to protect privacy depends on the technology used, and how a service is legally classified.</w:t>
      </w:r>
    </w:p>
    <w:p w14:paraId="7E15EF64" w14:textId="77777777" w:rsidR="00603A30" w:rsidRDefault="00603A30" w:rsidP="00603A30">
      <w:r w:rsidRPr="009E1E5A">
        <w:rPr>
          <w:highlight w:val="yellow"/>
          <w:u w:val="single"/>
        </w:rPr>
        <w:t xml:space="preserve">The FCC has a </w:t>
      </w:r>
      <w:r w:rsidRPr="009E1E5A">
        <w:rPr>
          <w:rStyle w:val="Emphasis"/>
          <w:highlight w:val="yellow"/>
        </w:rPr>
        <w:t>great deal of regulatory authority</w:t>
      </w:r>
      <w:r w:rsidRPr="009E1E5A">
        <w:rPr>
          <w:highlight w:val="yellow"/>
        </w:rPr>
        <w:t xml:space="preserve"> </w:t>
      </w:r>
      <w:r w:rsidRPr="009E1E5A">
        <w:rPr>
          <w:highlight w:val="yellow"/>
          <w:u w:val="single"/>
        </w:rPr>
        <w:t>over</w:t>
      </w:r>
      <w:r w:rsidRPr="00B81A50">
        <w:rPr>
          <w:u w:val="single"/>
        </w:rPr>
        <w:t xml:space="preserve"> services like </w:t>
      </w:r>
      <w:r w:rsidRPr="009E1E5A">
        <w:rPr>
          <w:highlight w:val="yellow"/>
          <w:u w:val="single"/>
        </w:rPr>
        <w:t>telecomm</w:t>
      </w:r>
      <w:r w:rsidRPr="00B81A50">
        <w:rPr>
          <w:u w:val="single"/>
        </w:rPr>
        <w:t>unication</w:t>
      </w:r>
      <w:r w:rsidRPr="009E1E5A">
        <w:rPr>
          <w:highlight w:val="yellow"/>
          <w:u w:val="single"/>
        </w:rPr>
        <w:t>s</w:t>
      </w:r>
      <w:r w:rsidRPr="00B81A50">
        <w:rPr>
          <w:u w:val="single"/>
        </w:rPr>
        <w:t xml:space="preserve"> (telephone service) and cable TV</w:t>
      </w:r>
      <w:r>
        <w:t xml:space="preserve">. </w:t>
      </w:r>
      <w:r w:rsidRPr="00B81A50">
        <w:rPr>
          <w:u w:val="single"/>
        </w:rPr>
        <w:t>The law already imposes privacy requirements on</w:t>
      </w:r>
      <w:r>
        <w:t xml:space="preserve"> </w:t>
      </w:r>
      <w:r w:rsidRPr="00B81A50">
        <w:rPr>
          <w:u w:val="single"/>
        </w:rPr>
        <w:t>them</w:t>
      </w:r>
      <w:r>
        <w:t>. If you are a telecommunications service provider, you have a duty to protect your customers’ “proprietary information.” In practice this restricts the sharing and use of customer data (i.e. the CPNI rules). Cable operators have their own privacy requirements under the Cable Communications Policy Act of 1984. The FCC issues regulations that apply specific statutory requirements to different services. In 2015, when the FCC decided that broadband was “telecommunications,” it began the process of crafting specific privacy rules for broadband providers (i.e. the Broadband Privacy rules).</w:t>
      </w:r>
    </w:p>
    <w:p w14:paraId="2A8DBC47" w14:textId="77777777" w:rsidR="00603A30" w:rsidRDefault="00603A30" w:rsidP="00603A30">
      <w:r>
        <w:t xml:space="preserve">Unfortunately, </w:t>
      </w:r>
      <w:r w:rsidRPr="00B81A50">
        <w:rPr>
          <w:u w:val="single"/>
        </w:rPr>
        <w:t xml:space="preserve">with the change in administration the ISPs found a sympathetic ear in the </w:t>
      </w:r>
      <w:r w:rsidRPr="009E1E5A">
        <w:rPr>
          <w:highlight w:val="yellow"/>
          <w:u w:val="single"/>
        </w:rPr>
        <w:t>Republican-led Congress</w:t>
      </w:r>
      <w:r>
        <w:t xml:space="preserve">, </w:t>
      </w:r>
      <w:r w:rsidRPr="00B81A50">
        <w:rPr>
          <w:u w:val="single"/>
        </w:rPr>
        <w:t>which</w:t>
      </w:r>
      <w:r>
        <w:t xml:space="preserve"> in 2017 </w:t>
      </w:r>
      <w:r w:rsidRPr="009E1E5A">
        <w:rPr>
          <w:rStyle w:val="Emphasis"/>
          <w:highlight w:val="yellow"/>
        </w:rPr>
        <w:t>blocked the FCC’s privacy rules</w:t>
      </w:r>
      <w:r>
        <w:t xml:space="preserve"> from taking effect by repealing those rules under the Congressional Review Act. </w:t>
      </w:r>
      <w:r w:rsidRPr="009E1E5A">
        <w:rPr>
          <w:highlight w:val="yellow"/>
          <w:u w:val="single"/>
        </w:rPr>
        <w:t>Then</w:t>
      </w:r>
      <w:r w:rsidRPr="00B81A50">
        <w:rPr>
          <w:u w:val="single"/>
        </w:rPr>
        <w:t xml:space="preserve">, in 2018, </w:t>
      </w:r>
      <w:r w:rsidRPr="009E1E5A">
        <w:rPr>
          <w:highlight w:val="yellow"/>
          <w:u w:val="single"/>
        </w:rPr>
        <w:t xml:space="preserve">the FCC chose to </w:t>
      </w:r>
      <w:r w:rsidRPr="009E1E5A">
        <w:rPr>
          <w:rStyle w:val="Emphasis"/>
          <w:highlight w:val="yellow"/>
        </w:rPr>
        <w:t>reclassify ISPs</w:t>
      </w:r>
      <w:r w:rsidRPr="00B81A50">
        <w:rPr>
          <w:u w:val="single"/>
        </w:rPr>
        <w:t xml:space="preserve"> </w:t>
      </w:r>
      <w:r w:rsidRPr="009E1E5A">
        <w:rPr>
          <w:highlight w:val="yellow"/>
          <w:u w:val="single"/>
        </w:rPr>
        <w:t>as “info</w:t>
      </w:r>
      <w:r w:rsidRPr="00B81A50">
        <w:rPr>
          <w:u w:val="single"/>
        </w:rPr>
        <w:t xml:space="preserve">rmation </w:t>
      </w:r>
      <w:r w:rsidRPr="009E1E5A">
        <w:rPr>
          <w:highlight w:val="yellow"/>
          <w:u w:val="single"/>
        </w:rPr>
        <w:t>services</w:t>
      </w:r>
      <w:r>
        <w:t xml:space="preserve">,” </w:t>
      </w:r>
      <w:r w:rsidRPr="00B81A50">
        <w:rPr>
          <w:u w:val="single"/>
        </w:rPr>
        <w:t>rather than “telecommunications</w:t>
      </w:r>
      <w:r>
        <w:t xml:space="preserve">.” </w:t>
      </w:r>
      <w:r w:rsidRPr="00B81A50">
        <w:rPr>
          <w:u w:val="single"/>
        </w:rPr>
        <w:t>“Information services” are</w:t>
      </w:r>
      <w:r>
        <w:t xml:space="preserve"> defined in the Communications Act, but they are not just one of the various services the FCC regulates — rather, </w:t>
      </w:r>
      <w:r w:rsidRPr="00B81A50">
        <w:rPr>
          <w:u w:val="single"/>
        </w:rPr>
        <w:t xml:space="preserve">it’s a catchall category of services the </w:t>
      </w:r>
      <w:r w:rsidRPr="009E1E5A">
        <w:rPr>
          <w:rStyle w:val="Emphasis"/>
          <w:highlight w:val="yellow"/>
        </w:rPr>
        <w:t>FCC does not have direct statutory authority</w:t>
      </w:r>
      <w:r w:rsidRPr="00B81A50">
        <w:rPr>
          <w:rStyle w:val="Emphasis"/>
        </w:rPr>
        <w:t xml:space="preserve"> over</w:t>
      </w:r>
      <w:r>
        <w:t xml:space="preserve">. </w:t>
      </w:r>
      <w:r w:rsidRPr="009E1E5A">
        <w:rPr>
          <w:highlight w:val="yellow"/>
          <w:u w:val="single"/>
        </w:rPr>
        <w:t>This left the FTC, as</w:t>
      </w:r>
      <w:r w:rsidRPr="00B81A50">
        <w:rPr>
          <w:u w:val="single"/>
        </w:rPr>
        <w:t xml:space="preserve"> a general purpose consumer protection agency, </w:t>
      </w:r>
      <w:r w:rsidRPr="00B81A50">
        <w:rPr>
          <w:rStyle w:val="Emphasis"/>
        </w:rPr>
        <w:t xml:space="preserve">as </w:t>
      </w:r>
      <w:r w:rsidRPr="009E1E5A">
        <w:rPr>
          <w:rStyle w:val="Emphasis"/>
          <w:highlight w:val="yellow"/>
        </w:rPr>
        <w:t>the last agency standing</w:t>
      </w:r>
      <w:r>
        <w:t>. This is because the FTC Act itself does not have jurisdiction over “common carriers” such as telecommunications services. Thus</w:t>
      </w:r>
      <w:r w:rsidRPr="00B81A50">
        <w:rPr>
          <w:u w:val="single"/>
        </w:rPr>
        <w:t xml:space="preserve">, </w:t>
      </w:r>
      <w:r w:rsidRPr="009E1E5A">
        <w:rPr>
          <w:highlight w:val="yellow"/>
          <w:u w:val="single"/>
        </w:rPr>
        <w:t>when the FCC properly regulates broadband</w:t>
      </w:r>
      <w:r w:rsidRPr="00B81A50">
        <w:rPr>
          <w:u w:val="single"/>
        </w:rPr>
        <w:t xml:space="preserve"> as a telecommunications service</w:t>
      </w:r>
      <w:r>
        <w:t xml:space="preserve">, </w:t>
      </w:r>
      <w:r w:rsidRPr="009E1E5A">
        <w:rPr>
          <w:rStyle w:val="Emphasis"/>
          <w:highlight w:val="yellow"/>
        </w:rPr>
        <w:t>the FTC does not have authority</w:t>
      </w:r>
      <w:r w:rsidRPr="00B81A50">
        <w:rPr>
          <w:rStyle w:val="Emphasis"/>
        </w:rPr>
        <w:t xml:space="preserve"> over it.</w:t>
      </w:r>
    </w:p>
    <w:p w14:paraId="1A7CA778" w14:textId="77777777" w:rsidR="00603A30" w:rsidRPr="00B81A50" w:rsidRDefault="00603A30" w:rsidP="00603A30">
      <w:pPr>
        <w:rPr>
          <w:sz w:val="12"/>
          <w:szCs w:val="12"/>
        </w:rPr>
      </w:pPr>
      <w:r w:rsidRPr="00B81A50">
        <w:rPr>
          <w:sz w:val="12"/>
          <w:szCs w:val="12"/>
        </w:rPr>
        <w:t>Opponents of Title II classification and the FCC’s ISP privacy rules in 2016 argued that continued FCC authority would ‘deprive’ Americans of FTC privacy protection over ISPs (while simultaneously arguing that ISPs should have the same freedom to exploit that data as digital platforms). Indeed, in 2017, then FCC Chair Ajit Pai and then FTC Chair Maureen Ohlhausen boasted that reclassifying broadband as an information service and eliminating FCC oversight of the ISP industry would “restore” FTC privacy protection to ISPs. As the FTC Report clearly shows, the arguments of Public Knowledge and other privacy advocates that this was pro-industry privacy invasive nonsense were 100% correct. Rather than enhance consumer privacy protection, the FTC report finds an ISP race to the bottom with data collection, retention, and use practices — with the added insult that U.S. broadband subscribers must pay some of the highest subscription prices in the developed world while also enjoying the worst privacy protections for their internet usage. At the same time, as Public Knowledge repeatedly warned, the FTC appears unable to actually do anything about it.</w:t>
      </w:r>
    </w:p>
    <w:p w14:paraId="3B31587F" w14:textId="77777777" w:rsidR="00603A30" w:rsidRPr="00B81A50" w:rsidRDefault="00603A30" w:rsidP="00603A30">
      <w:pPr>
        <w:rPr>
          <w:sz w:val="12"/>
          <w:szCs w:val="12"/>
        </w:rPr>
      </w:pPr>
      <w:r w:rsidRPr="00B81A50">
        <w:rPr>
          <w:sz w:val="12"/>
          <w:szCs w:val="12"/>
        </w:rPr>
        <w:t>The harm that comes from a lack of privacy rules is not theoretical. From 2018-2019 a flood of reporting chronicled wireless ISP providers selling real time location data that could be accessed by everyone from car salesmen to property managers, from bail bondsmen to bounty hunters. This free flow of location data even allowed stalkers to more easily track their victims. Ultimately, wireless carriers went too far even for the Trump FCC by selling hyper-accurate geolocation data collected for 911 responders. Since the 911 system is part of the telephone system, that data remained protected by the CPNI rules. But without those rules Americans go from being internet users to marketing data.</w:t>
      </w:r>
    </w:p>
    <w:p w14:paraId="6F1CD8ED" w14:textId="77777777" w:rsidR="00603A30" w:rsidRPr="00721115" w:rsidRDefault="00603A30" w:rsidP="00603A30">
      <w:r>
        <w:t xml:space="preserve">That doesn’t mean nothing can be done. But as the FTC report, </w:t>
      </w:r>
      <w:r w:rsidRPr="00B81A50">
        <w:rPr>
          <w:u w:val="single"/>
        </w:rPr>
        <w:t xml:space="preserve">as well as Chairwoman Lina </w:t>
      </w:r>
      <w:r w:rsidRPr="009E1E5A">
        <w:rPr>
          <w:highlight w:val="yellow"/>
          <w:u w:val="single"/>
        </w:rPr>
        <w:t>Khan’s statement, makes clear</w:t>
      </w:r>
      <w:r w:rsidRPr="009E1E5A">
        <w:rPr>
          <w:highlight w:val="yellow"/>
        </w:rPr>
        <w:t xml:space="preserve">, </w:t>
      </w:r>
      <w:r w:rsidRPr="009E1E5A">
        <w:rPr>
          <w:rStyle w:val="Emphasis"/>
          <w:highlight w:val="yellow"/>
        </w:rPr>
        <w:t>the FCC remains the agency best positioned to protect</w:t>
      </w:r>
      <w:r w:rsidRPr="00B81A50">
        <w:rPr>
          <w:rStyle w:val="Emphasis"/>
        </w:rPr>
        <w:t xml:space="preserve"> consumer </w:t>
      </w:r>
      <w:r w:rsidRPr="009E1E5A">
        <w:rPr>
          <w:rStyle w:val="Emphasis"/>
        </w:rPr>
        <w:t>privacy</w:t>
      </w:r>
      <w:r w:rsidRPr="009E1E5A">
        <w:t xml:space="preserve"> </w:t>
      </w:r>
      <w:r w:rsidRPr="009E1E5A">
        <w:rPr>
          <w:u w:val="single"/>
        </w:rPr>
        <w:t>at the</w:t>
      </w:r>
      <w:r w:rsidRPr="00B81A50">
        <w:rPr>
          <w:u w:val="single"/>
        </w:rPr>
        <w:t xml:space="preserve"> </w:t>
      </w:r>
      <w:r w:rsidRPr="00B81A50">
        <w:rPr>
          <w:rStyle w:val="Emphasis"/>
        </w:rPr>
        <w:t xml:space="preserve">physical </w:t>
      </w:r>
      <w:r w:rsidRPr="009E1E5A">
        <w:rPr>
          <w:rStyle w:val="Emphasis"/>
        </w:rPr>
        <w:t>layer of</w:t>
      </w:r>
      <w:r w:rsidRPr="00B81A50">
        <w:rPr>
          <w:rStyle w:val="Emphasis"/>
        </w:rPr>
        <w:t xml:space="preserve"> the </w:t>
      </w:r>
      <w:r w:rsidRPr="009E1E5A">
        <w:rPr>
          <w:rStyle w:val="Emphasis"/>
          <w:highlight w:val="yellow"/>
        </w:rPr>
        <w:t>broadband</w:t>
      </w:r>
      <w:r w:rsidRPr="00B81A50">
        <w:rPr>
          <w:rStyle w:val="Emphasis"/>
        </w:rPr>
        <w:t xml:space="preserve"> network</w:t>
      </w:r>
      <w:r>
        <w:t xml:space="preserve">. </w:t>
      </w:r>
      <w:r w:rsidRPr="009E1E5A">
        <w:rPr>
          <w:rStyle w:val="Emphasis"/>
        </w:rPr>
        <w:t xml:space="preserve">Even </w:t>
      </w:r>
      <w:r w:rsidRPr="009E1E5A">
        <w:rPr>
          <w:rStyle w:val="Emphasis"/>
          <w:highlight w:val="yellow"/>
        </w:rPr>
        <w:t>today</w:t>
      </w:r>
      <w:r w:rsidRPr="009E1E5A">
        <w:rPr>
          <w:highlight w:val="yellow"/>
          <w:u w:val="single"/>
        </w:rPr>
        <w:t xml:space="preserve">, the FCC </w:t>
      </w:r>
      <w:r w:rsidRPr="009E1E5A">
        <w:rPr>
          <w:rStyle w:val="Emphasis"/>
          <w:highlight w:val="yellow"/>
        </w:rPr>
        <w:t>retains authority</w:t>
      </w:r>
      <w:r w:rsidRPr="009E1E5A">
        <w:rPr>
          <w:highlight w:val="yellow"/>
          <w:u w:val="single"/>
        </w:rPr>
        <w:t xml:space="preserve"> under the</w:t>
      </w:r>
      <w:r w:rsidRPr="00B81A50">
        <w:rPr>
          <w:u w:val="single"/>
        </w:rPr>
        <w:t xml:space="preserve"> Cable Privacy Act and Section 606 of </w:t>
      </w:r>
      <w:r w:rsidRPr="009E1E5A">
        <w:rPr>
          <w:highlight w:val="yellow"/>
          <w:u w:val="single"/>
        </w:rPr>
        <w:t>the Telecomm</w:t>
      </w:r>
      <w:r w:rsidRPr="00B81A50">
        <w:rPr>
          <w:u w:val="single"/>
        </w:rPr>
        <w:t>unication</w:t>
      </w:r>
      <w:r w:rsidRPr="009E1E5A">
        <w:rPr>
          <w:highlight w:val="yellow"/>
          <w:u w:val="single"/>
        </w:rPr>
        <w:t>s Act</w:t>
      </w:r>
      <w:r>
        <w:t xml:space="preserve"> to investigate at least some of the privacy violations the report describes. </w:t>
      </w:r>
      <w:r w:rsidRPr="00B81A50">
        <w:rPr>
          <w:u w:val="single"/>
        </w:rPr>
        <w:t xml:space="preserve">Longer term, </w:t>
      </w:r>
      <w:r w:rsidRPr="009E1E5A">
        <w:rPr>
          <w:highlight w:val="yellow"/>
          <w:u w:val="single"/>
        </w:rPr>
        <w:t xml:space="preserve">the FCC must move </w:t>
      </w:r>
      <w:r w:rsidRPr="009E1E5A">
        <w:rPr>
          <w:rStyle w:val="Emphasis"/>
          <w:highlight w:val="yellow"/>
        </w:rPr>
        <w:t>swiftly to reclassify broadband as a</w:t>
      </w:r>
      <w:r w:rsidRPr="00B81A50">
        <w:rPr>
          <w:rStyle w:val="Emphasis"/>
        </w:rPr>
        <w:t xml:space="preserve"> Title II </w:t>
      </w:r>
      <w:r w:rsidRPr="009E1E5A">
        <w:rPr>
          <w:rStyle w:val="Emphasis"/>
          <w:highlight w:val="yellow"/>
        </w:rPr>
        <w:t>telecomm</w:t>
      </w:r>
      <w:r w:rsidRPr="00B81A50">
        <w:rPr>
          <w:rStyle w:val="Emphasis"/>
        </w:rPr>
        <w:t>unication</w:t>
      </w:r>
      <w:r w:rsidRPr="009E1E5A">
        <w:rPr>
          <w:rStyle w:val="Emphasis"/>
          <w:highlight w:val="yellow"/>
        </w:rPr>
        <w:t>s service</w:t>
      </w:r>
      <w:r>
        <w:t xml:space="preserve">. This will not restore the 2016 ISP privacy rules, </w:t>
      </w:r>
      <w:r w:rsidRPr="00B81A50">
        <w:rPr>
          <w:u w:val="single"/>
        </w:rPr>
        <w:t>as the Congressional Review Act prevents those rules or “substantially similar” rules from being reinstated</w:t>
      </w:r>
      <w:r>
        <w:t xml:space="preserve">. </w:t>
      </w:r>
      <w:r w:rsidRPr="00B81A50">
        <w:rPr>
          <w:u w:val="single"/>
        </w:rPr>
        <w:t xml:space="preserve">But reclassifying broadband as a Title II telecommunications service </w:t>
      </w:r>
      <w:r w:rsidRPr="009E1E5A">
        <w:rPr>
          <w:rStyle w:val="Emphasis"/>
          <w:highlight w:val="yellow"/>
        </w:rPr>
        <w:t>would restore the FCC’s</w:t>
      </w:r>
      <w:r w:rsidRPr="00B81A50">
        <w:rPr>
          <w:rStyle w:val="Emphasis"/>
        </w:rPr>
        <w:t xml:space="preserve"> statutory </w:t>
      </w:r>
      <w:r w:rsidRPr="009E1E5A">
        <w:rPr>
          <w:rStyle w:val="Emphasis"/>
          <w:highlight w:val="yellow"/>
        </w:rPr>
        <w:t>authority</w:t>
      </w:r>
      <w:r w:rsidRPr="00B81A50">
        <w:rPr>
          <w:rStyle w:val="Emphasis"/>
        </w:rPr>
        <w:t xml:space="preserve"> </w:t>
      </w:r>
      <w:r w:rsidRPr="009E1E5A">
        <w:rPr>
          <w:rStyle w:val="Emphasis"/>
          <w:highlight w:val="yellow"/>
        </w:rPr>
        <w:t>over ISP</w:t>
      </w:r>
      <w:r w:rsidRPr="00B81A50">
        <w:rPr>
          <w:rStyle w:val="Emphasis"/>
        </w:rPr>
        <w:t xml:space="preserve"> privacy </w:t>
      </w:r>
      <w:r w:rsidRPr="009E1E5A">
        <w:rPr>
          <w:rStyle w:val="Emphasis"/>
          <w:highlight w:val="yellow"/>
        </w:rPr>
        <w:t>policies</w:t>
      </w:r>
      <w:r w:rsidRPr="009E1E5A">
        <w:rPr>
          <w:highlight w:val="yellow"/>
        </w:rPr>
        <w:t xml:space="preserve"> </w:t>
      </w:r>
      <w:r w:rsidRPr="009E1E5A">
        <w:rPr>
          <w:highlight w:val="yellow"/>
          <w:u w:val="single"/>
        </w:rPr>
        <w:t xml:space="preserve">and </w:t>
      </w:r>
      <w:r w:rsidRPr="009E1E5A">
        <w:rPr>
          <w:rStyle w:val="Emphasis"/>
          <w:highlight w:val="yellow"/>
        </w:rPr>
        <w:t>impose</w:t>
      </w:r>
      <w:r w:rsidRPr="00B81A50">
        <w:rPr>
          <w:rStyle w:val="Emphasis"/>
        </w:rPr>
        <w:t xml:space="preserve"> statutory </w:t>
      </w:r>
      <w:r w:rsidRPr="009E1E5A">
        <w:rPr>
          <w:rStyle w:val="Emphasis"/>
          <w:highlight w:val="yellow"/>
        </w:rPr>
        <w:t>obligations to protect user data</w:t>
      </w:r>
      <w:r w:rsidRPr="00B81A50">
        <w:rPr>
          <w:rStyle w:val="Emphasis"/>
        </w:rPr>
        <w:t>.</w:t>
      </w:r>
      <w:r>
        <w:t xml:space="preserve"> Indeed, the Republican repeal of the 2016 ISP Privacy Rules may turn out to be a blessing in disguise. For all that the ISP Privacy Rules were a major accomplishment at the time, they are weak tea by today’s standards. </w:t>
      </w:r>
      <w:r w:rsidRPr="00B81A50">
        <w:rPr>
          <w:rStyle w:val="Emphasis"/>
        </w:rPr>
        <w:t>The FCC is free to adopt the much more consumer-friendly rules</w:t>
      </w:r>
      <w:r>
        <w:t xml:space="preserve"> Public Knowledge and other advocates urged in 2016 — rules which abandon the sensitive/non-sensitive dichotomy and required an opt-in framework for marketing and prohibited the sale of personal information.</w:t>
      </w:r>
    </w:p>
    <w:p w14:paraId="40BADF4E" w14:textId="77777777" w:rsidR="00603A30" w:rsidRDefault="00603A30" w:rsidP="00603A30">
      <w:pPr>
        <w:pStyle w:val="Heading3"/>
      </w:pPr>
      <w:r>
        <w:t>1NC – Precision Ag</w:t>
      </w:r>
    </w:p>
    <w:p w14:paraId="5C1579B1" w14:textId="77777777" w:rsidR="00603A30" w:rsidRDefault="00603A30" w:rsidP="00603A30">
      <w:pPr>
        <w:pStyle w:val="Heading4"/>
      </w:pPr>
      <w:r>
        <w:t>Tons of alt causes to broadband they can’t solve</w:t>
      </w:r>
    </w:p>
    <w:p w14:paraId="3EEA6AA5" w14:textId="77777777" w:rsidR="00603A30" w:rsidRPr="00C820B9" w:rsidRDefault="00603A30" w:rsidP="00603A30">
      <w:r w:rsidRPr="00C820B9">
        <w:rPr>
          <w:rStyle w:val="Style13ptBold"/>
        </w:rPr>
        <w:t>BlinQ 20</w:t>
      </w:r>
      <w:r w:rsidRPr="00C820B9">
        <w:t xml:space="preserve"> – pioneer manufacturer of CBRS-certified fixed access and mobile broadband wireless equipment.</w:t>
      </w:r>
    </w:p>
    <w:p w14:paraId="420A12A2" w14:textId="77777777" w:rsidR="00603A30" w:rsidRPr="00C820B9" w:rsidRDefault="00603A30" w:rsidP="00603A30">
      <w:r w:rsidRPr="00C820B9">
        <w:t>Blinq, 2020, “Why is Rural Internet So Bad?” https://blinqnetworks.com/why-is-rural-internet-so-bad/</w:t>
      </w:r>
    </w:p>
    <w:p w14:paraId="1779B0C3" w14:textId="77777777" w:rsidR="00603A30" w:rsidRPr="00943460" w:rsidRDefault="00603A30" w:rsidP="00603A30"/>
    <w:p w14:paraId="327EEF80" w14:textId="77777777" w:rsidR="00603A30" w:rsidRDefault="00603A30" w:rsidP="00603A30">
      <w:r>
        <w:t>So why is high-speed broadband so scarce in rural areas?</w:t>
      </w:r>
    </w:p>
    <w:p w14:paraId="4AB6BFFD" w14:textId="77777777" w:rsidR="00603A30" w:rsidRDefault="00603A30" w:rsidP="00603A30">
      <w:r>
        <w:t>Well, there are a variety of reasons.</w:t>
      </w:r>
    </w:p>
    <w:p w14:paraId="5FF0397B" w14:textId="77777777" w:rsidR="00603A30" w:rsidRPr="00943460" w:rsidRDefault="00603A30" w:rsidP="00603A30">
      <w:pPr>
        <w:rPr>
          <w:rStyle w:val="Emphasis"/>
        </w:rPr>
      </w:pPr>
      <w:r>
        <w:t xml:space="preserve">1. </w:t>
      </w:r>
      <w:r w:rsidRPr="00C820B9">
        <w:rPr>
          <w:rStyle w:val="StyleUnderline"/>
          <w:highlight w:val="cyan"/>
        </w:rPr>
        <w:t>Building broadband</w:t>
      </w:r>
      <w:r>
        <w:t xml:space="preserve"> networks </w:t>
      </w:r>
      <w:r w:rsidRPr="00C820B9">
        <w:rPr>
          <w:highlight w:val="cyan"/>
        </w:rPr>
        <w:t>is</w:t>
      </w:r>
      <w:r>
        <w:t xml:space="preserve"> </w:t>
      </w:r>
      <w:r w:rsidRPr="00943460">
        <w:rPr>
          <w:rStyle w:val="Emphasis"/>
        </w:rPr>
        <w:t xml:space="preserve">incredibly </w:t>
      </w:r>
      <w:r w:rsidRPr="00C820B9">
        <w:rPr>
          <w:rStyle w:val="Emphasis"/>
          <w:highlight w:val="cyan"/>
        </w:rPr>
        <w:t>expensive</w:t>
      </w:r>
      <w:r w:rsidRPr="00943460">
        <w:rPr>
          <w:rStyle w:val="Emphasis"/>
        </w:rPr>
        <w:t xml:space="preserve"> and difficult.</w:t>
      </w:r>
    </w:p>
    <w:p w14:paraId="1DDA0518" w14:textId="77777777" w:rsidR="00603A30" w:rsidRDefault="00603A30" w:rsidP="00603A30">
      <w:r w:rsidRPr="00943460">
        <w:rPr>
          <w:rStyle w:val="StyleUnderline"/>
        </w:rPr>
        <w:t>Installing fiber</w:t>
      </w:r>
      <w:r>
        <w:t xml:space="preserve">, which is the main contender in the broadband scene, </w:t>
      </w:r>
      <w:r w:rsidRPr="00943460">
        <w:rPr>
          <w:rStyle w:val="StyleUnderline"/>
        </w:rPr>
        <w:t>is pricey</w:t>
      </w:r>
      <w:r>
        <w:t>.</w:t>
      </w:r>
    </w:p>
    <w:p w14:paraId="5002224A" w14:textId="77777777" w:rsidR="00603A30" w:rsidRDefault="00603A30" w:rsidP="00603A30">
      <w:r w:rsidRPr="00C820B9">
        <w:rPr>
          <w:rStyle w:val="Emphasis"/>
          <w:highlight w:val="cyan"/>
        </w:rPr>
        <w:t>It’s</w:t>
      </w:r>
      <w:r w:rsidRPr="00943460">
        <w:rPr>
          <w:rStyle w:val="Emphasis"/>
        </w:rPr>
        <w:t xml:space="preserve"> also </w:t>
      </w:r>
      <w:r w:rsidRPr="00C820B9">
        <w:rPr>
          <w:rStyle w:val="Emphasis"/>
          <w:highlight w:val="cyan"/>
        </w:rPr>
        <w:t>logistically difficult in areas that have harsh we</w:t>
      </w:r>
      <w:r w:rsidRPr="00943460">
        <w:rPr>
          <w:rStyle w:val="Emphasis"/>
        </w:rPr>
        <w:t>ather conditions</w:t>
      </w:r>
      <w:r>
        <w:t xml:space="preserve"> </w:t>
      </w:r>
      <w:r w:rsidRPr="00943460">
        <w:rPr>
          <w:rStyle w:val="StyleUnderline"/>
        </w:rPr>
        <w:t>or uneven terrains</w:t>
      </w:r>
      <w:r>
        <w:t xml:space="preserve"> to put the cables in the ground.</w:t>
      </w:r>
    </w:p>
    <w:p w14:paraId="7CEA500A" w14:textId="77777777" w:rsidR="00603A30" w:rsidRDefault="00603A30" w:rsidP="00603A30">
      <w:r>
        <w:t xml:space="preserve">2. </w:t>
      </w:r>
      <w:r w:rsidRPr="00C820B9">
        <w:rPr>
          <w:rStyle w:val="StyleUnderline"/>
          <w:highlight w:val="cyan"/>
        </w:rPr>
        <w:t>There aren’t enough potential customers</w:t>
      </w:r>
      <w:r>
        <w:t xml:space="preserve"> in rural areas </w:t>
      </w:r>
      <w:r w:rsidRPr="00C820B9">
        <w:rPr>
          <w:rStyle w:val="Emphasis"/>
          <w:highlight w:val="cyan"/>
        </w:rPr>
        <w:t xml:space="preserve">to entice </w:t>
      </w:r>
      <w:r w:rsidRPr="00C820B9">
        <w:rPr>
          <w:rStyle w:val="Emphasis"/>
        </w:rPr>
        <w:t>Internet</w:t>
      </w:r>
      <w:r w:rsidRPr="00943460">
        <w:rPr>
          <w:rStyle w:val="Emphasis"/>
        </w:rPr>
        <w:t xml:space="preserve"> Service Providers (</w:t>
      </w:r>
      <w:r w:rsidRPr="00C820B9">
        <w:rPr>
          <w:rStyle w:val="Emphasis"/>
          <w:highlight w:val="cyan"/>
        </w:rPr>
        <w:t>ISPs) to invest in</w:t>
      </w:r>
      <w:r w:rsidRPr="00943460">
        <w:rPr>
          <w:rStyle w:val="Emphasis"/>
        </w:rPr>
        <w:t xml:space="preserve"> building </w:t>
      </w:r>
      <w:r w:rsidRPr="00C820B9">
        <w:rPr>
          <w:rStyle w:val="Emphasis"/>
          <w:highlight w:val="cyan"/>
        </w:rPr>
        <w:t>those networks</w:t>
      </w:r>
      <w:r>
        <w:t>.</w:t>
      </w:r>
    </w:p>
    <w:p w14:paraId="440D83B2" w14:textId="77777777" w:rsidR="00603A30" w:rsidRDefault="00603A30" w:rsidP="00603A30">
      <w:r>
        <w:t xml:space="preserve">Major </w:t>
      </w:r>
      <w:r w:rsidRPr="00943460">
        <w:rPr>
          <w:rStyle w:val="StyleUnderline"/>
        </w:rPr>
        <w:t>ISPs are always concerned with maximizing their profit</w:t>
      </w:r>
      <w:r>
        <w:t>. So th</w:t>
      </w:r>
      <w:r w:rsidRPr="00943460">
        <w:rPr>
          <w:rStyle w:val="Emphasis"/>
        </w:rPr>
        <w:t>ey overlook more sparsely populated location</w:t>
      </w:r>
      <w:r>
        <w:t xml:space="preserve">s. </w:t>
      </w:r>
    </w:p>
    <w:p w14:paraId="55822B70" w14:textId="77777777" w:rsidR="00603A30" w:rsidRPr="00943460" w:rsidRDefault="00603A30" w:rsidP="00603A30">
      <w:pPr>
        <w:rPr>
          <w:b/>
          <w:iCs/>
          <w:u w:val="single"/>
        </w:rPr>
      </w:pPr>
      <w:r w:rsidRPr="00943460">
        <w:rPr>
          <w:rStyle w:val="StyleUnderline"/>
        </w:rPr>
        <w:t>Even when</w:t>
      </w:r>
      <w:r>
        <w:t xml:space="preserve"> rural </w:t>
      </w:r>
      <w:r w:rsidRPr="00943460">
        <w:rPr>
          <w:rStyle w:val="StyleUnderline"/>
        </w:rPr>
        <w:t>customers do reach out to ISPs, they offer them cellular options</w:t>
      </w:r>
      <w:r>
        <w:t xml:space="preserve"> such as LTE Sticks and MiFi, </w:t>
      </w:r>
      <w:r w:rsidRPr="00943460">
        <w:rPr>
          <w:rStyle w:val="Emphasis"/>
        </w:rPr>
        <w:t>which usually means limited data at higher prices.</w:t>
      </w:r>
    </w:p>
    <w:p w14:paraId="7DC9577A" w14:textId="77777777" w:rsidR="00603A30" w:rsidRDefault="00603A30" w:rsidP="00603A30">
      <w:r>
        <w:t xml:space="preserve">3. </w:t>
      </w:r>
      <w:r w:rsidRPr="00C820B9">
        <w:rPr>
          <w:rStyle w:val="StyleUnderline"/>
          <w:highlight w:val="cyan"/>
        </w:rPr>
        <w:t>Internet</w:t>
      </w:r>
      <w:r>
        <w:t xml:space="preserve"> service mapping </w:t>
      </w:r>
      <w:r w:rsidRPr="00C820B9">
        <w:rPr>
          <w:rStyle w:val="StyleUnderline"/>
          <w:highlight w:val="cyan"/>
        </w:rPr>
        <w:t>policies</w:t>
      </w:r>
      <w:r w:rsidRPr="00943460">
        <w:rPr>
          <w:rStyle w:val="StyleUnderline"/>
        </w:rPr>
        <w:t xml:space="preserve"> by government agencies </w:t>
      </w:r>
      <w:r w:rsidRPr="00C820B9">
        <w:rPr>
          <w:highlight w:val="cyan"/>
        </w:rPr>
        <w:t>are</w:t>
      </w:r>
      <w:r>
        <w:t xml:space="preserve"> unclear and </w:t>
      </w:r>
      <w:r w:rsidRPr="00C820B9">
        <w:rPr>
          <w:highlight w:val="cyan"/>
        </w:rPr>
        <w:t>inaccurate</w:t>
      </w:r>
      <w:r>
        <w:t>.</w:t>
      </w:r>
    </w:p>
    <w:p w14:paraId="302DE3D3" w14:textId="77777777" w:rsidR="00603A30" w:rsidRDefault="00603A30" w:rsidP="00603A30">
      <w:r w:rsidRPr="00943460">
        <w:rPr>
          <w:rStyle w:val="Emphasis"/>
        </w:rPr>
        <w:t>The FCC requires a form to be submitted by service providers to report on coverage</w:t>
      </w:r>
      <w:r>
        <w:t xml:space="preserve"> areas and speeds. However, </w:t>
      </w:r>
      <w:r w:rsidRPr="00943460">
        <w:rPr>
          <w:rStyle w:val="StyleUnderline"/>
        </w:rPr>
        <w:t>these forms aren’t double checked and usually paint the situation in a better light than it actually is</w:t>
      </w:r>
      <w:r>
        <w:t>. For example, ISPs declare that an area is fully served with broadband even if just one home in a census block has service.9</w:t>
      </w:r>
    </w:p>
    <w:p w14:paraId="6B89DCE8" w14:textId="77777777" w:rsidR="00603A30" w:rsidRDefault="00603A30" w:rsidP="00603A30">
      <w:r>
        <w:t>Having such a dissonance between data and reality makes it difficult to allocate resources to the places and people that need them most.</w:t>
      </w:r>
    </w:p>
    <w:p w14:paraId="22ECA685" w14:textId="77777777" w:rsidR="00603A30" w:rsidRDefault="00603A30" w:rsidP="00603A30">
      <w:r>
        <w:t xml:space="preserve">4. </w:t>
      </w:r>
      <w:r w:rsidRPr="00C820B9">
        <w:rPr>
          <w:rStyle w:val="Emphasis"/>
          <w:highlight w:val="cyan"/>
        </w:rPr>
        <w:t>Laws and regulations make it difficult for</w:t>
      </w:r>
      <w:r w:rsidRPr="00943460">
        <w:rPr>
          <w:rStyle w:val="Emphasis"/>
        </w:rPr>
        <w:t xml:space="preserve"> independent and local </w:t>
      </w:r>
      <w:r w:rsidRPr="00C820B9">
        <w:rPr>
          <w:rStyle w:val="Emphasis"/>
          <w:highlight w:val="cyan"/>
        </w:rPr>
        <w:t>efforts in network building to work</w:t>
      </w:r>
      <w:r>
        <w:t>.</w:t>
      </w:r>
    </w:p>
    <w:p w14:paraId="6BBD0811" w14:textId="77777777" w:rsidR="00603A30" w:rsidRPr="00943460" w:rsidRDefault="00603A30" w:rsidP="00603A30">
      <w:pPr>
        <w:rPr>
          <w:b/>
          <w:iCs/>
          <w:u w:val="single"/>
        </w:rPr>
      </w:pPr>
      <w:r>
        <w:t xml:space="preserve">While communities and towns have tried to overcome these obstacles by building and deploying their own networks, </w:t>
      </w:r>
      <w:r w:rsidRPr="00C820B9">
        <w:rPr>
          <w:rStyle w:val="Emphasis"/>
          <w:highlight w:val="cyan"/>
        </w:rPr>
        <w:t>the FCC claims that community broadband poses a threat to free speech.</w:t>
      </w:r>
    </w:p>
    <w:p w14:paraId="4DEB6684" w14:textId="77777777" w:rsidR="00603A30" w:rsidRDefault="00603A30" w:rsidP="00603A30">
      <w:r>
        <w:t xml:space="preserve">So, </w:t>
      </w:r>
      <w:r w:rsidRPr="00C820B9">
        <w:rPr>
          <w:rStyle w:val="StyleUnderline"/>
          <w:highlight w:val="cyan"/>
        </w:rPr>
        <w:t>they support laws that hinder these efforts</w:t>
      </w:r>
      <w:r>
        <w:t>. The FCC sides with ISP lobbyists, offering them subsidies and tax breaks, which are usually framed as an incentive to develop networks in remote and lower-income areas, but that’s never stipulated explicitly.</w:t>
      </w:r>
    </w:p>
    <w:p w14:paraId="5AC8B6FC" w14:textId="77777777" w:rsidR="00603A30" w:rsidRDefault="00603A30" w:rsidP="00603A30">
      <w:r>
        <w:t xml:space="preserve">5. Available rural internet options are riddled with problems of reliability, price, and throttling. </w:t>
      </w:r>
    </w:p>
    <w:p w14:paraId="6120C400" w14:textId="77777777" w:rsidR="00603A30" w:rsidRDefault="00603A30" w:rsidP="00603A30">
      <w:r>
        <w:t>DSL, Satellite, dial-up, and hotspots are the main alternatives for rural internet users. However, those services usually frustrate customers and are barely serviceable since they are slow, expensive, and spotty.</w:t>
      </w:r>
    </w:p>
    <w:p w14:paraId="410C27C4" w14:textId="77777777" w:rsidR="00603A30" w:rsidRPr="00421E4F" w:rsidRDefault="00603A30" w:rsidP="00603A30">
      <w:pPr>
        <w:pStyle w:val="Heading4"/>
      </w:pPr>
      <w:r>
        <w:t>Plan can’t shift the economy away from coal emission fast enough to solve warming – negative growth is required</w:t>
      </w:r>
    </w:p>
    <w:p w14:paraId="0A5E5609" w14:textId="77777777" w:rsidR="00603A30" w:rsidRDefault="00603A30" w:rsidP="00603A30">
      <w:r>
        <w:rPr>
          <w:rStyle w:val="Style13ptBold"/>
        </w:rPr>
        <w:t xml:space="preserve">Barth et. Al. 19 </w:t>
      </w:r>
      <w:r>
        <w:t>– Timothée Parrique, Centre for Studies and Research in International Development (CERDI), University of Clermont Auvergne, France; Stockholm Resilience Centre (SRC), Stockholm University, Sweden Jonathan Barth, ZOE.Institute for Future-Fit Economies, Bonn, Germany François Briens, Independent, Informal Research Centre for Human Emancipation (IRCHE) Christian Kerschner, Department of Sustainability, Governance, and Methods, MODUL University Vienna, Austria; Department of Environmental Studies, Masaryk University, Brno, Czech Republic Alejo Kraus-Polk, University of California, Davis, USA Anna Kuokkanen, Lappeenranta-Lahti University of Technology, Lahti, Finland Joachim H. Spangenberg, Sustainable Europe Research Institute (SERI Germany), Cologne, Germany.</w:t>
      </w:r>
    </w:p>
    <w:p w14:paraId="601743DA" w14:textId="77777777" w:rsidR="00603A30" w:rsidRDefault="00603A30" w:rsidP="00603A30">
      <w:r>
        <w:t>Parrique T., Barth J., Briens F., C. Kerschner, Kraus-Polk A., Kuokkanen A., Spangenberg J.H, July 2019, “Decoupling Debunked,” European Environmental Bureau, https://eeb.org/wp-content/uploads/2019/07/Decoupling-Debunked.pdf</w:t>
      </w:r>
    </w:p>
    <w:p w14:paraId="7792DEF4" w14:textId="77777777" w:rsidR="00603A30" w:rsidRDefault="00603A30" w:rsidP="00603A30">
      <w:pPr>
        <w:rPr>
          <w:rStyle w:val="StyleUnderline"/>
        </w:rPr>
      </w:pPr>
      <w:r>
        <w:rPr>
          <w:sz w:val="14"/>
        </w:rPr>
        <w:t xml:space="preserve">This report has sought to make a number of points. To begin with, scientific studies and political discussions about decoupling must be precise as to how they define the term (is it relative or absolute, dealing with resource use or impacts, global or local, and temporary or permanent?) and how it relates to existing environmental thresholds and political targets: Is it sufficient to achieve the target? Does it account for a fair distribution of burdens and benefits? In the second section, we have reviewed the empirical decoupling literature searching for evidence of the type of decoupling that would justify green growth as a political strategy. Our finding is clear: </w:t>
      </w:r>
      <w:r>
        <w:rPr>
          <w:rStyle w:val="Emphasis"/>
          <w:highlight w:val="cyan"/>
        </w:rPr>
        <w:t>the decoupling literature is a haystack without a needle</w:t>
      </w:r>
      <w:r>
        <w:rPr>
          <w:sz w:val="14"/>
        </w:rPr>
        <w:t>. Of all the studies reviewed</w:t>
      </w:r>
      <w:r>
        <w:rPr>
          <w:rStyle w:val="StyleUnderline"/>
        </w:rPr>
        <w:t xml:space="preserve">, </w:t>
      </w:r>
      <w:r>
        <w:rPr>
          <w:rStyle w:val="StyleUnderline"/>
          <w:highlight w:val="cyan"/>
        </w:rPr>
        <w:t>we have found no</w:t>
      </w:r>
      <w:r>
        <w:rPr>
          <w:rStyle w:val="StyleUnderline"/>
        </w:rPr>
        <w:t xml:space="preserve"> </w:t>
      </w:r>
      <w:r>
        <w:rPr>
          <w:rStyle w:val="StyleUnderline"/>
          <w:highlight w:val="cyan"/>
        </w:rPr>
        <w:t>trace that would warrant</w:t>
      </w:r>
      <w:r>
        <w:rPr>
          <w:rStyle w:val="StyleUnderline"/>
        </w:rPr>
        <w:t xml:space="preserve"> the </w:t>
      </w:r>
      <w:r>
        <w:rPr>
          <w:rStyle w:val="StyleUnderline"/>
          <w:highlight w:val="cyan"/>
        </w:rPr>
        <w:t>hopes</w:t>
      </w:r>
      <w:r>
        <w:rPr>
          <w:rStyle w:val="StyleUnderline"/>
        </w:rPr>
        <w:t xml:space="preserve"> currently </w:t>
      </w:r>
      <w:r>
        <w:rPr>
          <w:rStyle w:val="StyleUnderline"/>
          <w:highlight w:val="cyan"/>
        </w:rPr>
        <w:t>invested in</w:t>
      </w:r>
      <w:r>
        <w:rPr>
          <w:rStyle w:val="StyleUnderline"/>
        </w:rPr>
        <w:t xml:space="preserve">to the </w:t>
      </w:r>
      <w:r>
        <w:rPr>
          <w:rStyle w:val="StyleUnderline"/>
          <w:highlight w:val="cyan"/>
        </w:rPr>
        <w:t>decoupling</w:t>
      </w:r>
      <w:r>
        <w:rPr>
          <w:rStyle w:val="StyleUnderline"/>
        </w:rPr>
        <w:t xml:space="preserve"> strategy</w:t>
      </w:r>
      <w:r>
        <w:rPr>
          <w:sz w:val="14"/>
        </w:rPr>
        <w:t xml:space="preserve">. Overall, </w:t>
      </w:r>
      <w:r>
        <w:rPr>
          <w:rStyle w:val="StyleUnderline"/>
          <w:highlight w:val="cyan"/>
        </w:rPr>
        <w:t>the idea</w:t>
      </w:r>
      <w:r>
        <w:rPr>
          <w:rStyle w:val="StyleUnderline"/>
        </w:rPr>
        <w:t xml:space="preserve"> that </w:t>
      </w:r>
      <w:r>
        <w:rPr>
          <w:rStyle w:val="StyleUnderline"/>
          <w:highlight w:val="cyan"/>
        </w:rPr>
        <w:t xml:space="preserve">green growth can </w:t>
      </w:r>
      <w:r>
        <w:rPr>
          <w:rStyle w:val="StyleUnderline"/>
        </w:rPr>
        <w:t xml:space="preserve">effectively </w:t>
      </w:r>
      <w:r>
        <w:rPr>
          <w:rStyle w:val="StyleUnderline"/>
          <w:highlight w:val="cyan"/>
        </w:rPr>
        <w:t>address the</w:t>
      </w:r>
      <w:r>
        <w:rPr>
          <w:sz w:val="14"/>
        </w:rPr>
        <w:t xml:space="preserve"> ongoing </w:t>
      </w:r>
      <w:r>
        <w:rPr>
          <w:rStyle w:val="Emphasis"/>
          <w:highlight w:val="cyan"/>
        </w:rPr>
        <w:t>environmental crises is insufficiently supported by empirical foundations</w:t>
      </w:r>
      <w:r>
        <w:rPr>
          <w:sz w:val="14"/>
        </w:rPr>
        <w:t xml:space="preserve">. Here, </w:t>
      </w:r>
      <w:r>
        <w:rPr>
          <w:rStyle w:val="StyleUnderline"/>
        </w:rPr>
        <w:t xml:space="preserve">it is important to note that </w:t>
      </w:r>
      <w:r>
        <w:rPr>
          <w:rStyle w:val="StyleUnderline"/>
          <w:highlight w:val="cyan"/>
        </w:rPr>
        <w:t>decoupling is</w:t>
      </w:r>
      <w:r>
        <w:rPr>
          <w:rStyle w:val="StyleUnderline"/>
        </w:rPr>
        <w:t xml:space="preserve"> neither</w:t>
      </w:r>
      <w:r>
        <w:rPr>
          <w:sz w:val="14"/>
        </w:rPr>
        <w:t xml:space="preserve"> a </w:t>
      </w:r>
      <w:r>
        <w:rPr>
          <w:rStyle w:val="StyleUnderline"/>
        </w:rPr>
        <w:t>new nor a never-tried strategy</w:t>
      </w:r>
      <w:r>
        <w:rPr>
          <w:sz w:val="14"/>
        </w:rPr>
        <w:t xml:space="preserve">. </w:t>
      </w:r>
      <w:r>
        <w:rPr>
          <w:rStyle w:val="StyleUnderline"/>
        </w:rPr>
        <w:t>It has been the main</w:t>
      </w:r>
      <w:r>
        <w:rPr>
          <w:sz w:val="14"/>
        </w:rPr>
        <w:t xml:space="preserve"> sustainability </w:t>
      </w:r>
      <w:r>
        <w:rPr>
          <w:rStyle w:val="StyleUnderline"/>
        </w:rPr>
        <w:t>plan</w:t>
      </w:r>
      <w:r>
        <w:rPr>
          <w:sz w:val="14"/>
        </w:rPr>
        <w:t xml:space="preserve">, at least for the OECD and the European Commission, </w:t>
      </w:r>
      <w:r>
        <w:rPr>
          <w:rStyle w:val="Emphasis"/>
        </w:rPr>
        <w:t>since 2001</w:t>
      </w:r>
      <w:r>
        <w:rPr>
          <w:sz w:val="14"/>
        </w:rPr>
        <w:t xml:space="preserve">, and a key feature of many member states’ environmental and industrial policies since the 1990s. </w:t>
      </w:r>
      <w:r>
        <w:rPr>
          <w:rStyle w:val="StyleUnderline"/>
        </w:rPr>
        <w:t>Decoupling is</w:t>
      </w:r>
      <w:r>
        <w:rPr>
          <w:sz w:val="14"/>
        </w:rPr>
        <w:t xml:space="preserve"> not an innovative strategy but rather </w:t>
      </w:r>
      <w:r>
        <w:rPr>
          <w:rStyle w:val="Emphasis"/>
          <w:highlight w:val="cyan"/>
        </w:rPr>
        <w:t>the continuation of what has been done</w:t>
      </w:r>
      <w:r>
        <w:rPr>
          <w:rStyle w:val="Emphasis"/>
        </w:rPr>
        <w:t xml:space="preserve"> in the European Union </w:t>
      </w:r>
      <w:r>
        <w:rPr>
          <w:rStyle w:val="Emphasis"/>
          <w:highlight w:val="cyan"/>
        </w:rPr>
        <w:t>in the last decades</w:t>
      </w:r>
      <w:r>
        <w:rPr>
          <w:sz w:val="14"/>
        </w:rPr>
        <w:t xml:space="preserve">. The meagre </w:t>
      </w:r>
      <w:r>
        <w:rPr>
          <w:rStyle w:val="StyleUnderline"/>
        </w:rPr>
        <w:t>achievements</w:t>
      </w:r>
      <w:r>
        <w:rPr>
          <w:sz w:val="14"/>
        </w:rPr>
        <w:t xml:space="preserve"> of the decoupling strategy until now reported in Section 2 </w:t>
      </w:r>
      <w:r>
        <w:rPr>
          <w:rStyle w:val="StyleUnderline"/>
        </w:rPr>
        <w:t>cast serious doubt as to whether prospects for the short- to medium-term future are better</w:t>
      </w:r>
      <w:r>
        <w:rPr>
          <w:sz w:val="14"/>
        </w:rPr>
        <w:t xml:space="preserve">. Considering the last two decades as a trial period, one must confront the fact that decoupling has failed to deliver the ecological sustainability it promised CONCLUSIONS: FAREWELL TO GREEN GROWTH 58 At last, we claimed that </w:t>
      </w:r>
      <w:r>
        <w:rPr>
          <w:rStyle w:val="StyleUnderline"/>
          <w:highlight w:val="cyan"/>
        </w:rPr>
        <w:t>there were several reasons to be sceptical about</w:t>
      </w:r>
      <w:r>
        <w:rPr>
          <w:rStyle w:val="StyleUnderline"/>
        </w:rPr>
        <w:t xml:space="preserve"> the occurrence of </w:t>
      </w:r>
      <w:r>
        <w:rPr>
          <w:rStyle w:val="StyleUnderline"/>
          <w:highlight w:val="cyan"/>
        </w:rPr>
        <w:t>decoupling</w:t>
      </w:r>
      <w:r>
        <w:rPr>
          <w:sz w:val="14"/>
        </w:rPr>
        <w:t xml:space="preserve"> in the future. (1) </w:t>
      </w:r>
      <w:r>
        <w:rPr>
          <w:rStyle w:val="Emphasis"/>
        </w:rPr>
        <w:t xml:space="preserve">Rising </w:t>
      </w:r>
      <w:r>
        <w:rPr>
          <w:rStyle w:val="Emphasis"/>
          <w:highlight w:val="cyan"/>
        </w:rPr>
        <w:t>energy expenditure</w:t>
      </w:r>
      <w:r>
        <w:rPr>
          <w:rStyle w:val="Emphasis"/>
        </w:rPr>
        <w:t xml:space="preserve">, (2) </w:t>
      </w:r>
      <w:r>
        <w:rPr>
          <w:rStyle w:val="Emphasis"/>
          <w:highlight w:val="cyan"/>
        </w:rPr>
        <w:t>rebound effects</w:t>
      </w:r>
      <w:r>
        <w:rPr>
          <w:rStyle w:val="Emphasis"/>
        </w:rPr>
        <w:t xml:space="preserve">, (3) </w:t>
      </w:r>
      <w:r>
        <w:rPr>
          <w:rStyle w:val="Emphasis"/>
          <w:highlight w:val="cyan"/>
        </w:rPr>
        <w:t>problem shifting</w:t>
      </w:r>
      <w:r>
        <w:rPr>
          <w:rStyle w:val="Emphasis"/>
        </w:rPr>
        <w:t xml:space="preserve">, (4) the </w:t>
      </w:r>
      <w:r>
        <w:rPr>
          <w:rStyle w:val="Emphasis"/>
          <w:highlight w:val="cyan"/>
        </w:rPr>
        <w:t>underestimated impact of services</w:t>
      </w:r>
      <w:r>
        <w:rPr>
          <w:rStyle w:val="Emphasis"/>
        </w:rPr>
        <w:t xml:space="preserve">, (5) </w:t>
      </w:r>
      <w:r>
        <w:rPr>
          <w:rStyle w:val="Emphasis"/>
          <w:highlight w:val="cyan"/>
        </w:rPr>
        <w:t>limited</w:t>
      </w:r>
      <w:r>
        <w:rPr>
          <w:rStyle w:val="Emphasis"/>
        </w:rPr>
        <w:t xml:space="preserve"> potential of </w:t>
      </w:r>
      <w:r>
        <w:rPr>
          <w:rStyle w:val="Emphasis"/>
          <w:highlight w:val="cyan"/>
        </w:rPr>
        <w:t>recycling</w:t>
      </w:r>
      <w:r>
        <w:rPr>
          <w:rStyle w:val="Emphasis"/>
        </w:rPr>
        <w:t xml:space="preserve">, (6) </w:t>
      </w:r>
      <w:r>
        <w:rPr>
          <w:rStyle w:val="Emphasis"/>
          <w:highlight w:val="cyan"/>
        </w:rPr>
        <w:t>insufficient</w:t>
      </w:r>
      <w:r>
        <w:rPr>
          <w:rStyle w:val="Emphasis"/>
        </w:rPr>
        <w:t xml:space="preserve"> and inappropriate </w:t>
      </w:r>
      <w:r>
        <w:rPr>
          <w:rStyle w:val="Emphasis"/>
          <w:highlight w:val="cyan"/>
        </w:rPr>
        <w:t>tech</w:t>
      </w:r>
      <w:r>
        <w:rPr>
          <w:rStyle w:val="Emphasis"/>
        </w:rPr>
        <w:t xml:space="preserve">nological progress, </w:t>
      </w:r>
      <w:r>
        <w:rPr>
          <w:rStyle w:val="Emphasis"/>
          <w:highlight w:val="cyan"/>
        </w:rPr>
        <w:t>and (7) cost shifting</w:t>
      </w:r>
      <w:r>
        <w:rPr>
          <w:rStyle w:val="Emphasis"/>
        </w:rPr>
        <w:t xml:space="preserve"> can</w:t>
      </w:r>
      <w:r>
        <w:rPr>
          <w:sz w:val="14"/>
        </w:rPr>
        <w:t xml:space="preserve">, each individually, and even more all together, </w:t>
      </w:r>
      <w:r>
        <w:rPr>
          <w:rStyle w:val="StyleUnderline"/>
        </w:rPr>
        <w:t>compromise or even dismiss the possibility of “green growth</w:t>
      </w:r>
      <w:r>
        <w:rPr>
          <w:sz w:val="14"/>
        </w:rPr>
        <w:t xml:space="preserve">.” The insight here is not that </w:t>
      </w:r>
      <w:r>
        <w:rPr>
          <w:rStyle w:val="StyleUnderline"/>
        </w:rPr>
        <w:t>efficiency improvements are unnecessary</w:t>
      </w:r>
      <w:r>
        <w:rPr>
          <w:sz w:val="14"/>
        </w:rPr>
        <w:t xml:space="preserve"> (and in that sense, we support most of the decoupling-targeted policies advocated by UNEP in their 2014a report), but instead that </w:t>
      </w:r>
      <w:r>
        <w:rPr>
          <w:rStyle w:val="Emphasis"/>
          <w:highlight w:val="cyan"/>
        </w:rPr>
        <w:t>it is theoretically and empirically unrealistic to expect those to</w:t>
      </w:r>
      <w:r>
        <w:rPr>
          <w:rStyle w:val="Emphasis"/>
        </w:rPr>
        <w:t xml:space="preserve"> absolutely, globally, and </w:t>
      </w:r>
      <w:r>
        <w:rPr>
          <w:rStyle w:val="Emphasis"/>
          <w:highlight w:val="cyan"/>
        </w:rPr>
        <w:t>permanently delink a</w:t>
      </w:r>
      <w:r>
        <w:rPr>
          <w:rStyle w:val="Emphasis"/>
        </w:rPr>
        <w:t xml:space="preserve"> constantly </w:t>
      </w:r>
      <w:r>
        <w:rPr>
          <w:rStyle w:val="Emphasis"/>
          <w:highlight w:val="cyan"/>
        </w:rPr>
        <w:t>growing economic metabolism from its biophysical base</w:t>
      </w:r>
      <w:r>
        <w:rPr>
          <w:sz w:val="14"/>
        </w:rPr>
        <w:t xml:space="preserve">. Given the historical correlation of GDP and environmental pressures as well as the required technological improvements needed for a sufficiently large and fast reduction in resource use and environmental degradation, </w:t>
      </w:r>
      <w:r>
        <w:rPr>
          <w:rStyle w:val="StyleUnderline"/>
        </w:rPr>
        <w:t xml:space="preserve">relying on </w:t>
      </w:r>
      <w:r>
        <w:rPr>
          <w:rStyle w:val="StyleUnderline"/>
          <w:highlight w:val="cyan"/>
        </w:rPr>
        <w:t>decoupling</w:t>
      </w:r>
      <w:r>
        <w:rPr>
          <w:rStyle w:val="StyleUnderline"/>
        </w:rPr>
        <w:t xml:space="preserve"> alone</w:t>
      </w:r>
      <w:r>
        <w:rPr>
          <w:sz w:val="14"/>
        </w:rPr>
        <w:t xml:space="preserve"> to solve environmental problems </w:t>
      </w:r>
      <w:r>
        <w:rPr>
          <w:rStyle w:val="Emphasis"/>
          <w:highlight w:val="cyan"/>
        </w:rPr>
        <w:t>appears to be an extremely risky</w:t>
      </w:r>
      <w:r>
        <w:rPr>
          <w:rStyle w:val="Emphasis"/>
        </w:rPr>
        <w:t xml:space="preserve"> and irresponsible </w:t>
      </w:r>
      <w:r>
        <w:rPr>
          <w:rStyle w:val="Emphasis"/>
          <w:highlight w:val="cyan"/>
        </w:rPr>
        <w:t>bet</w:t>
      </w:r>
      <w:r>
        <w:rPr>
          <w:sz w:val="14"/>
        </w:rPr>
        <w:t xml:space="preserve">. Framing issues of social-ecological justice with the concept of decoupling is like trying to cut a tree with a spoon: it is likely to be a long attempt and most likely to fail in the end. As Daly (1977, p. 115) already argued 40 years ago, the bet we are facing is similar to Pascal’s Wager. Either we hope that somehow these seven problems will solve themselves, continue growth-as-usual and risk a social and environmental collapse; or we acknowledge that </w:t>
      </w:r>
      <w:r>
        <w:rPr>
          <w:rStyle w:val="StyleUnderline"/>
          <w:highlight w:val="cyan"/>
        </w:rPr>
        <w:t>decoupling is likely to fail with irreversible consequences</w:t>
      </w:r>
      <w:r>
        <w:rPr>
          <w:rStyle w:val="StyleUnderline"/>
        </w:rPr>
        <w:t xml:space="preserve"> on the environment</w:t>
      </w:r>
      <w:r>
        <w:rPr>
          <w:sz w:val="14"/>
        </w:rPr>
        <w:t xml:space="preserve">, and follow a precautionary principle approach, </w:t>
      </w:r>
      <w:r>
        <w:rPr>
          <w:rStyle w:val="Emphasis"/>
        </w:rPr>
        <w:t>moving away from a risky green growth strategy and directly reducing the problematic forms of production and consumption today</w:t>
      </w:r>
      <w:r>
        <w:rPr>
          <w:sz w:val="14"/>
        </w:rPr>
        <w:t xml:space="preserve">. In light of what this report shows, </w:t>
      </w:r>
      <w:r>
        <w:rPr>
          <w:rStyle w:val="StyleUnderline"/>
        </w:rPr>
        <w:t>prudence alone warrants the abandonment of decoupling and green growth as a sole strategy for sustainability</w:t>
      </w:r>
      <w:r>
        <w:rPr>
          <w:sz w:val="14"/>
        </w:rPr>
        <w:t xml:space="preserve">. Because extraordinary claims require extraordinary evidence, </w:t>
      </w:r>
      <w:r>
        <w:rPr>
          <w:rStyle w:val="StyleUnderline"/>
        </w:rPr>
        <w:t>the burden of proof should fall upon advocates of decoupling</w:t>
      </w:r>
      <w:r>
        <w:rPr>
          <w:sz w:val="14"/>
        </w:rPr>
        <w:t xml:space="preserve">. As we have argued in Section 3, </w:t>
      </w:r>
      <w:r>
        <w:rPr>
          <w:rStyle w:val="Emphasis"/>
        </w:rPr>
        <w:t>any claim for decoupling must address a series of arguments</w:t>
      </w:r>
      <w:r>
        <w:rPr>
          <w:sz w:val="14"/>
        </w:rPr>
        <w:t xml:space="preserve">. </w:t>
      </w:r>
      <w:r>
        <w:rPr>
          <w:rStyle w:val="StyleUnderline"/>
        </w:rPr>
        <w:t>This is the challenge for any policy attempting to follow the IPCC 1.5°C mitigation scenario</w:t>
      </w:r>
      <w:r>
        <w:rPr>
          <w:sz w:val="14"/>
        </w:rPr>
        <w:t xml:space="preserve"> and implement the Sustainable Development Goals. So far, </w:t>
      </w:r>
      <w:r>
        <w:rPr>
          <w:rStyle w:val="StyleUnderline"/>
        </w:rPr>
        <w:t>the green growth literature on the topic is either silent or unconvincing</w:t>
      </w:r>
      <w:r>
        <w:rPr>
          <w:sz w:val="14"/>
        </w:rPr>
        <w:t xml:space="preserve"> regarding any of these seven arguments we have listed in this report. Reflecting on these findings, our recommendation is the following: </w:t>
      </w:r>
      <w:r>
        <w:rPr>
          <w:rStyle w:val="Emphasis"/>
          <w:highlight w:val="cyan"/>
        </w:rPr>
        <w:t>policymaker have to acknowledge</w:t>
      </w:r>
      <w:r>
        <w:rPr>
          <w:rStyle w:val="Emphasis"/>
        </w:rPr>
        <w:t xml:space="preserve"> the fact </w:t>
      </w:r>
      <w:r>
        <w:rPr>
          <w:rStyle w:val="Emphasis"/>
          <w:highlight w:val="cyan"/>
        </w:rPr>
        <w:t>that addressing</w:t>
      </w:r>
      <w:r>
        <w:rPr>
          <w:rStyle w:val="Emphasis"/>
        </w:rPr>
        <w:t xml:space="preserve"> the </w:t>
      </w:r>
      <w:r>
        <w:rPr>
          <w:rStyle w:val="Emphasis"/>
          <w:highlight w:val="cyan"/>
        </w:rPr>
        <w:t>climate</w:t>
      </w:r>
      <w:r>
        <w:rPr>
          <w:rStyle w:val="Emphasis"/>
        </w:rPr>
        <w:t xml:space="preserve"> and biodiversity crises</w:t>
      </w:r>
      <w:r>
        <w:rPr>
          <w:sz w:val="14"/>
        </w:rPr>
        <w:t xml:space="preserve"> (which are only two of several environmental crises) </w:t>
      </w:r>
      <w:r>
        <w:rPr>
          <w:rStyle w:val="StyleUnderline"/>
          <w:highlight w:val="cyan"/>
        </w:rPr>
        <w:t>may require a direct downscaling of economic production</w:t>
      </w:r>
      <w:r>
        <w:rPr>
          <w:rStyle w:val="StyleUnderline"/>
        </w:rPr>
        <w:t xml:space="preserve"> and consumption in the wealthiest countries</w:t>
      </w:r>
      <w:r>
        <w:rPr>
          <w:sz w:val="14"/>
        </w:rPr>
        <w:t xml:space="preserve">. In other words, </w:t>
      </w:r>
      <w:r>
        <w:rPr>
          <w:rStyle w:val="StyleUnderline"/>
        </w:rPr>
        <w:t>we advocate a shift</w:t>
      </w:r>
      <w:r>
        <w:rPr>
          <w:sz w:val="14"/>
        </w:rPr>
        <w:t xml:space="preserve"> in priorities from efficiency </w:t>
      </w:r>
      <w:r>
        <w:rPr>
          <w:rStyle w:val="Emphasis"/>
        </w:rPr>
        <w:t>to sufficiency, with the latter being put before the former</w:t>
      </w:r>
      <w:r>
        <w:rPr>
          <w:sz w:val="14"/>
        </w:rPr>
        <w:t xml:space="preserve">. The </w:t>
      </w:r>
      <w:r>
        <w:rPr>
          <w:rStyle w:val="StyleUnderline"/>
          <w:highlight w:val="cyan"/>
        </w:rPr>
        <w:t>decoupling</w:t>
      </w:r>
      <w:r>
        <w:rPr>
          <w:rStyle w:val="StyleUnderline"/>
        </w:rPr>
        <w:t xml:space="preserve"> strategy takes consumption levels as granted and relies on the hope that further economic growth will provide the means to (over) compensate for its own environmental impacts</w:t>
      </w:r>
      <w:r>
        <w:rPr>
          <w:sz w:val="14"/>
        </w:rPr>
        <w:t xml:space="preserve">. It is indeed an appealing approach to policymakers in that it requires only minimal changes in economic and social structure. However, </w:t>
      </w:r>
      <w:r>
        <w:rPr>
          <w:rStyle w:val="StyleUnderline"/>
        </w:rPr>
        <w:t xml:space="preserve">this </w:t>
      </w:r>
      <w:r>
        <w:rPr>
          <w:rStyle w:val="StyleUnderline"/>
          <w:highlight w:val="cyan"/>
        </w:rPr>
        <w:t>focus on supply</w:t>
      </w:r>
      <w:r>
        <w:rPr>
          <w:rStyle w:val="StyleUnderline"/>
        </w:rPr>
        <w:t xml:space="preserve"> </w:t>
      </w:r>
      <w:r>
        <w:rPr>
          <w:rStyle w:val="StyleUnderline"/>
          <w:highlight w:val="cyan"/>
        </w:rPr>
        <w:t>appears counter-intuitive and</w:t>
      </w:r>
      <w:r>
        <w:rPr>
          <w:rStyle w:val="StyleUnderline"/>
        </w:rPr>
        <w:t xml:space="preserve"> now </w:t>
      </w:r>
      <w:r>
        <w:rPr>
          <w:rStyle w:val="StyleUnderline"/>
          <w:highlight w:val="cyan"/>
        </w:rPr>
        <w:t>outdated</w:t>
      </w:r>
      <w:r>
        <w:rPr>
          <w:rStyle w:val="StyleUnderline"/>
        </w:rPr>
        <w:t xml:space="preserve">. The </w:t>
      </w:r>
      <w:r>
        <w:rPr>
          <w:rStyle w:val="StyleUnderline"/>
          <w:highlight w:val="cyan"/>
        </w:rPr>
        <w:t>obsession</w:t>
      </w:r>
      <w:r>
        <w:rPr>
          <w:rStyle w:val="StyleUnderline"/>
        </w:rPr>
        <w:t xml:space="preserve"> with decoupling in European politics </w:t>
      </w:r>
      <w:r>
        <w:rPr>
          <w:rStyle w:val="StyleUnderline"/>
          <w:highlight w:val="cyan"/>
        </w:rPr>
        <w:t>shows a problematic lack of</w:t>
      </w:r>
      <w:r>
        <w:rPr>
          <w:rStyle w:val="StyleUnderline"/>
        </w:rPr>
        <w:t xml:space="preserve"> political </w:t>
      </w:r>
      <w:r>
        <w:rPr>
          <w:rStyle w:val="StyleUnderline"/>
          <w:highlight w:val="cyan"/>
        </w:rPr>
        <w:t>creativity and ambition, as well as</w:t>
      </w:r>
      <w:r>
        <w:rPr>
          <w:rStyle w:val="StyleUnderline"/>
        </w:rPr>
        <w:t xml:space="preserve"> an </w:t>
      </w:r>
      <w:r>
        <w:rPr>
          <w:rStyle w:val="StyleUnderline"/>
          <w:highlight w:val="cyan"/>
        </w:rPr>
        <w:t>inability</w:t>
      </w:r>
      <w:r>
        <w:rPr>
          <w:rStyle w:val="StyleUnderline"/>
        </w:rPr>
        <w:t xml:space="preserve"> from policymakers </w:t>
      </w:r>
      <w:r>
        <w:rPr>
          <w:rStyle w:val="StyleUnderline"/>
          <w:highlight w:val="cyan"/>
        </w:rPr>
        <w:t>to imagine the economy differently</w:t>
      </w:r>
      <w:r>
        <w:rPr>
          <w:rStyle w:val="StyleUnderline"/>
        </w:rPr>
        <w:t xml:space="preserve"> than in its current form. </w:t>
      </w:r>
    </w:p>
    <w:p w14:paraId="588031E6" w14:textId="77777777" w:rsidR="00603A30" w:rsidRDefault="00603A30" w:rsidP="00603A30">
      <w:pPr>
        <w:rPr>
          <w:rStyle w:val="StyleUnderline"/>
        </w:rPr>
      </w:pPr>
    </w:p>
    <w:p w14:paraId="2428CA54" w14:textId="77777777" w:rsidR="00603A30" w:rsidRDefault="00603A30" w:rsidP="00603A30">
      <w:pPr>
        <w:pStyle w:val="Heading4"/>
        <w:rPr>
          <w:rFonts w:cs="Calibri"/>
        </w:rPr>
      </w:pPr>
      <w:r>
        <w:rPr>
          <w:rFonts w:cs="Calibri"/>
          <w:b w:val="0"/>
        </w:rPr>
        <w:t>No conflict impact to food insecurity – best models.</w:t>
      </w:r>
    </w:p>
    <w:p w14:paraId="4BE6C6E4" w14:textId="77777777" w:rsidR="00603A30" w:rsidRDefault="00603A30" w:rsidP="00603A30">
      <w:pPr>
        <w:rPr>
          <w:rStyle w:val="Style13ptBold"/>
        </w:rPr>
      </w:pPr>
      <w:r>
        <w:rPr>
          <w:rStyle w:val="Style13ptBold"/>
        </w:rPr>
        <w:t>Buhaug et al, PhDs, 15</w:t>
      </w:r>
    </w:p>
    <w:p w14:paraId="6F68F284" w14:textId="77777777" w:rsidR="00603A30" w:rsidRDefault="00603A30" w:rsidP="00603A30">
      <w:pPr>
        <w:rPr>
          <w:sz w:val="16"/>
          <w:szCs w:val="16"/>
        </w:rPr>
      </w:pPr>
      <w:r>
        <w:rPr>
          <w:sz w:val="16"/>
          <w:szCs w:val="16"/>
        </w:rPr>
        <w:t>(Halvard, Political Science from NTNU, Tor A Benjaminsen, Human Geography from Roskilde, Espen Sjaastad, Resource Economics from NMBU, and Ole Magnus Theisen, Political Science from NTNU, Climate variability, food production shocks, and violent conflict in Sub-Saharan Africa, Environmental Research Letters 10(12)) BW</w:t>
      </w:r>
    </w:p>
    <w:p w14:paraId="282C9C0E" w14:textId="77777777" w:rsidR="00603A30" w:rsidRDefault="00603A30" w:rsidP="00603A30">
      <w:pPr>
        <w:rPr>
          <w:sz w:val="16"/>
        </w:rPr>
      </w:pPr>
      <w:r>
        <w:rPr>
          <w:rStyle w:val="Emphasis"/>
          <w:highlight w:val="yellow"/>
        </w:rPr>
        <w:t>Across all models,</w:t>
      </w:r>
      <w:r>
        <w:rPr>
          <w:rStyle w:val="StyleUnderline"/>
          <w:highlight w:val="yellow"/>
        </w:rPr>
        <w:t xml:space="preserve"> we find</w:t>
      </w:r>
      <w:r>
        <w:rPr>
          <w:sz w:val="16"/>
        </w:rPr>
        <w:t xml:space="preserve"> relatively </w:t>
      </w:r>
      <w:r>
        <w:rPr>
          <w:rStyle w:val="Emphasis"/>
          <w:highlight w:val="yellow"/>
        </w:rPr>
        <w:t>weak and insignificant effects</w:t>
      </w:r>
      <w:r>
        <w:rPr>
          <w:rStyle w:val="StyleUnderline"/>
          <w:highlight w:val="yellow"/>
        </w:rPr>
        <w:t xml:space="preserve"> for domestic food production</w:t>
      </w:r>
      <w:r>
        <w:rPr>
          <w:sz w:val="16"/>
        </w:rPr>
        <w:t xml:space="preserve"> and we also note that the sign of the coefficients shifts between outcome types. In this sense, table 1 implicitly contrasts both claims that political violence is more prevalent when basic needs are met (Salehyan and Hendrix 2014) and claims that agricultural income shocks increase civil conflict risk (von Uexkull 2014). The results are consistent with </w:t>
      </w:r>
      <w:r>
        <w:rPr>
          <w:rStyle w:val="StyleUnderline"/>
        </w:rPr>
        <w:t>Koubi</w:t>
      </w:r>
      <w:r>
        <w:rPr>
          <w:sz w:val="16"/>
        </w:rPr>
        <w:t xml:space="preserve"> et al (2012) </w:t>
      </w:r>
      <w:r>
        <w:rPr>
          <w:rStyle w:val="StyleUnderline"/>
        </w:rPr>
        <w:t>and van Weezel</w:t>
      </w:r>
      <w:r>
        <w:rPr>
          <w:sz w:val="16"/>
        </w:rPr>
        <w:t xml:space="preserve"> (2015), however, who </w:t>
      </w:r>
      <w:r>
        <w:rPr>
          <w:rStyle w:val="StyleUnderline"/>
        </w:rPr>
        <w:t>conclude that rainfall—a significant determinant of yields</w:t>
      </w:r>
      <w:r>
        <w:rPr>
          <w:sz w:val="16"/>
        </w:rPr>
        <w:t xml:space="preserve"> in SSA—</w:t>
      </w:r>
      <w:r>
        <w:rPr>
          <w:rStyle w:val="StyleUnderline"/>
        </w:rPr>
        <w:t>has little impact on conflict either directly or through economic performance.</w:t>
      </w:r>
      <w:r>
        <w:rPr>
          <w:sz w:val="16"/>
        </w:rPr>
        <w:t xml:space="preserve"> </w:t>
      </w:r>
      <w:r>
        <w:rPr>
          <w:sz w:val="16"/>
          <w:szCs w:val="16"/>
        </w:rPr>
        <w:t xml:space="preserve">The covariate that best and most consistently explains temporal variation in political violence is the time-lagged conflict incidence indicator. Models 1–2 show that a new civil conflict is unlikely to break out if another one is already ongoing in the same country whereas Models 3–6, which capture the occurrence of less organized conflict, demonstrate that violence begets violence. Coups d’état (Models 7–8) exhibit a comparatively weak temporal correlation pattern in our data and are generally regarded as a highly unpredictable phenomenon (Luttwak 1979). </w:t>
      </w:r>
      <w:r>
        <w:rPr>
          <w:sz w:val="16"/>
        </w:rPr>
        <w:t xml:space="preserve">Next, </w:t>
      </w:r>
      <w:r>
        <w:rPr>
          <w:rStyle w:val="StyleUnderline"/>
        </w:rPr>
        <w:t>we estimate</w:t>
      </w:r>
      <w:r>
        <w:rPr>
          <w:sz w:val="16"/>
        </w:rPr>
        <w:t xml:space="preserve"> the same set of </w:t>
      </w:r>
      <w:r>
        <w:rPr>
          <w:rStyle w:val="StyleUnderline"/>
        </w:rPr>
        <w:t>models on a subsample of 14 countries in SSA where rainfall has a large</w:t>
      </w:r>
      <w:r>
        <w:rPr>
          <w:sz w:val="16"/>
        </w:rPr>
        <w:t xml:space="preserve"> and significant </w:t>
      </w:r>
      <w:r>
        <w:rPr>
          <w:rStyle w:val="StyleUnderline"/>
        </w:rPr>
        <w:t>positive effect on food production</w:t>
      </w:r>
      <w:r>
        <w:rPr>
          <w:sz w:val="16"/>
        </w:rPr>
        <w:t xml:space="preserve"> (figure 2(b); see supplementary information, section B for details). To better capture the influence of climate variability and reduce concerns with endogeneity, we further replace the standard OLS model with twostage instrumental variable regression. The first stage in this model estimates the joint influence of annual rainfall (linear and squared terms) and temperature (linear) on contemporaneous food production. This effect then constitutes the exogenous instrument for food production in the second stage. The results are reported in table 2. Mirroring the results presented above, </w:t>
      </w:r>
      <w:r>
        <w:rPr>
          <w:rStyle w:val="StyleUnderline"/>
        </w:rPr>
        <w:t>we fail to uncover a robust signal for agricultural performance,</w:t>
      </w:r>
      <w:r>
        <w:rPr>
          <w:sz w:val="16"/>
        </w:rPr>
        <w:t xml:space="preserve"> although the sign of the coefficient for food production now remains negative in seven of the eight specifications. Food production shocks may have different consequences depending on the socioeconomic context, so next we consider a series of interactive relationships. Specifically, we investigate the joint effect of food production and (i) low level of development, (ii) extent of discriminatory political system, and (iii) economic dependence on agriculture; three conditions whereby loss of income from agriculture might constitute a particular challenge to society. To model these interactions, we include time-varying regressors instead of country-fixed effects where (i) is represented by infant mortality rate (IMR; World Bank 2014), (ii) is captured using the Ethnic Power Relations v.1.1 data (Cederman et al 2010), while (iii) uses an index of agricultural contribution to GDP (World Bank 2014). Moreover, to preserve focus on temporal dynamics, food production is now operationalized as yearly deviation from the country mean, 1961–2009. We use additive inverse deviation values to ensure theoretical consistency among the components in the interaction terms. </w:t>
      </w:r>
      <w:r>
        <w:rPr>
          <w:rStyle w:val="StyleUnderline"/>
        </w:rPr>
        <w:t>All models control for</w:t>
      </w:r>
      <w:r>
        <w:rPr>
          <w:sz w:val="16"/>
        </w:rPr>
        <w:t xml:space="preserve"> (ln) </w:t>
      </w:r>
      <w:r>
        <w:rPr>
          <w:rStyle w:val="StyleUnderline"/>
        </w:rPr>
        <w:t>population size, conflict history, and a common time trend, and models without IMR and agricultural dependence additionally control for</w:t>
      </w:r>
      <w:r>
        <w:rPr>
          <w:sz w:val="16"/>
        </w:rPr>
        <w:t xml:space="preserve"> (ln) </w:t>
      </w:r>
      <w:r>
        <w:rPr>
          <w:rStyle w:val="StyleUnderline"/>
        </w:rPr>
        <w:t>GDP per capita.</w:t>
      </w:r>
      <w:r>
        <w:rPr>
          <w:sz w:val="16"/>
        </w:rPr>
        <w:t xml:space="preserve"> The results are presented in table 3. Again, </w:t>
      </w:r>
      <w:r>
        <w:rPr>
          <w:rStyle w:val="Emphasis"/>
          <w:highlight w:val="yellow"/>
        </w:rPr>
        <w:t>we are unsuccessful in establishing</w:t>
      </w:r>
      <w:r>
        <w:rPr>
          <w:rStyle w:val="Emphasis"/>
        </w:rPr>
        <w:t xml:space="preserve"> a </w:t>
      </w:r>
      <w:r>
        <w:rPr>
          <w:rStyle w:val="Emphasis"/>
          <w:highlight w:val="yellow"/>
        </w:rPr>
        <w:t>consistent covariation</w:t>
      </w:r>
      <w:r>
        <w:rPr>
          <w:rStyle w:val="Emphasis"/>
        </w:rPr>
        <w:t xml:space="preserve"> </w:t>
      </w:r>
      <w:r>
        <w:rPr>
          <w:rStyle w:val="Emphasis"/>
          <w:highlight w:val="yellow"/>
        </w:rPr>
        <w:t>pattern between ag</w:t>
      </w:r>
      <w:r>
        <w:rPr>
          <w:rStyle w:val="Emphasis"/>
        </w:rPr>
        <w:t xml:space="preserve">ricultural </w:t>
      </w:r>
      <w:r>
        <w:rPr>
          <w:rStyle w:val="Emphasis"/>
          <w:highlight w:val="yellow"/>
        </w:rPr>
        <w:t>performance and political violence</w:t>
      </w:r>
      <w:r>
        <w:rPr>
          <w:rStyle w:val="Emphasis"/>
        </w:rPr>
        <w:t>.</w:t>
      </w:r>
      <w:r>
        <w:rPr>
          <w:sz w:val="16"/>
        </w:rPr>
        <w:t xml:space="preserve"> Interpreting the combined effect of interaction terms with continuous parameters is inherently difficult but figure 4 shows that </w:t>
      </w:r>
      <w:r>
        <w:rPr>
          <w:rStyle w:val="StyleUnderline"/>
        </w:rPr>
        <w:t>food production is insignificantly related to all conflict outcomes across levels of socioeconomic development</w:t>
      </w:r>
      <w:r>
        <w:rPr>
          <w:sz w:val="16"/>
        </w:rPr>
        <w:t xml:space="preserve"> for all three interaction terms. </w:t>
      </w:r>
      <w:r>
        <w:rPr>
          <w:rStyle w:val="StyleUnderline"/>
        </w:rPr>
        <w:t>The sole exception is</w:t>
      </w:r>
      <w:r>
        <w:rPr>
          <w:sz w:val="16"/>
        </w:rPr>
        <w:t xml:space="preserve"> the result in Model 24, </w:t>
      </w:r>
      <w:r>
        <w:rPr>
          <w:rStyle w:val="StyleUnderline"/>
        </w:rPr>
        <w:t>where lower food production</w:t>
      </w:r>
      <w:r>
        <w:rPr>
          <w:sz w:val="16"/>
        </w:rPr>
        <w:t xml:space="preserve"> in highly discriminatory societies </w:t>
      </w:r>
      <w:r>
        <w:rPr>
          <w:rStyle w:val="StyleUnderline"/>
        </w:rPr>
        <w:t>is negatively associated with</w:t>
      </w:r>
      <w:r>
        <w:rPr>
          <w:sz w:val="16"/>
        </w:rPr>
        <w:t xml:space="preserve"> non-state </w:t>
      </w:r>
      <w:r>
        <w:rPr>
          <w:rStyle w:val="StyleUnderline"/>
        </w:rPr>
        <w:t xml:space="preserve">conflict. This result would seem to </w:t>
      </w:r>
      <w:r>
        <w:rPr>
          <w:rStyle w:val="Emphasis"/>
        </w:rPr>
        <w:t>contradict the standard scarcity thesis</w:t>
      </w:r>
      <w:r>
        <w:rPr>
          <w:sz w:val="16"/>
        </w:rPr>
        <w:t xml:space="preserve"> (Homer-Dixon 1999) although it is consistent with observations that conflict is more prevalent during surplus years (Witsenburg and Adano 2009, Salehyan and Hendrix 2014). </w:t>
      </w:r>
      <w:r>
        <w:rPr>
          <w:sz w:val="16"/>
          <w:szCs w:val="16"/>
        </w:rPr>
        <w:t xml:space="preserve">Mirroring earlier research, ethnopolitical exclusion is strongly related to higher civil conflict risk, but not necessarily to other forms of political violence. Infant mortality rate and economic dependence on agriculture appear largely irrelevant. While this may come as a surprise, recall that most countries in SSA are characterized by underdevelopment and a large agricultural sector, implying that the variation in values on these indicators is modest. </w:t>
      </w:r>
      <w:r>
        <w:rPr>
          <w:sz w:val="16"/>
        </w:rPr>
        <w:t xml:space="preserve">Large parameter uncertainties and p-values above the conventional significance threshold (5%) may disguise substantively important effects (Ward et al 2010). Accordingly, as a final assessment, we conduct a set of out-of-sample simulations and compare predictions for models with and without food production. The models are estimated on a subset of the full sample, in this case all years before 2000, and the estimated effects are then used to predict conflict outcomes out of sample, i.e., the 2000–09 period. Figure 5 shows the predicted values from four pairs of models that are specified similarly to Models 17, 20, 23, and 26, except for the shorter time period and the fact that one model in each pair drops the food production deviation variable. </w:t>
      </w:r>
      <w:r>
        <w:rPr>
          <w:rStyle w:val="StyleUnderline"/>
          <w:highlight w:val="yellow"/>
        </w:rPr>
        <w:t>For civil conflict and social unrest</w:t>
      </w:r>
      <w:r>
        <w:rPr>
          <w:rStyle w:val="StyleUnderline"/>
        </w:rPr>
        <w:t xml:space="preserve">, the models generate very similar predictions, signaling that </w:t>
      </w:r>
      <w:r>
        <w:rPr>
          <w:rStyle w:val="Emphasis"/>
          <w:highlight w:val="yellow"/>
        </w:rPr>
        <w:t>agricultural performance adds little to the models’ predictive power.</w:t>
      </w:r>
      <w:r>
        <w:rPr>
          <w:sz w:val="16"/>
        </w:rPr>
        <w:t xml:space="preserve"> There is more spread in the predictions for the remaining two outcome categories. </w:t>
      </w:r>
      <w:r>
        <w:rPr>
          <w:rStyle w:val="StyleUnderline"/>
        </w:rPr>
        <w:t xml:space="preserve">Puzzlingly, </w:t>
      </w:r>
      <w:r>
        <w:rPr>
          <w:rStyle w:val="Emphasis"/>
        </w:rPr>
        <w:t xml:space="preserve">the </w:t>
      </w:r>
      <w:r>
        <w:rPr>
          <w:rStyle w:val="Emphasis"/>
          <w:highlight w:val="yellow"/>
        </w:rPr>
        <w:t>model without food production performs better</w:t>
      </w:r>
      <w:r>
        <w:rPr>
          <w:rStyle w:val="StyleUnderline"/>
          <w:highlight w:val="yellow"/>
        </w:rPr>
        <w:t xml:space="preserve"> in both cases</w:t>
      </w:r>
      <w:r>
        <w:rPr>
          <w:sz w:val="16"/>
        </w:rPr>
        <w:t xml:space="preserve">—i.e., the Receiver Operating Characteristics curves have higher ‘Area Under the Curve’ scores. We hesitate to put too much emphasis on the ROC tests, given the rareness of the outcomes(notably Models 17 and 26) and the relatively small training samples (Models 20 and 23), but nonetheless the patterns observed in the out-of-sample simulations substantiate the regression results reported above; </w:t>
      </w:r>
      <w:r>
        <w:rPr>
          <w:rStyle w:val="StyleUnderline"/>
        </w:rPr>
        <w:t xml:space="preserve">fluctuations in agricultural output </w:t>
      </w:r>
      <w:r>
        <w:rPr>
          <w:rStyle w:val="Emphasis"/>
        </w:rPr>
        <w:t>explain little</w:t>
      </w:r>
      <w:r>
        <w:rPr>
          <w:rStyle w:val="StyleUnderline"/>
        </w:rPr>
        <w:t xml:space="preserve"> of the observed variation in political violence in post-colonial Sub-Saharan Africa.</w:t>
      </w:r>
      <w:r>
        <w:rPr>
          <w:sz w:val="16"/>
        </w:rPr>
        <w:t xml:space="preserve"> </w:t>
      </w:r>
      <w:r>
        <w:rPr>
          <w:sz w:val="16"/>
          <w:szCs w:val="16"/>
        </w:rPr>
        <w:t xml:space="preserve">5. Concluding remarks </w:t>
      </w:r>
      <w:r>
        <w:rPr>
          <w:sz w:val="16"/>
        </w:rPr>
        <w:t xml:space="preserve">Emerging evidence suggests that food price shocks are associated with an increase in social unrest (Smith 2014, Bellemare 2015, Hendrix and Haggard 2015, Weinberg and Bakker 2015). Yet, </w:t>
      </w:r>
      <w:r>
        <w:rPr>
          <w:rStyle w:val="StyleUnderline"/>
          <w:highlight w:val="yellow"/>
        </w:rPr>
        <w:t>the robust ‘non-finding’ presented here implies</w:t>
      </w:r>
      <w:r>
        <w:rPr>
          <w:rStyle w:val="StyleUnderline"/>
        </w:rPr>
        <w:t xml:space="preserve"> that so-called ‘</w:t>
      </w:r>
      <w:r>
        <w:rPr>
          <w:rStyle w:val="StyleUnderline"/>
          <w:highlight w:val="yellow"/>
        </w:rPr>
        <w:t xml:space="preserve">food riots’ play out </w:t>
      </w:r>
      <w:r>
        <w:rPr>
          <w:rStyle w:val="Emphasis"/>
          <w:highlight w:val="yellow"/>
        </w:rPr>
        <w:t>largely isolated</w:t>
      </w:r>
      <w:r>
        <w:rPr>
          <w:rStyle w:val="StyleUnderline"/>
        </w:rPr>
        <w:t xml:space="preserve"> from</w:t>
      </w:r>
      <w:r>
        <w:rPr>
          <w:sz w:val="16"/>
        </w:rPr>
        <w:t xml:space="preserve"> climate-sensitive </w:t>
      </w:r>
      <w:r>
        <w:rPr>
          <w:rStyle w:val="StyleUnderline"/>
        </w:rPr>
        <w:t>production dynamics</w:t>
      </w:r>
      <w:r>
        <w:rPr>
          <w:sz w:val="16"/>
        </w:rPr>
        <w:t xml:space="preserve"> in the affected countries. Likewise, </w:t>
      </w:r>
      <w:r>
        <w:rPr>
          <w:rStyle w:val="StyleUnderline"/>
        </w:rPr>
        <w:t>claims that</w:t>
      </w:r>
      <w:r>
        <w:rPr>
          <w:sz w:val="16"/>
        </w:rPr>
        <w:t xml:space="preserve"> adverse weather and </w:t>
      </w:r>
      <w:r>
        <w:rPr>
          <w:rStyle w:val="StyleUnderline"/>
        </w:rPr>
        <w:t>harvest failure drive contemporary violence in Africa</w:t>
      </w:r>
      <w:r>
        <w:rPr>
          <w:sz w:val="16"/>
        </w:rPr>
        <w:t xml:space="preserve"> (e.g., Hsiang et al 2013, IFPRI 2015) </w:t>
      </w:r>
      <w:r>
        <w:rPr>
          <w:rStyle w:val="StyleUnderline"/>
          <w:highlight w:val="yellow"/>
        </w:rPr>
        <w:t xml:space="preserve">are </w:t>
      </w:r>
      <w:r>
        <w:rPr>
          <w:rStyle w:val="Emphasis"/>
          <w:highlight w:val="yellow"/>
        </w:rPr>
        <w:t>not supported</w:t>
      </w:r>
      <w:r>
        <w:rPr>
          <w:rStyle w:val="StyleUnderline"/>
          <w:highlight w:val="yellow"/>
        </w:rPr>
        <w:t xml:space="preserve"> by our analysis.</w:t>
      </w:r>
      <w:r>
        <w:rPr>
          <w:sz w:val="16"/>
        </w:rPr>
        <w:t xml:space="preserve"> Instead, social protest and </w:t>
      </w:r>
      <w:r>
        <w:rPr>
          <w:rStyle w:val="StyleUnderline"/>
        </w:rPr>
        <w:t>rebellion during</w:t>
      </w:r>
      <w:r>
        <w:rPr>
          <w:sz w:val="16"/>
        </w:rPr>
        <w:t xml:space="preserve"> times of </w:t>
      </w:r>
      <w:r>
        <w:rPr>
          <w:rStyle w:val="StyleUnderline"/>
        </w:rPr>
        <w:t>food price spikes may be better understood as reactions to</w:t>
      </w:r>
      <w:r>
        <w:rPr>
          <w:sz w:val="16"/>
        </w:rPr>
        <w:t xml:space="preserve"> poor and </w:t>
      </w:r>
      <w:r>
        <w:rPr>
          <w:rStyle w:val="StyleUnderline"/>
        </w:rPr>
        <w:t>unjust</w:t>
      </w:r>
      <w:r>
        <w:rPr>
          <w:sz w:val="16"/>
        </w:rPr>
        <w:t xml:space="preserve"> government </w:t>
      </w:r>
      <w:r>
        <w:rPr>
          <w:rStyle w:val="StyleUnderline"/>
        </w:rPr>
        <w:t>policies, corruption, repression, and market failure</w:t>
      </w:r>
      <w:r>
        <w:rPr>
          <w:sz w:val="16"/>
        </w:rPr>
        <w:t xml:space="preserve"> (e.g., Bush 2010, Buhaug and Urdal 2013, Sneyd et al 2013, Chenoweth and Ulfelder 2015).</w:t>
      </w:r>
    </w:p>
    <w:p w14:paraId="526B805A" w14:textId="77777777" w:rsidR="00603A30" w:rsidRDefault="00603A30" w:rsidP="00603A30">
      <w:pPr>
        <w:rPr>
          <w:sz w:val="16"/>
        </w:rPr>
      </w:pPr>
    </w:p>
    <w:p w14:paraId="5E27AB80" w14:textId="77777777" w:rsidR="00603A30" w:rsidRDefault="00603A30" w:rsidP="00603A30">
      <w:pPr>
        <w:pStyle w:val="Heading4"/>
      </w:pPr>
      <w:r>
        <w:t>Ag sustainable – warming impact is exaggerated</w:t>
      </w:r>
    </w:p>
    <w:p w14:paraId="32EB362D" w14:textId="77777777" w:rsidR="00603A30" w:rsidRDefault="00603A30" w:rsidP="00603A30">
      <w:r w:rsidRPr="00DD0A4B">
        <w:rPr>
          <w:rStyle w:val="Style13ptBold"/>
        </w:rPr>
        <w:t>Wade</w:t>
      </w:r>
      <w:r>
        <w:t xml:space="preserve">, </w:t>
      </w:r>
      <w:r w:rsidRPr="00DD0A4B">
        <w:t>Professor of Global Political Economy at the Department of International Development, London School of Economics</w:t>
      </w:r>
      <w:r>
        <w:t xml:space="preserve">, </w:t>
      </w:r>
      <w:r w:rsidRPr="00DD0A4B">
        <w:rPr>
          <w:rStyle w:val="Style13ptBold"/>
        </w:rPr>
        <w:t>‘21</w:t>
      </w:r>
    </w:p>
    <w:p w14:paraId="048A2CAD" w14:textId="77777777" w:rsidR="00603A30" w:rsidRDefault="00603A30" w:rsidP="00603A30">
      <w:r>
        <w:t>(Robert H., “</w:t>
      </w:r>
      <w:r w:rsidRPr="00DD0A4B">
        <w:t>What is the Harm in Forecasting Catastrophe due to Man-Made Global Warming?</w:t>
      </w:r>
      <w:r>
        <w:t xml:space="preserve">” July 22, </w:t>
      </w:r>
      <w:hyperlink r:id="rId12" w:history="1">
        <w:r w:rsidRPr="008E6DE2">
          <w:rPr>
            <w:rStyle w:val="Hyperlink"/>
          </w:rPr>
          <w:t>https://www.globalpolicyjournal.com/blog/22/07/2021/what-harm-forecasting-catastrophe-due-man-made-global-warming</w:t>
        </w:r>
      </w:hyperlink>
      <w:r>
        <w:t xml:space="preserve">) </w:t>
      </w:r>
    </w:p>
    <w:p w14:paraId="43E09189" w14:textId="77777777" w:rsidR="00603A30" w:rsidRDefault="00603A30" w:rsidP="00603A30"/>
    <w:p w14:paraId="193C0073" w14:textId="77777777" w:rsidR="00603A30" w:rsidRDefault="00603A30" w:rsidP="00603A30">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 xml:space="preserve">prevailing </w:t>
      </w:r>
      <w:r w:rsidRPr="00646577">
        <w:rPr>
          <w:highlight w:val="yellow"/>
          <w:u w:val="single"/>
        </w:rPr>
        <w:t>pessimism about</w:t>
      </w:r>
      <w:r w:rsidRPr="00DD0A4B">
        <w:rPr>
          <w:u w:val="single"/>
        </w:rPr>
        <w:t xml:space="preserve"> global </w:t>
      </w:r>
      <w:r w:rsidRPr="008B0509">
        <w:rPr>
          <w:highlight w:val="yellow"/>
          <w:u w:val="single"/>
        </w:rPr>
        <w:t>warming</w:t>
      </w:r>
      <w:r>
        <w:t xml:space="preserve"> – captured for example by the Financial Times columnist  Martin Wolf who says, “Given this signal failure [to vaccinate against Covid in line with the global interest], it is impossible to imagine we will do much more than fiddle while the planet burns.”</w:t>
      </w:r>
    </w:p>
    <w:p w14:paraId="2DEA00CA" w14:textId="77777777" w:rsidR="00603A30" w:rsidRDefault="00603A30" w:rsidP="00603A30">
      <w:r>
        <w:t xml:space="preserve">The danger of </w:t>
      </w:r>
      <w:r w:rsidRPr="00DD0A4B">
        <w:rPr>
          <w:rStyle w:val="Emphasis"/>
        </w:rPr>
        <w:t>this mindset</w:t>
      </w:r>
      <w:r>
        <w:t xml:space="preserve"> is that it </w:t>
      </w:r>
      <w:r w:rsidRPr="00646577">
        <w:rPr>
          <w:highlight w:val="yellow"/>
          <w:u w:val="single"/>
        </w:rPr>
        <w:t>encourages inflation</w:t>
      </w:r>
      <w:r w:rsidRPr="00DD0A4B">
        <w:rPr>
          <w:u w:val="single"/>
        </w:rPr>
        <w:t xml:space="preserve"> of the threat-language</w:t>
      </w:r>
      <w:r>
        <w:t xml:space="preserve"> </w:t>
      </w:r>
      <w:r w:rsidRPr="00646577">
        <w:rPr>
          <w:rStyle w:val="Emphasis"/>
          <w:highlight w:val="yellow"/>
        </w:rPr>
        <w:t>far beyond</w:t>
      </w:r>
      <w:r w:rsidRPr="00DD0A4B">
        <w:rPr>
          <w:rStyle w:val="Emphasis"/>
        </w:rPr>
        <w:t xml:space="preserve"> the </w:t>
      </w:r>
      <w:r w:rsidRPr="00646577">
        <w:rPr>
          <w:rStyle w:val="Emphasis"/>
          <w:highlight w:val="yellow"/>
        </w:rPr>
        <w:t>credible science</w:t>
      </w:r>
      <w:r>
        <w:t xml:space="preserve">, </w:t>
      </w:r>
      <w:r w:rsidRPr="008B0509">
        <w:rPr>
          <w:u w:val="single"/>
        </w:rPr>
        <w:t>so</w:t>
      </w:r>
      <w:r w:rsidRPr="008B0509">
        <w:t xml:space="preserve"> that </w:t>
      </w:r>
      <w:r w:rsidRPr="008B0509">
        <w:rPr>
          <w:u w:val="single"/>
        </w:rPr>
        <w:t>the future cannot be discussed</w:t>
      </w:r>
      <w:r w:rsidRPr="008B0509">
        <w:t xml:space="preserve"> </w:t>
      </w:r>
      <w:r w:rsidRPr="008B0509">
        <w:rPr>
          <w:rStyle w:val="Emphasis"/>
        </w:rPr>
        <w:t>except in terms of a choice between  “disaster”,</w:t>
      </w:r>
      <w:r w:rsidRPr="008B0509">
        <w:t xml:space="preserve"> “catastrophe”, “planetary extinction” </w:t>
      </w:r>
      <w:r w:rsidRPr="008B0509">
        <w:rPr>
          <w:u w:val="single"/>
        </w:rPr>
        <w:t>on the one hand</w:t>
      </w:r>
      <w:r w:rsidRPr="008B0509">
        <w:t xml:space="preserve"> </w:t>
      </w:r>
      <w:r w:rsidRPr="008B0509">
        <w:rPr>
          <w:u w:val="single"/>
        </w:rPr>
        <w:t>or</w:t>
      </w:r>
      <w:r w:rsidRPr="008B0509">
        <w:t xml:space="preserve"> </w:t>
      </w:r>
      <w:r w:rsidRPr="008B0509">
        <w:rPr>
          <w:rStyle w:val="Emphasis"/>
        </w:rPr>
        <w:t>impossibly fast reforms</w:t>
      </w:r>
      <w:r w:rsidRPr="008B0509">
        <w:t xml:space="preserve"> to h</w:t>
      </w:r>
      <w:r>
        <w:t xml:space="preserve">ow humanity lives, works and governs, </w:t>
      </w:r>
      <w:r w:rsidRPr="00DD0A4B">
        <w:rPr>
          <w:rStyle w:val="Emphasis"/>
        </w:rPr>
        <w:t>on the other</w:t>
      </w:r>
      <w:r>
        <w:t>.</w:t>
      </w:r>
    </w:p>
    <w:p w14:paraId="052D0407" w14:textId="77777777" w:rsidR="00603A30" w:rsidRPr="00DD0A4B" w:rsidRDefault="00603A30" w:rsidP="00603A30">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onto  uncertain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2B002E53" w14:textId="77777777" w:rsidR="00603A30" w:rsidRPr="00DD0A4B" w:rsidRDefault="00603A30" w:rsidP="00603A30">
      <w:pPr>
        <w:rPr>
          <w:sz w:val="12"/>
          <w:szCs w:val="12"/>
        </w:rPr>
      </w:pPr>
      <w:r w:rsidRPr="00DD0A4B">
        <w:rPr>
          <w:sz w:val="12"/>
          <w:szCs w:val="12"/>
        </w:rPr>
        <w:t>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exaggerations  and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political,  business and family action to substantially slow the growth of greenhouse gas emissions?</w:t>
      </w:r>
    </w:p>
    <w:p w14:paraId="40FDFF51" w14:textId="77777777" w:rsidR="00603A30" w:rsidRPr="00DD0A4B" w:rsidRDefault="00603A30" w:rsidP="00603A30">
      <w:pPr>
        <w:rPr>
          <w:sz w:val="12"/>
          <w:szCs w:val="12"/>
        </w:rPr>
      </w:pPr>
      <w:r w:rsidRPr="00DD0A4B">
        <w:rPr>
          <w:sz w:val="12"/>
          <w:szCs w:val="12"/>
        </w:rPr>
        <w:t>Policy Recommendations</w:t>
      </w:r>
    </w:p>
    <w:p w14:paraId="6B38A61B" w14:textId="77777777" w:rsidR="00603A30" w:rsidRPr="00DD0A4B" w:rsidRDefault="00603A30" w:rsidP="00603A30">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77495849" w14:textId="77777777" w:rsidR="00603A30" w:rsidRPr="00DD0A4B" w:rsidRDefault="00603A30" w:rsidP="00603A30">
      <w:pPr>
        <w:rPr>
          <w:u w:val="single"/>
        </w:rPr>
      </w:pPr>
      <w:r>
        <w:t xml:space="preserve">But too much policy discussion about global warming is polarized and locked into a “syndrome of exaggeration”.  </w:t>
      </w:r>
      <w:r w:rsidRPr="008B0509">
        <w:rPr>
          <w:highlight w:val="yellow"/>
          <w:u w:val="single"/>
        </w:rPr>
        <w:t>The mainstream view talks of</w:t>
      </w:r>
      <w:r w:rsidRPr="00DD0A4B">
        <w:rPr>
          <w:u w:val="single"/>
        </w:rPr>
        <w:t xml:space="preserve"> coming </w:t>
      </w:r>
      <w:r w:rsidRPr="008B0509">
        <w:rPr>
          <w:highlight w:val="yellow"/>
          <w:u w:val="single"/>
        </w:rPr>
        <w:t>disaster</w:t>
      </w:r>
      <w:r w:rsidRPr="00DD0A4B">
        <w:rPr>
          <w:u w:val="single"/>
        </w:rPr>
        <w:t>, catastrophe, even extinction</w:t>
      </w:r>
      <w:r>
        <w:t xml:space="preserve">, </w:t>
      </w:r>
      <w:r w:rsidRPr="008B0509">
        <w:rPr>
          <w:rStyle w:val="Emphasis"/>
          <w:highlight w:val="yellow"/>
        </w:rPr>
        <w:t>short of</w:t>
      </w:r>
      <w:r w:rsidRPr="00DD0A4B">
        <w:rPr>
          <w:rStyle w:val="Emphasis"/>
        </w:rPr>
        <w:t xml:space="preserve"> urgent and </w:t>
      </w:r>
      <w:r w:rsidRPr="008B0509">
        <w:rPr>
          <w:rStyle w:val="Emphasis"/>
          <w:highlight w:val="yellow"/>
        </w:rPr>
        <w:t>massive action</w:t>
      </w:r>
      <w:r>
        <w:t xml:space="preserve"> on a global scale. </w:t>
      </w:r>
      <w:r w:rsidRPr="008B0509">
        <w:rPr>
          <w:highlight w:val="yellow"/>
          <w:u w:val="single"/>
        </w:rPr>
        <w:t xml:space="preserve">But it is easy to question the </w:t>
      </w:r>
      <w:r w:rsidRPr="008B0509">
        <w:rPr>
          <w:rStyle w:val="Emphasis"/>
          <w:highlight w:val="yellow"/>
        </w:rPr>
        <w:t>empirical basis</w:t>
      </w:r>
      <w:r w:rsidRPr="00DD0A4B">
        <w:rPr>
          <w:rStyle w:val="Emphasis"/>
        </w:rPr>
        <w:t xml:space="preserve"> of this 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 xml:space="preserve">In response an active but small “sceptical” community </w:t>
      </w:r>
      <w:r w:rsidRPr="00DD0A4B">
        <w:rPr>
          <w:rStyle w:val="Emphasis"/>
        </w:rPr>
        <w:t>exaggerates its scepticism</w:t>
      </w:r>
      <w:r w:rsidRPr="00DD0A4B">
        <w:rPr>
          <w:u w:val="single"/>
        </w:rPr>
        <w:t>.</w:t>
      </w:r>
      <w:r>
        <w:t xml:space="preserve">  </w:t>
      </w:r>
      <w:r w:rsidRPr="00DD0A4B">
        <w:rPr>
          <w:u w:val="single"/>
        </w:rPr>
        <w:t>The two sides make a syndrome</w:t>
      </w:r>
      <w:r>
        <w:t xml:space="preserve"> </w:t>
      </w:r>
      <w:r w:rsidRPr="00DD0A4B">
        <w:rPr>
          <w:u w:val="single"/>
        </w:rPr>
        <w:t xml:space="preserve">in that the behaviour of each </w:t>
      </w:r>
      <w:r w:rsidRPr="00DD0A4B">
        <w:rPr>
          <w:rStyle w:val="Emphasis"/>
        </w:rPr>
        <w:t>confirms the negative expectations</w:t>
      </w:r>
      <w:r w:rsidRPr="00DD0A4B">
        <w:rPr>
          <w:u w:val="single"/>
        </w:rPr>
        <w:t xml:space="preserve"> of the other.</w:t>
      </w:r>
    </w:p>
    <w:p w14:paraId="53CCD9BC" w14:textId="77777777" w:rsidR="00603A30" w:rsidRPr="00DD0A4B" w:rsidRDefault="00603A30" w:rsidP="00603A30">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74C9ECD1" w14:textId="77777777" w:rsidR="00603A30" w:rsidRPr="00DD0A4B" w:rsidRDefault="00603A30" w:rsidP="00603A30">
      <w:pPr>
        <w:rPr>
          <w:sz w:val="8"/>
          <w:szCs w:val="8"/>
        </w:rPr>
      </w:pPr>
      <w:r w:rsidRPr="00DD0A4B">
        <w:rPr>
          <w:sz w:val="8"/>
          <w:szCs w:val="8"/>
        </w:rPr>
        <w:t xml:space="preserve">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(eg in multilateral development banks) to integrate investment decisions in energy, transport, buildings, industry and agriculture; and last but not least,  respecting the principle of free speech while maintaining the standards of civil discourse. </w:t>
      </w:r>
    </w:p>
    <w:p w14:paraId="018F00DF" w14:textId="77777777" w:rsidR="00603A30" w:rsidRPr="00DD0A4B" w:rsidRDefault="00603A30" w:rsidP="00603A30">
      <w:pPr>
        <w:rPr>
          <w:sz w:val="8"/>
          <w:szCs w:val="8"/>
        </w:rPr>
      </w:pPr>
      <w:r w:rsidRPr="00DD0A4B">
        <w:rPr>
          <w:sz w:val="8"/>
          <w:szCs w:val="8"/>
        </w:rPr>
        <w:t>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more;  and that (4) humanity faces impending catastrophe short of far-reaching changes to how we live, work and govern in order to cut CO2 emissions and dematerialize economies.  This could now be described – with only a little exaggeration – as the mainstream view.</w:t>
      </w:r>
    </w:p>
    <w:p w14:paraId="662110B3" w14:textId="77777777" w:rsidR="00603A30" w:rsidRPr="00DD0A4B" w:rsidRDefault="00603A30" w:rsidP="00603A30">
      <w:pPr>
        <w:rPr>
          <w:sz w:val="8"/>
          <w:szCs w:val="8"/>
        </w:rPr>
      </w:pPr>
      <w:r w:rsidRPr="00DD0A4B">
        <w:rPr>
          <w:sz w:val="8"/>
          <w:szCs w:val="8"/>
        </w:rPr>
        <w:t>The Impending Catastrophe</w:t>
      </w:r>
    </w:p>
    <w:p w14:paraId="1D8A8AE2" w14:textId="77777777" w:rsidR="00603A30" w:rsidRPr="00DD0A4B" w:rsidRDefault="00603A30" w:rsidP="00603A30">
      <w:pPr>
        <w:rPr>
          <w:sz w:val="8"/>
          <w:szCs w:val="8"/>
        </w:rPr>
      </w:pPr>
      <w:r w:rsidRPr="00DD0A4B">
        <w:rPr>
          <w:sz w:val="8"/>
          <w:szCs w:val="8"/>
        </w:rPr>
        <w:t>Here are examples of people and organizations claiming that catastrophe for humanity and the biosphere lies ahead  if the people of developed and developing countries alike do not make radical changes soon.</w:t>
      </w:r>
    </w:p>
    <w:p w14:paraId="66FEB599" w14:textId="77777777" w:rsidR="00603A30" w:rsidRPr="00DD0A4B" w:rsidRDefault="00603A30" w:rsidP="00603A30">
      <w:pPr>
        <w:rPr>
          <w:sz w:val="8"/>
          <w:szCs w:val="8"/>
        </w:rPr>
      </w:pPr>
      <w:r w:rsidRPr="00DD0A4B">
        <w:rPr>
          <w:sz w:val="8"/>
          <w:szCs w:val="8"/>
        </w:rPr>
        <w:t>The New York Times reported after the G7 Summit in June 2021 that “Mr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5489A2F2" w14:textId="77777777" w:rsidR="00603A30" w:rsidRPr="00DD0A4B" w:rsidRDefault="00603A30" w:rsidP="00603A30">
      <w:pPr>
        <w:rPr>
          <w:sz w:val="8"/>
          <w:szCs w:val="8"/>
        </w:rPr>
      </w:pPr>
      <w:r w:rsidRPr="00DD0A4B">
        <w:rPr>
          <w:sz w:val="8"/>
          <w:szCs w:val="8"/>
        </w:rPr>
        <w:t>US climate envoy John Kerry delivered a dire warning on 12 May 2021 on “the mounting costs … of global warming and of a more volatile climate”. 2020’s tally of “22 hurricanes, floods, droughts and wildfires shattered the previous annual record of 16 such events, and that was set only 4 years ago….  You don’t have to be a scientist to begin to feel that we’re looking at a trend line.”</w:t>
      </w:r>
    </w:p>
    <w:p w14:paraId="3F3CFB20" w14:textId="77777777" w:rsidR="00603A30" w:rsidRPr="00DD0A4B" w:rsidRDefault="00603A30" w:rsidP="00603A30">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217AD2F8" w14:textId="77777777" w:rsidR="00603A30" w:rsidRPr="00DD0A4B" w:rsidRDefault="00603A30" w:rsidP="00603A30">
      <w:pPr>
        <w:rPr>
          <w:sz w:val="8"/>
          <w:szCs w:val="8"/>
        </w:rPr>
      </w:pPr>
      <w:r w:rsidRPr="00DD0A4B">
        <w:rPr>
          <w:sz w:val="8"/>
          <w:szCs w:val="8"/>
        </w:rPr>
        <w:t>Some more examples:</w:t>
      </w:r>
    </w:p>
    <w:p w14:paraId="7FFC2D7C" w14:textId="77777777" w:rsidR="00603A30" w:rsidRPr="00DD0A4B" w:rsidRDefault="00603A30" w:rsidP="00603A30">
      <w:pPr>
        <w:rPr>
          <w:sz w:val="8"/>
          <w:szCs w:val="8"/>
        </w:rPr>
      </w:pPr>
      <w:r w:rsidRPr="00DD0A4B">
        <w:rPr>
          <w:sz w:val="8"/>
          <w:szCs w:val="8"/>
        </w:rPr>
        <w:t>Kevin Drun, 2019: “[The Green New Deal] would only change the dates for planetary suicide by a decade or so.  It’s nowhere near enough even if we do it ”.</w:t>
      </w:r>
    </w:p>
    <w:p w14:paraId="0869F37F" w14:textId="77777777" w:rsidR="00603A30" w:rsidRPr="00DD0A4B" w:rsidRDefault="00603A30" w:rsidP="00603A30">
      <w:pPr>
        <w:rPr>
          <w:sz w:val="8"/>
          <w:szCs w:val="8"/>
        </w:rPr>
      </w:pPr>
      <w:r w:rsidRPr="00DD0A4B">
        <w:rPr>
          <w:sz w:val="8"/>
          <w:szCs w:val="8"/>
        </w:rPr>
        <w:t xml:space="preserve">Professor Frank Fenner, microbiologist, ANU, 2010: “We’re going to become extinct. Whatever we do now is too late” </w:t>
      </w:r>
    </w:p>
    <w:p w14:paraId="63AF15F1" w14:textId="77777777" w:rsidR="00603A30" w:rsidRPr="00DD0A4B" w:rsidRDefault="00603A30" w:rsidP="00603A30">
      <w:pPr>
        <w:rPr>
          <w:sz w:val="8"/>
          <w:szCs w:val="8"/>
        </w:rPr>
      </w:pPr>
      <w:r w:rsidRPr="00DD0A4B">
        <w:rPr>
          <w:sz w:val="8"/>
          <w:szCs w:val="8"/>
        </w:rPr>
        <w:t xml:space="preserve">John Davies, geophysicist, senior researcher at the Cold Climate Housing Research Center, 2014: “With business as usual life on earth is largely doomed”. </w:t>
      </w:r>
    </w:p>
    <w:p w14:paraId="4EE9B157" w14:textId="77777777" w:rsidR="00603A30" w:rsidRPr="00DD0A4B" w:rsidRDefault="00603A30" w:rsidP="00603A30">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76453AEE" w14:textId="77777777" w:rsidR="00603A30" w:rsidRPr="00DD0A4B" w:rsidRDefault="00603A30" w:rsidP="00603A30">
      <w:pPr>
        <w:rPr>
          <w:sz w:val="8"/>
          <w:szCs w:val="8"/>
        </w:rPr>
      </w:pPr>
      <w:r w:rsidRPr="00DD0A4B">
        <w:rPr>
          <w:sz w:val="8"/>
          <w:szCs w:val="8"/>
        </w:rPr>
        <w:t xml:space="preserve">James Hansen, testimony at Congressional hearing, 1988: “world's leading climate expert [Hansen] predicts lower Manhattan underwater by 2018” </w:t>
      </w:r>
    </w:p>
    <w:p w14:paraId="58F2C4FB" w14:textId="77777777" w:rsidR="00603A30" w:rsidRPr="00DD0A4B" w:rsidRDefault="00603A30" w:rsidP="00603A30">
      <w:pPr>
        <w:rPr>
          <w:sz w:val="8"/>
          <w:szCs w:val="8"/>
        </w:rPr>
      </w:pPr>
      <w:r w:rsidRPr="00DD0A4B">
        <w:rPr>
          <w:sz w:val="8"/>
          <w:szCs w:val="8"/>
        </w:rPr>
        <w:t>Dr Michael Mann, Penn State: “We’re talking about literally giving up on our coastal cities of the world and moving inland”</w:t>
      </w:r>
    </w:p>
    <w:p w14:paraId="747BA939" w14:textId="77777777" w:rsidR="00603A30" w:rsidRPr="00DD0A4B" w:rsidRDefault="00603A30" w:rsidP="00603A30">
      <w:pPr>
        <w:rPr>
          <w:sz w:val="8"/>
          <w:szCs w:val="8"/>
        </w:rPr>
      </w:pPr>
      <w:r w:rsidRPr="00DD0A4B">
        <w:rPr>
          <w:sz w:val="8"/>
          <w:szCs w:val="8"/>
        </w:rPr>
        <w:t>United Nations Environment Programme, 2005: “Fifty million climate refugees by 2010.” (2)</w:t>
      </w:r>
    </w:p>
    <w:p w14:paraId="4717D9F5" w14:textId="77777777" w:rsidR="00603A30" w:rsidRPr="00DD0A4B" w:rsidRDefault="00603A30" w:rsidP="00603A30">
      <w:pPr>
        <w:rPr>
          <w:sz w:val="8"/>
          <w:szCs w:val="8"/>
        </w:rPr>
      </w:pPr>
      <w:r w:rsidRPr="00DD0A4B">
        <w:rPr>
          <w:sz w:val="8"/>
          <w:szCs w:val="8"/>
        </w:rPr>
        <w:t>United Nations Environment Programme, 2011: “60 million environmental refugees by 2020”</w:t>
      </w:r>
    </w:p>
    <w:p w14:paraId="7911555B" w14:textId="77777777" w:rsidR="00603A30" w:rsidRPr="00DD0A4B" w:rsidRDefault="00603A30" w:rsidP="00603A30">
      <w:pPr>
        <w:rPr>
          <w:sz w:val="8"/>
          <w:szCs w:val="8"/>
        </w:rPr>
      </w:pPr>
      <w:r w:rsidRPr="00DD0A4B">
        <w:rPr>
          <w:sz w:val="8"/>
          <w:szCs w:val="8"/>
        </w:rPr>
        <w:t>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defence chiefs…, warns that major European cities will be sunk beneath rising seas as Britain is plunged into a ‘Siberian’ climate by 2020. Nuclear conflict, mega-droughts, famine and widespread rioting will erupt across the world.”  (Emphases added).</w:t>
      </w:r>
    </w:p>
    <w:p w14:paraId="29047D98" w14:textId="77777777" w:rsidR="00603A30" w:rsidRPr="00DD0A4B" w:rsidRDefault="00603A30" w:rsidP="00603A30">
      <w:pPr>
        <w:rPr>
          <w:sz w:val="8"/>
          <w:szCs w:val="8"/>
        </w:rPr>
      </w:pPr>
      <w:r w:rsidRPr="00DD0A4B">
        <w:rPr>
          <w:sz w:val="8"/>
          <w:szCs w:val="8"/>
        </w:rPr>
        <w:t>Remember that in the 1960s and 1970s many experts forecast an immanent Ice Age. For example, 1970: “Ice age by 2000”. 1971: “New Ice Age coming by 2020 or 2030.” 1976: “Scientific consensus planet cooling famines imminent”. 1978: “No end in sight to 30 year cooling trend”.</w:t>
      </w:r>
    </w:p>
    <w:p w14:paraId="2C52FBAC" w14:textId="77777777" w:rsidR="00603A30" w:rsidRPr="00DD0A4B" w:rsidRDefault="00603A30" w:rsidP="00603A30">
      <w:pPr>
        <w:rPr>
          <w:sz w:val="8"/>
          <w:szCs w:val="8"/>
        </w:rPr>
      </w:pPr>
      <w:r w:rsidRPr="00DD0A4B">
        <w:rPr>
          <w:sz w:val="8"/>
          <w:szCs w:val="8"/>
        </w:rPr>
        <w:t>The Climate Change Consensus</w:t>
      </w:r>
    </w:p>
    <w:p w14:paraId="068DCBF5" w14:textId="77777777" w:rsidR="00603A30" w:rsidRPr="00DD0A4B" w:rsidRDefault="00603A30" w:rsidP="00603A30">
      <w:pPr>
        <w:rPr>
          <w:sz w:val="8"/>
          <w:szCs w:val="8"/>
        </w:rPr>
      </w:pPr>
      <w:r w:rsidRPr="00DD0A4B">
        <w:rPr>
          <w:sz w:val="8"/>
          <w:szCs w:val="8"/>
        </w:rPr>
        <w:t>The diagnoses and prescriptions in the above statements express an underlying consensus.</w:t>
      </w:r>
    </w:p>
    <w:p w14:paraId="08D61AA6" w14:textId="77777777" w:rsidR="00603A30" w:rsidRPr="00DD0A4B" w:rsidRDefault="00603A30" w:rsidP="00603A30">
      <w:pPr>
        <w:rPr>
          <w:sz w:val="8"/>
          <w:szCs w:val="8"/>
        </w:rPr>
      </w:pPr>
      <w:r w:rsidRPr="00DD0A4B">
        <w:rPr>
          <w:sz w:val="8"/>
          <w:szCs w:val="8"/>
        </w:rPr>
        <w:t>Human actions (mainly burning fossil fuels and changing land use) are causing rising concentration of atmospheric CO2 (and other greenhouse gases, GHG),</w:t>
      </w:r>
    </w:p>
    <w:p w14:paraId="18C8FEF7" w14:textId="77777777" w:rsidR="00603A30" w:rsidRPr="00DD0A4B" w:rsidRDefault="00603A30" w:rsidP="00603A30">
      <w:pPr>
        <w:rPr>
          <w:sz w:val="8"/>
          <w:szCs w:val="8"/>
        </w:rPr>
      </w:pPr>
      <w:r w:rsidRPr="00DD0A4B">
        <w:rPr>
          <w:sz w:val="8"/>
          <w:szCs w:val="8"/>
        </w:rPr>
        <w:t>Rises in man-made GHG are causing rising global temperatures in atmosphere and seas, and</w:t>
      </w:r>
    </w:p>
    <w:p w14:paraId="71EA0718" w14:textId="77777777" w:rsidR="00603A30" w:rsidRPr="00DD0A4B" w:rsidRDefault="00603A30" w:rsidP="00603A30">
      <w:pPr>
        <w:rPr>
          <w:sz w:val="8"/>
          <w:szCs w:val="8"/>
        </w:rPr>
      </w:pPr>
      <w:r w:rsidRPr="00DD0A4B">
        <w:rPr>
          <w:sz w:val="8"/>
          <w:szCs w:val="8"/>
        </w:rPr>
        <w:t>This temperature rise poses not just a serious threat to humanity and the whole biosphere, but an existential threat.</w:t>
      </w:r>
    </w:p>
    <w:p w14:paraId="3A1F1ADB" w14:textId="77777777" w:rsidR="00603A30" w:rsidRPr="00DD0A4B" w:rsidRDefault="00603A30" w:rsidP="00603A30">
      <w:pPr>
        <w:rPr>
          <w:sz w:val="8"/>
          <w:szCs w:val="8"/>
        </w:rPr>
      </w:pPr>
      <w:r w:rsidRPr="00DD0A4B">
        <w:rPr>
          <w:sz w:val="8"/>
          <w:szCs w:val="8"/>
        </w:rPr>
        <w:t xml:space="preserve">In other words, the existence of humans and many other species is at stake if we do not succeed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56561634" w14:textId="77777777" w:rsidR="00603A30" w:rsidRPr="00DD0A4B" w:rsidRDefault="00603A30" w:rsidP="00603A30">
      <w:pPr>
        <w:rPr>
          <w:sz w:val="8"/>
          <w:szCs w:val="8"/>
        </w:rPr>
      </w:pPr>
      <w:r w:rsidRPr="00DD0A4B">
        <w:rPr>
          <w:sz w:val="8"/>
          <w:szCs w:val="8"/>
        </w:rPr>
        <w:t>We have to think of avoiding climate change as the global equivalent of avoiding explosions at nuclear power plants (Chernobyl, Fukushima).  We invest heavily in safety-first measures in order to reduce the probability of a nuclear explosion to a very low level because the costs of a nuclear explosion are so huge. The same logic applies at the level of climate, in terms of the costs of average temperature rising by more than ~ 1.5 C from “pre-industrial”.</w:t>
      </w:r>
    </w:p>
    <w:p w14:paraId="3F9EB024" w14:textId="77777777" w:rsidR="00603A30" w:rsidRPr="00DD0A4B" w:rsidRDefault="00603A30" w:rsidP="00603A30">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45D83A75" w14:textId="77777777" w:rsidR="00603A30" w:rsidRPr="00DD0A4B" w:rsidRDefault="00603A30" w:rsidP="00603A30">
      <w:pPr>
        <w:rPr>
          <w:sz w:val="8"/>
          <w:szCs w:val="8"/>
        </w:rPr>
      </w:pPr>
      <w:r w:rsidRPr="00DD0A4B">
        <w:rPr>
          <w:sz w:val="8"/>
          <w:szCs w:val="8"/>
        </w:rPr>
        <w:t>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Pilita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13476B21" w14:textId="77777777" w:rsidR="00603A30" w:rsidRPr="00DD0A4B" w:rsidRDefault="00603A30" w:rsidP="00603A30">
      <w:pPr>
        <w:rPr>
          <w:sz w:val="8"/>
          <w:szCs w:val="8"/>
        </w:rPr>
      </w:pPr>
      <w:r w:rsidRPr="00DD0A4B">
        <w:rPr>
          <w:sz w:val="8"/>
          <w:szCs w:val="8"/>
        </w:rPr>
        <w:t>Scientific support comes from the fact that 97% of climate scientists agree that man-made greenhouse gases have been responsible for “most” of the warming of the Earth’s average temperature over the second half of the twentieth century. The 3% who are sceptical are not highly regarded scientists and some are in the pay of fossil fuel interests.</w:t>
      </w:r>
    </w:p>
    <w:p w14:paraId="35E5958C" w14:textId="77777777" w:rsidR="00603A30" w:rsidRPr="00DD0A4B" w:rsidRDefault="00603A30" w:rsidP="00603A30">
      <w:pPr>
        <w:rPr>
          <w:sz w:val="8"/>
          <w:szCs w:val="8"/>
        </w:rPr>
      </w:pPr>
      <w:r w:rsidRPr="00DD0A4B">
        <w:rPr>
          <w:sz w:val="8"/>
          <w:szCs w:val="8"/>
        </w:rPr>
        <w:t xml:space="preserve">In the face of this scientific,  interstate,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43A6FD6B" w14:textId="77777777" w:rsidR="00603A30" w:rsidRPr="00DD0A4B" w:rsidRDefault="00603A30" w:rsidP="00603A30">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cheap and reliable fossil-fuel energy to power their growth pushes all humanity and the biosphere towards ruin. </w:t>
      </w:r>
    </w:p>
    <w:p w14:paraId="7854B860" w14:textId="77777777" w:rsidR="00603A30" w:rsidRPr="00DD0A4B" w:rsidRDefault="00603A30" w:rsidP="00603A30">
      <w:pPr>
        <w:rPr>
          <w:sz w:val="8"/>
          <w:szCs w:val="8"/>
        </w:rPr>
      </w:pPr>
      <w:r w:rsidRPr="00DD0A4B">
        <w:rPr>
          <w:sz w:val="8"/>
          <w:szCs w:val="8"/>
        </w:rPr>
        <w:t>Do Virtually all Climate Scientists Agree with the CCC?</w:t>
      </w:r>
    </w:p>
    <w:p w14:paraId="65323827" w14:textId="77777777" w:rsidR="00603A30" w:rsidRPr="00DD0A4B" w:rsidRDefault="00603A30" w:rsidP="00603A30">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52A124FB" w14:textId="77777777" w:rsidR="00603A30" w:rsidRPr="00DD0A4B" w:rsidRDefault="00603A30" w:rsidP="00603A30">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0B1491D8" w14:textId="77777777" w:rsidR="00603A30" w:rsidRPr="00DD0A4B" w:rsidRDefault="00603A30" w:rsidP="00603A30">
      <w:pPr>
        <w:rPr>
          <w:sz w:val="8"/>
          <w:szCs w:val="8"/>
        </w:rPr>
      </w:pPr>
      <w:r w:rsidRPr="00DD0A4B">
        <w:rPr>
          <w:sz w:val="8"/>
          <w:szCs w:val="8"/>
        </w:rPr>
        <w:t>Note that these statements of “consensus” do not specify the time period.</w:t>
      </w:r>
    </w:p>
    <w:p w14:paraId="2F2BCB16" w14:textId="77777777" w:rsidR="00603A30" w:rsidRPr="00DD0A4B" w:rsidRDefault="00603A30" w:rsidP="00603A30">
      <w:pPr>
        <w:rPr>
          <w:sz w:val="8"/>
          <w:szCs w:val="8"/>
        </w:rPr>
      </w:pPr>
      <w:r w:rsidRPr="00DD0A4B">
        <w:rPr>
          <w:sz w:val="8"/>
          <w:szCs w:val="8"/>
        </w:rPr>
        <w:t>Note also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3E1AC6A3" w14:textId="77777777" w:rsidR="00603A30" w:rsidRPr="00DD0A4B" w:rsidRDefault="00603A30" w:rsidP="00603A30">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2443252C" w14:textId="77777777" w:rsidR="00603A30" w:rsidRPr="00DD0A4B" w:rsidRDefault="00603A30" w:rsidP="00603A30">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3EF5C72D" w14:textId="77777777" w:rsidR="00603A30" w:rsidRPr="00DD0A4B" w:rsidRDefault="00603A30" w:rsidP="00603A30">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75E6DA0B" w14:textId="77777777" w:rsidR="00603A30" w:rsidRPr="00DD0A4B" w:rsidRDefault="00603A30" w:rsidP="00603A30">
      <w:pPr>
        <w:rPr>
          <w:sz w:val="8"/>
          <w:szCs w:val="8"/>
        </w:rPr>
      </w:pPr>
      <w:r w:rsidRPr="00DD0A4B">
        <w:rPr>
          <w:sz w:val="8"/>
          <w:szCs w:val="8"/>
        </w:rPr>
        <w:t>There is an obvious question. Does “endorsement of human-caused global warming” mean warming caused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3447C9E3" w14:textId="77777777" w:rsidR="00603A30" w:rsidRPr="00DD0A4B" w:rsidRDefault="00603A30" w:rsidP="00603A30">
      <w:pPr>
        <w:rPr>
          <w:sz w:val="8"/>
          <w:szCs w:val="8"/>
        </w:rPr>
      </w:pPr>
      <w:r w:rsidRPr="00DD0A4B">
        <w:rPr>
          <w:sz w:val="8"/>
          <w:szCs w:val="8"/>
        </w:rPr>
        <w:t>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Scafetta: “Cook et al (2013) is based on a straw man argument because it does not correctly define the IPCC AGW [anthropogenic global warming ] theory, which is NOT that human emissions have contributed 50%+ of the global warming since 1900 but that almost 90-100% of the observed global warming was induced by human emission”. (3)</w:t>
      </w:r>
    </w:p>
    <w:p w14:paraId="4118E6E7" w14:textId="77777777" w:rsidR="00603A30" w:rsidRPr="00DD0A4B" w:rsidRDefault="00603A30" w:rsidP="00603A30">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735EF2CC" w14:textId="77777777" w:rsidR="00603A30" w:rsidRPr="00DD0A4B" w:rsidRDefault="00603A30" w:rsidP="00603A30">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firms and families.  </w:t>
      </w:r>
    </w:p>
    <w:p w14:paraId="1C9575DF" w14:textId="77777777" w:rsidR="00603A30" w:rsidRPr="00DD0A4B" w:rsidRDefault="00603A30" w:rsidP="00603A30">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food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2CD7A5EF" w14:textId="77777777" w:rsidR="00603A30" w:rsidRPr="00DD0A4B" w:rsidRDefault="00603A30" w:rsidP="00603A30">
      <w:pPr>
        <w:rPr>
          <w:sz w:val="8"/>
          <w:szCs w:val="8"/>
        </w:rPr>
      </w:pPr>
      <w:r w:rsidRPr="00DD0A4B">
        <w:rPr>
          <w:sz w:val="8"/>
          <w:szCs w:val="8"/>
        </w:rPr>
        <w:t>Upward Bias in Temperature Forecasting Models</w:t>
      </w:r>
    </w:p>
    <w:p w14:paraId="680584F5" w14:textId="77777777" w:rsidR="00603A30" w:rsidRPr="00DD0A4B" w:rsidRDefault="00603A30" w:rsidP="00603A30">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36CAA19E" w14:textId="77777777" w:rsidR="00603A30" w:rsidRPr="00DD0A4B" w:rsidRDefault="00603A30" w:rsidP="00603A30">
      <w:pPr>
        <w:rPr>
          <w:sz w:val="8"/>
          <w:szCs w:val="8"/>
        </w:rPr>
      </w:pPr>
      <w:r w:rsidRPr="00DD0A4B">
        <w:rPr>
          <w:sz w:val="8"/>
          <w:szCs w:val="8"/>
        </w:rPr>
        <w:t>Ross McKitrick (2020) begins his assessment, “Two new peer-reviewed papers from independent teams confirm that climate models overstate atmospheric warming, and the problem [of overstatement] has gotten worse over time, not better”. One of the papers (by McKitrick and John Christy) examined 38 models, the other, 48 models, used by the Intergovernmental Panel on Climate Change (IPCC), the various US “National Assessments”, the EPA’s “Endangerment Finding”, and more.</w:t>
      </w:r>
    </w:p>
    <w:p w14:paraId="16A6F27B" w14:textId="77777777" w:rsidR="00603A30" w:rsidRPr="00DD0A4B" w:rsidRDefault="00603A30" w:rsidP="00603A30">
      <w:pPr>
        <w:rPr>
          <w:sz w:val="8"/>
          <w:szCs w:val="8"/>
        </w:rPr>
      </w:pPr>
      <w:r w:rsidRPr="00DD0A4B">
        <w:rPr>
          <w:sz w:val="8"/>
          <w:szCs w:val="8"/>
        </w:rPr>
        <w:t xml:space="preserve">McKitrick continues, “Both papers looked at ‘hindcasts’, which are reconstructions of recent historical temperatures in response to observed greenhouse gas emissions and other changes (eg aerosols and solar forcing). Across the two papers it emerges that the models overshoot historical warming from the near-surface through the upper troposphere, in the tropics and globally.”  The study based on 48 models for 1998 to 2014 found that they warm on average 4 to 5 times faster than the observations. </w:t>
      </w:r>
    </w:p>
    <w:p w14:paraId="1DB1287C" w14:textId="77777777" w:rsidR="00603A30" w:rsidRPr="00DD0A4B" w:rsidRDefault="00603A30" w:rsidP="00603A30">
      <w:pPr>
        <w:rPr>
          <w:sz w:val="8"/>
          <w:szCs w:val="8"/>
        </w:rPr>
      </w:pPr>
      <w:r w:rsidRPr="00DD0A4B">
        <w:rPr>
          <w:sz w:val="8"/>
          <w:szCs w:val="8"/>
        </w:rPr>
        <w:t xml:space="preserve">McKitrick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(eg RCP8.5). </w:t>
      </w:r>
    </w:p>
    <w:p w14:paraId="306AE1AF" w14:textId="77777777" w:rsidR="00603A30" w:rsidRPr="00DD0A4B" w:rsidRDefault="00603A30" w:rsidP="00603A30">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0F60B8BD" w14:textId="77777777" w:rsidR="00603A30" w:rsidRPr="00DD0A4B" w:rsidRDefault="00603A30" w:rsidP="00603A30">
      <w:pPr>
        <w:rPr>
          <w:sz w:val="8"/>
          <w:szCs w:val="8"/>
        </w:rPr>
      </w:pPr>
      <w:r w:rsidRPr="00DD0A4B">
        <w:rPr>
          <w:sz w:val="8"/>
          <w:szCs w:val="8"/>
        </w:rPr>
        <w:t>“If the discrepancies in the troposphere were evenly split across models between excess warming and cooling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0C9BED0D" w14:textId="77777777" w:rsidR="00603A30" w:rsidRPr="00DD0A4B" w:rsidRDefault="00603A30" w:rsidP="00603A30">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54E1BCA6" w14:textId="77777777" w:rsidR="00603A30" w:rsidRPr="00DD0A4B" w:rsidRDefault="00603A30" w:rsidP="00603A30">
      <w:pPr>
        <w:rPr>
          <w:sz w:val="8"/>
          <w:szCs w:val="8"/>
        </w:rPr>
      </w:pPr>
      <w:r w:rsidRPr="00DD0A4B">
        <w:rPr>
          <w:sz w:val="8"/>
          <w:szCs w:val="8"/>
        </w:rPr>
        <w:t>The IPCC makes projections of future global temperatures to the end of century based on various models. They range from a low of 1.4 C to a high of 5.6 C over pre-industrial temperature (roughly 1900). The wide range makes them almost meaningless. The IPCC explains that the wide range results from uncertainty about the magnitude of the feedback between warming and increased rates of evaporation – and David Seckler adds, also about the effects of evaporation on clouds and precipitation. (5)</w:t>
      </w:r>
    </w:p>
    <w:p w14:paraId="730F1D98" w14:textId="77777777" w:rsidR="00603A30" w:rsidRPr="00DD0A4B" w:rsidRDefault="00603A30" w:rsidP="00603A30">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25EF42A3" w14:textId="77777777" w:rsidR="00603A30" w:rsidRDefault="00603A30" w:rsidP="00603A30">
      <w:r w:rsidRPr="00DD0A4B">
        <w:rPr>
          <w:sz w:val="10"/>
          <w:szCs w:val="10"/>
        </w:rPr>
        <w:t xml:space="preserve">The IPCC’s Worst Case Scenario is commonly </w:t>
      </w:r>
      <w:r>
        <w:t>used as the Business as Usual without a Radical Policy Action’ Scenario</w:t>
      </w:r>
    </w:p>
    <w:p w14:paraId="66DC28C6" w14:textId="77777777" w:rsidR="00603A30" w:rsidRDefault="00603A30" w:rsidP="00603A30">
      <w:r w:rsidRPr="008B0509">
        <w:rPr>
          <w:highlight w:val="yellow"/>
          <w:u w:val="single"/>
        </w:rPr>
        <w:t>The IPCC</w:t>
      </w:r>
      <w:r w:rsidRPr="00DD0A4B">
        <w:rPr>
          <w:u w:val="single"/>
        </w:rPr>
        <w:t>’s Assessment Report</w:t>
      </w:r>
      <w:r>
        <w:t xml:space="preserve"> 5 (AR5), published in 2014, </w:t>
      </w:r>
      <w:r w:rsidRPr="008B0509">
        <w:rPr>
          <w:highlight w:val="yellow"/>
          <w:u w:val="single"/>
        </w:rPr>
        <w:t xml:space="preserve">presented a </w:t>
      </w:r>
      <w:r w:rsidRPr="008B0509">
        <w:rPr>
          <w:rStyle w:val="Emphasis"/>
          <w:highlight w:val="yellow"/>
        </w:rPr>
        <w:t>range of forecasts</w:t>
      </w:r>
      <w:r w:rsidRPr="00DD0A4B">
        <w:rPr>
          <w:rStyle w:val="Emphasis"/>
        </w:rPr>
        <w:t xml:space="preserve">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8B0509">
        <w:rPr>
          <w:highlight w:val="yellow"/>
          <w:u w:val="single"/>
        </w:rPr>
        <w:t>The most extreme</w:t>
      </w:r>
      <w:r w:rsidRPr="00DD0A4B">
        <w:rPr>
          <w:u w:val="single"/>
        </w:rPr>
        <w:t xml:space="preserve"> </w:t>
      </w:r>
      <w:r>
        <w:t xml:space="preserve">– the worst case – was called Representative Concentration Pathway (RCP) 8.5. </w:t>
      </w:r>
      <w:r w:rsidRPr="00DD0A4B">
        <w:rPr>
          <w:u w:val="single"/>
        </w:rPr>
        <w:t xml:space="preserve">It </w:t>
      </w:r>
      <w:r w:rsidRPr="008B0509">
        <w:rPr>
          <w:rStyle w:val="Emphasis"/>
          <w:highlight w:val="yellow"/>
        </w:rPr>
        <w:t>assumes ominous reversals</w:t>
      </w:r>
      <w:r w:rsidRPr="008B0509">
        <w:rPr>
          <w:highlight w:val="yellow"/>
          <w:u w:val="single"/>
        </w:rPr>
        <w:t xml:space="preserve"> in</w:t>
      </w:r>
      <w:r w:rsidRPr="00DD0A4B">
        <w:rPr>
          <w:u w:val="single"/>
        </w:rPr>
        <w:t xml:space="preserve"> several basic</w:t>
      </w:r>
      <w:r>
        <w:t xml:space="preserve">, </w:t>
      </w:r>
      <w:r w:rsidRPr="008B0509">
        <w:rPr>
          <w:highlight w:val="yellow"/>
          <w:u w:val="single"/>
        </w:rPr>
        <w:t>long-standing trends</w:t>
      </w:r>
      <w:r w:rsidRPr="00DD0A4B">
        <w:rPr>
          <w:u w:val="single"/>
        </w:rPr>
        <w:t xml:space="preserve">, </w:t>
      </w:r>
      <w:r w:rsidRPr="00DD0A4B">
        <w:rPr>
          <w:rStyle w:val="Emphasis"/>
        </w:rPr>
        <w:t>all heading in the extremely wrong direction to 2100:</w:t>
      </w:r>
    </w:p>
    <w:p w14:paraId="271531A9" w14:textId="77777777" w:rsidR="00603A30" w:rsidRDefault="00603A30" w:rsidP="00603A30">
      <w:r w:rsidRPr="00DD0A4B">
        <w:rPr>
          <w:u w:val="single"/>
        </w:rPr>
        <w:t>high population growth</w:t>
      </w:r>
      <w:r>
        <w:t xml:space="preserve"> to reach more than 12 billion people</w:t>
      </w:r>
    </w:p>
    <w:p w14:paraId="731EF24A" w14:textId="77777777" w:rsidR="00603A30" w:rsidRDefault="00603A30" w:rsidP="00603A30">
      <w:r>
        <w:t>slow technology development</w:t>
      </w:r>
    </w:p>
    <w:p w14:paraId="0541EF2E" w14:textId="77777777" w:rsidR="00603A30" w:rsidRDefault="00603A30" w:rsidP="00603A30">
      <w:r w:rsidRPr="008B0509">
        <w:rPr>
          <w:rStyle w:val="Emphasis"/>
          <w:highlight w:val="yellow"/>
        </w:rPr>
        <w:t>coal consumption increases by 500 %</w:t>
      </w:r>
      <w:r w:rsidRPr="00DD0A4B">
        <w:rPr>
          <w:u w:val="single"/>
        </w:rPr>
        <w:t xml:space="preserve"> between 2005 and 2100</w:t>
      </w:r>
      <w:r>
        <w:t xml:space="preserve"> (no account taken of supply constraints)</w:t>
      </w:r>
    </w:p>
    <w:p w14:paraId="4D817993" w14:textId="77777777" w:rsidR="00603A30" w:rsidRPr="00DD0A4B" w:rsidRDefault="00603A30" w:rsidP="00603A30">
      <w:pPr>
        <w:rPr>
          <w:u w:val="single"/>
        </w:rPr>
      </w:pPr>
      <w:r w:rsidRPr="00DD0A4B">
        <w:rPr>
          <w:u w:val="single"/>
        </w:rPr>
        <w:t>slow GDP growth</w:t>
      </w:r>
    </w:p>
    <w:p w14:paraId="7B21C947" w14:textId="77777777" w:rsidR="00603A30" w:rsidRPr="00DD0A4B" w:rsidRDefault="00603A30" w:rsidP="00603A30">
      <w:pPr>
        <w:rPr>
          <w:u w:val="single"/>
        </w:rPr>
      </w:pPr>
      <w:r w:rsidRPr="00DD0A4B">
        <w:rPr>
          <w:u w:val="single"/>
        </w:rPr>
        <w:t>fast rise in world poverty</w:t>
      </w:r>
    </w:p>
    <w:p w14:paraId="5A339091" w14:textId="77777777" w:rsidR="00603A30" w:rsidRPr="00DD0A4B" w:rsidRDefault="00603A30" w:rsidP="00603A30">
      <w:pPr>
        <w:rPr>
          <w:u w:val="single"/>
        </w:rPr>
      </w:pPr>
      <w:r w:rsidRPr="00DD0A4B">
        <w:rPr>
          <w:u w:val="single"/>
        </w:rPr>
        <w:t>high energy use</w:t>
      </w:r>
    </w:p>
    <w:p w14:paraId="073DFA8C" w14:textId="77777777" w:rsidR="00603A30" w:rsidRPr="00DD0A4B" w:rsidRDefault="00603A30" w:rsidP="00603A30">
      <w:pPr>
        <w:rPr>
          <w:u w:val="single"/>
        </w:rPr>
      </w:pPr>
      <w:r w:rsidRPr="00DD0A4B">
        <w:rPr>
          <w:u w:val="single"/>
        </w:rPr>
        <w:t xml:space="preserve">high GHG emissions. </w:t>
      </w:r>
    </w:p>
    <w:p w14:paraId="6FC1879A" w14:textId="77777777" w:rsidR="00603A30" w:rsidRPr="00DD0A4B" w:rsidRDefault="00603A30" w:rsidP="00603A30">
      <w:pPr>
        <w:rPr>
          <w:u w:val="single"/>
        </w:rPr>
      </w:pPr>
      <w:r w:rsidRPr="00DD0A4B">
        <w:rPr>
          <w:u w:val="single"/>
        </w:rPr>
        <w:t xml:space="preserve">temperature forecast: </w:t>
      </w:r>
      <w:r w:rsidRPr="00DD0A4B">
        <w:rPr>
          <w:rStyle w:val="Emphasis"/>
        </w:rPr>
        <w:t>5 C rise</w:t>
      </w:r>
      <w:r w:rsidRPr="00DD0A4B">
        <w:rPr>
          <w:u w:val="single"/>
        </w:rPr>
        <w:t xml:space="preserve"> between 2005 and 2100.  </w:t>
      </w:r>
    </w:p>
    <w:p w14:paraId="6E7C085E" w14:textId="77777777" w:rsidR="00603A30" w:rsidRDefault="00603A30" w:rsidP="00603A30">
      <w:r w:rsidRPr="008B0509">
        <w:rPr>
          <w:rStyle w:val="Emphasis"/>
        </w:rPr>
        <w:t>RCP</w:t>
      </w:r>
      <w:r w:rsidRPr="00DD0A4B">
        <w:rPr>
          <w:rStyle w:val="Emphasis"/>
        </w:rPr>
        <w:t xml:space="preserve"> 8.5’s vision is horrifying</w:t>
      </w:r>
      <w:r>
        <w:t>, as worst-case scenarios should be.</w:t>
      </w:r>
    </w:p>
    <w:p w14:paraId="2759EDDE" w14:textId="77777777" w:rsidR="00603A30" w:rsidRDefault="00603A30" w:rsidP="00603A30">
      <w:r w:rsidRPr="00DD0A4B">
        <w:rPr>
          <w:u w:val="single"/>
        </w:rPr>
        <w:t xml:space="preserve">A whole wave of </w:t>
      </w:r>
      <w:r w:rsidRPr="008B0509">
        <w:rPr>
          <w:highlight w:val="yellow"/>
          <w:u w:val="single"/>
        </w:rPr>
        <w:t>lit</w:t>
      </w:r>
      <w:r w:rsidRPr="00DD0A4B">
        <w:rPr>
          <w:u w:val="single"/>
        </w:rPr>
        <w:t>erature</w:t>
      </w:r>
      <w:r>
        <w:t xml:space="preserve">, in peer-reviewed journals as well as in media, even by IPCC authors, </w:t>
      </w:r>
      <w:r w:rsidRPr="008B0509">
        <w:rPr>
          <w:highlight w:val="yellow"/>
          <w:u w:val="single"/>
        </w:rPr>
        <w:t>has since presented this worst-case as</w:t>
      </w:r>
      <w:r w:rsidRPr="00DD0A4B">
        <w:rPr>
          <w:u w:val="single"/>
        </w:rPr>
        <w:t xml:space="preserve"> </w:t>
      </w:r>
      <w:r w:rsidRPr="00DD0A4B">
        <w:rPr>
          <w:rStyle w:val="Emphasis"/>
        </w:rPr>
        <w:t>either “</w:t>
      </w:r>
      <w:r w:rsidRPr="008B0509">
        <w:rPr>
          <w:rStyle w:val="Emphasis"/>
        </w:rPr>
        <w:t>the</w:t>
      </w:r>
      <w:r w:rsidRPr="00DD0A4B">
        <w:rPr>
          <w:rStyle w:val="Emphasis"/>
        </w:rPr>
        <w:t xml:space="preserve"> most likely case” or “</w:t>
      </w:r>
      <w:r w:rsidRPr="008B0509">
        <w:rPr>
          <w:rStyle w:val="Emphasis"/>
          <w:highlight w:val="yellow"/>
        </w:rPr>
        <w:t>the baseline</w:t>
      </w:r>
      <w:r w:rsidRPr="00DD0A4B">
        <w:rPr>
          <w:rStyle w:val="Emphasis"/>
        </w:rPr>
        <w:t xml:space="preserve"> case</w:t>
      </w:r>
      <w:r>
        <w:t xml:space="preserve"> – business as usual without policy action”. </w:t>
      </w:r>
      <w:r w:rsidRPr="00DD0A4B">
        <w:rPr>
          <w:u w:val="single"/>
        </w:rPr>
        <w:t>This misleading assumption provoked a recent paper in Nature subtitled: “Stop using the worst-case scenario for climate warming as the most likely outcome”</w:t>
      </w:r>
      <w:r>
        <w:t xml:space="preserve"> (see also, Chrobak, 2020).</w:t>
      </w:r>
    </w:p>
    <w:p w14:paraId="400730E5" w14:textId="77777777" w:rsidR="00603A30" w:rsidRPr="00DD0A4B" w:rsidRDefault="00603A30" w:rsidP="00603A30">
      <w:pPr>
        <w:rPr>
          <w:sz w:val="8"/>
          <w:szCs w:val="8"/>
        </w:rPr>
      </w:pPr>
      <w:r w:rsidRPr="00DD0A4B">
        <w:rPr>
          <w:sz w:val="8"/>
          <w:szCs w:val="8"/>
        </w:rPr>
        <w:t>The Politics: How has the CCC become so Dominant</w:t>
      </w:r>
    </w:p>
    <w:p w14:paraId="6EEB9376" w14:textId="77777777" w:rsidR="00603A30" w:rsidRPr="00DD0A4B" w:rsidRDefault="00603A30" w:rsidP="00603A30">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5E8500A3" w14:textId="77777777" w:rsidR="00603A30" w:rsidRPr="00DD0A4B" w:rsidRDefault="00603A30" w:rsidP="00603A30">
      <w:pPr>
        <w:rPr>
          <w:sz w:val="8"/>
          <w:szCs w:val="8"/>
        </w:rPr>
      </w:pPr>
      <w:r w:rsidRPr="00DD0A4B">
        <w:rPr>
          <w:sz w:val="8"/>
          <w:szCs w:val="8"/>
        </w:rPr>
        <w:t>We can identify several mutually reinforcing reasons.</w:t>
      </w:r>
    </w:p>
    <w:p w14:paraId="2F766746" w14:textId="77777777" w:rsidR="00603A30" w:rsidRPr="00DD0A4B" w:rsidRDefault="00603A30" w:rsidP="00603A30">
      <w:pPr>
        <w:rPr>
          <w:sz w:val="8"/>
          <w:szCs w:val="8"/>
        </w:rPr>
      </w:pPr>
      <w:r w:rsidRPr="00DD0A4B">
        <w:rPr>
          <w:sz w:val="8"/>
          <w:szCs w:val="8"/>
        </w:rPr>
        <w:t>1. The public demand for negatively-inflected news, especially on climate</w:t>
      </w:r>
    </w:p>
    <w:p w14:paraId="6C64BE25" w14:textId="77777777" w:rsidR="00603A30" w:rsidRPr="00DD0A4B" w:rsidRDefault="00603A30" w:rsidP="00603A30">
      <w:pPr>
        <w:rPr>
          <w:sz w:val="8"/>
          <w:szCs w:val="8"/>
        </w:rPr>
      </w:pPr>
      <w:r w:rsidRPr="00DD0A4B">
        <w:rPr>
          <w:sz w:val="8"/>
          <w:szCs w:val="8"/>
        </w:rPr>
        <w:t>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Yglesias,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6FDF89D9" w14:textId="77777777" w:rsidR="00603A30" w:rsidRPr="00DD0A4B" w:rsidRDefault="00603A30" w:rsidP="00603A30">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added ):   </w:t>
      </w:r>
    </w:p>
    <w:p w14:paraId="6DB84623" w14:textId="77777777" w:rsidR="00603A30" w:rsidRPr="00DD0A4B" w:rsidRDefault="00603A30" w:rsidP="00603A30">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ask ‘is this a result of global warming?’  When I say ‘no, not really, it is just weather’, they’ve thanked me very much and then phoned somebody else, and kept trying until they got someone to say yes it was. Talking up of the problem then gives easy ammunition to those who wish to discredit the science.”</w:t>
      </w:r>
    </w:p>
    <w:p w14:paraId="516793BE" w14:textId="77777777" w:rsidR="00603A30" w:rsidRPr="00DD0A4B" w:rsidRDefault="00603A30" w:rsidP="00603A30">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0D9BB093" w14:textId="77777777" w:rsidR="00603A30" w:rsidRPr="00DD0A4B" w:rsidRDefault="00603A30" w:rsidP="00603A30">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‘will to act’ seemed tied to alarmism about extreme weather events. Which provides a key political role for unsupported ‘storylines’ about extreme weather events.” The “heat dome” over the Pacific northwest of the US and Canada in June 2021 was generally treated as yet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  summer 1936,  was the hottest summer on record between 1895 and 2020.</w:t>
      </w:r>
    </w:p>
    <w:p w14:paraId="28D1B4FF" w14:textId="77777777" w:rsidR="00603A30" w:rsidRPr="00DD0A4B" w:rsidRDefault="00603A30" w:rsidP="00603A30">
      <w:pPr>
        <w:rPr>
          <w:sz w:val="8"/>
          <w:szCs w:val="8"/>
        </w:rPr>
      </w:pPr>
      <w:r w:rsidRPr="00DD0A4B">
        <w:rPr>
          <w:sz w:val="8"/>
          <w:szCs w:val="8"/>
        </w:rPr>
        <w:t>An attempt to push the distinction between “weather” and “climate” is unwelcome in this context, because it weakens the motivating, mobilising force of “climate” as the boundless enemy that could destroy humanity, like the Biblical Flood.  The Climate Apocalypse is imminent, is the motivational message (also see Adler, 2019).</w:t>
      </w:r>
    </w:p>
    <w:p w14:paraId="101959F4" w14:textId="77777777" w:rsidR="00603A30" w:rsidRPr="00DD0A4B" w:rsidRDefault="00603A30" w:rsidP="00603A30">
      <w:pPr>
        <w:rPr>
          <w:sz w:val="8"/>
          <w:szCs w:val="8"/>
        </w:rPr>
      </w:pPr>
      <w:r w:rsidRPr="00DD0A4B">
        <w:rPr>
          <w:sz w:val="8"/>
          <w:szCs w:val="8"/>
        </w:rPr>
        <w:t>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in order to recreate the world in His image.  Much the same story appeared in Sumerian culture long before the Bible, and later in the Quran, expressing a desperate human wish for Salvation.</w:t>
      </w:r>
    </w:p>
    <w:p w14:paraId="379CABC6" w14:textId="77777777" w:rsidR="00603A30" w:rsidRPr="00DD0A4B" w:rsidRDefault="00603A30" w:rsidP="00603A30">
      <w:pPr>
        <w:rPr>
          <w:sz w:val="8"/>
          <w:szCs w:val="8"/>
        </w:rPr>
      </w:pPr>
      <w:r w:rsidRPr="00DD0A4B">
        <w:rPr>
          <w:sz w:val="8"/>
          <w:szCs w:val="8"/>
        </w:rPr>
        <w:t>In our more secular age, apocalyptic theology can rely on Nature in place of God -- Nature invested with God-like powers of punishment and reward.</w:t>
      </w:r>
    </w:p>
    <w:p w14:paraId="1076A55F" w14:textId="77777777" w:rsidR="00603A30" w:rsidRPr="00DD0A4B" w:rsidRDefault="00603A30" w:rsidP="00603A30">
      <w:pPr>
        <w:rPr>
          <w:sz w:val="8"/>
          <w:szCs w:val="8"/>
        </w:rPr>
      </w:pPr>
      <w:r w:rsidRPr="00DD0A4B">
        <w:rPr>
          <w:sz w:val="8"/>
          <w:szCs w:val="8"/>
        </w:rPr>
        <w:t>2. The “political” science of the IPCC</w:t>
      </w:r>
    </w:p>
    <w:p w14:paraId="32B2EA34" w14:textId="77777777" w:rsidR="00603A30" w:rsidRPr="00DD0A4B" w:rsidRDefault="00603A30" w:rsidP="00603A30">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14CFABAE" w14:textId="77777777" w:rsidR="00603A30" w:rsidRPr="00DD0A4B" w:rsidRDefault="00603A30" w:rsidP="00603A30">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behaviour fast – when forced and sufficiently motivated  to do so ( using all the techniques of Machiavelli). This justification underplays the point that some natural causes – eg the Atlantic Multidecadal Oscillation – do change fairly quickly, over decades, with far reaching effects (eg Atlantic Multidecadal Oscillation and its impacts on the Greenland ice sheet). </w:t>
      </w:r>
    </w:p>
    <w:p w14:paraId="7DF9DD11" w14:textId="77777777" w:rsidR="00603A30" w:rsidRPr="00DD0A4B" w:rsidRDefault="00603A30" w:rsidP="00603A30">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75A2D17B" w14:textId="77777777" w:rsidR="00603A30" w:rsidRPr="008B0509" w:rsidRDefault="00603A30" w:rsidP="00603A30">
      <w:r>
        <w:t xml:space="preserve">3. </w:t>
      </w:r>
      <w:r w:rsidRPr="008B0509">
        <w:t>Logic of decision-making and logic of mobilization</w:t>
      </w:r>
    </w:p>
    <w:p w14:paraId="024B42B7" w14:textId="77777777" w:rsidR="00603A30" w:rsidRDefault="00603A30" w:rsidP="00603A30">
      <w:r w:rsidRPr="008B0509">
        <w:rPr>
          <w:u w:val="single"/>
        </w:rPr>
        <w:t>The tendency to treat worst-case scenarios as likely scenarios</w:t>
      </w:r>
      <w:r w:rsidRPr="008B0509">
        <w:t xml:space="preserve"> “</w:t>
      </w:r>
      <w:r w:rsidRPr="008B0509">
        <w:rPr>
          <w:rStyle w:val="Emphasis"/>
        </w:rPr>
        <w:t>in the absence of radical changes</w:t>
      </w:r>
      <w:r w:rsidRPr="008B0509">
        <w:t xml:space="preserve"> to how we live, work and govern” </w:t>
      </w:r>
      <w:r w:rsidRPr="008B0509">
        <w:rPr>
          <w:u w:val="single"/>
        </w:rPr>
        <w:t>can be understood in terms of the distinction between the logic of decision-making</w:t>
      </w:r>
      <w:r w:rsidRPr="008B0509">
        <w:t xml:space="preserve"> </w:t>
      </w:r>
      <w:r w:rsidRPr="008B0509">
        <w:rPr>
          <w:u w:val="single"/>
        </w:rPr>
        <w:t>and the logic of mobilization or action</w:t>
      </w:r>
      <w:r w:rsidRPr="008B0509">
        <w:t xml:space="preserve">.  </w:t>
      </w:r>
      <w:r w:rsidRPr="008B0509">
        <w:rPr>
          <w:rStyle w:val="Emphasis"/>
          <w:highlight w:val="yellow"/>
        </w:rPr>
        <w:t>To make the best decision</w:t>
      </w:r>
      <w:r w:rsidRPr="008B0509">
        <w:t xml:space="preserve"> about what to do, </w:t>
      </w:r>
      <w:r w:rsidRPr="008B0509">
        <w:rPr>
          <w:highlight w:val="yellow"/>
          <w:u w:val="single"/>
        </w:rPr>
        <w:t>one needs</w:t>
      </w:r>
      <w:r w:rsidRPr="008B0509">
        <w:rPr>
          <w:u w:val="single"/>
        </w:rPr>
        <w:t xml:space="preserve"> to explore </w:t>
      </w:r>
      <w:r w:rsidRPr="008B0509">
        <w:rPr>
          <w:highlight w:val="yellow"/>
          <w:u w:val="single"/>
        </w:rPr>
        <w:t>a range of possible</w:t>
      </w:r>
      <w:r w:rsidRPr="008B0509">
        <w:rPr>
          <w:u w:val="single"/>
        </w:rPr>
        <w:t xml:space="preserve"> alternative</w:t>
      </w:r>
      <w:r w:rsidRPr="00DD0A4B">
        <w:rPr>
          <w:u w:val="single"/>
        </w:rPr>
        <w:t xml:space="preserve"> </w:t>
      </w:r>
      <w:r w:rsidRPr="008B0509">
        <w:rPr>
          <w:highlight w:val="yellow"/>
          <w:u w:val="single"/>
        </w:rPr>
        <w:t>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1C4B10AB" w14:textId="77777777" w:rsidR="00603A30" w:rsidRDefault="00603A30" w:rsidP="00603A30">
      <w:r w:rsidRPr="008B0509">
        <w:rPr>
          <w:highlight w:val="yellow"/>
          <w:u w:val="single"/>
        </w:rPr>
        <w:t>The</w:t>
      </w:r>
      <w:r>
        <w:t xml:space="preserve"> Climate Change </w:t>
      </w:r>
      <w:r w:rsidRPr="008B0509">
        <w:rPr>
          <w:highlight w:val="yellow"/>
          <w:u w:val="single"/>
        </w:rPr>
        <w:t>Consensus</w:t>
      </w:r>
      <w:r w:rsidRPr="00DD0A4B">
        <w:rPr>
          <w:u w:val="single"/>
        </w:rPr>
        <w:t xml:space="preserve"> expresses the logic of mobilization</w:t>
      </w:r>
      <w:r>
        <w:t xml:space="preserve">.  </w:t>
      </w:r>
      <w:r w:rsidRPr="00DD0A4B">
        <w:rPr>
          <w:u w:val="single"/>
        </w:rPr>
        <w:t xml:space="preserve">It </w:t>
      </w:r>
      <w:r w:rsidRPr="008B0509">
        <w:rPr>
          <w:highlight w:val="yellow"/>
          <w:u w:val="single"/>
        </w:rPr>
        <w:t>presents</w:t>
      </w:r>
      <w:r w:rsidRPr="00DD0A4B">
        <w:rPr>
          <w:u w:val="single"/>
        </w:rPr>
        <w:t xml:space="preserve"> two alternatives.</w:t>
      </w:r>
      <w:r>
        <w:t xml:space="preserve"> “</w:t>
      </w:r>
      <w:r w:rsidRPr="008B0509">
        <w:rPr>
          <w:rStyle w:val="Emphasis"/>
          <w:highlight w:val="yellow"/>
        </w:rPr>
        <w:t>Do nothing</w:t>
      </w:r>
      <w:r>
        <w:t xml:space="preserve"> (or little)”, </w:t>
      </w:r>
      <w:r w:rsidRPr="00DD0A4B">
        <w:rPr>
          <w:rStyle w:val="Emphasis"/>
        </w:rPr>
        <w:t>which leads to catastrophe</w:t>
      </w:r>
      <w:r>
        <w:t xml:space="preserve">, extinction, the planet becomes ungovernable, coastal cities must be abandoned, lower Manhattan will be underwater by 2018.  </w:t>
      </w:r>
      <w:r w:rsidRPr="008B0509">
        <w:rPr>
          <w:rStyle w:val="Emphasis"/>
          <w:highlight w:val="yellow"/>
        </w:rPr>
        <w:t>Or else</w:t>
      </w:r>
      <w:r>
        <w:t xml:space="preserve">, </w:t>
      </w:r>
      <w:r w:rsidRPr="00DD0A4B">
        <w:rPr>
          <w:u w:val="single"/>
        </w:rPr>
        <w:t>quickly decarbonize the world economy</w:t>
      </w:r>
      <w:r>
        <w:t xml:space="preserve"> </w:t>
      </w:r>
      <w:r w:rsidRPr="00DD0A4B">
        <w:rPr>
          <w:u w:val="single"/>
        </w:rPr>
        <w:t xml:space="preserve">and push towards a broader dematerialization of lifeways. </w:t>
      </w:r>
      <w:r w:rsidRPr="00DD0A4B">
        <w:rPr>
          <w:rStyle w:val="Emphasis"/>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06CB2DB8" w14:textId="77777777" w:rsidR="00603A30" w:rsidRPr="00DD0A4B" w:rsidRDefault="00603A30" w:rsidP="00603A30">
      <w:pPr>
        <w:rPr>
          <w:sz w:val="10"/>
          <w:szCs w:val="10"/>
        </w:rPr>
      </w:pPr>
      <w:r>
        <w:t>4</w:t>
      </w:r>
      <w:r w:rsidRPr="00DD0A4B">
        <w:rPr>
          <w:sz w:val="10"/>
          <w:szCs w:val="10"/>
        </w:rPr>
        <w:t>. Left and right politics</w:t>
      </w:r>
    </w:p>
    <w:p w14:paraId="3BA59BCC" w14:textId="77777777" w:rsidR="00603A30" w:rsidRPr="00DD0A4B" w:rsidRDefault="00603A30" w:rsidP="00603A30">
      <w:pPr>
        <w:rPr>
          <w:sz w:val="10"/>
          <w:szCs w:val="10"/>
        </w:rPr>
      </w:pPr>
      <w:r w:rsidRPr="00DD0A4B">
        <w:rPr>
          <w:sz w:val="10"/>
          <w:szCs w:val="10"/>
        </w:rPr>
        <w:t>While the demand for negatively-inflected news cuts across the political spectrum, political ideology certainly shapes people’s beliefs about climate. Climate change “scepticism” is almost a talisman of the center-right and right, and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5B56C48A" w14:textId="77777777" w:rsidR="00603A30" w:rsidRPr="00DD0A4B" w:rsidRDefault="00603A30" w:rsidP="00603A30">
      <w:pPr>
        <w:rPr>
          <w:sz w:val="10"/>
          <w:szCs w:val="10"/>
        </w:rPr>
      </w:pPr>
      <w:r w:rsidRPr="00DD0A4B">
        <w:rPr>
          <w:sz w:val="10"/>
          <w:szCs w:val="10"/>
        </w:rPr>
        <w:t>A Guardian article describes the right-wing “sceptical” tactic. “Vested interests have long realized [that people-at-large trust climate scientists on the subject of global warming] and have engaged in a campaign to misinform the public about the scientific consensus. For example, a memo from communications strategist Frank Luntz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2ABEBD66" w14:textId="77777777" w:rsidR="00603A30" w:rsidRPr="00DD0A4B" w:rsidRDefault="00603A30" w:rsidP="00603A30">
      <w:pPr>
        <w:rPr>
          <w:sz w:val="10"/>
          <w:szCs w:val="10"/>
        </w:rPr>
      </w:pPr>
      <w:r w:rsidRPr="00DD0A4B">
        <w:rPr>
          <w:sz w:val="10"/>
          <w:szCs w:val="10"/>
        </w:rPr>
        <w:t xml:space="preserve">Both sides accuse the other of abusing “the science”.  Both sides generate expansive pressures to describe more and more trends, issue more and more prescriptions, without ambiguity and shading, and judge more and more of the other’s claims pre-emptively. Individual issues (eg extreme weather) are not discussed in terms of their own evidence but are packaged together in ideological visions, the better to establish clear moral battle lines, disagreement being moral heresy. </w:t>
      </w:r>
    </w:p>
    <w:p w14:paraId="7274AEAB" w14:textId="77777777" w:rsidR="00603A30" w:rsidRPr="00DD0A4B" w:rsidRDefault="00603A30" w:rsidP="00603A30">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015DD44E" w14:textId="77777777" w:rsidR="00603A30" w:rsidRPr="00DD0A4B" w:rsidRDefault="00603A30" w:rsidP="00603A30">
      <w:pPr>
        <w:rPr>
          <w:sz w:val="10"/>
          <w:szCs w:val="10"/>
        </w:rPr>
      </w:pPr>
      <w:r w:rsidRPr="00DD0A4B">
        <w:rPr>
          <w:sz w:val="10"/>
          <w:szCs w:val="10"/>
        </w:rPr>
        <w:t>The result is a “syndrome of exaggeration”: each side exaggerates evidence in its favour and downplays evidence against, which justifies the other in exaggerating evidence in its favour and downplaying evidence against; and back again. It is a syndrome in that the behaviour of each side confirms the negative expectations of the other. They often go at each other ad hominem, like adolescent school boys, including people who regard themselves as serious scientists.  In the digital era members of both sides are able to quickly find one another and the enemy. (10)</w:t>
      </w:r>
    </w:p>
    <w:p w14:paraId="07A66352" w14:textId="77777777" w:rsidR="00603A30" w:rsidRPr="00DD0A4B" w:rsidRDefault="00603A30" w:rsidP="00603A30">
      <w:pPr>
        <w:rPr>
          <w:sz w:val="10"/>
          <w:szCs w:val="10"/>
        </w:rPr>
      </w:pPr>
      <w:r w:rsidRPr="00DD0A4B">
        <w:rPr>
          <w:sz w:val="10"/>
          <w:szCs w:val="10"/>
        </w:rPr>
        <w:t>Yet to talk of “two sides” is misleading, because the side championing the CCC is by far the dominant. Recall the Financial Times journalist Pilita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153CEFFF" w14:textId="77777777" w:rsidR="00603A30" w:rsidRPr="00DD0A4B" w:rsidRDefault="00603A30" w:rsidP="00603A30">
      <w:pPr>
        <w:rPr>
          <w:sz w:val="10"/>
          <w:szCs w:val="10"/>
        </w:rPr>
      </w:pPr>
      <w:r w:rsidRPr="00DD0A4B">
        <w:rPr>
          <w:sz w:val="10"/>
          <w:szCs w:val="10"/>
        </w:rPr>
        <w:t>5. Finance and business interests</w:t>
      </w:r>
    </w:p>
    <w:p w14:paraId="5DCFD93F" w14:textId="77777777" w:rsidR="00603A30" w:rsidRPr="00DD0A4B" w:rsidRDefault="00603A30" w:rsidP="00603A30">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09CE32A6" w14:textId="77777777" w:rsidR="00603A30" w:rsidRPr="00DD0A4B" w:rsidRDefault="00603A30" w:rsidP="00603A30">
      <w:pPr>
        <w:rPr>
          <w:sz w:val="10"/>
          <w:szCs w:val="10"/>
        </w:rPr>
      </w:pPr>
      <w:r w:rsidRPr="00DD0A4B">
        <w:rPr>
          <w:sz w:val="10"/>
          <w:szCs w:val="10"/>
        </w:rPr>
        <w:t>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limits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4679C38D" w14:textId="77777777" w:rsidR="00603A30" w:rsidRPr="00DD0A4B" w:rsidRDefault="00603A30" w:rsidP="00603A30">
      <w:pPr>
        <w:rPr>
          <w:sz w:val="10"/>
          <w:szCs w:val="10"/>
        </w:rPr>
      </w:pPr>
      <w:r w:rsidRPr="00DD0A4B">
        <w:rPr>
          <w:sz w:val="10"/>
          <w:szCs w:val="10"/>
        </w:rPr>
        <w:t>On top of all this,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484FC95F" w14:textId="77777777" w:rsidR="00603A30" w:rsidRPr="00DD0A4B" w:rsidRDefault="00603A30" w:rsidP="00603A30">
      <w:pPr>
        <w:rPr>
          <w:sz w:val="10"/>
          <w:szCs w:val="10"/>
        </w:rPr>
      </w:pPr>
      <w:r w:rsidRPr="00DD0A4B">
        <w:rPr>
          <w:sz w:val="10"/>
          <w:szCs w:val="10"/>
        </w:rPr>
        <w:t>So the fact that the financial sector is “worried” about climate change could be taken to be part of the problem, underlining the need for public authorities to take charge and frame parameters within which private operations produce public benefits. (11)</w:t>
      </w:r>
    </w:p>
    <w:p w14:paraId="37ED107D" w14:textId="77777777" w:rsidR="00603A30" w:rsidRPr="00DD0A4B" w:rsidRDefault="00603A30" w:rsidP="00603A30">
      <w:pPr>
        <w:rPr>
          <w:sz w:val="10"/>
          <w:szCs w:val="10"/>
        </w:rPr>
      </w:pPr>
      <w:r w:rsidRPr="00DD0A4B">
        <w:rPr>
          <w:sz w:val="10"/>
          <w:szCs w:val="10"/>
        </w:rPr>
        <w:t>Conclusion</w:t>
      </w:r>
    </w:p>
    <w:p w14:paraId="1C9E501F" w14:textId="77777777" w:rsidR="00603A30" w:rsidRPr="00DD0A4B" w:rsidRDefault="00603A30" w:rsidP="00603A30">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  Frank Fenner, 2010,  “We’re going to become extinct. Whatever we do now is too late.” Many more in the same doomsday vein.</w:t>
      </w:r>
    </w:p>
    <w:p w14:paraId="00747E65" w14:textId="77777777" w:rsidR="00603A30" w:rsidRDefault="00603A30" w:rsidP="00603A30">
      <w:r w:rsidRPr="00DD0A4B">
        <w:rPr>
          <w:u w:val="single"/>
        </w:rPr>
        <w:t>We have seen that the</w:t>
      </w:r>
      <w:r>
        <w:t xml:space="preserve"> </w:t>
      </w:r>
      <w:r w:rsidRPr="00DD0A4B">
        <w:rPr>
          <w:u w:val="single"/>
        </w:rPr>
        <w:t>standard</w:t>
      </w:r>
      <w:r>
        <w:t xml:space="preserve"> global warming </w:t>
      </w:r>
      <w:r w:rsidRPr="008B0509">
        <w:rPr>
          <w:highlight w:val="yellow"/>
          <w:u w:val="single"/>
        </w:rPr>
        <w:t>models have a</w:t>
      </w:r>
      <w:r w:rsidRPr="008B0509">
        <w:rPr>
          <w:u w:val="single"/>
        </w:rPr>
        <w:t xml:space="preserve"> powerful </w:t>
      </w:r>
      <w:r w:rsidRPr="008B0509">
        <w:rPr>
          <w:highlight w:val="yellow"/>
          <w:u w:val="single"/>
        </w:rPr>
        <w:t xml:space="preserve">built-in bias to </w:t>
      </w:r>
      <w:r w:rsidRPr="008B0509">
        <w:rPr>
          <w:rStyle w:val="Emphasis"/>
          <w:highlight w:val="yellow"/>
        </w:rPr>
        <w:t>exaggerate</w:t>
      </w:r>
      <w:r>
        <w:t xml:space="preserve"> the rate </w:t>
      </w:r>
      <w:r w:rsidRPr="008B0509">
        <w:t xml:space="preserve">of </w:t>
      </w:r>
      <w:r w:rsidRPr="008B0509">
        <w:rPr>
          <w:u w:val="single"/>
        </w:rPr>
        <w:t>future temperature rise</w:t>
      </w:r>
      <w:r w:rsidRPr="008B0509">
        <w:t xml:space="preserve">, </w:t>
      </w:r>
      <w:r w:rsidRPr="008B0509">
        <w:rPr>
          <w:u w:val="single"/>
        </w:rPr>
        <w:t>as seen in (most of) them “</w:t>
      </w:r>
      <w:r w:rsidRPr="008B0509">
        <w:rPr>
          <w:rStyle w:val="Emphasis"/>
        </w:rPr>
        <w:t>hindcasting” temper</w:t>
      </w:r>
      <w:r w:rsidRPr="00DD0A4B">
        <w:rPr>
          <w:rStyle w:val="Emphasis"/>
        </w:rPr>
        <w:t>ature rises</w:t>
      </w:r>
      <w:r>
        <w:t xml:space="preserve"> several times faster than actually observed. </w:t>
      </w:r>
      <w:r w:rsidRPr="00DD0A4B">
        <w:rPr>
          <w:u w:val="single"/>
        </w:rPr>
        <w:t xml:space="preserve">We have seen that </w:t>
      </w:r>
      <w:r w:rsidRPr="008B0509">
        <w:rPr>
          <w:highlight w:val="yellow"/>
          <w:u w:val="single"/>
        </w:rPr>
        <w:t xml:space="preserve">forecasters </w:t>
      </w:r>
      <w:r w:rsidRPr="008B0509">
        <w:rPr>
          <w:rStyle w:val="Emphasis"/>
          <w:highlight w:val="yellow"/>
        </w:rPr>
        <w:t>commonly take “worst-case scenarios” as “</w:t>
      </w:r>
      <w:r w:rsidRPr="001D1273">
        <w:rPr>
          <w:rStyle w:val="Emphasis"/>
          <w:highlight w:val="yellow"/>
        </w:rPr>
        <w:t>likely</w:t>
      </w:r>
      <w:r w:rsidRPr="00DD0A4B">
        <w:rPr>
          <w:rStyle w:val="Emphasis"/>
        </w:rPr>
        <w:t xml:space="preserve"> scenarios</w:t>
      </w:r>
      <w:r>
        <w:t xml:space="preserve"> in the absence of radical action” (eg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1021A6F6" w14:textId="77777777" w:rsidR="00603A30" w:rsidRDefault="00603A30" w:rsidP="00603A30">
      <w:r w:rsidRPr="00DD0A4B">
        <w:rPr>
          <w:u w:val="single"/>
        </w:rPr>
        <w:t xml:space="preserve">The dismaying thing is that </w:t>
      </w:r>
      <w:r w:rsidRPr="008B0509">
        <w:rPr>
          <w:highlight w:val="yellow"/>
          <w:u w:val="single"/>
        </w:rPr>
        <w:t>scientists</w:t>
      </w:r>
      <w:r w:rsidRPr="00DD0A4B">
        <w:rPr>
          <w:u w:val="single"/>
        </w:rPr>
        <w:t xml:space="preserve"> and advocates </w:t>
      </w:r>
      <w:r w:rsidRPr="008B0509">
        <w:rPr>
          <w:highlight w:val="yellow"/>
          <w:u w:val="single"/>
        </w:rPr>
        <w:t>have been making catastrophising</w:t>
      </w:r>
      <w:r w:rsidRPr="00DD0A4B">
        <w:rPr>
          <w:u w:val="single"/>
        </w:rPr>
        <w:t xml:space="preserve"> global warming </w:t>
      </w:r>
      <w:r w:rsidRPr="008B0509">
        <w:rPr>
          <w:highlight w:val="yellow"/>
          <w:u w:val="single"/>
        </w:rPr>
        <w:t>forecasts</w:t>
      </w:r>
      <w:r>
        <w:t xml:space="preserve"> of this kind </w:t>
      </w:r>
      <w:r w:rsidRPr="008B0509">
        <w:rPr>
          <w:highlight w:val="yellow"/>
        </w:rPr>
        <w:t>for decades</w:t>
      </w:r>
      <w:r>
        <w:t xml:space="preserve"> past, </w:t>
      </w:r>
      <w:r w:rsidRPr="00DD0A4B">
        <w:rPr>
          <w:rStyle w:val="Emphasis"/>
        </w:rPr>
        <w:t>normally dated some 10 to 30 years into the future</w:t>
      </w:r>
      <w:r>
        <w:t xml:space="preserve">. </w:t>
      </w:r>
      <w:r w:rsidRPr="008B0509">
        <w:rPr>
          <w:highlight w:val="yellow"/>
          <w:u w:val="single"/>
        </w:rPr>
        <w:t xml:space="preserve">The due date </w:t>
      </w:r>
      <w:r w:rsidRPr="008B0509">
        <w:rPr>
          <w:rStyle w:val="Emphasis"/>
          <w:highlight w:val="yellow"/>
        </w:rPr>
        <w:t>comes without catastrophe</w:t>
      </w:r>
      <w:r>
        <w:t xml:space="preserve">, </w:t>
      </w:r>
      <w:r w:rsidRPr="00DD0A4B">
        <w:rPr>
          <w:u w:val="single"/>
        </w:rPr>
        <w:t>but never a retrospective holding to account</w:t>
      </w:r>
      <w:r>
        <w:t xml:space="preserve">. </w:t>
      </w:r>
      <w:r w:rsidRPr="00DD0A4B">
        <w:rPr>
          <w:u w:val="single"/>
        </w:rPr>
        <w:t xml:space="preserve">Rather, </w:t>
      </w:r>
      <w:r w:rsidRPr="008B0509">
        <w:rPr>
          <w:highlight w:val="yellow"/>
          <w:u w:val="single"/>
        </w:rPr>
        <w:t>on to the next</w:t>
      </w:r>
      <w:r w:rsidRPr="00DD0A4B">
        <w:rPr>
          <w:u w:val="single"/>
        </w:rPr>
        <w:t xml:space="preserve"> catastrophising </w:t>
      </w:r>
      <w:r w:rsidRPr="008B0509">
        <w:rPr>
          <w:highlight w:val="yellow"/>
          <w:u w:val="single"/>
        </w:rPr>
        <w:t>forecast</w:t>
      </w:r>
      <w:r w:rsidRPr="008B0509">
        <w:rPr>
          <w:u w:val="single"/>
        </w:rPr>
        <w:t xml:space="preserve"> </w:t>
      </w:r>
      <w:r w:rsidRPr="008B0509">
        <w:rPr>
          <w:rStyle w:val="Emphasis"/>
        </w:rPr>
        <w:t>another 10 to 30 years ahead</w:t>
      </w:r>
      <w:r w:rsidRPr="008B0509">
        <w:t>. Scientists-writers-activists know the catastrophe forecasts get the attention, the clicks, the research funding. We saw the exaggeration mechanism spelled out by Richard Betts of the BBC, Holman Jenkins of the Wall St Journal, and climate scientist Judith Curry.</w:t>
      </w:r>
    </w:p>
    <w:p w14:paraId="760EDCAB" w14:textId="77777777" w:rsidR="00603A30" w:rsidRPr="008B0509" w:rsidRDefault="00603A30" w:rsidP="00603A30">
      <w:r>
        <w:t xml:space="preserve">The built-in exaggeration of the costs of </w:t>
      </w:r>
      <w:r w:rsidRPr="008B0509">
        <w:t xml:space="preserve">climate change blunts the parallel with nuclear power plants. We know with high certainty the costs of nuclear explosions. </w:t>
      </w:r>
      <w:r w:rsidRPr="008B0509">
        <w:rPr>
          <w:u w:val="single"/>
        </w:rPr>
        <w:t xml:space="preserve">We know the costs of global temperature going above 1.5 C above “pre-industrial” </w:t>
      </w:r>
      <w:r w:rsidRPr="008B0509">
        <w:rPr>
          <w:rStyle w:val="Emphasis"/>
        </w:rPr>
        <w:t>much less certainly</w:t>
      </w:r>
      <w:r w:rsidRPr="008B0509">
        <w:t xml:space="preserve">, </w:t>
      </w:r>
      <w:r w:rsidRPr="008B0509">
        <w:rPr>
          <w:u w:val="single"/>
        </w:rPr>
        <w:t xml:space="preserve">and we can see the mechanisms by which the likely costs are </w:t>
      </w:r>
      <w:r w:rsidRPr="008B0509">
        <w:rPr>
          <w:rStyle w:val="Emphasis"/>
        </w:rPr>
        <w:t>being systematically exaggerated</w:t>
      </w:r>
      <w:r w:rsidRPr="008B0509">
        <w:t>.</w:t>
      </w:r>
    </w:p>
    <w:p w14:paraId="33348565" w14:textId="77777777" w:rsidR="00603A30" w:rsidRDefault="00603A30" w:rsidP="00603A30">
      <w:r w:rsidRPr="008B0509">
        <w:t xml:space="preserve">On the other hand, </w:t>
      </w:r>
      <w:r w:rsidRPr="008B0509">
        <w:rPr>
          <w:u w:val="single"/>
        </w:rPr>
        <w:t>there is abundant evidenc</w:t>
      </w:r>
      <w:r w:rsidRPr="00DD0A4B">
        <w:rPr>
          <w:u w:val="single"/>
        </w:rPr>
        <w:t xml:space="preserve">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00EE39E7" w14:textId="77777777" w:rsidR="00603A30" w:rsidRPr="00DD0A4B" w:rsidRDefault="00603A30" w:rsidP="00603A30">
      <w:pPr>
        <w:rPr>
          <w:sz w:val="10"/>
          <w:szCs w:val="10"/>
        </w:rPr>
      </w:pPr>
      <w:r w:rsidRPr="00DD0A4B">
        <w:rPr>
          <w:sz w:val="10"/>
          <w:szCs w:val="10"/>
        </w:rPr>
        <w:t>Coal power generation is the single biggest source of GHG emissions, and emissions from coal  consumption will probably not fall fast, whatever the promises. First, coal is cheap, accessible and generates reliable power for many developing countries; in Asia, coal alone generates 40 percent of energy consumption, much higher than the world average of 29 percent. (12) Second,  developing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promise  finance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4E300DF6" w14:textId="77777777" w:rsidR="00603A30" w:rsidRPr="00DD0A4B" w:rsidRDefault="00603A30" w:rsidP="00603A30">
      <w:pPr>
        <w:rPr>
          <w:sz w:val="10"/>
          <w:szCs w:val="10"/>
        </w:rPr>
      </w:pPr>
      <w:r w:rsidRPr="00DD0A4B">
        <w:rPr>
          <w:sz w:val="10"/>
          <w:szCs w:val="10"/>
        </w:rPr>
        <w:t>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in order to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harm, when the alternative is ruin for humanity and the biosphere?</w:t>
      </w:r>
    </w:p>
    <w:p w14:paraId="2494754E" w14:textId="77777777" w:rsidR="00603A30" w:rsidRPr="00DD0A4B" w:rsidRDefault="00603A30" w:rsidP="00603A30">
      <w:pPr>
        <w:rPr>
          <w:sz w:val="10"/>
          <w:szCs w:val="10"/>
        </w:rPr>
      </w:pPr>
      <w:r w:rsidRPr="00DD0A4B">
        <w:rPr>
          <w:sz w:val="10"/>
          <w:szCs w:val="10"/>
        </w:rPr>
        <w:t xml:space="preserve">The danger is that the repeated wild exaggerations  produce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6E64F598" w14:textId="77777777" w:rsidR="00603A30" w:rsidRPr="00DD0A4B" w:rsidRDefault="00603A30" w:rsidP="00603A30">
      <w:pPr>
        <w:rPr>
          <w:sz w:val="10"/>
          <w:szCs w:val="10"/>
        </w:rPr>
      </w:pPr>
      <w:r w:rsidRPr="00DD0A4B">
        <w:rPr>
          <w:sz w:val="10"/>
          <w:szCs w:val="10"/>
        </w:rPr>
        <w:t>What to do? (13)</w:t>
      </w:r>
    </w:p>
    <w:p w14:paraId="322EB444" w14:textId="77777777" w:rsidR="00603A30" w:rsidRPr="00DD0A4B" w:rsidRDefault="00603A30" w:rsidP="00603A30">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44C66BD8" w14:textId="77777777" w:rsidR="00603A30" w:rsidRPr="00DD0A4B" w:rsidRDefault="00603A30" w:rsidP="00603A30">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0B2420D4" w14:textId="77777777" w:rsidR="00603A30" w:rsidRPr="00DD0A4B" w:rsidRDefault="00603A30" w:rsidP="00603A30">
      <w:pPr>
        <w:rPr>
          <w:sz w:val="10"/>
          <w:szCs w:val="10"/>
        </w:rPr>
      </w:pPr>
      <w:r w:rsidRPr="00DD0A4B">
        <w:rPr>
          <w:sz w:val="10"/>
          <w:szCs w:val="10"/>
        </w:rPr>
        <w:t>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variability, and is expected to remain so at least until the second half of the 21rst century.”  She goes on to amplify a point made earlier about the limits of the  climate models used for the IPCC assessment reports: they  are driven mainly by predictions of future GHG emissions. They do not include predictions of natural climate variability arising from solar output, volcanic eruptions or evolution of large-scale multi-decadal ocean circulations. They do a particularly poor job of simulating regional and decadal-scale climate variability. (15)</w:t>
      </w:r>
    </w:p>
    <w:p w14:paraId="040C12F3" w14:textId="77777777" w:rsidR="00603A30" w:rsidRPr="00DD0A4B" w:rsidRDefault="00603A30" w:rsidP="00603A30">
      <w:pPr>
        <w:rPr>
          <w:sz w:val="10"/>
          <w:szCs w:val="10"/>
        </w:rPr>
      </w:pPr>
      <w:r w:rsidRPr="00DD0A4B">
        <w:rPr>
          <w:sz w:val="10"/>
          <w:szCs w:val="10"/>
        </w:rPr>
        <w:t xml:space="preserve">Participants on both sides have to learn the art of respecting the principle of free speech while maintaining the standards of civil discourse. </w:t>
      </w:r>
    </w:p>
    <w:p w14:paraId="5E3FB504" w14:textId="77777777" w:rsidR="00603A30" w:rsidRPr="00DD0A4B" w:rsidRDefault="00603A30" w:rsidP="00603A30">
      <w:pPr>
        <w:rPr>
          <w:sz w:val="10"/>
          <w:szCs w:val="10"/>
        </w:rPr>
      </w:pPr>
      <w:r w:rsidRPr="00DD0A4B">
        <w:rPr>
          <w:sz w:val="10"/>
          <w:szCs w:val="10"/>
        </w:rPr>
        <w:t>While I have stressed the CCC’s support for urgent and radical changes to the way we live, work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4D1031E5" w14:textId="77777777" w:rsidR="00603A30" w:rsidRPr="00DD0A4B" w:rsidRDefault="00603A30" w:rsidP="00603A30">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0156F70F" w14:textId="77777777" w:rsidR="00603A30" w:rsidRPr="00DD0A4B" w:rsidRDefault="00603A30" w:rsidP="00603A30">
      <w:pPr>
        <w:rPr>
          <w:sz w:val="10"/>
          <w:szCs w:val="10"/>
        </w:rPr>
      </w:pPr>
      <w:r w:rsidRPr="00DD0A4B">
        <w:rPr>
          <w:sz w:val="10"/>
          <w:szCs w:val="10"/>
        </w:rPr>
        <w:t>We must give high priority to investments in “clean coal” technologies, such as carbon capture, storage and use, to make the dirtier coal cleaner in existing and new coal-power plants; and link coal-power retirement to the coming on-stream of attractive alternatives. The multilateral development banks have recently or will soon announce bans on coal power. The G7 leaders meeting in mid 2021 promised to stop using government funds to finance new international coal power plants by the end of 2021. China’s Belt and Road Initiative should increase its pressure on host countries to cut back on dirty coal and boost clean coal and renewables.</w:t>
      </w:r>
    </w:p>
    <w:p w14:paraId="0050BE43" w14:textId="77777777" w:rsidR="00603A30" w:rsidRPr="00DD0A4B" w:rsidRDefault="00603A30" w:rsidP="00603A30">
      <w:pPr>
        <w:rPr>
          <w:sz w:val="10"/>
          <w:szCs w:val="10"/>
        </w:rPr>
      </w:pPr>
      <w:r w:rsidRPr="00DD0A4B">
        <w:rPr>
          <w:sz w:val="10"/>
          <w:szCs w:val="10"/>
        </w:rPr>
        <w:t>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Harjeet Singh, senior advisor at Climate Action Network International. (16)</w:t>
      </w:r>
    </w:p>
    <w:p w14:paraId="349FD294" w14:textId="77777777" w:rsidR="00603A30" w:rsidRPr="00E5677D" w:rsidRDefault="00603A30" w:rsidP="00603A30">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50 kilometer scale).  </w:t>
      </w:r>
      <w:r w:rsidRPr="008B0509">
        <w:rPr>
          <w:highlight w:val="yellow"/>
          <w:u w:val="single"/>
        </w:rPr>
        <w:t>We will</w:t>
      </w:r>
      <w:r w:rsidRPr="00DD0A4B">
        <w:rPr>
          <w:u w:val="single"/>
        </w:rPr>
        <w:t xml:space="preserve"> probably </w:t>
      </w:r>
      <w:r w:rsidRPr="008B0509">
        <w:rPr>
          <w:highlight w:val="yellow"/>
          <w:u w:val="single"/>
        </w:rPr>
        <w:t xml:space="preserve">continue to make </w:t>
      </w:r>
      <w:r w:rsidRPr="008B0509">
        <w:rPr>
          <w:rStyle w:val="Emphasis"/>
          <w:highlight w:val="yellow"/>
        </w:rPr>
        <w:t>rapid progress in decoupling GHG from</w:t>
      </w:r>
      <w:r w:rsidRPr="00DD0A4B">
        <w:rPr>
          <w:rStyle w:val="Emphasis"/>
        </w:rPr>
        <w:t xml:space="preserve"> GDP </w:t>
      </w:r>
      <w:r w:rsidRPr="008B0509">
        <w:rPr>
          <w:rStyle w:val="Emphasis"/>
          <w:highlight w:val="yellow"/>
        </w:rPr>
        <w:t>growth</w:t>
      </w:r>
      <w:r w:rsidRPr="008B0509">
        <w:rPr>
          <w:highlight w:val="yellow"/>
        </w:rPr>
        <w:t xml:space="preserve">, </w:t>
      </w:r>
      <w:r w:rsidRPr="008B0509">
        <w:rPr>
          <w:highlight w:val="yellow"/>
          <w:u w:val="single"/>
        </w:rPr>
        <w:t>with</w:t>
      </w:r>
      <w:r w:rsidRPr="00DD0A4B">
        <w:rPr>
          <w:u w:val="single"/>
        </w:rPr>
        <w:t xml:space="preserve"> a combination of state direction-setting</w:t>
      </w:r>
      <w:r>
        <w:t xml:space="preserve"> </w:t>
      </w:r>
      <w:r w:rsidRPr="00DD0A4B">
        <w:rPr>
          <w:rStyle w:val="Emphasis"/>
        </w:rPr>
        <w:t xml:space="preserve">and </w:t>
      </w:r>
      <w:r w:rsidRPr="008B0509">
        <w:rPr>
          <w:rStyle w:val="Emphasis"/>
          <w:highlight w:val="yellow"/>
        </w:rPr>
        <w:t>private innovation focused on transformations in energy</w:t>
      </w:r>
      <w:r>
        <w:t xml:space="preserve">, </w:t>
      </w:r>
      <w:r w:rsidRPr="00DD0A4B">
        <w:rPr>
          <w:rStyle w:val="Emphasis"/>
        </w:rPr>
        <w:t>transport</w:t>
      </w:r>
      <w:r>
        <w:t xml:space="preserve">, </w:t>
      </w:r>
      <w:r w:rsidRPr="00DD0A4B">
        <w:rPr>
          <w:rStyle w:val="Emphasis"/>
        </w:rPr>
        <w:t>buildings</w:t>
      </w:r>
      <w:r>
        <w:t xml:space="preserve">, </w:t>
      </w:r>
      <w:r w:rsidRPr="008B0509">
        <w:rPr>
          <w:rStyle w:val="Emphasis"/>
          <w:highlight w:val="yellow"/>
        </w:rPr>
        <w:t>industry and ag</w:t>
      </w:r>
      <w:r w:rsidRPr="00DD0A4B">
        <w:rPr>
          <w:rStyle w:val="Emphasis"/>
        </w:rPr>
        <w:t>riculture</w:t>
      </w:r>
      <w:r>
        <w:t xml:space="preserve">, </w:t>
      </w:r>
      <w:r w:rsidRPr="00DD0A4B">
        <w:rPr>
          <w:u w:val="single"/>
        </w:rPr>
        <w:t>using incentives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future of remote working,  infrastructures for electric charging and hydrogen loading</w:t>
      </w:r>
      <w:r>
        <w:t xml:space="preserve">. (18) </w:t>
      </w:r>
      <w:r w:rsidRPr="008B0509">
        <w:rPr>
          <w:rStyle w:val="Emphasis"/>
          <w:highlight w:val="yellow"/>
        </w:rPr>
        <w:t>Transformations</w:t>
      </w:r>
      <w:r w:rsidRPr="00DD0A4B">
        <w:rPr>
          <w:rStyle w:val="Emphasis"/>
        </w:rPr>
        <w:t xml:space="preserve"> in these systems </w:t>
      </w:r>
      <w:r w:rsidRPr="008B0509">
        <w:rPr>
          <w:rStyle w:val="Emphasis"/>
          <w:highlight w:val="yellow"/>
        </w:rPr>
        <w:t>are already underway</w:t>
      </w:r>
      <w:r>
        <w:t xml:space="preserve">, </w:t>
      </w:r>
      <w:r w:rsidRPr="00DD0A4B">
        <w:rPr>
          <w:u w:val="single"/>
        </w:rPr>
        <w:t>and the prospect of vast new green investments</w:t>
      </w:r>
      <w:r>
        <w:t xml:space="preserve">, supported and under-written by the state, </w:t>
      </w:r>
      <w:r w:rsidRPr="00DD0A4B">
        <w:rPr>
          <w:rStyle w:val="Emphasis"/>
        </w:rPr>
        <w:t>will intensify them</w:t>
      </w:r>
      <w:r>
        <w:t xml:space="preserve">. These green investments will open productive investment opportunities previously limited by stagnant wages and rising debt, which have driven investment into increasingly speculative ventures.  </w:t>
      </w:r>
      <w:r w:rsidRPr="00DD0A4B">
        <w:rPr>
          <w:u w:val="single"/>
        </w:rPr>
        <w:t>If by two or three decades ahead it looks as though the second half of this century could well experience globally extreme climate</w:t>
      </w:r>
      <w:r>
        <w:t xml:space="preserve"> and ocean events, </w:t>
      </w:r>
      <w:r w:rsidRPr="00DD0A4B">
        <w:rPr>
          <w:u w:val="single"/>
        </w:rPr>
        <w:t xml:space="preserve">we will be </w:t>
      </w:r>
      <w:r w:rsidRPr="00DD0A4B">
        <w:rPr>
          <w:rStyle w:val="Emphasis"/>
        </w:rPr>
        <w:t>much more knowledgeable about what to do</w:t>
      </w:r>
      <w:r w:rsidRPr="00DD0A4B">
        <w:rPr>
          <w:u w:val="single"/>
        </w:rPr>
        <w:t xml:space="preserve"> than we are today</w:t>
      </w:r>
      <w:r>
        <w:t>. (19)</w:t>
      </w:r>
    </w:p>
    <w:p w14:paraId="725E4C9E" w14:textId="77777777" w:rsidR="00603A30" w:rsidRPr="001D1273" w:rsidRDefault="00603A30" w:rsidP="00603A30"/>
    <w:p w14:paraId="26AE3D77" w14:textId="77777777" w:rsidR="00603A30" w:rsidRDefault="00603A30" w:rsidP="00603A30">
      <w:pPr>
        <w:rPr>
          <w:sz w:val="16"/>
        </w:rPr>
      </w:pPr>
    </w:p>
    <w:p w14:paraId="0159B141" w14:textId="77777777" w:rsidR="00603A30" w:rsidRDefault="00603A30" w:rsidP="00603A30">
      <w:pPr>
        <w:pStyle w:val="Heading3"/>
      </w:pPr>
      <w:r>
        <w:t>1NC – China</w:t>
      </w:r>
    </w:p>
    <w:p w14:paraId="7329EBD1" w14:textId="77777777" w:rsidR="00603A30" w:rsidRPr="00813F52" w:rsidRDefault="00603A30" w:rsidP="00603A30">
      <w:pPr>
        <w:pStyle w:val="Heading4"/>
      </w:pPr>
      <w:r w:rsidRPr="00813F52">
        <w:t>China’s inevitably doomed and can’t out innovate America – maintaining our capacity in the next 10 years is critical</w:t>
      </w:r>
    </w:p>
    <w:p w14:paraId="2A48B09B" w14:textId="77777777" w:rsidR="00603A30" w:rsidRPr="00813F52" w:rsidRDefault="00603A30" w:rsidP="00603A30">
      <w:r w:rsidRPr="00813F52">
        <w:rPr>
          <w:rStyle w:val="Style13ptBold"/>
        </w:rPr>
        <w:t>Pei 21</w:t>
      </w:r>
      <w:r w:rsidRPr="00813F52">
        <w:t xml:space="preserve"> – Minxin Pei is a Chinese-American political scientist and expert on governance in China, U.S.-Asia relations, and democratization in developing nations.</w:t>
      </w:r>
    </w:p>
    <w:p w14:paraId="41ABF191" w14:textId="77777777" w:rsidR="00603A30" w:rsidRPr="00813F52" w:rsidRDefault="00603A30" w:rsidP="00603A30">
      <w:r w:rsidRPr="00813F52">
        <w:t>Minxin Pei, August 30 2021, “Minxin Pei on why China will not surpass the United States,” The Economist, https://www.economist.com/by-invitation/2021/08/30/minxin-pei-on-why-china-will-not-surpass-the-united-states</w:t>
      </w:r>
    </w:p>
    <w:p w14:paraId="7C5F178C" w14:textId="77777777" w:rsidR="00603A30" w:rsidRPr="00813F52" w:rsidRDefault="00603A30" w:rsidP="00603A30">
      <w:r w:rsidRPr="00813F52">
        <w:t xml:space="preserve">AMERICA’S CHAOTIC exit from Afghanistan must be seen by Chinese leaders as the latest proof of its irreversible decline. But their euphoria will be short-lived. As consummate realists, they know that President Joe </w:t>
      </w:r>
      <w:r w:rsidRPr="003A2052">
        <w:rPr>
          <w:rStyle w:val="StyleUnderline"/>
        </w:rPr>
        <w:t>Biden is taking the United States out of the “grave of empires” so that he can conserve America’s power to prevail against China</w:t>
      </w:r>
      <w:r w:rsidRPr="00813F52">
        <w:t xml:space="preserve"> in the next chapter of their contest for global supremacy.</w:t>
      </w:r>
    </w:p>
    <w:p w14:paraId="671747D3" w14:textId="77777777" w:rsidR="00603A30" w:rsidRPr="00813F52" w:rsidRDefault="00603A30" w:rsidP="00603A30">
      <w:r w:rsidRPr="00813F52">
        <w:t>In its essence, the United States-China “</w:t>
      </w:r>
      <w:r w:rsidRPr="003A2052">
        <w:rPr>
          <w:rStyle w:val="StyleUnderline"/>
        </w:rPr>
        <w:t>strategic competition” is</w:t>
      </w:r>
      <w:r w:rsidRPr="00813F52">
        <w:t xml:space="preserve"> less </w:t>
      </w:r>
      <w:r w:rsidRPr="003A2052">
        <w:rPr>
          <w:rStyle w:val="StyleUnderline"/>
        </w:rPr>
        <w:t>a confrontation between</w:t>
      </w:r>
      <w:r w:rsidRPr="00813F52">
        <w:t xml:space="preserve"> duelling ideologies than a familiar clash between a </w:t>
      </w:r>
      <w:r w:rsidRPr="003A2052">
        <w:rPr>
          <w:rStyle w:val="Emphasis"/>
        </w:rPr>
        <w:t>hegemonic power and its challenger</w:t>
      </w:r>
      <w:r w:rsidRPr="00813F52">
        <w:t xml:space="preserve">. It seems reasonable to bet that although </w:t>
      </w:r>
      <w:r w:rsidRPr="00686DC5">
        <w:rPr>
          <w:rStyle w:val="StyleUnderline"/>
          <w:highlight w:val="cyan"/>
        </w:rPr>
        <w:t>China will</w:t>
      </w:r>
      <w:r w:rsidRPr="003A2052">
        <w:rPr>
          <w:rStyle w:val="StyleUnderline"/>
        </w:rPr>
        <w:t xml:space="preserve"> continue to </w:t>
      </w:r>
      <w:r w:rsidRPr="00686DC5">
        <w:rPr>
          <w:rStyle w:val="StyleUnderline"/>
          <w:highlight w:val="cyan"/>
        </w:rPr>
        <w:t>narrow the gap in most dimensions of power</w:t>
      </w:r>
      <w:r w:rsidRPr="003A2052">
        <w:rPr>
          <w:rStyle w:val="StyleUnderline"/>
        </w:rPr>
        <w:t xml:space="preserve"> in the coming two decades, </w:t>
      </w:r>
      <w:r w:rsidRPr="00686DC5">
        <w:rPr>
          <w:rStyle w:val="StyleUnderline"/>
          <w:highlight w:val="cyan"/>
        </w:rPr>
        <w:t>it will ultimately fail to surpass America</w:t>
      </w:r>
      <w:r w:rsidRPr="00813F52">
        <w:t>. This may elicit a sigh of relief in some quarters of Washington. But a China that has reached near-parity will nevertheless be a formidable geopolitical adversary.</w:t>
      </w:r>
    </w:p>
    <w:p w14:paraId="032B4E23" w14:textId="77777777" w:rsidR="00603A30" w:rsidRPr="00813F52" w:rsidRDefault="00603A30" w:rsidP="00603A30">
      <w:r w:rsidRPr="00813F52">
        <w:t>America has adopted a strategy to thwart China’s rise. Framed as “economic decoupling”, this has featured a trade war to force global supply chains to relocate out of China and a tech war to choke off the flow of critical technologies and know-how to China. Few should doubt the efficacy of these measures—just witness how quickly American sanctions have crippled Huawei, the Chinese telecom giant that used to be the leader in 5G technology. But on its own this strategy will only slow down, not stop, China’s advance.</w:t>
      </w:r>
    </w:p>
    <w:p w14:paraId="2F613815" w14:textId="77777777" w:rsidR="00603A30" w:rsidRPr="003A2052" w:rsidRDefault="00603A30" w:rsidP="00603A30">
      <w:pPr>
        <w:rPr>
          <w:rStyle w:val="StyleUnderline"/>
        </w:rPr>
      </w:pPr>
      <w:r w:rsidRPr="003A2052">
        <w:rPr>
          <w:rStyle w:val="StyleUnderline"/>
        </w:rPr>
        <w:t>China still has relatively strong economic momentum in the coming decade</w:t>
      </w:r>
      <w:r w:rsidRPr="00813F52">
        <w:t xml:space="preserve">. Its GDP is about 70% of America’s at market exchange rates (and is already larger than America’s at purchasing-power parity). </w:t>
      </w:r>
      <w:r w:rsidRPr="003A2052">
        <w:rPr>
          <w:rStyle w:val="Emphasis"/>
        </w:rPr>
        <w:t xml:space="preserve">Yet </w:t>
      </w:r>
      <w:r w:rsidRPr="00686DC5">
        <w:rPr>
          <w:rStyle w:val="Emphasis"/>
          <w:highlight w:val="cyan"/>
        </w:rPr>
        <w:t>Chinese income per person</w:t>
      </w:r>
      <w:r w:rsidRPr="003A2052">
        <w:rPr>
          <w:rStyle w:val="Emphasis"/>
        </w:rPr>
        <w:t xml:space="preserve">, at slightly over $10,000 a year, </w:t>
      </w:r>
      <w:r w:rsidRPr="00686DC5">
        <w:rPr>
          <w:rStyle w:val="Emphasis"/>
          <w:highlight w:val="cyan"/>
        </w:rPr>
        <w:t>is</w:t>
      </w:r>
      <w:r w:rsidRPr="003A2052">
        <w:rPr>
          <w:rStyle w:val="Emphasis"/>
        </w:rPr>
        <w:t xml:space="preserve"> about </w:t>
      </w:r>
      <w:r w:rsidRPr="00686DC5">
        <w:rPr>
          <w:rStyle w:val="Emphasis"/>
          <w:highlight w:val="cyan"/>
        </w:rPr>
        <w:t>one-sixth of Americans’</w:t>
      </w:r>
      <w:r w:rsidRPr="003A2052">
        <w:rPr>
          <w:rStyle w:val="Emphasis"/>
        </w:rPr>
        <w:t xml:space="preserve"> standard of living</w:t>
      </w:r>
      <w:r w:rsidRPr="00813F52">
        <w:t xml:space="preserve">. This implies that </w:t>
      </w:r>
      <w:r w:rsidRPr="003A2052">
        <w:rPr>
          <w:rStyle w:val="StyleUnderline"/>
        </w:rPr>
        <w:t>China has a lot more room to grow, thanks to its huge internal market, its dynamic private sector and its vast pool of workers.</w:t>
      </w:r>
    </w:p>
    <w:p w14:paraId="3FB14D48" w14:textId="77777777" w:rsidR="00603A30" w:rsidRPr="003A2052" w:rsidRDefault="00603A30" w:rsidP="00603A30">
      <w:pPr>
        <w:rPr>
          <w:rStyle w:val="StyleUnderline"/>
        </w:rPr>
      </w:pPr>
      <w:r w:rsidRPr="003A2052">
        <w:rPr>
          <w:rStyle w:val="StyleUnderline"/>
        </w:rPr>
        <w:t>China will</w:t>
      </w:r>
      <w:r w:rsidRPr="00813F52">
        <w:t xml:space="preserve"> also </w:t>
      </w:r>
      <w:r w:rsidRPr="003A2052">
        <w:rPr>
          <w:rStyle w:val="StyleUnderline"/>
        </w:rPr>
        <w:t>make</w:t>
      </w:r>
      <w:r w:rsidRPr="00813F52">
        <w:t xml:space="preserve"> substantial, albeit </w:t>
      </w:r>
      <w:r w:rsidRPr="003A2052">
        <w:rPr>
          <w:rStyle w:val="StyleUnderline"/>
        </w:rPr>
        <w:t>slower, progress in the tech sector</w:t>
      </w:r>
      <w:r w:rsidRPr="00813F52">
        <w:t xml:space="preserve">, despite American restrictions. Beijing has vowed to make huge investments in science and technology to reduce its vulnerability. To be sure, President Xi Jinping is unlikely to realise his ambition of full technological self-sufficiency. However, with millions of well-trained scientists and talented engineers, and trillions of dollars in R&amp;D investment in the coming decade, </w:t>
      </w:r>
      <w:r w:rsidRPr="003A2052">
        <w:rPr>
          <w:rStyle w:val="StyleUnderline"/>
        </w:rPr>
        <w:t>China should be able to gain greater technological capabilities.</w:t>
      </w:r>
    </w:p>
    <w:p w14:paraId="0FEE90DC" w14:textId="77777777" w:rsidR="00603A30" w:rsidRPr="00813F52" w:rsidRDefault="00603A30" w:rsidP="00603A30">
      <w:r w:rsidRPr="00686DC5">
        <w:rPr>
          <w:rStyle w:val="StyleUnderline"/>
          <w:highlight w:val="cyan"/>
        </w:rPr>
        <w:t>Even if China surpasses the U</w:t>
      </w:r>
      <w:r w:rsidRPr="005F6758">
        <w:rPr>
          <w:rStyle w:val="StyleUnderline"/>
        </w:rPr>
        <w:t>nited</w:t>
      </w:r>
      <w:r w:rsidRPr="003A2052">
        <w:rPr>
          <w:rStyle w:val="StyleUnderline"/>
        </w:rPr>
        <w:t xml:space="preserve"> </w:t>
      </w:r>
      <w:r w:rsidRPr="00686DC5">
        <w:rPr>
          <w:rStyle w:val="StyleUnderline"/>
          <w:highlight w:val="cyan"/>
        </w:rPr>
        <w:t>S</w:t>
      </w:r>
      <w:r w:rsidRPr="003A2052">
        <w:rPr>
          <w:rStyle w:val="StyleUnderline"/>
        </w:rPr>
        <w:t xml:space="preserve">tates </w:t>
      </w:r>
      <w:r w:rsidRPr="00686DC5">
        <w:rPr>
          <w:rStyle w:val="StyleUnderline"/>
          <w:highlight w:val="cyan"/>
        </w:rPr>
        <w:t>as the</w:t>
      </w:r>
      <w:r w:rsidRPr="003A2052">
        <w:rPr>
          <w:rStyle w:val="StyleUnderline"/>
        </w:rPr>
        <w:t xml:space="preserve"> world’s </w:t>
      </w:r>
      <w:r w:rsidRPr="00686DC5">
        <w:rPr>
          <w:rStyle w:val="StyleUnderline"/>
          <w:highlight w:val="cyan"/>
        </w:rPr>
        <w:t>largest economy</w:t>
      </w:r>
      <w:r w:rsidRPr="00813F52">
        <w:t xml:space="preserve"> at market exchange rates in the next fifteen years (assuming its annual growth averages 4.75% compared with 2% for America</w:t>
      </w:r>
      <w:r w:rsidRPr="003A2052">
        <w:rPr>
          <w:rStyle w:val="Emphasis"/>
        </w:rPr>
        <w:t xml:space="preserve">) </w:t>
      </w:r>
      <w:r w:rsidRPr="00686DC5">
        <w:rPr>
          <w:rStyle w:val="Emphasis"/>
          <w:highlight w:val="cyan"/>
        </w:rPr>
        <w:t>its GDP per person will</w:t>
      </w:r>
      <w:r w:rsidRPr="003A2052">
        <w:rPr>
          <w:rStyle w:val="Emphasis"/>
        </w:rPr>
        <w:t xml:space="preserve"> still </w:t>
      </w:r>
      <w:r w:rsidRPr="00686DC5">
        <w:rPr>
          <w:rStyle w:val="Emphasis"/>
          <w:highlight w:val="cyan"/>
        </w:rPr>
        <w:t>be</w:t>
      </w:r>
      <w:r w:rsidRPr="003A2052">
        <w:rPr>
          <w:rStyle w:val="Emphasis"/>
        </w:rPr>
        <w:t xml:space="preserve"> about </w:t>
      </w:r>
      <w:r w:rsidRPr="00686DC5">
        <w:rPr>
          <w:rStyle w:val="Emphasis"/>
          <w:highlight w:val="cyan"/>
        </w:rPr>
        <w:t>one-fourth</w:t>
      </w:r>
      <w:r w:rsidRPr="003A2052">
        <w:rPr>
          <w:rStyle w:val="Emphasis"/>
        </w:rPr>
        <w:t xml:space="preserve"> that </w:t>
      </w:r>
      <w:r w:rsidRPr="00686DC5">
        <w:rPr>
          <w:rStyle w:val="Emphasis"/>
          <w:highlight w:val="cyan"/>
        </w:rPr>
        <w:t>of America</w:t>
      </w:r>
      <w:r w:rsidRPr="003A2052">
        <w:rPr>
          <w:rStyle w:val="StyleUnderline"/>
        </w:rPr>
        <w:t>. A country four times as rich as its closest geopolitical foe has</w:t>
      </w:r>
      <w:r w:rsidRPr="00813F52">
        <w:t xml:space="preserve">, in effect, </w:t>
      </w:r>
      <w:r w:rsidRPr="003A2052">
        <w:rPr>
          <w:rStyle w:val="StyleUnderline"/>
        </w:rPr>
        <w:t>more spare cash to invest in military forces and R&amp;D. It should have the means to stay ahead of the game</w:t>
      </w:r>
      <w:r w:rsidRPr="00813F52">
        <w:t>, assuming that American leaders can muster the necessary political will and unity.</w:t>
      </w:r>
    </w:p>
    <w:p w14:paraId="4E380942" w14:textId="77777777" w:rsidR="00603A30" w:rsidRPr="00813F52" w:rsidRDefault="00603A30" w:rsidP="00603A30">
      <w:r w:rsidRPr="00813F52">
        <w:t xml:space="preserve">What is more, </w:t>
      </w:r>
      <w:r w:rsidRPr="00686DC5">
        <w:rPr>
          <w:rStyle w:val="Emphasis"/>
          <w:highlight w:val="cyan"/>
        </w:rPr>
        <w:t>China is ageing faster</w:t>
      </w:r>
      <w:r w:rsidRPr="003A2052">
        <w:rPr>
          <w:rStyle w:val="Emphasis"/>
        </w:rPr>
        <w:t xml:space="preserve"> than America</w:t>
      </w:r>
      <w:r w:rsidRPr="00813F52">
        <w:t xml:space="preserve">. The UN projects that in 2040 the median age in China will be 46.3 years, compared with 41.6 for the United States. As a result, </w:t>
      </w:r>
      <w:r w:rsidRPr="003A2052">
        <w:rPr>
          <w:rStyle w:val="StyleUnderline"/>
        </w:rPr>
        <w:t>China’s growth is expected to slow down significantly in the 2030s</w:t>
      </w:r>
      <w:r w:rsidRPr="00813F52">
        <w:t>.</w:t>
      </w:r>
    </w:p>
    <w:p w14:paraId="56C811CD" w14:textId="77777777" w:rsidR="00603A30" w:rsidRPr="003A2052" w:rsidRDefault="00603A30" w:rsidP="00603A30">
      <w:pPr>
        <w:rPr>
          <w:rStyle w:val="Emphasis"/>
        </w:rPr>
      </w:pPr>
      <w:r w:rsidRPr="00813F52">
        <w:t xml:space="preserve">In other areas of power, </w:t>
      </w:r>
      <w:r w:rsidRPr="00686DC5">
        <w:rPr>
          <w:rStyle w:val="Emphasis"/>
          <w:highlight w:val="cyan"/>
        </w:rPr>
        <w:t>America’s lead will prove insurmountable. It will</w:t>
      </w:r>
      <w:r w:rsidRPr="003A2052">
        <w:rPr>
          <w:rStyle w:val="Emphasis"/>
        </w:rPr>
        <w:t xml:space="preserve"> continue to </w:t>
      </w:r>
      <w:r w:rsidRPr="00686DC5">
        <w:rPr>
          <w:rStyle w:val="Emphasis"/>
          <w:highlight w:val="cyan"/>
        </w:rPr>
        <w:t>have the world’s best</w:t>
      </w:r>
      <w:r w:rsidRPr="003A2052">
        <w:rPr>
          <w:rStyle w:val="Emphasis"/>
        </w:rPr>
        <w:t xml:space="preserve"> research </w:t>
      </w:r>
      <w:r w:rsidRPr="00686DC5">
        <w:rPr>
          <w:rStyle w:val="Emphasis"/>
          <w:highlight w:val="cyan"/>
        </w:rPr>
        <w:t>universities</w:t>
      </w:r>
      <w:r w:rsidRPr="003A2052">
        <w:rPr>
          <w:rStyle w:val="Emphasis"/>
        </w:rPr>
        <w:t xml:space="preserve">, </w:t>
      </w:r>
      <w:r w:rsidRPr="00686DC5">
        <w:rPr>
          <w:rStyle w:val="Emphasis"/>
          <w:highlight w:val="cyan"/>
        </w:rPr>
        <w:t>most innovative</w:t>
      </w:r>
      <w:r w:rsidRPr="003A2052">
        <w:rPr>
          <w:rStyle w:val="Emphasis"/>
        </w:rPr>
        <w:t xml:space="preserve"> technology </w:t>
      </w:r>
      <w:r w:rsidRPr="00686DC5">
        <w:rPr>
          <w:rStyle w:val="Emphasis"/>
          <w:highlight w:val="cyan"/>
        </w:rPr>
        <w:t>firms and</w:t>
      </w:r>
      <w:r w:rsidRPr="003A2052">
        <w:rPr>
          <w:rStyle w:val="Emphasis"/>
        </w:rPr>
        <w:t xml:space="preserve"> most </w:t>
      </w:r>
      <w:r w:rsidRPr="00686DC5">
        <w:rPr>
          <w:rStyle w:val="Emphasis"/>
          <w:highlight w:val="cyan"/>
        </w:rPr>
        <w:t>efficient</w:t>
      </w:r>
      <w:r w:rsidRPr="003A2052">
        <w:rPr>
          <w:rStyle w:val="Emphasis"/>
        </w:rPr>
        <w:t xml:space="preserve"> financial </w:t>
      </w:r>
      <w:r w:rsidRPr="00686DC5">
        <w:rPr>
          <w:rStyle w:val="Emphasis"/>
          <w:highlight w:val="cyan"/>
        </w:rPr>
        <w:t>markets</w:t>
      </w:r>
      <w:r w:rsidRPr="003A2052">
        <w:rPr>
          <w:rStyle w:val="Emphasis"/>
        </w:rPr>
        <w:t>.</w:t>
      </w:r>
    </w:p>
    <w:p w14:paraId="545FC3BB" w14:textId="77777777" w:rsidR="00603A30" w:rsidRPr="00813F52" w:rsidRDefault="00603A30" w:rsidP="00603A30">
      <w:r w:rsidRPr="00813F52">
        <w:t xml:space="preserve">Ironically, </w:t>
      </w:r>
      <w:r w:rsidRPr="00686DC5">
        <w:rPr>
          <w:rStyle w:val="StyleUnderline"/>
          <w:highlight w:val="cyan"/>
        </w:rPr>
        <w:t>the</w:t>
      </w:r>
      <w:r w:rsidRPr="00813F52">
        <w:t xml:space="preserve"> ruling Chinese Communist Party (</w:t>
      </w:r>
      <w:r w:rsidRPr="00686DC5">
        <w:rPr>
          <w:rStyle w:val="StyleUnderline"/>
          <w:highlight w:val="cyan"/>
        </w:rPr>
        <w:t>CCP) will be China’s biggest obstacle</w:t>
      </w:r>
      <w:r w:rsidRPr="005F6758">
        <w:rPr>
          <w:rStyle w:val="StyleUnderline"/>
        </w:rPr>
        <w:t xml:space="preserve"> in its race with America. The party’s existential fear of losing control will impel it to maintain a tight grip on the economy, making it less efficient</w:t>
      </w:r>
      <w:r w:rsidRPr="00813F52">
        <w:t xml:space="preserve">. Giant but ossified state-owned enterprises will continue to waste resources. </w:t>
      </w:r>
      <w:r w:rsidRPr="00686DC5">
        <w:rPr>
          <w:rStyle w:val="StyleUnderline"/>
          <w:highlight w:val="cyan"/>
        </w:rPr>
        <w:t>The CCP</w:t>
      </w:r>
      <w:r w:rsidRPr="005F6758">
        <w:rPr>
          <w:rStyle w:val="StyleUnderline"/>
        </w:rPr>
        <w:t>’s arbitrary exercise of power</w:t>
      </w:r>
      <w:r w:rsidRPr="00813F52">
        <w:t>—as exemplified by its sweeping crackdown on China’s most successful tech companies, such as Didi and Alibaba—</w:t>
      </w:r>
      <w:r w:rsidRPr="00686DC5">
        <w:rPr>
          <w:rStyle w:val="Emphasis"/>
          <w:highlight w:val="cyan"/>
        </w:rPr>
        <w:t>will stifle the innovation and growth of its tech sector more effectively than</w:t>
      </w:r>
      <w:r w:rsidRPr="005F6758">
        <w:rPr>
          <w:rStyle w:val="Emphasis"/>
        </w:rPr>
        <w:t xml:space="preserve"> America’s </w:t>
      </w:r>
      <w:r w:rsidRPr="00686DC5">
        <w:rPr>
          <w:rStyle w:val="Emphasis"/>
          <w:highlight w:val="cyan"/>
        </w:rPr>
        <w:t>sanctions</w:t>
      </w:r>
      <w:r w:rsidRPr="00813F52">
        <w:t xml:space="preserve">. Most alarmingly, </w:t>
      </w:r>
      <w:r w:rsidRPr="005F6758">
        <w:rPr>
          <w:rStyle w:val="StyleUnderline"/>
        </w:rPr>
        <w:t>as China descends further into personalistic rule, it will be less able to correct or reverse the questionable decisions</w:t>
      </w:r>
      <w:r w:rsidRPr="00813F52">
        <w:t xml:space="preserve"> made by its top leadership.</w:t>
      </w:r>
    </w:p>
    <w:p w14:paraId="78E4CA1A" w14:textId="77777777" w:rsidR="00603A30" w:rsidRDefault="00603A30" w:rsidP="00603A30">
      <w:pPr>
        <w:rPr>
          <w:rStyle w:val="Emphasis"/>
        </w:rPr>
      </w:pPr>
      <w:r w:rsidRPr="00813F52">
        <w:t xml:space="preserve">Factor in the capabilities of </w:t>
      </w:r>
      <w:r w:rsidRPr="00686DC5">
        <w:rPr>
          <w:rStyle w:val="StyleUnderline"/>
          <w:highlight w:val="cyan"/>
        </w:rPr>
        <w:t>America’s allies</w:t>
      </w:r>
      <w:r w:rsidRPr="005F6758">
        <w:rPr>
          <w:rStyle w:val="StyleUnderline"/>
        </w:rPr>
        <w:t xml:space="preserve">, and the balance of power </w:t>
      </w:r>
      <w:r w:rsidRPr="00686DC5">
        <w:rPr>
          <w:rStyle w:val="StyleUnderline"/>
          <w:highlight w:val="cyan"/>
        </w:rPr>
        <w:t>tilts further in America’s favour</w:t>
      </w:r>
      <w:r w:rsidRPr="00813F52">
        <w:t xml:space="preserve">. Whereas China has no real allies, </w:t>
      </w:r>
      <w:r w:rsidRPr="005F6758">
        <w:rPr>
          <w:rStyle w:val="StyleUnderline"/>
        </w:rPr>
        <w:t>America is blessed with many</w:t>
      </w:r>
      <w:r w:rsidRPr="00813F52">
        <w:t xml:space="preserve">. And whereas the United States has no big rivals in its region, </w:t>
      </w:r>
      <w:r w:rsidRPr="00686DC5">
        <w:rPr>
          <w:rStyle w:val="Emphasis"/>
          <w:highlight w:val="cyan"/>
        </w:rPr>
        <w:t xml:space="preserve">China must contend </w:t>
      </w:r>
      <w:r w:rsidRPr="00740054">
        <w:rPr>
          <w:rStyle w:val="Emphasis"/>
        </w:rPr>
        <w:t xml:space="preserve">with </w:t>
      </w:r>
      <w:r w:rsidRPr="00686DC5">
        <w:rPr>
          <w:rStyle w:val="Emphasis"/>
          <w:highlight w:val="cyan"/>
        </w:rPr>
        <w:t>several powerful adversaries</w:t>
      </w:r>
      <w:r w:rsidRPr="005F6758">
        <w:rPr>
          <w:rStyle w:val="Emphasis"/>
        </w:rPr>
        <w:t>, notably India and Japan, in its immediate neighbourhood. China is far weaker than most people realise.</w:t>
      </w:r>
    </w:p>
    <w:p w14:paraId="7C2A3A3B" w14:textId="77777777" w:rsidR="00603A30" w:rsidRDefault="00603A30" w:rsidP="00603A30">
      <w:pPr>
        <w:rPr>
          <w:rStyle w:val="Emphasis"/>
        </w:rPr>
      </w:pPr>
    </w:p>
    <w:p w14:paraId="52731D7E" w14:textId="77777777" w:rsidR="00603A30" w:rsidRDefault="00603A30" w:rsidP="00603A30">
      <w:pPr>
        <w:pStyle w:val="Heading4"/>
      </w:pPr>
      <w:r>
        <w:t xml:space="preserve">The US retains a plethora of advantages in multiple areas of global leadership </w:t>
      </w:r>
      <w:r w:rsidRPr="004C7F85">
        <w:rPr>
          <w:u w:val="single"/>
        </w:rPr>
        <w:t>in spite</w:t>
      </w:r>
      <w:r>
        <w:t xml:space="preserve"> of </w:t>
      </w:r>
      <w:r w:rsidRPr="004C7F85">
        <w:t>Trump</w:t>
      </w:r>
    </w:p>
    <w:p w14:paraId="253F49EF" w14:textId="77777777" w:rsidR="00603A30" w:rsidRPr="007B71F4" w:rsidRDefault="00603A30" w:rsidP="00603A30">
      <w:pPr>
        <w:rPr>
          <w:sz w:val="16"/>
          <w:szCs w:val="16"/>
        </w:rPr>
      </w:pPr>
      <w:r w:rsidRPr="007B71F4">
        <w:rPr>
          <w:sz w:val="16"/>
          <w:szCs w:val="16"/>
        </w:rPr>
        <w:t>--Trump sucks but fundamental pillars of grand strategy remain</w:t>
      </w:r>
    </w:p>
    <w:p w14:paraId="08042387" w14:textId="77777777" w:rsidR="00603A30" w:rsidRPr="007B71F4" w:rsidRDefault="00603A30" w:rsidP="00603A30">
      <w:pPr>
        <w:rPr>
          <w:sz w:val="16"/>
          <w:szCs w:val="16"/>
        </w:rPr>
      </w:pPr>
      <w:r w:rsidRPr="007B71F4">
        <w:rPr>
          <w:sz w:val="16"/>
          <w:szCs w:val="16"/>
        </w:rPr>
        <w:t>--Strong economy, tech innovation, geographical distance, alliances, etc all remain</w:t>
      </w:r>
    </w:p>
    <w:p w14:paraId="21D3B362" w14:textId="77777777" w:rsidR="00603A30" w:rsidRPr="002C48A2" w:rsidRDefault="00603A30" w:rsidP="00603A30">
      <w:pPr>
        <w:rPr>
          <w:rStyle w:val="Style13ptBold"/>
        </w:rPr>
      </w:pPr>
      <w:r w:rsidRPr="002C48A2">
        <w:rPr>
          <w:rStyle w:val="Style13ptBold"/>
        </w:rPr>
        <w:t>Schake 19</w:t>
      </w:r>
    </w:p>
    <w:p w14:paraId="51957910" w14:textId="77777777" w:rsidR="00603A30" w:rsidRDefault="00603A30" w:rsidP="00603A30">
      <w:r>
        <w:t xml:space="preserve">Kori Schake, Deputy Director General of the International Institute for Strategic Studies and the author Of Safe Passage: The Transition From British to American Hegemony. She served on the National Security Council and in the U.S. State Department in the George W. Bush administration, “Back to Basics: How to Make Right What Trump Gets Wrong,” Foreign Affairs, May/June 2019, accessed through Georgetown libraries </w:t>
      </w:r>
    </w:p>
    <w:p w14:paraId="6E523912" w14:textId="77777777" w:rsidR="00603A30" w:rsidRDefault="00603A30" w:rsidP="00603A30"/>
    <w:p w14:paraId="636454B5" w14:textId="77777777" w:rsidR="00603A30" w:rsidRPr="00E55D44" w:rsidRDefault="00603A30" w:rsidP="00603A30">
      <w:pPr>
        <w:rPr>
          <w:sz w:val="16"/>
        </w:rPr>
      </w:pPr>
      <w:r w:rsidRPr="00E55D44">
        <w:rPr>
          <w:sz w:val="16"/>
        </w:rPr>
        <w:t xml:space="preserve">U.S. </w:t>
      </w:r>
      <w:r w:rsidRPr="00095764">
        <w:rPr>
          <w:rStyle w:val="StyleUnderline"/>
        </w:rPr>
        <w:t>President</w:t>
      </w:r>
      <w:r w:rsidRPr="00E55D44">
        <w:rPr>
          <w:sz w:val="16"/>
        </w:rPr>
        <w:t xml:space="preserve"> Donald </w:t>
      </w:r>
      <w:r w:rsidRPr="007B71F4">
        <w:rPr>
          <w:rStyle w:val="StyleUnderline"/>
          <w:highlight w:val="cyan"/>
        </w:rPr>
        <w:t>Trump'</w:t>
      </w:r>
      <w:r w:rsidRPr="00095764">
        <w:rPr>
          <w:rStyle w:val="StyleUnderline"/>
        </w:rPr>
        <w:t>s sharp-elbowed nationalism</w:t>
      </w:r>
      <w:r w:rsidRPr="00E55D44">
        <w:rPr>
          <w:sz w:val="16"/>
        </w:rPr>
        <w:t xml:space="preserve">, </w:t>
      </w:r>
      <w:r w:rsidRPr="00095764">
        <w:rPr>
          <w:rStyle w:val="StyleUnderline"/>
        </w:rPr>
        <w:t>opposition to multilateralism</w:t>
      </w:r>
      <w:r w:rsidRPr="00E55D44">
        <w:rPr>
          <w:sz w:val="16"/>
        </w:rPr>
        <w:t xml:space="preserve"> and international institutions, </w:t>
      </w:r>
      <w:r w:rsidRPr="00095764">
        <w:rPr>
          <w:rStyle w:val="StyleUnderline"/>
        </w:rPr>
        <w:t xml:space="preserve">and desire to shift costs onto U.S. allies reflect the American public's understandable weariness </w:t>
      </w:r>
      <w:r w:rsidRPr="00E55D44">
        <w:rPr>
          <w:sz w:val="16"/>
        </w:rPr>
        <w:t xml:space="preserve">with acting as the global order's defender and custodian. Over the last three decades, post—Cold War triumph- alism led to hubris and clouded strategic thinking. After the 9/11 attacks, Wash- ington stumbled badly in Afghanistan and Iraq; more recently, Russia has reasserted itself in eastern Europe and the Middle East, and China's economic and military power have significantly expanded. Even among Trump's oppo- nents, </w:t>
      </w:r>
      <w:r w:rsidRPr="00095764">
        <w:rPr>
          <w:rStyle w:val="StyleUnderline"/>
        </w:rPr>
        <w:t xml:space="preserve">these developments have </w:t>
      </w:r>
      <w:r w:rsidRPr="007B71F4">
        <w:rPr>
          <w:rStyle w:val="StyleUnderline"/>
          <w:highlight w:val="cyan"/>
        </w:rPr>
        <w:t>led many to conclude</w:t>
      </w:r>
      <w:r w:rsidRPr="00095764">
        <w:rPr>
          <w:rStyle w:val="StyleUnderline"/>
        </w:rPr>
        <w:t xml:space="preserve"> that </w:t>
      </w:r>
      <w:r w:rsidRPr="007B71F4">
        <w:rPr>
          <w:rStyle w:val="StyleUnderline"/>
          <w:highlight w:val="cyan"/>
        </w:rPr>
        <w:t>the only solution is</w:t>
      </w:r>
      <w:r w:rsidRPr="00095764">
        <w:rPr>
          <w:rStyle w:val="StyleUnderline"/>
        </w:rPr>
        <w:t xml:space="preserve"> a </w:t>
      </w:r>
      <w:r w:rsidRPr="007B71F4">
        <w:rPr>
          <w:rStyle w:val="Emphasis"/>
          <w:highlight w:val="cyan"/>
        </w:rPr>
        <w:t>fundamental rethinking</w:t>
      </w:r>
      <w:r w:rsidRPr="00095764">
        <w:rPr>
          <w:rStyle w:val="StyleUnderline"/>
        </w:rPr>
        <w:t xml:space="preserve"> </w:t>
      </w:r>
      <w:r w:rsidRPr="007B71F4">
        <w:rPr>
          <w:rStyle w:val="Emphasis"/>
          <w:highlight w:val="cyan"/>
        </w:rPr>
        <w:t>of U.S. strategy</w:t>
      </w:r>
      <w:r w:rsidRPr="007B71F4">
        <w:rPr>
          <w:sz w:val="16"/>
          <w:highlight w:val="cyan"/>
        </w:rPr>
        <w:t>.</w:t>
      </w:r>
      <w:r w:rsidRPr="00E55D44">
        <w:rPr>
          <w:sz w:val="16"/>
        </w:rPr>
        <w:t xml:space="preserve"> </w:t>
      </w:r>
    </w:p>
    <w:p w14:paraId="1B12969F" w14:textId="77777777" w:rsidR="00603A30" w:rsidRPr="00E55D44" w:rsidRDefault="00603A30" w:rsidP="00603A30">
      <w:pPr>
        <w:rPr>
          <w:sz w:val="16"/>
        </w:rPr>
      </w:pPr>
      <w:r w:rsidRPr="00095764">
        <w:rPr>
          <w:rStyle w:val="Emphasis"/>
          <w:sz w:val="24"/>
        </w:rPr>
        <w:t xml:space="preserve">This is </w:t>
      </w:r>
      <w:r w:rsidRPr="007B71F4">
        <w:rPr>
          <w:rStyle w:val="Emphasis"/>
          <w:sz w:val="24"/>
          <w:highlight w:val="cyan"/>
        </w:rPr>
        <w:t>an overreaction</w:t>
      </w:r>
      <w:r w:rsidRPr="00E55D44">
        <w:rPr>
          <w:sz w:val="16"/>
        </w:rPr>
        <w:t xml:space="preserve">. In truth, </w:t>
      </w:r>
      <w:r w:rsidRPr="007B71F4">
        <w:rPr>
          <w:rStyle w:val="StyleUnderline"/>
          <w:highlight w:val="cyan"/>
        </w:rPr>
        <w:t xml:space="preserve">the </w:t>
      </w:r>
      <w:r w:rsidRPr="007B71F4">
        <w:rPr>
          <w:rStyle w:val="Emphasis"/>
          <w:highlight w:val="cyan"/>
        </w:rPr>
        <w:t>pillars of U.S.</w:t>
      </w:r>
      <w:r w:rsidRPr="007B71F4">
        <w:rPr>
          <w:rStyle w:val="StyleUnderline"/>
          <w:highlight w:val="cyan"/>
        </w:rPr>
        <w:t xml:space="preserve"> </w:t>
      </w:r>
      <w:r w:rsidRPr="007B71F4">
        <w:rPr>
          <w:rStyle w:val="Emphasis"/>
          <w:highlight w:val="cyan"/>
        </w:rPr>
        <w:t>strategy</w:t>
      </w:r>
      <w:r w:rsidRPr="00E55D44">
        <w:rPr>
          <w:sz w:val="16"/>
        </w:rPr>
        <w:t xml:space="preserve"> for the past 70 years—</w:t>
      </w:r>
      <w:r w:rsidRPr="00EA4CBB">
        <w:rPr>
          <w:rStyle w:val="StyleUnderline"/>
        </w:rPr>
        <w:t>committing to the defense of countries that share U.S. values</w:t>
      </w:r>
      <w:r w:rsidRPr="00E55D44">
        <w:rPr>
          <w:sz w:val="16"/>
        </w:rPr>
        <w:t xml:space="preserve"> or interests, </w:t>
      </w:r>
      <w:r w:rsidRPr="00EA4CBB">
        <w:rPr>
          <w:rStyle w:val="StyleUnderline"/>
        </w:rPr>
        <w:t>expanding trade, upholding rules-based institutions, and fostering liberal values</w:t>
      </w:r>
      <w:r w:rsidRPr="00E55D44">
        <w:rPr>
          <w:sz w:val="16"/>
        </w:rPr>
        <w:t xml:space="preserve"> internationally—</w:t>
      </w:r>
      <w:r w:rsidRPr="00EA4CBB">
        <w:rPr>
          <w:rStyle w:val="StyleUnderline"/>
        </w:rPr>
        <w:t xml:space="preserve">have </w:t>
      </w:r>
      <w:r w:rsidRPr="007B71F4">
        <w:rPr>
          <w:rStyle w:val="Emphasis"/>
          <w:highlight w:val="cyan"/>
        </w:rPr>
        <w:t>achieved remarkable successes</w:t>
      </w:r>
      <w:r w:rsidRPr="007B71F4">
        <w:rPr>
          <w:sz w:val="16"/>
          <w:highlight w:val="cyan"/>
        </w:rPr>
        <w:t xml:space="preserve"> </w:t>
      </w:r>
      <w:r w:rsidRPr="007B71F4">
        <w:rPr>
          <w:rStyle w:val="StyleUnderline"/>
          <w:highlight w:val="cyan"/>
        </w:rPr>
        <w:t xml:space="preserve">and will </w:t>
      </w:r>
      <w:r w:rsidRPr="007B71F4">
        <w:rPr>
          <w:rStyle w:val="Emphasis"/>
          <w:highlight w:val="cyan"/>
        </w:rPr>
        <w:t>continue</w:t>
      </w:r>
      <w:r w:rsidRPr="00EA4CBB">
        <w:rPr>
          <w:rStyle w:val="Emphasis"/>
        </w:rPr>
        <w:t xml:space="preserve"> to serve</w:t>
      </w:r>
      <w:r w:rsidRPr="00E55D44">
        <w:rPr>
          <w:sz w:val="16"/>
        </w:rPr>
        <w:t xml:space="preserve"> </w:t>
      </w:r>
      <w:r w:rsidRPr="00EA4CBB">
        <w:rPr>
          <w:rStyle w:val="StyleUnderline"/>
        </w:rPr>
        <w:t>the country well going forward.</w:t>
      </w:r>
      <w:r w:rsidRPr="00E55D44">
        <w:rPr>
          <w:sz w:val="16"/>
        </w:rPr>
        <w:t xml:space="preserve"> Although some changes are certainly necessary, </w:t>
      </w:r>
      <w:r w:rsidRPr="007B71F4">
        <w:rPr>
          <w:rStyle w:val="StyleUnderline"/>
          <w:highlight w:val="cyan"/>
        </w:rPr>
        <w:t xml:space="preserve">the </w:t>
      </w:r>
      <w:r w:rsidRPr="007B71F4">
        <w:rPr>
          <w:rStyle w:val="Emphasis"/>
          <w:highlight w:val="cyan"/>
        </w:rPr>
        <w:t>biggest risk</w:t>
      </w:r>
      <w:r w:rsidRPr="00E55D44">
        <w:rPr>
          <w:rStyle w:val="StyleUnderline"/>
        </w:rPr>
        <w:t xml:space="preserve"> now</w:t>
      </w:r>
      <w:r w:rsidRPr="00E55D44">
        <w:rPr>
          <w:sz w:val="16"/>
        </w:rPr>
        <w:t xml:space="preserve"> </w:t>
      </w:r>
      <w:r w:rsidRPr="007B71F4">
        <w:rPr>
          <w:rStyle w:val="StyleUnderline"/>
          <w:highlight w:val="cyan"/>
        </w:rPr>
        <w:t>is</w:t>
      </w:r>
      <w:r w:rsidRPr="00E55D44">
        <w:rPr>
          <w:rStyle w:val="StyleUnderline"/>
        </w:rPr>
        <w:t xml:space="preserve"> that </w:t>
      </w:r>
      <w:r w:rsidRPr="007B71F4">
        <w:rPr>
          <w:rStyle w:val="StyleUnderline"/>
          <w:highlight w:val="cyan"/>
        </w:rPr>
        <w:t>the U</w:t>
      </w:r>
      <w:r w:rsidRPr="00E55D44">
        <w:rPr>
          <w:rStyle w:val="StyleUnderline"/>
        </w:rPr>
        <w:t xml:space="preserve">nited </w:t>
      </w:r>
      <w:r w:rsidRPr="007B71F4">
        <w:rPr>
          <w:rStyle w:val="StyleUnderline"/>
          <w:highlight w:val="cyan"/>
        </w:rPr>
        <w:t>S</w:t>
      </w:r>
      <w:r w:rsidRPr="00E55D44">
        <w:rPr>
          <w:rStyle w:val="StyleUnderline"/>
        </w:rPr>
        <w:t>tates</w:t>
      </w:r>
      <w:r w:rsidRPr="00E55D44">
        <w:rPr>
          <w:sz w:val="16"/>
        </w:rPr>
        <w:t xml:space="preserve"> </w:t>
      </w:r>
      <w:r w:rsidRPr="00E55D44">
        <w:rPr>
          <w:rStyle w:val="StyleUnderline"/>
        </w:rPr>
        <w:t>will</w:t>
      </w:r>
      <w:r w:rsidRPr="00E55D44">
        <w:rPr>
          <w:sz w:val="16"/>
        </w:rPr>
        <w:t xml:space="preserve"> in the process of making those changes </w:t>
      </w:r>
      <w:r w:rsidRPr="007B71F4">
        <w:rPr>
          <w:rStyle w:val="Emphasis"/>
          <w:highlight w:val="cyan"/>
        </w:rPr>
        <w:t>scrap</w:t>
      </w:r>
      <w:r w:rsidRPr="007B71F4">
        <w:rPr>
          <w:rStyle w:val="StyleUnderline"/>
          <w:highlight w:val="cyan"/>
        </w:rPr>
        <w:t xml:space="preserve"> what is </w:t>
      </w:r>
      <w:r w:rsidRPr="007B71F4">
        <w:rPr>
          <w:rStyle w:val="Emphasis"/>
          <w:highlight w:val="cyan"/>
        </w:rPr>
        <w:t>best about</w:t>
      </w:r>
      <w:r w:rsidRPr="00E55D44">
        <w:rPr>
          <w:rStyle w:val="Emphasis"/>
        </w:rPr>
        <w:t xml:space="preserve"> </w:t>
      </w:r>
      <w:r w:rsidRPr="007B71F4">
        <w:rPr>
          <w:rStyle w:val="Emphasis"/>
          <w:highlight w:val="cyan"/>
        </w:rPr>
        <w:t>its foreign policy</w:t>
      </w:r>
      <w:r w:rsidRPr="00E55D44">
        <w:rPr>
          <w:sz w:val="16"/>
        </w:rPr>
        <w:t xml:space="preserve">. </w:t>
      </w:r>
    </w:p>
    <w:p w14:paraId="332916B2" w14:textId="77777777" w:rsidR="00603A30" w:rsidRPr="004C7F85" w:rsidRDefault="00603A30" w:rsidP="00603A30">
      <w:pPr>
        <w:rPr>
          <w:sz w:val="16"/>
        </w:rPr>
      </w:pPr>
      <w:r w:rsidRPr="004C7F85">
        <w:rPr>
          <w:sz w:val="16"/>
        </w:rPr>
        <w:t xml:space="preserve">In his blunt and often crude way, </w:t>
      </w:r>
      <w:r w:rsidRPr="00564124">
        <w:rPr>
          <w:rStyle w:val="StyleUnderline"/>
        </w:rPr>
        <w:t>Trump has proved brilliant at poking holes</w:t>
      </w:r>
      <w:r w:rsidRPr="004C7F85">
        <w:rPr>
          <w:sz w:val="16"/>
        </w:rPr>
        <w:t xml:space="preserve"> in pieties </w:t>
      </w:r>
      <w:r w:rsidRPr="00564124">
        <w:rPr>
          <w:rStyle w:val="StyleUnderline"/>
        </w:rPr>
        <w:t xml:space="preserve">and asking pointed questions about </w:t>
      </w:r>
      <w:r w:rsidRPr="00564124">
        <w:rPr>
          <w:rStyle w:val="Emphasis"/>
        </w:rPr>
        <w:t>long-standing principles</w:t>
      </w:r>
      <w:r w:rsidRPr="00564124">
        <w:rPr>
          <w:rStyle w:val="StyleUnderline"/>
        </w:rPr>
        <w:t>.</w:t>
      </w:r>
      <w:r w:rsidRPr="004C7F85">
        <w:rPr>
          <w:sz w:val="16"/>
        </w:rPr>
        <w:t xml:space="preserve"> </w:t>
      </w:r>
      <w:r w:rsidRPr="00564124">
        <w:rPr>
          <w:rStyle w:val="StyleUnderline"/>
        </w:rPr>
        <w:t>His answers</w:t>
      </w:r>
      <w:r w:rsidRPr="004C7F85">
        <w:rPr>
          <w:sz w:val="16"/>
        </w:rPr>
        <w:t xml:space="preserve"> to those questions, however, </w:t>
      </w:r>
      <w:r w:rsidRPr="00564124">
        <w:rPr>
          <w:rStyle w:val="StyleUnderline"/>
        </w:rPr>
        <w:t xml:space="preserve">have been </w:t>
      </w:r>
      <w:r w:rsidRPr="00564124">
        <w:rPr>
          <w:rStyle w:val="Emphasis"/>
        </w:rPr>
        <w:t>self-defeating at best</w:t>
      </w:r>
      <w:r w:rsidRPr="00564124">
        <w:rPr>
          <w:rStyle w:val="StyleUnderline"/>
        </w:rPr>
        <w:t xml:space="preserve"> and </w:t>
      </w:r>
      <w:r w:rsidRPr="00564124">
        <w:rPr>
          <w:rStyle w:val="Emphasis"/>
        </w:rPr>
        <w:t>dangerous at worst</w:t>
      </w:r>
      <w:r w:rsidRPr="00564124">
        <w:rPr>
          <w:rStyle w:val="StyleUnderline"/>
        </w:rPr>
        <w:t xml:space="preserve">. </w:t>
      </w:r>
      <w:r w:rsidRPr="00564124">
        <w:rPr>
          <w:sz w:val="16"/>
        </w:rPr>
        <w:t>By revealing what happens when U.S. strategy becomes untethered from the ideas that built the American-led order, Trump's time</w:t>
      </w:r>
      <w:r w:rsidRPr="00564124">
        <w:rPr>
          <w:sz w:val="10"/>
        </w:rPr>
        <w:t xml:space="preserve"> </w:t>
      </w:r>
      <w:r w:rsidRPr="004C7F85">
        <w:rPr>
          <w:sz w:val="16"/>
        </w:rPr>
        <w:t xml:space="preserve">in offce should serve as a wake-up call—but not as a cause for fundamental change. On the contrary: as the costs of an "America first" approach become clear, </w:t>
      </w:r>
      <w:r w:rsidRPr="00E55D44">
        <w:rPr>
          <w:rStyle w:val="StyleUnderline"/>
        </w:rPr>
        <w:t>advocates of a</w:t>
      </w:r>
      <w:r w:rsidRPr="004C7F85">
        <w:rPr>
          <w:sz w:val="16"/>
        </w:rPr>
        <w:t xml:space="preserve"> more traditional, </w:t>
      </w:r>
      <w:r w:rsidRPr="00E55D44">
        <w:rPr>
          <w:rStyle w:val="StyleUnderline"/>
        </w:rPr>
        <w:t>global- minded American leadership</w:t>
      </w:r>
      <w:r w:rsidRPr="004C7F85">
        <w:rPr>
          <w:sz w:val="16"/>
        </w:rPr>
        <w:t xml:space="preserve"> will get another hearing. They </w:t>
      </w:r>
      <w:r w:rsidRPr="00E55D44">
        <w:rPr>
          <w:rStyle w:val="StyleUnderline"/>
        </w:rPr>
        <w:t xml:space="preserve">should seize the opportunity by offering a vision of a </w:t>
      </w:r>
      <w:r w:rsidRPr="00E55D44">
        <w:rPr>
          <w:rStyle w:val="Emphasis"/>
        </w:rPr>
        <w:t>reformed and updated</w:t>
      </w:r>
      <w:r w:rsidRPr="004C7F85">
        <w:rPr>
          <w:sz w:val="16"/>
        </w:rPr>
        <w:t xml:space="preserve"> </w:t>
      </w:r>
      <w:r w:rsidRPr="00E55D44">
        <w:rPr>
          <w:rStyle w:val="StyleUnderline"/>
        </w:rPr>
        <w:t>U.S. foreign policy</w:t>
      </w:r>
      <w:r w:rsidRPr="004C7F85">
        <w:rPr>
          <w:sz w:val="16"/>
        </w:rPr>
        <w:t xml:space="preserve">. But </w:t>
      </w:r>
      <w:r w:rsidRPr="00E55D44">
        <w:rPr>
          <w:rStyle w:val="StyleUnderline"/>
        </w:rPr>
        <w:t xml:space="preserve">a new vision of the U.S. role in the world should </w:t>
      </w:r>
      <w:r w:rsidRPr="00E55D44">
        <w:rPr>
          <w:rStyle w:val="Emphasis"/>
        </w:rPr>
        <w:t>reaffrm</w:t>
      </w:r>
      <w:r w:rsidRPr="00E55D44">
        <w:rPr>
          <w:rStyle w:val="StyleUnderline"/>
        </w:rPr>
        <w:t xml:space="preserve"> some </w:t>
      </w:r>
      <w:r w:rsidRPr="00E55D44">
        <w:rPr>
          <w:rStyle w:val="Emphasis"/>
        </w:rPr>
        <w:t>core principles</w:t>
      </w:r>
      <w:r w:rsidRPr="004C7F85">
        <w:rPr>
          <w:sz w:val="16"/>
        </w:rPr>
        <w:t xml:space="preserve">—namely, </w:t>
      </w:r>
      <w:r w:rsidRPr="00E55D44">
        <w:rPr>
          <w:rStyle w:val="StyleUnderline"/>
        </w:rPr>
        <w:t>that the United States can best achieve its objectives through mutually beneficial outcomes</w:t>
      </w:r>
      <w:r w:rsidRPr="004C7F85">
        <w:rPr>
          <w:sz w:val="16"/>
        </w:rPr>
        <w:t xml:space="preserve"> </w:t>
      </w:r>
      <w:r w:rsidRPr="00E55D44">
        <w:rPr>
          <w:rStyle w:val="StyleUnderline"/>
        </w:rPr>
        <w:t xml:space="preserve">that reduce the need for enforcement </w:t>
      </w:r>
      <w:r w:rsidRPr="004C7F85">
        <w:rPr>
          <w:sz w:val="16"/>
        </w:rPr>
        <w:t xml:space="preserve">and encourage like-minded countries to share burdens. </w:t>
      </w:r>
    </w:p>
    <w:p w14:paraId="4A5888B3" w14:textId="77777777" w:rsidR="00603A30" w:rsidRPr="000578AF" w:rsidRDefault="00603A30" w:rsidP="00603A30">
      <w:pPr>
        <w:rPr>
          <w:sz w:val="16"/>
        </w:rPr>
      </w:pPr>
      <w:r w:rsidRPr="000578AF">
        <w:rPr>
          <w:sz w:val="16"/>
        </w:rPr>
        <w:t xml:space="preserve">YOU NEVER HAD IT SO GOOD </w:t>
      </w:r>
    </w:p>
    <w:p w14:paraId="4181134B" w14:textId="77777777" w:rsidR="00603A30" w:rsidRPr="000578AF" w:rsidRDefault="00603A30" w:rsidP="00603A30">
      <w:pPr>
        <w:rPr>
          <w:sz w:val="16"/>
        </w:rPr>
      </w:pPr>
      <w:r w:rsidRPr="00A46974">
        <w:rPr>
          <w:rStyle w:val="StyleUnderline"/>
        </w:rPr>
        <w:t>For all the panic and self-doubt</w:t>
      </w:r>
      <w:r w:rsidRPr="000578AF">
        <w:rPr>
          <w:sz w:val="16"/>
        </w:rPr>
        <w:t xml:space="preserve"> that the political turmoil of recent years has brought, </w:t>
      </w:r>
      <w:r w:rsidRPr="007B71F4">
        <w:rPr>
          <w:rStyle w:val="StyleUnderline"/>
          <w:highlight w:val="cyan"/>
        </w:rPr>
        <w:t xml:space="preserve">the current crisis is </w:t>
      </w:r>
      <w:r w:rsidRPr="007B71F4">
        <w:rPr>
          <w:rStyle w:val="Emphasis"/>
          <w:highlight w:val="cyan"/>
        </w:rPr>
        <w:t>hardly without precedent</w:t>
      </w:r>
      <w:r w:rsidRPr="00A46974">
        <w:rPr>
          <w:rStyle w:val="StyleUnderline"/>
        </w:rPr>
        <w:t>.</w:t>
      </w:r>
      <w:r w:rsidRPr="000578AF">
        <w:rPr>
          <w:sz w:val="16"/>
        </w:rPr>
        <w:t xml:space="preserve"> In fact, </w:t>
      </w:r>
      <w:r w:rsidRPr="007B71F4">
        <w:rPr>
          <w:rStyle w:val="StyleUnderline"/>
          <w:highlight w:val="cyan"/>
        </w:rPr>
        <w:t>for most of</w:t>
      </w:r>
      <w:r w:rsidRPr="00A46974">
        <w:rPr>
          <w:rStyle w:val="StyleUnderline"/>
        </w:rPr>
        <w:t xml:space="preserve"> its </w:t>
      </w:r>
      <w:r w:rsidRPr="007B71F4">
        <w:rPr>
          <w:rStyle w:val="StyleUnderline"/>
          <w:highlight w:val="cyan"/>
        </w:rPr>
        <w:t>history</w:t>
      </w:r>
      <w:r w:rsidRPr="000578AF">
        <w:rPr>
          <w:sz w:val="16"/>
        </w:rPr>
        <w:t xml:space="preserve">, </w:t>
      </w:r>
      <w:r w:rsidRPr="007B71F4">
        <w:rPr>
          <w:rStyle w:val="StyleUnderline"/>
          <w:highlight w:val="cyan"/>
        </w:rPr>
        <w:t>the U</w:t>
      </w:r>
      <w:r w:rsidRPr="00A46974">
        <w:rPr>
          <w:rStyle w:val="StyleUnderline"/>
        </w:rPr>
        <w:t xml:space="preserve">nited </w:t>
      </w:r>
      <w:r w:rsidRPr="007B71F4">
        <w:rPr>
          <w:rStyle w:val="StyleUnderline"/>
          <w:highlight w:val="cyan"/>
        </w:rPr>
        <w:t>S</w:t>
      </w:r>
      <w:r w:rsidRPr="00A46974">
        <w:rPr>
          <w:rStyle w:val="StyleUnderline"/>
        </w:rPr>
        <w:t xml:space="preserve">tates </w:t>
      </w:r>
      <w:r w:rsidRPr="007B71F4">
        <w:rPr>
          <w:rStyle w:val="StyleUnderline"/>
          <w:highlight w:val="cyan"/>
        </w:rPr>
        <w:t xml:space="preserve">faced </w:t>
      </w:r>
      <w:r w:rsidRPr="007B71F4">
        <w:rPr>
          <w:rStyle w:val="Emphasis"/>
          <w:highlight w:val="cyan"/>
        </w:rPr>
        <w:t>more formidable challenges</w:t>
      </w:r>
      <w:r w:rsidRPr="007B71F4">
        <w:rPr>
          <w:sz w:val="16"/>
          <w:highlight w:val="cyan"/>
        </w:rPr>
        <w:t xml:space="preserve"> </w:t>
      </w:r>
      <w:r w:rsidRPr="007B71F4">
        <w:rPr>
          <w:rStyle w:val="StyleUnderline"/>
          <w:highlight w:val="cyan"/>
        </w:rPr>
        <w:t xml:space="preserve">and </w:t>
      </w:r>
      <w:r w:rsidRPr="007B71F4">
        <w:rPr>
          <w:rStyle w:val="Emphasis"/>
        </w:rPr>
        <w:t xml:space="preserve">had </w:t>
      </w:r>
      <w:r w:rsidRPr="007B71F4">
        <w:rPr>
          <w:rStyle w:val="Emphasis"/>
          <w:highlight w:val="cyan"/>
        </w:rPr>
        <w:t>fewer resources</w:t>
      </w:r>
      <w:r w:rsidRPr="007B71F4">
        <w:rPr>
          <w:sz w:val="16"/>
          <w:highlight w:val="cyan"/>
        </w:rPr>
        <w:t xml:space="preserve"> </w:t>
      </w:r>
      <w:r w:rsidRPr="007B71F4">
        <w:rPr>
          <w:rStyle w:val="StyleUnderline"/>
          <w:highlight w:val="cyan"/>
        </w:rPr>
        <w:t>than</w:t>
      </w:r>
      <w:r w:rsidRPr="00A46974">
        <w:rPr>
          <w:rStyle w:val="StyleUnderline"/>
        </w:rPr>
        <w:t xml:space="preserve"> it does </w:t>
      </w:r>
      <w:r w:rsidRPr="007B71F4">
        <w:rPr>
          <w:rStyle w:val="StyleUnderline"/>
          <w:highlight w:val="cyan"/>
        </w:rPr>
        <w:t>today</w:t>
      </w:r>
      <w:r w:rsidRPr="00A46974">
        <w:rPr>
          <w:rStyle w:val="StyleUnderline"/>
        </w:rPr>
        <w:t>.</w:t>
      </w:r>
      <w:r w:rsidRPr="000578AF">
        <w:rPr>
          <w:sz w:val="16"/>
        </w:rPr>
        <w:t xml:space="preserve"> George Washington would have loved to negoti- ate a multilateral trade deal from a position of economic strength rather than having to bring a fledgling nation into being amid hostility from much stronger states. Abraham Lincoln would have considered banding allies together to counter a rising China an easy day's work compared with passing the 13th Amendment or preventing international recognition of the Confederacy. Franklin Roosevelt would have been right to see managing a glut of capital as less compli- cated than resuscitating the entire U.S. economy. </w:t>
      </w:r>
    </w:p>
    <w:p w14:paraId="0FCDFD0A" w14:textId="77777777" w:rsidR="00603A30" w:rsidRDefault="00603A30" w:rsidP="00603A30">
      <w:pPr>
        <w:rPr>
          <w:sz w:val="16"/>
        </w:rPr>
      </w:pPr>
      <w:r w:rsidRPr="00A46974">
        <w:rPr>
          <w:rStyle w:val="StyleUnderline"/>
        </w:rPr>
        <w:t xml:space="preserve">The United States has the most </w:t>
      </w:r>
      <w:r w:rsidRPr="00A46974">
        <w:rPr>
          <w:rStyle w:val="Emphasis"/>
        </w:rPr>
        <w:t>propitious geopolitical</w:t>
      </w:r>
      <w:r w:rsidRPr="000578AF">
        <w:rPr>
          <w:sz w:val="16"/>
        </w:rPr>
        <w:t xml:space="preserve"> </w:t>
      </w:r>
      <w:r w:rsidRPr="00A46974">
        <w:rPr>
          <w:rStyle w:val="Emphasis"/>
        </w:rPr>
        <w:t>environment</w:t>
      </w:r>
      <w:r w:rsidRPr="00A46974">
        <w:rPr>
          <w:rStyle w:val="StyleUnderline"/>
        </w:rPr>
        <w:t xml:space="preserve"> any country could hope for</w:t>
      </w:r>
      <w:r w:rsidRPr="000578AF">
        <w:rPr>
          <w:sz w:val="16"/>
        </w:rPr>
        <w:t xml:space="preserve">: </w:t>
      </w:r>
      <w:r w:rsidRPr="007B71F4">
        <w:rPr>
          <w:rStyle w:val="StyleUnderline"/>
          <w:highlight w:val="cyan"/>
        </w:rPr>
        <w:t>surrounded by oceans</w:t>
      </w:r>
      <w:r w:rsidRPr="000578AF">
        <w:rPr>
          <w:sz w:val="16"/>
        </w:rPr>
        <w:t xml:space="preserve"> </w:t>
      </w:r>
      <w:r w:rsidRPr="007B71F4">
        <w:rPr>
          <w:rStyle w:val="StyleUnderline"/>
          <w:highlight w:val="cyan"/>
        </w:rPr>
        <w:t>and peaceful</w:t>
      </w:r>
      <w:r w:rsidRPr="000578AF">
        <w:rPr>
          <w:sz w:val="16"/>
        </w:rPr>
        <w:t xml:space="preserve">, cooperative </w:t>
      </w:r>
      <w:r w:rsidRPr="007B71F4">
        <w:rPr>
          <w:rStyle w:val="StyleUnderline"/>
          <w:highlight w:val="cyan"/>
        </w:rPr>
        <w:t>neighbors</w:t>
      </w:r>
      <w:r w:rsidRPr="000578AF">
        <w:rPr>
          <w:sz w:val="16"/>
        </w:rPr>
        <w:t xml:space="preserve">. </w:t>
      </w:r>
      <w:r w:rsidRPr="007B71F4">
        <w:rPr>
          <w:rStyle w:val="StyleUnderline"/>
          <w:highlight w:val="cyan"/>
        </w:rPr>
        <w:t>The U.S</w:t>
      </w:r>
      <w:r w:rsidRPr="00A46974">
        <w:rPr>
          <w:rStyle w:val="StyleUnderline"/>
        </w:rPr>
        <w:t xml:space="preserve">. economy </w:t>
      </w:r>
      <w:r w:rsidRPr="007B71F4">
        <w:rPr>
          <w:rStyle w:val="StyleUnderline"/>
          <w:highlight w:val="cyan"/>
        </w:rPr>
        <w:t xml:space="preserve">generates jobs </w:t>
      </w:r>
      <w:r w:rsidRPr="007B71F4">
        <w:rPr>
          <w:rStyle w:val="StyleUnderline"/>
        </w:rPr>
        <w:t xml:space="preserve">and </w:t>
      </w:r>
      <w:r w:rsidRPr="007B71F4">
        <w:rPr>
          <w:rStyle w:val="Emphasis"/>
          <w:highlight w:val="cyan"/>
        </w:rPr>
        <w:t>drives tech</w:t>
      </w:r>
      <w:r w:rsidRPr="00A46974">
        <w:rPr>
          <w:rStyle w:val="Emphasis"/>
        </w:rPr>
        <w:t xml:space="preserve">nological </w:t>
      </w:r>
      <w:r w:rsidRPr="007B71F4">
        <w:rPr>
          <w:rStyle w:val="Emphasis"/>
          <w:highlight w:val="cyan"/>
        </w:rPr>
        <w:t>innovation</w:t>
      </w:r>
      <w:r w:rsidRPr="000578AF">
        <w:rPr>
          <w:sz w:val="16"/>
        </w:rPr>
        <w:t xml:space="preserve">. </w:t>
      </w:r>
      <w:r w:rsidRPr="00A46974">
        <w:rPr>
          <w:rStyle w:val="StyleUnderline"/>
        </w:rPr>
        <w:t>The country's hegemony in</w:t>
      </w:r>
      <w:r w:rsidRPr="000578AF">
        <w:rPr>
          <w:sz w:val="16"/>
        </w:rPr>
        <w:t xml:space="preserve"> the global </w:t>
      </w:r>
      <w:r w:rsidRPr="00A46974">
        <w:rPr>
          <w:rStyle w:val="StyleUnderline"/>
        </w:rPr>
        <w:t xml:space="preserve">balance-of-payments system is so secure that </w:t>
      </w:r>
      <w:r w:rsidRPr="007B71F4">
        <w:rPr>
          <w:rStyle w:val="StyleUnderline"/>
          <w:highlight w:val="cyan"/>
        </w:rPr>
        <w:t xml:space="preserve">investors are </w:t>
      </w:r>
      <w:r w:rsidRPr="007B71F4">
        <w:rPr>
          <w:rStyle w:val="Emphasis"/>
          <w:highlight w:val="cyan"/>
        </w:rPr>
        <w:t>indifferent to its indebtedness</w:t>
      </w:r>
      <w:r w:rsidRPr="000578AF">
        <w:rPr>
          <w:sz w:val="16"/>
        </w:rPr>
        <w:t xml:space="preserve"> </w:t>
      </w:r>
      <w:r w:rsidRPr="00A46974">
        <w:rPr>
          <w:rStyle w:val="StyleUnderline"/>
        </w:rPr>
        <w:t>and</w:t>
      </w:r>
      <w:r w:rsidRPr="000578AF">
        <w:rPr>
          <w:sz w:val="16"/>
        </w:rPr>
        <w:t xml:space="preserve"> </w:t>
      </w:r>
      <w:r w:rsidRPr="007B71F4">
        <w:rPr>
          <w:rStyle w:val="StyleUnderline"/>
          <w:highlight w:val="cyan"/>
        </w:rPr>
        <w:t xml:space="preserve">Washington can </w:t>
      </w:r>
      <w:r w:rsidRPr="007B71F4">
        <w:rPr>
          <w:rStyle w:val="Emphasis"/>
          <w:highlight w:val="cyan"/>
        </w:rPr>
        <w:t>impose sanctions</w:t>
      </w:r>
      <w:r w:rsidRPr="000578AF">
        <w:rPr>
          <w:sz w:val="16"/>
        </w:rPr>
        <w:t xml:space="preserve"> on foreign entities and governments </w:t>
      </w:r>
      <w:r w:rsidRPr="00A46974">
        <w:rPr>
          <w:rStyle w:val="Emphasis"/>
        </w:rPr>
        <w:t>with impunity</w:t>
      </w:r>
      <w:r w:rsidRPr="000578AF">
        <w:rPr>
          <w:sz w:val="16"/>
        </w:rPr>
        <w:t xml:space="preserve">. </w:t>
      </w:r>
      <w:r w:rsidRPr="000578AF">
        <w:rPr>
          <w:rStyle w:val="StyleUnderline"/>
        </w:rPr>
        <w:t>The United States is a dominant power that</w:t>
      </w:r>
      <w:r w:rsidRPr="000578AF">
        <w:rPr>
          <w:sz w:val="16"/>
        </w:rPr>
        <w:t xml:space="preserve"> </w:t>
      </w:r>
      <w:r w:rsidRPr="00A46974">
        <w:rPr>
          <w:rStyle w:val="StyleUnderline"/>
        </w:rPr>
        <w:t xml:space="preserve">other </w:t>
      </w:r>
      <w:r w:rsidRPr="007B71F4">
        <w:rPr>
          <w:rStyle w:val="StyleUnderline"/>
          <w:highlight w:val="cyan"/>
        </w:rPr>
        <w:t xml:space="preserve">strong states </w:t>
      </w:r>
      <w:r w:rsidRPr="007B71F4">
        <w:rPr>
          <w:rStyle w:val="Emphasis"/>
          <w:highlight w:val="cyan"/>
        </w:rPr>
        <w:t>voluntarily</w:t>
      </w:r>
      <w:r w:rsidRPr="007B71F4">
        <w:rPr>
          <w:rStyle w:val="StyleUnderline"/>
          <w:highlight w:val="cyan"/>
        </w:rPr>
        <w:t xml:space="preserve"> work to </w:t>
      </w:r>
      <w:r w:rsidRPr="007B71F4">
        <w:rPr>
          <w:rStyle w:val="Emphasis"/>
          <w:highlight w:val="cyan"/>
        </w:rPr>
        <w:t>support</w:t>
      </w:r>
      <w:r w:rsidRPr="00A46974">
        <w:rPr>
          <w:rStyle w:val="StyleUnderline"/>
        </w:rPr>
        <w:t xml:space="preserve"> </w:t>
      </w:r>
      <w:r w:rsidRPr="000578AF">
        <w:rPr>
          <w:rStyle w:val="Emphasis"/>
        </w:rPr>
        <w:t>rather than diminish</w:t>
      </w:r>
      <w:r w:rsidRPr="000578AF">
        <w:rPr>
          <w:sz w:val="16"/>
        </w:rPr>
        <w:t xml:space="preserve">—a historical anomaly. </w:t>
      </w:r>
      <w:r w:rsidRPr="000578AF">
        <w:rPr>
          <w:rStyle w:val="StyleUnderline"/>
        </w:rPr>
        <w:t xml:space="preserve">Its military is so capable that its adversaries have to operate on the </w:t>
      </w:r>
      <w:r w:rsidRPr="000578AF">
        <w:rPr>
          <w:rStyle w:val="Emphasis"/>
        </w:rPr>
        <w:t>margins of the conflict spectrum</w:t>
      </w:r>
      <w:r w:rsidRPr="000578AF">
        <w:rPr>
          <w:sz w:val="16"/>
        </w:rPr>
        <w:t xml:space="preserve">, in the realm of insurgency or information warfare. </w:t>
      </w:r>
      <w:r w:rsidRPr="000578AF">
        <w:rPr>
          <w:rStyle w:val="StyleUnderline"/>
        </w:rPr>
        <w:t xml:space="preserve">The country's cultural products are </w:t>
      </w:r>
      <w:r w:rsidRPr="000578AF">
        <w:rPr>
          <w:rStyle w:val="Emphasis"/>
        </w:rPr>
        <w:t>appealing and accessible</w:t>
      </w:r>
      <w:r w:rsidRPr="000578AF">
        <w:rPr>
          <w:sz w:val="16"/>
        </w:rPr>
        <w:t xml:space="preserve">, </w:t>
      </w:r>
      <w:r w:rsidRPr="00091FA9">
        <w:rPr>
          <w:rStyle w:val="StyleUnderline"/>
        </w:rPr>
        <w:t>and</w:t>
      </w:r>
      <w:r w:rsidRPr="000578AF">
        <w:rPr>
          <w:rStyle w:val="StyleUnderline"/>
        </w:rPr>
        <w:t xml:space="preserve"> its language serves as the lingua franca for international transactions</w:t>
      </w:r>
      <w:r w:rsidRPr="000578AF">
        <w:rPr>
          <w:sz w:val="16"/>
        </w:rPr>
        <w:t>.</w:t>
      </w:r>
    </w:p>
    <w:p w14:paraId="6C712579" w14:textId="77777777" w:rsidR="00603A30" w:rsidRDefault="00603A30" w:rsidP="00603A30">
      <w:pPr>
        <w:rPr>
          <w:sz w:val="16"/>
        </w:rPr>
      </w:pPr>
    </w:p>
    <w:p w14:paraId="69B2B15C" w14:textId="77777777" w:rsidR="00603A30" w:rsidRDefault="00603A30" w:rsidP="00603A30">
      <w:pPr>
        <w:pStyle w:val="Heading4"/>
      </w:pPr>
      <w:r>
        <w:t>Grid is resilient</w:t>
      </w:r>
    </w:p>
    <w:p w14:paraId="074B1893" w14:textId="77777777" w:rsidR="00603A30" w:rsidRDefault="00603A30" w:rsidP="00603A30">
      <w:r w:rsidRPr="00A66C69">
        <w:rPr>
          <w:rStyle w:val="Style13ptBold"/>
        </w:rPr>
        <w:t>Niiler 19</w:t>
      </w:r>
      <w:r>
        <w:t xml:space="preserve"> – Science and technology writer for Wired and National Geographic.</w:t>
      </w:r>
    </w:p>
    <w:p w14:paraId="66FA866F" w14:textId="77777777" w:rsidR="00603A30" w:rsidRPr="00A66C69" w:rsidRDefault="00603A30" w:rsidP="00603A30">
      <w:r>
        <w:t xml:space="preserve">Eric Niiler, “The Grid Might Survive an Electromagnetic Pulse Just Fine,” </w:t>
      </w:r>
      <w:r>
        <w:rPr>
          <w:i/>
          <w:iCs/>
        </w:rPr>
        <w:t>Wired</w:t>
      </w:r>
      <w:r>
        <w:t xml:space="preserve">, 30 April 2019, </w:t>
      </w:r>
      <w:r w:rsidRPr="00A66C69">
        <w:t>https://www.wired.com/story/the-grid-might-survive-an-electromagnetic-pulse-just-fine/</w:t>
      </w:r>
      <w:r>
        <w:t>.</w:t>
      </w:r>
    </w:p>
    <w:p w14:paraId="340431A8" w14:textId="77777777" w:rsidR="00603A30" w:rsidRPr="00A66C69" w:rsidRDefault="00603A30" w:rsidP="00603A30"/>
    <w:p w14:paraId="1FF1D200" w14:textId="77777777" w:rsidR="00603A30" w:rsidRPr="00A66C69" w:rsidRDefault="00603A30" w:rsidP="00603A30">
      <w:pPr>
        <w:rPr>
          <w:sz w:val="16"/>
          <w:szCs w:val="16"/>
        </w:rPr>
      </w:pPr>
      <w:r w:rsidRPr="00A66C69">
        <w:rPr>
          <w:rStyle w:val="StyleUnderline"/>
        </w:rPr>
        <w:t xml:space="preserve">OVER THE PAST few years, </w:t>
      </w:r>
      <w:r w:rsidRPr="00A66C69">
        <w:rPr>
          <w:rStyle w:val="StyleUnderline"/>
          <w:highlight w:val="yellow"/>
        </w:rPr>
        <w:t>speculation has risen around whether</w:t>
      </w:r>
      <w:r w:rsidRPr="00A66C69">
        <w:rPr>
          <w:rStyle w:val="StyleUnderline"/>
        </w:rPr>
        <w:t xml:space="preserve"> North Korea or </w:t>
      </w:r>
      <w:r w:rsidRPr="00A66C69">
        <w:rPr>
          <w:rStyle w:val="StyleUnderline"/>
          <w:highlight w:val="yellow"/>
        </w:rPr>
        <w:t>any</w:t>
      </w:r>
      <w:r w:rsidRPr="00A66C69">
        <w:rPr>
          <w:rStyle w:val="StyleUnderline"/>
        </w:rPr>
        <w:t xml:space="preserve"> other </w:t>
      </w:r>
      <w:r w:rsidRPr="00A66C69">
        <w:rPr>
          <w:rStyle w:val="StyleUnderline"/>
          <w:highlight w:val="yellow"/>
        </w:rPr>
        <w:t>nation could</w:t>
      </w:r>
      <w:r w:rsidRPr="00A66C69">
        <w:rPr>
          <w:sz w:val="16"/>
          <w:szCs w:val="16"/>
        </w:rPr>
        <w:t xml:space="preserve"> detonate a nuclear weapon over the United States that would </w:t>
      </w:r>
      <w:r w:rsidRPr="00A66C69">
        <w:rPr>
          <w:rStyle w:val="StyleUnderline"/>
          <w:highlight w:val="yellow"/>
        </w:rPr>
        <w:t>create an e</w:t>
      </w:r>
      <w:r w:rsidRPr="00A66C69">
        <w:rPr>
          <w:rStyle w:val="StyleUnderline"/>
        </w:rPr>
        <w:t>lectro</w:t>
      </w:r>
      <w:r w:rsidRPr="00A66C69">
        <w:rPr>
          <w:rStyle w:val="StyleUnderline"/>
          <w:highlight w:val="yellow"/>
        </w:rPr>
        <w:t>m</w:t>
      </w:r>
      <w:r w:rsidRPr="00A66C69">
        <w:rPr>
          <w:rStyle w:val="StyleUnderline"/>
        </w:rPr>
        <w:t xml:space="preserve">agnetic </w:t>
      </w:r>
      <w:r w:rsidRPr="00A66C69">
        <w:rPr>
          <w:rStyle w:val="StyleUnderline"/>
          <w:highlight w:val="yellow"/>
        </w:rPr>
        <w:t>p</w:t>
      </w:r>
      <w:r w:rsidRPr="00A66C69">
        <w:rPr>
          <w:rStyle w:val="StyleUnderline"/>
        </w:rPr>
        <w:t xml:space="preserve">ulse </w:t>
      </w:r>
      <w:r w:rsidRPr="00A66C69">
        <w:rPr>
          <w:rStyle w:val="StyleUnderline"/>
          <w:highlight w:val="yellow"/>
        </w:rPr>
        <w:t>and knock out all electricity</w:t>
      </w:r>
      <w:r w:rsidRPr="00A66C69">
        <w:rPr>
          <w:rStyle w:val="StyleUnderline"/>
        </w:rPr>
        <w:t xml:space="preserve"> for weeks or months</w:t>
      </w:r>
      <w:r w:rsidRPr="00A66C69">
        <w:rPr>
          <w:sz w:val="16"/>
          <w:szCs w:val="16"/>
        </w:rPr>
        <w:t xml:space="preserve">. This doomsday hypothesis has been promoted by a former CIA director, a commission set up by Congress, and a book by newsman Ted Koppel. But </w:t>
      </w:r>
      <w:r w:rsidRPr="00A66C69">
        <w:rPr>
          <w:rStyle w:val="Emphasis"/>
          <w:highlight w:val="yellow"/>
        </w:rPr>
        <w:t>a</w:t>
      </w:r>
      <w:r w:rsidRPr="00A66C69">
        <w:rPr>
          <w:rStyle w:val="Emphasis"/>
        </w:rPr>
        <w:t xml:space="preserve"> sober </w:t>
      </w:r>
      <w:r w:rsidRPr="00A66C69">
        <w:rPr>
          <w:rStyle w:val="Emphasis"/>
          <w:highlight w:val="yellow"/>
        </w:rPr>
        <w:t>new engineering study by industry experts finds</w:t>
      </w:r>
      <w:r w:rsidRPr="00A66C69">
        <w:rPr>
          <w:rStyle w:val="Emphasis"/>
        </w:rPr>
        <w:t xml:space="preserve"> that key equipment on </w:t>
      </w:r>
      <w:r w:rsidRPr="00A66C69">
        <w:rPr>
          <w:rStyle w:val="Emphasis"/>
          <w:highlight w:val="yellow"/>
        </w:rPr>
        <w:t>the grid can be protected</w:t>
      </w:r>
      <w:r w:rsidRPr="00A66C69">
        <w:rPr>
          <w:rStyle w:val="Emphasis"/>
        </w:rPr>
        <w:t xml:space="preserve"> from any such EMP. </w:t>
      </w:r>
      <w:r w:rsidRPr="00A66C69">
        <w:rPr>
          <w:rStyle w:val="Emphasis"/>
          <w:highlight w:val="yellow"/>
        </w:rPr>
        <w:t>Even if it could happen, the</w:t>
      </w:r>
      <w:r w:rsidRPr="00A66C69">
        <w:rPr>
          <w:rStyle w:val="Emphasis"/>
        </w:rPr>
        <w:t xml:space="preserve"> resulting </w:t>
      </w:r>
      <w:r w:rsidRPr="00A66C69">
        <w:rPr>
          <w:rStyle w:val="Emphasis"/>
          <w:highlight w:val="yellow"/>
        </w:rPr>
        <w:t>blackouts</w:t>
      </w:r>
      <w:r w:rsidRPr="00A66C69">
        <w:rPr>
          <w:rStyle w:val="StyleUnderline"/>
        </w:rPr>
        <w:t xml:space="preserve"> would affect a few states but </w:t>
      </w:r>
      <w:r w:rsidRPr="00A66C69">
        <w:rPr>
          <w:rStyle w:val="Emphasis"/>
          <w:highlight w:val="yellow"/>
        </w:rPr>
        <w:t>wouldn't turn the US into a backdrop for The Walking Dead</w:t>
      </w:r>
      <w:r w:rsidRPr="00A66C69">
        <w:rPr>
          <w:rStyle w:val="StyleUnderline"/>
        </w:rPr>
        <w:t>.</w:t>
      </w:r>
    </w:p>
    <w:p w14:paraId="1B1206EB" w14:textId="77777777" w:rsidR="00603A30" w:rsidRPr="00A66C69" w:rsidRDefault="00603A30" w:rsidP="00603A30">
      <w:pPr>
        <w:rPr>
          <w:sz w:val="16"/>
          <w:szCs w:val="16"/>
        </w:rPr>
      </w:pPr>
      <w:r w:rsidRPr="00A66C69">
        <w:rPr>
          <w:rStyle w:val="StyleUnderline"/>
        </w:rPr>
        <w:t>The study, by the Electric Power Research Institute</w:t>
      </w:r>
      <w:r w:rsidRPr="00A66C69">
        <w:rPr>
          <w:sz w:val="16"/>
          <w:szCs w:val="16"/>
        </w:rPr>
        <w:t xml:space="preserve">, a utility-funded research organization, </w:t>
      </w:r>
      <w:r w:rsidRPr="00A66C69">
        <w:rPr>
          <w:rStyle w:val="StyleUnderline"/>
        </w:rPr>
        <w:t xml:space="preserve">finds that </w:t>
      </w:r>
      <w:r w:rsidRPr="00A66C69">
        <w:rPr>
          <w:rStyle w:val="Emphasis"/>
          <w:highlight w:val="yellow"/>
        </w:rPr>
        <w:t>existing tech</w:t>
      </w:r>
      <w:r w:rsidRPr="00A66C69">
        <w:rPr>
          <w:rStyle w:val="Emphasis"/>
        </w:rPr>
        <w:t xml:space="preserve">nology </w:t>
      </w:r>
      <w:r w:rsidRPr="00A66C69">
        <w:rPr>
          <w:rStyle w:val="Emphasis"/>
          <w:highlight w:val="yellow"/>
        </w:rPr>
        <w:t>can</w:t>
      </w:r>
      <w:r w:rsidRPr="00A66C69">
        <w:rPr>
          <w:rStyle w:val="Emphasis"/>
        </w:rPr>
        <w:t xml:space="preserve"> protect</w:t>
      </w:r>
      <w:r w:rsidRPr="00A66C69">
        <w:rPr>
          <w:sz w:val="16"/>
          <w:szCs w:val="16"/>
        </w:rPr>
        <w:t xml:space="preserve"> various components of </w:t>
      </w:r>
      <w:r w:rsidRPr="00A66C69">
        <w:rPr>
          <w:rStyle w:val="Emphasis"/>
        </w:rPr>
        <w:t xml:space="preserve">the electric grid to </w:t>
      </w:r>
      <w:r w:rsidRPr="00A66C69">
        <w:rPr>
          <w:rStyle w:val="Emphasis"/>
          <w:highlight w:val="yellow"/>
        </w:rPr>
        <w:t>buffer it from</w:t>
      </w:r>
      <w:r w:rsidRPr="00A66C69">
        <w:rPr>
          <w:rStyle w:val="Emphasis"/>
        </w:rPr>
        <w:t xml:space="preserve"> the effects of </w:t>
      </w:r>
      <w:r w:rsidRPr="00A66C69">
        <w:rPr>
          <w:rStyle w:val="Emphasis"/>
          <w:highlight w:val="yellow"/>
        </w:rPr>
        <w:t>solar flares, lightning</w:t>
      </w:r>
      <w:r w:rsidRPr="00A66C69">
        <w:rPr>
          <w:rStyle w:val="Emphasis"/>
        </w:rPr>
        <w:t xml:space="preserve"> strikes, </w:t>
      </w:r>
      <w:r w:rsidRPr="00A66C69">
        <w:rPr>
          <w:rStyle w:val="Emphasis"/>
          <w:highlight w:val="yellow"/>
        </w:rPr>
        <w:t>and an EMP</w:t>
      </w:r>
      <w:r w:rsidRPr="00A66C69">
        <w:rPr>
          <w:sz w:val="16"/>
          <w:szCs w:val="16"/>
        </w:rPr>
        <w:t xml:space="preserve"> from a nuclear blast </w:t>
      </w:r>
      <w:r w:rsidRPr="00A66C69">
        <w:rPr>
          <w:rStyle w:val="StyleUnderline"/>
        </w:rPr>
        <w:t>all at the same time: a three-for-one surge protector</w:t>
      </w:r>
      <w:r w:rsidRPr="00A66C69">
        <w:rPr>
          <w:sz w:val="16"/>
          <w:szCs w:val="16"/>
        </w:rPr>
        <w:t>. “We have a strong technical basis for what the impacts [of an EMP] might be,” says Randy Horton, EPRI project manager and author of the report being released today. “That is one thing that didn’t exist before.”</w:t>
      </w:r>
    </w:p>
    <w:p w14:paraId="1DA032B3" w14:textId="77777777" w:rsidR="00603A30" w:rsidRPr="00A66C69" w:rsidRDefault="00603A30" w:rsidP="00603A30">
      <w:pPr>
        <w:rPr>
          <w:sz w:val="16"/>
          <w:szCs w:val="16"/>
        </w:rPr>
      </w:pPr>
      <w:r w:rsidRPr="00A66C69">
        <w:rPr>
          <w:sz w:val="16"/>
          <w:szCs w:val="16"/>
        </w:rPr>
        <w:t xml:space="preserve">Horton says that </w:t>
      </w:r>
      <w:r w:rsidRPr="00A66C69">
        <w:rPr>
          <w:rStyle w:val="Emphasis"/>
          <w:highlight w:val="yellow"/>
        </w:rPr>
        <w:t>EPRI technicians worked with</w:t>
      </w:r>
      <w:r w:rsidRPr="00A66C69">
        <w:rPr>
          <w:rStyle w:val="Emphasis"/>
        </w:rPr>
        <w:t xml:space="preserve"> experts at </w:t>
      </w:r>
      <w:r w:rsidRPr="00A66C69">
        <w:rPr>
          <w:rStyle w:val="Emphasis"/>
          <w:highlight w:val="yellow"/>
        </w:rPr>
        <w:t>the Department of Energy</w:t>
      </w:r>
      <w:r w:rsidRPr="00A66C69">
        <w:rPr>
          <w:rStyle w:val="Emphasis"/>
        </w:rPr>
        <w:t xml:space="preserve"> labs</w:t>
      </w:r>
      <w:r w:rsidRPr="00A66C69">
        <w:rPr>
          <w:rStyle w:val="StyleUnderline"/>
        </w:rPr>
        <w:t xml:space="preserve"> at Los Alamos and Sandia </w:t>
      </w:r>
      <w:r w:rsidRPr="00A66C69">
        <w:rPr>
          <w:rStyle w:val="Emphasis"/>
          <w:highlight w:val="yellow"/>
        </w:rPr>
        <w:t>to simulate</w:t>
      </w:r>
      <w:r w:rsidRPr="00A66C69">
        <w:rPr>
          <w:rStyle w:val="Emphasis"/>
        </w:rPr>
        <w:t xml:space="preserve"> some effects of </w:t>
      </w:r>
      <w:r w:rsidRPr="00A66C69">
        <w:rPr>
          <w:rStyle w:val="Emphasis"/>
          <w:highlight w:val="yellow"/>
        </w:rPr>
        <w:t>an EMP</w:t>
      </w:r>
      <w:r w:rsidRPr="00A66C69">
        <w:rPr>
          <w:sz w:val="16"/>
          <w:szCs w:val="16"/>
        </w:rPr>
        <w:t xml:space="preserve"> on substations and distribution systems. </w:t>
      </w:r>
      <w:r w:rsidRPr="00A66C69">
        <w:rPr>
          <w:rStyle w:val="Emphasis"/>
        </w:rPr>
        <w:t>They also did real-world testing of electrical equipment</w:t>
      </w:r>
      <w:r w:rsidRPr="00A66C69">
        <w:rPr>
          <w:sz w:val="16"/>
          <w:szCs w:val="16"/>
        </w:rPr>
        <w:t xml:space="preserve"> at an EPRI laboratory in Charlotte, North Carolina. </w:t>
      </w:r>
      <w:r w:rsidRPr="00A66C69">
        <w:rPr>
          <w:rStyle w:val="StyleUnderline"/>
        </w:rPr>
        <w:t>The study</w:t>
      </w:r>
      <w:r w:rsidRPr="00A66C69">
        <w:rPr>
          <w:sz w:val="16"/>
          <w:szCs w:val="16"/>
        </w:rPr>
        <w:t xml:space="preserve">, which took three years to complete, </w:t>
      </w:r>
      <w:r w:rsidRPr="00A66C69">
        <w:rPr>
          <w:rStyle w:val="StyleUnderline"/>
        </w:rPr>
        <w:t>looks at the effects of three kinds of energy spawned by a nuclear detonation.</w:t>
      </w:r>
    </w:p>
    <w:p w14:paraId="25C5C1E3" w14:textId="77777777" w:rsidR="00603A30" w:rsidRPr="00A66C69" w:rsidRDefault="00603A30" w:rsidP="00603A30">
      <w:pPr>
        <w:rPr>
          <w:rStyle w:val="StyleUnderline"/>
        </w:rPr>
      </w:pPr>
      <w:r w:rsidRPr="00A66C69">
        <w:rPr>
          <w:rStyle w:val="StyleUnderline"/>
        </w:rPr>
        <w:t>The first high-energy wave occurs in just a few nanoseconds and is called an E1. The second wave</w:t>
      </w:r>
      <w:r w:rsidRPr="00A66C69">
        <w:rPr>
          <w:sz w:val="16"/>
          <w:szCs w:val="16"/>
        </w:rPr>
        <w:t xml:space="preserve">, called an E2, lasts up to a second and </w:t>
      </w:r>
      <w:r w:rsidRPr="00A66C69">
        <w:rPr>
          <w:rStyle w:val="StyleUnderline"/>
        </w:rPr>
        <w:t>can fry electric systems the way a lightning strike does, unless they are properly grounded. Effects of an E2 wave on the grid are expected to be minimal. The third kind of wave</w:t>
      </w:r>
      <w:r w:rsidRPr="00A66C69">
        <w:rPr>
          <w:sz w:val="16"/>
          <w:szCs w:val="16"/>
        </w:rPr>
        <w:t xml:space="preserve"> can last for tens of seconds and </w:t>
      </w:r>
      <w:r w:rsidRPr="00A66C69">
        <w:rPr>
          <w:rStyle w:val="StyleUnderline"/>
        </w:rPr>
        <w:t>is similar to what utility operators might expect from a</w:t>
      </w:r>
      <w:r w:rsidRPr="00A66C69">
        <w:rPr>
          <w:sz w:val="16"/>
          <w:szCs w:val="16"/>
        </w:rPr>
        <w:t xml:space="preserve"> low-frequency, long-duration </w:t>
      </w:r>
      <w:r w:rsidRPr="00A66C69">
        <w:rPr>
          <w:rStyle w:val="StyleUnderline"/>
        </w:rPr>
        <w:t>solar flare</w:t>
      </w:r>
      <w:r w:rsidRPr="00A66C69">
        <w:rPr>
          <w:sz w:val="16"/>
          <w:szCs w:val="16"/>
        </w:rPr>
        <w:t xml:space="preserve"> or geomagnetic storm. The report says that </w:t>
      </w:r>
      <w:r w:rsidRPr="00A66C69">
        <w:rPr>
          <w:rStyle w:val="StyleUnderline"/>
        </w:rPr>
        <w:t>the combination of an E1 and E3 would cause the most damage over the widest area.</w:t>
      </w:r>
    </w:p>
    <w:p w14:paraId="2EABF888" w14:textId="77777777" w:rsidR="00603A30" w:rsidRPr="00A66C69" w:rsidRDefault="00603A30" w:rsidP="00603A30">
      <w:pPr>
        <w:rPr>
          <w:sz w:val="16"/>
          <w:szCs w:val="16"/>
        </w:rPr>
      </w:pPr>
      <w:r w:rsidRPr="00A66C69">
        <w:rPr>
          <w:sz w:val="16"/>
          <w:szCs w:val="16"/>
        </w:rPr>
        <w:t xml:space="preserve">Horton says </w:t>
      </w:r>
      <w:r w:rsidRPr="00A66C69">
        <w:rPr>
          <w:rStyle w:val="StyleUnderline"/>
          <w:highlight w:val="yellow"/>
        </w:rPr>
        <w:t>simulations</w:t>
      </w:r>
      <w:r w:rsidRPr="00A66C69">
        <w:rPr>
          <w:rStyle w:val="StyleUnderline"/>
        </w:rPr>
        <w:t xml:space="preserve"> and testing by EPRI contradicts earlier </w:t>
      </w:r>
      <w:r w:rsidRPr="00A66C69">
        <w:rPr>
          <w:rStyle w:val="StyleUnderline"/>
          <w:highlight w:val="yellow"/>
        </w:rPr>
        <w:t>find</w:t>
      </w:r>
      <w:r w:rsidRPr="00A66C69">
        <w:rPr>
          <w:rStyle w:val="StyleUnderline"/>
        </w:rPr>
        <w:t>ings that an EMP would wipe out the US grid. “</w:t>
      </w:r>
      <w:r w:rsidRPr="00A66C69">
        <w:rPr>
          <w:rStyle w:val="Emphasis"/>
          <w:highlight w:val="yellow"/>
        </w:rPr>
        <w:t>You could have</w:t>
      </w:r>
      <w:r w:rsidRPr="00A66C69">
        <w:rPr>
          <w:rStyle w:val="Emphasis"/>
        </w:rPr>
        <w:t xml:space="preserve"> a </w:t>
      </w:r>
      <w:r w:rsidRPr="00A66C69">
        <w:rPr>
          <w:rStyle w:val="Emphasis"/>
          <w:highlight w:val="yellow"/>
        </w:rPr>
        <w:t>regional voltage collapse, but</w:t>
      </w:r>
      <w:r w:rsidRPr="00A66C69">
        <w:rPr>
          <w:rStyle w:val="Emphasis"/>
        </w:rPr>
        <w:t xml:space="preserve"> you </w:t>
      </w:r>
      <w:r w:rsidRPr="00A66C69">
        <w:rPr>
          <w:rStyle w:val="Emphasis"/>
          <w:highlight w:val="yellow"/>
        </w:rPr>
        <w:t>wouldn’t damage</w:t>
      </w:r>
      <w:r w:rsidRPr="00A66C69">
        <w:rPr>
          <w:rStyle w:val="Emphasis"/>
        </w:rPr>
        <w:t xml:space="preserve"> a large number of </w:t>
      </w:r>
      <w:r w:rsidRPr="00A66C69">
        <w:rPr>
          <w:rStyle w:val="Emphasis"/>
          <w:highlight w:val="yellow"/>
        </w:rPr>
        <w:t>bulk power transformers immediately</w:t>
      </w:r>
      <w:r w:rsidRPr="00A66C69">
        <w:rPr>
          <w:sz w:val="16"/>
          <w:szCs w:val="16"/>
        </w:rPr>
        <w:t>,” Horton says. “That was the difference in our finding. There were some studies that said you could damage hundreds of transformers. We just didn’t find it.”</w:t>
      </w:r>
    </w:p>
    <w:p w14:paraId="166A55CC" w14:textId="77777777" w:rsidR="00603A30" w:rsidRPr="00A66C69" w:rsidRDefault="00603A30" w:rsidP="00603A30">
      <w:pPr>
        <w:rPr>
          <w:sz w:val="16"/>
          <w:szCs w:val="16"/>
        </w:rPr>
      </w:pPr>
      <w:r w:rsidRPr="00A66C69">
        <w:rPr>
          <w:sz w:val="16"/>
          <w:szCs w:val="16"/>
        </w:rPr>
        <w:t>Some members of an EMP commission have argued for the past decade that an attack would destroy the electric grid, and kill 90 percent of the US population through disease or starvation. That panel shut down in 2017 after the Department of Homeland Security did not request more funds from Congress to keep it going.</w:t>
      </w:r>
    </w:p>
    <w:p w14:paraId="086A252A" w14:textId="77777777" w:rsidR="00603A30" w:rsidRPr="00A66C69" w:rsidRDefault="00603A30" w:rsidP="00603A30">
      <w:pPr>
        <w:rPr>
          <w:sz w:val="16"/>
          <w:szCs w:val="16"/>
        </w:rPr>
      </w:pPr>
      <w:r w:rsidRPr="00A66C69">
        <w:rPr>
          <w:sz w:val="16"/>
          <w:szCs w:val="16"/>
        </w:rPr>
        <w:t>Apart from the electric power industry, the Pentagon has been conducting its own classified tests about potential effects from such an event on military installations. A group of experts is meeting this week at Maxwell Air Force Base in Montgomery, Alabama, says Air Force lieutenant-general Steven Kwast, who is coordinating the event.</w:t>
      </w:r>
    </w:p>
    <w:p w14:paraId="6B207C9E" w14:textId="77777777" w:rsidR="00603A30" w:rsidRPr="00A66C69" w:rsidRDefault="00603A30" w:rsidP="00603A30">
      <w:pPr>
        <w:rPr>
          <w:sz w:val="16"/>
          <w:szCs w:val="16"/>
        </w:rPr>
      </w:pPr>
      <w:r w:rsidRPr="00A66C69">
        <w:rPr>
          <w:sz w:val="16"/>
          <w:szCs w:val="16"/>
        </w:rPr>
        <w:t>Kwast says the threat is much more real than the public believes. “You don’t need to have a nuclear detonation in space to do this,” he said. “You could have a hot-air balloon rising above a city with a tactical electromagnetic weapon. You could do one over an airfield of F-35s or one Army post so none of the tanks work or over a shipyard so that none of the ships sail. Our enemy is clever and adaptive. They see our soft underbelly is our electricity.”</w:t>
      </w:r>
    </w:p>
    <w:p w14:paraId="5859BAB9" w14:textId="77777777" w:rsidR="00603A30" w:rsidRPr="00944F14" w:rsidRDefault="00603A30" w:rsidP="00603A30">
      <w:pPr>
        <w:rPr>
          <w:rStyle w:val="StyleUnderline"/>
          <w:sz w:val="16"/>
          <w:szCs w:val="16"/>
          <w:u w:val="none"/>
        </w:rPr>
      </w:pPr>
      <w:r w:rsidRPr="00A66C69">
        <w:rPr>
          <w:sz w:val="16"/>
          <w:szCs w:val="16"/>
        </w:rPr>
        <w:t xml:space="preserve">But other nuclear weapons experts say </w:t>
      </w:r>
      <w:r w:rsidRPr="00A66C69">
        <w:rPr>
          <w:rStyle w:val="Emphasis"/>
          <w:highlight w:val="yellow"/>
        </w:rPr>
        <w:t>the technical study</w:t>
      </w:r>
      <w:r w:rsidRPr="00A66C69">
        <w:rPr>
          <w:rStyle w:val="StyleUnderline"/>
        </w:rPr>
        <w:t xml:space="preserve"> by EPRI </w:t>
      </w:r>
      <w:r w:rsidRPr="00A66C69">
        <w:rPr>
          <w:rStyle w:val="Emphasis"/>
          <w:highlight w:val="yellow"/>
        </w:rPr>
        <w:t>brings scientific rigor to a field that has been dominated by hype and fearmongering</w:t>
      </w:r>
      <w:r w:rsidRPr="00A66C69">
        <w:rPr>
          <w:rStyle w:val="StyleUnderline"/>
        </w:rPr>
        <w:t xml:space="preserve">. “When you are doing documented research on physical systems, </w:t>
      </w:r>
      <w:r w:rsidRPr="00A66C69">
        <w:rPr>
          <w:rStyle w:val="Emphasis"/>
        </w:rPr>
        <w:t xml:space="preserve">it is still solid evidence, no matter who paid for it,” </w:t>
      </w:r>
      <w:r w:rsidRPr="00A66C69">
        <w:rPr>
          <w:rStyle w:val="Emphasis"/>
          <w:highlight w:val="yellow"/>
        </w:rPr>
        <w:t>says</w:t>
      </w:r>
      <w:r w:rsidRPr="00A66C69">
        <w:rPr>
          <w:sz w:val="16"/>
          <w:szCs w:val="16"/>
        </w:rPr>
        <w:t xml:space="preserve"> Sharon </w:t>
      </w:r>
      <w:r w:rsidRPr="00A66C69">
        <w:rPr>
          <w:rStyle w:val="StyleUnderline"/>
        </w:rPr>
        <w:t xml:space="preserve">Burke, </w:t>
      </w:r>
      <w:r w:rsidRPr="00A66C69">
        <w:rPr>
          <w:rStyle w:val="Emphasis"/>
        </w:rPr>
        <w:t xml:space="preserve">a senior adviser at the Foundation for a New America and a </w:t>
      </w:r>
      <w:r w:rsidRPr="00A66C69">
        <w:rPr>
          <w:rStyle w:val="Emphasis"/>
          <w:highlight w:val="yellow"/>
        </w:rPr>
        <w:t>former assistant secretary of defense for operational energy</w:t>
      </w:r>
      <w:r w:rsidRPr="00A66C69">
        <w:rPr>
          <w:rStyle w:val="Emphasis"/>
        </w:rPr>
        <w:t xml:space="preserve"> in the Obama administration</w:t>
      </w:r>
      <w:r w:rsidRPr="00A66C69">
        <w:rPr>
          <w:sz w:val="16"/>
          <w:szCs w:val="16"/>
        </w:rPr>
        <w:t>. “This is not someone’s opinion.”</w:t>
      </w:r>
    </w:p>
    <w:p w14:paraId="76C3235A" w14:textId="2835D2E3" w:rsidR="00603A30" w:rsidRDefault="00603A30" w:rsidP="00603A30">
      <w:pPr>
        <w:pStyle w:val="Heading2"/>
      </w:pPr>
      <w:r>
        <w:t>2NC</w:t>
      </w:r>
    </w:p>
    <w:p w14:paraId="290D999D" w14:textId="77777777" w:rsidR="00794C78" w:rsidRDefault="00794C78" w:rsidP="00794C78">
      <w:pPr>
        <w:pStyle w:val="Heading3"/>
        <w:rPr>
          <w:b w:val="0"/>
        </w:rPr>
      </w:pPr>
      <w:r>
        <w:rPr>
          <w:b w:val="0"/>
        </w:rPr>
        <w:t>T FTCA</w:t>
      </w:r>
    </w:p>
    <w:p w14:paraId="368927C1" w14:textId="2FBD8508" w:rsidR="00794C78" w:rsidRDefault="00794C78" w:rsidP="00794C78">
      <w:pPr>
        <w:pStyle w:val="Heading4"/>
        <w:rPr>
          <w:b w:val="0"/>
        </w:rPr>
      </w:pPr>
      <w:bookmarkStart w:id="0" w:name="_Hlk93144529"/>
      <w:r>
        <w:rPr>
          <w:b w:val="0"/>
        </w:rPr>
        <w:t>Judicial Consensus</w:t>
      </w:r>
    </w:p>
    <w:p w14:paraId="46C6DCA6" w14:textId="77777777" w:rsidR="00794C78" w:rsidRDefault="00794C78" w:rsidP="00794C78">
      <w:r>
        <w:rPr>
          <w:rStyle w:val="Style13ptBold"/>
        </w:rPr>
        <w:t>Raphael 16</w:t>
      </w:r>
      <w:r>
        <w:t xml:space="preserve"> – Litigation partner in the San Francisco office of Munger, Tolles &amp; Olson</w:t>
      </w:r>
    </w:p>
    <w:p w14:paraId="560B955C" w14:textId="77777777" w:rsidR="00794C78" w:rsidRDefault="00794C78" w:rsidP="00794C78">
      <w:r>
        <w:t>Justin P. Raphael, Motion to Dismiss and Memorandum in Support filed by Defendant, Thompson, et al. v. 1-800 Contracts, Inc., et al., US District Court for the District of Utah, November 2016, LexisNexis</w:t>
      </w:r>
    </w:p>
    <w:p w14:paraId="156DC816" w14:textId="77777777" w:rsidR="00794C78" w:rsidRDefault="00794C78" w:rsidP="00794C78">
      <w:r>
        <w:rPr>
          <w:rStyle w:val="StyleUnderline"/>
        </w:rPr>
        <w:t>The FTC administrative</w:t>
      </w:r>
      <w:r>
        <w:rPr>
          <w:rStyle w:val="StyleUnderline"/>
          <w:highlight w:val="cyan"/>
        </w:rPr>
        <w:t xml:space="preserve"> action </w:t>
      </w:r>
      <w:r>
        <w:rPr>
          <w:rStyle w:val="Emphasis"/>
          <w:highlight w:val="cyan"/>
        </w:rPr>
        <w:t>was not brought</w:t>
      </w:r>
      <w:r>
        <w:rPr>
          <w:highlight w:val="cyan"/>
        </w:rPr>
        <w:t xml:space="preserve"> “</w:t>
      </w:r>
      <w:r>
        <w:rPr>
          <w:rStyle w:val="StyleUnderline"/>
          <w:highlight w:val="cyan"/>
        </w:rPr>
        <w:t>to prevent</w:t>
      </w:r>
      <w:r>
        <w:t xml:space="preserve">, </w:t>
      </w:r>
      <w:r>
        <w:rPr>
          <w:rStyle w:val="StyleUnderline"/>
        </w:rPr>
        <w:t>restrain</w:t>
      </w:r>
      <w:r>
        <w:t xml:space="preserve">, </w:t>
      </w:r>
      <w:r>
        <w:rPr>
          <w:rStyle w:val="StyleUnderline"/>
        </w:rPr>
        <w:t xml:space="preserve">or punish </w:t>
      </w:r>
      <w:r>
        <w:rPr>
          <w:rStyle w:val="StyleUnderline"/>
          <w:highlight w:val="cyan"/>
        </w:rPr>
        <w:t xml:space="preserve">violations of </w:t>
      </w:r>
      <w:r>
        <w:rPr>
          <w:rStyle w:val="Emphasis"/>
          <w:highlight w:val="cyan"/>
        </w:rPr>
        <w:t>any</w:t>
      </w:r>
      <w:r>
        <w:rPr>
          <w:rStyle w:val="Emphasis"/>
        </w:rPr>
        <w:t xml:space="preserve"> of the </w:t>
      </w:r>
      <w:r>
        <w:rPr>
          <w:rStyle w:val="Emphasis"/>
          <w:highlight w:val="cyan"/>
        </w:rPr>
        <w:t>antitrust laws</w:t>
      </w:r>
      <w:r>
        <w:t xml:space="preserve">.” </w:t>
      </w:r>
      <w:r>
        <w:rPr>
          <w:rStyle w:val="StyleUnderline"/>
        </w:rPr>
        <w:t>Rather</w:t>
      </w:r>
      <w:r>
        <w:t xml:space="preserve">, </w:t>
      </w:r>
      <w:r>
        <w:rPr>
          <w:rStyle w:val="StyleUnderline"/>
          <w:highlight w:val="cyan"/>
        </w:rPr>
        <w:t xml:space="preserve">it was brought under </w:t>
      </w:r>
      <w:r>
        <w:rPr>
          <w:rStyle w:val="Emphasis"/>
          <w:highlight w:val="cyan"/>
        </w:rPr>
        <w:t>Section 5 of the FTC Act</w:t>
      </w:r>
      <w:r>
        <w:t xml:space="preserve">, 15 U.S.C. § 45. </w:t>
      </w:r>
      <w:r>
        <w:rPr>
          <w:rStyle w:val="StyleUnderline"/>
          <w:highlight w:val="cyan"/>
        </w:rPr>
        <w:t>The term</w:t>
      </w:r>
      <w:r>
        <w:rPr>
          <w:highlight w:val="cyan"/>
        </w:rPr>
        <w:t xml:space="preserve"> “</w:t>
      </w:r>
      <w:r>
        <w:rPr>
          <w:rStyle w:val="Emphasis"/>
          <w:highlight w:val="cyan"/>
        </w:rPr>
        <w:t>antitrust laws</w:t>
      </w:r>
      <w:r>
        <w:rPr>
          <w:highlight w:val="cyan"/>
        </w:rPr>
        <w:t xml:space="preserve">” </w:t>
      </w:r>
      <w:r>
        <w:rPr>
          <w:rStyle w:val="StyleUnderline"/>
          <w:highlight w:val="cyan"/>
        </w:rPr>
        <w:t xml:space="preserve">is </w:t>
      </w:r>
      <w:r>
        <w:rPr>
          <w:rStyle w:val="Emphasis"/>
          <w:highlight w:val="cyan"/>
        </w:rPr>
        <w:t>defined in the Clayton Act</w:t>
      </w:r>
      <w:r>
        <w:rPr>
          <w:highlight w:val="cyan"/>
        </w:rPr>
        <w:t xml:space="preserve"> </w:t>
      </w:r>
      <w:r>
        <w:rPr>
          <w:rStyle w:val="StyleUnderline"/>
          <w:highlight w:val="cyan"/>
        </w:rPr>
        <w:t xml:space="preserve">to </w:t>
      </w:r>
      <w:r>
        <w:rPr>
          <w:rStyle w:val="Emphasis"/>
          <w:highlight w:val="cyan"/>
        </w:rPr>
        <w:t>encompass</w:t>
      </w:r>
      <w:r>
        <w:rPr>
          <w:rStyle w:val="Emphasis"/>
        </w:rPr>
        <w:t xml:space="preserve"> a </w:t>
      </w:r>
      <w:r>
        <w:rPr>
          <w:rStyle w:val="Emphasis"/>
          <w:highlight w:val="cyan"/>
        </w:rPr>
        <w:t>specific</w:t>
      </w:r>
      <w:r>
        <w:rPr>
          <w:rStyle w:val="Emphasis"/>
        </w:rPr>
        <w:t xml:space="preserve"> list of federal antitrust </w:t>
      </w:r>
      <w:r>
        <w:rPr>
          <w:rStyle w:val="Emphasis"/>
          <w:highlight w:val="cyan"/>
        </w:rPr>
        <w:t>statutes</w:t>
      </w:r>
      <w:r>
        <w:t xml:space="preserve">, 15 U.S.C. § 12(a), </w:t>
      </w:r>
      <w:r>
        <w:rPr>
          <w:rStyle w:val="Emphasis"/>
        </w:rPr>
        <w:t>which the Supreme Court has held is exclusive</w:t>
      </w:r>
      <w:r>
        <w:t>. Nashville Milk Co. v. Carnation Co., 355 U.S. 373, 376 (1958) (“[</w:t>
      </w:r>
      <w:r>
        <w:rPr>
          <w:rStyle w:val="StyleUnderline"/>
        </w:rPr>
        <w:t>T</w:t>
      </w:r>
      <w:r>
        <w:t>]</w:t>
      </w:r>
      <w:r>
        <w:rPr>
          <w:rStyle w:val="StyleUnderline"/>
        </w:rPr>
        <w:t xml:space="preserve">he definition contained in § 1 of the Clayton Act is </w:t>
      </w:r>
      <w:r>
        <w:rPr>
          <w:rStyle w:val="Emphasis"/>
        </w:rPr>
        <w:t>exclusive</w:t>
      </w:r>
      <w:r>
        <w:t xml:space="preserve">. </w:t>
      </w:r>
      <w:r>
        <w:rPr>
          <w:rStyle w:val="StyleUnderline"/>
        </w:rPr>
        <w:t xml:space="preserve">Therefore </w:t>
      </w:r>
      <w:r>
        <w:rPr>
          <w:rStyle w:val="Emphasis"/>
        </w:rPr>
        <w:t>it is of no moment</w:t>
      </w:r>
      <w:r>
        <w:rPr>
          <w:rStyle w:val="StyleUnderline"/>
        </w:rPr>
        <w:t xml:space="preserve"> that</w:t>
      </w:r>
      <w:r>
        <w:t xml:space="preserve"> [</w:t>
      </w:r>
      <w:r>
        <w:rPr>
          <w:rStyle w:val="StyleUnderline"/>
        </w:rPr>
        <w:t>a statute not listed therein</w:t>
      </w:r>
      <w:r>
        <w:t xml:space="preserve">] </w:t>
      </w:r>
      <w:r>
        <w:rPr>
          <w:rStyle w:val="StyleUnderline"/>
        </w:rPr>
        <w:t xml:space="preserve">may be </w:t>
      </w:r>
      <w:r>
        <w:rPr>
          <w:rStyle w:val="Emphasis"/>
        </w:rPr>
        <w:t>colloquially described</w:t>
      </w:r>
      <w:r>
        <w:t xml:space="preserve"> </w:t>
      </w:r>
      <w:r>
        <w:rPr>
          <w:rStyle w:val="StyleUnderline"/>
        </w:rPr>
        <w:t>as an</w:t>
      </w:r>
      <w:r>
        <w:t xml:space="preserve"> ‘</w:t>
      </w:r>
      <w:r>
        <w:rPr>
          <w:rStyle w:val="StyleUnderline"/>
        </w:rPr>
        <w:t>antitrust</w:t>
      </w:r>
      <w:r>
        <w:t xml:space="preserve">’ </w:t>
      </w:r>
      <w:r>
        <w:rPr>
          <w:rStyle w:val="StyleUnderline"/>
        </w:rPr>
        <w:t>statute</w:t>
      </w:r>
      <w:r>
        <w:t xml:space="preserve">.”). </w:t>
      </w:r>
      <w:r>
        <w:rPr>
          <w:rStyle w:val="StyleUnderline"/>
          <w:highlight w:val="cyan"/>
        </w:rPr>
        <w:t xml:space="preserve">That definition </w:t>
      </w:r>
      <w:r>
        <w:rPr>
          <w:rStyle w:val="Emphasis"/>
          <w:highlight w:val="cyan"/>
        </w:rPr>
        <w:t>does not include Section 5 of the FTC Act</w:t>
      </w:r>
      <w:r>
        <w:rPr>
          <w:highlight w:val="cyan"/>
        </w:rPr>
        <w:t>,</w:t>
      </w:r>
      <w:r>
        <w:t xml:space="preserve"> </w:t>
      </w:r>
      <w:r>
        <w:rPr>
          <w:rStyle w:val="StyleUnderline"/>
        </w:rPr>
        <w:t xml:space="preserve">and </w:t>
      </w:r>
      <w:r>
        <w:rPr>
          <w:rStyle w:val="Emphasis"/>
          <w:highlight w:val="cyan"/>
        </w:rPr>
        <w:t>multiple courts</w:t>
      </w:r>
      <w:r>
        <w:rPr>
          <w:rStyle w:val="StyleUnderline"/>
        </w:rPr>
        <w:t xml:space="preserve"> have </w:t>
      </w:r>
      <w:r>
        <w:rPr>
          <w:rStyle w:val="Emphasis"/>
          <w:highlight w:val="cyan"/>
        </w:rPr>
        <w:t>acknowledged that the FTC Act is not an</w:t>
      </w:r>
      <w:r>
        <w:rPr>
          <w:highlight w:val="cyan"/>
        </w:rPr>
        <w:t xml:space="preserve"> “</w:t>
      </w:r>
      <w:r>
        <w:rPr>
          <w:rStyle w:val="Emphasis"/>
          <w:highlight w:val="cyan"/>
        </w:rPr>
        <w:t>antitrust law</w:t>
      </w:r>
      <w:r>
        <w:t>.” See Pool Water Prods. v. Olin Corp., 258 F.3d 1024, 1031 n.4 (9th Cir. 2001) (analyzing “prima facie” weight provision of Clayton Act, 15 U.S.C. § 16(a), and noting that “</w:t>
      </w:r>
      <w:r>
        <w:rPr>
          <w:rStyle w:val="Emphasis"/>
        </w:rPr>
        <w:t>prima facie weight</w:t>
      </w:r>
      <w:r>
        <w:t xml:space="preserve"> </w:t>
      </w:r>
      <w:r>
        <w:rPr>
          <w:rStyle w:val="StyleUnderline"/>
        </w:rPr>
        <w:t>is given only to violations of the</w:t>
      </w:r>
      <w:r>
        <w:t xml:space="preserve"> ‘</w:t>
      </w:r>
      <w:r>
        <w:rPr>
          <w:rStyle w:val="Emphasis"/>
          <w:highlight w:val="cyan"/>
        </w:rPr>
        <w:t>antitrust laws</w:t>
      </w:r>
      <w:r>
        <w:rPr>
          <w:highlight w:val="cyan"/>
        </w:rPr>
        <w:t xml:space="preserve">’ </w:t>
      </w:r>
      <w:r>
        <w:rPr>
          <w:rStyle w:val="StyleUnderline"/>
          <w:highlight w:val="cyan"/>
        </w:rPr>
        <w:t>as defined by the Clayton Act</w:t>
      </w:r>
      <w:r>
        <w:rPr>
          <w:highlight w:val="cyan"/>
        </w:rPr>
        <w:t>,”</w:t>
      </w:r>
      <w:r>
        <w:t xml:space="preserve"> </w:t>
      </w:r>
      <w:r>
        <w:rPr>
          <w:rStyle w:val="StyleUnderline"/>
        </w:rPr>
        <w:t>which</w:t>
      </w:r>
      <w:r>
        <w:t xml:space="preserve"> “</w:t>
      </w:r>
      <w:r>
        <w:rPr>
          <w:rStyle w:val="Emphasis"/>
          <w:highlight w:val="cyan"/>
        </w:rPr>
        <w:t>does not include violations of the FTC Act</w:t>
      </w:r>
      <w:r>
        <w:t xml:space="preserve">”); Yamaha Motor Co. v. FTC, 657 F.2d 971, 982 (8th Cir. 1981) (noting that </w:t>
      </w:r>
      <w:r>
        <w:rPr>
          <w:rStyle w:val="StyleUnderline"/>
        </w:rPr>
        <w:t xml:space="preserve">Section 5 of the FTC Act is </w:t>
      </w:r>
      <w:r>
        <w:rPr>
          <w:rStyle w:val="Emphasis"/>
        </w:rPr>
        <w:t>not</w:t>
      </w:r>
      <w:r>
        <w:t xml:space="preserve"> “</w:t>
      </w:r>
      <w:r>
        <w:rPr>
          <w:rStyle w:val="StyleUnderline"/>
        </w:rPr>
        <w:t>one of the</w:t>
      </w:r>
      <w:r>
        <w:t xml:space="preserve"> ‘</w:t>
      </w:r>
      <w:r>
        <w:rPr>
          <w:rStyle w:val="Emphasis"/>
        </w:rPr>
        <w:t>antitrust laws</w:t>
      </w:r>
      <w:r>
        <w:t xml:space="preserve">’ </w:t>
      </w:r>
      <w:r>
        <w:rPr>
          <w:rStyle w:val="StyleUnderline"/>
        </w:rPr>
        <w:t>within the meaning of</w:t>
      </w:r>
      <w:r>
        <w:t xml:space="preserve"> Sections [16(a) and 16(i)] of </w:t>
      </w:r>
      <w:r>
        <w:rPr>
          <w:rStyle w:val="StyleUnderline"/>
        </w:rPr>
        <w:t>the Clayton Act</w:t>
      </w:r>
      <w:r>
        <w:t>”).</w:t>
      </w:r>
    </w:p>
    <w:p w14:paraId="2FA1A96B" w14:textId="77777777" w:rsidR="00794C78" w:rsidRDefault="00794C78" w:rsidP="00794C78">
      <w:pPr>
        <w:pStyle w:val="Heading4"/>
      </w:pPr>
      <w:r>
        <w:rPr>
          <w:b w:val="0"/>
        </w:rPr>
        <w:t>The FTC Act is not an antitrust law.</w:t>
      </w:r>
    </w:p>
    <w:p w14:paraId="67ED34E7" w14:textId="77777777" w:rsidR="00794C78" w:rsidRDefault="00794C78" w:rsidP="00794C78">
      <w:r>
        <w:rPr>
          <w:rStyle w:val="Style13ptBold"/>
        </w:rPr>
        <w:t>Oberdorfer 95</w:t>
      </w:r>
      <w:r>
        <w:t xml:space="preserve"> – United States District Judge of the United States District Court for the District of Columbia</w:t>
      </w:r>
    </w:p>
    <w:p w14:paraId="12136341" w14:textId="77777777" w:rsidR="00794C78" w:rsidRDefault="00794C78" w:rsidP="00794C78">
      <w:r>
        <w:t>Louis F. Oberdorfer, FTC v. Onkyo U.S.A Corp., 1995 U.S. Dist. LEXIS 21222, United States District Court for the District of Columbia, August 1995, LexisNexis</w:t>
      </w:r>
    </w:p>
    <w:p w14:paraId="0CD36638" w14:textId="77777777" w:rsidR="00794C78" w:rsidRDefault="00794C78" w:rsidP="00794C78">
      <w:r>
        <w:t xml:space="preserve">We note that the Antitrust Procedures and Penalties Act ("Tunney Act"), 15 U.S.C. § 16(b)-(h), to which the government's proposed consent decree in Microsoft was subject, requires that any proposal for a "consent judgment" submitted by the United States in a civil case filed "under the antitrust laws" be filed with the court at least 60 days in advance of its effective date, published in the Federal Register and a newspaper for public comment, and reviewed by the court for the purpose of determining whether it is in the public interest. </w:t>
      </w:r>
      <w:r>
        <w:rPr>
          <w:rStyle w:val="StyleUnderline"/>
          <w:highlight w:val="cyan"/>
        </w:rPr>
        <w:t xml:space="preserve">The FTC Act </w:t>
      </w:r>
      <w:r>
        <w:rPr>
          <w:rStyle w:val="Emphasis"/>
          <w:highlight w:val="cyan"/>
        </w:rPr>
        <w:t>is not</w:t>
      </w:r>
      <w:r>
        <w:rPr>
          <w:highlight w:val="cyan"/>
        </w:rPr>
        <w:t xml:space="preserve"> </w:t>
      </w:r>
      <w:r>
        <w:rPr>
          <w:rStyle w:val="StyleUnderline"/>
          <w:highlight w:val="cyan"/>
        </w:rPr>
        <w:t>an</w:t>
      </w:r>
      <w:r>
        <w:rPr>
          <w:highlight w:val="cyan"/>
        </w:rPr>
        <w:t xml:space="preserve"> "</w:t>
      </w:r>
      <w:r>
        <w:rPr>
          <w:rStyle w:val="Emphasis"/>
          <w:highlight w:val="cyan"/>
        </w:rPr>
        <w:t>antitrust law</w:t>
      </w:r>
      <w:r>
        <w:rPr>
          <w:highlight w:val="cyan"/>
        </w:rPr>
        <w:t xml:space="preserve">" </w:t>
      </w:r>
      <w:r>
        <w:rPr>
          <w:rStyle w:val="StyleUnderline"/>
          <w:highlight w:val="cyan"/>
        </w:rPr>
        <w:t>within the meaning of the Clayton Act</w:t>
      </w:r>
      <w:r>
        <w:t>, 15 U.S.C. § 12(a). Accordingly, it is well settled that any action brought pursuant to the FTC Act for the recovery of civil penalties is not subject to the requirements of the Tunney Act. Even in procedures involving the assessment of civil penalties under Section 11(1) of the Clayton Act, 15 U.S.C. § 21(1), for violation of Federal Trade Commission orders, the courts have not required use of Tunney Act procedures in cases involving only the payment of civil penalties. Indeed, this Court has consistently entered consent judgments for civil penalties under the Hart-Scott-Rodino Act, Section 7A of the Clayton Act, 15 U.S.C. § 18a, without employing Tunney Act procedures. See, e.g., United States v. Harold A. Honickman, 1992 U.S. Dist. LEXIS 18148, 1992-2 Trade Cas. (CCH) P17,018 (D.D.C.); United States v. Beazer, plc, 1992 U.S. Dist. LEXIS 12755, 1992-2 Trade Cas. (CCH) P62,923 (D.D.C.); and United States v. Atlantic Richfield Company, 1992 U.S. Dist. LEXIS 738, 1992-1 Trade Cas. (CCH) P69,695 (D.D.C.).</w:t>
      </w:r>
    </w:p>
    <w:p w14:paraId="25052F43" w14:textId="05B40B73" w:rsidR="00794C78" w:rsidRDefault="00794C78" w:rsidP="00794C78">
      <w:pPr>
        <w:pStyle w:val="Heading4"/>
      </w:pPr>
      <w:r>
        <w:rPr>
          <w:b w:val="0"/>
        </w:rPr>
        <w:t>Intent to define and exclude – the FTC act is secondary to core antitrust laws</w:t>
      </w:r>
    </w:p>
    <w:p w14:paraId="52F2EAAA" w14:textId="77777777" w:rsidR="00794C78" w:rsidRDefault="00794C78" w:rsidP="00794C78">
      <w:r>
        <w:rPr>
          <w:rStyle w:val="Style13ptBold"/>
        </w:rPr>
        <w:t>Felsenfeld 93</w:t>
      </w:r>
      <w:r>
        <w:t xml:space="preserve"> – Professor of Law, Fordham University School of Law</w:t>
      </w:r>
    </w:p>
    <w:p w14:paraId="4C2166FB" w14:textId="77777777" w:rsidR="00794C78" w:rsidRDefault="00794C78" w:rsidP="00794C78">
      <w:r>
        <w:t>Carl Felsenfeld, “The Bank Holding Company Act: Has It Lived Its Life?,” Villanova Law Review, Vol. 38, January 1993, LexisNexis</w:t>
      </w:r>
    </w:p>
    <w:p w14:paraId="38788240" w14:textId="77777777" w:rsidR="00794C78" w:rsidRDefault="00794C78" w:rsidP="00794C78">
      <w:r>
        <w:t xml:space="preserve">It is well established that, despite the "extensive blanket of state and federal regulation of commercial banking, much of which is aimed at limiting competition,"480 </w:t>
      </w:r>
      <w:r>
        <w:rPr>
          <w:rStyle w:val="StyleUnderline"/>
        </w:rPr>
        <w:t xml:space="preserve">the United States' </w:t>
      </w:r>
      <w:r>
        <w:rPr>
          <w:rStyle w:val="Emphasis"/>
          <w:highlight w:val="cyan"/>
        </w:rPr>
        <w:t>core antitrust statutes</w:t>
      </w:r>
      <w:r>
        <w:rPr>
          <w:highlight w:val="cyan"/>
        </w:rPr>
        <w:t xml:space="preserve"> (</w:t>
      </w:r>
      <w:r>
        <w:rPr>
          <w:rStyle w:val="StyleUnderline"/>
          <w:highlight w:val="cyan"/>
        </w:rPr>
        <w:t xml:space="preserve">the </w:t>
      </w:r>
      <w:r>
        <w:rPr>
          <w:rStyle w:val="Emphasis"/>
          <w:highlight w:val="cyan"/>
        </w:rPr>
        <w:t>Sherman</w:t>
      </w:r>
      <w:r>
        <w:rPr>
          <w:rStyle w:val="StyleUnderline"/>
          <w:highlight w:val="cyan"/>
        </w:rPr>
        <w:t xml:space="preserve"> and </w:t>
      </w:r>
      <w:r>
        <w:rPr>
          <w:rStyle w:val="Emphasis"/>
          <w:highlight w:val="cyan"/>
        </w:rPr>
        <w:t>Clayton Acts</w:t>
      </w:r>
      <w:r>
        <w:t>) apply to banks.481 There is respectable opinion that "existing antitrust laws are fully adequate to guard against anticompetitive mergers or acquisitions, or other anticompetitive activity, in the banking industry."482 A proposal to remove the BHCA, however, is not a suggestion that only the Sherman and Clayton Acts would impose antitrust limitations on banks. The other bank laws and regulations would continue in effect.483</w:t>
      </w:r>
    </w:p>
    <w:p w14:paraId="0229ADA4" w14:textId="77777777" w:rsidR="00794C78" w:rsidRDefault="00794C78" w:rsidP="00794C78">
      <w:pPr>
        <w:rPr>
          <w:sz w:val="10"/>
          <w:szCs w:val="10"/>
        </w:rPr>
      </w:pPr>
      <w:r>
        <w:rPr>
          <w:sz w:val="10"/>
          <w:szCs w:val="10"/>
        </w:rPr>
        <w:t>Whether the antitrust laws are sufficient to curb bank abuse that is otherwise dealt with by the BHCA has been disputed. One relatively early opinion suggested that illicit bank behavior is "almost impossible to detect and prove in a court of law" and, consequently, explicit legislation, like the BHCA, which foreclosed banks from other fields was desirable. 484 In contrast, a former Deputy Assistant Attorney General for Antitrust later opined that bank antitrust problems within the BHCA sphere are simply traditional antitrust issues that can be dealt with by those laws.485 He was countered by a then current Attorney General for Antitrust who believed the BHCA was essential to keep banks separate from commerce.486 Because these last two views were expressed in 1969 and 1970, one must assess current antitrust laws to analyze what view is valid today.487</w:t>
      </w:r>
    </w:p>
    <w:p w14:paraId="13F71EA2" w14:textId="77777777" w:rsidR="00794C78" w:rsidRDefault="00794C78" w:rsidP="00794C78">
      <w:pPr>
        <w:rPr>
          <w:sz w:val="10"/>
          <w:szCs w:val="10"/>
        </w:rPr>
      </w:pPr>
      <w:r>
        <w:rPr>
          <w:sz w:val="10"/>
          <w:szCs w:val="10"/>
        </w:rPr>
        <w:t>There is a high degree of flexibility in the antitrust laws. One of the functions of the antitrust laws is to adapt their application to the particular industry under consideration and to the particular markets within which the industry operates.488 The general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0A5EED39" w14:textId="77777777" w:rsidR="00794C78" w:rsidRDefault="00794C78" w:rsidP="00794C78">
      <w:pPr>
        <w:rPr>
          <w:sz w:val="10"/>
          <w:szCs w:val="10"/>
        </w:rPr>
      </w:pPr>
      <w:r>
        <w:rPr>
          <w:sz w:val="10"/>
          <w:szCs w:val="10"/>
        </w:rPr>
        <w:t>The Justice Department has the power under existing law to challenge banking mergers and acquisitions for violation of the antitrust laws even when the Fed has first found the BHCA's antitrust tests satisfied.489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Department.490 In July 1991, the Justice Department challenged an acquisition by Fleet/Norstar of assets from the FDIC after the transaction was approved by the Fed under the Bank Merger Act.491 As these two cases show, the Justice Department has sufficient regulatory authority to police the antitrust aspects of bank acquisitions effectively without the BHCA statutory protections.</w:t>
      </w:r>
    </w:p>
    <w:p w14:paraId="76BF48F2" w14:textId="77777777" w:rsidR="00794C78" w:rsidRDefault="00794C78" w:rsidP="00794C78">
      <w:pPr>
        <w:rPr>
          <w:sz w:val="10"/>
          <w:szCs w:val="10"/>
        </w:rPr>
      </w:pPr>
      <w:r>
        <w:rPr>
          <w:sz w:val="10"/>
          <w:szCs w:val="10"/>
        </w:rPr>
        <w:t>2. Federal Trade Commission Act</w:t>
      </w:r>
    </w:p>
    <w:p w14:paraId="235E5052" w14:textId="77777777" w:rsidR="00794C78" w:rsidRDefault="00794C78" w:rsidP="00794C78">
      <w:r>
        <w:rPr>
          <w:rStyle w:val="Emphasis"/>
          <w:highlight w:val="cyan"/>
        </w:rPr>
        <w:t>Secondary to the core antitrust laws</w:t>
      </w:r>
      <w:r>
        <w:t xml:space="preserve">, and of more potential than experiential significance in regulating bank holding company behavior in the absence of the BHCA, </w:t>
      </w:r>
      <w:r>
        <w:rPr>
          <w:rStyle w:val="StyleUnderline"/>
        </w:rPr>
        <w:t xml:space="preserve">is </w:t>
      </w:r>
      <w:r>
        <w:rPr>
          <w:rStyle w:val="StyleUnderline"/>
          <w:highlight w:val="cyan"/>
        </w:rPr>
        <w:t xml:space="preserve">the </w:t>
      </w:r>
      <w:r>
        <w:rPr>
          <w:rStyle w:val="Emphasis"/>
          <w:highlight w:val="cyan"/>
        </w:rPr>
        <w:t>F</w:t>
      </w:r>
      <w:r>
        <w:rPr>
          <w:rStyle w:val="Emphasis"/>
        </w:rPr>
        <w:t xml:space="preserve">ederal </w:t>
      </w:r>
      <w:r>
        <w:rPr>
          <w:rStyle w:val="Emphasis"/>
          <w:highlight w:val="cyan"/>
        </w:rPr>
        <w:t>T</w:t>
      </w:r>
      <w:r>
        <w:rPr>
          <w:rStyle w:val="Emphasis"/>
        </w:rPr>
        <w:t xml:space="preserve">rade </w:t>
      </w:r>
      <w:r>
        <w:rPr>
          <w:rStyle w:val="Emphasis"/>
          <w:highlight w:val="cyan"/>
        </w:rPr>
        <w:t>C</w:t>
      </w:r>
      <w:r>
        <w:rPr>
          <w:rStyle w:val="Emphasis"/>
        </w:rPr>
        <w:t xml:space="preserve">ommission </w:t>
      </w:r>
      <w:r>
        <w:rPr>
          <w:rStyle w:val="Emphasis"/>
          <w:highlight w:val="cyan"/>
        </w:rPr>
        <w:t>Act</w:t>
      </w:r>
      <w:r>
        <w:t xml:space="preserve"> (FTC Act). \492 In its broad scope the FTC Act is inapplicable to banks. 493 The FTC, however, may require banks to produce documentary evidence required during agency investigations. 494 The FTC Act's basic function is the prevention of precisely the type of activity that banks and their nonbank affiliates were accused of in the initial drafting of and amendments to the BHCA 495 - the perpetration of "unfair methods of competition." 496</w:t>
      </w:r>
    </w:p>
    <w:p w14:paraId="743C1C8C" w14:textId="335EA8E8" w:rsidR="00794C78" w:rsidRDefault="00794C78" w:rsidP="00794C78">
      <w:pPr>
        <w:pStyle w:val="Heading4"/>
      </w:pPr>
      <w:r>
        <w:rPr>
          <w:b w:val="0"/>
        </w:rPr>
        <w:t xml:space="preserve">FTC agreement – the former FTC commissioner acknowledges that The FTC Act is </w:t>
      </w:r>
      <w:r>
        <w:rPr>
          <w:b w:val="0"/>
          <w:u w:val="single"/>
        </w:rPr>
        <w:t>not an antitrust law</w:t>
      </w:r>
    </w:p>
    <w:p w14:paraId="412020FE" w14:textId="77777777" w:rsidR="00794C78" w:rsidRDefault="00794C78" w:rsidP="00794C78">
      <w:r>
        <w:rPr>
          <w:rStyle w:val="Style13ptBold"/>
        </w:rPr>
        <w:t>Leibowitz 06</w:t>
      </w:r>
      <w:r>
        <w:t xml:space="preserve"> – FTC Commissioner</w:t>
      </w:r>
    </w:p>
    <w:p w14:paraId="089E8D1D" w14:textId="77777777" w:rsidR="00794C78" w:rsidRDefault="00794C78" w:rsidP="00794C78">
      <w:r>
        <w:t>Jon Leibowitz, “In the Matter of Rambus, Inc.,” Federal Trade Commission, 2006, LexisNexis</w:t>
      </w:r>
    </w:p>
    <w:p w14:paraId="45984709" w14:textId="77777777" w:rsidR="00794C78" w:rsidRDefault="00794C78" w:rsidP="00794C78">
      <w:r>
        <w:t xml:space="preserve">It would be equally apt, though, to characterize Rambus's conduct as an "unfair method of competition" in violation of </w:t>
      </w:r>
      <w:r>
        <w:rPr>
          <w:rStyle w:val="Emphasis"/>
          <w:highlight w:val="cyan"/>
        </w:rPr>
        <w:t>Section 5</w:t>
      </w:r>
      <w:r>
        <w:t xml:space="preserve"> </w:t>
      </w:r>
      <w:r>
        <w:rPr>
          <w:rStyle w:val="StyleUnderline"/>
        </w:rPr>
        <w:t xml:space="preserve">of the </w:t>
      </w:r>
      <w:r>
        <w:rPr>
          <w:rStyle w:val="Emphasis"/>
        </w:rPr>
        <w:t>FTC Act</w:t>
      </w:r>
      <w:r>
        <w:t xml:space="preserve">. Section 5 </w:t>
      </w:r>
      <w:r>
        <w:rPr>
          <w:rStyle w:val="StyleUnderline"/>
          <w:highlight w:val="cyan"/>
        </w:rPr>
        <w:t xml:space="preserve">was intended </w:t>
      </w:r>
      <w:r>
        <w:rPr>
          <w:rStyle w:val="StyleUnderline"/>
        </w:rPr>
        <w:t xml:space="preserve">from its inception </w:t>
      </w:r>
      <w:r>
        <w:rPr>
          <w:rStyle w:val="StyleUnderline"/>
          <w:highlight w:val="cyan"/>
        </w:rPr>
        <w:t xml:space="preserve">to </w:t>
      </w:r>
      <w:r>
        <w:rPr>
          <w:rStyle w:val="Emphasis"/>
          <w:highlight w:val="cyan"/>
        </w:rPr>
        <w:t>reach conduct</w:t>
      </w:r>
      <w:r>
        <w:rPr>
          <w:rStyle w:val="StyleUnderline"/>
          <w:highlight w:val="cyan"/>
        </w:rPr>
        <w:t xml:space="preserve"> that </w:t>
      </w:r>
      <w:r>
        <w:rPr>
          <w:rStyle w:val="Emphasis"/>
          <w:highlight w:val="cyan"/>
        </w:rPr>
        <w:t>violates</w:t>
      </w:r>
      <w:r>
        <w:rPr>
          <w:rStyle w:val="Emphasis"/>
        </w:rPr>
        <w:t xml:space="preserve"> not only</w:t>
      </w:r>
      <w:r>
        <w:t xml:space="preserve"> </w:t>
      </w:r>
      <w:r>
        <w:rPr>
          <w:rStyle w:val="StyleUnderline"/>
        </w:rPr>
        <w:t>the</w:t>
      </w:r>
      <w:r>
        <w:t xml:space="preserve"> </w:t>
      </w:r>
      <w:r>
        <w:rPr>
          <w:rStyle w:val="Emphasis"/>
        </w:rPr>
        <w:t>antitrust laws</w:t>
      </w:r>
      <w:r>
        <w:t xml:space="preserve"> </w:t>
      </w:r>
      <w:r>
        <w:rPr>
          <w:rStyle w:val="StyleUnderline"/>
        </w:rPr>
        <w:t>themselves</w:t>
      </w:r>
      <w:r>
        <w:t xml:space="preserve">, </w:t>
      </w:r>
      <w:r>
        <w:rPr>
          <w:rStyle w:val="StyleUnderline"/>
        </w:rPr>
        <w:t xml:space="preserve">but also the </w:t>
      </w:r>
      <w:r>
        <w:rPr>
          <w:rStyle w:val="Emphasis"/>
          <w:highlight w:val="cyan"/>
        </w:rPr>
        <w:t>policies</w:t>
      </w:r>
      <w:r>
        <w:rPr>
          <w:rStyle w:val="StyleUnderline"/>
        </w:rPr>
        <w:t xml:space="preserve"> that those </w:t>
      </w:r>
      <w:r>
        <w:rPr>
          <w:rStyle w:val="StyleUnderline"/>
          <w:highlight w:val="cyan"/>
        </w:rPr>
        <w:t xml:space="preserve">laws were </w:t>
      </w:r>
      <w:r>
        <w:rPr>
          <w:rStyle w:val="Emphasis"/>
          <w:highlight w:val="cyan"/>
        </w:rPr>
        <w:t>intended to promote</w:t>
      </w:r>
      <w:r>
        <w:t xml:space="preserve">. [FOOTNOTE 1 STARTS] 15 U.S.C. § 12 (a) (2006). </w:t>
      </w:r>
      <w:r>
        <w:rPr>
          <w:rStyle w:val="Emphasis"/>
        </w:rPr>
        <w:t xml:space="preserve">The </w:t>
      </w:r>
      <w:r>
        <w:rPr>
          <w:rStyle w:val="Emphasis"/>
          <w:highlight w:val="cyan"/>
        </w:rPr>
        <w:t>antitrust laws</w:t>
      </w:r>
      <w:r>
        <w:rPr>
          <w:highlight w:val="cyan"/>
        </w:rPr>
        <w:t xml:space="preserve"> </w:t>
      </w:r>
      <w:r>
        <w:rPr>
          <w:rStyle w:val="StyleUnderline"/>
          <w:highlight w:val="cyan"/>
        </w:rPr>
        <w:t xml:space="preserve">include the </w:t>
      </w:r>
      <w:r>
        <w:rPr>
          <w:rStyle w:val="Emphasis"/>
          <w:highlight w:val="cyan"/>
        </w:rPr>
        <w:t>Sherman</w:t>
      </w:r>
      <w:r>
        <w:rPr>
          <w:rStyle w:val="Emphasis"/>
        </w:rPr>
        <w:t xml:space="preserve"> Act</w:t>
      </w:r>
      <w:r>
        <w:t xml:space="preserve"> </w:t>
      </w:r>
      <w:r>
        <w:rPr>
          <w:rStyle w:val="StyleUnderline"/>
          <w:highlight w:val="cyan"/>
        </w:rPr>
        <w:t>and</w:t>
      </w:r>
      <w:r>
        <w:rPr>
          <w:rStyle w:val="StyleUnderline"/>
        </w:rPr>
        <w:t xml:space="preserve"> the </w:t>
      </w:r>
      <w:r>
        <w:rPr>
          <w:rStyle w:val="Emphasis"/>
          <w:highlight w:val="cyan"/>
        </w:rPr>
        <w:t>Clayton Act</w:t>
      </w:r>
      <w:r>
        <w:rPr>
          <w:highlight w:val="cyan"/>
        </w:rPr>
        <w:t xml:space="preserve"> (</w:t>
      </w:r>
      <w:r>
        <w:rPr>
          <w:rStyle w:val="Emphasis"/>
          <w:highlight w:val="cyan"/>
        </w:rPr>
        <w:t>as modified by the Robinson-Patman Act</w:t>
      </w:r>
      <w:r>
        <w:rPr>
          <w:highlight w:val="cyan"/>
        </w:rPr>
        <w:t xml:space="preserve">). </w:t>
      </w:r>
      <w:r>
        <w:rPr>
          <w:rStyle w:val="StyleUnderline"/>
          <w:highlight w:val="cyan"/>
        </w:rPr>
        <w:t xml:space="preserve">The </w:t>
      </w:r>
      <w:r>
        <w:rPr>
          <w:rStyle w:val="Emphasis"/>
          <w:highlight w:val="cyan"/>
        </w:rPr>
        <w:t>FTC Act</w:t>
      </w:r>
      <w:r>
        <w:rPr>
          <w:rStyle w:val="StyleUnderline"/>
          <w:highlight w:val="cyan"/>
        </w:rPr>
        <w:t xml:space="preserve"> is </w:t>
      </w:r>
      <w:r>
        <w:rPr>
          <w:rStyle w:val="Emphasis"/>
          <w:highlight w:val="cyan"/>
        </w:rPr>
        <w:t>not an antitrust law</w:t>
      </w:r>
      <w:r>
        <w:t>. [FOOTNOTE 1 ENDS] At least three of these policies are at issue here. From the FTC's earliest days, deceitful conduct has fallen within Section 5's province for its effects on competition, as well as on consumers. Innovation -- clearly at issue in this case -- is indisputably a matter of critical antitrust interest. In addition, joint standard-setting by rivals has long been an "object[] of antitrust scrutiny" for its anticompetitive uses, notwithstanding its great potential also to yield efficiencies. In this case, Rambus's deceptive conduct distorted joint standard-setting decisions and innovation investments in ways that seriously injured the operations of the competitive market to the detriment of consumers; it thereby transgressed the policies and spirit of the antitrust laws in all three respects. While respondent's behavior before JEDEC might well have been challenged solely as a pure Section 5 violation, Complaint Counsel did not litigate this theory before the administrative law judge. Thus, I write separately to discuss and reemphasize the broad reach and unique role of Section 5.</w:t>
      </w:r>
    </w:p>
    <w:p w14:paraId="7DE9F244" w14:textId="77777777" w:rsidR="00794C78" w:rsidRDefault="00794C78" w:rsidP="00794C78">
      <w:r>
        <w:t xml:space="preserve">I also address the scope of Section 5 because </w:t>
      </w:r>
      <w:r>
        <w:rPr>
          <w:rStyle w:val="StyleUnderline"/>
        </w:rPr>
        <w:t>some commentators</w:t>
      </w:r>
      <w:r>
        <w:t xml:space="preserve"> </w:t>
      </w:r>
      <w:r>
        <w:rPr>
          <w:rStyle w:val="StyleUnderline"/>
        </w:rPr>
        <w:t xml:space="preserve">have </w:t>
      </w:r>
      <w:r>
        <w:rPr>
          <w:rStyle w:val="Emphasis"/>
        </w:rPr>
        <w:t>misperceived</w:t>
      </w:r>
      <w:r>
        <w:rPr>
          <w:rStyle w:val="StyleUnderline"/>
        </w:rPr>
        <w:t xml:space="preserve"> the</w:t>
      </w:r>
      <w:r>
        <w:t xml:space="preserve"> </w:t>
      </w:r>
      <w:r>
        <w:rPr>
          <w:rStyle w:val="StyleUnderline"/>
        </w:rPr>
        <w:t>Commission's authority to challenge</w:t>
      </w:r>
      <w:r>
        <w:t xml:space="preserve"> "</w:t>
      </w:r>
      <w:r>
        <w:rPr>
          <w:rStyle w:val="StyleUnderline"/>
        </w:rPr>
        <w:t>unfair methods of competition</w:t>
      </w:r>
      <w:r>
        <w:t xml:space="preserve">," </w:t>
      </w:r>
      <w:r>
        <w:rPr>
          <w:rStyle w:val="Emphasis"/>
        </w:rPr>
        <w:t>incorrectly viewing</w:t>
      </w:r>
      <w:r>
        <w:t xml:space="preserve"> </w:t>
      </w:r>
      <w:r>
        <w:rPr>
          <w:rStyle w:val="StyleUnderline"/>
        </w:rPr>
        <w:t xml:space="preserve">it as </w:t>
      </w:r>
      <w:r>
        <w:rPr>
          <w:rStyle w:val="Emphasis"/>
        </w:rPr>
        <w:t>limited</w:t>
      </w:r>
      <w:r>
        <w:t xml:space="preserve">, with perhaps a few exceptions, </w:t>
      </w:r>
      <w:r>
        <w:rPr>
          <w:rStyle w:val="StyleUnderline"/>
        </w:rPr>
        <w:t xml:space="preserve">to </w:t>
      </w:r>
      <w:r>
        <w:rPr>
          <w:rStyle w:val="Emphasis"/>
        </w:rPr>
        <w:t>violations</w:t>
      </w:r>
      <w:r>
        <w:rPr>
          <w:rStyle w:val="StyleUnderline"/>
        </w:rPr>
        <w:t xml:space="preserve"> of the </w:t>
      </w:r>
      <w:r>
        <w:rPr>
          <w:rStyle w:val="Emphasis"/>
        </w:rPr>
        <w:t>Sherman</w:t>
      </w:r>
      <w:r>
        <w:t xml:space="preserve"> </w:t>
      </w:r>
      <w:r>
        <w:rPr>
          <w:rStyle w:val="StyleUnderline"/>
        </w:rPr>
        <w:t xml:space="preserve">and </w:t>
      </w:r>
      <w:r>
        <w:rPr>
          <w:rStyle w:val="Emphasis"/>
        </w:rPr>
        <w:t>Clayton Acts</w:t>
      </w:r>
      <w:r>
        <w:t xml:space="preserve">. Others are unclear just how far </w:t>
      </w:r>
      <w:r>
        <w:rPr>
          <w:rStyle w:val="StyleUnderline"/>
          <w:highlight w:val="cyan"/>
        </w:rPr>
        <w:t xml:space="preserve">Section 5 </w:t>
      </w:r>
      <w:r>
        <w:rPr>
          <w:rStyle w:val="Emphasis"/>
          <w:highlight w:val="cyan"/>
        </w:rPr>
        <w:t>can reach beyond</w:t>
      </w:r>
      <w:r>
        <w:rPr>
          <w:highlight w:val="cyan"/>
        </w:rPr>
        <w:t xml:space="preserve"> </w:t>
      </w:r>
      <w:r>
        <w:rPr>
          <w:rStyle w:val="StyleUnderline"/>
          <w:highlight w:val="cyan"/>
        </w:rPr>
        <w:t xml:space="preserve">the </w:t>
      </w:r>
      <w:r>
        <w:rPr>
          <w:rStyle w:val="Emphasis"/>
          <w:highlight w:val="cyan"/>
        </w:rPr>
        <w:t>antitrust laws</w:t>
      </w:r>
      <w:r>
        <w:t xml:space="preserve">. Regardless of the reasons for these cramped or confused views, </w:t>
      </w:r>
      <w:r>
        <w:rPr>
          <w:rStyle w:val="StyleUnderline"/>
          <w:highlight w:val="cyan"/>
        </w:rPr>
        <w:t xml:space="preserve">a </w:t>
      </w:r>
      <w:r>
        <w:rPr>
          <w:rStyle w:val="Emphasis"/>
          <w:highlight w:val="cyan"/>
        </w:rPr>
        <w:t>review</w:t>
      </w:r>
      <w:r>
        <w:rPr>
          <w:rStyle w:val="StyleUnderline"/>
          <w:highlight w:val="cyan"/>
        </w:rPr>
        <w:t xml:space="preserve"> of Section 5's </w:t>
      </w:r>
      <w:r>
        <w:rPr>
          <w:rStyle w:val="Emphasis"/>
          <w:highlight w:val="cyan"/>
        </w:rPr>
        <w:t>legislative history</w:t>
      </w:r>
      <w:r>
        <w:t xml:space="preserve">, </w:t>
      </w:r>
      <w:r>
        <w:rPr>
          <w:rStyle w:val="Emphasis"/>
        </w:rPr>
        <w:t xml:space="preserve">statutory </w:t>
      </w:r>
      <w:r>
        <w:rPr>
          <w:rStyle w:val="Emphasis"/>
          <w:highlight w:val="cyan"/>
        </w:rPr>
        <w:t>language</w:t>
      </w:r>
      <w:r>
        <w:rPr>
          <w:highlight w:val="cyan"/>
        </w:rPr>
        <w:t xml:space="preserve">, </w:t>
      </w:r>
      <w:r>
        <w:rPr>
          <w:rStyle w:val="StyleUnderline"/>
          <w:highlight w:val="cyan"/>
        </w:rPr>
        <w:t xml:space="preserve">and </w:t>
      </w:r>
      <w:r>
        <w:rPr>
          <w:rStyle w:val="Emphasis"/>
          <w:highlight w:val="cyan"/>
        </w:rPr>
        <w:t>Supreme Court interpretations</w:t>
      </w:r>
      <w:r>
        <w:rPr>
          <w:rStyle w:val="StyleUnderline"/>
          <w:highlight w:val="cyan"/>
        </w:rPr>
        <w:t xml:space="preserve"> reveals</w:t>
      </w:r>
      <w:r>
        <w:t xml:space="preserve"> </w:t>
      </w:r>
      <w:r>
        <w:rPr>
          <w:rStyle w:val="StyleUnderline"/>
        </w:rPr>
        <w:t xml:space="preserve">a </w:t>
      </w:r>
      <w:r>
        <w:rPr>
          <w:rStyle w:val="Emphasis"/>
        </w:rPr>
        <w:t xml:space="preserve">Congressional </w:t>
      </w:r>
      <w:r>
        <w:rPr>
          <w:rStyle w:val="Emphasis"/>
          <w:highlight w:val="cyan"/>
        </w:rPr>
        <w:t>purpose</w:t>
      </w:r>
      <w:r>
        <w:rPr>
          <w:rStyle w:val="StyleUnderline"/>
          <w:highlight w:val="cyan"/>
        </w:rPr>
        <w:t xml:space="preserve"> that is </w:t>
      </w:r>
      <w:r>
        <w:rPr>
          <w:rStyle w:val="Emphasis"/>
          <w:highlight w:val="cyan"/>
        </w:rPr>
        <w:t>unambiguous</w:t>
      </w:r>
      <w:r>
        <w:t xml:space="preserve"> </w:t>
      </w:r>
      <w:r>
        <w:rPr>
          <w:rStyle w:val="StyleUnderline"/>
        </w:rPr>
        <w:t xml:space="preserve">and </w:t>
      </w:r>
      <w:r>
        <w:rPr>
          <w:rStyle w:val="StyleUnderline"/>
          <w:highlight w:val="cyan"/>
        </w:rPr>
        <w:t>a</w:t>
      </w:r>
      <w:r>
        <w:rPr>
          <w:rStyle w:val="StyleUnderline"/>
        </w:rPr>
        <w:t xml:space="preserve">n </w:t>
      </w:r>
      <w:r>
        <w:rPr>
          <w:rStyle w:val="Emphasis"/>
        </w:rPr>
        <w:t xml:space="preserve">Agency </w:t>
      </w:r>
      <w:r>
        <w:rPr>
          <w:rStyle w:val="Emphasis"/>
          <w:highlight w:val="cyan"/>
        </w:rPr>
        <w:t>mandate</w:t>
      </w:r>
      <w:r>
        <w:rPr>
          <w:rStyle w:val="StyleUnderline"/>
        </w:rPr>
        <w:t xml:space="preserve"> that is </w:t>
      </w:r>
      <w:r>
        <w:rPr>
          <w:rStyle w:val="Emphasis"/>
          <w:highlight w:val="cyan"/>
        </w:rPr>
        <w:t>broader</w:t>
      </w:r>
      <w:r>
        <w:rPr>
          <w:highlight w:val="cyan"/>
        </w:rPr>
        <w:t xml:space="preserve"> </w:t>
      </w:r>
      <w:r>
        <w:rPr>
          <w:rStyle w:val="StyleUnderline"/>
          <w:highlight w:val="cyan"/>
        </w:rPr>
        <w:t>than many realize</w:t>
      </w:r>
      <w:r>
        <w:rPr>
          <w:highlight w:val="cyan"/>
        </w:rPr>
        <w:t>.</w:t>
      </w:r>
    </w:p>
    <w:p w14:paraId="13001E48" w14:textId="70110B57" w:rsidR="00794C78" w:rsidRDefault="00794C78" w:rsidP="00794C78">
      <w:pPr>
        <w:pStyle w:val="Heading4"/>
      </w:pPr>
      <w:r>
        <w:rPr>
          <w:b w:val="0"/>
        </w:rPr>
        <w:t>Congressional consensus – the Clayton Act does NOT list the FTC Act as a core antitrust law</w:t>
      </w:r>
    </w:p>
    <w:p w14:paraId="06966223" w14:textId="77777777" w:rsidR="00794C78" w:rsidRDefault="00794C78" w:rsidP="00794C78">
      <w:r>
        <w:rPr>
          <w:rStyle w:val="Style13ptBold"/>
        </w:rPr>
        <w:t>Whyte 07</w:t>
      </w:r>
      <w:r>
        <w:t xml:space="preserve"> – Judge, United States District Court, California Northern</w:t>
      </w:r>
    </w:p>
    <w:p w14:paraId="523F921C" w14:textId="77777777" w:rsidR="00794C78" w:rsidRDefault="00794C78" w:rsidP="00794C78">
      <w:r>
        <w:t>Ronald M. Whyte, Hynix Semiconductor Inc. v. Rambus Inc., 2008 U.S. Dist. LEXIS 53220, United States District Court for the Northern District of California, San Jose Division, January 2008, LexisNexis</w:t>
      </w:r>
    </w:p>
    <w:p w14:paraId="6BD51B41" w14:textId="77777777" w:rsidR="00794C78" w:rsidRDefault="00794C78" w:rsidP="00794C78">
      <w:r>
        <w:t xml:space="preserve">Section 5(a) accords prima facie weight to a final judgment brought "under the antitrust laws." </w:t>
      </w:r>
      <w:r>
        <w:rPr>
          <w:rStyle w:val="StyleUnderline"/>
          <w:highlight w:val="cyan"/>
        </w:rPr>
        <w:t>The Clayton Act</w:t>
      </w:r>
      <w:r>
        <w:rPr>
          <w:rStyle w:val="StyleUnderline"/>
        </w:rPr>
        <w:t xml:space="preserve"> </w:t>
      </w:r>
      <w:r>
        <w:rPr>
          <w:rStyle w:val="Emphasis"/>
        </w:rPr>
        <w:t xml:space="preserve">specifically </w:t>
      </w:r>
      <w:r>
        <w:rPr>
          <w:rStyle w:val="Emphasis"/>
          <w:highlight w:val="cyan"/>
        </w:rPr>
        <w:t>defines</w:t>
      </w:r>
      <w:r>
        <w:rPr>
          <w:rStyle w:val="Emphasis"/>
        </w:rPr>
        <w:t xml:space="preserve"> the phrase</w:t>
      </w:r>
      <w:r>
        <w:t xml:space="preserve"> "</w:t>
      </w:r>
      <w:r>
        <w:rPr>
          <w:rStyle w:val="Emphasis"/>
          <w:highlight w:val="cyan"/>
        </w:rPr>
        <w:t>antitrust laws</w:t>
      </w:r>
      <w:r>
        <w:t xml:space="preserve">." See 15 U.S.C. § 12(a). </w:t>
      </w:r>
      <w:r>
        <w:rPr>
          <w:rStyle w:val="StyleUnderline"/>
          <w:highlight w:val="cyan"/>
        </w:rPr>
        <w:t xml:space="preserve">The definition </w:t>
      </w:r>
      <w:r>
        <w:rPr>
          <w:rStyle w:val="Emphasis"/>
          <w:highlight w:val="cyan"/>
        </w:rPr>
        <w:t>includes</w:t>
      </w:r>
      <w:r>
        <w:rPr>
          <w:rStyle w:val="StyleUnderline"/>
          <w:highlight w:val="cyan"/>
        </w:rPr>
        <w:t xml:space="preserve"> the </w:t>
      </w:r>
      <w:r>
        <w:rPr>
          <w:rStyle w:val="Emphasis"/>
          <w:highlight w:val="cyan"/>
        </w:rPr>
        <w:t>Sherman Act</w:t>
      </w:r>
      <w:r>
        <w:rPr>
          <w:highlight w:val="cyan"/>
        </w:rPr>
        <w:t xml:space="preserve"> </w:t>
      </w:r>
      <w:r>
        <w:rPr>
          <w:rStyle w:val="StyleUnderline"/>
          <w:highlight w:val="cyan"/>
        </w:rPr>
        <w:t xml:space="preserve">and the </w:t>
      </w:r>
      <w:r>
        <w:rPr>
          <w:rStyle w:val="Emphasis"/>
          <w:highlight w:val="cyan"/>
        </w:rPr>
        <w:t>Clayton Act</w:t>
      </w:r>
      <w:r>
        <w:t xml:space="preserve">, </w:t>
      </w:r>
      <w:r>
        <w:rPr>
          <w:rStyle w:val="StyleUnderline"/>
        </w:rPr>
        <w:t xml:space="preserve">but </w:t>
      </w:r>
      <w:r>
        <w:rPr>
          <w:rStyle w:val="StyleUnderline"/>
          <w:highlight w:val="cyan"/>
        </w:rPr>
        <w:t xml:space="preserve">it </w:t>
      </w:r>
      <w:r>
        <w:rPr>
          <w:rStyle w:val="Emphasis"/>
          <w:highlight w:val="cyan"/>
        </w:rPr>
        <w:t>does not list the F</w:t>
      </w:r>
      <w:r>
        <w:rPr>
          <w:rStyle w:val="Emphasis"/>
        </w:rPr>
        <w:t xml:space="preserve">ederal </w:t>
      </w:r>
      <w:r>
        <w:rPr>
          <w:rStyle w:val="Emphasis"/>
          <w:highlight w:val="cyan"/>
        </w:rPr>
        <w:t>T</w:t>
      </w:r>
      <w:r>
        <w:rPr>
          <w:rStyle w:val="Emphasis"/>
        </w:rPr>
        <w:t xml:space="preserve">rade </w:t>
      </w:r>
      <w:r>
        <w:rPr>
          <w:rStyle w:val="Emphasis"/>
          <w:highlight w:val="cyan"/>
        </w:rPr>
        <w:t>C</w:t>
      </w:r>
      <w:r>
        <w:rPr>
          <w:rStyle w:val="Emphasis"/>
        </w:rPr>
        <w:t xml:space="preserve">ommission </w:t>
      </w:r>
      <w:r>
        <w:rPr>
          <w:rStyle w:val="Emphasis"/>
          <w:highlight w:val="cyan"/>
        </w:rPr>
        <w:t>Act</w:t>
      </w:r>
      <w:r>
        <w:t xml:space="preserve"> (15 U.S.C. §§ 41, et seq). </w:t>
      </w:r>
      <w:r>
        <w:rPr>
          <w:rStyle w:val="StyleUnderline"/>
        </w:rPr>
        <w:t>This exclusion accords with the final sentence of section 5(a)</w:t>
      </w:r>
      <w:r>
        <w:t xml:space="preserve">, </w:t>
      </w:r>
      <w:r>
        <w:rPr>
          <w:rStyle w:val="StyleUnderline"/>
          <w:highlight w:val="cyan"/>
        </w:rPr>
        <w:t xml:space="preserve">which </w:t>
      </w:r>
      <w:r>
        <w:rPr>
          <w:rStyle w:val="Emphasis"/>
          <w:highlight w:val="cyan"/>
        </w:rPr>
        <w:t>distinguishes</w:t>
      </w:r>
      <w:r>
        <w:rPr>
          <w:highlight w:val="cyan"/>
        </w:rPr>
        <w:t xml:space="preserve"> "</w:t>
      </w:r>
      <w:r>
        <w:rPr>
          <w:rStyle w:val="Emphasis"/>
          <w:highlight w:val="cyan"/>
        </w:rPr>
        <w:t>the antitrust laws</w:t>
      </w:r>
      <w:r>
        <w:rPr>
          <w:highlight w:val="cyan"/>
        </w:rPr>
        <w:t xml:space="preserve">" </w:t>
      </w:r>
      <w:r>
        <w:rPr>
          <w:rStyle w:val="Emphasis"/>
          <w:highlight w:val="cyan"/>
        </w:rPr>
        <w:t>from</w:t>
      </w:r>
      <w:r>
        <w:rPr>
          <w:highlight w:val="cyan"/>
        </w:rPr>
        <w:t xml:space="preserve"> "</w:t>
      </w:r>
      <w:r>
        <w:rPr>
          <w:rStyle w:val="Emphasis"/>
          <w:highlight w:val="cyan"/>
        </w:rPr>
        <w:t>section 45</w:t>
      </w:r>
      <w:r>
        <w:rPr>
          <w:highlight w:val="cyan"/>
        </w:rPr>
        <w:t>."</w:t>
      </w:r>
      <w:r>
        <w:t xml:space="preserve"> 2</w:t>
      </w:r>
    </w:p>
    <w:p w14:paraId="698379B5" w14:textId="77777777" w:rsidR="00794C78" w:rsidRDefault="00794C78" w:rsidP="00794C78">
      <w:r>
        <w:t xml:space="preserve">The Federal Trade Commission brought its proceeding against Rambus pursuant to </w:t>
      </w:r>
      <w:r>
        <w:rPr>
          <w:rStyle w:val="StyleUnderline"/>
        </w:rPr>
        <w:t>Section 45</w:t>
      </w:r>
      <w:r>
        <w:t xml:space="preserve">, which </w:t>
      </w:r>
      <w:r>
        <w:rPr>
          <w:rStyle w:val="StyleUnderline"/>
        </w:rPr>
        <w:t xml:space="preserve">is also </w:t>
      </w:r>
      <w:r>
        <w:rPr>
          <w:rStyle w:val="StyleUnderline"/>
          <w:highlight w:val="cyan"/>
        </w:rPr>
        <w:t xml:space="preserve">known as </w:t>
      </w:r>
      <w:r>
        <w:rPr>
          <w:rStyle w:val="Emphasis"/>
          <w:highlight w:val="cyan"/>
        </w:rPr>
        <w:t>Section 5 of the FTC Act</w:t>
      </w:r>
      <w:r>
        <w:rPr>
          <w:highlight w:val="cyan"/>
        </w:rPr>
        <w:t>.</w:t>
      </w:r>
      <w:r>
        <w:t xml:space="preserve"> See In re Rambus, Administrative Complaint, Docket No. 9302, at 1, 31-33 (FTC June 18, 2002). 3 The FTC's final order found that "Rambus's acts of deception constituted exclusionary conduct under Section 2 of the Sherman Act, and that Rambus unlawfully monopolized the markets for four technologies incorporated into the JEDEC standards in violation of Section 5 of the FTC Act." In re  [*12] Rambus, Opinion of the Commission, Docket No. 9302, at 3 (FTC August 2, 2006). HN4 Section 5 of the FTC Act incorporates various standards from the antitrust laws and also forbids practices the FTC deems against public policy for other reasons. FTC v. Indiana Federation of Dentists, 476 U.S. 447, 454, 106 S. Ct. 2009, 90 L. Ed. 2d 445 (1986). Although the FTC found that Rambus violated the Sherman Act, the FTC's order was in a proceeding under Section 5 of the FTC Act.</w:t>
      </w:r>
    </w:p>
    <w:p w14:paraId="73E10093" w14:textId="3F6EB84B" w:rsidR="00794C78" w:rsidRDefault="00794C78" w:rsidP="00794C78">
      <w:pPr>
        <w:pStyle w:val="Heading4"/>
      </w:pPr>
      <w:r>
        <w:rPr>
          <w:b w:val="0"/>
        </w:rPr>
        <w:t xml:space="preserve">Independently, FTC interpretation </w:t>
      </w:r>
      <w:r>
        <w:rPr>
          <w:b w:val="0"/>
          <w:u w:val="single"/>
        </w:rPr>
        <w:t>cannot expand</w:t>
      </w:r>
      <w:r>
        <w:rPr>
          <w:b w:val="0"/>
        </w:rPr>
        <w:t xml:space="preserve"> the scope of statutes.</w:t>
      </w:r>
    </w:p>
    <w:p w14:paraId="19DFEFDB" w14:textId="77777777" w:rsidR="00794C78" w:rsidRDefault="00794C78" w:rsidP="00794C78">
      <w:r>
        <w:rPr>
          <w:rStyle w:val="Style13ptBold"/>
        </w:rPr>
        <w:t>Cook 95</w:t>
      </w:r>
      <w:r>
        <w:t xml:space="preserve"> – Judge, Illinois Appeals Court, Fourth District</w:t>
      </w:r>
    </w:p>
    <w:p w14:paraId="3F016021" w14:textId="77777777" w:rsidR="00794C78" w:rsidRDefault="00794C78" w:rsidP="00794C78">
      <w:r>
        <w:t>Robert W. Cook, Springwood Assocs. v. Health Facilities Planning Bd., 269 Ill. App. 3d 944, Appellate Court of Illinois, Fourth District, March 1995, LexisNexis</w:t>
      </w:r>
    </w:p>
    <w:p w14:paraId="32D194FA" w14:textId="77777777" w:rsidR="00794C78" w:rsidRDefault="00794C78" w:rsidP="00794C78">
      <w:r>
        <w:t xml:space="preserve">With regard to the Board's position, we note that the regulations must control in the event of a conflict between the regulations and the application instructions. The regulations have the force and effect of law ( Union Electric, 136 Ill. 2d at 391, 556 N.E.2d at 239); the application and instructions do not. The application and instructions merely represent the Board's interpretation of the information which it needs in order to determine the need for a proposed project. </w:t>
      </w:r>
      <w:r>
        <w:rPr>
          <w:rStyle w:val="StyleUnderline"/>
          <w:highlight w:val="cyan"/>
        </w:rPr>
        <w:t>While</w:t>
      </w:r>
      <w:r>
        <w:t xml:space="preserve"> such an </w:t>
      </w:r>
      <w:r>
        <w:rPr>
          <w:rStyle w:val="StyleUnderline"/>
          <w:highlight w:val="cyan"/>
        </w:rPr>
        <w:t>interpretation is entitled to</w:t>
      </w:r>
      <w:r>
        <w:rPr>
          <w:rStyle w:val="StyleUnderline"/>
        </w:rPr>
        <w:t xml:space="preserve"> some </w:t>
      </w:r>
      <w:r>
        <w:rPr>
          <w:rStyle w:val="StyleUnderline"/>
          <w:highlight w:val="cyan"/>
        </w:rPr>
        <w:t>deference</w:t>
      </w:r>
      <w:r>
        <w:rPr>
          <w:highlight w:val="cyan"/>
        </w:rPr>
        <w:t xml:space="preserve">, </w:t>
      </w:r>
      <w:r>
        <w:rPr>
          <w:rStyle w:val="StyleUnderline"/>
          <w:highlight w:val="cyan"/>
        </w:rPr>
        <w:t>it is not binding</w:t>
      </w:r>
      <w:r>
        <w:rPr>
          <w:rStyle w:val="StyleUnderline"/>
        </w:rPr>
        <w:t xml:space="preserve"> on a court</w:t>
      </w:r>
      <w:r>
        <w:t xml:space="preserve">. Further, </w:t>
      </w:r>
      <w:r>
        <w:rPr>
          <w:rStyle w:val="StyleUnderline"/>
          <w:highlight w:val="cyan"/>
        </w:rPr>
        <w:t xml:space="preserve">an </w:t>
      </w:r>
      <w:r>
        <w:rPr>
          <w:rStyle w:val="Emphasis"/>
          <w:highlight w:val="cyan"/>
        </w:rPr>
        <w:t>agency interpretation cannot expand</w:t>
      </w:r>
      <w:r>
        <w:rPr>
          <w:highlight w:val="cyan"/>
        </w:rPr>
        <w:t xml:space="preserve"> </w:t>
      </w:r>
      <w:r>
        <w:t xml:space="preserve">or limit </w:t>
      </w:r>
      <w:r>
        <w:rPr>
          <w:rStyle w:val="Emphasis"/>
          <w:highlight w:val="cyan"/>
        </w:rPr>
        <w:t>the scope of the relevant statute</w:t>
      </w:r>
      <w:r>
        <w:rPr>
          <w:highlight w:val="cyan"/>
        </w:rPr>
        <w:t>.</w:t>
      </w:r>
      <w:r>
        <w:t xml:space="preserve"> ( Van's Material Co. v. Department of Revenue (1989), 131 Ill. 2d 196, 202-03, 545 N.E.2d 695, 699, 137 Ill. Dec. 42.) The regulation in question here required "market studies of the area indicating the characteristics of the population to be served." ( 77 Ill. Adm. Code § 1110.230(a)(1) (1992-93).) This is not the same as a memo of the facility's own internal experiences. Other interested parties cannot easily question the facility's own internal reports. The fact that many of a facility's present patients are from a given area does not necessarily predict the future population of the facility.</w:t>
      </w:r>
    </w:p>
    <w:bookmarkEnd w:id="0"/>
    <w:p w14:paraId="799F6299" w14:textId="77777777" w:rsidR="00794C78" w:rsidRDefault="00794C78" w:rsidP="00794C78">
      <w:pPr>
        <w:pStyle w:val="Heading3"/>
      </w:pPr>
      <w:r>
        <w:t>CP FCC</w:t>
      </w:r>
    </w:p>
    <w:p w14:paraId="0072B72C" w14:textId="77777777" w:rsidR="00794C78" w:rsidRDefault="00794C78" w:rsidP="00794C78">
      <w:pPr>
        <w:pStyle w:val="Heading4"/>
      </w:pPr>
      <w:r>
        <w:t>And the perm causes congressional backlash with ruins solvency</w:t>
      </w:r>
    </w:p>
    <w:p w14:paraId="4BE9CA81" w14:textId="77777777" w:rsidR="00794C78" w:rsidRDefault="00794C78" w:rsidP="00794C78">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630AA78E" w14:textId="77777777" w:rsidR="00794C78" w:rsidRDefault="00794C78" w:rsidP="00794C78"/>
    <w:p w14:paraId="2ACADF15" w14:textId="77777777" w:rsidR="00794C78" w:rsidRPr="00C14489" w:rsidRDefault="00794C78" w:rsidP="00794C78">
      <w:pPr>
        <w:rPr>
          <w:u w:val="single"/>
        </w:rPr>
      </w:pPr>
      <w:r w:rsidRPr="00C14489">
        <w:rPr>
          <w:u w:val="single"/>
        </w:rPr>
        <w:t>The second path is to lobby the Congress</w:t>
      </w:r>
      <w:r>
        <w:t xml:space="preserve">. </w:t>
      </w:r>
      <w:r w:rsidRPr="00C14489">
        <w:rPr>
          <w:u w:val="single"/>
        </w:rPr>
        <w:t>The FTC is called an “independent” regulatory agency</w:t>
      </w:r>
      <w:r>
        <w:t xml:space="preserve">, </w:t>
      </w:r>
      <w:r w:rsidRPr="00C14489">
        <w:rPr>
          <w:u w:val="single"/>
        </w:rPr>
        <w:t xml:space="preserve">but </w:t>
      </w:r>
      <w:r w:rsidRPr="000B54A9">
        <w:rPr>
          <w:highlight w:val="cyan"/>
          <w:u w:val="single"/>
        </w:rPr>
        <w:t>Congress interprets independence</w:t>
      </w:r>
      <w:r w:rsidRPr="000B54A9">
        <w:rPr>
          <w:highlight w:val="cyan"/>
        </w:rPr>
        <w:t xml:space="preserve"> </w:t>
      </w:r>
      <w:r w:rsidRPr="000B54A9">
        <w:rPr>
          <w:rStyle w:val="Emphasis"/>
          <w:highlight w:val="cyan"/>
        </w:rPr>
        <w:t>in an idiosyncratic way</w:t>
      </w:r>
      <w:r>
        <w:t xml:space="preserve">.126 Legislators believe independence means insulation from the executive branch, not from the legislature. </w:t>
      </w:r>
      <w:r w:rsidRPr="000B54A9">
        <w:rPr>
          <w:highlight w:val="cyan"/>
          <w:u w:val="single"/>
        </w:rPr>
        <w:t>The FTC</w:t>
      </w:r>
      <w:r w:rsidRPr="00C14489">
        <w:rPr>
          <w:u w:val="single"/>
        </w:rPr>
        <w:t xml:space="preserve"> </w:t>
      </w:r>
      <w:r w:rsidRPr="000B54A9">
        <w:rPr>
          <w:highlight w:val="cyan"/>
          <w:u w:val="single"/>
        </w:rPr>
        <w:t xml:space="preserve">is </w:t>
      </w:r>
      <w:r w:rsidRPr="000B54A9">
        <w:rPr>
          <w:rStyle w:val="Emphasis"/>
          <w:highlight w:val="cyan"/>
        </w:rPr>
        <w:t>dependent</w:t>
      </w:r>
      <w:r w:rsidRPr="000B54A9">
        <w:rPr>
          <w:highlight w:val="cyan"/>
          <w:u w:val="single"/>
        </w:rPr>
        <w:t xml:space="preserve"> on</w:t>
      </w:r>
      <w:r w:rsidRPr="00C14489">
        <w:rPr>
          <w:u w:val="single"/>
        </w:rPr>
        <w:t xml:space="preserve"> a good </w:t>
      </w:r>
      <w:r w:rsidRPr="009609CF">
        <w:rPr>
          <w:highlight w:val="cyan"/>
          <w:u w:val="single"/>
        </w:rPr>
        <w:t>relationship with Congress</w:t>
      </w:r>
      <w:r>
        <w:t xml:space="preserve">, </w:t>
      </w:r>
      <w:r w:rsidRPr="009609CF">
        <w:rPr>
          <w:highlight w:val="cyan"/>
          <w:u w:val="single"/>
        </w:rPr>
        <w:t>which controls its budget</w:t>
      </w:r>
      <w:r w:rsidRPr="00C14489">
        <w:rPr>
          <w:u w:val="single"/>
        </w:rPr>
        <w:t xml:space="preserve"> and can react with hostility</w:t>
      </w:r>
      <w:r>
        <w:t xml:space="preserve">, </w:t>
      </w:r>
      <w:r w:rsidRPr="00C14489">
        <w:rPr>
          <w:rStyle w:val="Emphasis"/>
        </w:rPr>
        <w:t xml:space="preserve">and </w:t>
      </w:r>
      <w:r w:rsidRPr="009609CF">
        <w:rPr>
          <w:rStyle w:val="Emphasis"/>
          <w:highlight w:val="cyan"/>
        </w:rPr>
        <w:t>forcefully, when it disapproves of FTC litigation</w:t>
      </w:r>
      <w:r>
        <w:t>—</w:t>
      </w:r>
      <w:r w:rsidRPr="00C14489">
        <w:rPr>
          <w:u w:val="single"/>
        </w:rPr>
        <w:t>particularly where it adversely affects the interests of members’</w:t>
      </w:r>
      <w:r>
        <w:t xml:space="preserve"> constituents. </w:t>
      </w:r>
      <w:r w:rsidRPr="00C14489">
        <w:rPr>
          <w:u w:val="single"/>
        </w:rPr>
        <w:t xml:space="preserve">Controversial and </w:t>
      </w:r>
      <w:r w:rsidRPr="009609CF">
        <w:rPr>
          <w:highlight w:val="cyan"/>
          <w:u w:val="single"/>
        </w:rPr>
        <w:t>contested</w:t>
      </w:r>
      <w:r w:rsidRPr="00C14489">
        <w:rPr>
          <w:u w:val="single"/>
        </w:rPr>
        <w:t xml:space="preserve"> </w:t>
      </w:r>
      <w:r w:rsidRPr="009609CF">
        <w:rPr>
          <w:highlight w:val="cyan"/>
          <w:u w:val="single"/>
        </w:rPr>
        <w:t>cases may</w:t>
      </w:r>
      <w:r w:rsidRPr="00C14489">
        <w:rPr>
          <w:u w:val="single"/>
        </w:rPr>
        <w:t xml:space="preserve"> consequently </w:t>
      </w:r>
      <w:r w:rsidRPr="009609CF">
        <w:rPr>
          <w:highlight w:val="cyan"/>
          <w:u w:val="single"/>
        </w:rPr>
        <w:t xml:space="preserve">be </w:t>
      </w:r>
      <w:r w:rsidRPr="009609CF">
        <w:rPr>
          <w:rStyle w:val="Emphasis"/>
          <w:highlight w:val="cyan"/>
        </w:rPr>
        <w:t>derailed</w:t>
      </w:r>
      <w:r>
        <w:t xml:space="preserve"> </w:t>
      </w:r>
      <w:r w:rsidRPr="00C14489">
        <w:rPr>
          <w:u w:val="single"/>
        </w:rPr>
        <w:t xml:space="preserve">or </w:t>
      </w:r>
      <w:r w:rsidRPr="00C14489">
        <w:rPr>
          <w:rStyle w:val="Emphasis"/>
        </w:rPr>
        <w:t>muted</w:t>
      </w:r>
      <w:r w:rsidRPr="00C14489">
        <w:rPr>
          <w:u w:val="single"/>
        </w:rPr>
        <w:t xml:space="preserve"> </w:t>
      </w:r>
      <w:r w:rsidRPr="009609CF">
        <w:rPr>
          <w:highlight w:val="cyan"/>
          <w:u w:val="single"/>
        </w:rPr>
        <w:t>if political support</w:t>
      </w:r>
      <w:r w:rsidRPr="00C14489">
        <w:rPr>
          <w:u w:val="single"/>
        </w:rPr>
        <w:t xml:space="preserve"> for them </w:t>
      </w:r>
      <w:r w:rsidRPr="009609CF">
        <w:rPr>
          <w:rStyle w:val="Emphasis"/>
          <w:highlight w:val="cyan"/>
        </w:rPr>
        <w:t>wanes</w:t>
      </w:r>
      <w:r w:rsidRPr="00C14489">
        <w:rPr>
          <w:u w:val="single"/>
        </w:rPr>
        <w:t xml:space="preserve"> and </w:t>
      </w:r>
      <w:r w:rsidRPr="009609CF">
        <w:rPr>
          <w:highlight w:val="cyan"/>
          <w:u w:val="single"/>
        </w:rPr>
        <w:t>politicians become</w:t>
      </w:r>
      <w:r w:rsidRPr="00C14489">
        <w:rPr>
          <w:u w:val="single"/>
        </w:rPr>
        <w:t xml:space="preserve"> more </w:t>
      </w:r>
      <w:r w:rsidRPr="009609CF">
        <w:rPr>
          <w:rStyle w:val="Emphasis"/>
          <w:highlight w:val="cyan"/>
        </w:rPr>
        <w:t>sympathetic to commercial interests</w:t>
      </w:r>
      <w:r>
        <w:t xml:space="preserve">. </w:t>
      </w:r>
      <w:r w:rsidRPr="00C14489">
        <w:rPr>
          <w:u w:val="single"/>
        </w:rPr>
        <w:t xml:space="preserve">The </w:t>
      </w:r>
      <w:r w:rsidRPr="009609CF">
        <w:rPr>
          <w:u w:val="single"/>
        </w:rPr>
        <w:t>FTC’s</w:t>
      </w:r>
      <w:r w:rsidRPr="00C14489">
        <w:rPr>
          <w:u w:val="single"/>
        </w:rPr>
        <w:t xml:space="preserve"> sometimes tempestuous relationship with Congress</w:t>
      </w:r>
      <w:r>
        <w:t xml:space="preserve"> </w:t>
      </w:r>
      <w:r w:rsidRPr="00C14489">
        <w:rPr>
          <w:u w:val="single"/>
        </w:rPr>
        <w:t>demonstrates that political coalitions favoring bold enforcement</w:t>
      </w:r>
      <w:r>
        <w:t xml:space="preserve"> can be </w:t>
      </w:r>
      <w:r w:rsidRPr="00C14489">
        <w:rPr>
          <w:rStyle w:val="Emphasis"/>
        </w:rPr>
        <w:t>volatile</w:t>
      </w:r>
      <w:r>
        <w:t xml:space="preserve">, </w:t>
      </w:r>
      <w:r w:rsidRPr="00C14489">
        <w:rPr>
          <w:rStyle w:val="Emphasis"/>
        </w:rPr>
        <w:t>unpredictable</w:t>
      </w:r>
      <w:r>
        <w:t xml:space="preserve">, </w:t>
      </w:r>
      <w:r w:rsidRPr="00C14489">
        <w:rPr>
          <w:u w:val="single"/>
        </w:rPr>
        <w:t xml:space="preserve">and </w:t>
      </w:r>
      <w:r w:rsidRPr="00C14489">
        <w:rPr>
          <w:rStyle w:val="Emphasis"/>
        </w:rPr>
        <w:t>evanescent</w:t>
      </w:r>
      <w:r>
        <w:t xml:space="preserve">.127 </w:t>
      </w:r>
      <w:r w:rsidRPr="00C14489">
        <w:rPr>
          <w:u w:val="single"/>
        </w:rPr>
        <w:t>If the FTC does not manage its relationship with Congress carefully</w:t>
      </w:r>
      <w:r>
        <w:t xml:space="preserve">, </w:t>
      </w:r>
      <w:r w:rsidRPr="00C14489">
        <w:rPr>
          <w:u w:val="single"/>
        </w:rPr>
        <w:t xml:space="preserve">its litigation opponents may mobilize legislative intervention that causes ambitious enforcement measures </w:t>
      </w:r>
      <w:r w:rsidRPr="00C14489">
        <w:rPr>
          <w:rStyle w:val="Emphasis"/>
        </w:rPr>
        <w:t>to the founder</w:t>
      </w:r>
      <w:r w:rsidRPr="00C14489">
        <w:rPr>
          <w:u w:val="single"/>
        </w:rPr>
        <w:t>.</w:t>
      </w:r>
    </w:p>
    <w:p w14:paraId="43DD0311" w14:textId="77777777" w:rsidR="00794C78" w:rsidRDefault="00794C78" w:rsidP="00794C78">
      <w:r w:rsidRPr="009609CF">
        <w:rPr>
          <w:highlight w:val="cyan"/>
          <w:u w:val="single"/>
        </w:rPr>
        <w:t>Imagine</w:t>
      </w:r>
      <w:r>
        <w:t xml:space="preserve">, for a moment, </w:t>
      </w:r>
      <w:r w:rsidRPr="00C14489">
        <w:rPr>
          <w:u w:val="single"/>
        </w:rPr>
        <w:t xml:space="preserve">that the DOJ and </w:t>
      </w:r>
      <w:r w:rsidRPr="009609CF">
        <w:rPr>
          <w:highlight w:val="cyan"/>
          <w:u w:val="single"/>
        </w:rPr>
        <w:t>the FTC launch monopolization</w:t>
      </w:r>
      <w:r w:rsidRPr="00C14489">
        <w:rPr>
          <w:u w:val="single"/>
        </w:rPr>
        <w:t xml:space="preserve"> cases against each of the GAFA giants</w:t>
      </w:r>
      <w:r>
        <w:t xml:space="preserve">. Among other grounds, these cases might be premised on the theory that the firms used mergers to accumulate and protect positions of dominance. </w:t>
      </w:r>
      <w:r w:rsidRPr="00C14489">
        <w:rPr>
          <w:u w:val="single"/>
        </w:rPr>
        <w:t xml:space="preserve">The </w:t>
      </w:r>
      <w:r w:rsidRPr="009609CF">
        <w:rPr>
          <w:highlight w:val="cyan"/>
          <w:u w:val="single"/>
        </w:rPr>
        <w:t>GAFA firms</w:t>
      </w:r>
      <w:r w:rsidRPr="00C14489">
        <w:rPr>
          <w:u w:val="single"/>
        </w:rPr>
        <w:t xml:space="preserve"> have </w:t>
      </w:r>
      <w:r w:rsidRPr="009609CF">
        <w:rPr>
          <w:highlight w:val="cyan"/>
          <w:u w:val="single"/>
        </w:rPr>
        <w:t>received unfavorable scrutiny from legislators</w:t>
      </w:r>
      <w:r w:rsidRPr="00C14489">
        <w:rPr>
          <w:u w:val="single"/>
        </w:rPr>
        <w:t xml:space="preserve"> from both political parties over the past few years</w:t>
      </w:r>
      <w:r>
        <w:t xml:space="preserve">, </w:t>
      </w:r>
      <w:r w:rsidRPr="00C14489">
        <w:rPr>
          <w:u w:val="single"/>
        </w:rPr>
        <w:t xml:space="preserve">but the current wave of political </w:t>
      </w:r>
      <w:r w:rsidRPr="009609CF">
        <w:rPr>
          <w:highlight w:val="cyan"/>
          <w:u w:val="single"/>
        </w:rPr>
        <w:t>opprobrium is unlikely to discourage the firms from bringing</w:t>
      </w:r>
      <w:r w:rsidRPr="00C14489">
        <w:rPr>
          <w:u w:val="single"/>
        </w:rPr>
        <w:t xml:space="preserve"> their </w:t>
      </w:r>
      <w:r w:rsidRPr="00C14489">
        <w:rPr>
          <w:rStyle w:val="Emphasis"/>
        </w:rPr>
        <w:t xml:space="preserve">formidable </w:t>
      </w:r>
      <w:r w:rsidRPr="009609CF">
        <w:rPr>
          <w:rStyle w:val="Emphasis"/>
          <w:highlight w:val="cyan"/>
        </w:rPr>
        <w:t>lobbying resources</w:t>
      </w:r>
      <w:r>
        <w:t xml:space="preserve"> to bear upon the Congress. </w:t>
      </w:r>
      <w:r w:rsidRPr="00C14489">
        <w:rPr>
          <w:u w:val="single"/>
        </w:rPr>
        <w:t xml:space="preserve">It would be hazardous for the enforcement agencies to assume that a sustained, </w:t>
      </w:r>
      <w:r w:rsidRPr="00A0012A">
        <w:rPr>
          <w:highlight w:val="cyan"/>
          <w:u w:val="single"/>
        </w:rPr>
        <w:t>well-financed lobbying campaign will be</w:t>
      </w:r>
      <w:r w:rsidRPr="00C14489">
        <w:rPr>
          <w:u w:val="single"/>
        </w:rPr>
        <w:t xml:space="preserve"> in</w:t>
      </w:r>
      <w:r w:rsidRPr="00A0012A">
        <w:rPr>
          <w:highlight w:val="cyan"/>
          <w:u w:val="single"/>
        </w:rPr>
        <w:t>effective</w:t>
      </w:r>
      <w:r>
        <w:t xml:space="preserve">. </w:t>
      </w:r>
      <w:r w:rsidRPr="00C14489">
        <w:rPr>
          <w:u w:val="single"/>
        </w:rPr>
        <w:t xml:space="preserve">At a minimum, the agencies would need to </w:t>
      </w:r>
      <w:r w:rsidRPr="00C14489">
        <w:rPr>
          <w:rStyle w:val="Emphasis"/>
        </w:rPr>
        <w:t>consider how many battles they can fight at one time</w:t>
      </w:r>
      <w:r>
        <w:t>, and how to foster a countervailing coalition of business interests to oppose the defendants.</w:t>
      </w:r>
    </w:p>
    <w:p w14:paraId="52E310EF" w14:textId="0D09A909" w:rsidR="00794C78" w:rsidRDefault="00794C78" w:rsidP="00794C78">
      <w:pPr>
        <w:pStyle w:val="Heading4"/>
      </w:pPr>
      <w:r>
        <w:rPr>
          <w:b w:val="0"/>
        </w:rPr>
        <w:t xml:space="preserve">Antitrust and regulation are </w:t>
      </w:r>
      <w:r>
        <w:rPr>
          <w:b w:val="0"/>
          <w:u w:val="single"/>
        </w:rPr>
        <w:t>different things</w:t>
      </w:r>
      <w:r>
        <w:rPr>
          <w:b w:val="0"/>
        </w:rPr>
        <w:t>.</w:t>
      </w:r>
    </w:p>
    <w:p w14:paraId="6C0D9377" w14:textId="77777777" w:rsidR="00794C78" w:rsidRDefault="00794C78" w:rsidP="00794C78">
      <w:r>
        <w:rPr>
          <w:rStyle w:val="Style13ptBold"/>
        </w:rPr>
        <w:t>Lambert 17</w:t>
      </w:r>
      <w:r>
        <w:t xml:space="preserve"> – Wall Chair in Corporate Law and Governance and Professor of Law, University of Missouri</w:t>
      </w:r>
    </w:p>
    <w:p w14:paraId="5FDF29A0" w14:textId="77777777" w:rsidR="00794C78" w:rsidRDefault="00794C78" w:rsidP="00794C78">
      <w:r>
        <w:t>Thomas A. Lambert, “How to Regulate: A Guide for Policymakers,” Cambridge University Press, August 2017</w:t>
      </w:r>
    </w:p>
    <w:p w14:paraId="0F4CC076" w14:textId="77777777" w:rsidR="00794C78" w:rsidRDefault="00794C78" w:rsidP="00794C78">
      <w:r>
        <w:t>Available Remedies and Their Implementation Difficulties and Side Effects</w:t>
      </w:r>
    </w:p>
    <w:p w14:paraId="0E802079" w14:textId="77777777" w:rsidR="00794C78" w:rsidRDefault="00794C78" w:rsidP="00794C78">
      <w:r>
        <w:rPr>
          <w:rStyle w:val="StyleUnderline"/>
          <w:highlight w:val="cyan"/>
        </w:rPr>
        <w:t>Treatments for</w:t>
      </w:r>
      <w:r>
        <w:rPr>
          <w:rStyle w:val="StyleUnderline"/>
        </w:rPr>
        <w:t xml:space="preserve"> the </w:t>
      </w:r>
      <w:r>
        <w:rPr>
          <w:rStyle w:val="StyleUnderline"/>
          <w:highlight w:val="cyan"/>
        </w:rPr>
        <w:t>market power disease fall into</w:t>
      </w:r>
      <w:r>
        <w:rPr>
          <w:rStyle w:val="StyleUnderline"/>
        </w:rPr>
        <w:t xml:space="preserve"> </w:t>
      </w:r>
      <w:r>
        <w:rPr>
          <w:rStyle w:val="Emphasis"/>
        </w:rPr>
        <w:t xml:space="preserve">two general </w:t>
      </w:r>
      <w:r>
        <w:rPr>
          <w:rStyle w:val="Emphasis"/>
          <w:highlight w:val="cyan"/>
        </w:rPr>
        <w:t>categories</w:t>
      </w:r>
      <w:r>
        <w:t xml:space="preserve">. </w:t>
      </w:r>
      <w:r>
        <w:rPr>
          <w:rStyle w:val="StyleUnderline"/>
        </w:rPr>
        <w:t xml:space="preserve">One </w:t>
      </w:r>
      <w:r>
        <w:rPr>
          <w:rStyle w:val="StyleUnderline"/>
          <w:highlight w:val="cyan"/>
        </w:rPr>
        <w:t>consists of</w:t>
      </w:r>
      <w:r>
        <w:t xml:space="preserve"> the body of law called </w:t>
      </w:r>
      <w:r>
        <w:rPr>
          <w:rStyle w:val="Emphasis"/>
          <w:highlight w:val="cyan"/>
        </w:rPr>
        <w:t>antitrust</w:t>
      </w:r>
      <w:r>
        <w:t xml:space="preserve">, </w:t>
      </w:r>
      <w:r>
        <w:rPr>
          <w:rStyle w:val="StyleUnderline"/>
        </w:rPr>
        <w:t xml:space="preserve">a set of </w:t>
      </w:r>
      <w:r>
        <w:rPr>
          <w:rStyle w:val="StyleUnderline"/>
          <w:highlight w:val="cyan"/>
        </w:rPr>
        <w:t xml:space="preserve">somewhat </w:t>
      </w:r>
      <w:r>
        <w:rPr>
          <w:rStyle w:val="Emphasis"/>
          <w:highlight w:val="cyan"/>
        </w:rPr>
        <w:t>amorphous standards</w:t>
      </w:r>
      <w:r>
        <w:t xml:space="preserve"> </w:t>
      </w:r>
      <w:r>
        <w:rPr>
          <w:rStyle w:val="StyleUnderline"/>
        </w:rPr>
        <w:t xml:space="preserve">that are </w:t>
      </w:r>
      <w:r>
        <w:rPr>
          <w:rStyle w:val="StyleUnderline"/>
          <w:highlight w:val="cyan"/>
        </w:rPr>
        <w:t>aimed at preventing competition-reducing business</w:t>
      </w:r>
      <w:r>
        <w:rPr>
          <w:rStyle w:val="StyleUnderline"/>
        </w:rPr>
        <w:t xml:space="preserve"> practices and </w:t>
      </w:r>
      <w:r>
        <w:rPr>
          <w:rStyle w:val="StyleUnderline"/>
          <w:highlight w:val="cyan"/>
        </w:rPr>
        <w:t>whose</w:t>
      </w:r>
      <w:r>
        <w:rPr>
          <w:rStyle w:val="StyleUnderline"/>
        </w:rPr>
        <w:t xml:space="preserve"> precise </w:t>
      </w:r>
      <w:r>
        <w:rPr>
          <w:rStyle w:val="StyleUnderline"/>
          <w:highlight w:val="cyan"/>
        </w:rPr>
        <w:t xml:space="preserve">prohibitions are </w:t>
      </w:r>
      <w:r>
        <w:rPr>
          <w:rStyle w:val="Emphasis"/>
          <w:highlight w:val="cyan"/>
        </w:rPr>
        <w:t>determined on a case-by-case basis</w:t>
      </w:r>
      <w:r>
        <w:t xml:space="preserve">. Sometimes dubbed the “residual regulator” of market power, </w:t>
      </w:r>
      <w:r>
        <w:rPr>
          <w:rStyle w:val="StyleUnderline"/>
          <w:highlight w:val="cyan"/>
        </w:rPr>
        <w:t>antitrust governs</w:t>
      </w:r>
      <w:r>
        <w:rPr>
          <w:rStyle w:val="StyleUnderline"/>
        </w:rPr>
        <w:t xml:space="preserve"> potentially </w:t>
      </w:r>
      <w:r>
        <w:rPr>
          <w:rStyle w:val="StyleUnderline"/>
          <w:highlight w:val="cyan"/>
        </w:rPr>
        <w:t>anticompetitive</w:t>
      </w:r>
      <w:r>
        <w:rPr>
          <w:rStyle w:val="StyleUnderline"/>
        </w:rPr>
        <w:t xml:space="preserve"> business </w:t>
      </w:r>
      <w:r>
        <w:rPr>
          <w:rStyle w:val="StyleUnderline"/>
          <w:highlight w:val="cyan"/>
        </w:rPr>
        <w:t xml:space="preserve">practices unless it is </w:t>
      </w:r>
      <w:r>
        <w:rPr>
          <w:rStyle w:val="Emphasis"/>
          <w:highlight w:val="cyan"/>
        </w:rPr>
        <w:t>displaced</w:t>
      </w:r>
      <w:r>
        <w:rPr>
          <w:rStyle w:val="StyleUnderline"/>
          <w:highlight w:val="cyan"/>
        </w:rPr>
        <w:t xml:space="preserve"> by</w:t>
      </w:r>
      <w:r>
        <w:rPr>
          <w:rStyle w:val="StyleUnderline"/>
        </w:rPr>
        <w:t xml:space="preserve"> some </w:t>
      </w:r>
      <w:r>
        <w:rPr>
          <w:rStyle w:val="Emphasis"/>
          <w:highlight w:val="cyan"/>
        </w:rPr>
        <w:t>more tailored form of regulation</w:t>
      </w:r>
      <w:r>
        <w:t xml:space="preserve">. </w:t>
      </w:r>
      <w:r>
        <w:rPr>
          <w:rStyle w:val="StyleUnderline"/>
        </w:rPr>
        <w:t xml:space="preserve">The second category of market power </w:t>
      </w:r>
      <w:r>
        <w:rPr>
          <w:rStyle w:val="StyleUnderline"/>
          <w:highlight w:val="cyan"/>
        </w:rPr>
        <w:t>remedies</w:t>
      </w:r>
      <w:r>
        <w:t xml:space="preserve">, </w:t>
      </w:r>
      <w:r>
        <w:rPr>
          <w:rStyle w:val="StyleUnderline"/>
        </w:rPr>
        <w:t>then</w:t>
      </w:r>
      <w:r>
        <w:t xml:space="preserve">, </w:t>
      </w:r>
      <w:r>
        <w:rPr>
          <w:rStyle w:val="Emphasis"/>
          <w:highlight w:val="cyan"/>
        </w:rPr>
        <w:t>consists of direct regulation</w:t>
      </w:r>
      <w:r>
        <w:t xml:space="preserve"> – i.e., </w:t>
      </w:r>
      <w:r>
        <w:rPr>
          <w:rStyle w:val="Emphasis"/>
        </w:rPr>
        <w:t>industry-specific</w:t>
      </w:r>
      <w:r>
        <w:t xml:space="preserve">, </w:t>
      </w:r>
      <w:r>
        <w:rPr>
          <w:rStyle w:val="Emphasis"/>
          <w:highlight w:val="cyan"/>
        </w:rPr>
        <w:t>ex ante rules</w:t>
      </w:r>
      <w:r>
        <w:t xml:space="preserve"> (</w:t>
      </w:r>
      <w:r>
        <w:rPr>
          <w:rStyle w:val="StyleUnderline"/>
        </w:rPr>
        <w:t xml:space="preserve">as </w:t>
      </w:r>
      <w:r>
        <w:rPr>
          <w:rStyle w:val="StyleUnderline"/>
          <w:highlight w:val="cyan"/>
        </w:rPr>
        <w:t xml:space="preserve">opposed to </w:t>
      </w:r>
      <w:r>
        <w:rPr>
          <w:rStyle w:val="Emphasis"/>
          <w:highlight w:val="cyan"/>
        </w:rPr>
        <w:t>antitrust’s general</w:t>
      </w:r>
      <w:r>
        <w:rPr>
          <w:highlight w:val="cyan"/>
        </w:rPr>
        <w:t xml:space="preserve">, </w:t>
      </w:r>
      <w:r>
        <w:rPr>
          <w:rStyle w:val="Emphasis"/>
          <w:highlight w:val="cyan"/>
        </w:rPr>
        <w:t>ex post standards3</w:t>
      </w:r>
      <w:r>
        <w:t xml:space="preserve">) </w:t>
      </w:r>
      <w:r>
        <w:rPr>
          <w:rStyle w:val="StyleUnderline"/>
        </w:rPr>
        <w:t xml:space="preserve">designed to assure that producers do not </w:t>
      </w:r>
      <w:r>
        <w:rPr>
          <w:rStyle w:val="Emphasis"/>
        </w:rPr>
        <w:t>reduce</w:t>
      </w:r>
      <w:r>
        <w:rPr>
          <w:rStyle w:val="StyleUnderline"/>
        </w:rPr>
        <w:t xml:space="preserve"> their </w:t>
      </w:r>
      <w:r>
        <w:rPr>
          <w:rStyle w:val="Emphasis"/>
        </w:rPr>
        <w:t>output below</w:t>
      </w:r>
      <w:r>
        <w:t xml:space="preserve">, </w:t>
      </w:r>
      <w:r>
        <w:rPr>
          <w:rStyle w:val="StyleUnderline"/>
        </w:rPr>
        <w:t xml:space="preserve">or </w:t>
      </w:r>
      <w:r>
        <w:rPr>
          <w:rStyle w:val="Emphasis"/>
        </w:rPr>
        <w:t>raise prices above</w:t>
      </w:r>
      <w:r>
        <w:t xml:space="preserve">, </w:t>
      </w:r>
      <w:r>
        <w:rPr>
          <w:rStyle w:val="StyleUnderline"/>
        </w:rPr>
        <w:t>the levels that would prevail in a competitive market</w:t>
      </w:r>
      <w:r>
        <w:t>.</w:t>
      </w:r>
    </w:p>
    <w:p w14:paraId="5596D240" w14:textId="7B7791C5" w:rsidR="00794C78" w:rsidRDefault="00794C78" w:rsidP="00794C78">
      <w:pPr>
        <w:pStyle w:val="Heading4"/>
      </w:pPr>
      <w:r>
        <w:t>Links to the aff just as much as the CP – the FTC is an open door for regulatory interests</w:t>
      </w:r>
    </w:p>
    <w:p w14:paraId="160CB852" w14:textId="77777777" w:rsidR="00794C78" w:rsidRDefault="00794C78" w:rsidP="00794C78">
      <w:r w:rsidRPr="00EE7AC2">
        <w:t xml:space="preserve">Rick </w:t>
      </w:r>
      <w:r w:rsidRPr="00EE7AC2">
        <w:rPr>
          <w:rStyle w:val="Style13ptBold"/>
        </w:rPr>
        <w:t>Claypool</w:t>
      </w:r>
      <w:r w:rsidRPr="00EE7AC2">
        <w:t xml:space="preserve"> is a research director for Public Citizen’s President’s Office</w:t>
      </w:r>
      <w:r>
        <w:t>, 20</w:t>
      </w:r>
      <w:r w:rsidRPr="00EE7AC2">
        <w:rPr>
          <w:rStyle w:val="Style13ptBold"/>
        </w:rPr>
        <w:t>19</w:t>
      </w:r>
      <w:r>
        <w:t xml:space="preserve">, </w:t>
      </w:r>
      <w:r w:rsidRPr="00EE7AC2">
        <w:t>The FTC’s Big Tech Revolving Door Problem</w:t>
      </w:r>
      <w:r>
        <w:t xml:space="preserve">, Public Citizen, </w:t>
      </w:r>
      <w:r w:rsidRPr="00EE7AC2">
        <w:t>https://www.citizen.org/article/ftc-big-tech-revolving-door-problem-report/</w:t>
      </w:r>
    </w:p>
    <w:p w14:paraId="0107D7D1" w14:textId="77777777" w:rsidR="00794C78" w:rsidRDefault="00794C78" w:rsidP="00794C78"/>
    <w:p w14:paraId="24EF1EFB" w14:textId="77777777" w:rsidR="00794C78" w:rsidRDefault="00794C78" w:rsidP="00794C78">
      <w:r w:rsidRPr="00455C16">
        <w:rPr>
          <w:highlight w:val="cyan"/>
          <w:u w:val="single"/>
        </w:rPr>
        <w:t xml:space="preserve">Revolving door conflicts are </w:t>
      </w:r>
      <w:r w:rsidRPr="00455C16">
        <w:rPr>
          <w:rStyle w:val="Emphasis"/>
          <w:highlight w:val="cyan"/>
        </w:rPr>
        <w:t>rampant</w:t>
      </w:r>
      <w:r w:rsidRPr="00455C16">
        <w:rPr>
          <w:highlight w:val="cyan"/>
        </w:rPr>
        <w:t xml:space="preserve"> </w:t>
      </w:r>
      <w:r w:rsidRPr="00455C16">
        <w:rPr>
          <w:highlight w:val="cyan"/>
          <w:u w:val="single"/>
        </w:rPr>
        <w:t>at the</w:t>
      </w:r>
      <w:r>
        <w:t xml:space="preserve"> U.S. </w:t>
      </w:r>
      <w:r w:rsidRPr="00455C16">
        <w:rPr>
          <w:rStyle w:val="Emphasis"/>
          <w:highlight w:val="cyan"/>
        </w:rPr>
        <w:t>F</w:t>
      </w:r>
      <w:r w:rsidRPr="00EE7AC2">
        <w:rPr>
          <w:rStyle w:val="Emphasis"/>
        </w:rPr>
        <w:t xml:space="preserve">ederal </w:t>
      </w:r>
      <w:r>
        <w:rPr>
          <w:rStyle w:val="Emphasis"/>
        </w:rPr>
        <w:t xml:space="preserve"> </w:t>
      </w:r>
      <w:r w:rsidRPr="00455C16">
        <w:rPr>
          <w:rStyle w:val="Emphasis"/>
          <w:highlight w:val="cyan"/>
        </w:rPr>
        <w:t>T</w:t>
      </w:r>
      <w:r w:rsidRPr="00455C16">
        <w:rPr>
          <w:rStyle w:val="Emphasis"/>
        </w:rPr>
        <w:t>r</w:t>
      </w:r>
      <w:r w:rsidRPr="00EE7AC2">
        <w:rPr>
          <w:rStyle w:val="Emphasis"/>
        </w:rPr>
        <w:t xml:space="preserve">ade </w:t>
      </w:r>
      <w:r w:rsidRPr="00455C16">
        <w:rPr>
          <w:rStyle w:val="Emphasis"/>
          <w:highlight w:val="cyan"/>
        </w:rPr>
        <w:t>C</w:t>
      </w:r>
      <w:r w:rsidRPr="00EE7AC2">
        <w:rPr>
          <w:rStyle w:val="Emphasis"/>
        </w:rPr>
        <w:t>ommission</w:t>
      </w:r>
      <w:r>
        <w:t xml:space="preserve">, </w:t>
      </w:r>
      <w:r w:rsidRPr="00EE7AC2">
        <w:rPr>
          <w:u w:val="single"/>
        </w:rPr>
        <w:t>where most</w:t>
      </w:r>
      <w:r>
        <w:t xml:space="preserve"> </w:t>
      </w:r>
      <w:r w:rsidRPr="001E0F90">
        <w:rPr>
          <w:rStyle w:val="Emphasis"/>
          <w:highlight w:val="cyan"/>
        </w:rPr>
        <w:t>top officials</w:t>
      </w:r>
      <w:r w:rsidRPr="001E0F90">
        <w:rPr>
          <w:highlight w:val="cyan"/>
        </w:rPr>
        <w:t xml:space="preserve"> </w:t>
      </w:r>
      <w:r w:rsidRPr="001E0F90">
        <w:rPr>
          <w:rStyle w:val="Emphasis"/>
          <w:highlight w:val="cyan"/>
        </w:rPr>
        <w:t>become lobbyists</w:t>
      </w:r>
      <w:r>
        <w:t xml:space="preserve"> and lawyers </w:t>
      </w:r>
      <w:r w:rsidRPr="00EE7AC2">
        <w:rPr>
          <w:u w:val="single"/>
        </w:rPr>
        <w:t>representing major technology companies</w:t>
      </w:r>
      <w:r>
        <w:t xml:space="preserve"> when they leave – </w:t>
      </w:r>
      <w:r w:rsidRPr="00EE7AC2">
        <w:rPr>
          <w:u w:val="single"/>
        </w:rPr>
        <w:t>or bring Big Tech conflicts</w:t>
      </w:r>
      <w:r>
        <w:t xml:space="preserve"> with them when they arrive to work at the agency.</w:t>
      </w:r>
    </w:p>
    <w:p w14:paraId="0484438D" w14:textId="77777777" w:rsidR="00794C78" w:rsidRDefault="00794C78" w:rsidP="00794C78">
      <w:r>
        <w:t xml:space="preserve">Public Citizen found that </w:t>
      </w:r>
      <w:r w:rsidRPr="00EE7AC2">
        <w:rPr>
          <w:rStyle w:val="Emphasis"/>
        </w:rPr>
        <w:t xml:space="preserve">just over </w:t>
      </w:r>
      <w:r w:rsidRPr="001E0F90">
        <w:rPr>
          <w:rStyle w:val="Emphasis"/>
          <w:highlight w:val="cyan"/>
        </w:rPr>
        <w:t>75 percent</w:t>
      </w:r>
      <w:r w:rsidRPr="00EE7AC2">
        <w:rPr>
          <w:rStyle w:val="Emphasis"/>
        </w:rPr>
        <w:t xml:space="preserve"> of top FTC officials</w:t>
      </w:r>
      <w:r>
        <w:t xml:space="preserve"> (31 out of 41) </w:t>
      </w:r>
      <w:r w:rsidRPr="00EE7AC2">
        <w:rPr>
          <w:rStyle w:val="Emphasis"/>
        </w:rPr>
        <w:t>over the past two decades</w:t>
      </w:r>
      <w:r>
        <w:t xml:space="preserve"> have </w:t>
      </w:r>
      <w:r w:rsidRPr="00EE7AC2">
        <w:rPr>
          <w:u w:val="single"/>
        </w:rPr>
        <w:t xml:space="preserve">either </w:t>
      </w:r>
      <w:r w:rsidRPr="001E0F90">
        <w:rPr>
          <w:highlight w:val="cyan"/>
          <w:u w:val="single"/>
        </w:rPr>
        <w:t>left the agency to serve corporate</w:t>
      </w:r>
      <w:r w:rsidRPr="00EE7AC2">
        <w:rPr>
          <w:u w:val="single"/>
        </w:rPr>
        <w:t xml:space="preserve"> interests</w:t>
      </w:r>
      <w:r>
        <w:t xml:space="preserve"> </w:t>
      </w:r>
      <w:r w:rsidRPr="00EE7AC2">
        <w:rPr>
          <w:u w:val="single"/>
        </w:rPr>
        <w:t>confronting FTC issues,</w:t>
      </w:r>
      <w:r>
        <w:t xml:space="preserve"> </w:t>
      </w:r>
      <w:r w:rsidRPr="001E0F90">
        <w:rPr>
          <w:highlight w:val="cyan"/>
          <w:u w:val="single"/>
        </w:rPr>
        <w:t>joined the agency after serving corporate interests</w:t>
      </w:r>
      <w:r>
        <w:t xml:space="preserve"> on these issues, </w:t>
      </w:r>
      <w:r w:rsidRPr="001E0F90">
        <w:rPr>
          <w:rStyle w:val="Emphasis"/>
          <w:highlight w:val="cyan"/>
        </w:rPr>
        <w:t>or both</w:t>
      </w:r>
      <w:r>
        <w:t>. More than 60 percent of the officials studied (26 out of 41) have revolving door conflicts of interest involving work on behalf of the technology sector.</w:t>
      </w:r>
    </w:p>
    <w:p w14:paraId="61203852" w14:textId="77777777" w:rsidR="00794C78" w:rsidRDefault="00794C78" w:rsidP="00794C78">
      <w:r>
        <w:t xml:space="preserve">This report examines revolving door conflicts among current and former FTC </w:t>
      </w:r>
      <w:r w:rsidRPr="001E0F90">
        <w:t>commissioners</w:t>
      </w:r>
      <w:r>
        <w:t xml:space="preserve"> and directors of its Bureau of Consumer Protection and its Bureau of Competition for the past two decades. </w:t>
      </w:r>
      <w:r w:rsidRPr="00EE7AC2">
        <w:rPr>
          <w:u w:val="single"/>
        </w:rPr>
        <w:t>The regulatory revolving door conflicts described here are defined broadly as instances when individuals employed defending corporate interests from regulatory enforcement become regulatory enforcement officials</w:t>
      </w:r>
      <w:r>
        <w:t>, or when regulatory enforcement officials leave public service and become employed as defenders of corporate interests.</w:t>
      </w:r>
    </w:p>
    <w:p w14:paraId="2C1D9DE9" w14:textId="77777777" w:rsidR="00794C78" w:rsidRDefault="00794C78" w:rsidP="00794C78">
      <w:r w:rsidRPr="001E0F90">
        <w:rPr>
          <w:rStyle w:val="Emphasis"/>
          <w:highlight w:val="cyan"/>
        </w:rPr>
        <w:t>These</w:t>
      </w:r>
      <w:r w:rsidRPr="00EE7AC2">
        <w:rPr>
          <w:rStyle w:val="Emphasis"/>
        </w:rPr>
        <w:t xml:space="preserve"> endemic </w:t>
      </w:r>
      <w:r w:rsidRPr="001E0F90">
        <w:rPr>
          <w:rStyle w:val="Emphasis"/>
          <w:highlight w:val="cyan"/>
        </w:rPr>
        <w:t>conflicts</w:t>
      </w:r>
      <w:r>
        <w:t xml:space="preserve"> </w:t>
      </w:r>
      <w:r w:rsidRPr="001E0F90">
        <w:t>may</w:t>
      </w:r>
      <w:r>
        <w:t xml:space="preserve"> help </w:t>
      </w:r>
      <w:r w:rsidRPr="001E0F90">
        <w:rPr>
          <w:highlight w:val="cyan"/>
          <w:u w:val="single"/>
        </w:rPr>
        <w:t>explain the FTC’s</w:t>
      </w:r>
      <w:r w:rsidRPr="001E0F90">
        <w:rPr>
          <w:u w:val="single"/>
        </w:rPr>
        <w:t xml:space="preserve"> </w:t>
      </w:r>
      <w:r w:rsidRPr="001E0F90">
        <w:rPr>
          <w:rStyle w:val="Emphasis"/>
        </w:rPr>
        <w:t>chronic</w:t>
      </w:r>
      <w:r w:rsidRPr="00EE7AC2">
        <w:rPr>
          <w:rStyle w:val="Emphasis"/>
        </w:rPr>
        <w:t xml:space="preserve"> </w:t>
      </w:r>
      <w:r w:rsidRPr="001E0F90">
        <w:rPr>
          <w:rStyle w:val="Emphasis"/>
          <w:highlight w:val="cyan"/>
        </w:rPr>
        <w:t>reluctance</w:t>
      </w:r>
      <w:r w:rsidRPr="001E0F90">
        <w:rPr>
          <w:highlight w:val="cyan"/>
          <w:u w:val="single"/>
        </w:rPr>
        <w:t xml:space="preserve"> to</w:t>
      </w:r>
      <w:r w:rsidRPr="00EE7AC2">
        <w:rPr>
          <w:u w:val="single"/>
        </w:rPr>
        <w:t xml:space="preserve"> </w:t>
      </w:r>
      <w:r w:rsidRPr="00EE7AC2">
        <w:rPr>
          <w:rStyle w:val="Emphasis"/>
        </w:rPr>
        <w:t xml:space="preserve">strictly </w:t>
      </w:r>
      <w:r w:rsidRPr="001E0F90">
        <w:rPr>
          <w:rStyle w:val="Emphasis"/>
          <w:highlight w:val="cyan"/>
        </w:rPr>
        <w:t>enforce consumer protection</w:t>
      </w:r>
      <w:r w:rsidRPr="001E0F90">
        <w:rPr>
          <w:highlight w:val="cyan"/>
          <w:u w:val="single"/>
        </w:rPr>
        <w:t xml:space="preserve"> and </w:t>
      </w:r>
      <w:r w:rsidRPr="001E0F90">
        <w:rPr>
          <w:rStyle w:val="Emphasis"/>
          <w:highlight w:val="cyan"/>
        </w:rPr>
        <w:t>antitrust</w:t>
      </w:r>
      <w:r w:rsidRPr="00EE7AC2">
        <w:rPr>
          <w:rStyle w:val="Emphasis"/>
        </w:rPr>
        <w:t xml:space="preserve"> laws</w:t>
      </w:r>
      <w:r>
        <w:t>, and should serve as a call to arms for supporters of strong, independent consumer protections and enforcement against corporate monopolists and wrongdoers.</w:t>
      </w:r>
    </w:p>
    <w:p w14:paraId="073FB609" w14:textId="77777777" w:rsidR="00794C78" w:rsidRPr="00EE7AC2" w:rsidRDefault="00794C78" w:rsidP="00794C78">
      <w:pPr>
        <w:rPr>
          <w:sz w:val="12"/>
          <w:szCs w:val="12"/>
        </w:rPr>
      </w:pPr>
      <w:r w:rsidRPr="00EE7AC2">
        <w:rPr>
          <w:sz w:val="12"/>
          <w:szCs w:val="12"/>
        </w:rPr>
        <w:t>The revolving door conflicts are not evenly distributed across the agency’s leadership. Of the 25 FTC commissioners, including chairs,  who have served over the past two decades, two-thirds (17) have corporate revolving door conflicts. More than half (13) have tech sector revolving door conflicts, while others have represented or were hired by companies facing FTC investigations, including Amway, Herbalife, Proctor &amp; Gamble and Teva Pharmaceutical Industries. (See Tables 1 and 2.)</w:t>
      </w:r>
    </w:p>
    <w:p w14:paraId="32372833" w14:textId="77777777" w:rsidR="00794C78" w:rsidRPr="00EE7AC2" w:rsidRDefault="00794C78" w:rsidP="00794C78">
      <w:pPr>
        <w:rPr>
          <w:sz w:val="12"/>
          <w:szCs w:val="12"/>
        </w:rPr>
      </w:pPr>
      <w:r w:rsidRPr="00EE7AC2">
        <w:rPr>
          <w:sz w:val="12"/>
          <w:szCs w:val="12"/>
        </w:rPr>
        <w:t>Six of the ten Democratic commissioners who served during the past two decades have revolving door conflicts involving the technology sector, as do seven of the 14 Republican commissioners. Three additional Republican and one independent commissioner all have non-tech corporate revolving door conflicts.</w:t>
      </w:r>
    </w:p>
    <w:p w14:paraId="090DF776" w14:textId="77777777" w:rsidR="00794C78" w:rsidRPr="00EE7AC2" w:rsidRDefault="00794C78" w:rsidP="00794C78">
      <w:pPr>
        <w:rPr>
          <w:sz w:val="12"/>
          <w:szCs w:val="12"/>
        </w:rPr>
      </w:pPr>
      <w:r w:rsidRPr="00EE7AC2">
        <w:rPr>
          <w:sz w:val="12"/>
          <w:szCs w:val="12"/>
        </w:rPr>
        <w:t>Remarkably, all nine officials who have served as a director of the Bureau of Competition since the late 1990s have revolving door conflicts with the technology sector. (See Table 3.) At the Bureau of Consumer Protection, six of the seven officials who served over the same time period have corporate revolving door conflicts, four of which include technology sector clients. (See Table 4.)</w:t>
      </w:r>
    </w:p>
    <w:p w14:paraId="77DB0F8E" w14:textId="77777777" w:rsidR="00794C78" w:rsidRPr="00EE7AC2" w:rsidRDefault="00794C78" w:rsidP="00794C78">
      <w:pPr>
        <w:rPr>
          <w:u w:val="single"/>
        </w:rPr>
      </w:pPr>
      <w:r w:rsidRPr="00EE7AC2">
        <w:rPr>
          <w:u w:val="single"/>
        </w:rPr>
        <w:t xml:space="preserve">The </w:t>
      </w:r>
      <w:r w:rsidRPr="001E0F90">
        <w:rPr>
          <w:highlight w:val="cyan"/>
          <w:u w:val="single"/>
        </w:rPr>
        <w:t>revolving door is</w:t>
      </w:r>
      <w:r w:rsidRPr="00EE7AC2">
        <w:rPr>
          <w:u w:val="single"/>
        </w:rPr>
        <w:t xml:space="preserve"> </w:t>
      </w:r>
      <w:r w:rsidRPr="00EE7AC2">
        <w:rPr>
          <w:rStyle w:val="Emphasis"/>
          <w:sz w:val="21"/>
          <w:szCs w:val="28"/>
        </w:rPr>
        <w:t xml:space="preserve">one of </w:t>
      </w:r>
      <w:r w:rsidRPr="001E0F90">
        <w:rPr>
          <w:rStyle w:val="Emphasis"/>
          <w:sz w:val="21"/>
          <w:szCs w:val="28"/>
          <w:highlight w:val="cyan"/>
        </w:rPr>
        <w:t>the most pernicious influence-peddling tools</w:t>
      </w:r>
      <w:r w:rsidRPr="00EE7AC2">
        <w:rPr>
          <w:sz w:val="21"/>
          <w:szCs w:val="28"/>
          <w:u w:val="single"/>
        </w:rPr>
        <w:t xml:space="preserve"> </w:t>
      </w:r>
      <w:r w:rsidRPr="00EE7AC2">
        <w:rPr>
          <w:u w:val="single"/>
        </w:rPr>
        <w:t>abused by corporations and wealthy special interests</w:t>
      </w:r>
      <w:r>
        <w:t xml:space="preserve">. </w:t>
      </w:r>
      <w:r w:rsidRPr="00EE7AC2">
        <w:rPr>
          <w:u w:val="single"/>
        </w:rPr>
        <w:t xml:space="preserve">It </w:t>
      </w:r>
      <w:r w:rsidRPr="00EE7AC2">
        <w:rPr>
          <w:rStyle w:val="Emphasis"/>
        </w:rPr>
        <w:t>undermines</w:t>
      </w:r>
      <w:r w:rsidRPr="00EE7AC2">
        <w:rPr>
          <w:u w:val="single"/>
        </w:rPr>
        <w:t xml:space="preserve"> the </w:t>
      </w:r>
      <w:r w:rsidRPr="00EE7AC2">
        <w:rPr>
          <w:rStyle w:val="Emphasis"/>
        </w:rPr>
        <w:t>integrity of the governmental process</w:t>
      </w:r>
      <w:r w:rsidRPr="00EE7AC2">
        <w:rPr>
          <w:u w:val="single"/>
        </w:rPr>
        <w:t xml:space="preserve"> in three ways:</w:t>
      </w:r>
    </w:p>
    <w:p w14:paraId="29F0A270" w14:textId="77777777" w:rsidR="00794C78" w:rsidRDefault="00794C78" w:rsidP="00794C78">
      <w:r w:rsidRPr="001E0F90">
        <w:rPr>
          <w:highlight w:val="cyan"/>
          <w:u w:val="single"/>
        </w:rPr>
        <w:t>Business</w:t>
      </w:r>
      <w:r w:rsidRPr="001E0F90">
        <w:rPr>
          <w:highlight w:val="cyan"/>
        </w:rPr>
        <w:t xml:space="preserve"> </w:t>
      </w:r>
      <w:r w:rsidRPr="001E0F90">
        <w:rPr>
          <w:highlight w:val="cyan"/>
          <w:u w:val="single"/>
        </w:rPr>
        <w:t>and special interest</w:t>
      </w:r>
      <w:r w:rsidRPr="00EE7AC2">
        <w:rPr>
          <w:u w:val="single"/>
        </w:rPr>
        <w:t xml:space="preserve"> groups</w:t>
      </w:r>
      <w:r>
        <w:t xml:space="preserve"> may </w:t>
      </w:r>
      <w:r w:rsidRPr="00EE7AC2">
        <w:rPr>
          <w:rStyle w:val="Emphasis"/>
        </w:rPr>
        <w:t>“</w:t>
      </w:r>
      <w:r w:rsidRPr="001E0F90">
        <w:rPr>
          <w:rStyle w:val="Emphasis"/>
          <w:highlight w:val="cyan"/>
        </w:rPr>
        <w:t>capture” a</w:t>
      </w:r>
      <w:r w:rsidRPr="00EE7AC2">
        <w:rPr>
          <w:rStyle w:val="Emphasis"/>
        </w:rPr>
        <w:t xml:space="preserve"> federal regulatory </w:t>
      </w:r>
      <w:r w:rsidRPr="001E0F90">
        <w:rPr>
          <w:rStyle w:val="Emphasis"/>
          <w:highlight w:val="cyan"/>
        </w:rPr>
        <w:t>agency</w:t>
      </w:r>
      <w:r>
        <w:t xml:space="preserve"> </w:t>
      </w:r>
      <w:r w:rsidRPr="00EE7AC2">
        <w:rPr>
          <w:u w:val="single"/>
        </w:rPr>
        <w:t>by getting their own personnel appointed to key government posts</w:t>
      </w:r>
      <w:r>
        <w:t>.</w:t>
      </w:r>
    </w:p>
    <w:p w14:paraId="0F94733D" w14:textId="77777777" w:rsidR="00794C78" w:rsidRDefault="00794C78" w:rsidP="00794C78">
      <w:r>
        <w:t xml:space="preserve">Public </w:t>
      </w:r>
      <w:r w:rsidRPr="001E0F90">
        <w:rPr>
          <w:highlight w:val="cyan"/>
          <w:u w:val="single"/>
        </w:rPr>
        <w:t>officials</w:t>
      </w:r>
      <w:r w:rsidRPr="001E0F90">
        <w:rPr>
          <w:highlight w:val="cyan"/>
        </w:rPr>
        <w:t xml:space="preserve"> </w:t>
      </w:r>
      <w:r w:rsidRPr="001E0F90">
        <w:rPr>
          <w:highlight w:val="cyan"/>
          <w:u w:val="single"/>
        </w:rPr>
        <w:t>may be influenced</w:t>
      </w:r>
      <w:r w:rsidRPr="00EE7AC2">
        <w:rPr>
          <w:u w:val="single"/>
        </w:rPr>
        <w:t xml:space="preserve"> in official actions</w:t>
      </w:r>
      <w:r>
        <w:t xml:space="preserve"> </w:t>
      </w:r>
      <w:r w:rsidRPr="001E0F90">
        <w:rPr>
          <w:highlight w:val="cyan"/>
          <w:u w:val="single"/>
        </w:rPr>
        <w:t>by</w:t>
      </w:r>
      <w:r w:rsidRPr="00EE7AC2">
        <w:rPr>
          <w:u w:val="single"/>
        </w:rPr>
        <w:t xml:space="preserve"> the implicit or explicit </w:t>
      </w:r>
      <w:r w:rsidRPr="001E0F90">
        <w:rPr>
          <w:rStyle w:val="Emphasis"/>
          <w:highlight w:val="cyan"/>
        </w:rPr>
        <w:t>promise of a lucrative job</w:t>
      </w:r>
      <w:r>
        <w:t xml:space="preserve"> </w:t>
      </w:r>
    </w:p>
    <w:p w14:paraId="4D15A8C0" w14:textId="77777777" w:rsidR="00794C78" w:rsidRDefault="00794C78" w:rsidP="00794C78"/>
    <w:p w14:paraId="52F7B36D" w14:textId="77777777" w:rsidR="00794C78" w:rsidRDefault="00794C78" w:rsidP="00794C78">
      <w:r>
        <w:t xml:space="preserve">in the private </w:t>
      </w:r>
      <w:r w:rsidRPr="00EE7AC2">
        <w:rPr>
          <w:u w:val="single"/>
        </w:rPr>
        <w:t>sector with an entity seeking to shape public policy</w:t>
      </w:r>
      <w:r>
        <w:t>, or, more subtly by the prospect of future employment.</w:t>
      </w:r>
    </w:p>
    <w:p w14:paraId="03AB4919" w14:textId="77777777" w:rsidR="00794C78" w:rsidRDefault="00794C78" w:rsidP="00794C78">
      <w:r>
        <w:t xml:space="preserve">Public </w:t>
      </w:r>
      <w:r w:rsidRPr="00EE7AC2">
        <w:rPr>
          <w:u w:val="single"/>
        </w:rPr>
        <w:t>officials-turned-lobbyists</w:t>
      </w:r>
      <w:r>
        <w:t xml:space="preserve"> </w:t>
      </w:r>
      <w:r w:rsidRPr="00EE7AC2">
        <w:rPr>
          <w:u w:val="single"/>
        </w:rPr>
        <w:t xml:space="preserve">will have </w:t>
      </w:r>
      <w:r w:rsidRPr="00EE7AC2">
        <w:rPr>
          <w:rStyle w:val="Emphasis"/>
        </w:rPr>
        <w:t>access</w:t>
      </w:r>
      <w:r w:rsidRPr="00EE7AC2">
        <w:rPr>
          <w:u w:val="single"/>
        </w:rPr>
        <w:t xml:space="preserve"> to lawmakers</w:t>
      </w:r>
      <w:r>
        <w:t xml:space="preserve"> and regulatory officials that is not available to others, </w:t>
      </w:r>
      <w:r w:rsidRPr="001E0F90">
        <w:rPr>
          <w:rStyle w:val="Emphasis"/>
          <w:highlight w:val="cyan"/>
        </w:rPr>
        <w:t xml:space="preserve">access </w:t>
      </w:r>
      <w:r w:rsidRPr="001E0F90">
        <w:rPr>
          <w:rStyle w:val="Emphasis"/>
        </w:rPr>
        <w:t>that</w:t>
      </w:r>
      <w:r w:rsidRPr="00EE7AC2">
        <w:rPr>
          <w:rStyle w:val="Emphasis"/>
        </w:rPr>
        <w:t xml:space="preserve"> </w:t>
      </w:r>
      <w:r w:rsidRPr="001E0F90">
        <w:rPr>
          <w:rStyle w:val="Emphasis"/>
          <w:highlight w:val="cyan"/>
        </w:rPr>
        <w:t>can be sold</w:t>
      </w:r>
      <w:r w:rsidRPr="001E0F90">
        <w:rPr>
          <w:highlight w:val="cyan"/>
        </w:rPr>
        <w:t xml:space="preserve"> </w:t>
      </w:r>
      <w:r w:rsidRPr="001E0F90">
        <w:rPr>
          <w:highlight w:val="cyan"/>
          <w:u w:val="single"/>
        </w:rPr>
        <w:t>to the highest bidder</w:t>
      </w:r>
      <w:r>
        <w:t xml:space="preserve"> among industries seeking to lobby.</w:t>
      </w:r>
    </w:p>
    <w:p w14:paraId="5D1FF828" w14:textId="77777777" w:rsidR="00794C78" w:rsidRDefault="00794C78" w:rsidP="00794C78">
      <w:r w:rsidRPr="001E0F90">
        <w:rPr>
          <w:rStyle w:val="Emphasis"/>
          <w:highlight w:val="cyan"/>
        </w:rPr>
        <w:t>Conflicts</w:t>
      </w:r>
      <w:r w:rsidRPr="00EE7AC2">
        <w:rPr>
          <w:rStyle w:val="Emphasis"/>
        </w:rPr>
        <w:t xml:space="preserve"> involving the FTC</w:t>
      </w:r>
      <w:r>
        <w:t xml:space="preserve"> and the technology sector </w:t>
      </w:r>
      <w:r w:rsidRPr="001E0F90">
        <w:rPr>
          <w:rStyle w:val="Emphasis"/>
          <w:highlight w:val="cyan"/>
        </w:rPr>
        <w:t>are particularly concerning</w:t>
      </w:r>
      <w:r w:rsidRPr="001E0F90">
        <w:rPr>
          <w:highlight w:val="cyan"/>
        </w:rPr>
        <w:t xml:space="preserve"> </w:t>
      </w:r>
      <w:r w:rsidRPr="001E0F90">
        <w:rPr>
          <w:highlight w:val="cyan"/>
          <w:u w:val="single"/>
        </w:rPr>
        <w:t>given the FTC’s jurisdiction</w:t>
      </w:r>
      <w:r w:rsidRPr="001E0F90">
        <w:rPr>
          <w:highlight w:val="cyan"/>
        </w:rPr>
        <w:t xml:space="preserve"> </w:t>
      </w:r>
      <w:r w:rsidRPr="001E0F90">
        <w:rPr>
          <w:highlight w:val="cyan"/>
          <w:u w:val="single"/>
        </w:rPr>
        <w:t>over the industry</w:t>
      </w:r>
      <w:r>
        <w:t xml:space="preserve"> </w:t>
      </w:r>
      <w:r w:rsidRPr="00EE7AC2">
        <w:rPr>
          <w:u w:val="single"/>
        </w:rPr>
        <w:t>and light approach to regulation</w:t>
      </w:r>
      <w:r>
        <w:t xml:space="preserve"> on privacy, consumer protection issues and antitrust issues involving tech firms.</w:t>
      </w:r>
    </w:p>
    <w:p w14:paraId="2E7FF996" w14:textId="77777777" w:rsidR="00794C78" w:rsidRPr="00EE7AC2" w:rsidRDefault="00794C78" w:rsidP="00794C78">
      <w:pPr>
        <w:rPr>
          <w:sz w:val="12"/>
          <w:szCs w:val="12"/>
        </w:rPr>
      </w:pPr>
      <w:r w:rsidRPr="00EE7AC2">
        <w:rPr>
          <w:sz w:val="12"/>
          <w:szCs w:val="12"/>
        </w:rPr>
        <w:t>Since 2010, several major technology sector firms have recently been subject to FTC investigations over antitrust, consumer protection and especially data privacy concerns, including Facebook, Google, Apple and Uber. In February, the FTC’s Bureau of Competition announced the creation of a new task force to monitor competition in technology markets. In March, the FTC’s Bureau of Consumer Protection launched an investigation into the privacy practices of major Internet broadband service providers, including AT&amp;T, Comcast, Google, T-Mobile and Verizon.</w:t>
      </w:r>
    </w:p>
    <w:p w14:paraId="7E96CE46" w14:textId="77777777" w:rsidR="00794C78" w:rsidRDefault="00794C78" w:rsidP="00794C78">
      <w:r w:rsidRPr="00EE7AC2">
        <w:rPr>
          <w:u w:val="single"/>
        </w:rPr>
        <w:t xml:space="preserve">The </w:t>
      </w:r>
      <w:r w:rsidRPr="001E0F90">
        <w:rPr>
          <w:highlight w:val="cyan"/>
          <w:u w:val="single"/>
        </w:rPr>
        <w:t>FTC’s failure</w:t>
      </w:r>
      <w:r w:rsidRPr="00EE7AC2">
        <w:rPr>
          <w:u w:val="single"/>
        </w:rPr>
        <w:t xml:space="preserve"> to effectively police the technology sector </w:t>
      </w:r>
      <w:r w:rsidRPr="001E0F90">
        <w:rPr>
          <w:highlight w:val="cyan"/>
          <w:u w:val="single"/>
        </w:rPr>
        <w:t xml:space="preserve">is </w:t>
      </w:r>
      <w:r w:rsidRPr="001E0F90">
        <w:rPr>
          <w:rStyle w:val="Emphasis"/>
          <w:highlight w:val="cyan"/>
        </w:rPr>
        <w:t>clear</w:t>
      </w:r>
      <w:r>
        <w:t xml:space="preserve">. </w:t>
      </w:r>
      <w:r w:rsidRPr="000B54A9">
        <w:rPr>
          <w:highlight w:val="cyan"/>
          <w:u w:val="single"/>
        </w:rPr>
        <w:t>The transfer of 87 million Facebook user records</w:t>
      </w:r>
      <w:r w:rsidRPr="00EE7AC2">
        <w:rPr>
          <w:u w:val="single"/>
        </w:rPr>
        <w:t xml:space="preserve"> to Cambridge Analytica</w:t>
      </w:r>
      <w:r>
        <w:t xml:space="preserve"> </w:t>
      </w:r>
      <w:r w:rsidRPr="00EE7AC2">
        <w:rPr>
          <w:rStyle w:val="Emphasis"/>
        </w:rPr>
        <w:t>while Facebook was operating under a consent order with the FTC</w:t>
      </w:r>
      <w:r>
        <w:t xml:space="preserve"> </w:t>
      </w:r>
      <w:r w:rsidRPr="000B54A9">
        <w:rPr>
          <w:highlight w:val="cyan"/>
          <w:u w:val="single"/>
        </w:rPr>
        <w:t xml:space="preserve">evidences the </w:t>
      </w:r>
      <w:r w:rsidRPr="000B54A9">
        <w:rPr>
          <w:rStyle w:val="Emphasis"/>
          <w:highlight w:val="cyan"/>
        </w:rPr>
        <w:t>failure</w:t>
      </w:r>
      <w:r w:rsidRPr="000B54A9">
        <w:rPr>
          <w:highlight w:val="cyan"/>
          <w:u w:val="single"/>
        </w:rPr>
        <w:t xml:space="preserve"> of the agency </w:t>
      </w:r>
      <w:r w:rsidRPr="000B54A9">
        <w:rPr>
          <w:rStyle w:val="Emphasis"/>
          <w:highlight w:val="cyan"/>
        </w:rPr>
        <w:t>to prevent abuses</w:t>
      </w:r>
      <w:r>
        <w:t xml:space="preserve">. </w:t>
      </w:r>
      <w:r w:rsidRPr="00EE7AC2">
        <w:rPr>
          <w:u w:val="single"/>
        </w:rPr>
        <w:t>The FTC failed to enforce</w:t>
      </w:r>
      <w:r>
        <w:t xml:space="preserve"> </w:t>
      </w:r>
      <w:r w:rsidRPr="00EE7AC2">
        <w:rPr>
          <w:u w:val="single"/>
        </w:rPr>
        <w:t>its consent order against</w:t>
      </w:r>
      <w:r>
        <w:t xml:space="preserve"> </w:t>
      </w:r>
      <w:r w:rsidRPr="00EE7AC2">
        <w:rPr>
          <w:u w:val="single"/>
        </w:rPr>
        <w:t>Google</w:t>
      </w:r>
      <w:r>
        <w:t xml:space="preserve"> even after then-FTC chair Jon Leibowitz warned that Google’s consolidation of Internet services would be bad for consumers. </w:t>
      </w:r>
      <w:r w:rsidRPr="00EE7AC2">
        <w:rPr>
          <w:u w:val="single"/>
        </w:rPr>
        <w:t>Uber was found twice in violation of a consent order and the FTC imposed no fines.</w:t>
      </w:r>
      <w:r>
        <w:t xml:space="preserve"> </w:t>
      </w:r>
      <w:r w:rsidRPr="00EE7AC2">
        <w:rPr>
          <w:u w:val="single"/>
        </w:rPr>
        <w:t>On the antitrust front</w:t>
      </w:r>
      <w:r>
        <w:t xml:space="preserve">, </w:t>
      </w:r>
      <w:r w:rsidRPr="00EE7AC2">
        <w:rPr>
          <w:rStyle w:val="Emphasis"/>
        </w:rPr>
        <w:t>the FTC failed to block mergers</w:t>
      </w:r>
      <w:r>
        <w:t xml:space="preserve"> </w:t>
      </w:r>
      <w:r w:rsidRPr="00EE7AC2">
        <w:rPr>
          <w:u w:val="single"/>
        </w:rPr>
        <w:t>that stifled competition and innovation,</w:t>
      </w:r>
      <w:r>
        <w:t xml:space="preserve"> including Google’s acquisition of DoubleClick and Nest Labs­ and Facebook’s acquisition of WhatsApp and Instagram.</w:t>
      </w:r>
    </w:p>
    <w:p w14:paraId="7A744B03" w14:textId="77777777" w:rsidR="00794C78" w:rsidRPr="00EE7AC2" w:rsidRDefault="00794C78" w:rsidP="00794C78">
      <w:pPr>
        <w:rPr>
          <w:rStyle w:val="Emphasis"/>
          <w:sz w:val="21"/>
          <w:szCs w:val="28"/>
        </w:rPr>
      </w:pPr>
      <w:r w:rsidRPr="00EE7AC2">
        <w:rPr>
          <w:rStyle w:val="Emphasis"/>
        </w:rPr>
        <w:t xml:space="preserve">The </w:t>
      </w:r>
      <w:r w:rsidRPr="000B54A9">
        <w:rPr>
          <w:rStyle w:val="Emphasis"/>
          <w:highlight w:val="cyan"/>
        </w:rPr>
        <w:t>revolving door conflicts and</w:t>
      </w:r>
      <w:r>
        <w:t xml:space="preserve"> </w:t>
      </w:r>
      <w:r w:rsidRPr="00EE7AC2">
        <w:rPr>
          <w:u w:val="single"/>
        </w:rPr>
        <w:t xml:space="preserve">the </w:t>
      </w:r>
      <w:r w:rsidRPr="000B54A9">
        <w:rPr>
          <w:highlight w:val="cyan"/>
          <w:u w:val="single"/>
        </w:rPr>
        <w:t>FTC’s history of deference</w:t>
      </w:r>
      <w:r w:rsidRPr="00EE7AC2">
        <w:rPr>
          <w:u w:val="single"/>
        </w:rPr>
        <w:t xml:space="preserve"> to industry </w:t>
      </w:r>
      <w:r w:rsidRPr="000B54A9">
        <w:rPr>
          <w:highlight w:val="cyan"/>
          <w:u w:val="single"/>
        </w:rPr>
        <w:t>are an important backdrop</w:t>
      </w:r>
      <w:r>
        <w:t xml:space="preserve"> as Congress considers new proposals to regulate the tech sector and protect consumer privacy. </w:t>
      </w:r>
      <w:r w:rsidRPr="000B54A9">
        <w:rPr>
          <w:rStyle w:val="Emphasis"/>
          <w:highlight w:val="cyan"/>
        </w:rPr>
        <w:t>Enhanced</w:t>
      </w:r>
      <w:r w:rsidRPr="00EE7AC2">
        <w:rPr>
          <w:rStyle w:val="Emphasis"/>
        </w:rPr>
        <w:t xml:space="preserve"> FTC </w:t>
      </w:r>
      <w:r w:rsidRPr="000B54A9">
        <w:rPr>
          <w:rStyle w:val="Emphasis"/>
          <w:highlight w:val="cyan"/>
        </w:rPr>
        <w:t>rulemaking</w:t>
      </w:r>
      <w:r w:rsidRPr="000B54A9">
        <w:rPr>
          <w:highlight w:val="cyan"/>
          <w:u w:val="single"/>
        </w:rPr>
        <w:t xml:space="preserve"> and enforcement powers</w:t>
      </w:r>
      <w:r w:rsidRPr="000B54A9">
        <w:rPr>
          <w:highlight w:val="cyan"/>
        </w:rPr>
        <w:t xml:space="preserve"> </w:t>
      </w:r>
      <w:r w:rsidRPr="000B54A9">
        <w:rPr>
          <w:rStyle w:val="Emphasis"/>
          <w:highlight w:val="cyan"/>
        </w:rPr>
        <w:t>will not</w:t>
      </w:r>
      <w:r w:rsidRPr="00EE7AC2">
        <w:rPr>
          <w:rStyle w:val="Emphasis"/>
        </w:rPr>
        <w:t xml:space="preserve"> be enough to </w:t>
      </w:r>
      <w:r w:rsidRPr="000B54A9">
        <w:rPr>
          <w:rStyle w:val="Emphasis"/>
          <w:highlight w:val="cyan"/>
        </w:rPr>
        <w:t>curb technology company abuses</w:t>
      </w:r>
      <w:r w:rsidRPr="000B54A9">
        <w:rPr>
          <w:highlight w:val="cyan"/>
        </w:rPr>
        <w:t xml:space="preserve"> </w:t>
      </w:r>
      <w:r w:rsidRPr="000B54A9">
        <w:rPr>
          <w:rStyle w:val="Emphasis"/>
          <w:sz w:val="21"/>
          <w:szCs w:val="28"/>
          <w:highlight w:val="cyan"/>
        </w:rPr>
        <w:t>if</w:t>
      </w:r>
      <w:r w:rsidRPr="00EE7AC2">
        <w:rPr>
          <w:rStyle w:val="Emphasis"/>
          <w:sz w:val="21"/>
          <w:szCs w:val="28"/>
        </w:rPr>
        <w:t xml:space="preserve"> p</w:t>
      </w:r>
      <w:r w:rsidRPr="000B54A9">
        <w:rPr>
          <w:rStyle w:val="Emphasis"/>
          <w:sz w:val="21"/>
          <w:szCs w:val="28"/>
        </w:rPr>
        <w:t xml:space="preserve">ervasive </w:t>
      </w:r>
      <w:r w:rsidRPr="000B54A9">
        <w:rPr>
          <w:rStyle w:val="Emphasis"/>
          <w:sz w:val="21"/>
          <w:szCs w:val="28"/>
          <w:highlight w:val="cyan"/>
        </w:rPr>
        <w:t>revolving door conflicts create</w:t>
      </w:r>
      <w:r w:rsidRPr="000B54A9">
        <w:rPr>
          <w:rStyle w:val="Emphasis"/>
          <w:sz w:val="21"/>
          <w:szCs w:val="28"/>
        </w:rPr>
        <w:t xml:space="preserve"> an </w:t>
      </w:r>
      <w:r w:rsidRPr="000B54A9">
        <w:rPr>
          <w:rStyle w:val="Emphasis"/>
          <w:sz w:val="21"/>
          <w:szCs w:val="28"/>
          <w:highlight w:val="cyan"/>
        </w:rPr>
        <w:t>agency culture that is solicitous</w:t>
      </w:r>
      <w:r w:rsidRPr="000B54A9">
        <w:rPr>
          <w:rStyle w:val="Emphasis"/>
          <w:sz w:val="21"/>
          <w:szCs w:val="28"/>
        </w:rPr>
        <w:t xml:space="preserve"> of the tech sector.</w:t>
      </w:r>
    </w:p>
    <w:p w14:paraId="5A6EAE65" w14:textId="77777777" w:rsidR="00794C78" w:rsidRPr="008D11CD" w:rsidRDefault="00794C78" w:rsidP="00794C78"/>
    <w:p w14:paraId="270A4652" w14:textId="77777777" w:rsidR="00794C78" w:rsidRPr="000802EA" w:rsidRDefault="00794C78" w:rsidP="00794C78">
      <w:pPr>
        <w:pStyle w:val="Heading4"/>
      </w:pPr>
      <w:r>
        <w:t>Regulations are able to make sure that prices are fair and reasonable + they have authority to impose penalties</w:t>
      </w:r>
    </w:p>
    <w:p w14:paraId="50386E69" w14:textId="77777777" w:rsidR="00794C78" w:rsidRDefault="00794C78" w:rsidP="00794C78">
      <w:r>
        <w:rPr>
          <w:rStyle w:val="Style13ptBold"/>
        </w:rPr>
        <w:t>Kobayashi &amp; Wright 20</w:t>
      </w:r>
      <w:r>
        <w:t xml:space="preserve"> – Paige V. and Henry N. Butler Chair in Law and Economics at the Antonin Scalia Law School at George Mason; University Professor and the Executive Director of the Global Antitrust Institute at Scalia Law School at George Mason University, holds a courtesy appointment in the Department of Economics, former Commissioner at the Federal Trade Commission</w:t>
      </w:r>
    </w:p>
    <w:p w14:paraId="1FF09BF2" w14:textId="77777777" w:rsidR="00794C78" w:rsidRDefault="00794C78" w:rsidP="00794C78">
      <w:r>
        <w:t>Bruce H. Kobayashi, Joshua D. Wright, “Antitrust and Ex-Ante Sector Regulation,” Report on the Digital Economy, Section III, Global Antitrust Institute, 2020, https://gaidigitalreport.com/2020/10/04/ex-ante-regulation-versus-ex-post-antitrust-enforcement/#_ftn29</w:t>
      </w:r>
    </w:p>
    <w:p w14:paraId="6C9B58AB" w14:textId="77777777" w:rsidR="00794C78" w:rsidRDefault="00794C78" w:rsidP="00794C78">
      <w:r>
        <w:rPr>
          <w:rStyle w:val="StyleUnderline"/>
        </w:rPr>
        <w:t xml:space="preserve">Because </w:t>
      </w:r>
      <w:r>
        <w:rPr>
          <w:rStyle w:val="Emphasis"/>
          <w:highlight w:val="cyan"/>
        </w:rPr>
        <w:t>detailed</w:t>
      </w:r>
      <w:r>
        <w:rPr>
          <w:highlight w:val="cyan"/>
        </w:rPr>
        <w:t xml:space="preserve"> </w:t>
      </w:r>
      <w:r>
        <w:rPr>
          <w:rStyle w:val="StyleUnderline"/>
          <w:highlight w:val="cyan"/>
        </w:rPr>
        <w:t xml:space="preserve">and </w:t>
      </w:r>
      <w:r>
        <w:rPr>
          <w:rStyle w:val="Emphasis"/>
          <w:highlight w:val="cyan"/>
        </w:rPr>
        <w:t>specific knowledge</w:t>
      </w:r>
      <w:r>
        <w:rPr>
          <w:highlight w:val="cyan"/>
        </w:rPr>
        <w:t xml:space="preserve"> </w:t>
      </w:r>
      <w:r>
        <w:rPr>
          <w:rStyle w:val="StyleUnderline"/>
          <w:highlight w:val="cyan"/>
        </w:rPr>
        <w:t xml:space="preserve">is required to </w:t>
      </w:r>
      <w:r>
        <w:rPr>
          <w:rStyle w:val="Emphasis"/>
          <w:highlight w:val="cyan"/>
        </w:rPr>
        <w:t>engage in price setting</w:t>
      </w:r>
      <w:r>
        <w:rPr>
          <w:rStyle w:val="Emphasis"/>
        </w:rPr>
        <w:t xml:space="preserve"> through regulation</w:t>
      </w:r>
      <w:r>
        <w:t xml:space="preserve">, </w:t>
      </w:r>
      <w:r>
        <w:rPr>
          <w:rStyle w:val="StyleUnderline"/>
        </w:rPr>
        <w:t xml:space="preserve">such </w:t>
      </w:r>
      <w:r>
        <w:rPr>
          <w:rStyle w:val="StyleUnderline"/>
          <w:highlight w:val="cyan"/>
        </w:rPr>
        <w:t>tasks are</w:t>
      </w:r>
      <w:r>
        <w:rPr>
          <w:rStyle w:val="StyleUnderline"/>
        </w:rPr>
        <w:t xml:space="preserve"> </w:t>
      </w:r>
      <w:r>
        <w:rPr>
          <w:rStyle w:val="Emphasis"/>
        </w:rPr>
        <w:t xml:space="preserve">generally </w:t>
      </w:r>
      <w:r>
        <w:rPr>
          <w:rStyle w:val="Emphasis"/>
          <w:highlight w:val="cyan"/>
        </w:rPr>
        <w:t>allocated</w:t>
      </w:r>
      <w:r>
        <w:rPr>
          <w:highlight w:val="cyan"/>
        </w:rPr>
        <w:t xml:space="preserve"> </w:t>
      </w:r>
      <w:r>
        <w:rPr>
          <w:rStyle w:val="StyleUnderline"/>
          <w:highlight w:val="cyan"/>
        </w:rPr>
        <w:t xml:space="preserve">to </w:t>
      </w:r>
      <w:r>
        <w:rPr>
          <w:rStyle w:val="Emphasis"/>
          <w:highlight w:val="cyan"/>
        </w:rPr>
        <w:t xml:space="preserve">specialist sector </w:t>
      </w:r>
      <w:r>
        <w:rPr>
          <w:rStyle w:val="Emphasis"/>
        </w:rPr>
        <w:t xml:space="preserve">regulators </w:t>
      </w:r>
      <w:r>
        <w:rPr>
          <w:rStyle w:val="Emphasis"/>
          <w:highlight w:val="cyan"/>
        </w:rPr>
        <w:t>administering sector specific regulations</w:t>
      </w:r>
      <w:r>
        <w:rPr>
          <w:highlight w:val="cyan"/>
        </w:rPr>
        <w:t>.[</w:t>
      </w:r>
      <w:r>
        <w:t xml:space="preserve">44] </w:t>
      </w:r>
      <w:r>
        <w:rPr>
          <w:rStyle w:val="StyleUnderline"/>
        </w:rPr>
        <w:t xml:space="preserve">The </w:t>
      </w:r>
      <w:r>
        <w:rPr>
          <w:rStyle w:val="StyleUnderline"/>
          <w:highlight w:val="cyan"/>
        </w:rPr>
        <w:t>historical use of</w:t>
      </w:r>
      <w:r>
        <w:rPr>
          <w:highlight w:val="cyan"/>
        </w:rPr>
        <w:t xml:space="preserve"> </w:t>
      </w:r>
      <w:r>
        <w:rPr>
          <w:rStyle w:val="Emphasis"/>
          <w:highlight w:val="cyan"/>
        </w:rPr>
        <w:t>sector regulation</w:t>
      </w:r>
      <w:r>
        <w:t xml:space="preserve"> </w:t>
      </w:r>
      <w:r>
        <w:rPr>
          <w:rStyle w:val="StyleUnderline"/>
        </w:rPr>
        <w:t>and sector regulators to administer price setting and</w:t>
      </w:r>
      <w:r>
        <w:t xml:space="preserve"> </w:t>
      </w:r>
      <w:r>
        <w:rPr>
          <w:rStyle w:val="StyleUnderline"/>
        </w:rPr>
        <w:t xml:space="preserve">duties to deal </w:t>
      </w:r>
      <w:r>
        <w:rPr>
          <w:rStyle w:val="StyleUnderline"/>
          <w:highlight w:val="cyan"/>
        </w:rPr>
        <w:t xml:space="preserve">is </w:t>
      </w:r>
      <w:r>
        <w:rPr>
          <w:rStyle w:val="Emphasis"/>
          <w:highlight w:val="cyan"/>
        </w:rPr>
        <w:t>consistent</w:t>
      </w:r>
      <w:r>
        <w:rPr>
          <w:highlight w:val="cyan"/>
        </w:rPr>
        <w:t xml:space="preserve"> </w:t>
      </w:r>
      <w:r>
        <w:rPr>
          <w:rStyle w:val="StyleUnderline"/>
          <w:highlight w:val="cyan"/>
        </w:rPr>
        <w:t>with</w:t>
      </w:r>
      <w:r>
        <w:rPr>
          <w:rStyle w:val="StyleUnderline"/>
        </w:rPr>
        <w:t xml:space="preserve"> an </w:t>
      </w:r>
      <w:r>
        <w:rPr>
          <w:rStyle w:val="Emphasis"/>
          <w:highlight w:val="cyan"/>
        </w:rPr>
        <w:t>ex-ante choice of regulation over antitrust</w:t>
      </w:r>
      <w:r>
        <w:t xml:space="preserve"> </w:t>
      </w:r>
      <w:r>
        <w:rPr>
          <w:rStyle w:val="StyleUnderline"/>
        </w:rPr>
        <w:t xml:space="preserve">based on </w:t>
      </w:r>
      <w:r>
        <w:rPr>
          <w:rStyle w:val="Emphasis"/>
        </w:rPr>
        <w:t>comparative advantage</w:t>
      </w:r>
      <w:r>
        <w:t xml:space="preserve">.[45] </w:t>
      </w:r>
      <w:r>
        <w:rPr>
          <w:rStyle w:val="StyleUnderline"/>
        </w:rPr>
        <w:t>Because of this focus</w:t>
      </w:r>
      <w:r>
        <w:t xml:space="preserve">, </w:t>
      </w:r>
      <w:r>
        <w:rPr>
          <w:rStyle w:val="Emphasis"/>
        </w:rPr>
        <w:t>regu</w:t>
      </w:r>
      <w:r>
        <w:rPr>
          <w:rStyle w:val="Emphasis"/>
          <w:highlight w:val="cyan"/>
        </w:rPr>
        <w:t>latory regime</w:t>
      </w:r>
      <w:r>
        <w:rPr>
          <w:rStyle w:val="Emphasis"/>
        </w:rPr>
        <w:t>s</w:t>
      </w:r>
      <w:r>
        <w:t xml:space="preserve"> </w:t>
      </w:r>
      <w:r>
        <w:rPr>
          <w:rStyle w:val="StyleUnderline"/>
        </w:rPr>
        <w:t xml:space="preserve">have often </w:t>
      </w:r>
      <w:r>
        <w:rPr>
          <w:rStyle w:val="StyleUnderline"/>
          <w:highlight w:val="cyan"/>
        </w:rPr>
        <w:t xml:space="preserve">focused on </w:t>
      </w:r>
      <w:r>
        <w:rPr>
          <w:rStyle w:val="Emphasis"/>
          <w:highlight w:val="cyan"/>
        </w:rPr>
        <w:t>network industries</w:t>
      </w:r>
      <w:r>
        <w:t xml:space="preserve"> </w:t>
      </w:r>
      <w:r>
        <w:rPr>
          <w:rStyle w:val="StyleUnderline"/>
        </w:rPr>
        <w:t xml:space="preserve">that </w:t>
      </w:r>
      <w:r>
        <w:rPr>
          <w:rStyle w:val="Emphasis"/>
          <w:highlight w:val="cyan"/>
        </w:rPr>
        <w:t>exhibit economies of scale</w:t>
      </w:r>
      <w:r>
        <w:t xml:space="preserve"> </w:t>
      </w:r>
      <w:r>
        <w:rPr>
          <w:rStyle w:val="StyleUnderline"/>
        </w:rPr>
        <w:t xml:space="preserve">and </w:t>
      </w:r>
      <w:r>
        <w:rPr>
          <w:rStyle w:val="Emphasis"/>
        </w:rPr>
        <w:t xml:space="preserve">issues </w:t>
      </w:r>
      <w:r>
        <w:rPr>
          <w:rStyle w:val="Emphasis"/>
          <w:highlight w:val="cyan"/>
        </w:rPr>
        <w:t>relating to access rights</w:t>
      </w:r>
      <w:r>
        <w:rPr>
          <w:highlight w:val="cyan"/>
        </w:rPr>
        <w:t xml:space="preserve"> </w:t>
      </w:r>
      <w:r>
        <w:rPr>
          <w:rStyle w:val="StyleUnderline"/>
          <w:highlight w:val="cyan"/>
        </w:rPr>
        <w:t xml:space="preserve">and </w:t>
      </w:r>
      <w:r>
        <w:rPr>
          <w:rStyle w:val="Emphasis"/>
          <w:highlight w:val="cyan"/>
        </w:rPr>
        <w:t>interconnection duties</w:t>
      </w:r>
      <w:r>
        <w:t xml:space="preserve">. While such </w:t>
      </w:r>
      <w:r>
        <w:rPr>
          <w:rStyle w:val="Emphasis"/>
        </w:rPr>
        <w:t>sector specific regulatory regimes</w:t>
      </w:r>
      <w:r>
        <w:t xml:space="preserve"> </w:t>
      </w:r>
      <w:r>
        <w:rPr>
          <w:rStyle w:val="StyleUnderline"/>
        </w:rPr>
        <w:t xml:space="preserve">may be </w:t>
      </w:r>
      <w:r>
        <w:rPr>
          <w:rStyle w:val="Emphasis"/>
          <w:highlight w:val="cyan"/>
        </w:rPr>
        <w:t>better suited to regulating price</w:t>
      </w:r>
      <w:r>
        <w:rPr>
          <w:highlight w:val="cyan"/>
        </w:rPr>
        <w:t xml:space="preserve"> </w:t>
      </w:r>
      <w:r>
        <w:rPr>
          <w:rStyle w:val="StyleUnderline"/>
          <w:highlight w:val="cyan"/>
        </w:rPr>
        <w:t xml:space="preserve">and </w:t>
      </w:r>
      <w:r>
        <w:rPr>
          <w:rStyle w:val="Emphasis"/>
          <w:highlight w:val="cyan"/>
        </w:rPr>
        <w:t>interconnection duties</w:t>
      </w:r>
      <w:r>
        <w:t xml:space="preserve"> in theory, in practice these regimes are imperfectly carried out and have often proven to be costly and ineffective. The use of industry specific regulators can result in the regulators being captured by the agencies,[46] and legislation to enact a regulatory regime often reflects the preferences of those being regulated rather than an attempt to maximize consumer welfare.[47] The result of ineffective sector regulation has often been deregulation,[48] and a return to the market and the protection of the competitive process through antitrust law.[49]</w:t>
      </w:r>
    </w:p>
    <w:p w14:paraId="1EA59C72" w14:textId="77777777" w:rsidR="00794C78" w:rsidRDefault="00794C78" w:rsidP="00794C78">
      <w:pPr>
        <w:pStyle w:val="Heading4"/>
      </w:pPr>
      <w:r>
        <w:t>The FCC has the capacity to also impose financial penalties on broadband providers that harm competition but do so WITHOUT antitrust laws</w:t>
      </w:r>
    </w:p>
    <w:p w14:paraId="526F92DC" w14:textId="77777777" w:rsidR="00794C78" w:rsidRPr="00946D60" w:rsidRDefault="00794C78" w:rsidP="00794C78">
      <w:r w:rsidRPr="00946D60">
        <w:rPr>
          <w:rStyle w:val="Style13ptBold"/>
        </w:rPr>
        <w:t xml:space="preserve">FCC no date </w:t>
      </w:r>
      <w:r w:rsidRPr="00946D60">
        <w:t>– Federal Communications Commission.</w:t>
      </w:r>
    </w:p>
    <w:p w14:paraId="1D61ECC6" w14:textId="77777777" w:rsidR="00794C78" w:rsidRPr="00794C78" w:rsidRDefault="00794C78" w:rsidP="00794C78">
      <w:pPr>
        <w:rPr>
          <w:lang w:val="fr-CA"/>
        </w:rPr>
      </w:pPr>
      <w:r w:rsidRPr="00794C78">
        <w:rPr>
          <w:lang w:val="fr-CA"/>
        </w:rPr>
        <w:t>“Enforcement Primer, » https://www.fcc.gov/general/enforcement-primer</w:t>
      </w:r>
    </w:p>
    <w:p w14:paraId="50C51C27" w14:textId="77777777" w:rsidR="00794C78" w:rsidRPr="005C5163" w:rsidRDefault="00794C78" w:rsidP="00794C78">
      <w:pPr>
        <w:rPr>
          <w:rStyle w:val="StyleUnderline"/>
        </w:rPr>
      </w:pPr>
      <w:r w:rsidRPr="00946D60">
        <w:t xml:space="preserve">If an investigation reveals that a party has violated a legal requirement that the Commission enforces, </w:t>
      </w:r>
      <w:r w:rsidRPr="005C5163">
        <w:rPr>
          <w:rStyle w:val="StyleUnderline"/>
          <w:highlight w:val="cyan"/>
        </w:rPr>
        <w:t>the Commission may take several different actions</w:t>
      </w:r>
      <w:r w:rsidRPr="00946D60">
        <w:t xml:space="preserve">. The agency may propose a penalty through </w:t>
      </w:r>
      <w:r w:rsidRPr="005C5163">
        <w:rPr>
          <w:rStyle w:val="Emphasis"/>
          <w:highlight w:val="cyan"/>
        </w:rPr>
        <w:t>issuing a Notice of Apparent Liability for Forfeiture</w:t>
      </w:r>
      <w:r w:rsidRPr="00946D60">
        <w:t xml:space="preserve">, or NAL, </w:t>
      </w:r>
      <w:r w:rsidRPr="005C5163">
        <w:rPr>
          <w:rStyle w:val="StyleUnderline"/>
        </w:rPr>
        <w:t>which advises the party how it has violated the law and the amount of the proposed penalty.</w:t>
      </w:r>
      <w:r w:rsidRPr="00946D60">
        <w:t xml:space="preserve"> The party has an opportunity to file a response, which the Commission will evaluate and address a subsequent order. The Communications Act establishes the maximum amount that the Commission may impose for a penalty against a particular violator, and the factors it must consider in determining the appropriate penalty. The Commission's rules include more information about how the agency may exercise its discretion under the statute. If a party wishes to resolve a potential violation outside of the NAL process, it may engage in settlement discussions with Commission staff; if successful, these discussions generally result in a Consent Decree, </w:t>
      </w:r>
      <w:r w:rsidRPr="00D71549">
        <w:rPr>
          <w:rStyle w:val="StyleUnderline"/>
          <w:highlight w:val="cyan"/>
        </w:rPr>
        <w:t>which include as core elements</w:t>
      </w:r>
      <w:r w:rsidRPr="00D71549">
        <w:rPr>
          <w:rStyle w:val="StyleUnderline"/>
        </w:rPr>
        <w:t xml:space="preserve"> a compliance plan </w:t>
      </w:r>
      <w:r w:rsidRPr="00D71549">
        <w:rPr>
          <w:rStyle w:val="StyleUnderline"/>
          <w:highlight w:val="cyan"/>
        </w:rPr>
        <w:t>that is designed to prevent recurrence of the violation</w:t>
      </w:r>
      <w:r w:rsidRPr="00D71549">
        <w:rPr>
          <w:rStyle w:val="StyleUnderline"/>
        </w:rPr>
        <w:t xml:space="preserve"> that led to the enforcement action</w:t>
      </w:r>
      <w:r w:rsidRPr="00946D60">
        <w:t xml:space="preserve">, </w:t>
      </w:r>
      <w:r w:rsidRPr="00D71549">
        <w:rPr>
          <w:rStyle w:val="Emphasis"/>
          <w:highlight w:val="cyan"/>
        </w:rPr>
        <w:t>as well as an appropriate voluntary financial contribution to the U.S. Treasury.</w:t>
      </w:r>
      <w:r w:rsidRPr="00D71549">
        <w:rPr>
          <w:rStyle w:val="Emphasis"/>
        </w:rPr>
        <w:br/>
      </w:r>
      <w:r w:rsidRPr="00946D60">
        <w:br/>
        <w:t xml:space="preserve">The </w:t>
      </w:r>
      <w:r w:rsidRPr="005C5163">
        <w:rPr>
          <w:rStyle w:val="StyleUnderline"/>
          <w:highlight w:val="cyan"/>
        </w:rPr>
        <w:t>Commission can also impose a forfeiture through</w:t>
      </w:r>
      <w:r w:rsidRPr="005C5163">
        <w:rPr>
          <w:rStyle w:val="StyleUnderline"/>
        </w:rPr>
        <w:t xml:space="preserve"> a </w:t>
      </w:r>
      <w:r w:rsidRPr="005C5163">
        <w:rPr>
          <w:rStyle w:val="StyleUnderline"/>
          <w:highlight w:val="cyan"/>
        </w:rPr>
        <w:t>hearing</w:t>
      </w:r>
      <w:r w:rsidRPr="005C5163">
        <w:rPr>
          <w:rStyle w:val="StyleUnderline"/>
        </w:rPr>
        <w:t xml:space="preserve"> process</w:t>
      </w:r>
      <w:r w:rsidRPr="00946D60">
        <w:t xml:space="preserve">, or </w:t>
      </w:r>
      <w:r w:rsidRPr="005C5163">
        <w:rPr>
          <w:rStyle w:val="Emphasis"/>
          <w:highlight w:val="cyan"/>
        </w:rPr>
        <w:t>take a number of other enforcement actions that do not include a financial penalty or contribution</w:t>
      </w:r>
      <w:r w:rsidRPr="00946D60">
        <w:t xml:space="preserve">. Subject to certain exceptions, the Commission cannot issue a forfeiture to a party who is not a conventional regulatee of the Commission (i.e., a party other than a broadcaster, cable operator, or telecommunications carrier), unless the agency has previously issued a citation to the party about its violation, and the party subsequently engages in the same conduct. </w:t>
      </w:r>
      <w:r w:rsidRPr="005C5163">
        <w:rPr>
          <w:rStyle w:val="StyleUnderline"/>
          <w:highlight w:val="cyan"/>
        </w:rPr>
        <w:t>Examples</w:t>
      </w:r>
      <w:r w:rsidRPr="005C5163">
        <w:rPr>
          <w:rStyle w:val="StyleUnderline"/>
        </w:rPr>
        <w:t xml:space="preserve"> of other non-monetary enforcement tools available to the Commission </w:t>
      </w:r>
      <w:r w:rsidRPr="005C5163">
        <w:rPr>
          <w:rStyle w:val="StyleUnderline"/>
          <w:highlight w:val="cyan"/>
        </w:rPr>
        <w:t>include admonishments</w:t>
      </w:r>
      <w:r w:rsidRPr="005C5163">
        <w:rPr>
          <w:rStyle w:val="StyleUnderline"/>
        </w:rPr>
        <w:t>, Notices of Violation (</w:t>
      </w:r>
      <w:r w:rsidRPr="005C5163">
        <w:rPr>
          <w:rStyle w:val="StyleUnderline"/>
          <w:highlight w:val="cyan"/>
        </w:rPr>
        <w:t>NOVs), cease and desist orders, and</w:t>
      </w:r>
      <w:r w:rsidRPr="005C5163">
        <w:rPr>
          <w:rStyle w:val="StyleUnderline"/>
        </w:rPr>
        <w:t xml:space="preserve">, in extreme cases, </w:t>
      </w:r>
      <w:r w:rsidRPr="005C5163">
        <w:rPr>
          <w:rStyle w:val="StyleUnderline"/>
          <w:highlight w:val="cyan"/>
        </w:rPr>
        <w:t>license revocations.</w:t>
      </w:r>
    </w:p>
    <w:p w14:paraId="0F2AFC71" w14:textId="77777777" w:rsidR="00794C78" w:rsidRDefault="00794C78" w:rsidP="00794C78">
      <w:pPr>
        <w:pStyle w:val="Heading3"/>
      </w:pPr>
      <w:r>
        <w:t>Precision Ag</w:t>
      </w:r>
    </w:p>
    <w:p w14:paraId="213196D2" w14:textId="77777777" w:rsidR="00794C78" w:rsidRPr="00FD61B4" w:rsidRDefault="00794C78" w:rsidP="00794C78">
      <w:pPr>
        <w:pStyle w:val="Heading4"/>
      </w:pPr>
      <w:r>
        <w:t>Lack of people, demographic issues, legal barriers and more make expansion of broadband impossible</w:t>
      </w:r>
    </w:p>
    <w:p w14:paraId="0673C711" w14:textId="77777777" w:rsidR="00794C78" w:rsidRPr="00FD61B4" w:rsidRDefault="00794C78" w:rsidP="00794C78">
      <w:r w:rsidRPr="00FD61B4">
        <w:rPr>
          <w:rStyle w:val="Style13ptBold"/>
        </w:rPr>
        <w:t>Dawson 21</w:t>
      </w:r>
      <w:r w:rsidRPr="00FD61B4">
        <w:t xml:space="preserve"> – Doug Dawson has worked in the telecom industry since 1978 and has both a consulting and an operational background.</w:t>
      </w:r>
    </w:p>
    <w:p w14:paraId="22A88350" w14:textId="77777777" w:rsidR="00794C78" w:rsidRPr="00FD61B4" w:rsidRDefault="00794C78" w:rsidP="00794C78">
      <w:r w:rsidRPr="00FD61B4">
        <w:t>Doug Dawson, September 8 2021, “Multiple Barriers Can Hinder Rural Broadband Deployment,” Benton Institute, https://www.benton.org/headlines/multiple-barriers-can-hinder-rural-broadband-deployment</w:t>
      </w:r>
    </w:p>
    <w:p w14:paraId="35C24704" w14:textId="77777777" w:rsidR="00794C78" w:rsidRDefault="00794C78" w:rsidP="00794C78">
      <w:pPr>
        <w:rPr>
          <w:rStyle w:val="Emphasis"/>
        </w:rPr>
      </w:pPr>
      <w:r>
        <w:t xml:space="preserve">A. </w:t>
      </w:r>
      <w:r>
        <w:rPr>
          <w:rStyle w:val="StyleUnderline"/>
        </w:rPr>
        <w:t xml:space="preserve">Most of </w:t>
      </w:r>
      <w:r w:rsidRPr="00FD61B4">
        <w:rPr>
          <w:rStyle w:val="StyleUnderline"/>
          <w:highlight w:val="cyan"/>
        </w:rPr>
        <w:t>the issues of bringing</w:t>
      </w:r>
      <w:r>
        <w:rPr>
          <w:rStyle w:val="StyleUnderline"/>
        </w:rPr>
        <w:t xml:space="preserve"> fast </w:t>
      </w:r>
      <w:r w:rsidRPr="00FD61B4">
        <w:rPr>
          <w:rStyle w:val="StyleUnderline"/>
          <w:highlight w:val="cyan"/>
        </w:rPr>
        <w:t>broadband to rural areas</w:t>
      </w:r>
      <w:r>
        <w:t xml:space="preserve"> are </w:t>
      </w:r>
      <w:r w:rsidRPr="00FD61B4">
        <w:rPr>
          <w:rStyle w:val="Emphasis"/>
          <w:highlight w:val="cyan"/>
        </w:rPr>
        <w:t>a direct result of the low density</w:t>
      </w:r>
      <w:r>
        <w:rPr>
          <w:rStyle w:val="Emphasis"/>
        </w:rPr>
        <w:t xml:space="preserve"> of housing in most rural areas.</w:t>
      </w:r>
      <w:r>
        <w:t xml:space="preserve"> </w:t>
      </w:r>
      <w:r>
        <w:rPr>
          <w:rStyle w:val="StyleUnderline"/>
        </w:rPr>
        <w:t xml:space="preserve">Low housing density </w:t>
      </w:r>
      <w:r w:rsidRPr="00FD61B4">
        <w:rPr>
          <w:rStyle w:val="StyleUnderline"/>
          <w:highlight w:val="cyan"/>
        </w:rPr>
        <w:t>translates into high</w:t>
      </w:r>
      <w:r>
        <w:rPr>
          <w:rStyle w:val="StyleUnderline"/>
        </w:rPr>
        <w:t xml:space="preserve"> cost</w:t>
      </w:r>
      <w:r>
        <w:t xml:space="preserve"> for any land-based broadband technology. </w:t>
      </w:r>
      <w:r>
        <w:rPr>
          <w:rStyle w:val="StyleUnderline"/>
        </w:rPr>
        <w:t xml:space="preserve">This means that finding </w:t>
      </w:r>
      <w:r w:rsidRPr="00FD61B4">
        <w:rPr>
          <w:rStyle w:val="StyleUnderline"/>
          <w:highlight w:val="cyan"/>
        </w:rPr>
        <w:t>funding is</w:t>
      </w:r>
      <w:r>
        <w:rPr>
          <w:rStyle w:val="StyleUnderline"/>
        </w:rPr>
        <w:t xml:space="preserve"> almost always </w:t>
      </w:r>
      <w:r w:rsidRPr="00FD61B4">
        <w:rPr>
          <w:rStyle w:val="StyleUnderline"/>
          <w:highlight w:val="cyan"/>
        </w:rPr>
        <w:t>the biggest challenge</w:t>
      </w:r>
      <w:r>
        <w:t xml:space="preserve"> in funding a rural broadband network. But there are numerous other kinds of challenges: • </w:t>
      </w:r>
      <w:r w:rsidRPr="00FD61B4">
        <w:rPr>
          <w:rStyle w:val="StyleUnderline"/>
          <w:highlight w:val="cyan"/>
        </w:rPr>
        <w:t>Companies</w:t>
      </w:r>
      <w:r>
        <w:rPr>
          <w:rStyle w:val="StyleUnderline"/>
        </w:rPr>
        <w:t xml:space="preserve"> that </w:t>
      </w:r>
      <w:r w:rsidRPr="00FD61B4">
        <w:rPr>
          <w:rStyle w:val="StyleUnderline"/>
          <w:highlight w:val="cyan"/>
        </w:rPr>
        <w:t>have never sold in a competitive environment</w:t>
      </w:r>
      <w:r>
        <w:rPr>
          <w:rStyle w:val="StyleUnderline"/>
        </w:rPr>
        <w:t xml:space="preserve"> often </w:t>
      </w:r>
      <w:r w:rsidRPr="00FD61B4">
        <w:rPr>
          <w:rStyle w:val="StyleUnderline"/>
          <w:highlight w:val="cyan"/>
        </w:rPr>
        <w:t>have problems with marketing</w:t>
      </w:r>
      <w:r>
        <w:rPr>
          <w:rStyle w:val="StyleUnderline"/>
        </w:rPr>
        <w:t xml:space="preserve"> and selling broadband</w:t>
      </w:r>
      <w:r>
        <w:t xml:space="preserve">. </w:t>
      </w:r>
      <w:r w:rsidRPr="00FD61B4">
        <w:rPr>
          <w:rStyle w:val="Emphasis"/>
          <w:highlight w:val="cyan"/>
        </w:rPr>
        <w:t>There are also</w:t>
      </w:r>
      <w:r>
        <w:rPr>
          <w:rStyle w:val="Emphasis"/>
        </w:rPr>
        <w:t xml:space="preserve"> </w:t>
      </w:r>
      <w:r w:rsidRPr="00FD61B4">
        <w:rPr>
          <w:rStyle w:val="Emphasis"/>
          <w:highlight w:val="cyan"/>
        </w:rPr>
        <w:t>demographic issues</w:t>
      </w:r>
      <w:r w:rsidRPr="00FD61B4">
        <w:rPr>
          <w:highlight w:val="cyan"/>
        </w:rPr>
        <w:t xml:space="preserve"> </w:t>
      </w:r>
      <w:r w:rsidRPr="00FD61B4">
        <w:t>that</w:t>
      </w:r>
      <w:r>
        <w:t xml:space="preserve"> affect the ability to sell, such as the </w:t>
      </w:r>
      <w:r>
        <w:rPr>
          <w:rStyle w:val="StyleUnderline"/>
        </w:rPr>
        <w:t>age and income of the customer base</w:t>
      </w:r>
      <w:r>
        <w:t xml:space="preserve">. • </w:t>
      </w:r>
      <w:r w:rsidRPr="00FD61B4">
        <w:rPr>
          <w:rStyle w:val="StyleUnderline"/>
          <w:highlight w:val="cyan"/>
        </w:rPr>
        <w:t>Operational risks arise</w:t>
      </w:r>
      <w:r>
        <w:rPr>
          <w:rStyle w:val="StyleUnderline"/>
        </w:rPr>
        <w:t xml:space="preserve"> from ISPs that don’t execute the original business plan well</w:t>
      </w:r>
      <w:r>
        <w:t xml:space="preserve">. </w:t>
      </w:r>
      <w:r>
        <w:rPr>
          <w:rStyle w:val="Emphasis"/>
        </w:rPr>
        <w:t xml:space="preserve">Operational risks can vary widely and include issues such as </w:t>
      </w:r>
      <w:r w:rsidRPr="00907714">
        <w:rPr>
          <w:rStyle w:val="Emphasis"/>
          <w:highlight w:val="cyan"/>
        </w:rPr>
        <w:t>bundling the launch of products, cost overruns, losing the</w:t>
      </w:r>
      <w:r>
        <w:rPr>
          <w:rStyle w:val="Emphasis"/>
        </w:rPr>
        <w:t xml:space="preserve"> faith of the </w:t>
      </w:r>
      <w:r w:rsidRPr="00907714">
        <w:rPr>
          <w:rStyle w:val="Emphasis"/>
          <w:highlight w:val="cyan"/>
        </w:rPr>
        <w:t>public, or encountering external issues</w:t>
      </w:r>
      <w:r>
        <w:rPr>
          <w:rStyle w:val="Emphasis"/>
        </w:rPr>
        <w:t xml:space="preserve"> </w:t>
      </w:r>
      <w:r w:rsidRPr="00907714">
        <w:rPr>
          <w:rStyle w:val="Emphasis"/>
          <w:highlight w:val="cyan"/>
        </w:rPr>
        <w:t>such as</w:t>
      </w:r>
      <w:r>
        <w:rPr>
          <w:rStyle w:val="Emphasis"/>
        </w:rPr>
        <w:t xml:space="preserve"> problems in the </w:t>
      </w:r>
      <w:r w:rsidRPr="00907714">
        <w:rPr>
          <w:rStyle w:val="Emphasis"/>
          <w:highlight w:val="cyan"/>
        </w:rPr>
        <w:t>supply chain</w:t>
      </w:r>
      <w:r>
        <w:t xml:space="preserve">. Page 5 of 95 • </w:t>
      </w:r>
      <w:r w:rsidRPr="00907714">
        <w:rPr>
          <w:rStyle w:val="StyleUnderline"/>
          <w:highlight w:val="cyan"/>
        </w:rPr>
        <w:t>Competitive risks arise as the result of the reaction of competitors</w:t>
      </w:r>
      <w:r>
        <w:t>. Competitors can cut prices or try to lock customers into long-term contracts. Competitors can also react by upgrading technologies to offer faster broadband. • Finally, the</w:t>
      </w:r>
      <w:r>
        <w:rPr>
          <w:rStyle w:val="StyleUnderline"/>
        </w:rPr>
        <w:t xml:space="preserve">re are </w:t>
      </w:r>
      <w:r w:rsidRPr="00907714">
        <w:rPr>
          <w:rStyle w:val="StyleUnderline"/>
          <w:highlight w:val="cyan"/>
        </w:rPr>
        <w:t>political ri</w:t>
      </w:r>
      <w:r w:rsidRPr="00907714">
        <w:rPr>
          <w:highlight w:val="cyan"/>
        </w:rPr>
        <w:t>sks</w:t>
      </w:r>
      <w:r>
        <w:t xml:space="preserve">. While rare, we’ve seen state governments change the laws to block a municipal broadband launch. </w:t>
      </w:r>
      <w:r w:rsidRPr="00907714">
        <w:rPr>
          <w:rStyle w:val="Emphasis"/>
          <w:highlight w:val="cyan"/>
        </w:rPr>
        <w:t>Laws and ordinances</w:t>
      </w:r>
      <w:r>
        <w:rPr>
          <w:rStyle w:val="Emphasis"/>
        </w:rPr>
        <w:t xml:space="preserve"> can </w:t>
      </w:r>
      <w:r w:rsidRPr="00907714">
        <w:rPr>
          <w:rStyle w:val="Emphasis"/>
          <w:highlight w:val="cyan"/>
        </w:rPr>
        <w:t>change</w:t>
      </w:r>
      <w:r>
        <w:rPr>
          <w:rStyle w:val="Emphasis"/>
        </w:rPr>
        <w:t xml:space="preserve"> at any time </w:t>
      </w:r>
      <w:r w:rsidRPr="00907714">
        <w:rPr>
          <w:rStyle w:val="Emphasis"/>
          <w:highlight w:val="cyan"/>
        </w:rPr>
        <w:t>that can negatively impact an ISP</w:t>
      </w:r>
      <w:r>
        <w:rPr>
          <w:rStyle w:val="Emphasis"/>
        </w:rPr>
        <w:t>. For examp</w:t>
      </w:r>
      <w:r w:rsidRPr="00907714">
        <w:rPr>
          <w:rStyle w:val="Emphasis"/>
          <w:highlight w:val="cyan"/>
        </w:rPr>
        <w:t>le, local governments may refuse to grant franchises or rights-of-way.</w:t>
      </w:r>
    </w:p>
    <w:p w14:paraId="792B2BB5" w14:textId="77777777" w:rsidR="00794C78" w:rsidRDefault="00794C78" w:rsidP="00794C78">
      <w:pPr>
        <w:pStyle w:val="Heading4"/>
      </w:pPr>
      <w:r>
        <w:t>Cost is the largest barrier which competitive markets make worse by creating wasteful infrastructure</w:t>
      </w:r>
    </w:p>
    <w:p w14:paraId="0838B4FF" w14:textId="77777777" w:rsidR="00794C78" w:rsidRPr="00CB1973" w:rsidRDefault="00794C78" w:rsidP="00794C78">
      <w:r w:rsidRPr="00CB1973">
        <w:rPr>
          <w:rStyle w:val="Style13ptBold"/>
        </w:rPr>
        <w:t>Wood 15</w:t>
      </w:r>
      <w:r w:rsidRPr="00CB1973">
        <w:t xml:space="preserve"> – Colin Wood wrote for Government Technology and Emergency Management from 2010 through most of 2016.</w:t>
      </w:r>
    </w:p>
    <w:p w14:paraId="02844008" w14:textId="77777777" w:rsidR="00794C78" w:rsidRPr="00CB1973" w:rsidRDefault="00794C78" w:rsidP="00794C78">
      <w:r w:rsidRPr="00CB1973">
        <w:t>Colin Wood, September 29 2015, “Broadband Barriers: What Is the Biggest Hurdle to Universal Access?” Government Technology, https://www.govtech.com/network/broadband-barriers-what-is-the-biggest-hurdle-to-universal-access.html</w:t>
      </w:r>
    </w:p>
    <w:p w14:paraId="26991886" w14:textId="77777777" w:rsidR="00794C78" w:rsidRDefault="00794C78" w:rsidP="00794C78">
      <w:pPr>
        <w:rPr>
          <w:rStyle w:val="Emphasis"/>
        </w:rPr>
      </w:pPr>
      <w:r w:rsidRPr="00CB1973">
        <w:t>Bernie O’Donnell: </w:t>
      </w:r>
      <w:r w:rsidRPr="00CB1973">
        <w:rPr>
          <w:rStyle w:val="StyleUnderline"/>
          <w:highlight w:val="cyan"/>
        </w:rPr>
        <w:t>The biggest barrier</w:t>
      </w:r>
      <w:r w:rsidRPr="00CB1973">
        <w:rPr>
          <w:rStyle w:val="StyleUnderline"/>
        </w:rPr>
        <w:t xml:space="preserve"> to the end user </w:t>
      </w:r>
      <w:r w:rsidRPr="00CB1973">
        <w:rPr>
          <w:rStyle w:val="StyleUnderline"/>
          <w:highlight w:val="cyan"/>
        </w:rPr>
        <w:t>is cost</w:t>
      </w:r>
      <w:r w:rsidRPr="00CB1973">
        <w:t xml:space="preserve">, whether </w:t>
      </w:r>
      <w:r w:rsidRPr="00CB1973">
        <w:rPr>
          <w:highlight w:val="cyan"/>
        </w:rPr>
        <w:t>to</w:t>
      </w:r>
      <w:r w:rsidRPr="00CB1973">
        <w:rPr>
          <w:rStyle w:val="Emphasis"/>
          <w:highlight w:val="cyan"/>
        </w:rPr>
        <w:t xml:space="preserve"> get the adequate bandwidth or to reach all the income levels</w:t>
      </w:r>
      <w:r w:rsidRPr="00CB1973">
        <w:t xml:space="preserve">, or to reach more rural or remote areas. </w:t>
      </w:r>
      <w:r w:rsidRPr="00CB1973">
        <w:rPr>
          <w:rStyle w:val="StyleUnderline"/>
        </w:rPr>
        <w:t xml:space="preserve">The </w:t>
      </w:r>
      <w:r w:rsidRPr="00CB1973">
        <w:rPr>
          <w:rStyle w:val="StyleUnderline"/>
          <w:highlight w:val="cyan"/>
        </w:rPr>
        <w:t>industry tends to bundle data transport</w:t>
      </w:r>
      <w:r w:rsidRPr="00CB1973">
        <w:rPr>
          <w:rStyle w:val="StyleUnderline"/>
        </w:rPr>
        <w:t xml:space="preserve"> with entertainment that’s riding the network</w:t>
      </w:r>
      <w:r w:rsidRPr="00CB1973">
        <w:t xml:space="preserve">. If we continue to look at broadband as a vehicle to deliver entertainment, like cable or consumer Internet, </w:t>
      </w:r>
      <w:r w:rsidRPr="00CB1973">
        <w:rPr>
          <w:rStyle w:val="StyleUnderline"/>
        </w:rPr>
        <w:t>we’re missing the real opportunity in the value of the data</w:t>
      </w:r>
      <w:r w:rsidRPr="00CB1973">
        <w:t xml:space="preserve">. </w:t>
      </w:r>
      <w:r w:rsidRPr="00CB1973">
        <w:rPr>
          <w:rStyle w:val="Emphasis"/>
          <w:highlight w:val="cyan"/>
        </w:rPr>
        <w:t>There’s a lot of duplication of infrastructure</w:t>
      </w:r>
      <w:r w:rsidRPr="00CB1973">
        <w:rPr>
          <w:rStyle w:val="Emphasis"/>
        </w:rPr>
        <w:t xml:space="preserve"> being p</w:t>
      </w:r>
      <w:r w:rsidRPr="00CB1973">
        <w:rPr>
          <w:rStyle w:val="Emphasis"/>
          <w:highlight w:val="cyan"/>
        </w:rPr>
        <w:t>ut out by telecom companies,</w:t>
      </w:r>
      <w:r w:rsidRPr="00CB1973">
        <w:rPr>
          <w:rStyle w:val="Emphasis"/>
        </w:rPr>
        <w:t xml:space="preserve"> cable companies and even power companies. </w:t>
      </w:r>
      <w:r w:rsidRPr="00CB1973">
        <w:rPr>
          <w:rStyle w:val="Emphasis"/>
          <w:highlight w:val="cyan"/>
        </w:rPr>
        <w:t>Duplicating each other’s efforts in putting in this infrastructure [is wasteful].</w:t>
      </w:r>
    </w:p>
    <w:p w14:paraId="193A0E4D" w14:textId="77777777" w:rsidR="00794C78" w:rsidRPr="00706AC4" w:rsidRDefault="00794C78" w:rsidP="00794C78">
      <w:pPr>
        <w:pStyle w:val="Heading4"/>
        <w:rPr>
          <w:rFonts w:cs="Calibri"/>
        </w:rPr>
      </w:pPr>
      <w:r w:rsidRPr="00706AC4">
        <w:rPr>
          <w:rFonts w:cs="Calibri"/>
        </w:rPr>
        <w:t xml:space="preserve">No food wars – innovation ended food scarcity and buying is preferable to fighting. </w:t>
      </w:r>
    </w:p>
    <w:p w14:paraId="63436BE0" w14:textId="77777777" w:rsidR="00794C78" w:rsidRPr="00706AC4" w:rsidRDefault="00794C78" w:rsidP="00794C78">
      <w:pPr>
        <w:rPr>
          <w:rStyle w:val="Style13ptBold"/>
        </w:rPr>
      </w:pPr>
      <w:r w:rsidRPr="00706AC4">
        <w:rPr>
          <w:rStyle w:val="Style13ptBold"/>
        </w:rPr>
        <w:t>Easterbrook, MA, 18</w:t>
      </w:r>
    </w:p>
    <w:p w14:paraId="2C8E4A4A" w14:textId="77777777" w:rsidR="00794C78" w:rsidRPr="00706AC4" w:rsidRDefault="00794C78" w:rsidP="00794C78">
      <w:pPr>
        <w:rPr>
          <w:sz w:val="16"/>
          <w:szCs w:val="16"/>
        </w:rPr>
      </w:pPr>
      <w:r w:rsidRPr="00706AC4">
        <w:rPr>
          <w:sz w:val="16"/>
          <w:szCs w:val="16"/>
        </w:rPr>
        <w:t xml:space="preserve">(Gregg, Journalism from Northwestern, </w:t>
      </w:r>
      <w:r w:rsidRPr="00706AC4">
        <w:rPr>
          <w:sz w:val="16"/>
          <w:szCs w:val="16"/>
          <w:u w:val="single"/>
        </w:rPr>
        <w:t>It’s Better Than It Looks</w:t>
      </w:r>
      <w:r w:rsidRPr="00706AC4">
        <w:rPr>
          <w:sz w:val="16"/>
          <w:szCs w:val="16"/>
        </w:rPr>
        <w:t>) BW</w:t>
      </w:r>
    </w:p>
    <w:p w14:paraId="69C4D185" w14:textId="77777777" w:rsidR="00794C78" w:rsidRPr="00706AC4" w:rsidRDefault="00794C78" w:rsidP="00794C78">
      <w:pPr>
        <w:rPr>
          <w:sz w:val="16"/>
        </w:rPr>
      </w:pPr>
      <w:r w:rsidRPr="00706AC4">
        <w:rPr>
          <w:sz w:val="16"/>
        </w:rPr>
        <w:t xml:space="preserve">Since the middle of the twentieth century, </w:t>
      </w:r>
      <w:r w:rsidRPr="00706AC4">
        <w:rPr>
          <w:rStyle w:val="StyleUnderline"/>
        </w:rPr>
        <w:t xml:space="preserve">the </w:t>
      </w:r>
      <w:r w:rsidRPr="00563B47">
        <w:rPr>
          <w:rStyle w:val="StyleUnderline"/>
          <w:highlight w:val="yellow"/>
        </w:rPr>
        <w:t xml:space="preserve">Green Revolution has </w:t>
      </w:r>
      <w:r w:rsidRPr="00563B47">
        <w:rPr>
          <w:rStyle w:val="Emphasis"/>
          <w:highlight w:val="yellow"/>
        </w:rPr>
        <w:t>decoupled crop production from acreage</w:t>
      </w:r>
      <w:r w:rsidRPr="00706AC4">
        <w:rPr>
          <w:rStyle w:val="Emphasis"/>
        </w:rPr>
        <w:t>,</w:t>
      </w:r>
      <w:r w:rsidRPr="00706AC4">
        <w:rPr>
          <w:sz w:val="16"/>
        </w:rPr>
        <w:t xml:space="preserve"> followed by the intellectual property revolution decoupling wealth from the riches of nature, </w:t>
      </w:r>
      <w:r w:rsidRPr="00563B47">
        <w:rPr>
          <w:rStyle w:val="StyleUnderline"/>
          <w:highlight w:val="yellow"/>
        </w:rPr>
        <w:t xml:space="preserve">and </w:t>
      </w:r>
      <w:r w:rsidRPr="00563B47">
        <w:rPr>
          <w:rStyle w:val="Emphasis"/>
          <w:highlight w:val="yellow"/>
        </w:rPr>
        <w:t>war has declined</w:t>
      </w:r>
      <w:r w:rsidRPr="00706AC4">
        <w:rPr>
          <w:rStyle w:val="Emphasis"/>
        </w:rPr>
        <w:t>.</w:t>
      </w:r>
      <w:r w:rsidRPr="00706AC4">
        <w:rPr>
          <w:sz w:val="16"/>
        </w:rPr>
        <w:t xml:space="preserve"> Today Germany’s population is 20 percent larger than during the Nazi era, and no German worries about where the next meal will come from or eyes the territory of neighboring nations. In recent generations </w:t>
      </w:r>
      <w:r w:rsidRPr="00706AC4">
        <w:rPr>
          <w:rStyle w:val="StyleUnderline"/>
        </w:rPr>
        <w:t xml:space="preserve">it </w:t>
      </w:r>
      <w:r w:rsidRPr="00563B47">
        <w:rPr>
          <w:rStyle w:val="StyleUnderline"/>
          <w:highlight w:val="yellow"/>
        </w:rPr>
        <w:t xml:space="preserve">has become </w:t>
      </w:r>
      <w:r w:rsidRPr="00563B47">
        <w:rPr>
          <w:rStyle w:val="Emphasis"/>
          <w:highlight w:val="yellow"/>
        </w:rPr>
        <w:t>cheaper to buy</w:t>
      </w:r>
      <w:r w:rsidRPr="00563B47">
        <w:rPr>
          <w:rStyle w:val="StyleUnderline"/>
          <w:highlight w:val="yellow"/>
        </w:rPr>
        <w:t xml:space="preserve"> than to conquer.</w:t>
      </w:r>
      <w:r w:rsidRPr="00706AC4">
        <w:rPr>
          <w:rStyle w:val="StyleUnderline"/>
        </w:rPr>
        <w:t xml:space="preserve"> Holding land is</w:t>
      </w:r>
      <w:r w:rsidRPr="00706AC4">
        <w:rPr>
          <w:sz w:val="16"/>
        </w:rPr>
        <w:t xml:space="preserve"> today </w:t>
      </w:r>
      <w:r w:rsidRPr="00706AC4">
        <w:rPr>
          <w:rStyle w:val="StyleUnderline"/>
        </w:rPr>
        <w:t>just one of many paths to wealth</w:t>
      </w:r>
      <w:r w:rsidRPr="00706AC4">
        <w:rPr>
          <w:sz w:val="16"/>
        </w:rPr>
        <w:t>—a longer, winding path compared to investing in start-ups—</w:t>
      </w:r>
      <w:r w:rsidRPr="00706AC4">
        <w:rPr>
          <w:rStyle w:val="StyleUnderline"/>
        </w:rPr>
        <w:t>and</w:t>
      </w:r>
      <w:r w:rsidRPr="00706AC4">
        <w:rPr>
          <w:sz w:val="16"/>
        </w:rPr>
        <w:t xml:space="preserve"> while lush topsoil always will be in demand, </w:t>
      </w:r>
      <w:r w:rsidRPr="00563B47">
        <w:rPr>
          <w:rStyle w:val="Emphasis"/>
          <w:highlight w:val="yellow"/>
        </w:rPr>
        <w:t>the politics of scarcity do not apply to food supply</w:t>
      </w:r>
      <w:r w:rsidRPr="00706AC4">
        <w:rPr>
          <w:rStyle w:val="Emphasis"/>
        </w:rPr>
        <w:t>, and may never again.</w:t>
      </w:r>
      <w:r w:rsidRPr="00706AC4">
        <w:rPr>
          <w:rStyle w:val="StyleUnderline"/>
        </w:rPr>
        <w:t xml:space="preserve"> Nations</w:t>
      </w:r>
      <w:r w:rsidRPr="00706AC4">
        <w:rPr>
          <w:sz w:val="16"/>
        </w:rPr>
        <w:t xml:space="preserve"> that eye each other warily </w:t>
      </w:r>
      <w:r w:rsidRPr="00706AC4">
        <w:rPr>
          <w:rStyle w:val="StyleUnderline"/>
        </w:rPr>
        <w:t>can compete economically</w:t>
      </w:r>
      <w:r w:rsidRPr="00706AC4">
        <w:rPr>
          <w:sz w:val="16"/>
        </w:rPr>
        <w:t xml:space="preserve"> to their hearts’ content, </w:t>
      </w:r>
      <w:r w:rsidRPr="00706AC4">
        <w:rPr>
          <w:rStyle w:val="StyleUnderline"/>
        </w:rPr>
        <w:t>compiling reserve accounts to purchase equity or real estate</w:t>
      </w:r>
      <w:r w:rsidRPr="00706AC4">
        <w:rPr>
          <w:sz w:val="16"/>
        </w:rPr>
        <w:t xml:space="preserve"> in a world where goods move without restraint on the waters and capital can, in most cases, cross borders to a fare-thee-well. Exactly </w:t>
      </w:r>
      <w:r w:rsidRPr="00706AC4">
        <w:rPr>
          <w:rStyle w:val="StyleUnderline"/>
        </w:rPr>
        <w:t>why the United States invaded Iraq in 2003 has never been clear:</w:t>
      </w:r>
      <w:r w:rsidRPr="00706AC4">
        <w:rPr>
          <w:sz w:val="16"/>
        </w:rPr>
        <w:t xml:space="preserve"> we can only be sure this was not a war of conquest, as </w:t>
      </w:r>
      <w:r w:rsidRPr="00706AC4">
        <w:rPr>
          <w:rStyle w:val="StyleUnderline"/>
        </w:rPr>
        <w:t>it would have cost noticeably less to purchase all the oil in Iraq than to seize by force</w:t>
      </w:r>
      <w:r w:rsidRPr="00706AC4">
        <w:rPr>
          <w:sz w:val="16"/>
        </w:rPr>
        <w:t xml:space="preserve"> that godforsaken country. Broadly across the globe, </w:t>
      </w:r>
      <w:r w:rsidRPr="00706AC4">
        <w:rPr>
          <w:rStyle w:val="StyleUnderline"/>
        </w:rPr>
        <w:t>buying is now cheaper—</w:t>
      </w:r>
      <w:r w:rsidRPr="00563B47">
        <w:rPr>
          <w:rStyle w:val="StyleUnderline"/>
          <w:highlight w:val="yellow"/>
        </w:rPr>
        <w:t xml:space="preserve">as well as a </w:t>
      </w:r>
      <w:r w:rsidRPr="00563B47">
        <w:rPr>
          <w:rStyle w:val="Emphasis"/>
          <w:highlight w:val="yellow"/>
        </w:rPr>
        <w:t>lot more practical</w:t>
      </w:r>
      <w:r w:rsidRPr="00563B47">
        <w:rPr>
          <w:rStyle w:val="StyleUnderline"/>
          <w:highlight w:val="yellow"/>
        </w:rPr>
        <w:t>—than attacking</w:t>
      </w:r>
      <w:r w:rsidRPr="00706AC4">
        <w:rPr>
          <w:rStyle w:val="StyleUnderline"/>
        </w:rPr>
        <w:t>. And war has declined.</w:t>
      </w:r>
    </w:p>
    <w:p w14:paraId="10A1BEE4" w14:textId="77777777" w:rsidR="00794C78" w:rsidRPr="009735A9" w:rsidRDefault="00794C78" w:rsidP="00794C78">
      <w:pPr>
        <w:pStyle w:val="Heading4"/>
      </w:pPr>
      <w:r>
        <w:t>Ag is a small part, 0 chance they can solve broader emissions</w:t>
      </w:r>
    </w:p>
    <w:p w14:paraId="2824E5E1" w14:textId="77777777" w:rsidR="00794C78" w:rsidRDefault="00794C78" w:rsidP="00794C78">
      <w:r w:rsidRPr="009735A9">
        <w:rPr>
          <w:rStyle w:val="Style13ptBold"/>
        </w:rPr>
        <w:t xml:space="preserve">EPA 21 </w:t>
      </w:r>
      <w:r>
        <w:t xml:space="preserve">– The Environmental Protection Agency. </w:t>
      </w:r>
    </w:p>
    <w:p w14:paraId="2A93B34B" w14:textId="77777777" w:rsidR="00794C78" w:rsidRPr="009735A9" w:rsidRDefault="00794C78" w:rsidP="00794C78">
      <w:r w:rsidRPr="009735A9">
        <w:t>July 27 2021, “Sources of Greenhouse Gas Emissions,”</w:t>
      </w:r>
      <w:r>
        <w:t xml:space="preserve"> </w:t>
      </w:r>
      <w:r w:rsidRPr="009735A9">
        <w:t>https://www.epa.gov/ghgemissions/sources-greenhouse-gas-emissions#:~:text=and%20Forestry%20sector.-,Emissions%20and%20Trends,by%2012%20percent%20since%201990.</w:t>
      </w:r>
    </w:p>
    <w:p w14:paraId="7F5213D1" w14:textId="77777777" w:rsidR="00794C78" w:rsidRPr="009735A9" w:rsidRDefault="00794C78" w:rsidP="00794C78">
      <w:r w:rsidRPr="009735A9">
        <w:t xml:space="preserve">In 2019, </w:t>
      </w:r>
      <w:r w:rsidRPr="009735A9">
        <w:rPr>
          <w:rStyle w:val="Emphasis"/>
        </w:rPr>
        <w:t xml:space="preserve">greenhouse gas </w:t>
      </w:r>
      <w:r w:rsidRPr="009735A9">
        <w:rPr>
          <w:rStyle w:val="Emphasis"/>
          <w:highlight w:val="cyan"/>
        </w:rPr>
        <w:t>emissions from the agriculture</w:t>
      </w:r>
      <w:r w:rsidRPr="009735A9">
        <w:rPr>
          <w:rStyle w:val="Emphasis"/>
        </w:rPr>
        <w:t xml:space="preserve"> economic </w:t>
      </w:r>
      <w:r w:rsidRPr="009735A9">
        <w:rPr>
          <w:rStyle w:val="Emphasis"/>
          <w:highlight w:val="cyan"/>
        </w:rPr>
        <w:t>sector accounted for 10 percent of total U.S</w:t>
      </w:r>
      <w:r w:rsidRPr="009735A9">
        <w:rPr>
          <w:rStyle w:val="Emphasis"/>
        </w:rPr>
        <w:t xml:space="preserve">. greenhouse gas </w:t>
      </w:r>
      <w:r w:rsidRPr="009735A9">
        <w:rPr>
          <w:rStyle w:val="Emphasis"/>
          <w:highlight w:val="cyan"/>
        </w:rPr>
        <w:t>emissions</w:t>
      </w:r>
      <w:r w:rsidRPr="009735A9">
        <w:t>. Greenhouse gas emissions from agriculture have increased by 12 percent since 1990.J</w:t>
      </w:r>
    </w:p>
    <w:p w14:paraId="0ACF3563" w14:textId="77777777" w:rsidR="00794C78" w:rsidRDefault="00794C78" w:rsidP="00794C78">
      <w:pPr>
        <w:pStyle w:val="Heading4"/>
      </w:pPr>
      <w:r>
        <w:t>And even if the U.S. ended ALL of its emissions that still wouldn’t be enough to solve warming</w:t>
      </w:r>
    </w:p>
    <w:p w14:paraId="4A3FBF33" w14:textId="77777777" w:rsidR="00794C78" w:rsidRDefault="00794C78" w:rsidP="00794C78">
      <w:r>
        <w:t xml:space="preserve">--using </w:t>
      </w:r>
      <w:r>
        <w:rPr>
          <w:i/>
          <w:u w:val="single"/>
        </w:rPr>
        <w:t>their own models</w:t>
      </w:r>
      <w:r>
        <w:t xml:space="preserve"> as per a super-qualified NASA and IPCC scientist</w:t>
      </w:r>
    </w:p>
    <w:p w14:paraId="0A96F620" w14:textId="77777777" w:rsidR="00794C78" w:rsidRDefault="00794C78" w:rsidP="00794C78">
      <w:r>
        <w:t xml:space="preserve">John </w:t>
      </w:r>
      <w:r>
        <w:rPr>
          <w:rStyle w:val="Style13ptBold"/>
        </w:rPr>
        <w:t>Christy ’16</w:t>
      </w:r>
      <w:r>
        <w:t xml:space="preserve">, Distinguished Professor of Atmospheric Science at the University of Alabama in Huntsville, Awarded NASA Medal for Exceptional Scientific Achievement (1991), awarded Special Award, American Meteorological Society (1996), Lead Author, Contributing Author and Reviewer of United Nations IPCC assessments, “Testimony in front of the U.S. House Committee on Science, Space &amp; Technology,” 2/2/16, pgs. 14-15, </w:t>
      </w:r>
      <w:hyperlink r:id="rId13" w:history="1">
        <w:r>
          <w:rPr>
            <w:rStyle w:val="Hyperlink"/>
          </w:rPr>
          <w:t>http://docs.house.gov/meetings/SY/SY00/20160202/104399/HHRG-114-SY00-Wstate-ChristyJ-20160202.pdf</w:t>
        </w:r>
      </w:hyperlink>
    </w:p>
    <w:p w14:paraId="5C6CE0FF" w14:textId="77777777" w:rsidR="00794C78" w:rsidRDefault="00794C78" w:rsidP="00794C78"/>
    <w:p w14:paraId="58007964" w14:textId="77777777" w:rsidR="00794C78" w:rsidRDefault="00794C78" w:rsidP="00794C78">
      <w:r>
        <w:rPr>
          <w:u w:val="single"/>
        </w:rPr>
        <w:t xml:space="preserve">In any case, </w:t>
      </w:r>
      <w:r>
        <w:rPr>
          <w:highlight w:val="cyan"/>
          <w:u w:val="single"/>
        </w:rPr>
        <w:t>impact on</w:t>
      </w:r>
      <w:r>
        <w:rPr>
          <w:u w:val="single"/>
        </w:rPr>
        <w:t xml:space="preserve"> global </w:t>
      </w:r>
      <w:r>
        <w:rPr>
          <w:highlight w:val="cyan"/>
          <w:u w:val="single"/>
        </w:rPr>
        <w:t>temperature for</w:t>
      </w:r>
      <w:r>
        <w:rPr>
          <w:u w:val="single"/>
        </w:rPr>
        <w:t xml:space="preserve"> current and </w:t>
      </w:r>
      <w:r>
        <w:rPr>
          <w:highlight w:val="cyan"/>
          <w:u w:val="single"/>
        </w:rPr>
        <w:t>proposed reductions</w:t>
      </w:r>
      <w:r>
        <w:rPr>
          <w:u w:val="single"/>
        </w:rPr>
        <w:t xml:space="preserve"> in greenhouse gases </w:t>
      </w:r>
      <w:r>
        <w:rPr>
          <w:highlight w:val="cyan"/>
          <w:u w:val="single"/>
        </w:rPr>
        <w:t>will be tiny</w:t>
      </w:r>
      <w:r>
        <w:rPr>
          <w:u w:val="single"/>
        </w:rPr>
        <w:t xml:space="preserve"> at best.</w:t>
      </w:r>
      <w:r>
        <w:t xml:space="preserve"> To demonstrate this, </w:t>
      </w:r>
      <w:r>
        <w:rPr>
          <w:rStyle w:val="StyleBoldUnderline1"/>
        </w:rPr>
        <w:t xml:space="preserve">let us </w:t>
      </w:r>
      <w:r>
        <w:rPr>
          <w:rStyle w:val="StyleBoldUnderline1"/>
          <w:highlight w:val="cyan"/>
        </w:rPr>
        <w:t>assume</w:t>
      </w:r>
      <w:r>
        <w:t xml:space="preserve">, for example, </w:t>
      </w:r>
      <w:r>
        <w:rPr>
          <w:u w:val="single"/>
        </w:rPr>
        <w:t>that the</w:t>
      </w:r>
      <w:r>
        <w:rPr>
          <w:rStyle w:val="StyleBoldUnderline1"/>
        </w:rPr>
        <w:t xml:space="preserve"> total </w:t>
      </w:r>
      <w:r>
        <w:rPr>
          <w:rStyle w:val="StyleBoldUnderline1"/>
          <w:highlight w:val="cyan"/>
        </w:rPr>
        <w:t>emissions from the U</w:t>
      </w:r>
      <w:r>
        <w:rPr>
          <w:rStyle w:val="StyleBoldUnderline1"/>
        </w:rPr>
        <w:t xml:space="preserve">nited </w:t>
      </w:r>
      <w:r>
        <w:rPr>
          <w:rStyle w:val="StyleBoldUnderline1"/>
          <w:highlight w:val="cyan"/>
        </w:rPr>
        <w:t>S</w:t>
      </w:r>
      <w:r>
        <w:rPr>
          <w:rStyle w:val="StyleBoldUnderline1"/>
        </w:rPr>
        <w:t xml:space="preserve">tates were </w:t>
      </w:r>
      <w:r>
        <w:rPr>
          <w:rStyle w:val="StyleBoldUnderline1"/>
          <w:highlight w:val="cyan"/>
        </w:rPr>
        <w:t>reduced to zero</w:t>
      </w:r>
      <w:r>
        <w:t xml:space="preserve">, as of last May 13th, 2015 (the date of a hearing at which I testified). In other words as of that day and going forward, </w:t>
      </w:r>
      <w:r>
        <w:rPr>
          <w:u w:val="single"/>
        </w:rPr>
        <w:t>there would be no industry, no cars, no utilities, no people – i.e. the United States would cease to exist</w:t>
      </w:r>
      <w:r>
        <w:t xml:space="preserve"> as of that day. </w:t>
      </w:r>
      <w:r>
        <w:rPr>
          <w:u w:val="single"/>
        </w:rPr>
        <w:t>Regulations, of course, will only reduce emissions a small amount</w:t>
      </w:r>
      <w:r>
        <w:t>, but to make the point of how minuscule the regulatory impact will be, we shall simply go way beyond reality and cause the United States to vanish. With this we shall attempt to answer the question of climate change impact due to emissions reductions.</w:t>
      </w:r>
    </w:p>
    <w:p w14:paraId="253DDA9B" w14:textId="77777777" w:rsidR="00794C78" w:rsidRDefault="00794C78" w:rsidP="00794C78">
      <w:pPr>
        <w:rPr>
          <w:rStyle w:val="StyleBoldUnderline1"/>
        </w:rPr>
      </w:pPr>
      <w:r>
        <w:rPr>
          <w:rStyle w:val="StyleBoldUnderline1"/>
          <w:highlight w:val="cyan"/>
        </w:rPr>
        <w:t>Using the U.N.</w:t>
      </w:r>
      <w:r>
        <w:rPr>
          <w:rStyle w:val="StyleBoldUnderline1"/>
        </w:rPr>
        <w:t xml:space="preserve"> IPCC impact tool </w:t>
      </w:r>
      <w:r>
        <w:rPr>
          <w:u w:val="single"/>
        </w:rPr>
        <w:t xml:space="preserve">known as </w:t>
      </w:r>
      <w:r>
        <w:rPr>
          <w:highlight w:val="cyan"/>
          <w:u w:val="single"/>
        </w:rPr>
        <w:t>Model</w:t>
      </w:r>
      <w:r>
        <w:rPr>
          <w:u w:val="single"/>
        </w:rPr>
        <w:t xml:space="preserve"> for the Assessment of Greenhouse-gas Induced Climate Change or </w:t>
      </w:r>
      <w:r>
        <w:rPr>
          <w:rStyle w:val="StyleBoldUnderline1"/>
        </w:rPr>
        <w:t>MAGICC</w:t>
      </w:r>
      <w:r>
        <w:t xml:space="preserve">, graduate student Rob Junod </w:t>
      </w:r>
      <w:r>
        <w:rPr>
          <w:u w:val="single"/>
        </w:rPr>
        <w:t xml:space="preserve">and </w:t>
      </w:r>
      <w:r>
        <w:t xml:space="preserve">I reduced the projected growth in total global emissions by U.S. emission contribution starting on this date and continuing on. We also used </w:t>
      </w:r>
      <w:r>
        <w:rPr>
          <w:u w:val="single"/>
        </w:rPr>
        <w:t xml:space="preserve">the value of the equilibrium climate sensitivity as determined from empirical techniques of 1.8 °C. </w:t>
      </w:r>
      <w:r>
        <w:rPr>
          <w:rStyle w:val="Emphasis"/>
          <w:highlight w:val="cyan"/>
        </w:rPr>
        <w:t>After 50 years, the impact</w:t>
      </w:r>
      <w:r>
        <w:rPr>
          <w:rStyle w:val="Emphasis"/>
        </w:rPr>
        <w:t xml:space="preserve"> </w:t>
      </w:r>
      <w:r>
        <w:t xml:space="preserve">as determined by these model calculations </w:t>
      </w:r>
      <w:r>
        <w:rPr>
          <w:rStyle w:val="Emphasis"/>
          <w:highlight w:val="cyan"/>
        </w:rPr>
        <w:t>would be</w:t>
      </w:r>
      <w:r>
        <w:rPr>
          <w:rStyle w:val="StyleBoldUnderline1"/>
        </w:rPr>
        <w:t xml:space="preserve"> only </w:t>
      </w:r>
      <w:r>
        <w:rPr>
          <w:rStyle w:val="StyleBoldUnderline1"/>
          <w:highlight w:val="cyan"/>
        </w:rPr>
        <w:t>0.05</w:t>
      </w:r>
      <w:r>
        <w:rPr>
          <w:rStyle w:val="StyleBoldUnderline1"/>
        </w:rPr>
        <w:t xml:space="preserve"> to 0.08 </w:t>
      </w:r>
      <w:r>
        <w:rPr>
          <w:rStyle w:val="StyleBoldUnderline1"/>
          <w:highlight w:val="cyan"/>
        </w:rPr>
        <w:t>°C</w:t>
      </w:r>
      <w:r>
        <w:rPr>
          <w:rStyle w:val="StyleBoldUnderline1"/>
        </w:rPr>
        <w:t xml:space="preserve"> – </w:t>
      </w:r>
      <w:r>
        <w:rPr>
          <w:rStyle w:val="Emphasis"/>
          <w:highlight w:val="cyan"/>
        </w:rPr>
        <w:t>an amount less than</w:t>
      </w:r>
      <w:r>
        <w:rPr>
          <w:rStyle w:val="Emphasis"/>
        </w:rPr>
        <w:t xml:space="preserve"> that which the global temperature </w:t>
      </w:r>
      <w:r>
        <w:rPr>
          <w:rStyle w:val="Emphasis"/>
          <w:highlight w:val="cyan"/>
        </w:rPr>
        <w:t>fluctuates</w:t>
      </w:r>
      <w:r>
        <w:rPr>
          <w:rStyle w:val="Emphasis"/>
        </w:rPr>
        <w:t xml:space="preserve"> from </w:t>
      </w:r>
      <w:r>
        <w:rPr>
          <w:rStyle w:val="Emphasis"/>
          <w:highlight w:val="cyan"/>
        </w:rPr>
        <w:t>month to month</w:t>
      </w:r>
      <w:r>
        <w:rPr>
          <w:rStyle w:val="Emphasis"/>
        </w:rPr>
        <w:t>.</w:t>
      </w:r>
      <w:r>
        <w:rPr>
          <w:u w:val="single"/>
        </w:rPr>
        <w:t xml:space="preserve"> </w:t>
      </w:r>
      <w:r>
        <w:t xml:space="preserve">[These calculations used emission scenarios A1B-AIM and AIF-MI with U.S. emissions comprising 14 percent to 17 percent of the 2015 global emissions. </w:t>
      </w:r>
      <w:r>
        <w:rPr>
          <w:rStyle w:val="StyleBoldUnderline1"/>
        </w:rPr>
        <w:t xml:space="preserve">There is evidence that the </w:t>
      </w:r>
      <w:r>
        <w:rPr>
          <w:rStyle w:val="StyleBoldUnderline1"/>
          <w:highlight w:val="cyan"/>
        </w:rPr>
        <w:t>climate sensitivity is less than 1.8 °C</w:t>
      </w:r>
      <w:r>
        <w:rPr>
          <w:highlight w:val="cyan"/>
          <w:u w:val="single"/>
        </w:rPr>
        <w:t xml:space="preserve">, </w:t>
      </w:r>
      <w:r>
        <w:rPr>
          <w:rStyle w:val="StyleBoldUnderline1"/>
          <w:highlight w:val="cyan"/>
        </w:rPr>
        <w:t>which would further lower these</w:t>
      </w:r>
      <w:r>
        <w:rPr>
          <w:rStyle w:val="StyleBoldUnderline1"/>
        </w:rPr>
        <w:t xml:space="preserve"> projections.]</w:t>
      </w:r>
    </w:p>
    <w:p w14:paraId="50F827A7" w14:textId="77777777" w:rsidR="00794C78" w:rsidRDefault="00794C78" w:rsidP="00794C78">
      <w:r>
        <w:t>As noted, the impact on global emission and global climate of the recent agreements in Paris regarding global emissions is not exactly quantifiable. Knowing how each country will behave regarding their emissions is essentially impossible to predict besides the added issue of not knowing how energy systems themselves will evolve over time.</w:t>
      </w:r>
    </w:p>
    <w:p w14:paraId="5B16061C" w14:textId="77777777" w:rsidR="00794C78" w:rsidRDefault="00794C78" w:rsidP="00794C78">
      <w:pPr>
        <w:rPr>
          <w:u w:val="single"/>
        </w:rPr>
      </w:pPr>
      <w:r>
        <w:t xml:space="preserve">Because halting the emissions of our entire country would have such a tiny calculated impact on global climate, </w:t>
      </w:r>
      <w:r>
        <w:rPr>
          <w:rStyle w:val="StyleBoldUnderline1"/>
        </w:rPr>
        <w:t xml:space="preserve">it is obvious that fractional </w:t>
      </w:r>
      <w:r>
        <w:rPr>
          <w:rStyle w:val="StyleBoldUnderline1"/>
          <w:highlight w:val="cyan"/>
        </w:rPr>
        <w:t>reductions in emissions</w:t>
      </w:r>
      <w:r>
        <w:rPr>
          <w:rStyle w:val="StyleBoldUnderline1"/>
        </w:rPr>
        <w:t xml:space="preserve"> through regulation would </w:t>
      </w:r>
      <w:r>
        <w:rPr>
          <w:rStyle w:val="StyleBoldUnderline1"/>
          <w:highlight w:val="cyan"/>
        </w:rPr>
        <w:t>produce imperceptible results</w:t>
      </w:r>
      <w:r>
        <w:rPr>
          <w:u w:val="single"/>
        </w:rPr>
        <w:t xml:space="preserve">. </w:t>
      </w:r>
      <w:r>
        <w:t xml:space="preserve">In other words, there would be no evidence in the future to demonstrate that a particular climate impact was induced by the proposed and enacted regulations. Thus, the </w:t>
      </w:r>
      <w:r>
        <w:rPr>
          <w:u w:val="single"/>
        </w:rPr>
        <w:t xml:space="preserve">regulations will have no meaningful or useful consequence on the physical climate system – </w:t>
      </w:r>
      <w:r>
        <w:rPr>
          <w:rStyle w:val="StyleBoldUnderline1"/>
        </w:rPr>
        <w:t>even if one believes climate models are useful tools</w:t>
      </w:r>
      <w:r>
        <w:rPr>
          <w:u w:val="single"/>
        </w:rPr>
        <w:t xml:space="preserve"> for prediction.</w:t>
      </w:r>
    </w:p>
    <w:p w14:paraId="72540D05" w14:textId="77777777" w:rsidR="00794C78" w:rsidRDefault="00794C78" w:rsidP="00794C78">
      <w:pPr>
        <w:pStyle w:val="Heading3"/>
      </w:pPr>
      <w:r>
        <w:t>China</w:t>
      </w:r>
    </w:p>
    <w:p w14:paraId="1BAF7788" w14:textId="77777777" w:rsidR="00794C78" w:rsidRDefault="00794C78" w:rsidP="00794C78">
      <w:pPr>
        <w:pStyle w:val="Heading4"/>
      </w:pPr>
      <w:r>
        <w:t>At BEST they have an internal link about China taking advantage of our vunerable systems, but their ev concedes China’s been walled out! This means even if China has the lead in 5G U.S. systems won’t be more vunerable because Chinese tech won’t be integrated into U.S. systems</w:t>
      </w:r>
    </w:p>
    <w:p w14:paraId="35895A4C" w14:textId="77777777" w:rsidR="00794C78" w:rsidRPr="000F6D08" w:rsidRDefault="00794C78" w:rsidP="00794C78">
      <w:pPr>
        <w:contextualSpacing/>
        <w:rPr>
          <w:rStyle w:val="Style13ptBold"/>
        </w:rPr>
      </w:pPr>
      <w:r w:rsidRPr="002E02E3">
        <w:rPr>
          <w:rStyle w:val="Style13ptBold"/>
          <w:highlight w:val="yellow"/>
        </w:rPr>
        <w:t>1AC Marar</w:t>
      </w:r>
      <w:r w:rsidRPr="000F6D08">
        <w:rPr>
          <w:rStyle w:val="Style13ptBold"/>
        </w:rPr>
        <w:t xml:space="preserve">, Senior Contributor, </w:t>
      </w:r>
      <w:r w:rsidRPr="002E02E3">
        <w:rPr>
          <w:rStyle w:val="Style13ptBold"/>
          <w:highlight w:val="yellow"/>
        </w:rPr>
        <w:t>21</w:t>
      </w:r>
    </w:p>
    <w:p w14:paraId="7159F0CB" w14:textId="77777777" w:rsidR="00794C78" w:rsidRPr="000F6D08" w:rsidRDefault="00794C78" w:rsidP="00794C78">
      <w:pPr>
        <w:contextualSpacing/>
      </w:pPr>
      <w:r>
        <w:t xml:space="preserve">(Satya, and Tech Policy Fellow, March 26th, “America Cannot Afford to Lose the Race Against China to 5G”, </w:t>
      </w:r>
      <w:r>
        <w:rPr>
          <w:i/>
          <w:iCs/>
        </w:rPr>
        <w:t>The National Interest</w:t>
      </w:r>
      <w:r>
        <w:t xml:space="preserve">, accessed 01/14/22, </w:t>
      </w:r>
      <w:hyperlink r:id="rId14" w:history="1">
        <w:r w:rsidRPr="00893C63">
          <w:rPr>
            <w:rStyle w:val="Hyperlink"/>
          </w:rPr>
          <w:t>https://nationalinterest.org/blog/buzz/america-cannot-afford-lose-race-against-china-5g-181185</w:t>
        </w:r>
      </w:hyperlink>
      <w:r>
        <w:t>) RES</w:t>
      </w:r>
    </w:p>
    <w:p w14:paraId="22779E20" w14:textId="77777777" w:rsidR="00794C78" w:rsidRPr="000F6D08" w:rsidRDefault="00794C78" w:rsidP="00794C78">
      <w:pPr>
        <w:contextualSpacing/>
        <w:rPr>
          <w:sz w:val="16"/>
        </w:rPr>
      </w:pPr>
      <w:r w:rsidRPr="000F6D08">
        <w:rPr>
          <w:sz w:val="16"/>
        </w:rPr>
        <w:t xml:space="preserve">Here is how </w:t>
      </w:r>
      <w:r w:rsidRPr="00C719B3">
        <w:rPr>
          <w:rStyle w:val="StyleUnderline"/>
        </w:rPr>
        <w:t>the U.S. market economy can provide a huge competitive advantage</w:t>
      </w:r>
      <w:r w:rsidRPr="000F6D08">
        <w:rPr>
          <w:sz w:val="16"/>
        </w:rPr>
        <w:t xml:space="preserve">, but only if the government unleashes that power and works with American allies to push back. </w:t>
      </w:r>
      <w:r w:rsidRPr="00BD16FC">
        <w:rPr>
          <w:rStyle w:val="StyleUnderline"/>
          <w:highlight w:val="cyan"/>
        </w:rPr>
        <w:t>The U</w:t>
      </w:r>
      <w:r w:rsidRPr="00C719B3">
        <w:rPr>
          <w:rStyle w:val="StyleUnderline"/>
        </w:rPr>
        <w:t xml:space="preserve">nited </w:t>
      </w:r>
      <w:r w:rsidRPr="00BD16FC">
        <w:rPr>
          <w:rStyle w:val="StyleUnderline"/>
          <w:highlight w:val="cyan"/>
        </w:rPr>
        <w:t>S</w:t>
      </w:r>
      <w:r w:rsidRPr="00C719B3">
        <w:rPr>
          <w:rStyle w:val="StyleUnderline"/>
        </w:rPr>
        <w:t>tates</w:t>
      </w:r>
      <w:r w:rsidRPr="000F6D08">
        <w:rPr>
          <w:sz w:val="16"/>
        </w:rPr>
        <w:t xml:space="preserve"> and other liberal democracies are </w:t>
      </w:r>
      <w:r w:rsidRPr="00BD16FC">
        <w:rPr>
          <w:rStyle w:val="StyleUnderline"/>
          <w:highlight w:val="cyan"/>
        </w:rPr>
        <w:t>falling behind</w:t>
      </w:r>
      <w:r w:rsidRPr="000F6D08">
        <w:rPr>
          <w:sz w:val="16"/>
        </w:rPr>
        <w:t xml:space="preserve"> authoritarian </w:t>
      </w:r>
      <w:r w:rsidRPr="00BD16FC">
        <w:rPr>
          <w:rStyle w:val="StyleUnderline"/>
          <w:highlight w:val="cyan"/>
        </w:rPr>
        <w:t>China in the global 5G race</w:t>
      </w:r>
      <w:r w:rsidRPr="000F6D08">
        <w:rPr>
          <w:sz w:val="16"/>
        </w:rPr>
        <w:t xml:space="preserve">. And if a recent report from Boston Consulting Group is any indication, then it’ll be an expensive race to lose. </w:t>
      </w:r>
      <w:r w:rsidRPr="00BD16FC">
        <w:rPr>
          <w:rStyle w:val="Emphasis"/>
          <w:highlight w:val="cyan"/>
        </w:rPr>
        <w:t>Only expedient action by</w:t>
      </w:r>
      <w:r w:rsidRPr="00C719B3">
        <w:rPr>
          <w:rStyle w:val="Emphasis"/>
        </w:rPr>
        <w:t xml:space="preserve"> U.S. </w:t>
      </w:r>
      <w:r w:rsidRPr="00BD16FC">
        <w:rPr>
          <w:rStyle w:val="Emphasis"/>
          <w:highlight w:val="cyan"/>
        </w:rPr>
        <w:t>policymakers can remove barriers</w:t>
      </w:r>
      <w:r w:rsidRPr="000F6D08">
        <w:rPr>
          <w:rStyle w:val="Emphasis"/>
        </w:rPr>
        <w:t xml:space="preserve"> currently </w:t>
      </w:r>
      <w:r w:rsidRPr="00BD16FC">
        <w:rPr>
          <w:rStyle w:val="Emphasis"/>
          <w:highlight w:val="cyan"/>
        </w:rPr>
        <w:t>impeding</w:t>
      </w:r>
      <w:r w:rsidRPr="00C719B3">
        <w:rPr>
          <w:rStyle w:val="Emphasis"/>
        </w:rPr>
        <w:t xml:space="preserve"> our </w:t>
      </w:r>
      <w:r w:rsidRPr="00BD16FC">
        <w:rPr>
          <w:rStyle w:val="Emphasis"/>
          <w:highlight w:val="cyan"/>
        </w:rPr>
        <w:t>companies and innovators from</w:t>
      </w:r>
      <w:r w:rsidRPr="00C719B3">
        <w:rPr>
          <w:rStyle w:val="Emphasis"/>
        </w:rPr>
        <w:t xml:space="preserve"> repeating </w:t>
      </w:r>
      <w:r w:rsidRPr="00BD16FC">
        <w:rPr>
          <w:rStyle w:val="Emphasis"/>
          <w:highlight w:val="cyan"/>
        </w:rPr>
        <w:t>American success</w:t>
      </w:r>
      <w:r w:rsidRPr="00C719B3">
        <w:rPr>
          <w:rStyle w:val="Emphasis"/>
        </w:rPr>
        <w:t xml:space="preserve"> in the global</w:t>
      </w:r>
      <w:r w:rsidRPr="000F6D08">
        <w:rPr>
          <w:sz w:val="16"/>
        </w:rPr>
        <w:t xml:space="preserve"> 4G </w:t>
      </w:r>
      <w:r w:rsidRPr="00C719B3">
        <w:rPr>
          <w:rStyle w:val="Emphasis"/>
        </w:rPr>
        <w:t>race</w:t>
      </w:r>
      <w:r w:rsidRPr="000F6D08">
        <w:rPr>
          <w:sz w:val="16"/>
        </w:rPr>
        <w:t xml:space="preserve">. The Boston Consulting Group’s report finds that the U.S. </w:t>
      </w:r>
      <w:r w:rsidRPr="00BD16FC">
        <w:rPr>
          <w:rStyle w:val="StyleUnderline"/>
          <w:highlight w:val="cyan"/>
        </w:rPr>
        <w:t>5G</w:t>
      </w:r>
      <w:r w:rsidRPr="000F6D08">
        <w:rPr>
          <w:sz w:val="16"/>
        </w:rPr>
        <w:t xml:space="preserve"> economy </w:t>
      </w:r>
      <w:r w:rsidRPr="00BD16FC">
        <w:rPr>
          <w:rStyle w:val="StyleUnderline"/>
          <w:highlight w:val="cyan"/>
        </w:rPr>
        <w:t>will</w:t>
      </w:r>
      <w:r w:rsidRPr="000F6D08">
        <w:rPr>
          <w:rStyle w:val="StyleUnderline"/>
        </w:rPr>
        <w:t xml:space="preserve"> create 4.5 million jobs and </w:t>
      </w:r>
      <w:r w:rsidRPr="00BD16FC">
        <w:rPr>
          <w:rStyle w:val="StyleUnderline"/>
          <w:highlight w:val="cyan"/>
        </w:rPr>
        <w:t>contribute $1.5 trillion in GDP</w:t>
      </w:r>
      <w:r w:rsidRPr="000F6D08">
        <w:rPr>
          <w:sz w:val="16"/>
        </w:rPr>
        <w:t xml:space="preserve"> from 2020-30. It also warns that </w:t>
      </w:r>
      <w:r w:rsidRPr="00BD16FC">
        <w:rPr>
          <w:rStyle w:val="Emphasis"/>
          <w:highlight w:val="cyan"/>
        </w:rPr>
        <w:t>every six-month delay</w:t>
      </w:r>
      <w:r w:rsidRPr="000F6D08">
        <w:rPr>
          <w:rStyle w:val="Emphasis"/>
        </w:rPr>
        <w:t xml:space="preserve"> in network deployment </w:t>
      </w:r>
      <w:r w:rsidRPr="00BD16FC">
        <w:rPr>
          <w:rStyle w:val="Emphasis"/>
          <w:highlight w:val="cyan"/>
        </w:rPr>
        <w:t>means a</w:t>
      </w:r>
      <w:r w:rsidRPr="000F6D08">
        <w:rPr>
          <w:rStyle w:val="Emphasis"/>
        </w:rPr>
        <w:t xml:space="preserve"> potential average </w:t>
      </w:r>
      <w:r w:rsidRPr="00BD16FC">
        <w:rPr>
          <w:rStyle w:val="Emphasis"/>
          <w:highlight w:val="cyan"/>
        </w:rPr>
        <w:t>loss of $25 billion</w:t>
      </w:r>
      <w:r w:rsidRPr="000F6D08">
        <w:rPr>
          <w:rStyle w:val="Emphasis"/>
        </w:rPr>
        <w:t xml:space="preserve"> in economic benefits</w:t>
      </w:r>
      <w:r w:rsidRPr="000F6D08">
        <w:rPr>
          <w:sz w:val="16"/>
          <w:szCs w:val="18"/>
        </w:rPr>
        <w:t>. The losses would handicap the coronavirus recovery across key sectors</w:t>
      </w:r>
      <w:r w:rsidRPr="000F6D08">
        <w:rPr>
          <w:sz w:val="16"/>
        </w:rPr>
        <w:t xml:space="preserve">, including healthcare and manufacturing, killing off tens of thousands of potential jobs. </w:t>
      </w:r>
      <w:r w:rsidRPr="00BD16FC">
        <w:rPr>
          <w:rStyle w:val="StyleUnderline"/>
          <w:highlight w:val="cyan"/>
        </w:rPr>
        <w:t>Delays would undermine rapidly-evolving data-intensive technologies</w:t>
      </w:r>
      <w:r w:rsidRPr="000F6D08">
        <w:rPr>
          <w:sz w:val="16"/>
          <w:szCs w:val="18"/>
        </w:rPr>
        <w:t xml:space="preserve"> that’ll improve American lives, </w:t>
      </w:r>
      <w:r w:rsidRPr="00BD16FC">
        <w:rPr>
          <w:rStyle w:val="StyleUnderline"/>
          <w:highlight w:val="cyan"/>
        </w:rPr>
        <w:t>including autonomous vehicles</w:t>
      </w:r>
      <w:r w:rsidRPr="000F6D08">
        <w:rPr>
          <w:sz w:val="16"/>
          <w:szCs w:val="18"/>
        </w:rPr>
        <w:t xml:space="preserve">, surgical robots, telehealth services, interactive virtual learning, </w:t>
      </w:r>
      <w:r w:rsidRPr="00BD16FC">
        <w:rPr>
          <w:rStyle w:val="StyleUnderline"/>
          <w:highlight w:val="cyan"/>
        </w:rPr>
        <w:t>and smart energy grids</w:t>
      </w:r>
      <w:r w:rsidRPr="000F6D08">
        <w:rPr>
          <w:sz w:val="16"/>
          <w:szCs w:val="18"/>
        </w:rPr>
        <w:t xml:space="preserve">. </w:t>
      </w:r>
      <w:r w:rsidRPr="000F6D08">
        <w:rPr>
          <w:sz w:val="16"/>
        </w:rPr>
        <w:t xml:space="preserve">It’s tempting to see 5G as something that doesn’t need to be a competition. But </w:t>
      </w:r>
      <w:r w:rsidRPr="00BD16FC">
        <w:rPr>
          <w:rStyle w:val="Emphasis"/>
          <w:highlight w:val="cyan"/>
        </w:rPr>
        <w:t>the implications of China’s</w:t>
      </w:r>
      <w:r w:rsidRPr="000F6D08">
        <w:rPr>
          <w:rStyle w:val="Emphasis"/>
        </w:rPr>
        <w:t xml:space="preserve"> meteoric </w:t>
      </w:r>
      <w:r w:rsidRPr="00BD16FC">
        <w:rPr>
          <w:rStyle w:val="Emphasis"/>
          <w:highlight w:val="cyan"/>
        </w:rPr>
        <w:t>rise</w:t>
      </w:r>
      <w:r w:rsidRPr="000F6D08">
        <w:rPr>
          <w:rStyle w:val="Emphasis"/>
        </w:rPr>
        <w:t xml:space="preserve"> as a telecommunications player </w:t>
      </w:r>
      <w:r w:rsidRPr="00BD16FC">
        <w:rPr>
          <w:rStyle w:val="Emphasis"/>
          <w:highlight w:val="cyan"/>
        </w:rPr>
        <w:t>are dire</w:t>
      </w:r>
      <w:r w:rsidRPr="000F6D08">
        <w:rPr>
          <w:sz w:val="16"/>
        </w:rPr>
        <w:t xml:space="preserve">. U.S. officials warn that </w:t>
      </w:r>
      <w:r w:rsidRPr="00BD16FC">
        <w:rPr>
          <w:rStyle w:val="StyleUnderline"/>
          <w:highlight w:val="cyan"/>
        </w:rPr>
        <w:t>permitting</w:t>
      </w:r>
      <w:r w:rsidRPr="000F6D08">
        <w:rPr>
          <w:sz w:val="16"/>
        </w:rPr>
        <w:t xml:space="preserve"> Huawei, ZTE and other state-backed </w:t>
      </w:r>
      <w:r w:rsidRPr="00BD16FC">
        <w:rPr>
          <w:rStyle w:val="StyleUnderline"/>
          <w:highlight w:val="cyan"/>
        </w:rPr>
        <w:t>Chinese giants into 5G networks</w:t>
      </w:r>
      <w:r w:rsidRPr="000F6D08">
        <w:rPr>
          <w:rStyle w:val="StyleUnderline"/>
        </w:rPr>
        <w:t xml:space="preserve"> will </w:t>
      </w:r>
      <w:r w:rsidRPr="00BD16FC">
        <w:rPr>
          <w:rStyle w:val="StyleUnderline"/>
          <w:highlight w:val="cyan"/>
        </w:rPr>
        <w:t>make</w:t>
      </w:r>
      <w:r w:rsidRPr="000F6D08">
        <w:rPr>
          <w:rStyle w:val="StyleUnderline"/>
        </w:rPr>
        <w:t xml:space="preserve"> critical </w:t>
      </w:r>
      <w:r w:rsidRPr="00BD16FC">
        <w:rPr>
          <w:rStyle w:val="StyleUnderline"/>
          <w:highlight w:val="cyan"/>
        </w:rPr>
        <w:t>systems “vulnerable</w:t>
      </w:r>
      <w:r w:rsidRPr="000F6D08">
        <w:rPr>
          <w:sz w:val="16"/>
        </w:rPr>
        <w:t xml:space="preserve"> to disruption, manipulation, and espionage </w:t>
      </w:r>
      <w:r w:rsidRPr="000F6D08">
        <w:rPr>
          <w:rStyle w:val="StyleUnderline"/>
        </w:rPr>
        <w:t xml:space="preserve">while </w:t>
      </w:r>
      <w:r w:rsidRPr="00BD16FC">
        <w:rPr>
          <w:rStyle w:val="StyleUnderline"/>
          <w:highlight w:val="cyan"/>
        </w:rPr>
        <w:t>putting</w:t>
      </w:r>
      <w:r w:rsidRPr="000F6D08">
        <w:rPr>
          <w:rStyle w:val="StyleUnderline"/>
        </w:rPr>
        <w:t xml:space="preserve"> sensitive</w:t>
      </w:r>
      <w:r w:rsidRPr="000F6D08">
        <w:rPr>
          <w:sz w:val="16"/>
        </w:rPr>
        <w:t xml:space="preserve"> government, commercial, and personal </w:t>
      </w:r>
      <w:r w:rsidRPr="00BD16FC">
        <w:rPr>
          <w:rStyle w:val="StyleUnderline"/>
          <w:highlight w:val="cyan"/>
        </w:rPr>
        <w:t>information at risk.”</w:t>
      </w:r>
      <w:r w:rsidRPr="000F6D08">
        <w:rPr>
          <w:sz w:val="16"/>
          <w:szCs w:val="18"/>
        </w:rPr>
        <w:t xml:space="preserve"> </w:t>
      </w:r>
      <w:r w:rsidRPr="002E02E3">
        <w:rPr>
          <w:rStyle w:val="Emphasis"/>
          <w:highlight w:val="yellow"/>
        </w:rPr>
        <w:t>The risk has locked these Chinese companies out of U.S. 5G infrastructure</w:t>
      </w:r>
      <w:r w:rsidRPr="000F6D08">
        <w:rPr>
          <w:sz w:val="16"/>
        </w:rPr>
        <w:t xml:space="preserve">. Other countries are not so worried. Between the ownership of key 5G patents, artificially low costs, over $75 billion in subsidies, outright industrial espionage, and protected access to China’s lucrative domestic telecommunications market, other governments are increasingly enticed by these Chinese companies. After all, the immediate economic benefits are more straightforward than the long-term consequences of compromised national security and data privacy. In an increasingly interconnected world, American companies engaged in these countries will be impacted too. Chinese laws compel these Chinese companies to hand over user data and assist in state surveillance. And the dictatorship in </w:t>
      </w:r>
      <w:r w:rsidRPr="00BD16FC">
        <w:rPr>
          <w:rStyle w:val="StyleUnderline"/>
          <w:highlight w:val="cyan"/>
        </w:rPr>
        <w:t>Beijing</w:t>
      </w:r>
      <w:r w:rsidRPr="000F6D08">
        <w:rPr>
          <w:rStyle w:val="StyleUnderline"/>
        </w:rPr>
        <w:t xml:space="preserve"> already </w:t>
      </w:r>
      <w:r w:rsidRPr="00BD16FC">
        <w:rPr>
          <w:rStyle w:val="StyleUnderline"/>
          <w:highlight w:val="cyan"/>
        </w:rPr>
        <w:t>has a history of cyberattacks</w:t>
      </w:r>
      <w:r w:rsidRPr="000F6D08">
        <w:rPr>
          <w:rStyle w:val="StyleUnderline"/>
        </w:rPr>
        <w:t xml:space="preserve"> and attempts </w:t>
      </w:r>
      <w:r w:rsidRPr="00BD16FC">
        <w:rPr>
          <w:rStyle w:val="StyleUnderline"/>
          <w:highlight w:val="cyan"/>
        </w:rPr>
        <w:t>to acquire sensitive military intelligence</w:t>
      </w:r>
      <w:r w:rsidRPr="000F6D08">
        <w:rPr>
          <w:sz w:val="16"/>
        </w:rPr>
        <w:t xml:space="preserve">. While </w:t>
      </w:r>
      <w:r w:rsidRPr="00BD16FC">
        <w:rPr>
          <w:rStyle w:val="Emphasis"/>
          <w:highlight w:val="cyan"/>
        </w:rPr>
        <w:t>Chinese officials</w:t>
      </w:r>
      <w:r w:rsidRPr="000F6D08">
        <w:rPr>
          <w:sz w:val="16"/>
        </w:rPr>
        <w:t xml:space="preserve"> tell western audiences that they don’t </w:t>
      </w:r>
      <w:r w:rsidRPr="00BD16FC">
        <w:rPr>
          <w:rStyle w:val="Emphasis"/>
          <w:highlight w:val="cyan"/>
        </w:rPr>
        <w:t>want to challenge U.S.</w:t>
      </w:r>
      <w:r w:rsidRPr="000F6D08">
        <w:rPr>
          <w:sz w:val="16"/>
          <w:szCs w:val="18"/>
        </w:rPr>
        <w:t xml:space="preserve"> leadership or </w:t>
      </w:r>
      <w:r w:rsidRPr="00BD16FC">
        <w:rPr>
          <w:rStyle w:val="Emphasis"/>
          <w:highlight w:val="cyan"/>
        </w:rPr>
        <w:t>hegemony</w:t>
      </w:r>
      <w:r w:rsidRPr="000F6D08">
        <w:rPr>
          <w:sz w:val="16"/>
        </w:rPr>
        <w:t xml:space="preserve">, their statements to Chinese audiences indicate the opposite and flag a deliberate economic and diplomatic strategy to further geopolitical ambitions by </w:t>
      </w:r>
      <w:r w:rsidRPr="000F6D08">
        <w:rPr>
          <w:rStyle w:val="StyleUnderline"/>
        </w:rPr>
        <w:t>undermining the United States</w:t>
      </w:r>
      <w:r w:rsidRPr="000F6D08">
        <w:rPr>
          <w:sz w:val="16"/>
        </w:rPr>
        <w:t>.</w:t>
      </w:r>
    </w:p>
    <w:p w14:paraId="345E5653" w14:textId="50AFDC88" w:rsidR="00603A30" w:rsidRDefault="00603A30" w:rsidP="00603A30">
      <w:pPr>
        <w:pStyle w:val="Heading2"/>
      </w:pPr>
      <w:r>
        <w:t>1NR</w:t>
      </w:r>
    </w:p>
    <w:p w14:paraId="3819F12E" w14:textId="77777777" w:rsidR="00603A30" w:rsidRDefault="00603A30" w:rsidP="00603A30">
      <w:pPr>
        <w:pStyle w:val="Heading3"/>
      </w:pPr>
      <w:r>
        <w:t>China</w:t>
      </w:r>
    </w:p>
    <w:p w14:paraId="3B7323CD" w14:textId="77777777" w:rsidR="00603A30" w:rsidRPr="00603A30" w:rsidRDefault="00603A30" w:rsidP="00603A30">
      <w:pPr>
        <w:pStyle w:val="Heading4"/>
      </w:pPr>
      <w:r w:rsidRPr="00603A30">
        <w:t>China will lack the requisite skills an infrastructure to mount an actual challenge to U.S. primacy</w:t>
      </w:r>
    </w:p>
    <w:p w14:paraId="4B313CF3" w14:textId="77777777" w:rsidR="00603A30" w:rsidRPr="00193593" w:rsidRDefault="00603A30" w:rsidP="00603A30">
      <w:pPr>
        <w:rPr>
          <w:b/>
          <w:bCs/>
          <w:sz w:val="26"/>
        </w:rPr>
      </w:pPr>
      <w:r w:rsidRPr="00193593">
        <w:rPr>
          <w:b/>
          <w:bCs/>
          <w:sz w:val="26"/>
        </w:rPr>
        <w:t>Brooks 16</w:t>
      </w:r>
    </w:p>
    <w:p w14:paraId="3AFC0913" w14:textId="77777777" w:rsidR="00603A30" w:rsidRPr="00193593" w:rsidRDefault="00603A30" w:rsidP="00603A30">
      <w:r w:rsidRPr="00193593">
        <w:t>Stephen G. Brooks is Associate Professor of Government at Dartmouth College, William C. Wohlforth is Daniel Webster Professor of Government also at Dartmouth, International Security, Winter 2015/16, Vol. 40, No. 3, Pages 7-53</w:t>
      </w:r>
    </w:p>
    <w:p w14:paraId="71F4ECB9" w14:textId="77777777" w:rsidR="00603A30" w:rsidRPr="00193593" w:rsidRDefault="00603A30" w:rsidP="00603A30"/>
    <w:p w14:paraId="5C2A78B4" w14:textId="77777777" w:rsidR="00603A30" w:rsidRPr="00193593" w:rsidRDefault="00603A30" w:rsidP="00603A30">
      <w:pPr>
        <w:rPr>
          <w:b/>
          <w:sz w:val="20"/>
          <w:u w:val="single"/>
        </w:rPr>
      </w:pPr>
      <w:r w:rsidRPr="00193593">
        <w:t xml:space="preserve">Analysts are right to herald China's rapid economic ascent as a harbinger of the country's changing position in the international system. Superpowers are extremely uncommon, and only an exceedingly improbable combination of large-scale and rapid growth can put a state in a position such as China's: moving in the direction of having the latent material capacity to match the superpower. There is no other candidate today. Indeed, after China the most plausible candidate would be the European Union, but it is far from being a state and its integration trajectory has stalled; moreover, its economic trajectory (like Japan's and Russia's) is moving in the wrong direction. At the same time, </w:t>
      </w:r>
      <w:r w:rsidRPr="00193593">
        <w:rPr>
          <w:u w:val="single"/>
        </w:rPr>
        <w:t xml:space="preserve">however, moving toward </w:t>
      </w:r>
      <w:r w:rsidRPr="00193593">
        <w:rPr>
          <w:highlight w:val="cyan"/>
          <w:u w:val="single"/>
        </w:rPr>
        <w:t>having the latent material capacity to match the superpower and actually attaining this status are two different things</w:t>
      </w:r>
      <w:r w:rsidRPr="00193593">
        <w:rPr>
          <w:u w:val="single"/>
        </w:rPr>
        <w:t>.</w:t>
      </w:r>
      <w:r w:rsidRPr="00193593">
        <w:t xml:space="preserve"> Whereas one might presume that approaching the economic size of the United States would position China to be able to seek superpower status, we conclude that </w:t>
      </w:r>
      <w:r w:rsidRPr="00193593">
        <w:rPr>
          <w:u w:val="single"/>
        </w:rPr>
        <w:t xml:space="preserve">the </w:t>
      </w:r>
      <w:r w:rsidRPr="00193593">
        <w:rPr>
          <w:highlight w:val="cyan"/>
          <w:u w:val="single"/>
        </w:rPr>
        <w:t>gap between economic parity and a credible</w:t>
      </w:r>
      <w:r w:rsidRPr="00193593">
        <w:rPr>
          <w:u w:val="single"/>
        </w:rPr>
        <w:t xml:space="preserve"> bid for superpower status </w:t>
      </w:r>
      <w:r w:rsidRPr="00193593">
        <w:rPr>
          <w:highlight w:val="cyan"/>
          <w:u w:val="single"/>
        </w:rPr>
        <w:t>should be</w:t>
      </w:r>
      <w:r w:rsidRPr="00193593">
        <w:rPr>
          <w:highlight w:val="cyan"/>
        </w:rPr>
        <w:t xml:space="preserve"> </w:t>
      </w:r>
      <w:r w:rsidRPr="00193593">
        <w:rPr>
          <w:b/>
          <w:sz w:val="20"/>
          <w:highlight w:val="cyan"/>
          <w:u w:val="single"/>
        </w:rPr>
        <w:t>measured over many decade</w:t>
      </w:r>
      <w:r w:rsidRPr="00193593">
        <w:rPr>
          <w:b/>
          <w:sz w:val="20"/>
          <w:u w:val="single"/>
        </w:rPr>
        <w:t>s</w:t>
      </w:r>
      <w:r w:rsidRPr="00193593">
        <w:t xml:space="preserve">.72 If </w:t>
      </w:r>
      <w:r w:rsidRPr="00193593">
        <w:rPr>
          <w:b/>
          <w:sz w:val="20"/>
          <w:u w:val="single"/>
        </w:rPr>
        <w:t>the scales are to level out</w:t>
      </w:r>
      <w:r w:rsidRPr="00193593">
        <w:t xml:space="preserve"> such that there are two or more roughly comparable states at the top—as was the norm for centuries—</w:t>
      </w:r>
      <w:r w:rsidRPr="00193593">
        <w:rPr>
          <w:b/>
          <w:sz w:val="20"/>
          <w:u w:val="single"/>
        </w:rPr>
        <w:t>we</w:t>
      </w:r>
      <w:r w:rsidRPr="00193593">
        <w:t xml:space="preserve"> thus </w:t>
      </w:r>
      <w:r w:rsidRPr="00193593">
        <w:rPr>
          <w:b/>
          <w:sz w:val="20"/>
          <w:highlight w:val="cyan"/>
          <w:u w:val="single"/>
        </w:rPr>
        <w:t xml:space="preserve">expect it will be a </w:t>
      </w:r>
      <w:r w:rsidRPr="00193593">
        <w:rPr>
          <w:b/>
          <w:iCs/>
          <w:highlight w:val="cyan"/>
          <w:u w:val="single"/>
          <w:bdr w:val="single" w:sz="8" w:space="0" w:color="auto"/>
        </w:rPr>
        <w:t>long time coming</w:t>
      </w:r>
      <w:r w:rsidRPr="00193593">
        <w:rPr>
          <w:b/>
          <w:sz w:val="20"/>
          <w:u w:val="single"/>
        </w:rPr>
        <w:t>.</w:t>
      </w:r>
    </w:p>
    <w:p w14:paraId="64658933" w14:textId="77777777" w:rsidR="00603A30" w:rsidRPr="00193593" w:rsidRDefault="00603A30" w:rsidP="00603A30">
      <w:r w:rsidRPr="00193593">
        <w:t>Determining the precise economic and technological levels that a state must attain to have sufficient latent material capacity to bid for superpower status is not a straightforward process. If a rising state's economy and its technological level match the leading state's, then it will obviously be in a position to bid for superpower status. What if, however, the rising state is not equal to the leading state in one or both dimensions? If the rising state is comparable to the leading state technologically but is around half of the latter's economic size, then history would suggest that it could be in a position to bid for superpower status; this was basically the situation regarding the Soviet Union during the first half of the Cold War (though Moscow required a totalitarian state to distill the needed resources and also challenged the United States in a very different military technological environment than the current one). We have shown, however, that the relevant question today is: What if the rising state has attained a significant level of economic size relative to the leading state but is at a fundamentally lower level technologically?</w:t>
      </w:r>
    </w:p>
    <w:p w14:paraId="264D5461" w14:textId="77777777" w:rsidR="00603A30" w:rsidRPr="00193593" w:rsidRDefault="00603A30" w:rsidP="00603A30">
      <w:r w:rsidRPr="00193593">
        <w:t xml:space="preserve">There is no modern historical precedent to help answer this question: the recent rising states of note—namely, the United States in the nineteenth and early twentieth centuries, Germany in the early twentieth century, and the Soviet Union in the middle of the twentieth century—were not at dramatically different technological levels from that of the leading state. As a result, in assessments of the relative power of Germany or the United States vis-à-vis the United Kingdom and the Soviet Union vis-à-vis the United States, technology essentially faded into the background: the crucial issues became the size of the economies of these rising states and how much they tried to distill their wealth into military power. But </w:t>
      </w:r>
      <w:r w:rsidRPr="00193593">
        <w:rPr>
          <w:u w:val="single"/>
        </w:rPr>
        <w:t>when the leading and rising states diverge technologically to a dramatic degree, as is the case today, a critical question is whether the latter has the technological capacity to produce and field a defense force that can effectively match up with the former's.</w:t>
      </w:r>
      <w:r w:rsidRPr="00193593">
        <w:t xml:space="preserve"> This question is relevant regardless of the era under examination; but for reasons that we discuss below, </w:t>
      </w:r>
      <w:r w:rsidRPr="00193593">
        <w:rPr>
          <w:b/>
          <w:sz w:val="20"/>
          <w:highlight w:val="cyan"/>
          <w:u w:val="single"/>
        </w:rPr>
        <w:t>it is especially relevant now given the extraordinarily complicated nature of much modern weaponry</w:t>
      </w:r>
      <w:r w:rsidRPr="00193593">
        <w:rPr>
          <w:b/>
          <w:sz w:val="20"/>
          <w:u w:val="single"/>
        </w:rPr>
        <w:t>.</w:t>
      </w:r>
      <w:r w:rsidRPr="00193593">
        <w:t xml:space="preserve"> In this respect, Tai Ming Cheung underscores that </w:t>
      </w:r>
      <w:r w:rsidRPr="00193593">
        <w:rPr>
          <w:b/>
          <w:sz w:val="20"/>
          <w:highlight w:val="cyan"/>
          <w:u w:val="single"/>
        </w:rPr>
        <w:t>China faces “an enormous task of remaking a defense establishmen</w:t>
      </w:r>
      <w:r w:rsidRPr="00193593">
        <w:rPr>
          <w:b/>
          <w:sz w:val="20"/>
          <w:u w:val="single"/>
        </w:rPr>
        <w:t>t that is still more suited to fighting a Vietnam-era conflict than a 21st century engagement.</w:t>
      </w:r>
      <w:r w:rsidRPr="00193593">
        <w:t>”73</w:t>
      </w:r>
    </w:p>
    <w:p w14:paraId="7FAAC176" w14:textId="77777777" w:rsidR="00603A30" w:rsidRPr="00193593" w:rsidRDefault="00603A30" w:rsidP="00603A30">
      <w:r w:rsidRPr="00193593">
        <w:t xml:space="preserve">Posen's analysis of the command of the commons again helps frame our assessment of the gap between China's economic rise and its potential to attain the capabilities of a superpower. In his examination of </w:t>
      </w:r>
      <w:r w:rsidRPr="00193593">
        <w:rPr>
          <w:b/>
          <w:sz w:val="20"/>
          <w:u w:val="single"/>
        </w:rPr>
        <w:t>the unique</w:t>
      </w:r>
      <w:r w:rsidRPr="00193593">
        <w:t xml:space="preserve"> set of </w:t>
      </w:r>
      <w:r w:rsidRPr="00193593">
        <w:rPr>
          <w:b/>
          <w:sz w:val="20"/>
          <w:highlight w:val="cyan"/>
          <w:u w:val="single"/>
        </w:rPr>
        <w:t>assets</w:t>
      </w:r>
      <w:r w:rsidRPr="00193593">
        <w:t xml:space="preserve"> that </w:t>
      </w:r>
      <w:r w:rsidRPr="00193593">
        <w:rPr>
          <w:b/>
          <w:sz w:val="20"/>
          <w:highlight w:val="cyan"/>
          <w:u w:val="single"/>
        </w:rPr>
        <w:t>the</w:t>
      </w:r>
      <w:r w:rsidRPr="00193593">
        <w:rPr>
          <w:b/>
          <w:sz w:val="20"/>
          <w:u w:val="single"/>
        </w:rPr>
        <w:t xml:space="preserve"> </w:t>
      </w:r>
      <w:r w:rsidRPr="00193593">
        <w:rPr>
          <w:b/>
          <w:iCs/>
          <w:highlight w:val="cyan"/>
          <w:u w:val="single"/>
          <w:bdr w:val="single" w:sz="8" w:space="0" w:color="auto"/>
        </w:rPr>
        <w:t>U</w:t>
      </w:r>
      <w:r w:rsidRPr="00193593">
        <w:rPr>
          <w:highlight w:val="cyan"/>
        </w:rPr>
        <w:t xml:space="preserve">nited </w:t>
      </w:r>
      <w:r w:rsidRPr="00193593">
        <w:rPr>
          <w:b/>
          <w:iCs/>
          <w:highlight w:val="cyan"/>
          <w:u w:val="single"/>
          <w:bdr w:val="single" w:sz="8" w:space="0" w:color="auto"/>
        </w:rPr>
        <w:t>S</w:t>
      </w:r>
      <w:r w:rsidRPr="00193593">
        <w:t xml:space="preserve">tates </w:t>
      </w:r>
      <w:r w:rsidRPr="00193593">
        <w:rPr>
          <w:b/>
          <w:sz w:val="20"/>
          <w:highlight w:val="cyan"/>
          <w:u w:val="single"/>
        </w:rPr>
        <w:t>has developed to sustain this commanding position</w:t>
      </w:r>
      <w:r w:rsidRPr="00193593">
        <w:t xml:space="preserve">, he </w:t>
      </w:r>
      <w:r w:rsidRPr="00193593">
        <w:rPr>
          <w:b/>
          <w:sz w:val="20"/>
          <w:u w:val="single"/>
        </w:rPr>
        <w:t>points to four central attributes</w:t>
      </w:r>
      <w:r w:rsidRPr="00193593">
        <w:t>: (1</w:t>
      </w:r>
      <w:r w:rsidRPr="00193593">
        <w:rPr>
          <w:highlight w:val="cyan"/>
        </w:rPr>
        <w:t xml:space="preserve">) </w:t>
      </w:r>
      <w:r w:rsidRPr="00193593">
        <w:rPr>
          <w:b/>
          <w:sz w:val="20"/>
          <w:highlight w:val="cyan"/>
          <w:u w:val="single"/>
        </w:rPr>
        <w:t>a large scientific and industrial base</w:t>
      </w:r>
      <w:r w:rsidRPr="00193593">
        <w:rPr>
          <w:highlight w:val="cyan"/>
        </w:rPr>
        <w:t xml:space="preserve">; (2) </w:t>
      </w:r>
      <w:r w:rsidRPr="00193593">
        <w:rPr>
          <w:b/>
          <w:sz w:val="20"/>
          <w:highlight w:val="cyan"/>
          <w:u w:val="single"/>
        </w:rPr>
        <w:t>the specific mix of military sys</w:t>
      </w:r>
      <w:r w:rsidRPr="00193593">
        <w:rPr>
          <w:b/>
          <w:sz w:val="20"/>
          <w:u w:val="single"/>
        </w:rPr>
        <w:t>tems accumulated over</w:t>
      </w:r>
      <w:r w:rsidRPr="00193593">
        <w:t xml:space="preserve"> the past few </w:t>
      </w:r>
      <w:r w:rsidRPr="00193593">
        <w:rPr>
          <w:b/>
          <w:sz w:val="20"/>
          <w:u w:val="single"/>
        </w:rPr>
        <w:t>decades of procurement</w:t>
      </w:r>
      <w:r w:rsidRPr="00193593">
        <w:t xml:space="preserve">; </w:t>
      </w:r>
      <w:r w:rsidRPr="00193593">
        <w:rPr>
          <w:highlight w:val="cyan"/>
        </w:rPr>
        <w:t xml:space="preserve">(3) </w:t>
      </w:r>
      <w:r w:rsidRPr="00193593">
        <w:rPr>
          <w:b/>
          <w:sz w:val="20"/>
          <w:highlight w:val="cyan"/>
          <w:u w:val="single"/>
        </w:rPr>
        <w:t>the ability</w:t>
      </w:r>
      <w:r w:rsidRPr="00193593">
        <w:t xml:space="preserve"> acquired over decades </w:t>
      </w:r>
      <w:r w:rsidRPr="00193593">
        <w:rPr>
          <w:b/>
          <w:sz w:val="20"/>
          <w:highlight w:val="cyan"/>
          <w:u w:val="single"/>
        </w:rPr>
        <w:t>to</w:t>
      </w:r>
      <w:r w:rsidRPr="00193593">
        <w:rPr>
          <w:b/>
          <w:sz w:val="20"/>
          <w:u w:val="single"/>
        </w:rPr>
        <w:t xml:space="preserve"> </w:t>
      </w:r>
      <w:r w:rsidRPr="00193593">
        <w:rPr>
          <w:b/>
          <w:sz w:val="20"/>
          <w:highlight w:val="cyan"/>
          <w:u w:val="single"/>
        </w:rPr>
        <w:t>coordinate the production</w:t>
      </w:r>
      <w:r w:rsidRPr="00193593">
        <w:rPr>
          <w:b/>
          <w:sz w:val="20"/>
          <w:u w:val="single"/>
        </w:rPr>
        <w:t xml:space="preserve"> of needed weapons systems; and</w:t>
      </w:r>
      <w:r w:rsidRPr="00193593">
        <w:t xml:space="preserve"> (4) the particular </w:t>
      </w:r>
      <w:r w:rsidRPr="00193593">
        <w:rPr>
          <w:b/>
          <w:sz w:val="20"/>
          <w:highlight w:val="cyan"/>
          <w:u w:val="single"/>
        </w:rPr>
        <w:t>skills and</w:t>
      </w:r>
      <w:r w:rsidRPr="00193593">
        <w:t xml:space="preserve"> associated </w:t>
      </w:r>
      <w:r w:rsidRPr="00193593">
        <w:rPr>
          <w:b/>
          <w:sz w:val="20"/>
          <w:highlight w:val="cyan"/>
          <w:u w:val="single"/>
        </w:rPr>
        <w:t>tec</w:t>
      </w:r>
      <w:r w:rsidRPr="00193593">
        <w:rPr>
          <w:b/>
          <w:sz w:val="20"/>
          <w:u w:val="single"/>
        </w:rPr>
        <w:t>h</w:t>
      </w:r>
      <w:r w:rsidRPr="00193593">
        <w:t xml:space="preserve">nological </w:t>
      </w:r>
      <w:r w:rsidRPr="00193593">
        <w:rPr>
          <w:b/>
          <w:sz w:val="20"/>
          <w:highlight w:val="cyan"/>
          <w:u w:val="single"/>
        </w:rPr>
        <w:t>infrastructure</w:t>
      </w:r>
      <w:r w:rsidRPr="00193593">
        <w:rPr>
          <w:b/>
          <w:sz w:val="20"/>
          <w:u w:val="single"/>
        </w:rPr>
        <w:t xml:space="preserve"> the </w:t>
      </w:r>
      <w:r w:rsidRPr="00193593">
        <w:rPr>
          <w:b/>
          <w:iCs/>
          <w:u w:val="single"/>
          <w:bdr w:val="single" w:sz="8" w:space="0" w:color="auto"/>
        </w:rPr>
        <w:t>U</w:t>
      </w:r>
      <w:r w:rsidRPr="00193593">
        <w:t xml:space="preserve">nited </w:t>
      </w:r>
      <w:r w:rsidRPr="00193593">
        <w:rPr>
          <w:b/>
          <w:iCs/>
          <w:u w:val="single"/>
          <w:bdr w:val="single" w:sz="8" w:space="0" w:color="auto"/>
        </w:rPr>
        <w:t>S</w:t>
      </w:r>
      <w:r w:rsidRPr="00193593">
        <w:t xml:space="preserve">tates </w:t>
      </w:r>
      <w:r w:rsidRPr="00193593">
        <w:rPr>
          <w:b/>
          <w:sz w:val="20"/>
          <w:u w:val="single"/>
        </w:rPr>
        <w:t>has painstakingly developed</w:t>
      </w:r>
      <w:r w:rsidRPr="00193593">
        <w:t xml:space="preserve"> </w:t>
      </w:r>
      <w:r w:rsidRPr="00193593">
        <w:rPr>
          <w:u w:val="single"/>
        </w:rPr>
        <w:t>to be able to effectively employ these weapons in a coordinated manner.</w:t>
      </w:r>
      <w:r w:rsidRPr="00193593">
        <w:t>74</w:t>
      </w:r>
    </w:p>
    <w:p w14:paraId="54CCBCDC" w14:textId="77777777" w:rsidR="00603A30" w:rsidRPr="00193593" w:rsidRDefault="00603A30" w:rsidP="00603A30">
      <w:r w:rsidRPr="00193593">
        <w:t>SCIENTIFIC AND INDUSTRIAL BASE</w:t>
      </w:r>
    </w:p>
    <w:p w14:paraId="4D761A77" w14:textId="77777777" w:rsidR="00603A30" w:rsidRPr="00193593" w:rsidRDefault="00603A30" w:rsidP="00603A30">
      <w:r w:rsidRPr="00193593">
        <w:t xml:space="preserve">Posen stresses that the development of the “specific weapons needed to secure and exploit command of the commons … depend[s] on a huge scientific and industrial base.” </w:t>
      </w:r>
      <w:r w:rsidRPr="00193593">
        <w:rPr>
          <w:b/>
          <w:sz w:val="20"/>
          <w:u w:val="single"/>
        </w:rPr>
        <w:t xml:space="preserve">Having a much larger scientific and industrial base than any other state has enabled the </w:t>
      </w:r>
      <w:r w:rsidRPr="00193593">
        <w:rPr>
          <w:b/>
          <w:iCs/>
          <w:u w:val="single"/>
          <w:bdr w:val="single" w:sz="8" w:space="0" w:color="auto"/>
        </w:rPr>
        <w:t>U</w:t>
      </w:r>
      <w:r w:rsidRPr="00193593">
        <w:t xml:space="preserve">nited </w:t>
      </w:r>
      <w:r w:rsidRPr="00193593">
        <w:rPr>
          <w:b/>
          <w:sz w:val="20"/>
          <w:u w:val="single"/>
        </w:rPr>
        <w:t>States to “undertake larger projects than any other military in the world.”</w:t>
      </w:r>
      <w:r w:rsidRPr="00193593">
        <w:t xml:space="preserve">75 </w:t>
      </w:r>
      <w:r w:rsidRPr="00193593">
        <w:rPr>
          <w:b/>
          <w:sz w:val="20"/>
          <w:u w:val="single"/>
        </w:rPr>
        <w:t>There is no reason to think</w:t>
      </w:r>
      <w:r w:rsidRPr="00193593">
        <w:t xml:space="preserve"> that </w:t>
      </w:r>
      <w:r w:rsidRPr="00193593">
        <w:rPr>
          <w:b/>
          <w:sz w:val="20"/>
          <w:highlight w:val="cyan"/>
          <w:u w:val="single"/>
        </w:rPr>
        <w:t>China</w:t>
      </w:r>
      <w:r w:rsidRPr="00193593">
        <w:rPr>
          <w:b/>
          <w:sz w:val="20"/>
          <w:u w:val="single"/>
        </w:rPr>
        <w:t xml:space="preserve"> will soon be able to develop anything comparable</w:t>
      </w:r>
      <w:r w:rsidRPr="00193593">
        <w:t xml:space="preserve">, mainly because </w:t>
      </w:r>
      <w:r w:rsidRPr="00193593">
        <w:rPr>
          <w:u w:val="single"/>
        </w:rPr>
        <w:t xml:space="preserve">it </w:t>
      </w:r>
      <w:r w:rsidRPr="00193593">
        <w:rPr>
          <w:highlight w:val="cyan"/>
          <w:u w:val="single"/>
        </w:rPr>
        <w:t>is at a</w:t>
      </w:r>
      <w:r w:rsidRPr="00193593">
        <w:rPr>
          <w:highlight w:val="cyan"/>
        </w:rPr>
        <w:t xml:space="preserve"> </w:t>
      </w:r>
      <w:r w:rsidRPr="00193593">
        <w:rPr>
          <w:b/>
          <w:sz w:val="20"/>
          <w:highlight w:val="cyan"/>
          <w:u w:val="single"/>
        </w:rPr>
        <w:t>fundamentally different tech</w:t>
      </w:r>
      <w:r w:rsidRPr="00193593">
        <w:t xml:space="preserve">nological </w:t>
      </w:r>
      <w:r w:rsidRPr="00193593">
        <w:rPr>
          <w:b/>
          <w:sz w:val="20"/>
          <w:highlight w:val="cyan"/>
          <w:u w:val="single"/>
        </w:rPr>
        <w:t>level</w:t>
      </w:r>
      <w:r w:rsidRPr="00193593">
        <w:rPr>
          <w:b/>
          <w:sz w:val="20"/>
          <w:u w:val="single"/>
        </w:rPr>
        <w:t xml:space="preserve"> from</w:t>
      </w:r>
      <w:r w:rsidRPr="00193593">
        <w:t xml:space="preserve"> that of </w:t>
      </w:r>
      <w:r w:rsidRPr="00193593">
        <w:rPr>
          <w:b/>
          <w:sz w:val="20"/>
          <w:u w:val="single"/>
        </w:rPr>
        <w:t xml:space="preserve">the </w:t>
      </w:r>
      <w:r w:rsidRPr="00193593">
        <w:rPr>
          <w:b/>
          <w:iCs/>
          <w:u w:val="single"/>
          <w:bdr w:val="single" w:sz="8" w:space="0" w:color="auto"/>
        </w:rPr>
        <w:t>U</w:t>
      </w:r>
      <w:r w:rsidRPr="00193593">
        <w:t xml:space="preserve">nited </w:t>
      </w:r>
      <w:r w:rsidRPr="00193593">
        <w:rPr>
          <w:b/>
          <w:iCs/>
          <w:u w:val="single"/>
          <w:bdr w:val="single" w:sz="8" w:space="0" w:color="auto"/>
        </w:rPr>
        <w:t>S</w:t>
      </w:r>
      <w:r w:rsidRPr="00193593">
        <w:t xml:space="preserve">tates. </w:t>
      </w:r>
      <w:r w:rsidRPr="00193593">
        <w:rPr>
          <w:u w:val="single"/>
        </w:rPr>
        <w:t>Although</w:t>
      </w:r>
      <w:r w:rsidRPr="00193593">
        <w:t xml:space="preserve"> </w:t>
      </w:r>
      <w:r w:rsidRPr="00193593">
        <w:rPr>
          <w:b/>
          <w:sz w:val="20"/>
          <w:u w:val="single"/>
        </w:rPr>
        <w:t>China</w:t>
      </w:r>
      <w:r w:rsidRPr="00193593">
        <w:t xml:space="preserve"> </w:t>
      </w:r>
      <w:r w:rsidRPr="00193593">
        <w:rPr>
          <w:u w:val="single"/>
        </w:rPr>
        <w:t xml:space="preserve">is rapidly enhancing its technological inputs, </w:t>
      </w:r>
      <w:r w:rsidRPr="00193593">
        <w:rPr>
          <w:highlight w:val="cyan"/>
          <w:u w:val="single"/>
        </w:rPr>
        <w:t>it</w:t>
      </w:r>
      <w:r w:rsidRPr="00193593">
        <w:rPr>
          <w:highlight w:val="cyan"/>
        </w:rPr>
        <w:t xml:space="preserve"> </w:t>
      </w:r>
      <w:r w:rsidRPr="00193593">
        <w:rPr>
          <w:b/>
          <w:sz w:val="20"/>
          <w:highlight w:val="cyan"/>
          <w:u w:val="single"/>
        </w:rPr>
        <w:t>faces significant limits</w:t>
      </w:r>
      <w:r w:rsidRPr="00193593">
        <w:t xml:space="preserve"> on its ability </w:t>
      </w:r>
      <w:r w:rsidRPr="00193593">
        <w:rPr>
          <w:b/>
          <w:sz w:val="20"/>
          <w:u w:val="single"/>
        </w:rPr>
        <w:t>to quickly translate</w:t>
      </w:r>
      <w:r w:rsidRPr="00193593">
        <w:t xml:space="preserve"> them </w:t>
      </w:r>
      <w:r w:rsidRPr="00193593">
        <w:rPr>
          <w:b/>
          <w:sz w:val="20"/>
          <w:u w:val="single"/>
        </w:rPr>
        <w:t>into</w:t>
      </w:r>
      <w:r w:rsidRPr="00193593">
        <w:t xml:space="preserve"> a </w:t>
      </w:r>
      <w:r w:rsidRPr="00193593">
        <w:rPr>
          <w:b/>
          <w:sz w:val="20"/>
          <w:u w:val="single"/>
        </w:rPr>
        <w:t>dramatic improvement in</w:t>
      </w:r>
      <w:r w:rsidRPr="00193593">
        <w:t xml:space="preserve"> its overall </w:t>
      </w:r>
      <w:r w:rsidRPr="00193593">
        <w:rPr>
          <w:b/>
          <w:sz w:val="20"/>
          <w:u w:val="single"/>
        </w:rPr>
        <w:t>tech</w:t>
      </w:r>
      <w:r w:rsidRPr="00193593">
        <w:t xml:space="preserve">nological </w:t>
      </w:r>
      <w:r w:rsidRPr="00193593">
        <w:rPr>
          <w:b/>
          <w:sz w:val="20"/>
          <w:u w:val="single"/>
        </w:rPr>
        <w:t>capacity.</w:t>
      </w:r>
      <w:r w:rsidRPr="00193593">
        <w:t xml:space="preserve"> Educating many more science and engineering students, for example, requires increasing the number of institutions that can provide appropriate and useful training far beyond the level that China has now. On this issue, the World Bank and Development Research Center of the State Council of China conclude bluntly that China's “massive expansion of enrollment … has strained instructional capacity” and that “the quality of the training is weak, and many graduates are having difficulty finding employment.”76 In turn, </w:t>
      </w:r>
      <w:r w:rsidRPr="00193593">
        <w:rPr>
          <w:b/>
          <w:sz w:val="20"/>
          <w:u w:val="single"/>
        </w:rPr>
        <w:t>rapidly augmenting spending on R&amp;D is unlikely to produce dramatically improved tech</w:t>
      </w:r>
      <w:r w:rsidRPr="00193593">
        <w:t>nological capacity if it is not embedded within an institutional structure that fosters innovation—something that China is very far from having. As the World Bank and Development Research Center of the State Council of China report, “China has seen a sharp rise in scientific patents and published papers, but few have commercial relevance and even fewer have translated into new products or exports…. A better innovation policy in China will begin with a redefinition of government's role in the national innovation system, shifting away from targeted attempts at developing specific new technologies and moving toward institutional development and an enabling environment that supports economy-wide innovation efforts.”77</w:t>
      </w:r>
    </w:p>
    <w:p w14:paraId="46E21934" w14:textId="77777777" w:rsidR="00603A30" w:rsidRPr="00193593" w:rsidRDefault="00603A30" w:rsidP="00603A30">
      <w:r w:rsidRPr="00193593">
        <w:t>MIX OF WEAPONS ACCUMULATED THROUGH DECADES OF PROCUREMENT</w:t>
      </w:r>
    </w:p>
    <w:p w14:paraId="6AEDAECA" w14:textId="77777777" w:rsidR="00603A30" w:rsidRPr="00193593" w:rsidRDefault="00603A30" w:rsidP="00603A30">
      <w:r w:rsidRPr="00193593">
        <w:rPr>
          <w:u w:val="single"/>
        </w:rPr>
        <w:t xml:space="preserve">The particular mix of weapons the </w:t>
      </w:r>
      <w:r w:rsidRPr="00193593">
        <w:rPr>
          <w:b/>
          <w:iCs/>
          <w:u w:val="single"/>
          <w:bdr w:val="single" w:sz="8" w:space="0" w:color="auto"/>
        </w:rPr>
        <w:t>U</w:t>
      </w:r>
      <w:r w:rsidRPr="00193593">
        <w:t xml:space="preserve">nited </w:t>
      </w:r>
      <w:r w:rsidRPr="00193593">
        <w:rPr>
          <w:b/>
          <w:iCs/>
          <w:u w:val="single"/>
          <w:bdr w:val="single" w:sz="8" w:space="0" w:color="auto"/>
        </w:rPr>
        <w:t>S</w:t>
      </w:r>
      <w:r w:rsidRPr="00193593">
        <w:t xml:space="preserve">tates </w:t>
      </w:r>
      <w:r w:rsidRPr="00193593">
        <w:rPr>
          <w:u w:val="single"/>
        </w:rPr>
        <w:t>has accumulated to sustain command of the commons has</w:t>
      </w:r>
      <w:r w:rsidRPr="00193593">
        <w:t xml:space="preserve"> </w:t>
      </w:r>
      <w:r w:rsidRPr="00193593">
        <w:rPr>
          <w:b/>
          <w:sz w:val="20"/>
          <w:u w:val="single"/>
        </w:rPr>
        <w:t>taken a long time to develop and procure</w:t>
      </w:r>
      <w:r w:rsidRPr="00193593">
        <w:t xml:space="preserve">. The main reason is that </w:t>
      </w:r>
      <w:r w:rsidRPr="00193593">
        <w:rPr>
          <w:b/>
          <w:sz w:val="20"/>
          <w:u w:val="single"/>
        </w:rPr>
        <w:t>the ever-growing complexity of many top-end weapon systems has greatly increased their development time</w:t>
      </w:r>
      <w:r w:rsidRPr="00193593">
        <w:t>. For example, as the number of parts and lines of code associated with the production of aerospace vehicles increased, the development time of these weapons concomitantly increased—from roughly 5 years in the 1960s to around 10 years in the 1990s. Today, “combat aircraft projects take between 15 and 20 years from research to production,” while “the current development cycle for military and intelligence satellites from the initiation of basic research to field deployment is approximately twenty years.”78</w:t>
      </w:r>
    </w:p>
    <w:p w14:paraId="3B575F7D" w14:textId="77777777" w:rsidR="00603A30" w:rsidRPr="00193593" w:rsidRDefault="00603A30" w:rsidP="00603A30">
      <w:r w:rsidRPr="00193593">
        <w:t xml:space="preserve">As a result, </w:t>
      </w:r>
      <w:r w:rsidRPr="00193593">
        <w:rPr>
          <w:highlight w:val="cyan"/>
          <w:u w:val="single"/>
        </w:rPr>
        <w:t>even if another state</w:t>
      </w:r>
      <w:r w:rsidRPr="00193593">
        <w:rPr>
          <w:u w:val="single"/>
        </w:rPr>
        <w:t xml:space="preserve"> has the</w:t>
      </w:r>
      <w:r w:rsidRPr="00193593">
        <w:t xml:space="preserve"> scientific and </w:t>
      </w:r>
      <w:r w:rsidRPr="00193593">
        <w:rPr>
          <w:highlight w:val="cyan"/>
          <w:u w:val="single"/>
        </w:rPr>
        <w:t>industrial base</w:t>
      </w:r>
      <w:r w:rsidRPr="00193593">
        <w:t xml:space="preserve"> and the skills </w:t>
      </w:r>
      <w:r w:rsidRPr="00193593">
        <w:rPr>
          <w:highlight w:val="cyan"/>
        </w:rPr>
        <w:t xml:space="preserve">needed </w:t>
      </w:r>
      <w:r w:rsidRPr="00193593">
        <w:rPr>
          <w:highlight w:val="cyan"/>
          <w:u w:val="single"/>
        </w:rPr>
        <w:t>to produce these military system</w:t>
      </w:r>
      <w:r w:rsidRPr="00193593">
        <w:rPr>
          <w:u w:val="single"/>
        </w:rPr>
        <w:t>s</w:t>
      </w:r>
      <w:r w:rsidRPr="00193593">
        <w:t xml:space="preserve">, </w:t>
      </w:r>
      <w:r w:rsidRPr="00193593">
        <w:rPr>
          <w:b/>
          <w:sz w:val="20"/>
          <w:highlight w:val="cyan"/>
          <w:u w:val="single"/>
        </w:rPr>
        <w:t>it will</w:t>
      </w:r>
      <w:r w:rsidRPr="00193593">
        <w:rPr>
          <w:b/>
          <w:sz w:val="20"/>
          <w:u w:val="single"/>
        </w:rPr>
        <w:t xml:space="preserve"> </w:t>
      </w:r>
      <w:r w:rsidRPr="00193593">
        <w:rPr>
          <w:b/>
          <w:sz w:val="20"/>
          <w:highlight w:val="cyan"/>
          <w:u w:val="single"/>
        </w:rPr>
        <w:t>necessarily be a very long time before it possesses them given the time they take to produ</w:t>
      </w:r>
      <w:r w:rsidRPr="00193593">
        <w:rPr>
          <w:b/>
          <w:sz w:val="20"/>
          <w:u w:val="single"/>
        </w:rPr>
        <w:t>ce.</w:t>
      </w:r>
      <w:r w:rsidRPr="00193593">
        <w:t xml:space="preserve"> Consider that it is projected to take up to seventeen years for the United Kingdom to develop a nuclear submarine successor to its current Trident system. And the United Kingdom has some significant advantages over China: most notably, it has had a longer range of experience producing advanced systems and it receives extensive, direct assistance from the United States in weapons production. In areas where China is far behind the United States in military technology and where the systems in question take a long time to develop, </w:t>
      </w:r>
      <w:r w:rsidRPr="00193593">
        <w:rPr>
          <w:u w:val="single"/>
        </w:rPr>
        <w:t>even if all goes well China will need many years of cumulative effort to be in a position to potentially close the gap created by the United States’ own cumulative effort over many decades</w:t>
      </w:r>
      <w:r w:rsidRPr="00193593">
        <w:t xml:space="preserve">. Nuclear attack submarines (SSNs) are a particularly telling case in point. </w:t>
      </w:r>
      <w:r w:rsidRPr="00193593">
        <w:rPr>
          <w:b/>
          <w:sz w:val="20"/>
          <w:u w:val="single"/>
        </w:rPr>
        <w:t>China is now capable of producing SSNs</w:t>
      </w:r>
      <w:r w:rsidRPr="00193593">
        <w:t xml:space="preserve"> that are roughly </w:t>
      </w:r>
      <w:r w:rsidRPr="00193593">
        <w:rPr>
          <w:b/>
          <w:sz w:val="20"/>
          <w:u w:val="single"/>
        </w:rPr>
        <w:t xml:space="preserve">comparable to the kinds of SSNs the </w:t>
      </w:r>
      <w:r w:rsidRPr="00193593">
        <w:rPr>
          <w:b/>
          <w:iCs/>
          <w:u w:val="single"/>
          <w:bdr w:val="single" w:sz="8" w:space="0" w:color="auto"/>
        </w:rPr>
        <w:t>U</w:t>
      </w:r>
      <w:r w:rsidRPr="00193593">
        <w:t xml:space="preserve">nited </w:t>
      </w:r>
      <w:r w:rsidRPr="00193593">
        <w:rPr>
          <w:b/>
          <w:iCs/>
          <w:u w:val="single"/>
          <w:bdr w:val="single" w:sz="8" w:space="0" w:color="auto"/>
        </w:rPr>
        <w:t>S</w:t>
      </w:r>
      <w:r w:rsidRPr="00193593">
        <w:t xml:space="preserve">tates </w:t>
      </w:r>
      <w:r w:rsidRPr="00193593">
        <w:rPr>
          <w:b/>
          <w:sz w:val="20"/>
          <w:u w:val="single"/>
        </w:rPr>
        <w:t>built in the 1950s</w:t>
      </w:r>
      <w:r w:rsidRPr="00193593">
        <w:t xml:space="preserve">; </w:t>
      </w:r>
      <w:r w:rsidRPr="00193593">
        <w:rPr>
          <w:u w:val="single"/>
        </w:rPr>
        <w:t>since then</w:t>
      </w:r>
      <w:r w:rsidRPr="00193593">
        <w:t xml:space="preserve">, however, </w:t>
      </w:r>
      <w:r w:rsidRPr="00193593">
        <w:rPr>
          <w:u w:val="single"/>
        </w:rPr>
        <w:t xml:space="preserve">the </w:t>
      </w:r>
      <w:r w:rsidRPr="00193593">
        <w:rPr>
          <w:b/>
          <w:iCs/>
          <w:u w:val="single"/>
          <w:bdr w:val="single" w:sz="8" w:space="0" w:color="auto"/>
        </w:rPr>
        <w:t>U</w:t>
      </w:r>
      <w:r w:rsidRPr="00193593">
        <w:t xml:space="preserve">nited </w:t>
      </w:r>
      <w:r w:rsidRPr="00193593">
        <w:rPr>
          <w:b/>
          <w:iCs/>
          <w:u w:val="single"/>
          <w:bdr w:val="single" w:sz="8" w:space="0" w:color="auto"/>
        </w:rPr>
        <w:t>S</w:t>
      </w:r>
      <w:r w:rsidRPr="00193593">
        <w:t xml:space="preserve">tates </w:t>
      </w:r>
      <w:r w:rsidRPr="00193593">
        <w:rPr>
          <w:u w:val="single"/>
        </w:rPr>
        <w:t>has invested hundreds of billions of dollars and six decades of effort to put itself in a position to design and manufacture its current generation</w:t>
      </w:r>
      <w:r w:rsidRPr="00193593">
        <w:t xml:space="preserve"> of Virginia-class submarines, which have achieved absolute levels of silencing.79</w:t>
      </w:r>
    </w:p>
    <w:p w14:paraId="21F70BAA" w14:textId="77777777" w:rsidR="00603A30" w:rsidRPr="00193593" w:rsidRDefault="00603A30" w:rsidP="00603A30">
      <w:r w:rsidRPr="00193593">
        <w:t>“SYSTEMS INTEGRATION” IN WEAPONS SYSTEMS’ DESIGN AND PRODUCTION</w:t>
      </w:r>
    </w:p>
    <w:p w14:paraId="1D8736A7" w14:textId="77777777" w:rsidR="00603A30" w:rsidRPr="00193593" w:rsidRDefault="00603A30" w:rsidP="00603A30">
      <w:r w:rsidRPr="00193593">
        <w:t xml:space="preserve">The third attribute Posen highlights is that the ability to supervise the production of the kinds of military systems that give the United States command of the commons requires “significant skills in systems integration and the management of large-scale industrial projects.”80 </w:t>
      </w:r>
      <w:r w:rsidRPr="00193593">
        <w:rPr>
          <w:u w:val="single"/>
        </w:rPr>
        <w:t xml:space="preserve">Many </w:t>
      </w:r>
      <w:r w:rsidRPr="00193593">
        <w:rPr>
          <w:highlight w:val="cyan"/>
          <w:u w:val="single"/>
        </w:rPr>
        <w:t>top-end weapon systems today demand an extraordinarily high level of precisio</w:t>
      </w:r>
      <w:r w:rsidRPr="00193593">
        <w:rPr>
          <w:u w:val="single"/>
        </w:rPr>
        <w:t>n in the design and production process</w:t>
      </w:r>
      <w:r w:rsidRPr="00193593">
        <w:t>—</w:t>
      </w:r>
      <w:r w:rsidRPr="00193593">
        <w:rPr>
          <w:b/>
          <w:sz w:val="20"/>
          <w:highlight w:val="cyan"/>
          <w:u w:val="single"/>
        </w:rPr>
        <w:t>a requirement that has eluded China</w:t>
      </w:r>
      <w:r w:rsidRPr="00193593">
        <w:rPr>
          <w:b/>
          <w:sz w:val="20"/>
          <w:u w:val="single"/>
        </w:rPr>
        <w:t xml:space="preserve"> in many areas.</w:t>
      </w:r>
      <w:r w:rsidRPr="00193593">
        <w:t xml:space="preserve"> As Richard Bitzinger and his colleagues conclude, “Aside from a few pockets of excellence, such as ballistic missiles, the Chinese military-industrial complex has appeared to demonstrate few capacities for designing and producing relatively advanced conventional weapons systems. Especially when it comes to combat aircraft, surface combatants, and ground equipment, the Chinese generally have confronted considerable difficulties in moving prototypes into production, which has resulted in long development phases, heavy program delays, and low production runs.”81</w:t>
      </w:r>
    </w:p>
    <w:p w14:paraId="6748597E" w14:textId="77777777" w:rsidR="00603A30" w:rsidRPr="00193593" w:rsidRDefault="00603A30" w:rsidP="00603A30">
      <w:r w:rsidRPr="00193593">
        <w:rPr>
          <w:b/>
          <w:sz w:val="20"/>
          <w:u w:val="single"/>
        </w:rPr>
        <w:t>China's successes in military modernization attract much more attention than its failures</w:t>
      </w:r>
      <w:r w:rsidRPr="00193593">
        <w:t>—</w:t>
      </w:r>
      <w:r w:rsidRPr="00193593">
        <w:rPr>
          <w:b/>
          <w:sz w:val="20"/>
          <w:u w:val="single"/>
        </w:rPr>
        <w:t>or its decisions not to attempt to compete.</w:t>
      </w:r>
      <w:r w:rsidRPr="00193593">
        <w:t xml:space="preserve"> </w:t>
      </w:r>
      <w:r w:rsidRPr="00193593">
        <w:rPr>
          <w:u w:val="single"/>
        </w:rPr>
        <w:t>As a result</w:t>
      </w:r>
      <w:r w:rsidRPr="00193593">
        <w:t xml:space="preserve">, </w:t>
      </w:r>
      <w:r w:rsidRPr="00193593">
        <w:rPr>
          <w:b/>
          <w:sz w:val="20"/>
          <w:highlight w:val="cyan"/>
          <w:u w:val="single"/>
        </w:rPr>
        <w:t xml:space="preserve">analysts </w:t>
      </w:r>
      <w:r w:rsidRPr="00193593">
        <w:rPr>
          <w:b/>
          <w:iCs/>
          <w:highlight w:val="cyan"/>
          <w:u w:val="single"/>
          <w:bdr w:val="single" w:sz="8" w:space="0" w:color="auto"/>
        </w:rPr>
        <w:t>underestimate the difficulty</w:t>
      </w:r>
      <w:r w:rsidRPr="00193593">
        <w:rPr>
          <w:b/>
          <w:sz w:val="20"/>
          <w:highlight w:val="cyan"/>
          <w:u w:val="single"/>
        </w:rPr>
        <w:t xml:space="preserve"> of gaining the kind of system integration skill</w:t>
      </w:r>
      <w:r w:rsidRPr="00193593">
        <w:rPr>
          <w:b/>
          <w:sz w:val="20"/>
          <w:u w:val="single"/>
        </w:rPr>
        <w:t xml:space="preserve"> for managing</w:t>
      </w:r>
      <w:r w:rsidRPr="00193593">
        <w:t xml:space="preserve"> the design and production of the range of </w:t>
      </w:r>
      <w:r w:rsidRPr="00193593">
        <w:rPr>
          <w:b/>
          <w:sz w:val="20"/>
          <w:u w:val="single"/>
        </w:rPr>
        <w:t>top-end systems needed to project</w:t>
      </w:r>
      <w:r w:rsidRPr="00193593">
        <w:t xml:space="preserve"> significant </w:t>
      </w:r>
      <w:r w:rsidRPr="00193593">
        <w:rPr>
          <w:b/>
          <w:sz w:val="20"/>
          <w:u w:val="single"/>
        </w:rPr>
        <w:t>military power globally</w:t>
      </w:r>
      <w:r w:rsidRPr="00193593">
        <w:t xml:space="preserve">. The actors involved in U.S. defense production decisions have painstakingly accumulated this kind of systems integration skill over decades.82 Just being “very good” in the production and/or design of many top-end systems will not be sufficient—at least in a conflict with a technologically superior competitor.83 Fighter jets provide a telling example. Christina Larson underscores that the “problem with Chinese-and Russian-construction stealth fighters is that if there's a bolt out of place, it shows up on a radar signature. Russian and Chinese construction is typically much looser” than U.S. stealth fighter construction.84 Notably, excellence in production and design must be achieved in all elements of a fighter. China's advanced aircraft program has attained many successes, but the significance of these accomplishments is greatly undermined by China's lack of ability to produce a capable engine. Robert Farley stresses that “the problem with Chinese engines is that they've been remarkably unreliable. Engines require extremely tight tolerances in construction; even small errors can lead to the engine burning out.”85 Regarding China's fifth-generation fighter program, Jesse Sloman and Lauren Dickey underscore that “engines are a critically important component of any fighter aircraft…. [W]ithout a reliable, high-performance turbofan engine to power them,” the fifth-generation fighter program “will be crippled.”86 Because of deficiencies in engine power, China's fourth-generation fighter, the J-15, can have only a partial fuel load or only a very low missile-load when it takes off from an aircraft carrier.87 As Gabe Collins and Andrew Erickson note, </w:t>
      </w:r>
      <w:r w:rsidRPr="00193593">
        <w:rPr>
          <w:u w:val="single"/>
        </w:rPr>
        <w:t>China's “inability to domestically mass-produce modern high-performance jet engines” means that the Chinese must continue to use Russian-made engines in its tactical aircraft</w:t>
      </w:r>
      <w:r w:rsidRPr="00193593">
        <w:t xml:space="preserve">; and </w:t>
      </w:r>
      <w:r w:rsidRPr="00193593">
        <w:rPr>
          <w:u w:val="single"/>
        </w:rPr>
        <w:t>yet, Russian jet engine producers are “a distant second in quality” to the “top jet engine producers</w:t>
      </w:r>
      <w:r w:rsidRPr="00193593">
        <w:t xml:space="preserve"> [which] are all </w:t>
      </w:r>
      <w:r w:rsidRPr="00193593">
        <w:rPr>
          <w:u w:val="single"/>
        </w:rPr>
        <w:t>located in the U.S.</w:t>
      </w:r>
      <w:r w:rsidRPr="00193593">
        <w:t xml:space="preserve"> and Western Europe.”88</w:t>
      </w:r>
    </w:p>
    <w:p w14:paraId="5D9E12C9" w14:textId="77777777" w:rsidR="00603A30" w:rsidRPr="00193593" w:rsidRDefault="00603A30" w:rsidP="00603A30">
      <w:r w:rsidRPr="00193593">
        <w:t xml:space="preserve">Ultimately, there is a big difference between China's ability to make improvements in select areas where it was already in a strong position to become very capable and its ability to effectively design and produce systems across the range of key systems needed for global power projection; achieveing the latter goal will be very hard, and even if China succeeds, it will take an extremely long time.89 A fundamental reason why is that attaining the necessary knowledge and experience to produce these kinds of top-end systems is “largely a product of a costly and time-consuming process of trial and error.”90 In general, </w:t>
      </w:r>
      <w:r w:rsidRPr="00193593">
        <w:rPr>
          <w:u w:val="single"/>
        </w:rPr>
        <w:t>China has most consistently made rapid advances in those kinds of weapons systems</w:t>
      </w:r>
      <w:r w:rsidRPr="00193593">
        <w:t>—such as missiles—</w:t>
      </w:r>
      <w:r w:rsidRPr="00193593">
        <w:rPr>
          <w:u w:val="single"/>
        </w:rPr>
        <w:t>in which the learning curve is relatively small.</w:t>
      </w:r>
      <w:r w:rsidRPr="00193593">
        <w:t xml:space="preserve"> In a number of other areas that are more complicated and require much greater skill in design and production—such as aircraft engines—even extremely high levels of effort and resources have so far not given China the capability to mass-produce effective systems that are comparable even to the kinds that the United States and the Soviet Union began fielding three decades ago in the final phase of the Cold War.91 And </w:t>
      </w:r>
      <w:r w:rsidRPr="00193593">
        <w:rPr>
          <w:u w:val="single"/>
        </w:rPr>
        <w:t>in many other areas</w:t>
      </w:r>
      <w:r w:rsidRPr="00193593">
        <w:t xml:space="preserve">, perhaps most notably SSNs and antisubmarine warfare, </w:t>
      </w:r>
      <w:r w:rsidRPr="00193593">
        <w:rPr>
          <w:b/>
          <w:sz w:val="20"/>
          <w:highlight w:val="cyan"/>
          <w:u w:val="single"/>
        </w:rPr>
        <w:t>Chinese decisionmaker</w:t>
      </w:r>
      <w:r w:rsidRPr="00193593">
        <w:rPr>
          <w:b/>
          <w:sz w:val="20"/>
          <w:u w:val="single"/>
        </w:rPr>
        <w:t>s</w:t>
      </w:r>
      <w:r w:rsidRPr="00193593">
        <w:t xml:space="preserve"> appear to </w:t>
      </w:r>
      <w:r w:rsidRPr="00193593">
        <w:rPr>
          <w:b/>
          <w:sz w:val="20"/>
          <w:highlight w:val="cyan"/>
          <w:u w:val="single"/>
        </w:rPr>
        <w:t>have recognized</w:t>
      </w:r>
      <w:r w:rsidRPr="00193593">
        <w:t xml:space="preserve"> that </w:t>
      </w:r>
      <w:r w:rsidRPr="00193593">
        <w:rPr>
          <w:b/>
          <w:sz w:val="20"/>
          <w:highlight w:val="cyan"/>
          <w:u w:val="single"/>
        </w:rPr>
        <w:t>they are nowhere close to being in a position to manage</w:t>
      </w:r>
      <w:r w:rsidRPr="00193593">
        <w:rPr>
          <w:highlight w:val="cyan"/>
        </w:rPr>
        <w:t xml:space="preserve"> the </w:t>
      </w:r>
      <w:r w:rsidRPr="00193593">
        <w:rPr>
          <w:b/>
          <w:sz w:val="20"/>
          <w:highlight w:val="cyan"/>
          <w:u w:val="single"/>
        </w:rPr>
        <w:t>production of top-end systems</w:t>
      </w:r>
      <w:r w:rsidRPr="00193593">
        <w:rPr>
          <w:b/>
          <w:sz w:val="20"/>
          <w:u w:val="single"/>
        </w:rPr>
        <w:t xml:space="preserve"> and so have decided not to devote a significant level of effort.</w:t>
      </w:r>
      <w:r w:rsidRPr="00193593">
        <w:t>92</w:t>
      </w:r>
    </w:p>
    <w:p w14:paraId="144384F6" w14:textId="77777777" w:rsidR="00603A30" w:rsidRPr="00193593" w:rsidRDefault="00603A30" w:rsidP="00603A30">
      <w:r w:rsidRPr="00193593">
        <w:t xml:space="preserve">As one of us has stressed previously, a related consideration is that having the requisite design skills and domestic production for modern weaponry must also be complemented by an ability to tap into global production networks in key dual technologies. States unable or unwilling to pursue globalization in weapons-related production will not be on the leading edge in military technology given the complexity of much modern weaponry, whose production now generally demands access to a global supply base.93 In part because of restrictions on access to key technologies from Western countries, Chinese defense firms have thus far made only tentative steps toward pursuing globalization in weapons-related production.94 </w:t>
      </w:r>
      <w:r w:rsidRPr="00193593">
        <w:rPr>
          <w:u w:val="single"/>
        </w:rPr>
        <w:t xml:space="preserve">But even if Chinese defense firms had full access to needed inputs from Western firms and sought them out, it is highly doubtful that many of them would be able to fully exploit such linkages anytime soon: it </w:t>
      </w:r>
      <w:r w:rsidRPr="00193593">
        <w:rPr>
          <w:highlight w:val="cyan"/>
          <w:u w:val="single"/>
        </w:rPr>
        <w:t>is extremely difficult</w:t>
      </w:r>
      <w:r w:rsidRPr="00193593">
        <w:rPr>
          <w:u w:val="single"/>
        </w:rPr>
        <w:t xml:space="preserve">, and thus requires a very long time, for firms </w:t>
      </w:r>
      <w:r w:rsidRPr="00193593">
        <w:rPr>
          <w:highlight w:val="cyan"/>
          <w:u w:val="single"/>
        </w:rPr>
        <w:t>to gain the requisite experience</w:t>
      </w:r>
      <w:r w:rsidRPr="00193593">
        <w:rPr>
          <w:u w:val="single"/>
        </w:rPr>
        <w:t xml:space="preserve"> and capacity </w:t>
      </w:r>
      <w:r w:rsidRPr="00193593">
        <w:rPr>
          <w:highlight w:val="cyan"/>
          <w:u w:val="single"/>
        </w:rPr>
        <w:t>to manage the complex global supply chains</w:t>
      </w:r>
      <w:r w:rsidRPr="00193593">
        <w:rPr>
          <w:u w:val="single"/>
        </w:rPr>
        <w:t xml:space="preserve"> associated with today's leading-edge weapons, given that</w:t>
      </w:r>
      <w:r w:rsidRPr="00193593">
        <w:t xml:space="preserve"> </w:t>
      </w:r>
      <w:r w:rsidRPr="00193593">
        <w:rPr>
          <w:b/>
          <w:sz w:val="20"/>
          <w:highlight w:val="cyan"/>
          <w:u w:val="single"/>
        </w:rPr>
        <w:t>they typically involve a mind-bogglingly large number of subcontractors and technological partners</w:t>
      </w:r>
      <w:r w:rsidRPr="00193593">
        <w:rPr>
          <w:highlight w:val="cyan"/>
        </w:rPr>
        <w:t>.95</w:t>
      </w:r>
    </w:p>
    <w:p w14:paraId="7D507FF8" w14:textId="77777777" w:rsidR="00603A30" w:rsidRPr="008C0035" w:rsidRDefault="00603A30" w:rsidP="00603A30"/>
    <w:p w14:paraId="78331682" w14:textId="77777777" w:rsidR="00603A30" w:rsidRDefault="00603A30" w:rsidP="00603A30">
      <w:pPr>
        <w:pStyle w:val="Heading4"/>
      </w:pPr>
      <w:r>
        <w:t>Their scenario is science fiction – attacking one part of the grid makes other parts more alert and stronger against cyber attacks</w:t>
      </w:r>
    </w:p>
    <w:p w14:paraId="5AF365F3" w14:textId="77777777" w:rsidR="00603A30" w:rsidRPr="0031164B" w:rsidRDefault="00603A30" w:rsidP="00603A30">
      <w:r w:rsidRPr="0031164B">
        <w:rPr>
          <w:rStyle w:val="Style13ptBold"/>
        </w:rPr>
        <w:t xml:space="preserve">Uchill 18 </w:t>
      </w:r>
      <w:r w:rsidRPr="0031164B">
        <w:t>– Senior Reporter SC Media.</w:t>
      </w:r>
    </w:p>
    <w:p w14:paraId="469AEFDF" w14:textId="77777777" w:rsidR="00603A30" w:rsidRPr="0031164B" w:rsidRDefault="00603A30" w:rsidP="00603A30">
      <w:r w:rsidRPr="0031164B">
        <w:t>Joe Uchill, August 23 2018, “Why "crashing the grid" doesn't keep cyber experts awake at night,” Axios, https://www.axios.com/why-crashing-the-grid-doesnt-keep-cyber-experts-awake-at-night-a40563a5-f266-493d-856a-5c9a5c1383dd.html</w:t>
      </w:r>
    </w:p>
    <w:p w14:paraId="40F11AA0" w14:textId="77777777" w:rsidR="00603A30" w:rsidRPr="00CA074B" w:rsidRDefault="00603A30" w:rsidP="00603A30">
      <w:r w:rsidRPr="00CA074B">
        <w:t>Reality check: The</w:t>
      </w:r>
      <w:r w:rsidRPr="00CA074B">
        <w:rPr>
          <w:rStyle w:val="StyleUnderline"/>
        </w:rPr>
        <w:t xml:space="preserve"> people tasked with protecting U.S. electrical infrastructure say </w:t>
      </w:r>
      <w:r w:rsidRPr="0031164B">
        <w:rPr>
          <w:rStyle w:val="StyleUnderline"/>
          <w:highlight w:val="cyan"/>
        </w:rPr>
        <w:t xml:space="preserve">the scenario where hackers take down the </w:t>
      </w:r>
      <w:r w:rsidRPr="0031164B">
        <w:rPr>
          <w:rStyle w:val="StyleUnderline"/>
        </w:rPr>
        <w:t>entire</w:t>
      </w:r>
      <w:r w:rsidRPr="00CA074B">
        <w:rPr>
          <w:rStyle w:val="StyleUnderline"/>
        </w:rPr>
        <w:t xml:space="preserve"> </w:t>
      </w:r>
      <w:r w:rsidRPr="0031164B">
        <w:rPr>
          <w:rStyle w:val="StyleUnderline"/>
          <w:highlight w:val="cyan"/>
        </w:rPr>
        <w:t>grid</w:t>
      </w:r>
      <w:r w:rsidRPr="00CA074B">
        <w:t xml:space="preserve"> — the one that's also the plot of the </w:t>
      </w:r>
      <w:hyperlink r:id="rId15" w:tgtFrame="_blank" w:history="1">
        <w:r w:rsidRPr="00CA074B">
          <w:rPr>
            <w:rStyle w:val="Hyperlink"/>
          </w:rPr>
          <w:t>"Die Hard" movie</w:t>
        </w:r>
      </w:hyperlink>
      <w:r w:rsidRPr="00CA074B">
        <w:t xml:space="preserve"> where Bruce Willis blows up a helicopter by launching a car at it — </w:t>
      </w:r>
      <w:r w:rsidRPr="0031164B">
        <w:rPr>
          <w:rStyle w:val="Emphasis"/>
          <w:highlight w:val="cyan"/>
        </w:rPr>
        <w:t>is not</w:t>
      </w:r>
      <w:r w:rsidRPr="00CA074B">
        <w:rPr>
          <w:rStyle w:val="Emphasis"/>
        </w:rPr>
        <w:t xml:space="preserve"> a </w:t>
      </w:r>
      <w:r w:rsidRPr="0031164B">
        <w:rPr>
          <w:rStyle w:val="Emphasis"/>
          <w:highlight w:val="cyan"/>
        </w:rPr>
        <w:t>realistic</w:t>
      </w:r>
      <w:r w:rsidRPr="00CA074B">
        <w:rPr>
          <w:rStyle w:val="Emphasis"/>
        </w:rPr>
        <w:t xml:space="preserve"> threat</w:t>
      </w:r>
      <w:r w:rsidRPr="00CA074B">
        <w:t>. And focusing on the wrong problem means we’re not focusing on the right ones.</w:t>
      </w:r>
    </w:p>
    <w:p w14:paraId="7C973314" w14:textId="77777777" w:rsidR="00603A30" w:rsidRPr="00CA074B" w:rsidRDefault="00603A30" w:rsidP="00603A30">
      <w:r w:rsidRPr="00CA074B">
        <w:t>So, why can't you hack the grid? Here's one big reason: "</w:t>
      </w:r>
      <w:r w:rsidRPr="0031164B">
        <w:rPr>
          <w:rStyle w:val="StyleUnderline"/>
          <w:highlight w:val="cyan"/>
        </w:rPr>
        <w:t>The</w:t>
      </w:r>
      <w:r w:rsidRPr="00CA074B">
        <w:t xml:space="preserve"> thing called the </w:t>
      </w:r>
      <w:r w:rsidRPr="0031164B">
        <w:rPr>
          <w:rStyle w:val="Emphasis"/>
          <w:highlight w:val="cyan"/>
        </w:rPr>
        <w:t>grid does not exist</w:t>
      </w:r>
      <w:r w:rsidRPr="00CA074B">
        <w:rPr>
          <w:rStyle w:val="Emphasis"/>
        </w:rPr>
        <w:t>,</w:t>
      </w:r>
      <w:r w:rsidRPr="00CA074B">
        <w:t>" said a Department of Homeland Security official involved in securing the U.S. power structure.</w:t>
      </w:r>
    </w:p>
    <w:p w14:paraId="4F8F86FE" w14:textId="77777777" w:rsidR="00603A30" w:rsidRPr="001A2B50" w:rsidRDefault="00603A30" w:rsidP="00603A30">
      <w:pPr>
        <w:rPr>
          <w:rStyle w:val="StyleUnderline"/>
        </w:rPr>
      </w:pPr>
      <w:r w:rsidRPr="00CA074B">
        <w:t xml:space="preserve">Think of the grid like the internet. We refer to the collective mess of servers, software, users and equipment that routes internet traffic as "the internet." The internet is a singular noun, but </w:t>
      </w:r>
      <w:r w:rsidRPr="0031164B">
        <w:rPr>
          <w:rStyle w:val="StyleUnderline"/>
          <w:highlight w:val="cyan"/>
        </w:rPr>
        <w:t>it’s not</w:t>
      </w:r>
      <w:r w:rsidRPr="001A2B50">
        <w:rPr>
          <w:rStyle w:val="StyleUnderline"/>
        </w:rPr>
        <w:t xml:space="preserve"> a </w:t>
      </w:r>
      <w:r w:rsidRPr="0031164B">
        <w:rPr>
          <w:rStyle w:val="StyleUnderline"/>
          <w:highlight w:val="cyan"/>
        </w:rPr>
        <w:t>singular</w:t>
      </w:r>
      <w:r w:rsidRPr="001A2B50">
        <w:rPr>
          <w:rStyle w:val="StyleUnderline"/>
        </w:rPr>
        <w:t xml:space="preserve"> thing.</w:t>
      </w:r>
    </w:p>
    <w:p w14:paraId="503A9A82" w14:textId="77777777" w:rsidR="00603A30" w:rsidRPr="00CA074B" w:rsidRDefault="00603A30" w:rsidP="00603A30">
      <w:r w:rsidRPr="001A2B50">
        <w:rPr>
          <w:rStyle w:val="StyleUnderline"/>
        </w:rPr>
        <w:t>You can’t hack the entire internet</w:t>
      </w:r>
      <w:r w:rsidRPr="00CA074B">
        <w:t xml:space="preserve">. </w:t>
      </w:r>
      <w:r w:rsidRPr="001A2B50">
        <w:rPr>
          <w:rStyle w:val="Emphasis"/>
        </w:rPr>
        <w:t>There’s so much stuff running independently</w:t>
      </w:r>
      <w:r w:rsidRPr="00CA074B">
        <w:t xml:space="preserve"> that all you can hack is individual pieces of the internet.</w:t>
      </w:r>
    </w:p>
    <w:p w14:paraId="73465E11" w14:textId="77777777" w:rsidR="00603A30" w:rsidRPr="001A2B50" w:rsidRDefault="00603A30" w:rsidP="00603A30">
      <w:pPr>
        <w:rPr>
          <w:rStyle w:val="Emphasis"/>
        </w:rPr>
      </w:pPr>
      <w:r w:rsidRPr="00CA074B">
        <w:t xml:space="preserve">Similarly, </w:t>
      </w:r>
      <w:r w:rsidRPr="0031164B">
        <w:rPr>
          <w:rStyle w:val="StyleUnderline"/>
          <w:highlight w:val="cyan"/>
        </w:rPr>
        <w:t>the</w:t>
      </w:r>
      <w:r w:rsidRPr="001A2B50">
        <w:rPr>
          <w:rStyle w:val="StyleUnderline"/>
        </w:rPr>
        <w:t xml:space="preserve"> North </w:t>
      </w:r>
      <w:r w:rsidRPr="0031164B">
        <w:rPr>
          <w:rStyle w:val="StyleUnderline"/>
          <w:highlight w:val="cyan"/>
        </w:rPr>
        <w:t>American electric grid is</w:t>
      </w:r>
      <w:r w:rsidRPr="001A2B50">
        <w:rPr>
          <w:rStyle w:val="StyleUnderline"/>
        </w:rPr>
        <w:t xml:space="preserve"> actually </w:t>
      </w:r>
      <w:r w:rsidRPr="0031164B">
        <w:rPr>
          <w:rStyle w:val="StyleUnderline"/>
          <w:highlight w:val="cyan"/>
        </w:rPr>
        <w:t>five interconnected grids</w:t>
      </w:r>
      <w:r w:rsidRPr="0031164B">
        <w:rPr>
          <w:highlight w:val="cyan"/>
        </w:rPr>
        <w:t xml:space="preserve"> </w:t>
      </w:r>
      <w:r w:rsidRPr="0031164B">
        <w:rPr>
          <w:rStyle w:val="Emphasis"/>
          <w:highlight w:val="cyan"/>
        </w:rPr>
        <w:t>that can borrow electricity</w:t>
      </w:r>
      <w:r w:rsidRPr="001A2B50">
        <w:rPr>
          <w:rStyle w:val="Emphasis"/>
        </w:rPr>
        <w:t xml:space="preserve"> from each other</w:t>
      </w:r>
      <w:r w:rsidRPr="00CA074B">
        <w:t xml:space="preserve">. And </w:t>
      </w:r>
      <w:r w:rsidRPr="001A2B50">
        <w:rPr>
          <w:rStyle w:val="StyleUnderline"/>
        </w:rPr>
        <w:t>the mini-grids aren't singular things either</w:t>
      </w:r>
      <w:r w:rsidRPr="00CA074B">
        <w:t xml:space="preserve">. </w:t>
      </w:r>
      <w:r w:rsidRPr="0031164B">
        <w:rPr>
          <w:rStyle w:val="Emphasis"/>
          <w:highlight w:val="cyan"/>
        </w:rPr>
        <w:t>Taking down "the grid" would be</w:t>
      </w:r>
      <w:r w:rsidRPr="001A2B50">
        <w:rPr>
          <w:rStyle w:val="Emphasis"/>
        </w:rPr>
        <w:t xml:space="preserve"> more </w:t>
      </w:r>
      <w:r w:rsidRPr="0031164B">
        <w:rPr>
          <w:rStyle w:val="Emphasis"/>
          <w:highlight w:val="cyan"/>
        </w:rPr>
        <w:t>like collapsing</w:t>
      </w:r>
      <w:r w:rsidRPr="001A2B50">
        <w:rPr>
          <w:rStyle w:val="Emphasis"/>
        </w:rPr>
        <w:t xml:space="preserve"> the </w:t>
      </w:r>
      <w:r w:rsidRPr="0031164B">
        <w:rPr>
          <w:rStyle w:val="Emphasis"/>
          <w:highlight w:val="cyan"/>
        </w:rPr>
        <w:t>thousands of companies</w:t>
      </w:r>
      <w:r w:rsidRPr="00CA074B">
        <w:t xml:space="preserve"> </w:t>
      </w:r>
      <w:r w:rsidRPr="001A2B50">
        <w:rPr>
          <w:rStyle w:val="StyleUnderline"/>
        </w:rPr>
        <w:t>that</w:t>
      </w:r>
      <w:r w:rsidRPr="00CA074B">
        <w:t xml:space="preserve"> provide and </w:t>
      </w:r>
      <w:r w:rsidRPr="001A2B50">
        <w:rPr>
          <w:rStyle w:val="Emphasis"/>
        </w:rPr>
        <w:t>distribute power accross the country.</w:t>
      </w:r>
    </w:p>
    <w:p w14:paraId="6D93A124" w14:textId="77777777" w:rsidR="00603A30" w:rsidRPr="00CA074B" w:rsidRDefault="00603A30" w:rsidP="00603A30">
      <w:r w:rsidRPr="00CA074B">
        <w:t>"When someone talks about 'the grid,' it's usually a red flag they aren't going to know what they are talking about," says Sergio Caltagirone, director of threat intelligence at Dragos, a firm that specializes in industrial cybersecurity including the energy sector.</w:t>
      </w:r>
    </w:p>
    <w:p w14:paraId="5399E2BB" w14:textId="77777777" w:rsidR="00603A30" w:rsidRPr="001A2B50" w:rsidRDefault="00603A30" w:rsidP="00603A30">
      <w:pPr>
        <w:rPr>
          <w:rStyle w:val="Emphasis"/>
        </w:rPr>
      </w:pPr>
      <w:r w:rsidRPr="00CA074B">
        <w:t>Redundancy and resilience: </w:t>
      </w:r>
      <w:r w:rsidRPr="0031164B">
        <w:rPr>
          <w:rStyle w:val="Emphasis"/>
          <w:highlight w:val="cyan"/>
        </w:rPr>
        <w:t>Every aspect of the electric system</w:t>
      </w:r>
      <w:r w:rsidRPr="001A2B50">
        <w:rPr>
          <w:rStyle w:val="Emphasis"/>
        </w:rPr>
        <w:t xml:space="preserve">, from the machines in power plants to the grid as a whole, </w:t>
      </w:r>
      <w:r w:rsidRPr="0031164B">
        <w:rPr>
          <w:rStyle w:val="Emphasis"/>
          <w:highlight w:val="cyan"/>
        </w:rPr>
        <w:t>is designed with redundancy</w:t>
      </w:r>
      <w:r w:rsidRPr="001A2B50">
        <w:rPr>
          <w:rStyle w:val="Emphasis"/>
        </w:rPr>
        <w:t xml:space="preserve"> in mind. </w:t>
      </w:r>
      <w:r w:rsidRPr="0031164B">
        <w:rPr>
          <w:rStyle w:val="Emphasis"/>
          <w:highlight w:val="cyan"/>
        </w:rPr>
        <w:t>You can’t just break a thing</w:t>
      </w:r>
      <w:r w:rsidRPr="001A2B50">
        <w:rPr>
          <w:rStyle w:val="Emphasis"/>
        </w:rPr>
        <w:t xml:space="preserve"> or 10 </w:t>
      </w:r>
      <w:r w:rsidRPr="0031164B">
        <w:rPr>
          <w:rStyle w:val="Emphasis"/>
          <w:highlight w:val="cyan"/>
        </w:rPr>
        <w:t>and expect a prolonged blackout</w:t>
      </w:r>
      <w:r w:rsidRPr="001A2B50">
        <w:rPr>
          <w:rStyle w:val="Emphasis"/>
        </w:rPr>
        <w:t>.</w:t>
      </w:r>
    </w:p>
    <w:p w14:paraId="519BF520" w14:textId="77777777" w:rsidR="00603A30" w:rsidRPr="00CA074B" w:rsidRDefault="00603A30" w:rsidP="00603A30">
      <w:r w:rsidRPr="00CA074B">
        <w:t>On some level, most people already know this. </w:t>
      </w:r>
      <w:r w:rsidRPr="0031164B">
        <w:rPr>
          <w:rStyle w:val="Emphasis"/>
          <w:highlight w:val="cyan"/>
        </w:rPr>
        <w:t>Everyone</w:t>
      </w:r>
      <w:r w:rsidRPr="001A2B50">
        <w:rPr>
          <w:rStyle w:val="Emphasis"/>
        </w:rPr>
        <w:t xml:space="preserve"> has </w:t>
      </w:r>
      <w:r w:rsidRPr="0031164B">
        <w:rPr>
          <w:rStyle w:val="Emphasis"/>
          <w:highlight w:val="cyan"/>
        </w:rPr>
        <w:t>lived through blackouts</w:t>
      </w:r>
      <w:r w:rsidRPr="001A2B50">
        <w:rPr>
          <w:rStyle w:val="Emphasis"/>
        </w:rPr>
        <w:t xml:space="preserve">, but </w:t>
      </w:r>
      <w:r w:rsidRPr="0031164B">
        <w:rPr>
          <w:rStyle w:val="Emphasis"/>
          <w:highlight w:val="cyan"/>
        </w:rPr>
        <w:t>no one</w:t>
      </w:r>
      <w:r w:rsidRPr="001A2B50">
        <w:rPr>
          <w:rStyle w:val="Emphasis"/>
        </w:rPr>
        <w:t xml:space="preserve"> has </w:t>
      </w:r>
      <w:r w:rsidRPr="0031164B">
        <w:rPr>
          <w:rStyle w:val="Emphasis"/>
          <w:highlight w:val="cyan"/>
        </w:rPr>
        <w:t>lived through a blackout so big it caused </w:t>
      </w:r>
      <w:hyperlink r:id="rId16" w:tgtFrame="_blank" w:history="1">
        <w:r w:rsidRPr="0031164B">
          <w:rPr>
            <w:rStyle w:val="Emphasis"/>
            <w:highlight w:val="cyan"/>
          </w:rPr>
          <w:t>the Purge.</w:t>
        </w:r>
      </w:hyperlink>
    </w:p>
    <w:p w14:paraId="6717BA9E" w14:textId="77777777" w:rsidR="00603A30" w:rsidRPr="00CA074B" w:rsidRDefault="00603A30" w:rsidP="00603A30">
      <w:r w:rsidRPr="00CA074B">
        <w:t>'The power system is the most complex machine ever made by humans," said Chris Sistrunk, principle consultant at FireEye in energy cybersecurity. "</w:t>
      </w:r>
      <w:r w:rsidRPr="001A2B50">
        <w:rPr>
          <w:rStyle w:val="StyleUnderline"/>
        </w:rPr>
        <w:t>Setting it up, or hacking it, is more complicated than putting a man on the moon</w:t>
      </w:r>
      <w:r w:rsidRPr="00CA074B">
        <w:t>."</w:t>
      </w:r>
    </w:p>
    <w:p w14:paraId="145F321E" w14:textId="77777777" w:rsidR="00603A30" w:rsidRPr="001A2B50" w:rsidRDefault="00603A30" w:rsidP="00603A30">
      <w:pPr>
        <w:rPr>
          <w:rStyle w:val="Emphasis"/>
        </w:rPr>
      </w:pPr>
      <w:r w:rsidRPr="0031164B">
        <w:rPr>
          <w:rStyle w:val="StyleUnderline"/>
          <w:highlight w:val="cyan"/>
        </w:rPr>
        <w:t>An attack that took out power to New York</w:t>
      </w:r>
      <w:r w:rsidRPr="00CA074B">
        <w:t xml:space="preserve"> using cyber means </w:t>
      </w:r>
      <w:r w:rsidRPr="0031164B">
        <w:rPr>
          <w:rStyle w:val="Emphasis"/>
          <w:highlight w:val="cyan"/>
        </w:rPr>
        <w:t>would require a</w:t>
      </w:r>
      <w:r w:rsidRPr="001A2B50">
        <w:rPr>
          <w:rStyle w:val="Emphasis"/>
        </w:rPr>
        <w:t xml:space="preserve"> nearly </w:t>
      </w:r>
      <w:r w:rsidRPr="0031164B">
        <w:rPr>
          <w:rStyle w:val="Emphasis"/>
          <w:highlight w:val="cyan"/>
        </w:rPr>
        <w:t>prohibitive amount of effort</w:t>
      </w:r>
      <w:r w:rsidRPr="001A2B50">
        <w:rPr>
          <w:rStyle w:val="Emphasis"/>
        </w:rPr>
        <w:t xml:space="preserve"> to coordinate</w:t>
      </w:r>
      <w:r w:rsidRPr="00CA074B">
        <w:t xml:space="preserve">, said Lesley Carhart of Dragos. </w:t>
      </w:r>
      <w:r w:rsidRPr="001A2B50">
        <w:rPr>
          <w:rStyle w:val="StyleUnderline"/>
        </w:rPr>
        <w:t xml:space="preserve">Such </w:t>
      </w:r>
      <w:r w:rsidRPr="0031164B">
        <w:rPr>
          <w:rStyle w:val="StyleUnderline"/>
          <w:highlight w:val="cyan"/>
        </w:rPr>
        <w:t>a failure</w:t>
      </w:r>
      <w:r w:rsidRPr="001A2B50">
        <w:rPr>
          <w:rStyle w:val="StyleUnderline"/>
        </w:rPr>
        <w:t xml:space="preserve"> would also tip off other regions that there was an attack afoot</w:t>
      </w:r>
      <w:r w:rsidRPr="00CA074B">
        <w:t xml:space="preserve">. </w:t>
      </w:r>
      <w:r w:rsidRPr="001A2B50">
        <w:rPr>
          <w:rStyle w:val="Emphasis"/>
        </w:rPr>
        <w:t xml:space="preserve">Causing a power outage in New York </w:t>
      </w:r>
      <w:r w:rsidRPr="0031164B">
        <w:rPr>
          <w:rStyle w:val="Emphasis"/>
          <w:highlight w:val="cyan"/>
        </w:rPr>
        <w:t>would likely prevent a power outage in Chicago.</w:t>
      </w:r>
    </w:p>
    <w:p w14:paraId="402070DF" w14:textId="77777777" w:rsidR="00603A30" w:rsidRDefault="00603A30" w:rsidP="00603A30">
      <w:pPr>
        <w:pStyle w:val="Heading4"/>
      </w:pPr>
      <w:r>
        <w:rPr>
          <w:b w:val="0"/>
        </w:rPr>
        <w:t>Robust statistical studies prove that countries don’t escalate over cyber conflict</w:t>
      </w:r>
    </w:p>
    <w:p w14:paraId="3796E4AB" w14:textId="77777777" w:rsidR="00603A30" w:rsidRDefault="00603A30" w:rsidP="00603A30">
      <w:r>
        <w:rPr>
          <w:rStyle w:val="Style13ptBold"/>
        </w:rPr>
        <w:t>Jensen 2019</w:t>
      </w:r>
      <w:r>
        <w:t xml:space="preserve"> – Benjamin Jensen is an expert on military innovation and the changing character of conflict. His academic work includes work on military innovation, military operations, strategy, and how technology alters conflict dynamics.</w:t>
      </w:r>
    </w:p>
    <w:p w14:paraId="32CF3CCD" w14:textId="77777777" w:rsidR="00603A30" w:rsidRDefault="00603A30" w:rsidP="00603A30">
      <w:r>
        <w:t>Benjamin Jensen, June 20 2019, “WHAT A U.S. OPERATION IN RUSSIA SHOWS ABOUT THE LIMITS OF COERCION IN CYBER SPACE,” War on the Rocks, https://warontherocks.com/2019/06/what-a-u-s-operation-in-russia-shows-about-the-limits-of-coercion-in-cyber-space/</w:t>
      </w:r>
    </w:p>
    <w:p w14:paraId="535C65A7" w14:textId="77777777" w:rsidR="00603A30" w:rsidRDefault="00603A30" w:rsidP="00603A30">
      <w:pPr>
        <w:rPr>
          <w:rStyle w:val="Emphasis"/>
        </w:rPr>
      </w:pPr>
      <w:r>
        <w:rPr>
          <w:rStyle w:val="StyleUnderline"/>
        </w:rPr>
        <w:t xml:space="preserve">As </w:t>
      </w:r>
      <w:r>
        <w:rPr>
          <w:rStyle w:val="Emphasis"/>
        </w:rPr>
        <w:t xml:space="preserve">social </w:t>
      </w:r>
      <w:r>
        <w:rPr>
          <w:rStyle w:val="Emphasis"/>
          <w:highlight w:val="cyan"/>
        </w:rPr>
        <w:t>scientists</w:t>
      </w:r>
      <w:r>
        <w:rPr>
          <w:rStyle w:val="Emphasis"/>
        </w:rPr>
        <w:t xml:space="preserve"> start </w:t>
      </w:r>
      <w:r>
        <w:rPr>
          <w:rStyle w:val="Emphasis"/>
          <w:highlight w:val="cyan"/>
        </w:rPr>
        <w:t>using larger data sets</w:t>
      </w:r>
      <w:r>
        <w:rPr>
          <w:rStyle w:val="StyleUnderline"/>
          <w:highlight w:val="cyan"/>
        </w:rPr>
        <w:t xml:space="preserve"> and experiments</w:t>
      </w:r>
      <w:r>
        <w:rPr>
          <w:rStyle w:val="StyleUnderline"/>
        </w:rPr>
        <w:t xml:space="preserve"> to </w:t>
      </w:r>
      <w:r>
        <w:rPr>
          <w:rStyle w:val="Emphasis"/>
          <w:highlight w:val="cyan"/>
        </w:rPr>
        <w:t>analyze cyber op</w:t>
      </w:r>
      <w:r>
        <w:rPr>
          <w:rStyle w:val="Emphasis"/>
        </w:rPr>
        <w:t>eration</w:t>
      </w:r>
      <w:r>
        <w:rPr>
          <w:rStyle w:val="Emphasis"/>
          <w:highlight w:val="cyan"/>
        </w:rPr>
        <w:t>s</w:t>
      </w:r>
      <w:r>
        <w:rPr>
          <w:rStyle w:val="StyleUnderline"/>
        </w:rPr>
        <w:t xml:space="preserve">, they are </w:t>
      </w:r>
      <w:r>
        <w:rPr>
          <w:rStyle w:val="Emphasis"/>
          <w:highlight w:val="cyan"/>
        </w:rPr>
        <w:t>cast</w:t>
      </w:r>
      <w:r>
        <w:rPr>
          <w:rStyle w:val="Emphasis"/>
        </w:rPr>
        <w:t xml:space="preserve">ing </w:t>
      </w:r>
      <w:r>
        <w:rPr>
          <w:rStyle w:val="Emphasis"/>
          <w:highlight w:val="cyan"/>
        </w:rPr>
        <w:t>doubt on whether coercion</w:t>
      </w:r>
      <w:r>
        <w:rPr>
          <w:rStyle w:val="Emphasis"/>
        </w:rPr>
        <w:t xml:space="preserve"> in this new domain </w:t>
      </w:r>
      <w:r>
        <w:rPr>
          <w:rStyle w:val="Emphasis"/>
          <w:highlight w:val="cyan"/>
        </w:rPr>
        <w:t>works</w:t>
      </w:r>
      <w:r>
        <w:rPr>
          <w:rStyle w:val="Emphasis"/>
        </w:rPr>
        <w:t xml:space="preserve"> at all</w:t>
      </w:r>
      <w:r>
        <w:rPr>
          <w:rStyle w:val="StyleUnderline"/>
        </w:rPr>
        <w:t>.  Wargame experiments analyzing </w:t>
      </w:r>
      <w:hyperlink r:id="rId17" w:history="1">
        <w:r>
          <w:rPr>
            <w:rStyle w:val="StyleUnderline"/>
            <w:color w:val="000000"/>
          </w:rPr>
          <w:t xml:space="preserve">cyber </w:t>
        </w:r>
        <w:r>
          <w:rPr>
            <w:rStyle w:val="StyleUnderline"/>
            <w:color w:val="000000"/>
            <w:highlight w:val="cyan"/>
          </w:rPr>
          <w:t>attacks</w:t>
        </w:r>
        <w:r>
          <w:rPr>
            <w:rStyle w:val="StyleUnderline"/>
            <w:color w:val="000000"/>
          </w:rPr>
          <w:t xml:space="preserve"> against critical infrastructure</w:t>
        </w:r>
      </w:hyperlink>
      <w:r>
        <w:rPr>
          <w:rStyle w:val="StyleUnderline"/>
        </w:rPr>
        <w:t> </w:t>
      </w:r>
      <w:r>
        <w:rPr>
          <w:rStyle w:val="StyleUnderline"/>
          <w:highlight w:val="cyan"/>
        </w:rPr>
        <w:t xml:space="preserve">reveal </w:t>
      </w:r>
      <w:r>
        <w:rPr>
          <w:rStyle w:val="Emphasis"/>
          <w:highlight w:val="cyan"/>
        </w:rPr>
        <w:t>difficulties coordinating responses</w:t>
      </w:r>
      <w:r>
        <w:rPr>
          <w:rStyle w:val="StyleUnderline"/>
        </w:rPr>
        <w:t xml:space="preserve"> between private industry and the national security establishment, as well as a </w:t>
      </w:r>
      <w:r>
        <w:rPr>
          <w:rStyle w:val="Emphasis"/>
          <w:highlight w:val="cyan"/>
        </w:rPr>
        <w:t>reluctance to escalate when a</w:t>
      </w:r>
      <w:r>
        <w:rPr>
          <w:rStyle w:val="Emphasis"/>
        </w:rPr>
        <w:t xml:space="preserve"> cyber </w:t>
      </w:r>
      <w:r>
        <w:rPr>
          <w:rStyle w:val="Emphasis"/>
          <w:highlight w:val="cyan"/>
        </w:rPr>
        <w:t>incident</w:t>
      </w:r>
      <w:r>
        <w:rPr>
          <w:rStyle w:val="Emphasis"/>
        </w:rPr>
        <w:t xml:space="preserve"> might </w:t>
      </w:r>
      <w:r>
        <w:rPr>
          <w:rStyle w:val="Emphasis"/>
          <w:highlight w:val="cyan"/>
        </w:rPr>
        <w:t>cause</w:t>
      </w:r>
      <w:r>
        <w:rPr>
          <w:rStyle w:val="StyleUnderline"/>
          <w:highlight w:val="cyan"/>
        </w:rPr>
        <w:t xml:space="preserve"> significant</w:t>
      </w:r>
      <w:r>
        <w:rPr>
          <w:rStyle w:val="StyleUnderline"/>
        </w:rPr>
        <w:t xml:space="preserve"> economic </w:t>
      </w:r>
      <w:r>
        <w:rPr>
          <w:rStyle w:val="Emphasis"/>
          <w:highlight w:val="cyan"/>
        </w:rPr>
        <w:t>damage</w:t>
      </w:r>
      <w:r>
        <w:t>. Other </w:t>
      </w:r>
      <w:hyperlink r:id="rId18" w:history="1">
        <w:r>
          <w:rPr>
            <w:rStyle w:val="Hyperlink"/>
            <w:color w:val="000000"/>
            <w:u w:val="single"/>
          </w:rPr>
          <w:t>experiments</w:t>
        </w:r>
      </w:hyperlink>
      <w:r>
        <w:t> and </w:t>
      </w:r>
      <w:hyperlink r:id="rId19" w:history="1">
        <w:r>
          <w:rPr>
            <w:rStyle w:val="Hyperlink"/>
            <w:color w:val="000000"/>
            <w:u w:val="single"/>
          </w:rPr>
          <w:t>simulations</w:t>
        </w:r>
      </w:hyperlink>
      <w:r>
        <w:t xml:space="preserve"> similarly demonstrate that players, including </w:t>
      </w:r>
      <w:r>
        <w:rPr>
          <w:rStyle w:val="Emphasis"/>
        </w:rPr>
        <w:t xml:space="preserve">national </w:t>
      </w:r>
      <w:r>
        <w:rPr>
          <w:rStyle w:val="Emphasis"/>
          <w:highlight w:val="cyan"/>
        </w:rPr>
        <w:t>security experts, are</w:t>
      </w:r>
      <w:r>
        <w:rPr>
          <w:rStyle w:val="Emphasis"/>
        </w:rPr>
        <w:t xml:space="preserve"> </w:t>
      </w:r>
      <w:r>
        <w:rPr>
          <w:rStyle w:val="Emphasis"/>
          <w:highlight w:val="cyan"/>
        </w:rPr>
        <w:t>unlikely to escalate in response to cyber</w:t>
      </w:r>
      <w:r>
        <w:rPr>
          <w:rStyle w:val="Emphasis"/>
        </w:rPr>
        <w:t xml:space="preserve"> acts </w:t>
      </w:r>
      <w:r>
        <w:rPr>
          <w:rStyle w:val="Emphasis"/>
          <w:highlight w:val="cyan"/>
        </w:rPr>
        <w:t>alone</w:t>
      </w:r>
      <w:r>
        <w:rPr>
          <w:rStyle w:val="Emphasis"/>
        </w:rPr>
        <w:t>.</w:t>
      </w:r>
      <w:r>
        <w:t xml:space="preserve"> </w:t>
      </w:r>
      <w:r>
        <w:rPr>
          <w:rStyle w:val="StyleUnderline"/>
        </w:rPr>
        <w:t xml:space="preserve">Players seem </w:t>
      </w:r>
      <w:r>
        <w:rPr>
          <w:rStyle w:val="Emphasis"/>
          <w:highlight w:val="cyan"/>
        </w:rPr>
        <w:t>reluctant to risk World War III over hacking</w:t>
      </w:r>
      <w:r>
        <w:rPr>
          <w:rStyle w:val="StyleUnderline"/>
        </w:rPr>
        <w:t xml:space="preserve">. This hesitation likely is due to the </w:t>
      </w:r>
      <w:r>
        <w:rPr>
          <w:rStyle w:val="StyleUnderline"/>
          <w:highlight w:val="cyan"/>
        </w:rPr>
        <w:t>covert character of cyber</w:t>
      </w:r>
      <w:r>
        <w:rPr>
          <w:rStyle w:val="StyleUnderline"/>
        </w:rPr>
        <w:t xml:space="preserve"> campaigns and the fact that any predicted coercive effects, to include deterrence, are </w:t>
      </w:r>
      <w:hyperlink r:id="rId20" w:history="1">
        <w:r>
          <w:rPr>
            <w:rStyle w:val="StyleUnderline"/>
            <w:color w:val="000000"/>
          </w:rPr>
          <w:t>expectati</w:t>
        </w:r>
        <w:r>
          <w:rPr>
            <w:rStyle w:val="Emphasis"/>
            <w:color w:val="000000"/>
          </w:rPr>
          <w:t>ons about the future</w:t>
        </w:r>
      </w:hyperlink>
      <w:r>
        <w:rPr>
          <w:rStyle w:val="StyleUnderline"/>
        </w:rPr>
        <w:t xml:space="preserve">. Because cyber operations occur in the shadows, </w:t>
      </w:r>
      <w:r>
        <w:rPr>
          <w:rStyle w:val="Emphasis"/>
          <w:highlight w:val="cyan"/>
        </w:rPr>
        <w:t>politicians can hide the fallout</w:t>
      </w:r>
      <w:r>
        <w:rPr>
          <w:rStyle w:val="StyleUnderline"/>
        </w:rPr>
        <w:t xml:space="preserve"> in the short term </w:t>
      </w:r>
      <w:r>
        <w:rPr>
          <w:rStyle w:val="Emphasis"/>
        </w:rPr>
        <w:t xml:space="preserve">and </w:t>
      </w:r>
      <w:r>
        <w:rPr>
          <w:rStyle w:val="Emphasis"/>
          <w:highlight w:val="cyan"/>
        </w:rPr>
        <w:t>avoid</w:t>
      </w:r>
      <w:r>
        <w:rPr>
          <w:rStyle w:val="Emphasis"/>
        </w:rPr>
        <w:t xml:space="preserve"> public </w:t>
      </w:r>
      <w:r>
        <w:rPr>
          <w:rStyle w:val="Emphasis"/>
          <w:highlight w:val="cyan"/>
        </w:rPr>
        <w:t>pressure to respond</w:t>
      </w:r>
      <w:r>
        <w:rPr>
          <w:rStyle w:val="Emphasis"/>
        </w:rPr>
        <w:t>.</w:t>
      </w:r>
    </w:p>
    <w:p w14:paraId="1AB4A810" w14:textId="77777777" w:rsidR="00603A30" w:rsidRDefault="00603A30" w:rsidP="00603A30">
      <w:pPr>
        <w:rPr>
          <w:rStyle w:val="StyleUnderline"/>
        </w:rPr>
      </w:pPr>
      <w:r>
        <w:t xml:space="preserve">There are real concerns about whether cyber operations are a sufficiently costly signal or even the right instrument of power to coerce </w:t>
      </w:r>
      <w:r>
        <w:rPr>
          <w:rStyle w:val="StyleUnderline"/>
        </w:rPr>
        <w:t>rivals. </w:t>
      </w:r>
      <w:hyperlink r:id="rId21" w:history="1">
        <w:r>
          <w:rPr>
            <w:rStyle w:val="StyleUnderline"/>
            <w:color w:val="000000"/>
          </w:rPr>
          <w:t>Previous studies</w:t>
        </w:r>
      </w:hyperlink>
      <w:r>
        <w:rPr>
          <w:rStyle w:val="StyleUnderline"/>
        </w:rPr>
        <w:t> have found cyber operations can compel rivals, but only when used in conjunction with other instruments of power. It is also unclear whether cyber operations achieve demonstrable battlefield effects. A recent study by </w:t>
      </w:r>
      <w:hyperlink r:id="rId22" w:history="1">
        <w:r>
          <w:rPr>
            <w:rStyle w:val="StyleUnderline"/>
            <w:color w:val="000000"/>
          </w:rPr>
          <w:t>Nadiya Kostyuk and Yuri Zhukov</w:t>
        </w:r>
      </w:hyperlink>
      <w:r>
        <w:rPr>
          <w:rStyle w:val="StyleUnderline"/>
        </w:rPr>
        <w:t> </w:t>
      </w:r>
      <w:r>
        <w:rPr>
          <w:rStyle w:val="Emphasis"/>
        </w:rPr>
        <w:t xml:space="preserve">finds </w:t>
      </w:r>
      <w:r>
        <w:rPr>
          <w:rStyle w:val="Emphasis"/>
          <w:highlight w:val="cyan"/>
        </w:rPr>
        <w:t>cyber attacks in Syria and Ukraine</w:t>
      </w:r>
      <w:r>
        <w:rPr>
          <w:rStyle w:val="Emphasis"/>
        </w:rPr>
        <w:t xml:space="preserve"> </w:t>
      </w:r>
      <w:r>
        <w:rPr>
          <w:rStyle w:val="Emphasis"/>
          <w:highlight w:val="cyan"/>
        </w:rPr>
        <w:t>did not change</w:t>
      </w:r>
      <w:r>
        <w:rPr>
          <w:rStyle w:val="Emphasis"/>
        </w:rPr>
        <w:t xml:space="preserve"> combatant </w:t>
      </w:r>
      <w:r>
        <w:rPr>
          <w:rStyle w:val="Emphasis"/>
          <w:highlight w:val="cyan"/>
        </w:rPr>
        <w:t>behavior</w:t>
      </w:r>
      <w:r>
        <w:rPr>
          <w:rStyle w:val="StyleUnderline"/>
        </w:rPr>
        <w:t xml:space="preserve">. These findings echo </w:t>
      </w:r>
      <w:r>
        <w:rPr>
          <w:rStyle w:val="Emphasis"/>
        </w:rPr>
        <w:t xml:space="preserve">earlier studies </w:t>
      </w:r>
      <w:r>
        <w:rPr>
          <w:rStyle w:val="Emphasis"/>
          <w:highlight w:val="cyan"/>
        </w:rPr>
        <w:t>questioning </w:t>
      </w:r>
      <w:hyperlink r:id="rId23" w:history="1">
        <w:r>
          <w:rPr>
            <w:rStyle w:val="Emphasis"/>
            <w:color w:val="000000"/>
          </w:rPr>
          <w:t>the efficacy</w:t>
        </w:r>
      </w:hyperlink>
      <w:r>
        <w:rPr>
          <w:rStyle w:val="Emphasis"/>
        </w:rPr>
        <w:t> and </w:t>
      </w:r>
      <w:hyperlink r:id="rId24" w:history="1">
        <w:r>
          <w:rPr>
            <w:rStyle w:val="Emphasis"/>
            <w:color w:val="000000"/>
            <w:highlight w:val="cyan"/>
          </w:rPr>
          <w:t>very concept of cyber war</w:t>
        </w:r>
      </w:hyperlink>
      <w:r>
        <w:rPr>
          <w:rStyle w:val="StyleUnderline"/>
          <w:highlight w:val="cyan"/>
        </w:rPr>
        <w:t>.</w:t>
      </w:r>
    </w:p>
    <w:p w14:paraId="39FACD32" w14:textId="77777777" w:rsidR="00603A30" w:rsidRDefault="00603A30" w:rsidP="00603A30">
      <w:pPr>
        <w:pStyle w:val="Heading4"/>
      </w:pPr>
      <w:r>
        <w:t>Large scale cyber attacks have no chance of success which disincentivizes their use</w:t>
      </w:r>
    </w:p>
    <w:p w14:paraId="659ECC6F" w14:textId="77777777" w:rsidR="00603A30" w:rsidRPr="00C50B28" w:rsidRDefault="00603A30" w:rsidP="00603A30">
      <w:r w:rsidRPr="00C50B28">
        <w:rPr>
          <w:rStyle w:val="Style13ptBold"/>
        </w:rPr>
        <w:t>Lindsay 2013</w:t>
      </w:r>
      <w:r w:rsidRPr="00C50B28">
        <w:t xml:space="preserve"> – Jon R. Lindsay is Assistant Professor of Digital Media and Global Affairs at the Munk School of Global Affairs and Public Policy and the Department of Political Science at the University of Toronto. </w:t>
      </w:r>
    </w:p>
    <w:p w14:paraId="18159864" w14:textId="77777777" w:rsidR="00603A30" w:rsidRPr="00C50B28" w:rsidRDefault="00603A30" w:rsidP="00603A30">
      <w:r w:rsidRPr="00C50B28">
        <w:t>Jon Lindsay, August 1 2013, “Stuxnet and the Limits of Cyber Warfare,” Security Studies, https://www.tandfonline.com/doi/abs/10.1080/09636412.2013.816122</w:t>
      </w:r>
    </w:p>
    <w:p w14:paraId="0F83F48C" w14:textId="77777777" w:rsidR="00603A30" w:rsidRPr="00C50B28" w:rsidRDefault="00603A30" w:rsidP="00603A30">
      <w:pPr>
        <w:rPr>
          <w:rStyle w:val="Emphasis"/>
        </w:rPr>
      </w:pPr>
      <w:r>
        <w:t xml:space="preserve">According to offense-defense theory in international relations, “war is far more likely when conquest is easy, and shifts in the offense-defense balance have a large effect on the risk of war.”98 One potential explanation for the relative absence of strategic cyber warfare in the historical record is that cyber offense at this level is not actually stronger than defense. </w:t>
      </w:r>
      <w:r w:rsidRPr="00825051">
        <w:rPr>
          <w:rStyle w:val="StyleUnderline"/>
        </w:rPr>
        <w:t>Cyber warfare against critical infrastructure may face more formidable defenses than generally appreciated. A</w:t>
      </w:r>
      <w:r>
        <w:t xml:space="preserve">nother explanation is that the causal relationship between the cyberspace offense-defense balance and strategic warfare is ambiguous. </w:t>
      </w:r>
      <w:r w:rsidRPr="00825051">
        <w:rPr>
          <w:rStyle w:val="StyleUnderline"/>
        </w:rPr>
        <w:t xml:space="preserve">The most </w:t>
      </w:r>
      <w:r w:rsidRPr="00C50B28">
        <w:rPr>
          <w:rStyle w:val="Emphasis"/>
        </w:rPr>
        <w:t xml:space="preserve">contentious </w:t>
      </w:r>
      <w:r w:rsidRPr="00C50B28">
        <w:rPr>
          <w:rStyle w:val="Emphasis"/>
          <w:highlight w:val="cyan"/>
        </w:rPr>
        <w:t>debate</w:t>
      </w:r>
      <w:r w:rsidRPr="00C50B28">
        <w:rPr>
          <w:rStyle w:val="StyleUnderline"/>
          <w:highlight w:val="cyan"/>
        </w:rPr>
        <w:t xml:space="preserve"> over</w:t>
      </w:r>
      <w:r w:rsidRPr="00825051">
        <w:rPr>
          <w:rStyle w:val="StyleUnderline"/>
        </w:rPr>
        <w:t xml:space="preserve"> general </w:t>
      </w:r>
      <w:r w:rsidRPr="00C50B28">
        <w:rPr>
          <w:rStyle w:val="StyleUnderline"/>
          <w:highlight w:val="cyan"/>
        </w:rPr>
        <w:t>offense-defense theory</w:t>
      </w:r>
      <w:r w:rsidRPr="00825051">
        <w:rPr>
          <w:rStyle w:val="StyleUnderline"/>
        </w:rPr>
        <w:t xml:space="preserve"> has focused on whether it is possible to measure the offense-defense balance at all, to include </w:t>
      </w:r>
      <w:r w:rsidRPr="00C50B28">
        <w:rPr>
          <w:rStyle w:val="StyleUnderline"/>
          <w:highlight w:val="cyan"/>
        </w:rPr>
        <w:t>whether it should encompass just tec</w:t>
      </w:r>
      <w:r w:rsidRPr="00C50B28">
        <w:rPr>
          <w:rStyle w:val="StyleUnderline"/>
        </w:rPr>
        <w:t>hnology</w:t>
      </w:r>
      <w:r w:rsidRPr="00825051">
        <w:rPr>
          <w:rStyle w:val="StyleUnderline"/>
        </w:rPr>
        <w:t xml:space="preserve"> or also some combination of doctrine, manpower, resources, territory, and even diplomacy.99</w:t>
      </w:r>
      <w:r>
        <w:t xml:space="preserve"> Critics have noted that the same </w:t>
      </w:r>
      <w:r w:rsidRPr="00C50B28">
        <w:rPr>
          <w:rStyle w:val="StyleUnderline"/>
          <w:highlight w:val="cyan"/>
        </w:rPr>
        <w:t>weapons</w:t>
      </w:r>
      <w:r w:rsidRPr="00825051">
        <w:rPr>
          <w:rStyle w:val="StyleUnderline"/>
        </w:rPr>
        <w:t xml:space="preserve"> </w:t>
      </w:r>
      <w:r w:rsidRPr="00C50B28">
        <w:rPr>
          <w:rStyle w:val="StyleUnderline"/>
        </w:rPr>
        <w:t>can be</w:t>
      </w:r>
      <w:r w:rsidRPr="00C50B28">
        <w:rPr>
          <w:rStyle w:val="StyleUnderline"/>
          <w:highlight w:val="cyan"/>
        </w:rPr>
        <w:t xml:space="preserve"> employed </w:t>
      </w:r>
      <w:r w:rsidRPr="00C50B28">
        <w:rPr>
          <w:rStyle w:val="Emphasis"/>
          <w:highlight w:val="cyan"/>
        </w:rPr>
        <w:t>in different contexts</w:t>
      </w:r>
      <w:r w:rsidRPr="00825051">
        <w:rPr>
          <w:rStyle w:val="StyleUnderline"/>
        </w:rPr>
        <w:t xml:space="preserve"> or at different levels of war: e.g., entrenchment can provide tactical cover during operational offensives, and tanks can support counterattacks during operational defensives.</w:t>
      </w:r>
      <w:r>
        <w:t xml:space="preserve">100 Moreover, defenses that can be easily defeated tactically can be reinforced by threats of strategic retaliation that make offensive aggression unwise. </w:t>
      </w:r>
      <w:r w:rsidRPr="00C50B28">
        <w:rPr>
          <w:rStyle w:val="StyleUnderline"/>
          <w:highlight w:val="cyan"/>
        </w:rPr>
        <w:t>Tech</w:t>
      </w:r>
      <w:r w:rsidRPr="00825051">
        <w:rPr>
          <w:rStyle w:val="StyleUnderline"/>
        </w:rPr>
        <w:t xml:space="preserve">nology alone </w:t>
      </w:r>
      <w:r w:rsidRPr="00C50B28">
        <w:rPr>
          <w:rStyle w:val="StyleUnderline"/>
          <w:highlight w:val="cyan"/>
        </w:rPr>
        <w:t>does not</w:t>
      </w:r>
      <w:r w:rsidRPr="00825051">
        <w:rPr>
          <w:rStyle w:val="StyleUnderline"/>
        </w:rPr>
        <w:t xml:space="preserve"> </w:t>
      </w:r>
      <w:r w:rsidRPr="00C50B28">
        <w:rPr>
          <w:rStyle w:val="StyleUnderline"/>
          <w:highlight w:val="cyan"/>
        </w:rPr>
        <w:t>determine the</w:t>
      </w:r>
      <w:r w:rsidRPr="00825051">
        <w:rPr>
          <w:rStyle w:val="StyleUnderline"/>
        </w:rPr>
        <w:t xml:space="preserve"> offense defense </w:t>
      </w:r>
      <w:r w:rsidRPr="00C50B28">
        <w:rPr>
          <w:rStyle w:val="StyleUnderline"/>
          <w:highlight w:val="cyan"/>
        </w:rPr>
        <w:t>balance</w:t>
      </w:r>
      <w:r w:rsidRPr="00825051">
        <w:rPr>
          <w:rStyle w:val="StyleUnderline"/>
        </w:rPr>
        <w:t xml:space="preserve">. An organization’s ability to employ weapons, in particular </w:t>
      </w:r>
      <w:r w:rsidRPr="00C50B28">
        <w:rPr>
          <w:rStyle w:val="Emphasis"/>
          <w:highlight w:val="cyan"/>
        </w:rPr>
        <w:t>operational and strategic circumstances, is critical.</w:t>
      </w:r>
    </w:p>
    <w:p w14:paraId="54494585" w14:textId="77777777" w:rsidR="00603A30" w:rsidRPr="00C50B28" w:rsidRDefault="00603A30" w:rsidP="00603A30">
      <w:pPr>
        <w:rPr>
          <w:rStyle w:val="Emphasis"/>
        </w:rPr>
      </w:pPr>
      <w:r>
        <w:t xml:space="preserve">The popular belief in the offense dominance of cyberspace should be recalibrated to the scale and ambitiousness of the attack under consideration. Some weapons are costly to master. </w:t>
      </w:r>
      <w:r w:rsidRPr="00825051">
        <w:rPr>
          <w:rStyle w:val="StyleUnderline"/>
        </w:rPr>
        <w:t xml:space="preserve">Some targeting objectives are difficult to realize. Some attacks are risky due to potential retaliation. It is notable that the vast </w:t>
      </w:r>
      <w:r w:rsidRPr="00C50B28">
        <w:rPr>
          <w:rStyle w:val="Emphasis"/>
        </w:rPr>
        <w:t xml:space="preserve">majority of </w:t>
      </w:r>
      <w:r w:rsidRPr="00C50B28">
        <w:rPr>
          <w:rStyle w:val="Emphasis"/>
          <w:highlight w:val="cyan"/>
        </w:rPr>
        <w:t>attacks</w:t>
      </w:r>
      <w:r w:rsidRPr="00C50B28">
        <w:rPr>
          <w:rStyle w:val="Emphasis"/>
        </w:rPr>
        <w:t xml:space="preserve"> by internet miscreants </w:t>
      </w:r>
      <w:r w:rsidRPr="00C50B28">
        <w:rPr>
          <w:rStyle w:val="Emphasis"/>
          <w:highlight w:val="cyan"/>
        </w:rPr>
        <w:t>are individually insignificant</w:t>
      </w:r>
      <w:r>
        <w:t xml:space="preserve">. Cybercriminals, for instance, exploit highly standardized resources (millions of computers running identical applications, homogeneous entities like credit card accounts and user credentials, billions of email transactions) to create stereotyped attacks. </w:t>
      </w:r>
      <w:r w:rsidRPr="00825051">
        <w:rPr>
          <w:rStyle w:val="StyleUnderline"/>
        </w:rPr>
        <w:t xml:space="preserve">Most of their </w:t>
      </w:r>
      <w:r w:rsidRPr="00C50B28">
        <w:rPr>
          <w:rStyle w:val="StyleUnderline"/>
          <w:highlight w:val="cyan"/>
        </w:rPr>
        <w:t>attacks fail most of the time</w:t>
      </w:r>
      <w:r w:rsidRPr="00825051">
        <w:rPr>
          <w:rStyle w:val="StyleUnderline"/>
        </w:rPr>
        <w:t>, but they can still profit on the aggregate because the set of potential victims is so large.</w:t>
      </w:r>
      <w:r>
        <w:t xml:space="preserve"> </w:t>
      </w:r>
      <w:r w:rsidRPr="00825051">
        <w:rPr>
          <w:rStyle w:val="StyleUnderline"/>
        </w:rPr>
        <w:t>By contrast, to cause a predictable level of damage to a particular ICS target, the cyber warrior has to tailor the attack to a more heterogeneous assemblage of people and machines</w:t>
      </w:r>
      <w:r>
        <w:t xml:space="preserve">. Errors there are more likely to lead to irreversible mission failure. </w:t>
      </w:r>
      <w:r w:rsidRPr="00825051">
        <w:rPr>
          <w:rStyle w:val="StyleUnderline"/>
        </w:rPr>
        <w:t xml:space="preserve">Although low-intensity cyber attacks exploiting homogeneous assets do have certain advantages over technical defenses, </w:t>
      </w:r>
      <w:r w:rsidRPr="00D270CA">
        <w:rPr>
          <w:rStyle w:val="Emphasis"/>
          <w:highlight w:val="cyan"/>
        </w:rPr>
        <w:t>high-intensity</w:t>
      </w:r>
      <w:r w:rsidRPr="00C50B28">
        <w:rPr>
          <w:rStyle w:val="Emphasis"/>
        </w:rPr>
        <w:t xml:space="preserve"> cyber </w:t>
      </w:r>
      <w:r w:rsidRPr="00D270CA">
        <w:rPr>
          <w:rStyle w:val="Emphasis"/>
          <w:highlight w:val="cyan"/>
        </w:rPr>
        <w:t>attacks</w:t>
      </w:r>
      <w:r w:rsidRPr="00C50B28">
        <w:rPr>
          <w:rStyle w:val="Emphasis"/>
        </w:rPr>
        <w:t xml:space="preserve"> exploiting heterogeneous complexity </w:t>
      </w:r>
      <w:r w:rsidRPr="00D270CA">
        <w:rPr>
          <w:rStyle w:val="Emphasis"/>
          <w:highlight w:val="cyan"/>
        </w:rPr>
        <w:t>have to overcome some serious obstacles</w:t>
      </w:r>
      <w:r w:rsidRPr="00825051">
        <w:rPr>
          <w:rStyle w:val="StyleUnderline"/>
        </w:rPr>
        <w:t xml:space="preserve">. </w:t>
      </w:r>
      <w:r w:rsidRPr="00825051">
        <w:t>This</w:t>
      </w:r>
      <w:r>
        <w:t xml:space="preserve"> distinction may help to explain why Stuxnet’s infiltration phase was, in retrospect, so much more effective than its payload phase: the former targeted homogeneous Windows machines to move copies of code around, but the latter targeted more particular equipment to cause physical destruction.101 </w:t>
      </w:r>
      <w:r w:rsidRPr="00825051">
        <w:rPr>
          <w:rStyle w:val="StyleUnderline"/>
        </w:rPr>
        <w:t xml:space="preserve">Even </w:t>
      </w:r>
      <w:r w:rsidRPr="00D270CA">
        <w:rPr>
          <w:rStyle w:val="Emphasis"/>
          <w:highlight w:val="cyan"/>
        </w:rPr>
        <w:t>infrastructure that appears</w:t>
      </w:r>
      <w:r w:rsidRPr="00C50B28">
        <w:rPr>
          <w:rStyle w:val="Emphasis"/>
        </w:rPr>
        <w:t xml:space="preserve"> superficially </w:t>
      </w:r>
      <w:r w:rsidRPr="00D270CA">
        <w:rPr>
          <w:rStyle w:val="Emphasis"/>
          <w:highlight w:val="cyan"/>
        </w:rPr>
        <w:t>standardized</w:t>
      </w:r>
      <w:r w:rsidRPr="00825051">
        <w:rPr>
          <w:rStyle w:val="StyleUnderline"/>
        </w:rPr>
        <w:t xml:space="preserve"> and homogeneous, such as cascades of centrifuges and networks of routers, </w:t>
      </w:r>
      <w:r w:rsidRPr="00D270CA">
        <w:rPr>
          <w:rStyle w:val="StyleUnderline"/>
          <w:highlight w:val="cyan"/>
        </w:rPr>
        <w:t>is</w:t>
      </w:r>
      <w:r w:rsidRPr="00825051">
        <w:rPr>
          <w:rStyle w:val="StyleUnderline"/>
        </w:rPr>
        <w:t xml:space="preserve"> often </w:t>
      </w:r>
      <w:r w:rsidRPr="00D270CA">
        <w:rPr>
          <w:rStyle w:val="Emphasis"/>
          <w:highlight w:val="cyan"/>
        </w:rPr>
        <w:t>supported by the heterogeneities of workplace practices</w:t>
      </w:r>
      <w:r w:rsidRPr="00C50B28">
        <w:rPr>
          <w:rStyle w:val="Emphasis"/>
        </w:rPr>
        <w:t xml:space="preserve">, </w:t>
      </w:r>
      <w:r w:rsidRPr="00D270CA">
        <w:rPr>
          <w:rStyle w:val="Emphasis"/>
          <w:highlight w:val="cyan"/>
        </w:rPr>
        <w:t>human</w:t>
      </w:r>
      <w:r w:rsidRPr="00C50B28">
        <w:rPr>
          <w:rStyle w:val="Emphasis"/>
        </w:rPr>
        <w:t xml:space="preserve"> interventions, </w:t>
      </w:r>
      <w:r w:rsidRPr="00D270CA">
        <w:rPr>
          <w:rStyle w:val="Emphasis"/>
          <w:highlight w:val="cyan"/>
        </w:rPr>
        <w:t>and nonstandard</w:t>
      </w:r>
      <w:r w:rsidRPr="00C50B28">
        <w:rPr>
          <w:rStyle w:val="Emphasis"/>
        </w:rPr>
        <w:t xml:space="preserve"> local </w:t>
      </w:r>
      <w:r w:rsidRPr="00D270CA">
        <w:rPr>
          <w:rStyle w:val="Emphasis"/>
          <w:highlight w:val="cyan"/>
        </w:rPr>
        <w:t>equipment</w:t>
      </w:r>
      <w:r w:rsidRPr="00C50B28">
        <w:rPr>
          <w:rStyle w:val="Emphasis"/>
        </w:rPr>
        <w:t>.102</w:t>
      </w:r>
    </w:p>
    <w:p w14:paraId="19FCF508" w14:textId="77777777" w:rsidR="00603A30" w:rsidRPr="00A54B64" w:rsidRDefault="00603A30" w:rsidP="00603A30"/>
    <w:p w14:paraId="08A144D0" w14:textId="446FD38E" w:rsidR="00603A30" w:rsidRDefault="00603A30" w:rsidP="00603A30">
      <w:pPr>
        <w:pStyle w:val="Heading3"/>
      </w:pPr>
      <w:r>
        <w:t>DA Exemptions</w:t>
      </w:r>
    </w:p>
    <w:p w14:paraId="573AC898" w14:textId="77777777" w:rsidR="00603A30" w:rsidRDefault="00603A30" w:rsidP="00603A30">
      <w:pPr>
        <w:pStyle w:val="Heading4"/>
        <w:tabs>
          <w:tab w:val="num" w:pos="720"/>
        </w:tabs>
      </w:pPr>
      <w:r>
        <w:t>Timeframe – immediate implementation is bad – undermining the economic recovery now turns case</w:t>
      </w:r>
    </w:p>
    <w:p w14:paraId="052E61B7" w14:textId="77777777" w:rsidR="00603A30" w:rsidRDefault="00603A30" w:rsidP="00603A30">
      <w:r w:rsidRPr="00D138A2">
        <w:t xml:space="preserve">Jan </w:t>
      </w:r>
      <w:r w:rsidRPr="00D138A2">
        <w:rPr>
          <w:rStyle w:val="Style13ptBold"/>
        </w:rPr>
        <w:t>Rybnicek</w:t>
      </w:r>
      <w:r w:rsidRPr="00D138A2">
        <w:t xml:space="preserve"> is Counsel in the antitrust practice of Freshfields Bruckhaus Deringer and a Senior Fellow at the Global Antitrust Institute at Antonin Scalia Law School at George Mason University</w:t>
      </w:r>
      <w:r>
        <w:t>, February 12, 20</w:t>
      </w:r>
      <w:r w:rsidRPr="00D138A2">
        <w:rPr>
          <w:rStyle w:val="Style13ptBold"/>
        </w:rPr>
        <w:t>21</w:t>
      </w:r>
      <w:r>
        <w:t xml:space="preserve">, </w:t>
      </w:r>
      <w:r w:rsidRPr="00D138A2">
        <w:t>Op-ed: Recent antitrust proposals could ‘throw sand in the gears’ of economic recovery by stalling M&amp;A</w:t>
      </w:r>
      <w:r>
        <w:t xml:space="preserve">, </w:t>
      </w:r>
      <w:r w:rsidRPr="00D138A2">
        <w:t>https://www.cnbc.com/2021/02/12/op-ed-recent-antitrust-proposals-add-friction-to-ma-at-wrong-time.html</w:t>
      </w:r>
    </w:p>
    <w:p w14:paraId="5F674B92" w14:textId="77777777" w:rsidR="00603A30" w:rsidRDefault="00603A30" w:rsidP="00603A30"/>
    <w:p w14:paraId="18CB12AF" w14:textId="77777777" w:rsidR="00603A30" w:rsidRDefault="00603A30" w:rsidP="00603A30">
      <w:r>
        <w:t xml:space="preserve">Last year, some in Congress called for a merger moratorium banning all M&amp;A during the pandemic. Then, in a surprise announcement, </w:t>
      </w:r>
      <w:r w:rsidRPr="00D138A2">
        <w:rPr>
          <w:u w:val="single"/>
        </w:rPr>
        <w:t>the FTC</w:t>
      </w:r>
      <w:r>
        <w:t xml:space="preserve"> — over the objection of two commissioners — </w:t>
      </w:r>
      <w:r w:rsidRPr="00D138A2">
        <w:rPr>
          <w:u w:val="single"/>
        </w:rPr>
        <w:t>said it would no longer quickly approve the vast majority of transactions</w:t>
      </w:r>
      <w:r>
        <w:t xml:space="preserve"> notified to the government that cannot plausibly reduce competition. Most recently, Senator Amy Klobuchar, D-Minn., introduced antitrust reform legislation that would give the government even greater power to block M&amp;A it deems problematic.</w:t>
      </w:r>
    </w:p>
    <w:p w14:paraId="4198739A" w14:textId="77777777" w:rsidR="00603A30" w:rsidRDefault="00603A30" w:rsidP="00603A30">
      <w:r w:rsidRPr="00D138A2">
        <w:rPr>
          <w:u w:val="single"/>
        </w:rPr>
        <w:t xml:space="preserve">While </w:t>
      </w:r>
      <w:r w:rsidRPr="00B328FC">
        <w:rPr>
          <w:highlight w:val="cyan"/>
          <w:u w:val="single"/>
        </w:rPr>
        <w:t>these proposals</w:t>
      </w:r>
      <w:r w:rsidRPr="00D138A2">
        <w:rPr>
          <w:u w:val="single"/>
        </w:rPr>
        <w:t xml:space="preserve"> are well-intentioned</w:t>
      </w:r>
      <w:r>
        <w:t xml:space="preserve">, </w:t>
      </w:r>
      <w:r w:rsidRPr="00D138A2">
        <w:rPr>
          <w:u w:val="single"/>
        </w:rPr>
        <w:t xml:space="preserve">they threaten to </w:t>
      </w:r>
      <w:r w:rsidRPr="00B328FC">
        <w:rPr>
          <w:rStyle w:val="Emphasis"/>
          <w:highlight w:val="cyan"/>
        </w:rPr>
        <w:t>throw sand in the gears of the econom</w:t>
      </w:r>
      <w:r w:rsidRPr="00B328FC">
        <w:rPr>
          <w:highlight w:val="cyan"/>
          <w:u w:val="single"/>
        </w:rPr>
        <w:t>y</w:t>
      </w:r>
      <w:r w:rsidRPr="00D138A2">
        <w:rPr>
          <w:u w:val="single"/>
        </w:rPr>
        <w:t xml:space="preserve"> </w:t>
      </w:r>
      <w:r w:rsidRPr="00B328FC">
        <w:rPr>
          <w:highlight w:val="cyan"/>
          <w:u w:val="single"/>
        </w:rPr>
        <w:t>and</w:t>
      </w:r>
      <w:r w:rsidRPr="00D138A2">
        <w:rPr>
          <w:u w:val="single"/>
        </w:rPr>
        <w:t xml:space="preserve"> to </w:t>
      </w:r>
      <w:r w:rsidRPr="00B328FC">
        <w:rPr>
          <w:highlight w:val="cyan"/>
          <w:u w:val="single"/>
        </w:rPr>
        <w:t>do</w:t>
      </w:r>
      <w:r w:rsidRPr="00D138A2">
        <w:rPr>
          <w:u w:val="single"/>
        </w:rPr>
        <w:t xml:space="preserve"> </w:t>
      </w:r>
      <w:r w:rsidRPr="00D138A2">
        <w:rPr>
          <w:rStyle w:val="Emphasis"/>
        </w:rPr>
        <w:t xml:space="preserve">far </w:t>
      </w:r>
      <w:r w:rsidRPr="00B328FC">
        <w:rPr>
          <w:rStyle w:val="Emphasis"/>
          <w:highlight w:val="cyan"/>
        </w:rPr>
        <w:t>more harm than good</w:t>
      </w:r>
      <w:r w:rsidRPr="00B328FC">
        <w:rPr>
          <w:highlight w:val="cyan"/>
        </w:rPr>
        <w:t>.</w:t>
      </w:r>
      <w:r>
        <w:t xml:space="preserve"> </w:t>
      </w:r>
      <w:r w:rsidRPr="00D138A2">
        <w:rPr>
          <w:u w:val="single"/>
        </w:rPr>
        <w:t>Adding friction</w:t>
      </w:r>
      <w:r>
        <w:t xml:space="preserve"> to M&amp;A activity </w:t>
      </w:r>
      <w:r w:rsidRPr="00D138A2">
        <w:rPr>
          <w:u w:val="single"/>
        </w:rPr>
        <w:t xml:space="preserve">has the potential to </w:t>
      </w:r>
      <w:r w:rsidRPr="00B328FC">
        <w:rPr>
          <w:rStyle w:val="Emphasis"/>
          <w:highlight w:val="cyan"/>
        </w:rPr>
        <w:t>stall</w:t>
      </w:r>
      <w:r w:rsidRPr="00D138A2">
        <w:rPr>
          <w:rStyle w:val="Emphasis"/>
        </w:rPr>
        <w:t xml:space="preserve"> capital </w:t>
      </w:r>
      <w:r w:rsidRPr="00B328FC">
        <w:rPr>
          <w:rStyle w:val="Emphasis"/>
          <w:highlight w:val="cyan"/>
        </w:rPr>
        <w:t>markets</w:t>
      </w:r>
      <w:r>
        <w:t xml:space="preserve">, </w:t>
      </w:r>
      <w:r w:rsidRPr="00B328FC">
        <w:rPr>
          <w:rStyle w:val="Emphasis"/>
          <w:highlight w:val="cyan"/>
        </w:rPr>
        <w:t>reduce innovation</w:t>
      </w:r>
      <w:r>
        <w:t xml:space="preserve"> </w:t>
      </w:r>
      <w:r w:rsidRPr="00D138A2">
        <w:rPr>
          <w:u w:val="single"/>
        </w:rPr>
        <w:t xml:space="preserve">and investment, </w:t>
      </w:r>
      <w:r w:rsidRPr="00B328FC">
        <w:rPr>
          <w:rStyle w:val="Emphasis"/>
          <w:highlight w:val="cyan"/>
        </w:rPr>
        <w:t>and frustrate</w:t>
      </w:r>
      <w:r w:rsidRPr="00D138A2">
        <w:rPr>
          <w:rStyle w:val="Emphasis"/>
        </w:rPr>
        <w:t xml:space="preserve"> economic </w:t>
      </w:r>
      <w:r w:rsidRPr="00B328FC">
        <w:rPr>
          <w:rStyle w:val="Emphasis"/>
          <w:highlight w:val="cyan"/>
        </w:rPr>
        <w:t>growth</w:t>
      </w:r>
      <w:r>
        <w:t xml:space="preserve">. </w:t>
      </w:r>
      <w:r w:rsidRPr="00D138A2">
        <w:rPr>
          <w:u w:val="single"/>
        </w:rPr>
        <w:t xml:space="preserve">And it does so </w:t>
      </w:r>
      <w:r w:rsidRPr="00B328FC">
        <w:rPr>
          <w:highlight w:val="cyan"/>
          <w:u w:val="single"/>
        </w:rPr>
        <w:t>at</w:t>
      </w:r>
      <w:r w:rsidRPr="00D138A2">
        <w:rPr>
          <w:u w:val="single"/>
        </w:rPr>
        <w:t xml:space="preserve"> </w:t>
      </w:r>
      <w:r w:rsidRPr="00D138A2">
        <w:rPr>
          <w:rStyle w:val="Emphasis"/>
        </w:rPr>
        <w:t xml:space="preserve">precisely </w:t>
      </w:r>
      <w:r w:rsidRPr="00B328FC">
        <w:rPr>
          <w:rStyle w:val="Emphasis"/>
          <w:highlight w:val="cyan"/>
        </w:rPr>
        <w:t>the wrong time</w:t>
      </w:r>
      <w:r>
        <w:t xml:space="preserve"> — </w:t>
      </w:r>
      <w:r w:rsidRPr="00D138A2">
        <w:rPr>
          <w:u w:val="single"/>
        </w:rPr>
        <w:t xml:space="preserve">when the nation is </w:t>
      </w:r>
      <w:r w:rsidRPr="00D138A2">
        <w:rPr>
          <w:rStyle w:val="Emphasis"/>
        </w:rPr>
        <w:t xml:space="preserve">attempting </w:t>
      </w:r>
      <w:r w:rsidRPr="00B328FC">
        <w:rPr>
          <w:rStyle w:val="Emphasis"/>
          <w:highlight w:val="cyan"/>
        </w:rPr>
        <w:t>an economic recovery</w:t>
      </w:r>
      <w:r w:rsidRPr="00D138A2">
        <w:rPr>
          <w:u w:val="single"/>
        </w:rPr>
        <w:t xml:space="preserve"> </w:t>
      </w:r>
      <w:r>
        <w:t>during an ongoing global pandemic that has upended how we work.</w:t>
      </w:r>
    </w:p>
    <w:p w14:paraId="1097C559" w14:textId="77777777" w:rsidR="00603A30" w:rsidRDefault="00603A30" w:rsidP="00603A30">
      <w:r>
        <w:t>Antitrust has seized lawmakers’ interest like no other time in modern memory. Senator Klobuchar’s legislation is the most ambitious attempt to reform the antitrust laws in nearly half a century. A key focus of the bill is to make it even easier for the federal antitrust authorities — the Federal Trade Commission (FTC) and the Department of Justice (DOJ) — to intervene in private parties’ dealings by blocking M&amp;A that they decide will harm competition.</w:t>
      </w:r>
    </w:p>
    <w:p w14:paraId="297A981D" w14:textId="77777777" w:rsidR="00603A30" w:rsidRDefault="00603A30" w:rsidP="00603A30">
      <w:r w:rsidRPr="00D138A2">
        <w:rPr>
          <w:u w:val="single"/>
        </w:rPr>
        <w:t>Under existing law</w:t>
      </w:r>
      <w:r>
        <w:t xml:space="preserve">, the antitrust </w:t>
      </w:r>
      <w:r w:rsidRPr="00D138A2">
        <w:rPr>
          <w:u w:val="single"/>
        </w:rPr>
        <w:t>agencies must convince a judge that a deal is likely to substantially lessen competit</w:t>
      </w:r>
      <w:r>
        <w:t xml:space="preserve">ion in order to obtain an injunction preventing the transaction. </w:t>
      </w:r>
      <w:r w:rsidRPr="00D138A2">
        <w:rPr>
          <w:u w:val="single"/>
        </w:rPr>
        <w:t>The agencies bear the burden</w:t>
      </w:r>
      <w:r>
        <w:t xml:space="preserve"> in proving their case. That typically has not been too tall an order. While reviewing a government challenge to a small grocery store merger and lamenting the internal contradictions in antitrust law, Supreme Court Justice Potter Stewart once observed that the only thing consistent about merger litigation is that the government always wins.</w:t>
      </w:r>
    </w:p>
    <w:p w14:paraId="5F2A4D86" w14:textId="77777777" w:rsidR="00603A30" w:rsidRDefault="00603A30" w:rsidP="00603A30">
      <w:r>
        <w:t>Over the last several decades, antitrust has become a more principled body of law through the incorporation of economics and a focus on promoting consumer welfare, but one thing has not changed: the government still nearly always wins.</w:t>
      </w:r>
    </w:p>
    <w:p w14:paraId="74ED0856" w14:textId="77777777" w:rsidR="00603A30" w:rsidRDefault="00603A30" w:rsidP="00603A30">
      <w:r>
        <w:t xml:space="preserve">Reform advocates would have you believe that the FTC and DOJ show up in court on a wing and a prayer and rarely are able to convert the power and credibility of the federal government into merger litigation victories. But reality is far different. </w:t>
      </w:r>
      <w:r w:rsidRPr="00D138A2">
        <w:rPr>
          <w:u w:val="single"/>
        </w:rPr>
        <w:t xml:space="preserve">The government has </w:t>
      </w:r>
      <w:r w:rsidRPr="00D138A2">
        <w:rPr>
          <w:rStyle w:val="Emphasis"/>
        </w:rPr>
        <w:t>no problem blocking mergers</w:t>
      </w:r>
      <w:r w:rsidRPr="00D138A2">
        <w:rPr>
          <w:u w:val="single"/>
        </w:rPr>
        <w:t xml:space="preserve"> it believes are problematic</w:t>
      </w:r>
      <w:r>
        <w:t xml:space="preserve">. </w:t>
      </w:r>
      <w:r w:rsidRPr="00D138A2">
        <w:rPr>
          <w:u w:val="single"/>
        </w:rPr>
        <w:t>Over the last 20 years the DOJ and FTC have prevailed in nearly 85% of merger challenges.</w:t>
      </w:r>
      <w:r>
        <w:t xml:space="preserve"> That is a record any litigator would envy. And the government’s win-rate only improves when looking at more recent cases. In fact, after the DOJ or FTC challenge a merger, companies more often than not abandon their deal before trial because the legal standard is so favorable to the government. This even includes successful challenges against deals involving the acquisition of a nascent firm that does not compete against the acquirer today but, in the government’s view, could in the future, such as the DOJ’s recent success in blocking Visa’s purchase of fintech upstart Plaid.</w:t>
      </w:r>
    </w:p>
    <w:p w14:paraId="4465B258" w14:textId="77777777" w:rsidR="00603A30" w:rsidRPr="00D138A2" w:rsidRDefault="00603A30" w:rsidP="00603A30">
      <w:pPr>
        <w:rPr>
          <w:u w:val="single"/>
        </w:rPr>
      </w:pPr>
      <w:r>
        <w:t xml:space="preserve">Senator Klobuchar’s </w:t>
      </w:r>
      <w:r w:rsidRPr="00D138A2">
        <w:rPr>
          <w:u w:val="single"/>
        </w:rPr>
        <w:t xml:space="preserve">legislation would put </w:t>
      </w:r>
      <w:r w:rsidRPr="00D138A2">
        <w:rPr>
          <w:rStyle w:val="Emphasis"/>
        </w:rPr>
        <w:t>the thumb on the scale even more</w:t>
      </w:r>
      <w:r w:rsidRPr="00D138A2">
        <w:rPr>
          <w:u w:val="single"/>
        </w:rPr>
        <w:t xml:space="preserve"> in favor of the government.</w:t>
      </w:r>
      <w:r>
        <w:t xml:space="preserve"> </w:t>
      </w:r>
      <w:r w:rsidRPr="00B328FC">
        <w:rPr>
          <w:highlight w:val="cyan"/>
          <w:u w:val="single"/>
        </w:rPr>
        <w:t xml:space="preserve">It would lower the </w:t>
      </w:r>
      <w:r w:rsidRPr="00B328FC">
        <w:rPr>
          <w:rStyle w:val="Emphasis"/>
          <w:highlight w:val="cyan"/>
        </w:rPr>
        <w:t>legal standard</w:t>
      </w:r>
      <w:r>
        <w:t xml:space="preserve"> and allow the government to stop any deal that raises even an “appreciable risk of materially lessening competition.” </w:t>
      </w:r>
      <w:r w:rsidRPr="00D138A2">
        <w:rPr>
          <w:u w:val="single"/>
        </w:rPr>
        <w:t xml:space="preserve">It also would </w:t>
      </w:r>
      <w:r w:rsidRPr="00B328FC">
        <w:rPr>
          <w:highlight w:val="cyan"/>
          <w:u w:val="single"/>
        </w:rPr>
        <w:t>create presumptions against large deals</w:t>
      </w:r>
      <w:r w:rsidRPr="00D138A2">
        <w:rPr>
          <w:u w:val="single"/>
        </w:rPr>
        <w:t xml:space="preserve"> that do not even involve competitors</w:t>
      </w:r>
      <w:r>
        <w:t xml:space="preserve">. Most significantly, the legislation flips the traditional burdens of proof on their head and requires defendants to prove that their deal should be allowed to close. </w:t>
      </w:r>
      <w:r w:rsidRPr="00D138A2">
        <w:rPr>
          <w:u w:val="single"/>
        </w:rPr>
        <w:t>In light of the disadvantages companies already face when confronted with government opposition</w:t>
      </w:r>
      <w:r>
        <w:t xml:space="preserve">, </w:t>
      </w:r>
      <w:r w:rsidRPr="00B328FC">
        <w:rPr>
          <w:u w:val="single"/>
        </w:rPr>
        <w:t xml:space="preserve">such changes are </w:t>
      </w:r>
      <w:r w:rsidRPr="00B328FC">
        <w:rPr>
          <w:rStyle w:val="Emphasis"/>
        </w:rPr>
        <w:t>unwarranted</w:t>
      </w:r>
      <w:r w:rsidRPr="00D138A2">
        <w:rPr>
          <w:u w:val="single"/>
        </w:rPr>
        <w:t>, unless you believe the government is infallible and should win 100% of its cases.</w:t>
      </w:r>
    </w:p>
    <w:p w14:paraId="0C77B16A" w14:textId="77777777" w:rsidR="00603A30" w:rsidRPr="00D138A2" w:rsidRDefault="00603A30" w:rsidP="00603A30">
      <w:r w:rsidRPr="00D138A2">
        <w:rPr>
          <w:u w:val="single"/>
        </w:rPr>
        <w:t xml:space="preserve">Giving the government greater discretion to intervene in deals would </w:t>
      </w:r>
      <w:r w:rsidRPr="00B328FC">
        <w:rPr>
          <w:highlight w:val="cyan"/>
          <w:u w:val="single"/>
        </w:rPr>
        <w:t>add</w:t>
      </w:r>
      <w:r w:rsidRPr="00D138A2">
        <w:rPr>
          <w:u w:val="single"/>
        </w:rPr>
        <w:t xml:space="preserve"> </w:t>
      </w:r>
      <w:r w:rsidRPr="00D138A2">
        <w:rPr>
          <w:rStyle w:val="Emphasis"/>
        </w:rPr>
        <w:t xml:space="preserve">unnecessary </w:t>
      </w:r>
      <w:r w:rsidRPr="00B328FC">
        <w:rPr>
          <w:rStyle w:val="Emphasis"/>
          <w:highlight w:val="cyan"/>
        </w:rPr>
        <w:t>friction to</w:t>
      </w:r>
      <w:r w:rsidRPr="00D138A2">
        <w:rPr>
          <w:rStyle w:val="Emphasis"/>
        </w:rPr>
        <w:t xml:space="preserve"> the M&amp;A market</w:t>
      </w:r>
      <w:r>
        <w:t xml:space="preserve"> </w:t>
      </w:r>
      <w:r w:rsidRPr="00D138A2">
        <w:rPr>
          <w:u w:val="single"/>
        </w:rPr>
        <w:t xml:space="preserve">and reduce the types of investments that have </w:t>
      </w:r>
      <w:r w:rsidRPr="00D138A2">
        <w:rPr>
          <w:rStyle w:val="Emphasis"/>
        </w:rPr>
        <w:t>fueled U.</w:t>
      </w:r>
      <w:r w:rsidRPr="00B328FC">
        <w:rPr>
          <w:rStyle w:val="Emphasis"/>
          <w:highlight w:val="cyan"/>
        </w:rPr>
        <w:t>S. economic growth</w:t>
      </w:r>
      <w:r>
        <w:t>, including in the many startups whose founders and investors develop new and innovative products in part due to the prospect of exit through M&amp;A.</w:t>
      </w:r>
    </w:p>
    <w:p w14:paraId="66DDE202" w14:textId="77777777" w:rsidR="00603A30" w:rsidRPr="00F8252E" w:rsidRDefault="00603A30" w:rsidP="00603A30"/>
    <w:p w14:paraId="5AA22D55" w14:textId="77777777" w:rsidR="00603A30" w:rsidRDefault="00603A30" w:rsidP="00603A30">
      <w:pPr>
        <w:pStyle w:val="Heading4"/>
      </w:pPr>
      <w:r>
        <w:t xml:space="preserve">Legislative change is </w:t>
      </w:r>
      <w:r>
        <w:rPr>
          <w:u w:val="single"/>
        </w:rPr>
        <w:t xml:space="preserve">unique – </w:t>
      </w:r>
      <w:r>
        <w:t xml:space="preserve">companies do not expect </w:t>
      </w:r>
      <w:r w:rsidRPr="007C5AAA">
        <w:rPr>
          <w:u w:val="single"/>
        </w:rPr>
        <w:t>immediate</w:t>
      </w:r>
      <w:r>
        <w:t xml:space="preserve"> statutory/legal changes—enforcement only affects a </w:t>
      </w:r>
      <w:r w:rsidRPr="00F8608D">
        <w:rPr>
          <w:u w:val="single"/>
        </w:rPr>
        <w:t>small slice</w:t>
      </w:r>
      <w:r>
        <w:t xml:space="preserve"> of deals</w:t>
      </w:r>
    </w:p>
    <w:p w14:paraId="1AB1EA7A" w14:textId="77777777" w:rsidR="00603A30" w:rsidRPr="007C5AAA" w:rsidRDefault="00603A30" w:rsidP="00603A30">
      <w:r w:rsidRPr="007C5AAA">
        <w:rPr>
          <w:rStyle w:val="Style13ptBold"/>
        </w:rPr>
        <w:t>Zero 21</w:t>
      </w:r>
      <w:r w:rsidRPr="007C5AAA">
        <w:t> – Senior Reporter for Mergers &amp; Acquisitions</w:t>
      </w:r>
    </w:p>
    <w:p w14:paraId="367D0092" w14:textId="77777777" w:rsidR="00603A30" w:rsidRDefault="00603A30" w:rsidP="00603A30">
      <w:r w:rsidRPr="007C5AAA">
        <w:t>Brandon Zero, "Antitrust Deal Scrutiny More Storm Than Fury," Mergers &amp; Acquisitions, 8-4-2021, </w:t>
      </w:r>
      <w:hyperlink r:id="rId25" w:history="1">
        <w:r w:rsidRPr="007C5AAA">
          <w:rPr>
            <w:rStyle w:val="Hyperlink"/>
          </w:rPr>
          <w:t>https://www.themiddlemarket.com/news-analysis/threat-of-antitrust-deal-scrutiny-seen-more-storm-than-fury</w:t>
        </w:r>
      </w:hyperlink>
    </w:p>
    <w:p w14:paraId="748BA7FE" w14:textId="77777777" w:rsidR="00603A30" w:rsidRPr="007C5AAA" w:rsidRDefault="00603A30" w:rsidP="00603A30"/>
    <w:p w14:paraId="2CB8BC00" w14:textId="77777777" w:rsidR="00603A30" w:rsidRPr="007C5AAA" w:rsidRDefault="00603A30" w:rsidP="00603A30">
      <w:pPr>
        <w:rPr>
          <w:u w:val="single"/>
        </w:rPr>
      </w:pPr>
      <w:r w:rsidRPr="007C5AAA">
        <w:t xml:space="preserve">What’s the forecast for regulatory scrutiny of deals so far this year? </w:t>
      </w:r>
      <w:r w:rsidRPr="004628FA">
        <w:rPr>
          <w:highlight w:val="cyan"/>
          <w:u w:val="single"/>
        </w:rPr>
        <w:t>There may be</w:t>
      </w:r>
      <w:r w:rsidRPr="007C5AAA">
        <w:rPr>
          <w:u w:val="single"/>
        </w:rPr>
        <w:t xml:space="preserve"> </w:t>
      </w:r>
      <w:r w:rsidRPr="007C5AAA">
        <w:rPr>
          <w:rStyle w:val="Emphasis"/>
        </w:rPr>
        <w:t xml:space="preserve">more </w:t>
      </w:r>
      <w:r w:rsidRPr="004628FA">
        <w:rPr>
          <w:rStyle w:val="Emphasis"/>
          <w:highlight w:val="cyan"/>
        </w:rPr>
        <w:t>cloud</w:t>
      </w:r>
      <w:r w:rsidRPr="007C5AAA">
        <w:rPr>
          <w:rStyle w:val="Emphasis"/>
        </w:rPr>
        <w:t xml:space="preserve"> cover than storms</w:t>
      </w:r>
      <w:r w:rsidRPr="007C5AAA">
        <w:rPr>
          <w:u w:val="single"/>
        </w:rPr>
        <w:t xml:space="preserve"> on the M&amp;A horizon. New antitrust scrutiny and a longer review time are potential looming threats, </w:t>
      </w:r>
      <w:r w:rsidRPr="004628FA">
        <w:rPr>
          <w:highlight w:val="cyan"/>
          <w:u w:val="single"/>
        </w:rPr>
        <w:t xml:space="preserve">but they </w:t>
      </w:r>
      <w:r w:rsidRPr="004628FA">
        <w:rPr>
          <w:rStyle w:val="Emphasis"/>
          <w:highlight w:val="cyan"/>
        </w:rPr>
        <w:t>lack the lightning</w:t>
      </w:r>
      <w:r w:rsidRPr="007C5AAA">
        <w:rPr>
          <w:u w:val="single"/>
        </w:rPr>
        <w:t xml:space="preserve"> needed </w:t>
      </w:r>
      <w:r w:rsidRPr="004628FA">
        <w:rPr>
          <w:highlight w:val="cyan"/>
          <w:u w:val="single"/>
        </w:rPr>
        <w:t>to</w:t>
      </w:r>
      <w:r w:rsidRPr="007C5AAA">
        <w:rPr>
          <w:u w:val="single"/>
        </w:rPr>
        <w:t xml:space="preserve"> </w:t>
      </w:r>
      <w:r w:rsidRPr="007C5AAA">
        <w:rPr>
          <w:rStyle w:val="Emphasis"/>
        </w:rPr>
        <w:t xml:space="preserve">actually </w:t>
      </w:r>
      <w:r w:rsidRPr="004628FA">
        <w:rPr>
          <w:rStyle w:val="Emphasis"/>
          <w:highlight w:val="cyan"/>
        </w:rPr>
        <w:t>block deals.</w:t>
      </w:r>
      <w:r w:rsidRPr="007C5AAA">
        <w:rPr>
          <w:rStyle w:val="Emphasis"/>
        </w:rPr>
        <w:t xml:space="preserve"> </w:t>
      </w:r>
    </w:p>
    <w:p w14:paraId="4611283D" w14:textId="77777777" w:rsidR="00603A30" w:rsidRPr="007C5AAA" w:rsidRDefault="00603A30" w:rsidP="00603A30">
      <w:r w:rsidRPr="007C5AAA">
        <w:t xml:space="preserve">Let’s look at these twin threats and the risks they pose to dealmaking. </w:t>
      </w:r>
      <w:r w:rsidRPr="007C5AAA">
        <w:rPr>
          <w:u w:val="single"/>
        </w:rPr>
        <w:t xml:space="preserve">President </w:t>
      </w:r>
      <w:r w:rsidRPr="004628FA">
        <w:rPr>
          <w:rStyle w:val="Emphasis"/>
          <w:highlight w:val="cyan"/>
        </w:rPr>
        <w:t>Biden’s</w:t>
      </w:r>
      <w:r w:rsidRPr="007C5AAA">
        <w:rPr>
          <w:u w:val="single"/>
        </w:rPr>
        <w:t xml:space="preserve"> executive </w:t>
      </w:r>
      <w:r w:rsidRPr="004628FA">
        <w:rPr>
          <w:rStyle w:val="Emphasis"/>
          <w:highlight w:val="cyan"/>
        </w:rPr>
        <w:t>order</w:t>
      </w:r>
      <w:r w:rsidRPr="007C5AAA">
        <w:rPr>
          <w:u w:val="single"/>
        </w:rPr>
        <w:t xml:space="preserve"> has </w:t>
      </w:r>
      <w:r w:rsidRPr="007C5AAA">
        <w:rPr>
          <w:rStyle w:val="Emphasis"/>
        </w:rPr>
        <w:t>spurred</w:t>
      </w:r>
      <w:r w:rsidRPr="007C5AAA">
        <w:t xml:space="preserve"> the Department of Justice and Federal Trade Commission to increase </w:t>
      </w:r>
      <w:r w:rsidRPr="007C5AAA">
        <w:rPr>
          <w:rStyle w:val="Emphasis"/>
        </w:rPr>
        <w:t>scrutiny</w:t>
      </w:r>
      <w:r w:rsidRPr="007C5AAA">
        <w:rPr>
          <w:u w:val="single"/>
        </w:rPr>
        <w:t xml:space="preserve"> of deals in a move that, </w:t>
      </w:r>
      <w:r w:rsidRPr="007C5AAA">
        <w:rPr>
          <w:rStyle w:val="Emphasis"/>
        </w:rPr>
        <w:t>“</w:t>
      </w:r>
      <w:r w:rsidRPr="004628FA">
        <w:rPr>
          <w:rStyle w:val="Emphasis"/>
          <w:highlight w:val="cyan"/>
        </w:rPr>
        <w:t>if implemented</w:t>
      </w:r>
      <w:r w:rsidRPr="007C5AAA">
        <w:rPr>
          <w:u w:val="single"/>
        </w:rPr>
        <w:t xml:space="preserve"> by regulators and upheld by the courts…could lead to the most robust antitrust enforcement in decades</w:t>
      </w:r>
      <w:r w:rsidRPr="007C5AAA">
        <w:t xml:space="preserve">,” writes Debevoise &amp; Plimpton lawyers in a recent note. </w:t>
      </w:r>
      <w:r w:rsidRPr="007C5AAA">
        <w:rPr>
          <w:rStyle w:val="Emphasis"/>
          <w:sz w:val="21"/>
          <w:szCs w:val="28"/>
        </w:rPr>
        <w:t xml:space="preserve">But </w:t>
      </w:r>
      <w:r w:rsidRPr="004628FA">
        <w:rPr>
          <w:rStyle w:val="Emphasis"/>
          <w:sz w:val="21"/>
          <w:szCs w:val="28"/>
          <w:highlight w:val="cyan"/>
        </w:rPr>
        <w:t>that’s a big ‘if.’</w:t>
      </w:r>
      <w:r w:rsidRPr="007C5AAA">
        <w:rPr>
          <w:u w:val="single"/>
        </w:rPr>
        <w:t xml:space="preserve"> The attorneys write that </w:t>
      </w:r>
      <w:r w:rsidRPr="007C5AAA">
        <w:rPr>
          <w:rStyle w:val="Emphasis"/>
        </w:rPr>
        <w:t xml:space="preserve">actually </w:t>
      </w:r>
      <w:r w:rsidRPr="004628FA">
        <w:rPr>
          <w:rStyle w:val="Emphasis"/>
          <w:highlight w:val="cyan"/>
        </w:rPr>
        <w:t>intensifying competition</w:t>
      </w:r>
      <w:r w:rsidRPr="007C5AAA">
        <w:rPr>
          <w:rStyle w:val="Emphasis"/>
        </w:rPr>
        <w:t xml:space="preserve"> review standards</w:t>
      </w:r>
      <w:r w:rsidRPr="007C5AAA">
        <w:rPr>
          <w:u w:val="single"/>
        </w:rPr>
        <w:t xml:space="preserve"> would </w:t>
      </w:r>
      <w:r w:rsidRPr="004628FA">
        <w:rPr>
          <w:highlight w:val="cyan"/>
          <w:u w:val="single"/>
        </w:rPr>
        <w:t>require</w:t>
      </w:r>
      <w:r w:rsidRPr="007C5AAA">
        <w:rPr>
          <w:u w:val="single"/>
        </w:rPr>
        <w:t xml:space="preserve"> </w:t>
      </w:r>
      <w:r w:rsidRPr="007C5AAA">
        <w:rPr>
          <w:rStyle w:val="Emphasis"/>
        </w:rPr>
        <w:t xml:space="preserve">acts of </w:t>
      </w:r>
      <w:r w:rsidRPr="004628FA">
        <w:rPr>
          <w:rStyle w:val="Emphasis"/>
          <w:highlight w:val="cyan"/>
        </w:rPr>
        <w:t>Congress and</w:t>
      </w:r>
      <w:r w:rsidRPr="007C5AAA">
        <w:rPr>
          <w:rStyle w:val="Emphasis"/>
        </w:rPr>
        <w:t xml:space="preserve">/or </w:t>
      </w:r>
      <w:r w:rsidRPr="004628FA">
        <w:rPr>
          <w:rStyle w:val="Emphasis"/>
          <w:highlight w:val="cyan"/>
        </w:rPr>
        <w:t>litigation</w:t>
      </w:r>
      <w:r w:rsidRPr="007C5AAA">
        <w:rPr>
          <w:rStyle w:val="Emphasis"/>
        </w:rPr>
        <w:t>.</w:t>
      </w:r>
      <w:r w:rsidRPr="007C5AAA">
        <w:rPr>
          <w:u w:val="single"/>
        </w:rPr>
        <w:t xml:space="preserve"> </w:t>
      </w:r>
      <w:r w:rsidRPr="004628FA">
        <w:rPr>
          <w:highlight w:val="cyan"/>
          <w:u w:val="single"/>
        </w:rPr>
        <w:t>Both</w:t>
      </w:r>
      <w:r w:rsidRPr="007C5AAA">
        <w:rPr>
          <w:u w:val="single"/>
        </w:rPr>
        <w:t xml:space="preserve"> </w:t>
      </w:r>
      <w:r w:rsidRPr="007C5AAA">
        <w:rPr>
          <w:rStyle w:val="Emphasis"/>
        </w:rPr>
        <w:t>regulatory agencies</w:t>
      </w:r>
      <w:r w:rsidRPr="007C5AAA">
        <w:rPr>
          <w:u w:val="single"/>
        </w:rPr>
        <w:t xml:space="preserve"> </w:t>
      </w:r>
      <w:r w:rsidRPr="004628FA">
        <w:rPr>
          <w:highlight w:val="cyan"/>
          <w:u w:val="single"/>
        </w:rPr>
        <w:t xml:space="preserve">have </w:t>
      </w:r>
      <w:r w:rsidRPr="004628FA">
        <w:rPr>
          <w:rStyle w:val="Emphasis"/>
          <w:highlight w:val="cyan"/>
        </w:rPr>
        <w:t>mixed records in courts</w:t>
      </w:r>
      <w:r w:rsidRPr="007C5AAA">
        <w:rPr>
          <w:u w:val="single"/>
        </w:rPr>
        <w:t>.</w:t>
      </w:r>
      <w:r w:rsidRPr="007C5AAA">
        <w:t xml:space="preserve"> And </w:t>
      </w:r>
      <w:r w:rsidRPr="007C5AAA">
        <w:rPr>
          <w:u w:val="single"/>
        </w:rPr>
        <w:t xml:space="preserve">it’s </w:t>
      </w:r>
      <w:r w:rsidRPr="007C5AAA">
        <w:rPr>
          <w:rStyle w:val="Emphasis"/>
        </w:rPr>
        <w:t>unclear</w:t>
      </w:r>
      <w:r w:rsidRPr="007C5AAA">
        <w:rPr>
          <w:u w:val="single"/>
        </w:rPr>
        <w:t xml:space="preserve"> if Democrats will </w:t>
      </w:r>
      <w:r w:rsidRPr="007C5AAA">
        <w:rPr>
          <w:rStyle w:val="Emphasis"/>
        </w:rPr>
        <w:t>defy the political gravity</w:t>
      </w:r>
      <w:r w:rsidRPr="007C5AAA">
        <w:rPr>
          <w:u w:val="single"/>
        </w:rPr>
        <w:t xml:space="preserve"> that has historically weighed down incumbent presidents’ party performance in midterm elections</w:t>
      </w:r>
      <w:r w:rsidRPr="007C5AAA">
        <w:t xml:space="preserve"> to win a mandate to rewrite antitrust laws. </w:t>
      </w:r>
    </w:p>
    <w:p w14:paraId="1B4176A4" w14:textId="77777777" w:rsidR="00603A30" w:rsidRPr="007C5AAA" w:rsidRDefault="00603A30" w:rsidP="00603A30">
      <w:r w:rsidRPr="007C5AAA">
        <w:t xml:space="preserve">What about the other lingering storm cloud on the periphery? </w:t>
      </w:r>
      <w:r w:rsidRPr="007C5AAA">
        <w:rPr>
          <w:rStyle w:val="Emphasis"/>
        </w:rPr>
        <w:t>A frenetic M&amp;A pace</w:t>
      </w:r>
      <w:r w:rsidRPr="007C5AAA">
        <w:rPr>
          <w:u w:val="single"/>
        </w:rPr>
        <w:t xml:space="preserve"> has </w:t>
      </w:r>
      <w:r w:rsidRPr="007C5AAA">
        <w:rPr>
          <w:rStyle w:val="Emphasis"/>
        </w:rPr>
        <w:t>overwhelmed</w:t>
      </w:r>
      <w:r w:rsidRPr="007C5AAA">
        <w:rPr>
          <w:u w:val="single"/>
        </w:rPr>
        <w:t xml:space="preserve"> oversight body </w:t>
      </w:r>
      <w:r w:rsidRPr="007C5AAA">
        <w:rPr>
          <w:rStyle w:val="Emphasis"/>
        </w:rPr>
        <w:t>the Federal Trade Commission</w:t>
      </w:r>
      <w:r w:rsidRPr="007C5AAA">
        <w:rPr>
          <w:u w:val="single"/>
        </w:rPr>
        <w:t xml:space="preserve"> to the extent that it’s warned companies the expiration of the standard 30-day waiting period is no longer an implicit approval of a deal</w:t>
      </w:r>
      <w:r w:rsidRPr="007C5AAA">
        <w:t xml:space="preserve">, Bloomberg reports. That creates a threat of enforcement even after deals have closed. </w:t>
      </w:r>
    </w:p>
    <w:p w14:paraId="39713A2F" w14:textId="77777777" w:rsidR="00603A30" w:rsidRPr="007C5AAA" w:rsidRDefault="00603A30" w:rsidP="00603A30">
      <w:pPr>
        <w:rPr>
          <w:u w:val="single"/>
        </w:rPr>
      </w:pPr>
      <w:r w:rsidRPr="007C5AAA">
        <w:rPr>
          <w:u w:val="single"/>
        </w:rPr>
        <w:t xml:space="preserve">Amidst the merger deluge, a few high-profile deals have been challenged, but </w:t>
      </w:r>
      <w:r w:rsidRPr="004628FA">
        <w:rPr>
          <w:rStyle w:val="Emphasis"/>
          <w:highlight w:val="cyan"/>
        </w:rPr>
        <w:t>context is king</w:t>
      </w:r>
      <w:r w:rsidRPr="007C5AAA">
        <w:rPr>
          <w:u w:val="single"/>
        </w:rPr>
        <w:t xml:space="preserve">: the </w:t>
      </w:r>
      <w:r w:rsidRPr="004628FA">
        <w:rPr>
          <w:rStyle w:val="Emphasis"/>
          <w:highlight w:val="cyan"/>
        </w:rPr>
        <w:t>handful</w:t>
      </w:r>
      <w:r w:rsidRPr="004628FA">
        <w:rPr>
          <w:highlight w:val="cyan"/>
          <w:u w:val="single"/>
        </w:rPr>
        <w:t xml:space="preserve"> of</w:t>
      </w:r>
      <w:r w:rsidRPr="007C5AAA">
        <w:rPr>
          <w:u w:val="single"/>
        </w:rPr>
        <w:t xml:space="preserve"> challenged </w:t>
      </w:r>
      <w:r w:rsidRPr="004628FA">
        <w:rPr>
          <w:highlight w:val="cyan"/>
          <w:u w:val="single"/>
        </w:rPr>
        <w:t xml:space="preserve">deals </w:t>
      </w:r>
      <w:r w:rsidRPr="004628FA">
        <w:rPr>
          <w:rStyle w:val="Emphasis"/>
          <w:highlight w:val="cyan"/>
        </w:rPr>
        <w:t>represent a small slice</w:t>
      </w:r>
      <w:r w:rsidRPr="007C5AAA">
        <w:rPr>
          <w:rStyle w:val="Emphasis"/>
        </w:rPr>
        <w:t xml:space="preserve"> of the year’s record value</w:t>
      </w:r>
      <w:r w:rsidRPr="007C5AAA">
        <w:rPr>
          <w:u w:val="single"/>
        </w:rPr>
        <w:t xml:space="preserve"> of announced transactions. </w:t>
      </w:r>
    </w:p>
    <w:p w14:paraId="47D1F74A" w14:textId="77777777" w:rsidR="00603A30" w:rsidRPr="007C5AAA" w:rsidRDefault="00603A30" w:rsidP="00603A30">
      <w:r w:rsidRPr="007C5AAA">
        <w:t xml:space="preserve">For starters, </w:t>
      </w:r>
      <w:r w:rsidRPr="004628FA">
        <w:rPr>
          <w:rStyle w:val="Emphasis"/>
          <w:highlight w:val="cyan"/>
        </w:rPr>
        <w:t>some of the highest profile</w:t>
      </w:r>
      <w:r w:rsidRPr="007C5AAA">
        <w:rPr>
          <w:rStyle w:val="Emphasis"/>
        </w:rPr>
        <w:t xml:space="preserve"> deals</w:t>
      </w:r>
      <w:r w:rsidRPr="007C5AAA">
        <w:rPr>
          <w:u w:val="single"/>
        </w:rPr>
        <w:t xml:space="preserve"> challenged by the new administration’s antitrust regime represent merger dynamics that </w:t>
      </w:r>
      <w:r w:rsidRPr="007C5AAA">
        <w:rPr>
          <w:rStyle w:val="Emphasis"/>
        </w:rPr>
        <w:t xml:space="preserve">have always </w:t>
      </w:r>
      <w:r w:rsidRPr="004628FA">
        <w:rPr>
          <w:rStyle w:val="Emphasis"/>
          <w:highlight w:val="cyan"/>
        </w:rPr>
        <w:t>drawn intense scrutiny</w:t>
      </w:r>
      <w:r w:rsidRPr="004628FA">
        <w:rPr>
          <w:highlight w:val="cyan"/>
          <w:u w:val="single"/>
        </w:rPr>
        <w:t>.</w:t>
      </w:r>
      <w:r w:rsidRPr="007C5AAA">
        <w:rPr>
          <w:u w:val="single"/>
        </w:rPr>
        <w:t xml:space="preserve"> Aon Plc’s proposed $30 billion takeover of Willis Towers Watson</w:t>
      </w:r>
      <w:r w:rsidRPr="007C5AAA">
        <w:t xml:space="preserve"> (Nasdaq: WLTW), announced only five years after Willis Group’s $18 billion merger with Towers Watson, </w:t>
      </w:r>
      <w:r w:rsidRPr="007C5AAA">
        <w:rPr>
          <w:u w:val="single"/>
        </w:rPr>
        <w:t>was challenged by the DOJ as taking the industry from three competitors to two. So called “3 to 2” mergers have always been a bright line for regulators</w:t>
      </w:r>
      <w:r w:rsidRPr="007C5AAA">
        <w:t xml:space="preserve">. And the </w:t>
      </w:r>
      <w:r w:rsidRPr="007C5AAA">
        <w:rPr>
          <w:u w:val="single"/>
        </w:rPr>
        <w:t>insurance investment bankers</w:t>
      </w:r>
      <w:r w:rsidRPr="007C5AAA">
        <w:t xml:space="preserve"> I’ve spoken to for a decade about industry consolidation </w:t>
      </w:r>
      <w:r w:rsidRPr="007C5AAA">
        <w:rPr>
          <w:u w:val="single"/>
        </w:rPr>
        <w:t xml:space="preserve">have </w:t>
      </w:r>
      <w:r w:rsidRPr="007C5AAA">
        <w:rPr>
          <w:rStyle w:val="Emphasis"/>
        </w:rPr>
        <w:t>long steered clear</w:t>
      </w:r>
      <w:r w:rsidRPr="007C5AAA">
        <w:rPr>
          <w:u w:val="single"/>
        </w:rPr>
        <w:t xml:space="preserve"> of attempts to marry those players</w:t>
      </w:r>
      <w:r w:rsidRPr="007C5AAA">
        <w:t xml:space="preserve"> or Marsh &amp; McLennan (NYSE: MMC) out of fear of this precise outcome. </w:t>
      </w:r>
    </w:p>
    <w:p w14:paraId="5D08A008" w14:textId="77777777" w:rsidR="00603A30" w:rsidRPr="007C5AAA" w:rsidRDefault="00603A30" w:rsidP="00603A30">
      <w:pPr>
        <w:rPr>
          <w:b/>
          <w:bCs/>
          <w:u w:val="single"/>
        </w:rPr>
      </w:pPr>
      <w:r w:rsidRPr="007C5AAA">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r w:rsidRPr="007C5AAA">
        <w:rPr>
          <w:u w:val="single"/>
        </w:rPr>
        <w:t xml:space="preserve">on the whole, </w:t>
      </w:r>
      <w:r w:rsidRPr="004628FA">
        <w:rPr>
          <w:highlight w:val="cyan"/>
          <w:u w:val="single"/>
        </w:rPr>
        <w:t xml:space="preserve">the </w:t>
      </w:r>
      <w:r w:rsidRPr="004628FA">
        <w:rPr>
          <w:u w:val="single"/>
        </w:rPr>
        <w:t xml:space="preserve">latest </w:t>
      </w:r>
      <w:r w:rsidRPr="004628FA">
        <w:rPr>
          <w:highlight w:val="cyan"/>
          <w:u w:val="single"/>
        </w:rPr>
        <w:t>policy</w:t>
      </w:r>
      <w:r w:rsidRPr="007C5AAA">
        <w:rPr>
          <w:u w:val="single"/>
        </w:rPr>
        <w:t xml:space="preserve"> announcements may </w:t>
      </w:r>
      <w:r w:rsidRPr="004628FA">
        <w:rPr>
          <w:highlight w:val="cyan"/>
          <w:u w:val="single"/>
        </w:rPr>
        <w:t xml:space="preserve">well </w:t>
      </w:r>
      <w:r w:rsidRPr="004628FA">
        <w:rPr>
          <w:rStyle w:val="Emphasis"/>
          <w:highlight w:val="cyan"/>
        </w:rPr>
        <w:t>be more thunder than lightning</w:t>
      </w:r>
      <w:r w:rsidRPr="004628FA">
        <w:rPr>
          <w:b/>
          <w:bCs/>
          <w:highlight w:val="cyan"/>
          <w:u w:val="single"/>
        </w:rPr>
        <w:t>.</w:t>
      </w:r>
      <w:r w:rsidRPr="007C5AAA">
        <w:rPr>
          <w:b/>
          <w:bCs/>
          <w:u w:val="single"/>
        </w:rPr>
        <w:t xml:space="preserve"> </w:t>
      </w:r>
    </w:p>
    <w:p w14:paraId="2EF03E0E" w14:textId="77777777" w:rsidR="00603A30" w:rsidRDefault="00603A30" w:rsidP="00603A30"/>
    <w:p w14:paraId="51896F2F" w14:textId="77777777" w:rsidR="00603A30" w:rsidRDefault="00603A30" w:rsidP="00603A30">
      <w:pPr>
        <w:pStyle w:val="Heading4"/>
      </w:pPr>
      <w:r w:rsidRPr="00F8608D">
        <w:rPr>
          <w:u w:val="single"/>
        </w:rPr>
        <w:t>No lasting change</w:t>
      </w:r>
      <w:r>
        <w:t xml:space="preserve"> even if administrative stuff implemented</w:t>
      </w:r>
    </w:p>
    <w:p w14:paraId="207B3E96" w14:textId="77777777" w:rsidR="00603A30" w:rsidRDefault="00603A30" w:rsidP="00603A30">
      <w:r w:rsidRPr="009F28E5">
        <w:rPr>
          <w:rStyle w:val="Style13ptBold"/>
        </w:rPr>
        <w:t>Wright</w:t>
      </w:r>
      <w:r>
        <w:t>, JD, PhD, University Professor and the Executive Director, Global Antitrust</w:t>
      </w:r>
    </w:p>
    <w:p w14:paraId="331CB22C" w14:textId="77777777" w:rsidR="00603A30" w:rsidRDefault="00603A30" w:rsidP="00603A30">
      <w:r>
        <w:t xml:space="preserve">Institute, Scalia Law School at George Mason University, former FTC Commissioner, </w:t>
      </w:r>
      <w:r w:rsidRPr="00225646">
        <w:rPr>
          <w:rStyle w:val="Style13ptBold"/>
        </w:rPr>
        <w:t>‘21</w:t>
      </w:r>
    </w:p>
    <w:p w14:paraId="6EEC05DE" w14:textId="77777777" w:rsidR="00603A30" w:rsidRDefault="00603A30" w:rsidP="00603A30">
      <w:r>
        <w:t>(Joshua D., “</w:t>
      </w:r>
      <w:r w:rsidRPr="00973EEA">
        <w:t>Lina Khan Is Icarus at the FTC</w:t>
      </w:r>
      <w:r>
        <w:t>,” July 13, WSJ)</w:t>
      </w:r>
    </w:p>
    <w:p w14:paraId="6FAA0537" w14:textId="77777777" w:rsidR="00603A30" w:rsidRDefault="00603A30" w:rsidP="00603A30"/>
    <w:p w14:paraId="6896FAA6" w14:textId="77777777" w:rsidR="00603A30" w:rsidRDefault="00603A30" w:rsidP="00603A30">
      <w:r w:rsidRPr="00225646">
        <w:rPr>
          <w:u w:val="single"/>
        </w:rPr>
        <w:t>All that has been overshadowed</w:t>
      </w:r>
      <w:r>
        <w:t xml:space="preserve"> </w:t>
      </w:r>
      <w:r w:rsidRPr="00225646">
        <w:rPr>
          <w:u w:val="single"/>
        </w:rPr>
        <w:t>by an executive order aimed at competition</w:t>
      </w:r>
      <w:r>
        <w:t xml:space="preserve"> and loaded with goodies, good intentions, new regulatory regimes and a blissful ignorance of unintended consequences (“Joe Biden, 20th Century Trustbuster,” Review &amp; Outlook, July 10). </w:t>
      </w:r>
      <w:r w:rsidRPr="00225646">
        <w:rPr>
          <w:u w:val="single"/>
        </w:rPr>
        <w:t>Some of its pronouncements</w:t>
      </w:r>
      <w:r>
        <w:t xml:space="preserve">, like occupational-licensing reform, </w:t>
      </w:r>
      <w:r w:rsidRPr="00225646">
        <w:rPr>
          <w:u w:val="single"/>
        </w:rPr>
        <w:t>are to the good.</w:t>
      </w:r>
      <w:r>
        <w:t xml:space="preserve"> But the FTC’s competition authority is about to become a free-for-all for the Biden administration to reshape the economy. </w:t>
      </w:r>
      <w:r w:rsidRPr="00225646">
        <w:rPr>
          <w:u w:val="single"/>
        </w:rPr>
        <w:t>One wonders how</w:t>
      </w:r>
      <w:r>
        <w:t xml:space="preserve"> the </w:t>
      </w:r>
      <w:r w:rsidRPr="00225646">
        <w:rPr>
          <w:u w:val="single"/>
        </w:rPr>
        <w:t>Republicans going along with all this</w:t>
      </w:r>
      <w:r>
        <w:t xml:space="preserve"> to “get Big Tech” </w:t>
      </w:r>
      <w:r w:rsidRPr="00225646">
        <w:rPr>
          <w:u w:val="single"/>
        </w:rPr>
        <w:t>are feeling</w:t>
      </w:r>
      <w:r>
        <w:t xml:space="preserve"> right now; </w:t>
      </w:r>
      <w:r w:rsidRPr="00225646">
        <w:rPr>
          <w:u w:val="single"/>
        </w:rPr>
        <w:t>I’m guessing “</w:t>
      </w:r>
      <w:r w:rsidRPr="00225646">
        <w:rPr>
          <w:rStyle w:val="Emphasis"/>
        </w:rPr>
        <w:t>played.”</w:t>
      </w:r>
      <w:r>
        <w:t xml:space="preserve"> If not, they’ll catch up soon enough.</w:t>
      </w:r>
    </w:p>
    <w:p w14:paraId="031AB343" w14:textId="77777777" w:rsidR="00603A30" w:rsidRDefault="00603A30" w:rsidP="00603A30">
      <w:r w:rsidRPr="004628FA">
        <w:rPr>
          <w:rStyle w:val="Emphasis"/>
          <w:highlight w:val="cyan"/>
        </w:rPr>
        <w:t>Imagining the FTC as Icarus</w:t>
      </w:r>
      <w:r w:rsidRPr="00225646">
        <w:rPr>
          <w:u w:val="single"/>
        </w:rPr>
        <w:t xml:space="preserve"> flying</w:t>
      </w:r>
      <w:r>
        <w:t xml:space="preserve"> </w:t>
      </w:r>
      <w:r w:rsidRPr="004628FA">
        <w:rPr>
          <w:rStyle w:val="Emphasis"/>
          <w:highlight w:val="cyan"/>
        </w:rPr>
        <w:t>without</w:t>
      </w:r>
      <w:r w:rsidRPr="00225646">
        <w:rPr>
          <w:rStyle w:val="Emphasis"/>
        </w:rPr>
        <w:t xml:space="preserve"> the constraints of </w:t>
      </w:r>
      <w:r w:rsidRPr="004628FA">
        <w:rPr>
          <w:rStyle w:val="Emphasis"/>
          <w:highlight w:val="cyan"/>
        </w:rPr>
        <w:t>history</w:t>
      </w:r>
      <w:r w:rsidRPr="004628FA">
        <w:rPr>
          <w:highlight w:val="cyan"/>
        </w:rPr>
        <w:t>,</w:t>
      </w:r>
      <w:r>
        <w:t xml:space="preserve"> </w:t>
      </w:r>
      <w:r w:rsidRPr="00225646">
        <w:rPr>
          <w:rStyle w:val="Emphasis"/>
        </w:rPr>
        <w:t>economics</w:t>
      </w:r>
      <w:r>
        <w:t xml:space="preserve"> </w:t>
      </w:r>
      <w:r w:rsidRPr="00225646">
        <w:rPr>
          <w:u w:val="single"/>
        </w:rPr>
        <w:t>or</w:t>
      </w:r>
      <w:r>
        <w:t xml:space="preserve"> </w:t>
      </w:r>
      <w:r w:rsidRPr="00225646">
        <w:rPr>
          <w:rStyle w:val="Emphasis"/>
        </w:rPr>
        <w:t>law</w:t>
      </w:r>
      <w:r>
        <w:t xml:space="preserve"> </w:t>
      </w:r>
      <w:r w:rsidRPr="00225646">
        <w:rPr>
          <w:rStyle w:val="Emphasis"/>
        </w:rPr>
        <w:t>is a fun thought experiment</w:t>
      </w:r>
      <w:r>
        <w:t xml:space="preserve">, </w:t>
      </w:r>
      <w:r w:rsidRPr="00B06FC3">
        <w:rPr>
          <w:rStyle w:val="Emphasis"/>
        </w:rPr>
        <w:t xml:space="preserve">but </w:t>
      </w:r>
      <w:r w:rsidRPr="004628FA">
        <w:rPr>
          <w:rStyle w:val="Emphasis"/>
          <w:highlight w:val="cyan"/>
        </w:rPr>
        <w:t>we’ve been here before</w:t>
      </w:r>
      <w:r>
        <w:t xml:space="preserve">. Ms. </w:t>
      </w:r>
      <w:r w:rsidRPr="00225646">
        <w:rPr>
          <w:u w:val="single"/>
        </w:rPr>
        <w:t>Khan’s initial steps are indicative of</w:t>
      </w:r>
      <w:r>
        <w:t xml:space="preserve"> a regulatory </w:t>
      </w:r>
      <w:r w:rsidRPr="00225646">
        <w:rPr>
          <w:u w:val="single"/>
        </w:rPr>
        <w:t>overreach</w:t>
      </w:r>
      <w:r>
        <w:t xml:space="preserve"> </w:t>
      </w:r>
      <w:r w:rsidRPr="004628FA">
        <w:rPr>
          <w:rStyle w:val="Emphasis"/>
          <w:sz w:val="21"/>
          <w:szCs w:val="28"/>
          <w:highlight w:val="cyan"/>
        </w:rPr>
        <w:t>that will end with the FTC’s wings melting in the courts</w:t>
      </w:r>
      <w:r>
        <w:t xml:space="preserve">. </w:t>
      </w:r>
      <w:r w:rsidRPr="004628FA">
        <w:rPr>
          <w:rStyle w:val="Emphasis"/>
          <w:highlight w:val="cyan"/>
        </w:rPr>
        <w:t>This path does not lead to</w:t>
      </w:r>
      <w:r w:rsidRPr="00225646">
        <w:rPr>
          <w:rStyle w:val="Emphasis"/>
        </w:rPr>
        <w:t xml:space="preserve"> incremental, much less </w:t>
      </w:r>
      <w:r w:rsidRPr="004628FA">
        <w:rPr>
          <w:rStyle w:val="Emphasis"/>
          <w:highlight w:val="cyan"/>
        </w:rPr>
        <w:t>radical, change</w:t>
      </w:r>
      <w:r>
        <w:t xml:space="preserve">. </w:t>
      </w:r>
      <w:r w:rsidRPr="00225646">
        <w:rPr>
          <w:u w:val="single"/>
        </w:rPr>
        <w:t>I predict early headlines that appease a rabid base</w:t>
      </w:r>
      <w:r>
        <w:t xml:space="preserve">, </w:t>
      </w:r>
      <w:r w:rsidRPr="00225646">
        <w:rPr>
          <w:rStyle w:val="Emphasis"/>
        </w:rPr>
        <w:t>frustration for FTC staff</w:t>
      </w:r>
      <w:r>
        <w:t xml:space="preserve"> </w:t>
      </w:r>
      <w:r w:rsidRPr="00225646">
        <w:rPr>
          <w:u w:val="single"/>
        </w:rPr>
        <w:t>and</w:t>
      </w:r>
      <w:r>
        <w:t xml:space="preserve"> a new, volatile </w:t>
      </w:r>
      <w:r w:rsidRPr="00225646">
        <w:rPr>
          <w:u w:val="single"/>
        </w:rPr>
        <w:t>partisanship at the agency,</w:t>
      </w:r>
      <w:r>
        <w:t xml:space="preserve"> </w:t>
      </w:r>
      <w:r w:rsidRPr="00225646">
        <w:rPr>
          <w:rStyle w:val="Emphasis"/>
        </w:rPr>
        <w:t xml:space="preserve">but </w:t>
      </w:r>
      <w:r w:rsidRPr="004628FA">
        <w:rPr>
          <w:rStyle w:val="Emphasis"/>
          <w:highlight w:val="cyan"/>
        </w:rPr>
        <w:t>actual results</w:t>
      </w:r>
      <w:r>
        <w:t xml:space="preserve"> </w:t>
      </w:r>
      <w:r w:rsidRPr="00225646">
        <w:rPr>
          <w:u w:val="single"/>
        </w:rPr>
        <w:t xml:space="preserve">that </w:t>
      </w:r>
      <w:r w:rsidRPr="004628FA">
        <w:rPr>
          <w:highlight w:val="cyan"/>
          <w:u w:val="single"/>
        </w:rPr>
        <w:t>leave</w:t>
      </w:r>
      <w:r w:rsidRPr="00225646">
        <w:rPr>
          <w:u w:val="single"/>
        </w:rPr>
        <w:t xml:space="preserve"> unsatisfied the progressives </w:t>
      </w:r>
      <w:r w:rsidRPr="004628FA">
        <w:rPr>
          <w:rStyle w:val="Emphasis"/>
          <w:highlight w:val="cyan"/>
        </w:rPr>
        <w:t>aching for</w:t>
      </w:r>
      <w:r w:rsidRPr="00225646">
        <w:rPr>
          <w:rStyle w:val="Emphasis"/>
        </w:rPr>
        <w:t xml:space="preserve"> radical </w:t>
      </w:r>
      <w:r w:rsidRPr="004628FA">
        <w:rPr>
          <w:rStyle w:val="Emphasis"/>
          <w:highlight w:val="cyan"/>
        </w:rPr>
        <w:t>change</w:t>
      </w:r>
      <w:r w:rsidRPr="004628FA">
        <w:rPr>
          <w:highlight w:val="cyan"/>
        </w:rPr>
        <w:t>.</w:t>
      </w:r>
    </w:p>
    <w:p w14:paraId="092734FA" w14:textId="77777777" w:rsidR="00603A30" w:rsidRPr="00C11DB5" w:rsidRDefault="00603A30" w:rsidP="00603A30">
      <w:pPr>
        <w:keepNext/>
        <w:keepLines/>
        <w:spacing w:before="40" w:after="0"/>
        <w:outlineLvl w:val="3"/>
        <w:rPr>
          <w:rFonts w:eastAsia="MS Gothic"/>
          <w:b/>
          <w:iCs/>
          <w:sz w:val="26"/>
        </w:rPr>
      </w:pPr>
      <w:r w:rsidRPr="00C11DB5">
        <w:rPr>
          <w:rFonts w:eastAsia="MS Gothic"/>
          <w:b/>
          <w:iCs/>
          <w:sz w:val="26"/>
        </w:rPr>
        <w:t>No chance of legislation</w:t>
      </w:r>
    </w:p>
    <w:p w14:paraId="4028054E" w14:textId="77777777" w:rsidR="00603A30" w:rsidRPr="00C11DB5" w:rsidRDefault="00603A30" w:rsidP="00603A30">
      <w:pPr>
        <w:rPr>
          <w:rFonts w:eastAsia="Cambria"/>
        </w:rPr>
      </w:pPr>
      <w:r w:rsidRPr="00C11DB5">
        <w:rPr>
          <w:rFonts w:eastAsia="Cambria"/>
        </w:rPr>
        <w:t xml:space="preserve">Dave </w:t>
      </w:r>
      <w:r w:rsidRPr="00C11DB5">
        <w:rPr>
          <w:rFonts w:eastAsia="Cambria"/>
          <w:b/>
          <w:bCs/>
          <w:sz w:val="26"/>
        </w:rPr>
        <w:t>Perera</w:t>
      </w:r>
      <w:r w:rsidRPr="00C11DB5">
        <w:rPr>
          <w:rFonts w:eastAsia="Cambria"/>
        </w:rPr>
        <w:t>, US antitrust legislation faces uphill battle despite unified Democratic government, MLex, March 12, 20</w:t>
      </w:r>
      <w:r w:rsidRPr="00C11DB5">
        <w:rPr>
          <w:rFonts w:eastAsia="Cambria"/>
          <w:b/>
          <w:bCs/>
          <w:sz w:val="26"/>
        </w:rPr>
        <w:t>21</w:t>
      </w:r>
      <w:r w:rsidRPr="00C11DB5">
        <w:rPr>
          <w:rFonts w:eastAsia="Cambria"/>
        </w:rPr>
        <w:t>, https://mlexmarketinsight.com/news-hub/editors-picks/area-of-expertise/antitrust/us-antitrust-legislation-faces-uphill-battle-despite-unified-democratic-government</w:t>
      </w:r>
    </w:p>
    <w:p w14:paraId="5A605ACD" w14:textId="77777777" w:rsidR="00603A30" w:rsidRPr="00C11DB5" w:rsidRDefault="00603A30" w:rsidP="00603A30">
      <w:pPr>
        <w:rPr>
          <w:rFonts w:eastAsia="Cambria"/>
          <w:sz w:val="16"/>
        </w:rPr>
      </w:pPr>
      <w:r w:rsidRPr="00C11DB5">
        <w:rPr>
          <w:rFonts w:eastAsia="Cambria"/>
          <w:u w:val="single"/>
        </w:rPr>
        <w:t>Those expecting</w:t>
      </w:r>
      <w:r w:rsidRPr="00C11DB5">
        <w:rPr>
          <w:rFonts w:eastAsia="Cambria"/>
          <w:sz w:val="16"/>
        </w:rPr>
        <w:t xml:space="preserve"> — or fearing — </w:t>
      </w:r>
      <w:r w:rsidRPr="00C11DB5">
        <w:rPr>
          <w:rFonts w:eastAsia="Cambria"/>
          <w:u w:val="single"/>
        </w:rPr>
        <w:t xml:space="preserve">more </w:t>
      </w:r>
      <w:r w:rsidRPr="00C11DB5">
        <w:rPr>
          <w:rFonts w:eastAsia="Cambria"/>
          <w:highlight w:val="green"/>
          <w:u w:val="single"/>
        </w:rPr>
        <w:t xml:space="preserve">ambitious outcomes </w:t>
      </w:r>
      <w:r w:rsidRPr="00C11DB5">
        <w:rPr>
          <w:rFonts w:eastAsia="Cambria"/>
          <w:u w:val="single"/>
        </w:rPr>
        <w:t xml:space="preserve">likely </w:t>
      </w:r>
      <w:r w:rsidRPr="00C11DB5">
        <w:rPr>
          <w:rFonts w:eastAsia="Cambria"/>
          <w:b/>
          <w:iCs/>
          <w:highlight w:val="green"/>
          <w:u w:val="single"/>
        </w:rPr>
        <w:t>won’t</w:t>
      </w:r>
      <w:r w:rsidRPr="00C11DB5">
        <w:rPr>
          <w:rFonts w:eastAsia="Cambria"/>
          <w:b/>
          <w:iCs/>
          <w:u w:val="single"/>
        </w:rPr>
        <w:t xml:space="preserve"> see them enacted</w:t>
      </w:r>
      <w:r w:rsidRPr="00C11DB5">
        <w:rPr>
          <w:rFonts w:eastAsia="Cambria"/>
          <w:sz w:val="16"/>
        </w:rPr>
        <w:t xml:space="preserve">. So until America’s November 2022 election, </w:t>
      </w:r>
      <w:r w:rsidRPr="00C11DB5">
        <w:rPr>
          <w:rFonts w:eastAsia="Cambria"/>
          <w:b/>
          <w:iCs/>
          <w:u w:val="single"/>
        </w:rPr>
        <w:t>scratch from the list of high probabilities reforms</w:t>
      </w:r>
      <w:r w:rsidRPr="00C11DB5">
        <w:rPr>
          <w:rFonts w:eastAsia="Cambria"/>
          <w:sz w:val="16"/>
        </w:rPr>
        <w:t xml:space="preserve"> </w:t>
      </w:r>
      <w:r w:rsidRPr="00C11DB5">
        <w:rPr>
          <w:rFonts w:eastAsia="Cambria"/>
          <w:u w:val="single"/>
        </w:rPr>
        <w:t>such as requiring dominant firms to separate lines of business</w:t>
      </w:r>
      <w:r w:rsidRPr="00C11DB5">
        <w:rPr>
          <w:rFonts w:eastAsia="Cambria"/>
          <w:sz w:val="16"/>
        </w:rPr>
        <w:t>, or shifting the burden of proof onto an acquiring company.</w:t>
      </w:r>
    </w:p>
    <w:p w14:paraId="3D883FAB" w14:textId="77777777" w:rsidR="00603A30" w:rsidRPr="00C11DB5" w:rsidRDefault="00603A30" w:rsidP="00603A30">
      <w:pPr>
        <w:rPr>
          <w:rFonts w:eastAsia="Cambria"/>
          <w:sz w:val="16"/>
        </w:rPr>
      </w:pPr>
      <w:r w:rsidRPr="00C11DB5">
        <w:rPr>
          <w:rFonts w:eastAsia="Cambria"/>
          <w:sz w:val="16"/>
        </w:rPr>
        <w:t xml:space="preserve">Put another way, unless a bill can attract significant Republican support, </w:t>
      </w:r>
      <w:r w:rsidRPr="00C11DB5">
        <w:rPr>
          <w:rFonts w:eastAsia="Cambria"/>
          <w:b/>
          <w:iCs/>
          <w:highlight w:val="green"/>
          <w:u w:val="single"/>
        </w:rPr>
        <w:t>not even</w:t>
      </w:r>
      <w:r w:rsidRPr="00C11DB5">
        <w:rPr>
          <w:rFonts w:eastAsia="Cambria"/>
          <w:b/>
          <w:iCs/>
          <w:u w:val="single"/>
        </w:rPr>
        <w:t xml:space="preserve"> two </w:t>
      </w:r>
      <w:r w:rsidRPr="00C11DB5">
        <w:rPr>
          <w:rFonts w:eastAsia="Cambria"/>
          <w:b/>
          <w:iCs/>
          <w:highlight w:val="green"/>
          <w:u w:val="single"/>
        </w:rPr>
        <w:t xml:space="preserve">years of </w:t>
      </w:r>
      <w:r w:rsidRPr="00C11DB5">
        <w:rPr>
          <w:rFonts w:eastAsia="Cambria"/>
          <w:b/>
          <w:iCs/>
          <w:u w:val="single"/>
        </w:rPr>
        <w:t xml:space="preserve">unified </w:t>
      </w:r>
      <w:r w:rsidRPr="00C11DB5">
        <w:rPr>
          <w:rFonts w:eastAsia="Cambria"/>
          <w:b/>
          <w:iCs/>
          <w:highlight w:val="green"/>
          <w:u w:val="single"/>
        </w:rPr>
        <w:t>Dem</w:t>
      </w:r>
      <w:r w:rsidRPr="00C11DB5">
        <w:rPr>
          <w:rFonts w:eastAsia="Cambria"/>
          <w:b/>
          <w:iCs/>
          <w:u w:val="single"/>
        </w:rPr>
        <w:t xml:space="preserve">ocratic </w:t>
      </w:r>
      <w:r w:rsidRPr="00C11DB5">
        <w:rPr>
          <w:rFonts w:eastAsia="Cambria"/>
          <w:b/>
          <w:iCs/>
          <w:highlight w:val="green"/>
          <w:u w:val="single"/>
        </w:rPr>
        <w:t>gov</w:t>
      </w:r>
      <w:r w:rsidRPr="00C11DB5">
        <w:rPr>
          <w:rFonts w:eastAsia="Cambria"/>
          <w:b/>
          <w:iCs/>
          <w:u w:val="single"/>
        </w:rPr>
        <w:t>ernment</w:t>
      </w:r>
      <w:r w:rsidRPr="00C11DB5">
        <w:rPr>
          <w:rFonts w:eastAsia="Cambria"/>
          <w:sz w:val="16"/>
        </w:rPr>
        <w:t xml:space="preserve"> </w:t>
      </w:r>
      <w:r w:rsidRPr="00C11DB5">
        <w:rPr>
          <w:rFonts w:eastAsia="Cambria"/>
          <w:highlight w:val="green"/>
          <w:u w:val="single"/>
        </w:rPr>
        <w:t xml:space="preserve">can </w:t>
      </w:r>
      <w:r w:rsidRPr="00C11DB5">
        <w:rPr>
          <w:rFonts w:eastAsia="Cambria"/>
          <w:u w:val="single"/>
        </w:rPr>
        <w:t>guarantee reforms</w:t>
      </w:r>
      <w:r w:rsidRPr="00C11DB5">
        <w:rPr>
          <w:rFonts w:eastAsia="Cambria"/>
          <w:sz w:val="16"/>
        </w:rPr>
        <w:t>.</w:t>
      </w:r>
    </w:p>
    <w:p w14:paraId="2EFF4AC1" w14:textId="77777777" w:rsidR="00603A30" w:rsidRPr="00C11DB5" w:rsidRDefault="00603A30" w:rsidP="00603A30">
      <w:pPr>
        <w:rPr>
          <w:rFonts w:eastAsia="Cambria"/>
          <w:sz w:val="16"/>
          <w:szCs w:val="16"/>
        </w:rPr>
      </w:pPr>
      <w:r w:rsidRPr="00C11DB5">
        <w:rPr>
          <w:rFonts w:eastAsia="Cambria"/>
          <w:sz w:val="16"/>
          <w:szCs w:val="16"/>
        </w:rPr>
        <w:t>— American exceptionalism —</w:t>
      </w:r>
    </w:p>
    <w:p w14:paraId="12E39A78" w14:textId="77777777" w:rsidR="00603A30" w:rsidRPr="00C11DB5" w:rsidRDefault="00603A30" w:rsidP="00603A30">
      <w:pPr>
        <w:rPr>
          <w:rFonts w:eastAsia="Cambria"/>
          <w:sz w:val="16"/>
          <w:szCs w:val="16"/>
        </w:rPr>
      </w:pPr>
      <w:r w:rsidRPr="00C11DB5">
        <w:rPr>
          <w:rFonts w:eastAsia="Cambria"/>
          <w:sz w:val="16"/>
          <w:szCs w:val="16"/>
        </w:rPr>
        <w:t>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w:t>
      </w:r>
    </w:p>
    <w:p w14:paraId="40A9A497" w14:textId="77777777" w:rsidR="00603A30" w:rsidRPr="00C11DB5" w:rsidRDefault="00603A30" w:rsidP="00603A30">
      <w:pPr>
        <w:rPr>
          <w:rFonts w:eastAsia="Cambria"/>
          <w:sz w:val="16"/>
          <w:szCs w:val="16"/>
        </w:rPr>
      </w:pPr>
      <w:r w:rsidRPr="00C11DB5">
        <w:rPr>
          <w:rFonts w:eastAsia="Cambria"/>
          <w:sz w:val="16"/>
          <w:szCs w:val="16"/>
        </w:rPr>
        <w:t>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w:t>
      </w:r>
    </w:p>
    <w:p w14:paraId="471C1B22" w14:textId="77777777" w:rsidR="00603A30" w:rsidRPr="00C11DB5" w:rsidRDefault="00603A30" w:rsidP="00603A30">
      <w:pPr>
        <w:rPr>
          <w:rFonts w:eastAsia="Cambria"/>
          <w:b/>
          <w:iCs/>
          <w:u w:val="single"/>
          <w:bdr w:val="single" w:sz="8" w:space="0" w:color="auto"/>
        </w:rPr>
      </w:pPr>
      <w:r w:rsidRPr="00C11DB5">
        <w:rPr>
          <w:rFonts w:eastAsia="Cambria"/>
          <w:sz w:val="16"/>
        </w:rPr>
        <w:t xml:space="preserve">History, of course, isn’t a blueprint. </w:t>
      </w:r>
      <w:r w:rsidRPr="00C11DB5">
        <w:rPr>
          <w:rFonts w:eastAsia="Cambria"/>
          <w:u w:val="single"/>
        </w:rPr>
        <w:t xml:space="preserve">Even a brief look at past episodes of unified control reveals that </w:t>
      </w:r>
      <w:r w:rsidRPr="00C11DB5">
        <w:rPr>
          <w:rFonts w:eastAsia="Cambria"/>
          <w:b/>
          <w:iCs/>
          <w:u w:val="single"/>
        </w:rPr>
        <w:t>not even single-party capture</w:t>
      </w:r>
      <w:r w:rsidRPr="00C11DB5">
        <w:rPr>
          <w:rFonts w:eastAsia="Cambria"/>
          <w:sz w:val="16"/>
        </w:rPr>
        <w:t xml:space="preserve"> of the executive and legislative branches of the US government </w:t>
      </w:r>
      <w:r w:rsidRPr="00C11DB5">
        <w:rPr>
          <w:rFonts w:eastAsia="Cambria"/>
          <w:b/>
          <w:iCs/>
          <w:highlight w:val="green"/>
          <w:u w:val="single"/>
        </w:rPr>
        <w:t>can assure</w:t>
      </w:r>
      <w:r w:rsidRPr="00C11DB5">
        <w:rPr>
          <w:rFonts w:eastAsia="Cambria"/>
          <w:b/>
          <w:iCs/>
          <w:u w:val="single"/>
        </w:rPr>
        <w:t xml:space="preserve"> the </w:t>
      </w:r>
      <w:r w:rsidRPr="00C11DB5">
        <w:rPr>
          <w:rFonts w:eastAsia="Cambria"/>
          <w:b/>
          <w:iCs/>
          <w:highlight w:val="green"/>
          <w:u w:val="single"/>
        </w:rPr>
        <w:t>enactment of a partisan agenda</w:t>
      </w:r>
      <w:r w:rsidRPr="00C11DB5">
        <w:rPr>
          <w:rFonts w:eastAsia="Cambria"/>
          <w:b/>
          <w:iCs/>
          <w:u w:val="single"/>
        </w:rPr>
        <w:t>.</w:t>
      </w:r>
    </w:p>
    <w:p w14:paraId="1C49BEDF" w14:textId="77777777" w:rsidR="00603A30" w:rsidRPr="00C11DB5" w:rsidRDefault="00603A30" w:rsidP="00603A30">
      <w:pPr>
        <w:rPr>
          <w:rFonts w:eastAsia="Cambria"/>
          <w:sz w:val="16"/>
        </w:rPr>
      </w:pPr>
      <w:r w:rsidRPr="00C11DB5">
        <w:rPr>
          <w:rFonts w:eastAsia="Cambria"/>
          <w:sz w:val="16"/>
        </w:rPr>
        <w:t xml:space="preserve">For one thing, </w:t>
      </w:r>
      <w:r w:rsidRPr="00C11DB5">
        <w:rPr>
          <w:rFonts w:eastAsia="Cambria"/>
          <w:highlight w:val="green"/>
          <w:u w:val="single"/>
        </w:rPr>
        <w:t>neither</w:t>
      </w:r>
      <w:r w:rsidRPr="00C11DB5">
        <w:rPr>
          <w:rFonts w:eastAsia="Cambria"/>
          <w:u w:val="single"/>
        </w:rPr>
        <w:t xml:space="preserve"> political </w:t>
      </w:r>
      <w:r w:rsidRPr="00C11DB5">
        <w:rPr>
          <w:rFonts w:eastAsia="Cambria"/>
          <w:highlight w:val="green"/>
          <w:u w:val="single"/>
        </w:rPr>
        <w:t xml:space="preserve">party is a </w:t>
      </w:r>
      <w:r w:rsidRPr="00C11DB5">
        <w:rPr>
          <w:rFonts w:eastAsia="Cambria"/>
          <w:b/>
          <w:iCs/>
          <w:highlight w:val="green"/>
          <w:u w:val="single"/>
        </w:rPr>
        <w:t>monolith</w:t>
      </w:r>
      <w:r w:rsidRPr="00C11DB5">
        <w:rPr>
          <w:rFonts w:eastAsia="Cambria"/>
          <w:sz w:val="16"/>
        </w:rPr>
        <w:t>.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w:t>
      </w:r>
    </w:p>
    <w:p w14:paraId="542C2A7B" w14:textId="77777777" w:rsidR="00603A30" w:rsidRPr="00C11DB5" w:rsidRDefault="00603A30" w:rsidP="00603A30">
      <w:pPr>
        <w:rPr>
          <w:rFonts w:eastAsia="Cambria"/>
          <w:sz w:val="16"/>
          <w:szCs w:val="16"/>
        </w:rPr>
      </w:pPr>
      <w:r w:rsidRPr="00C11DB5">
        <w:rPr>
          <w:rFonts w:eastAsia="Cambria"/>
          <w:sz w:val="16"/>
          <w:szCs w:val="16"/>
        </w:rPr>
        <w:t>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w:t>
      </w:r>
    </w:p>
    <w:p w14:paraId="3D6696BD" w14:textId="77777777" w:rsidR="00603A30" w:rsidRPr="00C11DB5" w:rsidRDefault="00603A30" w:rsidP="00603A30">
      <w:pPr>
        <w:rPr>
          <w:rFonts w:eastAsia="Cambria"/>
          <w:sz w:val="16"/>
        </w:rPr>
      </w:pPr>
      <w:r w:rsidRPr="00C11DB5">
        <w:rPr>
          <w:rFonts w:eastAsia="Cambria"/>
          <w:u w:val="single"/>
        </w:rPr>
        <w:t xml:space="preserve">The upshot is that policy </w:t>
      </w:r>
      <w:r w:rsidRPr="00C11DB5">
        <w:rPr>
          <w:rFonts w:eastAsia="Cambria"/>
          <w:highlight w:val="green"/>
          <w:u w:val="single"/>
        </w:rPr>
        <w:t xml:space="preserve">legislation needs </w:t>
      </w:r>
      <w:r w:rsidRPr="00C11DB5">
        <w:rPr>
          <w:rFonts w:eastAsia="Cambria"/>
          <w:b/>
          <w:iCs/>
          <w:highlight w:val="green"/>
          <w:u w:val="single"/>
        </w:rPr>
        <w:t>supermajority</w:t>
      </w:r>
      <w:r w:rsidRPr="00C11DB5">
        <w:rPr>
          <w:rFonts w:eastAsia="Cambria"/>
          <w:sz w:val="16"/>
        </w:rPr>
        <w:t xml:space="preserve"> support before it can proceed, </w:t>
      </w:r>
      <w:r w:rsidRPr="00C11DB5">
        <w:rPr>
          <w:rFonts w:eastAsia="Cambria"/>
          <w:u w:val="single"/>
        </w:rPr>
        <w:t>meaning</w:t>
      </w:r>
      <w:r w:rsidRPr="00C11DB5">
        <w:rPr>
          <w:rFonts w:eastAsia="Cambria"/>
          <w:sz w:val="16"/>
        </w:rPr>
        <w:t xml:space="preserve"> </w:t>
      </w:r>
      <w:r w:rsidRPr="00C11DB5">
        <w:rPr>
          <w:rFonts w:eastAsia="Cambria"/>
          <w:highlight w:val="green"/>
          <w:u w:val="single"/>
        </w:rPr>
        <w:t>the</w:t>
      </w:r>
      <w:r w:rsidRPr="00C11DB5">
        <w:rPr>
          <w:rFonts w:eastAsia="Cambria"/>
          <w:u w:val="single"/>
        </w:rPr>
        <w:t xml:space="preserve"> 50 </w:t>
      </w:r>
      <w:r w:rsidRPr="00C11DB5">
        <w:rPr>
          <w:rFonts w:eastAsia="Cambria"/>
          <w:highlight w:val="green"/>
          <w:u w:val="single"/>
        </w:rPr>
        <w:t>Democrats</w:t>
      </w:r>
      <w:r w:rsidRPr="00C11DB5">
        <w:rPr>
          <w:rFonts w:eastAsia="Cambria"/>
          <w:u w:val="single"/>
        </w:rPr>
        <w:t xml:space="preserve"> of today’s Senate have little choice but to </w:t>
      </w:r>
      <w:r w:rsidRPr="00C11DB5">
        <w:rPr>
          <w:rFonts w:eastAsia="Cambria"/>
          <w:highlight w:val="green"/>
          <w:u w:val="single"/>
        </w:rPr>
        <w:t>resign themselves to</w:t>
      </w:r>
      <w:r w:rsidRPr="00C11DB5">
        <w:rPr>
          <w:rFonts w:eastAsia="Cambria"/>
          <w:u w:val="single"/>
        </w:rPr>
        <w:t xml:space="preserve"> the grind of </w:t>
      </w:r>
      <w:r w:rsidRPr="00C11DB5">
        <w:rPr>
          <w:rFonts w:eastAsia="Cambria"/>
          <w:b/>
          <w:iCs/>
          <w:highlight w:val="green"/>
          <w:u w:val="single"/>
        </w:rPr>
        <w:t>finding Republican supporter</w:t>
      </w:r>
      <w:r w:rsidRPr="00C11DB5">
        <w:rPr>
          <w:rFonts w:eastAsia="Cambria"/>
          <w:b/>
          <w:iCs/>
          <w:u w:val="single"/>
        </w:rPr>
        <w:t>s</w:t>
      </w:r>
      <w:r w:rsidRPr="00C11DB5">
        <w:rPr>
          <w:rFonts w:eastAsia="Cambria"/>
          <w:sz w:val="16"/>
        </w:rPr>
        <w:t>. There are limited exceptions. Assuming Democrats stay in unison, they don’t need Republican votes to appoint judges, approve executive branch nominations or pass fiscal legislation such as the coronavirus stimulus that just became law.</w:t>
      </w:r>
    </w:p>
    <w:p w14:paraId="23B19346" w14:textId="77777777" w:rsidR="00603A30" w:rsidRPr="00C11DB5" w:rsidRDefault="00603A30" w:rsidP="00603A30">
      <w:pPr>
        <w:rPr>
          <w:rFonts w:eastAsia="Cambria"/>
          <w:sz w:val="16"/>
          <w:szCs w:val="16"/>
        </w:rPr>
      </w:pPr>
      <w:r w:rsidRPr="00C11DB5">
        <w:rPr>
          <w:rFonts w:eastAsia="Cambria"/>
          <w:sz w:val="16"/>
          <w:szCs w:val="16"/>
        </w:rPr>
        <w:t>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w:t>
      </w:r>
    </w:p>
    <w:p w14:paraId="6E6BAA43" w14:textId="77777777" w:rsidR="00603A30" w:rsidRPr="00C11DB5" w:rsidRDefault="00603A30" w:rsidP="00603A30">
      <w:pPr>
        <w:rPr>
          <w:rFonts w:eastAsia="Cambria"/>
          <w:sz w:val="16"/>
          <w:szCs w:val="16"/>
        </w:rPr>
      </w:pPr>
      <w:r w:rsidRPr="00C11DB5">
        <w:rPr>
          <w:rFonts w:eastAsia="Cambria"/>
          <w:sz w:val="16"/>
          <w:szCs w:val="16"/>
        </w:rPr>
        <w:t>— Hunting for bipartisan consensus —</w:t>
      </w:r>
    </w:p>
    <w:p w14:paraId="336FB145" w14:textId="77777777" w:rsidR="00603A30" w:rsidRPr="00C11DB5" w:rsidRDefault="00603A30" w:rsidP="00603A30">
      <w:pPr>
        <w:rPr>
          <w:rFonts w:eastAsia="Cambria"/>
          <w:sz w:val="16"/>
          <w:szCs w:val="16"/>
        </w:rPr>
      </w:pPr>
      <w:r w:rsidRPr="00C11DB5">
        <w:rPr>
          <w:rFonts w:eastAsia="Cambria"/>
          <w:sz w:val="16"/>
          <w:szCs w:val="16"/>
        </w:rPr>
        <w:t>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w:t>
      </w:r>
    </w:p>
    <w:p w14:paraId="5EF07151" w14:textId="77777777" w:rsidR="00603A30" w:rsidRPr="00C11DB5" w:rsidRDefault="00603A30" w:rsidP="00603A30">
      <w:pPr>
        <w:rPr>
          <w:rFonts w:eastAsia="Cambria"/>
          <w:sz w:val="16"/>
          <w:szCs w:val="16"/>
        </w:rPr>
      </w:pPr>
      <w:r w:rsidRPr="00C11DB5">
        <w:rPr>
          <w:rFonts w:eastAsia="Cambria"/>
          <w:sz w:val="16"/>
          <w:szCs w:val="16"/>
        </w:rPr>
        <w:t>There are bills that lawmakers view as setting out a position to influence an ongoing policy debate. Even if it won’t become law this year, it might the next year, or the next, reintroduced and refined along the way.</w:t>
      </w:r>
    </w:p>
    <w:p w14:paraId="493814AE" w14:textId="77777777" w:rsidR="00603A30" w:rsidRPr="00C11DB5" w:rsidRDefault="00603A30" w:rsidP="00603A30">
      <w:pPr>
        <w:rPr>
          <w:rFonts w:eastAsia="Cambria"/>
          <w:sz w:val="16"/>
          <w:szCs w:val="16"/>
        </w:rPr>
      </w:pPr>
      <w:r w:rsidRPr="00C11DB5">
        <w:rPr>
          <w:rFonts w:eastAsia="Cambria"/>
          <w:sz w:val="16"/>
          <w:szCs w:val="16"/>
        </w:rPr>
        <w:t>Telltale signs of whether a bill is a serious attempt at law are the number of cosponsors, and whether that list of names includes members of both parties in good stead with their party’s leadership.</w:t>
      </w:r>
    </w:p>
    <w:p w14:paraId="077E3267" w14:textId="77777777" w:rsidR="00603A30" w:rsidRPr="00C11DB5" w:rsidRDefault="00603A30" w:rsidP="00603A30">
      <w:pPr>
        <w:rPr>
          <w:rFonts w:eastAsia="Cambria"/>
          <w:sz w:val="16"/>
          <w:szCs w:val="16"/>
        </w:rPr>
      </w:pPr>
      <w:r w:rsidRPr="00C11DB5">
        <w:rPr>
          <w:rFonts w:eastAsia="Cambria"/>
          <w:sz w:val="16"/>
          <w:szCs w:val="16"/>
        </w:rPr>
        <w:t>Bipartisan support is important even in the House, where Democrats have the votes to completely bypass Republicans. Because the House doesn’t have the filibuster to contend with, those with the majority of seats control the chamber. House Democrats can and do pass bills in the face of absolute House Republican opposition, but — special exceptions for fiscal bills aside — those bills are dead on arrival in the Senate.</w:t>
      </w:r>
    </w:p>
    <w:p w14:paraId="0F604F12" w14:textId="77777777" w:rsidR="00603A30" w:rsidRPr="00C11DB5" w:rsidRDefault="00603A30" w:rsidP="00603A30">
      <w:pPr>
        <w:rPr>
          <w:rFonts w:eastAsia="Cambria"/>
          <w:sz w:val="16"/>
          <w:szCs w:val="16"/>
        </w:rPr>
      </w:pPr>
      <w:r w:rsidRPr="00C11DB5">
        <w:rPr>
          <w:rFonts w:eastAsia="Cambria"/>
          <w:sz w:val="16"/>
          <w:szCs w:val="16"/>
        </w:rPr>
        <w:t>As long as the filibuster exists or Democrats lack a Senate supermajority, the House Judiciary antitrust subcommittee must court Republican support if its intention is to make new law.</w:t>
      </w:r>
    </w:p>
    <w:p w14:paraId="7CC61B1C" w14:textId="77777777" w:rsidR="00603A30" w:rsidRPr="00C11DB5" w:rsidRDefault="00603A30" w:rsidP="00603A30">
      <w:pPr>
        <w:rPr>
          <w:rFonts w:eastAsia="Cambria"/>
          <w:sz w:val="16"/>
          <w:szCs w:val="16"/>
        </w:rPr>
      </w:pPr>
      <w:r w:rsidRPr="00C11DB5">
        <w:rPr>
          <w:rFonts w:eastAsia="Cambria"/>
          <w:sz w:val="16"/>
          <w:szCs w:val="16"/>
        </w:rPr>
        <w:t>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w:t>
      </w:r>
    </w:p>
    <w:p w14:paraId="570AFC81" w14:textId="77777777" w:rsidR="00603A30" w:rsidRPr="00C11DB5" w:rsidRDefault="00603A30" w:rsidP="00603A30">
      <w:pPr>
        <w:rPr>
          <w:rFonts w:eastAsia="Cambria"/>
          <w:sz w:val="16"/>
          <w:szCs w:val="16"/>
        </w:rPr>
      </w:pPr>
      <w:r w:rsidRPr="00C11DB5">
        <w:rPr>
          <w:rFonts w:eastAsia="Cambria"/>
          <w:sz w:val="16"/>
          <w:szCs w:val="16"/>
        </w:rPr>
        <w:t>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w:t>
      </w:r>
    </w:p>
    <w:p w14:paraId="5B85BA1A" w14:textId="77777777" w:rsidR="00603A30" w:rsidRPr="00C11DB5" w:rsidRDefault="00603A30" w:rsidP="00603A30">
      <w:pPr>
        <w:rPr>
          <w:rFonts w:eastAsia="Cambria"/>
          <w:sz w:val="16"/>
          <w:szCs w:val="16"/>
        </w:rPr>
      </w:pPr>
      <w:r w:rsidRPr="00C11DB5">
        <w:rPr>
          <w:rFonts w:eastAsia="Cambria"/>
          <w:sz w:val="16"/>
          <w:szCs w:val="16"/>
        </w:rPr>
        <w:t>That conciliatory signal also came weighted, with warnings that Congress should be wary of “handing additional regulatory to agencies in an attempt to micromanage.” Instead, try instead telling enforcers they should return to first principles, the Colorado lawmaker advised.</w:t>
      </w:r>
    </w:p>
    <w:p w14:paraId="34415E19" w14:textId="77777777" w:rsidR="00603A30" w:rsidRPr="00C11DB5" w:rsidRDefault="00603A30" w:rsidP="00603A30">
      <w:pPr>
        <w:rPr>
          <w:rFonts w:eastAsia="Cambria"/>
          <w:sz w:val="16"/>
        </w:rPr>
      </w:pPr>
      <w:r w:rsidRPr="00C11DB5">
        <w:rPr>
          <w:rFonts w:eastAsia="Cambria"/>
          <w:highlight w:val="green"/>
          <w:u w:val="single"/>
        </w:rPr>
        <w:t>Whether</w:t>
      </w:r>
      <w:r w:rsidRPr="00C11DB5">
        <w:rPr>
          <w:rFonts w:eastAsia="Cambria"/>
          <w:u w:val="single"/>
        </w:rPr>
        <w:t xml:space="preserve"> Republicans and Democrats in </w:t>
      </w:r>
      <w:r w:rsidRPr="00C11DB5">
        <w:rPr>
          <w:rFonts w:eastAsia="Cambria"/>
          <w:highlight w:val="green"/>
          <w:u w:val="single"/>
        </w:rPr>
        <w:t xml:space="preserve">the Senate </w:t>
      </w:r>
      <w:r w:rsidRPr="00C11DB5">
        <w:rPr>
          <w:rFonts w:eastAsia="Cambria"/>
          <w:b/>
          <w:iCs/>
          <w:highlight w:val="green"/>
          <w:u w:val="single"/>
        </w:rPr>
        <w:t>can find common cause</w:t>
      </w:r>
      <w:r w:rsidRPr="00C11DB5">
        <w:rPr>
          <w:rFonts w:eastAsia="Cambria"/>
          <w:highlight w:val="green"/>
          <w:u w:val="single"/>
        </w:rPr>
        <w:t xml:space="preserve"> is a</w:t>
      </w:r>
      <w:r w:rsidRPr="00C11DB5">
        <w:rPr>
          <w:rFonts w:eastAsia="Cambria"/>
          <w:u w:val="single"/>
        </w:rPr>
        <w:t xml:space="preserve">n even </w:t>
      </w:r>
      <w:r w:rsidRPr="00C11DB5">
        <w:rPr>
          <w:rFonts w:eastAsia="Cambria"/>
          <w:b/>
          <w:iCs/>
          <w:u w:val="single"/>
        </w:rPr>
        <w:t xml:space="preserve">more </w:t>
      </w:r>
      <w:r w:rsidRPr="00C11DB5">
        <w:rPr>
          <w:rFonts w:eastAsia="Cambria"/>
          <w:b/>
          <w:iCs/>
          <w:highlight w:val="green"/>
          <w:u w:val="single"/>
        </w:rPr>
        <w:t>fraught question</w:t>
      </w:r>
      <w:r w:rsidRPr="00C11DB5">
        <w:rPr>
          <w:rFonts w:eastAsia="Cambria"/>
          <w:sz w:val="16"/>
        </w:rPr>
        <w:t xml:space="preserve">. Unlike its House counterpart, </w:t>
      </w:r>
      <w:r w:rsidRPr="00C11DB5">
        <w:rPr>
          <w:rFonts w:eastAsia="Cambria"/>
          <w:u w:val="single"/>
        </w:rPr>
        <w:t xml:space="preserve">the Senate Judiciary subcommittee on antitrust </w:t>
      </w:r>
      <w:r w:rsidRPr="00C11DB5">
        <w:rPr>
          <w:rFonts w:eastAsia="Cambria"/>
          <w:b/>
          <w:iCs/>
          <w:u w:val="single"/>
        </w:rPr>
        <w:t>hasn't conducted a 16-month investigation</w:t>
      </w:r>
      <w:r w:rsidRPr="00C11DB5">
        <w:rPr>
          <w:rFonts w:eastAsia="Cambria"/>
          <w:sz w:val="16"/>
        </w:rPr>
        <w:t xml:space="preserve"> into digital monopolization. </w:t>
      </w:r>
      <w:r w:rsidRPr="00C11DB5">
        <w:rPr>
          <w:rFonts w:eastAsia="Cambria"/>
          <w:u w:val="single"/>
        </w:rPr>
        <w:t>The subcommittee’s senior Republican, Utah’s Mike Lee</w:t>
      </w:r>
      <w:r w:rsidRPr="00C11DB5">
        <w:rPr>
          <w:rFonts w:eastAsia="Cambria"/>
          <w:sz w:val="16"/>
        </w:rPr>
        <w:t xml:space="preserve">, </w:t>
      </w:r>
      <w:r w:rsidRPr="00C11DB5">
        <w:rPr>
          <w:rFonts w:eastAsia="Cambria"/>
          <w:u w:val="single"/>
        </w:rPr>
        <w:t xml:space="preserve">is prone to </w:t>
      </w:r>
      <w:r w:rsidRPr="00C11DB5">
        <w:rPr>
          <w:rFonts w:eastAsia="Cambria"/>
          <w:b/>
          <w:iCs/>
          <w:u w:val="single"/>
        </w:rPr>
        <w:t>touting the importance of the consumer welfare standard</w:t>
      </w:r>
      <w:r w:rsidRPr="00C11DB5">
        <w:rPr>
          <w:rFonts w:eastAsia="Cambria"/>
          <w:sz w:val="16"/>
        </w:rPr>
        <w:t xml:space="preserve"> and rails against online platforms “eager to impose the ideological censorship called for by their political benefactors.”</w:t>
      </w:r>
    </w:p>
    <w:p w14:paraId="4AC3B914" w14:textId="77777777" w:rsidR="00603A30" w:rsidRPr="00C11DB5" w:rsidRDefault="00603A30" w:rsidP="00603A30">
      <w:pPr>
        <w:rPr>
          <w:rFonts w:eastAsia="Cambria"/>
          <w:sz w:val="16"/>
          <w:szCs w:val="16"/>
        </w:rPr>
      </w:pPr>
      <w:r w:rsidRPr="00C11DB5">
        <w:rPr>
          <w:rFonts w:eastAsia="Cambria"/>
          <w:sz w:val="16"/>
          <w:szCs w:val="16"/>
        </w:rPr>
        <w:t>Lee also says he’s open to working with subcommittee Chairwoman Amy Klobuchar on strengthening enforcement, adding the caveat that current antitrust laws are sufficient.</w:t>
      </w:r>
    </w:p>
    <w:p w14:paraId="519FFF7E" w14:textId="77777777" w:rsidR="00603A30" w:rsidRPr="00C11DB5" w:rsidRDefault="00603A30" w:rsidP="00603A30">
      <w:pPr>
        <w:rPr>
          <w:rFonts w:eastAsia="Cambria"/>
          <w:sz w:val="16"/>
        </w:rPr>
      </w:pPr>
      <w:r w:rsidRPr="00C11DB5">
        <w:rPr>
          <w:rFonts w:eastAsia="Cambria"/>
          <w:u w:val="single"/>
        </w:rPr>
        <w:t>Klobuchar</w:t>
      </w:r>
      <w:r w:rsidRPr="00C11DB5">
        <w:rPr>
          <w:rFonts w:eastAsia="Cambria"/>
          <w:sz w:val="16"/>
        </w:rPr>
        <w:t xml:space="preserve">, a Minnesota Democrat, </w:t>
      </w:r>
      <w:r w:rsidRPr="00C11DB5">
        <w:rPr>
          <w:rFonts w:eastAsia="Cambria"/>
          <w:u w:val="single"/>
        </w:rPr>
        <w:t xml:space="preserve">doesn’t need Lee </w:t>
      </w:r>
      <w:r w:rsidRPr="00C11DB5">
        <w:rPr>
          <w:rFonts w:eastAsia="Cambria"/>
          <w:sz w:val="16"/>
        </w:rPr>
        <w:t xml:space="preserve">to get a bill through her subcommittee, but </w:t>
      </w:r>
      <w:r w:rsidRPr="00C11DB5">
        <w:rPr>
          <w:rFonts w:eastAsia="Cambria"/>
          <w:u w:val="single"/>
        </w:rPr>
        <w:t>failing to find consensus with Republicans imperils her chances of making law</w:t>
      </w:r>
      <w:r w:rsidRPr="00C11DB5">
        <w:rPr>
          <w:rFonts w:eastAsia="Cambria"/>
          <w:sz w:val="16"/>
        </w:rPr>
        <w:t>. The prospects for her Competition and Antitrust Law Enforcement Reform Act becoming law as current written aren't good.</w:t>
      </w:r>
    </w:p>
    <w:p w14:paraId="02196CB4" w14:textId="77777777" w:rsidR="00603A30" w:rsidRPr="00C11DB5" w:rsidRDefault="00603A30" w:rsidP="00603A30">
      <w:pPr>
        <w:rPr>
          <w:rFonts w:eastAsia="Cambria"/>
          <w:sz w:val="16"/>
          <w:szCs w:val="16"/>
        </w:rPr>
      </w:pPr>
      <w:r w:rsidRPr="00C11DB5">
        <w:rPr>
          <w:rFonts w:eastAsia="Cambria"/>
          <w:sz w:val="16"/>
          <w:szCs w:val="16"/>
        </w:rPr>
        <w:t>— 'Big tech is out to get conservatives' —</w:t>
      </w:r>
    </w:p>
    <w:p w14:paraId="246BE665" w14:textId="77777777" w:rsidR="00603A30" w:rsidRPr="00C11DB5" w:rsidRDefault="00603A30" w:rsidP="00603A30">
      <w:pPr>
        <w:rPr>
          <w:rFonts w:eastAsia="Cambria"/>
          <w:u w:val="single"/>
        </w:rPr>
      </w:pPr>
      <w:r w:rsidRPr="00C11DB5">
        <w:rPr>
          <w:rFonts w:eastAsia="Cambria"/>
          <w:u w:val="single"/>
        </w:rPr>
        <w:t>A looming question</w:t>
      </w:r>
      <w:r w:rsidRPr="00C11DB5">
        <w:rPr>
          <w:rFonts w:eastAsia="Cambria"/>
          <w:sz w:val="16"/>
        </w:rPr>
        <w:t xml:space="preserve"> hanging over any bill, even one tailored to win bipartisan support, </w:t>
      </w:r>
      <w:r w:rsidRPr="00C11DB5">
        <w:rPr>
          <w:rFonts w:eastAsia="Cambria"/>
          <w:u w:val="single"/>
        </w:rPr>
        <w:t xml:space="preserve">is whether it could be </w:t>
      </w:r>
      <w:r w:rsidRPr="00C11DB5">
        <w:rPr>
          <w:rFonts w:eastAsia="Cambria"/>
          <w:b/>
          <w:iCs/>
          <w:u w:val="single"/>
        </w:rPr>
        <w:t>derailed by Republican anger</w:t>
      </w:r>
      <w:r w:rsidRPr="00C11DB5">
        <w:rPr>
          <w:rFonts w:eastAsia="Cambria"/>
          <w:u w:val="single"/>
        </w:rPr>
        <w:t xml:space="preserve"> at online platforms for alleged anti-conservative bias.</w:t>
      </w:r>
    </w:p>
    <w:p w14:paraId="5A728297" w14:textId="77777777" w:rsidR="00603A30" w:rsidRPr="00C11DB5" w:rsidRDefault="00603A30" w:rsidP="00603A30">
      <w:pPr>
        <w:rPr>
          <w:rFonts w:eastAsia="Cambria"/>
          <w:sz w:val="16"/>
          <w:szCs w:val="16"/>
        </w:rPr>
      </w:pPr>
      <w:r w:rsidRPr="00C11DB5">
        <w:rPr>
          <w:rFonts w:eastAsia="Cambria"/>
          <w:sz w:val="16"/>
          <w:szCs w:val="16"/>
        </w:rPr>
        <w:t>A right-wing trope especially spread by President Donald Trump during his last year in office — the belief that platforms use their content moderation powers to silence conservatives — has mainstream acceptance in Republican circles. It’s a refrain almost obligatory for Republican lawmakers to repeat when discussing any issue related to online platforms. “Big tech is out to get conservatives,” House Judiciary Committee ranking member Jim Jordan of Ohio has said more than once.</w:t>
      </w:r>
    </w:p>
    <w:p w14:paraId="7608B9C9" w14:textId="77777777" w:rsidR="00603A30" w:rsidRPr="00C11DB5" w:rsidRDefault="00603A30" w:rsidP="00603A30">
      <w:pPr>
        <w:rPr>
          <w:rFonts w:eastAsia="Cambria"/>
          <w:sz w:val="16"/>
          <w:szCs w:val="16"/>
        </w:rPr>
      </w:pPr>
      <w:r w:rsidRPr="00C11DB5">
        <w:rPr>
          <w:rFonts w:eastAsia="Cambria"/>
          <w:sz w:val="16"/>
          <w:szCs w:val="16"/>
        </w:rPr>
        <w:t>Democrats have their own share of anger at online platforms’ content-moderation practices, to be sure. They accuse online platforms of circumventing consumer protections, undermining civil rights laws and not doing enough to stymie disinformation.</w:t>
      </w:r>
    </w:p>
    <w:p w14:paraId="47CC598B" w14:textId="77777777" w:rsidR="00603A30" w:rsidRPr="00C11DB5" w:rsidRDefault="00603A30" w:rsidP="00603A30">
      <w:pPr>
        <w:rPr>
          <w:rFonts w:eastAsia="Cambria"/>
          <w:b/>
          <w:iCs/>
          <w:u w:val="single"/>
        </w:rPr>
      </w:pPr>
      <w:r w:rsidRPr="00C11DB5">
        <w:rPr>
          <w:rFonts w:eastAsia="Cambria"/>
          <w:u w:val="single"/>
        </w:rPr>
        <w:t xml:space="preserve">It’s </w:t>
      </w:r>
      <w:r w:rsidRPr="00C11DB5">
        <w:rPr>
          <w:rFonts w:eastAsia="Cambria"/>
          <w:highlight w:val="green"/>
          <w:u w:val="single"/>
        </w:rPr>
        <w:t>Republicans</w:t>
      </w:r>
      <w:r w:rsidRPr="00C11DB5">
        <w:rPr>
          <w:rFonts w:eastAsia="Cambria"/>
          <w:u w:val="single"/>
        </w:rPr>
        <w:t>, though, who appear the angriest</w:t>
      </w:r>
      <w:r w:rsidRPr="00C11DB5">
        <w:rPr>
          <w:rFonts w:eastAsia="Cambria"/>
          <w:sz w:val="16"/>
        </w:rPr>
        <w:t xml:space="preserve">, </w:t>
      </w:r>
      <w:r w:rsidRPr="00C11DB5">
        <w:rPr>
          <w:rFonts w:eastAsia="Cambria"/>
          <w:u w:val="single"/>
        </w:rPr>
        <w:t xml:space="preserve">and </w:t>
      </w:r>
      <w:r w:rsidRPr="00C11DB5">
        <w:rPr>
          <w:rFonts w:eastAsia="Cambria"/>
          <w:highlight w:val="green"/>
          <w:u w:val="single"/>
        </w:rPr>
        <w:t>are</w:t>
      </w:r>
      <w:r w:rsidRPr="00C11DB5">
        <w:rPr>
          <w:rFonts w:eastAsia="Cambria"/>
          <w:u w:val="single"/>
        </w:rPr>
        <w:t xml:space="preserve"> the more </w:t>
      </w:r>
      <w:r w:rsidRPr="00C11DB5">
        <w:rPr>
          <w:rFonts w:eastAsia="Cambria"/>
          <w:highlight w:val="green"/>
          <w:u w:val="single"/>
        </w:rPr>
        <w:t>likely to insist</w:t>
      </w:r>
      <w:r w:rsidRPr="00C11DB5">
        <w:rPr>
          <w:rFonts w:eastAsia="Cambria"/>
          <w:u w:val="single"/>
        </w:rPr>
        <w:t xml:space="preserve"> that </w:t>
      </w:r>
      <w:r w:rsidRPr="00C11DB5">
        <w:rPr>
          <w:rFonts w:eastAsia="Cambria"/>
          <w:highlight w:val="green"/>
          <w:u w:val="single"/>
        </w:rPr>
        <w:t>any</w:t>
      </w:r>
      <w:r w:rsidRPr="00C11DB5">
        <w:rPr>
          <w:rFonts w:eastAsia="Cambria"/>
          <w:u w:val="single"/>
        </w:rPr>
        <w:t xml:space="preserve"> legislative </w:t>
      </w:r>
      <w:r w:rsidRPr="00C11DB5">
        <w:rPr>
          <w:rFonts w:eastAsia="Cambria"/>
          <w:highlight w:val="green"/>
          <w:u w:val="single"/>
        </w:rPr>
        <w:t>reform</w:t>
      </w:r>
      <w:r w:rsidRPr="00C11DB5">
        <w:rPr>
          <w:rFonts w:eastAsia="Cambria"/>
          <w:u w:val="single"/>
        </w:rPr>
        <w:t xml:space="preserve"> touching online platforms </w:t>
      </w:r>
      <w:r w:rsidRPr="00C11DB5">
        <w:rPr>
          <w:rFonts w:eastAsia="Cambria"/>
          <w:highlight w:val="green"/>
          <w:u w:val="single"/>
        </w:rPr>
        <w:t>address content moderation</w:t>
      </w:r>
      <w:r w:rsidRPr="00C11DB5">
        <w:rPr>
          <w:rFonts w:eastAsia="Cambria"/>
          <w:sz w:val="16"/>
        </w:rPr>
        <w:t xml:space="preserve">, </w:t>
      </w:r>
      <w:r w:rsidRPr="00C11DB5">
        <w:rPr>
          <w:rFonts w:eastAsia="Cambria"/>
          <w:b/>
          <w:iCs/>
          <w:u w:val="single"/>
        </w:rPr>
        <w:t>with the intention of making it harder,</w:t>
      </w:r>
      <w:r w:rsidRPr="00C11DB5">
        <w:rPr>
          <w:rFonts w:eastAsia="Cambria"/>
          <w:sz w:val="16"/>
        </w:rPr>
        <w:t xml:space="preserve"> not easier, </w:t>
      </w:r>
      <w:r w:rsidRPr="00C11DB5">
        <w:rPr>
          <w:rFonts w:eastAsia="Cambria"/>
          <w:u w:val="single"/>
        </w:rPr>
        <w:t xml:space="preserve">for online platforms to remove users, </w:t>
      </w:r>
      <w:r w:rsidRPr="00C11DB5">
        <w:rPr>
          <w:rFonts w:eastAsia="Cambria"/>
          <w:b/>
          <w:iCs/>
          <w:u w:val="single"/>
        </w:rPr>
        <w:t xml:space="preserve">potentially </w:t>
      </w:r>
      <w:r w:rsidRPr="00C11DB5">
        <w:rPr>
          <w:rFonts w:eastAsia="Cambria"/>
          <w:b/>
          <w:iCs/>
          <w:highlight w:val="green"/>
          <w:u w:val="single"/>
        </w:rPr>
        <w:t>imperiling a compromise measure</w:t>
      </w:r>
      <w:r w:rsidRPr="00C11DB5">
        <w:rPr>
          <w:rFonts w:eastAsia="Cambria"/>
          <w:b/>
          <w:iCs/>
          <w:u w:val="single"/>
        </w:rPr>
        <w:t>.</w:t>
      </w:r>
    </w:p>
    <w:p w14:paraId="0593F75A" w14:textId="77777777" w:rsidR="00603A30" w:rsidRPr="00C11DB5" w:rsidRDefault="00603A30" w:rsidP="00603A30">
      <w:pPr>
        <w:rPr>
          <w:rFonts w:eastAsia="Cambria"/>
          <w:sz w:val="16"/>
        </w:rPr>
      </w:pPr>
      <w:r w:rsidRPr="00C11DB5">
        <w:rPr>
          <w:rFonts w:eastAsia="Cambria"/>
          <w:u w:val="single"/>
        </w:rPr>
        <w:t xml:space="preserve">There is </w:t>
      </w:r>
      <w:r w:rsidRPr="00C11DB5">
        <w:rPr>
          <w:rFonts w:eastAsia="Cambria"/>
          <w:highlight w:val="green"/>
          <w:u w:val="single"/>
        </w:rPr>
        <w:t>one bill that</w:t>
      </w:r>
      <w:r w:rsidRPr="00C11DB5">
        <w:rPr>
          <w:rFonts w:eastAsia="Cambria"/>
          <w:u w:val="single"/>
        </w:rPr>
        <w:t xml:space="preserve"> just </w:t>
      </w:r>
      <w:r w:rsidRPr="00C11DB5">
        <w:rPr>
          <w:rFonts w:eastAsia="Cambria"/>
          <w:highlight w:val="green"/>
          <w:u w:val="single"/>
        </w:rPr>
        <w:t>might thread that narrow</w:t>
      </w:r>
      <w:r w:rsidRPr="00C11DB5">
        <w:rPr>
          <w:rFonts w:eastAsia="Cambria"/>
          <w:u w:val="single"/>
        </w:rPr>
        <w:t xml:space="preserve"> </w:t>
      </w:r>
      <w:r w:rsidRPr="00C11DB5">
        <w:rPr>
          <w:rFonts w:eastAsia="Cambria"/>
          <w:highlight w:val="green"/>
          <w:u w:val="single"/>
        </w:rPr>
        <w:t>opening</w:t>
      </w:r>
      <w:r w:rsidRPr="00C11DB5">
        <w:rPr>
          <w:rFonts w:eastAsia="Cambria"/>
          <w:u w:val="single"/>
        </w:rPr>
        <w:t xml:space="preserve"> between antitrust and content</w:t>
      </w:r>
      <w:r w:rsidRPr="00C11DB5">
        <w:rPr>
          <w:rFonts w:eastAsia="Cambria"/>
          <w:sz w:val="16"/>
        </w:rPr>
        <w:t xml:space="preserve">. It has a bipartisan coalition in the House and the Senate. Attached are House antitrust subcommittee Chairman David Cicilline of Rhode Island, Representative Buck, Senator Klobuchar and Senator John Kennedy, a Louisiana Republican. </w:t>
      </w:r>
      <w:r w:rsidRPr="00C11DB5">
        <w:rPr>
          <w:rFonts w:eastAsia="Cambria"/>
          <w:u w:val="single"/>
        </w:rPr>
        <w:t>It’s the Journalism Competition and Preservation Act, and it would establish a four-year safe harbor from federal and state antitrust laws for news organization</w:t>
      </w:r>
      <w:r w:rsidRPr="00C11DB5">
        <w:rPr>
          <w:rFonts w:eastAsia="Cambria"/>
          <w:sz w:val="16"/>
        </w:rPr>
        <w:t xml:space="preserve"> to collectively negotiate with online platforms.</w:t>
      </w:r>
    </w:p>
    <w:p w14:paraId="1884E09C" w14:textId="77777777" w:rsidR="00603A30" w:rsidRPr="00C11DB5" w:rsidRDefault="00603A30" w:rsidP="00603A30">
      <w:pPr>
        <w:rPr>
          <w:rFonts w:eastAsia="Cambria"/>
          <w:sz w:val="16"/>
        </w:rPr>
      </w:pPr>
      <w:r w:rsidRPr="00C11DB5">
        <w:rPr>
          <w:rFonts w:eastAsia="Cambria"/>
          <w:b/>
          <w:iCs/>
          <w:u w:val="single"/>
        </w:rPr>
        <w:t xml:space="preserve">It </w:t>
      </w:r>
      <w:r w:rsidRPr="00C11DB5">
        <w:rPr>
          <w:rFonts w:eastAsia="Cambria"/>
          <w:b/>
          <w:iCs/>
          <w:highlight w:val="green"/>
          <w:u w:val="single"/>
        </w:rPr>
        <w:t>isn't antitrust reform</w:t>
      </w:r>
      <w:r w:rsidRPr="00C11DB5">
        <w:rPr>
          <w:rFonts w:eastAsia="Cambria"/>
          <w:sz w:val="16"/>
        </w:rPr>
        <w:t xml:space="preserve">. </w:t>
      </w:r>
      <w:r w:rsidRPr="00C11DB5">
        <w:rPr>
          <w:rFonts w:eastAsia="Cambria"/>
          <w:u w:val="single"/>
        </w:rPr>
        <w:t xml:space="preserve">Critics say </w:t>
      </w:r>
      <w:r w:rsidRPr="00C11DB5">
        <w:rPr>
          <w:rFonts w:eastAsia="Cambria"/>
          <w:b/>
          <w:iCs/>
          <w:u w:val="single"/>
        </w:rPr>
        <w:t>it’s the opposite of reform</w:t>
      </w:r>
      <w:r w:rsidRPr="00C11DB5">
        <w:rPr>
          <w:rFonts w:eastAsia="Cambria"/>
          <w:sz w:val="16"/>
        </w:rPr>
        <w:t xml:space="preserve">, </w:t>
      </w:r>
      <w:r w:rsidRPr="00C11DB5">
        <w:rPr>
          <w:rFonts w:eastAsia="Cambria"/>
          <w:u w:val="single"/>
        </w:rPr>
        <w:t>as the answer to monopoly shouldn’t be the mere suspension of antitrust law</w:t>
      </w:r>
      <w:r w:rsidRPr="00C11DB5">
        <w:rPr>
          <w:rFonts w:eastAsia="Cambria"/>
          <w:sz w:val="16"/>
        </w:rPr>
        <w:t>. But it’s something they agree on, and for lawmakers looking to lodge a win, it might suffice.</w:t>
      </w:r>
    </w:p>
    <w:p w14:paraId="3CA97AE4" w14:textId="77777777" w:rsidR="00603A30" w:rsidRPr="004C445B" w:rsidRDefault="00603A30" w:rsidP="00603A30">
      <w:pPr>
        <w:keepNext/>
        <w:keepLines/>
        <w:spacing w:before="40" w:after="0"/>
        <w:outlineLvl w:val="3"/>
        <w:rPr>
          <w:rFonts w:eastAsia="MS Gothic"/>
          <w:b/>
          <w:iCs/>
          <w:sz w:val="26"/>
        </w:rPr>
      </w:pPr>
      <w:r>
        <w:rPr>
          <w:rFonts w:eastAsia="MS Gothic"/>
          <w:b/>
          <w:iCs/>
          <w:sz w:val="26"/>
        </w:rPr>
        <w:t>The aff represents the largest substantive antitrust change in decades---that signals to the courts</w:t>
      </w:r>
    </w:p>
    <w:p w14:paraId="4CDC5BD6" w14:textId="77777777" w:rsidR="00603A30" w:rsidRPr="004C445B" w:rsidRDefault="00603A30" w:rsidP="00603A30">
      <w:pPr>
        <w:rPr>
          <w:rFonts w:eastAsia="Cambria"/>
        </w:rPr>
      </w:pPr>
      <w:r w:rsidRPr="004C445B">
        <w:rPr>
          <w:rFonts w:eastAsia="Cambria"/>
          <w:b/>
          <w:bCs/>
          <w:sz w:val="26"/>
        </w:rPr>
        <w:t>Tracy 21</w:t>
      </w:r>
      <w:r w:rsidRPr="004C445B">
        <w:rPr>
          <w:rFonts w:eastAsia="Cambria"/>
          <w:b/>
          <w:bCs/>
          <w:sz w:val="26"/>
          <w:szCs w:val="26"/>
        </w:rPr>
        <w:t xml:space="preserve"> </w:t>
      </w:r>
      <w:r w:rsidRPr="004C445B">
        <w:rPr>
          <w:rFonts w:eastAsia="Cambria"/>
          <w:sz w:val="26"/>
          <w:szCs w:val="26"/>
        </w:rPr>
        <w:t xml:space="preserve">– </w:t>
      </w:r>
      <w:r w:rsidRPr="004C445B">
        <w:rPr>
          <w:rFonts w:eastAsia="Cambria"/>
        </w:rPr>
        <w:t xml:space="preserve">Ryan Tracy and Brent Kendall, tech and legal reporters, respectively, in WSJ’s Washington Bureau </w:t>
      </w:r>
    </w:p>
    <w:p w14:paraId="3CBC06DF" w14:textId="77777777" w:rsidR="00603A30" w:rsidRPr="004C445B" w:rsidRDefault="00603A30" w:rsidP="00603A30">
      <w:pPr>
        <w:rPr>
          <w:rFonts w:eastAsia="Cambria"/>
        </w:rPr>
      </w:pPr>
      <w:r w:rsidRPr="004C445B">
        <w:rPr>
          <w:rFonts w:eastAsia="Cambria"/>
        </w:rPr>
        <w:t xml:space="preserve">(Ryan Tracy and Brent Kendall, 3-12-2021, "Antitrust Law: What Is It and Why Does Congress Want to Change It? ," WSJ, </w:t>
      </w:r>
      <w:hyperlink r:id="rId26" w:history="1">
        <w:r w:rsidRPr="004C445B">
          <w:rPr>
            <w:rFonts w:eastAsia="Cambria"/>
          </w:rPr>
          <w:t>https://www.wsj.com/articles/antitrust-law-what-is-it-and-why-does-congress-want-to-change-it-11615554000</w:t>
        </w:r>
      </w:hyperlink>
      <w:r w:rsidRPr="004C445B">
        <w:rPr>
          <w:rFonts w:eastAsia="Cambria"/>
        </w:rPr>
        <w:t>)</w:t>
      </w:r>
    </w:p>
    <w:p w14:paraId="14606298" w14:textId="77777777" w:rsidR="00603A30" w:rsidRPr="004C445B" w:rsidRDefault="00603A30" w:rsidP="00603A30">
      <w:pPr>
        <w:rPr>
          <w:rFonts w:eastAsia="Cambria"/>
        </w:rPr>
      </w:pPr>
    </w:p>
    <w:p w14:paraId="50B322EE" w14:textId="77777777" w:rsidR="00603A30" w:rsidRPr="004C445B" w:rsidRDefault="00603A30" w:rsidP="00603A30">
      <w:pPr>
        <w:rPr>
          <w:rFonts w:eastAsia="Cambria"/>
          <w:u w:val="single"/>
        </w:rPr>
      </w:pPr>
      <w:r w:rsidRPr="004C445B">
        <w:rPr>
          <w:rFonts w:eastAsia="Cambria"/>
          <w:u w:val="single"/>
        </w:rPr>
        <w:t>What would the changes mean?</w:t>
      </w:r>
    </w:p>
    <w:p w14:paraId="034FE9C5" w14:textId="77777777" w:rsidR="00603A30" w:rsidRPr="004C445B" w:rsidRDefault="00603A30" w:rsidP="00603A30">
      <w:pPr>
        <w:rPr>
          <w:rFonts w:eastAsia="Cambria"/>
          <w:u w:val="single"/>
        </w:rPr>
      </w:pPr>
      <w:r w:rsidRPr="004C445B">
        <w:rPr>
          <w:rFonts w:eastAsia="Cambria"/>
          <w:highlight w:val="green"/>
          <w:u w:val="single"/>
        </w:rPr>
        <w:t>Even</w:t>
      </w:r>
      <w:r w:rsidRPr="004C445B">
        <w:rPr>
          <w:rFonts w:eastAsia="Cambria"/>
          <w:sz w:val="16"/>
        </w:rPr>
        <w:t xml:space="preserve"> if Congress acts on only a couple of </w:t>
      </w:r>
      <w:r w:rsidRPr="004C445B">
        <w:rPr>
          <w:rFonts w:eastAsia="Cambria"/>
          <w:b/>
          <w:iCs/>
          <w:highlight w:val="green"/>
          <w:u w:val="single"/>
        </w:rPr>
        <w:t>middle-of-the-road</w:t>
      </w:r>
      <w:r w:rsidRPr="004C445B">
        <w:rPr>
          <w:rFonts w:eastAsia="Cambria"/>
          <w:sz w:val="16"/>
          <w:highlight w:val="green"/>
        </w:rPr>
        <w:t xml:space="preserve"> </w:t>
      </w:r>
      <w:r w:rsidRPr="004C445B">
        <w:rPr>
          <w:rFonts w:eastAsia="Cambria"/>
          <w:highlight w:val="green"/>
          <w:u w:val="single"/>
        </w:rPr>
        <w:t>proposals</w:t>
      </w:r>
      <w:r w:rsidRPr="004C445B">
        <w:rPr>
          <w:rFonts w:eastAsia="Cambria"/>
          <w:sz w:val="16"/>
        </w:rPr>
        <w:t xml:space="preserve">, </w:t>
      </w:r>
      <w:r w:rsidRPr="004C445B">
        <w:rPr>
          <w:rFonts w:eastAsia="Cambria"/>
          <w:u w:val="single"/>
        </w:rPr>
        <w:t xml:space="preserve">it could </w:t>
      </w:r>
      <w:r w:rsidRPr="004C445B">
        <w:rPr>
          <w:rFonts w:eastAsia="Cambria"/>
          <w:b/>
          <w:iCs/>
          <w:highlight w:val="green"/>
          <w:u w:val="single"/>
        </w:rPr>
        <w:t>mark the biggest</w:t>
      </w:r>
      <w:r w:rsidRPr="004C445B">
        <w:rPr>
          <w:rFonts w:eastAsia="Cambria"/>
          <w:b/>
          <w:iCs/>
          <w:u w:val="single"/>
        </w:rPr>
        <w:t xml:space="preserve"> substantive </w:t>
      </w:r>
      <w:r w:rsidRPr="004C445B">
        <w:rPr>
          <w:rFonts w:eastAsia="Cambria"/>
          <w:b/>
          <w:iCs/>
          <w:highlight w:val="green"/>
          <w:u w:val="single"/>
        </w:rPr>
        <w:t>change</w:t>
      </w:r>
      <w:r w:rsidRPr="004C445B">
        <w:rPr>
          <w:rFonts w:eastAsia="Cambria"/>
          <w:b/>
          <w:iCs/>
          <w:u w:val="single"/>
        </w:rPr>
        <w:t xml:space="preserve">s </w:t>
      </w:r>
      <w:r w:rsidRPr="004C445B">
        <w:rPr>
          <w:rFonts w:eastAsia="Cambria"/>
          <w:b/>
          <w:iCs/>
          <w:highlight w:val="green"/>
          <w:u w:val="single"/>
        </w:rPr>
        <w:t>in decades</w:t>
      </w:r>
      <w:r w:rsidRPr="004C445B">
        <w:rPr>
          <w:rFonts w:eastAsia="Cambria"/>
          <w:sz w:val="16"/>
        </w:rPr>
        <w:t xml:space="preserve">, as courts have been reading current antitrust laws more narrowly. Very </w:t>
      </w:r>
      <w:r w:rsidRPr="004C445B">
        <w:rPr>
          <w:rFonts w:eastAsia="Cambria"/>
          <w:u w:val="single"/>
        </w:rPr>
        <w:t>large companies could have trouble getting deals approved</w:t>
      </w:r>
      <w:r w:rsidRPr="004C445B">
        <w:rPr>
          <w:rFonts w:eastAsia="Cambria"/>
          <w:sz w:val="16"/>
        </w:rPr>
        <w:t xml:space="preserve">. </w:t>
      </w:r>
      <w:r w:rsidRPr="004C445B">
        <w:rPr>
          <w:rFonts w:eastAsia="Cambria"/>
          <w:u w:val="single"/>
        </w:rPr>
        <w:t>Tech giants could have to divest themselves of certain business lines.</w:t>
      </w:r>
    </w:p>
    <w:p w14:paraId="2BC7CDDC" w14:textId="77777777" w:rsidR="00603A30" w:rsidRPr="004C445B" w:rsidRDefault="00603A30" w:rsidP="00603A30">
      <w:pPr>
        <w:rPr>
          <w:rFonts w:eastAsia="Cambria"/>
          <w:sz w:val="16"/>
        </w:rPr>
      </w:pPr>
      <w:r w:rsidRPr="004C445B">
        <w:rPr>
          <w:rFonts w:eastAsia="Cambria"/>
          <w:highlight w:val="green"/>
          <w:u w:val="single"/>
        </w:rPr>
        <w:t>If lawmakers</w:t>
      </w:r>
      <w:r w:rsidRPr="004C445B">
        <w:rPr>
          <w:rFonts w:eastAsia="Cambria"/>
          <w:sz w:val="16"/>
        </w:rPr>
        <w:t xml:space="preserve">, for example, make slight changes to </w:t>
      </w:r>
      <w:r w:rsidRPr="004C445B">
        <w:rPr>
          <w:rFonts w:eastAsia="Cambria"/>
          <w:highlight w:val="green"/>
          <w:u w:val="single"/>
        </w:rPr>
        <w:t>reinforce</w:t>
      </w:r>
      <w:r w:rsidRPr="004C445B">
        <w:rPr>
          <w:rFonts w:eastAsia="Cambria"/>
          <w:u w:val="single"/>
        </w:rPr>
        <w:t xml:space="preserve"> broad government </w:t>
      </w:r>
      <w:r w:rsidRPr="004C445B">
        <w:rPr>
          <w:rFonts w:eastAsia="Cambria"/>
          <w:highlight w:val="green"/>
          <w:u w:val="single"/>
        </w:rPr>
        <w:t>authority</w:t>
      </w:r>
      <w:r w:rsidRPr="004C445B">
        <w:rPr>
          <w:rFonts w:eastAsia="Cambria"/>
          <w:u w:val="single"/>
        </w:rPr>
        <w:t xml:space="preserve"> to successfully challenge mergers that threaten consumers,</w:t>
      </w:r>
      <w:r w:rsidRPr="004C445B">
        <w:rPr>
          <w:rFonts w:eastAsia="Cambria"/>
          <w:sz w:val="16"/>
        </w:rPr>
        <w:t xml:space="preserve"> </w:t>
      </w:r>
      <w:r w:rsidRPr="004C445B">
        <w:rPr>
          <w:rFonts w:eastAsia="Cambria"/>
          <w:b/>
          <w:iCs/>
          <w:u w:val="single"/>
        </w:rPr>
        <w:t>“</w:t>
      </w:r>
      <w:r w:rsidRPr="004C445B">
        <w:rPr>
          <w:rFonts w:eastAsia="Cambria"/>
          <w:b/>
          <w:iCs/>
          <w:highlight w:val="green"/>
          <w:u w:val="single"/>
        </w:rPr>
        <w:t>that would signal to</w:t>
      </w:r>
      <w:r w:rsidRPr="004C445B">
        <w:rPr>
          <w:rFonts w:eastAsia="Cambria"/>
          <w:b/>
          <w:iCs/>
          <w:u w:val="single"/>
        </w:rPr>
        <w:t xml:space="preserve"> the </w:t>
      </w:r>
      <w:r w:rsidRPr="004C445B">
        <w:rPr>
          <w:rFonts w:eastAsia="Cambria"/>
          <w:b/>
          <w:iCs/>
          <w:highlight w:val="green"/>
          <w:u w:val="single"/>
        </w:rPr>
        <w:t>courts that</w:t>
      </w:r>
      <w:r w:rsidRPr="004C445B">
        <w:rPr>
          <w:rFonts w:eastAsia="Cambria"/>
          <w:b/>
          <w:iCs/>
          <w:u w:val="single"/>
        </w:rPr>
        <w:t xml:space="preserve"> merger enforcement is important and that </w:t>
      </w:r>
      <w:r w:rsidRPr="004C445B">
        <w:rPr>
          <w:rFonts w:eastAsia="Cambria"/>
          <w:b/>
          <w:iCs/>
          <w:highlight w:val="green"/>
          <w:u w:val="single"/>
        </w:rPr>
        <w:t>doubts should not</w:t>
      </w:r>
      <w:r w:rsidRPr="004C445B">
        <w:rPr>
          <w:rFonts w:eastAsia="Cambria"/>
          <w:b/>
          <w:iCs/>
          <w:u w:val="single"/>
        </w:rPr>
        <w:t xml:space="preserve"> always </w:t>
      </w:r>
      <w:r w:rsidRPr="004C445B">
        <w:rPr>
          <w:rFonts w:eastAsia="Cambria"/>
          <w:b/>
          <w:iCs/>
          <w:highlight w:val="green"/>
          <w:u w:val="single"/>
        </w:rPr>
        <w:t>be resolved in favor of defendants</w:t>
      </w:r>
      <w:r w:rsidRPr="004C445B">
        <w:rPr>
          <w:rFonts w:eastAsia="Cambria"/>
          <w:b/>
          <w:iCs/>
          <w:u w:val="single"/>
        </w:rPr>
        <w:t>,”</w:t>
      </w:r>
      <w:r w:rsidRPr="004C445B">
        <w:rPr>
          <w:rFonts w:eastAsia="Cambria"/>
          <w:sz w:val="16"/>
        </w:rPr>
        <w:t xml:space="preserve"> said Wayne State University law professor Stephen Calkins.</w:t>
      </w:r>
    </w:p>
    <w:p w14:paraId="2B31399B" w14:textId="77777777" w:rsidR="00603A30" w:rsidRPr="00FF5FFE" w:rsidRDefault="00603A30" w:rsidP="00603A3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That new calculus specifically impacts implied immunity---it’s judicially constructed, ambiguous, and is open to change</w:t>
      </w:r>
    </w:p>
    <w:p w14:paraId="1A7BC122" w14:textId="77777777" w:rsidR="00603A30" w:rsidRPr="00FF5FFE" w:rsidRDefault="00603A30" w:rsidP="00603A30">
      <w:pPr>
        <w:spacing w:before="15" w:after="180" w:line="240" w:lineRule="auto"/>
        <w:rPr>
          <w:rFonts w:ascii="Times New Roman" w:eastAsia="Times New Roman" w:hAnsi="Times New Roman" w:cs="Times New Roman"/>
          <w:sz w:val="24"/>
          <w:szCs w:val="24"/>
        </w:rPr>
      </w:pPr>
      <w:r w:rsidRPr="00FF5FFE">
        <w:rPr>
          <w:rFonts w:eastAsia="Times New Roman"/>
          <w:b/>
          <w:bCs/>
          <w:sz w:val="26"/>
          <w:szCs w:val="26"/>
        </w:rPr>
        <w:t>Lacour 8</w:t>
      </w:r>
      <w:r w:rsidRPr="00FF5FFE">
        <w:rPr>
          <w:rFonts w:eastAsia="Times New Roman"/>
        </w:rPr>
        <w:t> –</w:t>
      </w:r>
      <w:r w:rsidRPr="00FF5FFE">
        <w:rPr>
          <w:rFonts w:eastAsia="Times New Roman"/>
          <w:sz w:val="24"/>
          <w:szCs w:val="24"/>
        </w:rPr>
        <w:t> </w:t>
      </w:r>
      <w:r w:rsidRPr="00FF5FFE">
        <w:rPr>
          <w:rFonts w:eastAsia="Times New Roman"/>
        </w:rPr>
        <w:t>J.D. Candidate, June 2009, St. John's University School of Law</w:t>
      </w:r>
    </w:p>
    <w:p w14:paraId="18ACF651" w14:textId="77777777" w:rsidR="00603A30" w:rsidRPr="00FF5FFE" w:rsidRDefault="00603A30" w:rsidP="00603A30">
      <w:pPr>
        <w:spacing w:before="15" w:after="180" w:line="240" w:lineRule="auto"/>
        <w:rPr>
          <w:rFonts w:ascii="Times New Roman" w:eastAsia="Times New Roman" w:hAnsi="Times New Roman" w:cs="Times New Roman"/>
          <w:sz w:val="24"/>
          <w:szCs w:val="24"/>
        </w:rPr>
      </w:pPr>
      <w:r w:rsidRPr="00FF5FFE">
        <w:rPr>
          <w:rFonts w:eastAsia="Times New Roman"/>
        </w:rPr>
        <w:t>Justin Lacour, "Unclear Repugnancy: Antitrust Immunity in Securities Markets After Credit Suisse Securities (USA) LLC v. Billing," St. John's Law Review, Vol. 82, No. 3, Summer 2008, https://scholarship.law.stjohns.edu/cgi/viewcontent.cgi?article=1084&amp;context=lawreview</w:t>
      </w:r>
    </w:p>
    <w:p w14:paraId="3E724769" w14:textId="77777777" w:rsidR="00603A30" w:rsidRPr="00FF5FFE" w:rsidRDefault="00603A30" w:rsidP="00603A30">
      <w:pPr>
        <w:rPr>
          <w:sz w:val="16"/>
          <w:szCs w:val="16"/>
        </w:rPr>
      </w:pPr>
      <w:r w:rsidRPr="00FF5FFE">
        <w:rPr>
          <w:sz w:val="16"/>
          <w:szCs w:val="16"/>
        </w:rPr>
        <w:t>Introduction</w:t>
      </w:r>
    </w:p>
    <w:p w14:paraId="412A53A6" w14:textId="77777777" w:rsidR="00603A30" w:rsidRPr="00361BD9" w:rsidRDefault="00603A30" w:rsidP="00603A30">
      <w:pPr>
        <w:rPr>
          <w:sz w:val="16"/>
        </w:rPr>
      </w:pPr>
      <w:r w:rsidRPr="00361BD9">
        <w:rPr>
          <w:sz w:val="16"/>
        </w:rPr>
        <w:t xml:space="preserve">For over a century, American antitrust laws have sought to promote competitive conduct in the market place and to protect consumers from price discrimination, price fixing, and other ill effects of monopolistic behavior.1 </w:t>
      </w:r>
      <w:r w:rsidRPr="00361BD9">
        <w:rPr>
          <w:rStyle w:val="StyleUnderline"/>
        </w:rPr>
        <w:t xml:space="preserve">The </w:t>
      </w:r>
      <w:r w:rsidRPr="00546E84">
        <w:rPr>
          <w:rStyle w:val="StyleUnderline"/>
        </w:rPr>
        <w:t>application of antitrust</w:t>
      </w:r>
      <w:r w:rsidRPr="00361BD9">
        <w:rPr>
          <w:rStyle w:val="StyleUnderline"/>
        </w:rPr>
        <w:t xml:space="preserve"> laws </w:t>
      </w:r>
      <w:r w:rsidRPr="00546E84">
        <w:rPr>
          <w:rStyle w:val="StyleUnderline"/>
        </w:rPr>
        <w:t>to</w:t>
      </w:r>
      <w:r w:rsidRPr="00361BD9">
        <w:rPr>
          <w:rStyle w:val="StyleUnderline"/>
        </w:rPr>
        <w:t xml:space="preserve"> industries subject to federal regulation presents a </w:t>
      </w:r>
      <w:r w:rsidRPr="0075532F">
        <w:rPr>
          <w:rStyle w:val="Emphasis"/>
        </w:rPr>
        <w:t>difficult issue</w:t>
      </w:r>
      <w:r w:rsidRPr="00361BD9">
        <w:rPr>
          <w:sz w:val="16"/>
        </w:rPr>
        <w:t xml:space="preserve">, since an activity otherwise prohibited by the antitrust laws may be permitted or even required when Congress has spoken by passing a regulatory statute. 2 </w:t>
      </w:r>
      <w:r w:rsidRPr="00546E84">
        <w:rPr>
          <w:rStyle w:val="StyleUnderline"/>
        </w:rPr>
        <w:t xml:space="preserve">A </w:t>
      </w:r>
      <w:r w:rsidRPr="00546E84">
        <w:rPr>
          <w:rStyle w:val="Emphasis"/>
        </w:rPr>
        <w:t>court</w:t>
      </w:r>
      <w:r w:rsidRPr="00546E84">
        <w:rPr>
          <w:rStyle w:val="StyleUnderline"/>
        </w:rPr>
        <w:t xml:space="preserve"> must determine whether a regulatory statute-either </w:t>
      </w:r>
      <w:r w:rsidRPr="00546E84">
        <w:rPr>
          <w:rStyle w:val="Emphasis"/>
        </w:rPr>
        <w:t>expressly</w:t>
      </w:r>
      <w:r w:rsidRPr="00546E84">
        <w:rPr>
          <w:rStyle w:val="StyleUnderline"/>
        </w:rPr>
        <w:t xml:space="preserve"> or </w:t>
      </w:r>
      <w:r w:rsidRPr="00546E84">
        <w:rPr>
          <w:rStyle w:val="Emphasis"/>
        </w:rPr>
        <w:t>by implication</w:t>
      </w:r>
      <w:r w:rsidRPr="00546E84">
        <w:rPr>
          <w:rStyle w:val="StyleUnderline"/>
        </w:rPr>
        <w:t>-repeals the antitrust</w:t>
      </w:r>
      <w:r w:rsidRPr="00361BD9">
        <w:rPr>
          <w:rStyle w:val="StyleUnderline"/>
        </w:rPr>
        <w:t xml:space="preserve"> laws, and whether jurisdiction over the particular conduct lies with the </w:t>
      </w:r>
      <w:r w:rsidRPr="0075532F">
        <w:rPr>
          <w:rStyle w:val="Emphasis"/>
        </w:rPr>
        <w:t>regulatory agency</w:t>
      </w:r>
      <w:r w:rsidRPr="00361BD9">
        <w:rPr>
          <w:rStyle w:val="StyleUnderline"/>
        </w:rPr>
        <w:t xml:space="preserve">, </w:t>
      </w:r>
      <w:r w:rsidRPr="0075532F">
        <w:rPr>
          <w:rStyle w:val="Emphasis"/>
        </w:rPr>
        <w:t>rather than the court</w:t>
      </w:r>
      <w:r w:rsidRPr="00361BD9">
        <w:rPr>
          <w:sz w:val="16"/>
        </w:rPr>
        <w:t xml:space="preserve">.3 </w:t>
      </w:r>
      <w:r w:rsidRPr="00546E84">
        <w:rPr>
          <w:rStyle w:val="StyleUnderline"/>
          <w:highlight w:val="green"/>
        </w:rPr>
        <w:t xml:space="preserve">When Congress has </w:t>
      </w:r>
      <w:r w:rsidRPr="00546E84">
        <w:rPr>
          <w:rStyle w:val="Emphasis"/>
          <w:highlight w:val="green"/>
        </w:rPr>
        <w:t>remained silent</w:t>
      </w:r>
      <w:r w:rsidRPr="00361BD9">
        <w:rPr>
          <w:rStyle w:val="StyleUnderline"/>
        </w:rPr>
        <w:t xml:space="preserve">, </w:t>
      </w:r>
      <w:r w:rsidRPr="00546E84">
        <w:rPr>
          <w:rStyle w:val="StyleUnderline"/>
          <w:highlight w:val="green"/>
        </w:rPr>
        <w:t xml:space="preserve">a court </w:t>
      </w:r>
      <w:r w:rsidRPr="00546E84">
        <w:rPr>
          <w:rStyle w:val="Emphasis"/>
          <w:highlight w:val="green"/>
        </w:rPr>
        <w:t>may determine</w:t>
      </w:r>
      <w:r w:rsidRPr="00361BD9">
        <w:rPr>
          <w:rStyle w:val="StyleUnderline"/>
        </w:rPr>
        <w:t xml:space="preserve"> that </w:t>
      </w:r>
      <w:r w:rsidRPr="00546E84">
        <w:rPr>
          <w:rStyle w:val="StyleUnderline"/>
          <w:highlight w:val="green"/>
        </w:rPr>
        <w:t>implied immunity exists</w:t>
      </w:r>
      <w:r w:rsidRPr="00361BD9">
        <w:rPr>
          <w:rStyle w:val="StyleUnderline"/>
        </w:rPr>
        <w:t xml:space="preserve"> if maintaining an antitrust action would "</w:t>
      </w:r>
      <w:r w:rsidRPr="0075532F">
        <w:rPr>
          <w:rStyle w:val="Emphasis"/>
        </w:rPr>
        <w:t>thwart the regulatory scheme</w:t>
      </w:r>
      <w:r w:rsidRPr="00361BD9">
        <w:rPr>
          <w:rStyle w:val="StyleUnderline"/>
        </w:rPr>
        <w:t xml:space="preserve"> created by Congress."</w:t>
      </w:r>
      <w:r w:rsidRPr="00361BD9">
        <w:rPr>
          <w:sz w:val="16"/>
        </w:rPr>
        <w:t xml:space="preserve"> 4 Although both securities regulation and antitrust laws seek to promote efficient markets,5 the SEC, in regulating securities markets, must consider additional issues, such as "the economic health of the investors, the exchanges, and the securities industry," unlike antitrust law, which is concerned solely with competition. 6 </w:t>
      </w:r>
      <w:r w:rsidRPr="00361BD9">
        <w:rPr>
          <w:rStyle w:val="StyleUnderline"/>
        </w:rPr>
        <w:t xml:space="preserve">The parallel application of antitrust laws and securities regulation could therefore </w:t>
      </w:r>
      <w:r w:rsidRPr="0075532F">
        <w:rPr>
          <w:rStyle w:val="Emphasis"/>
        </w:rPr>
        <w:t>potentially interfere</w:t>
      </w:r>
      <w:r w:rsidRPr="00361BD9">
        <w:rPr>
          <w:rStyle w:val="StyleUnderline"/>
        </w:rPr>
        <w:t xml:space="preserve"> with regulatory controls</w:t>
      </w:r>
      <w:r w:rsidRPr="00361BD9">
        <w:rPr>
          <w:sz w:val="16"/>
        </w:rPr>
        <w:t xml:space="preserve"> and "could undercut the very objectives the antitrust laws are designed to serve. ' 7 The Securities Act, the Securities Exchange Act, and the Investment Company Act,8 like </w:t>
      </w:r>
      <w:r w:rsidRPr="00546E84">
        <w:rPr>
          <w:rStyle w:val="Emphasis"/>
          <w:highlight w:val="green"/>
        </w:rPr>
        <w:t>most</w:t>
      </w:r>
      <w:r w:rsidRPr="00361BD9">
        <w:rPr>
          <w:rStyle w:val="StyleUnderline"/>
        </w:rPr>
        <w:t xml:space="preserve"> regulatory </w:t>
      </w:r>
      <w:r w:rsidRPr="00546E84">
        <w:rPr>
          <w:rStyle w:val="StyleUnderline"/>
          <w:highlight w:val="green"/>
        </w:rPr>
        <w:t>statutes</w:t>
      </w:r>
      <w:r w:rsidRPr="00361BD9">
        <w:rPr>
          <w:sz w:val="16"/>
        </w:rPr>
        <w:t xml:space="preserve">, </w:t>
      </w:r>
      <w:r w:rsidRPr="00546E84">
        <w:rPr>
          <w:rStyle w:val="StyleUnderline"/>
          <w:highlight w:val="green"/>
        </w:rPr>
        <w:t xml:space="preserve">are </w:t>
      </w:r>
      <w:r w:rsidRPr="00546E84">
        <w:rPr>
          <w:rStyle w:val="Emphasis"/>
          <w:highlight w:val="green"/>
        </w:rPr>
        <w:t>silent on the issue</w:t>
      </w:r>
      <w:r w:rsidRPr="00361BD9">
        <w:rPr>
          <w:rStyle w:val="StyleUnderline"/>
        </w:rPr>
        <w:t xml:space="preserve"> of antitrust jurisdiction</w:t>
      </w:r>
      <w:r w:rsidRPr="00361BD9">
        <w:rPr>
          <w:sz w:val="16"/>
        </w:rPr>
        <w:t xml:space="preserve">, 9 </w:t>
      </w:r>
      <w:r w:rsidRPr="00546E84">
        <w:rPr>
          <w:rStyle w:val="Emphasis"/>
          <w:highlight w:val="green"/>
        </w:rPr>
        <w:t>leaving courts to determine whether</w:t>
      </w:r>
      <w:r w:rsidRPr="0075532F">
        <w:rPr>
          <w:rStyle w:val="Emphasis"/>
        </w:rPr>
        <w:t xml:space="preserve"> implied </w:t>
      </w:r>
      <w:r w:rsidRPr="00546E84">
        <w:rPr>
          <w:rStyle w:val="Emphasis"/>
          <w:highlight w:val="green"/>
        </w:rPr>
        <w:t>immunity exists</w:t>
      </w:r>
      <w:r w:rsidRPr="0075532F">
        <w:rPr>
          <w:rStyle w:val="Emphasis"/>
        </w:rPr>
        <w:t>.</w:t>
      </w:r>
      <w:r w:rsidRPr="00361BD9">
        <w:rPr>
          <w:rStyle w:val="StyleUnderline"/>
        </w:rPr>
        <w:t>'</w:t>
      </w:r>
      <w:r w:rsidRPr="00361BD9">
        <w:rPr>
          <w:sz w:val="16"/>
        </w:rPr>
        <w:t>0</w:t>
      </w:r>
    </w:p>
    <w:p w14:paraId="0FD7CC3E" w14:textId="77777777" w:rsidR="00603A30" w:rsidRPr="00361BD9" w:rsidRDefault="00603A30" w:rsidP="00603A30">
      <w:pPr>
        <w:rPr>
          <w:sz w:val="16"/>
        </w:rPr>
      </w:pPr>
      <w:r w:rsidRPr="00361BD9">
        <w:rPr>
          <w:sz w:val="16"/>
        </w:rPr>
        <w:t>While the Supreme Court has stated that the general principles applicable to antitrust immunity are "well established,"11 commentators have opined that "'</w:t>
      </w:r>
      <w:r w:rsidRPr="00361BD9">
        <w:rPr>
          <w:rStyle w:val="StyleUnderline"/>
        </w:rPr>
        <w:t>[</w:t>
      </w:r>
      <w:r w:rsidRPr="00546E84">
        <w:rPr>
          <w:rStyle w:val="StyleUnderline"/>
          <w:highlight w:val="green"/>
        </w:rPr>
        <w:t>tjhe case law</w:t>
      </w:r>
      <w:r w:rsidRPr="00361BD9">
        <w:rPr>
          <w:rStyle w:val="StyleUnderline"/>
        </w:rPr>
        <w:t xml:space="preserve"> of implied immunity </w:t>
      </w:r>
      <w:r w:rsidRPr="00546E84">
        <w:rPr>
          <w:rStyle w:val="StyleUnderline"/>
          <w:highlight w:val="green"/>
        </w:rPr>
        <w:t>is</w:t>
      </w:r>
      <w:r w:rsidRPr="00361BD9">
        <w:rPr>
          <w:rStyle w:val="StyleUnderline"/>
        </w:rPr>
        <w:t xml:space="preserve">... </w:t>
      </w:r>
      <w:r w:rsidRPr="00546E84">
        <w:rPr>
          <w:rStyle w:val="StyleUnderline"/>
          <w:highlight w:val="green"/>
        </w:rPr>
        <w:t xml:space="preserve">a </w:t>
      </w:r>
      <w:r w:rsidRPr="00546E84">
        <w:rPr>
          <w:rStyle w:val="Emphasis"/>
          <w:highlight w:val="green"/>
        </w:rPr>
        <w:t>quagmire</w:t>
      </w:r>
      <w:r w:rsidRPr="00361BD9">
        <w:rPr>
          <w:sz w:val="16"/>
        </w:rPr>
        <w:t xml:space="preserve">.'"12 </w:t>
      </w:r>
      <w:r w:rsidRPr="00546E84">
        <w:rPr>
          <w:rStyle w:val="StyleUnderline"/>
          <w:highlight w:val="green"/>
        </w:rPr>
        <w:t xml:space="preserve">Courts have </w:t>
      </w:r>
      <w:r w:rsidRPr="00546E84">
        <w:rPr>
          <w:rStyle w:val="Emphasis"/>
          <w:highlight w:val="green"/>
        </w:rPr>
        <w:t>differed greatly</w:t>
      </w:r>
      <w:r w:rsidRPr="00546E84">
        <w:rPr>
          <w:rStyle w:val="StyleUnderline"/>
          <w:highlight w:val="green"/>
        </w:rPr>
        <w:t xml:space="preserve"> on</w:t>
      </w:r>
      <w:r w:rsidRPr="00361BD9">
        <w:rPr>
          <w:rStyle w:val="StyleUnderline"/>
        </w:rPr>
        <w:t xml:space="preserve"> when implied immunity is necessary. </w:t>
      </w:r>
      <w:r w:rsidRPr="00361BD9">
        <w:rPr>
          <w:sz w:val="16"/>
        </w:rPr>
        <w:t xml:space="preserve">13 Despite this confusion, courts have developed two distinct approaches, treating implied immunity largely as a question of authority. Most courts have looked at whether the challenged conduct fell under the jurisdiction of the regulatory agency.14 If the challenged practice fell under the agency's jurisdiction, and the agency has exercised its authority over the practice, then a finding of implied immunity may be appropriate. </w:t>
      </w:r>
      <w:r w:rsidRPr="00361BD9">
        <w:rPr>
          <w:rStyle w:val="StyleUnderline"/>
        </w:rPr>
        <w:t xml:space="preserve">Courts have </w:t>
      </w:r>
      <w:r w:rsidRPr="0075532F">
        <w:rPr>
          <w:rStyle w:val="Emphasis"/>
        </w:rPr>
        <w:t>differed</w:t>
      </w:r>
      <w:r w:rsidRPr="00361BD9">
        <w:rPr>
          <w:sz w:val="16"/>
        </w:rPr>
        <w:t xml:space="preserve">, though, </w:t>
      </w:r>
      <w:r w:rsidRPr="00361BD9">
        <w:rPr>
          <w:rStyle w:val="StyleUnderline"/>
        </w:rPr>
        <w:t xml:space="preserve">as to </w:t>
      </w:r>
      <w:r w:rsidRPr="00546E84">
        <w:rPr>
          <w:rStyle w:val="StyleUnderline"/>
          <w:highlight w:val="green"/>
        </w:rPr>
        <w:t xml:space="preserve">the </w:t>
      </w:r>
      <w:r w:rsidRPr="00546E84">
        <w:rPr>
          <w:rStyle w:val="Emphasis"/>
          <w:highlight w:val="green"/>
        </w:rPr>
        <w:t>extent</w:t>
      </w:r>
      <w:r w:rsidRPr="00546E84">
        <w:rPr>
          <w:rStyle w:val="StyleUnderline"/>
          <w:highlight w:val="green"/>
        </w:rPr>
        <w:t xml:space="preserve"> to which the agency must </w:t>
      </w:r>
      <w:r w:rsidRPr="00546E84">
        <w:rPr>
          <w:rStyle w:val="Emphasis"/>
          <w:highlight w:val="green"/>
        </w:rPr>
        <w:t>exercise</w:t>
      </w:r>
      <w:r w:rsidRPr="0075532F">
        <w:rPr>
          <w:rStyle w:val="Emphasis"/>
        </w:rPr>
        <w:t xml:space="preserve"> its </w:t>
      </w:r>
      <w:r w:rsidRPr="00546E84">
        <w:rPr>
          <w:rStyle w:val="Emphasis"/>
          <w:highlight w:val="green"/>
        </w:rPr>
        <w:t>authority</w:t>
      </w:r>
      <w:r w:rsidRPr="00361BD9">
        <w:rPr>
          <w:rStyle w:val="StyleUnderline"/>
        </w:rPr>
        <w:t xml:space="preserve"> over the practice in question before finding implied immunity</w:t>
      </w:r>
      <w:r w:rsidRPr="00361BD9">
        <w:rPr>
          <w:sz w:val="16"/>
        </w:rPr>
        <w:t>.1 5 A second approach is to base a finding of implied immunity solely on the presence of a pervasive regulatory scheme. Courts have found implied immunity appropriate when the agency controls every aspect of the industry's conduct, 16 or when "'Congress must be assumed to have foresworn the paradigm of competition'" in creating the regulatory scheme. 17 Implied immunity, however, has rarely been established solely on the presence of pervasive regulation. 18</w:t>
      </w:r>
    </w:p>
    <w:p w14:paraId="64C31E31" w14:textId="77777777" w:rsidR="00603A30" w:rsidRPr="00361BD9" w:rsidRDefault="00603A30" w:rsidP="00603A30">
      <w:pPr>
        <w:rPr>
          <w:sz w:val="16"/>
          <w:szCs w:val="16"/>
        </w:rPr>
      </w:pPr>
      <w:r w:rsidRPr="00361BD9">
        <w:rPr>
          <w:sz w:val="16"/>
          <w:szCs w:val="16"/>
        </w:rPr>
        <w:t>Steady throughout these differing approaches to implied immunity in the case law is the long-held standard that, for implied immunity to apply, there must be "'a convincing showing of clear repugnancy between the anti-trust laws and the regulatory system.' "19 Most courts have held that a repugnancy exists when the application of both antitrust laws and the regulatory scheme would produce conflicting standards for the regulated industry.20 Gordon v. New York Stock Exchange, Inc.21 provides a clear example of this traditional implied immunity analysis. In Gordon, the SEC had approved a system of fixed commission rates, a practice that would be a per se violation of antitrust laws. Since the practice fell under the SEC's authority and there was a direct conflict between the two laws, the Supreme Court found implied immunity. 22 Other courts have also viewed repugnancy, not in terms of a conflict between two laws, but as a conflict of authority: Application of antitrust laws would conflict with the authority Congress has granted to regulatory agencies. 23</w:t>
      </w:r>
    </w:p>
    <w:p w14:paraId="2C6A3C6E" w14:textId="77777777" w:rsidR="00603A30" w:rsidRDefault="00603A30" w:rsidP="00603A30">
      <w:pPr>
        <w:rPr>
          <w:sz w:val="16"/>
        </w:rPr>
      </w:pPr>
      <w:r w:rsidRPr="00361BD9">
        <w:rPr>
          <w:sz w:val="16"/>
        </w:rPr>
        <w:t xml:space="preserve">Still, </w:t>
      </w:r>
      <w:r w:rsidRPr="00546E84">
        <w:rPr>
          <w:rStyle w:val="StyleUnderline"/>
          <w:highlight w:val="green"/>
        </w:rPr>
        <w:t>courts</w:t>
      </w:r>
      <w:r w:rsidRPr="00361BD9">
        <w:rPr>
          <w:rStyle w:val="StyleUnderline"/>
        </w:rPr>
        <w:t xml:space="preserve"> have </w:t>
      </w:r>
      <w:r w:rsidRPr="00546E84">
        <w:rPr>
          <w:rStyle w:val="StyleUnderline"/>
          <w:highlight w:val="green"/>
        </w:rPr>
        <w:t>applied even</w:t>
      </w:r>
      <w:r w:rsidRPr="00361BD9">
        <w:rPr>
          <w:rStyle w:val="StyleUnderline"/>
        </w:rPr>
        <w:t xml:space="preserve"> this </w:t>
      </w:r>
      <w:r w:rsidRPr="00546E84">
        <w:rPr>
          <w:rStyle w:val="Emphasis"/>
          <w:highlight w:val="green"/>
        </w:rPr>
        <w:t xml:space="preserve">seemingly simple rule </w:t>
      </w:r>
      <w:r w:rsidRPr="00546E84">
        <w:rPr>
          <w:rStyle w:val="StyleUnderline"/>
          <w:highlight w:val="green"/>
        </w:rPr>
        <w:t xml:space="preserve">in </w:t>
      </w:r>
      <w:r w:rsidRPr="00546E84">
        <w:rPr>
          <w:rStyle w:val="Emphasis"/>
          <w:highlight w:val="green"/>
        </w:rPr>
        <w:t>different ways</w:t>
      </w:r>
      <w:r w:rsidRPr="00361BD9">
        <w:rPr>
          <w:rStyle w:val="StyleUnderline"/>
        </w:rPr>
        <w:t xml:space="preserve">. </w:t>
      </w:r>
      <w:r w:rsidRPr="00546E84">
        <w:rPr>
          <w:rStyle w:val="StyleUnderline"/>
          <w:highlight w:val="green"/>
        </w:rPr>
        <w:t>Courts</w:t>
      </w:r>
      <w:r w:rsidRPr="00361BD9">
        <w:rPr>
          <w:rStyle w:val="StyleUnderline"/>
        </w:rPr>
        <w:t xml:space="preserve"> have </w:t>
      </w:r>
      <w:r w:rsidRPr="00546E84">
        <w:rPr>
          <w:rStyle w:val="Emphasis"/>
          <w:highlight w:val="green"/>
        </w:rPr>
        <w:t>differed</w:t>
      </w:r>
      <w:r w:rsidRPr="00546E84">
        <w:rPr>
          <w:rStyle w:val="StyleUnderline"/>
          <w:highlight w:val="green"/>
        </w:rPr>
        <w:t xml:space="preserve"> as to the effect agency approval</w:t>
      </w:r>
      <w:r w:rsidRPr="00361BD9">
        <w:rPr>
          <w:rStyle w:val="StyleUnderline"/>
        </w:rPr>
        <w:t xml:space="preserve"> or disapproval of the activity </w:t>
      </w:r>
      <w:r w:rsidRPr="00546E84">
        <w:rPr>
          <w:rStyle w:val="StyleUnderline"/>
          <w:highlight w:val="green"/>
        </w:rPr>
        <w:t>has on</w:t>
      </w:r>
      <w:r w:rsidRPr="00361BD9">
        <w:rPr>
          <w:rStyle w:val="StyleUnderline"/>
        </w:rPr>
        <w:t xml:space="preserve"> the question of </w:t>
      </w:r>
      <w:r w:rsidRPr="00546E84">
        <w:rPr>
          <w:rStyle w:val="StyleUnderline"/>
          <w:highlight w:val="green"/>
        </w:rPr>
        <w:t>implied immunity</w:t>
      </w:r>
      <w:r w:rsidRPr="00361BD9">
        <w:rPr>
          <w:rStyle w:val="StyleUnderline"/>
        </w:rPr>
        <w:t xml:space="preserve">. </w:t>
      </w:r>
      <w:r w:rsidRPr="0075532F">
        <w:rPr>
          <w:rStyle w:val="Emphasis"/>
        </w:rPr>
        <w:t>Some courts</w:t>
      </w:r>
      <w:r w:rsidRPr="00361BD9">
        <w:rPr>
          <w:rStyle w:val="StyleUnderline"/>
        </w:rPr>
        <w:t xml:space="preserve"> have been willing to find implied immunity even when the challenged conduct has been disapproved of by </w:t>
      </w:r>
      <w:r w:rsidRPr="0075532F">
        <w:rPr>
          <w:rStyle w:val="Emphasis"/>
        </w:rPr>
        <w:t>both</w:t>
      </w:r>
      <w:r w:rsidRPr="00361BD9">
        <w:rPr>
          <w:rStyle w:val="StyleUnderline"/>
        </w:rPr>
        <w:t xml:space="preserve"> antitrust laws and the regulatory agency</w:t>
      </w:r>
      <w:r w:rsidRPr="00361BD9">
        <w:rPr>
          <w:sz w:val="16"/>
        </w:rPr>
        <w:t xml:space="preserve">. 24 </w:t>
      </w:r>
      <w:r w:rsidRPr="0075532F">
        <w:rPr>
          <w:rStyle w:val="Emphasis"/>
        </w:rPr>
        <w:t>Many courts, however</w:t>
      </w:r>
      <w:r w:rsidRPr="0075532F">
        <w:rPr>
          <w:rStyle w:val="StyleUnderline"/>
        </w:rPr>
        <w:t>, have</w:t>
      </w:r>
      <w:r w:rsidRPr="00361BD9">
        <w:rPr>
          <w:rStyle w:val="StyleUnderline"/>
        </w:rPr>
        <w:t xml:space="preserve"> chosen to treat agency disapproval of the challenged practice as </w:t>
      </w:r>
      <w:r w:rsidRPr="0075532F">
        <w:rPr>
          <w:rStyle w:val="Emphasis"/>
        </w:rPr>
        <w:t>refuting any claim</w:t>
      </w:r>
      <w:r w:rsidRPr="00361BD9">
        <w:rPr>
          <w:rStyle w:val="StyleUnderline"/>
        </w:rPr>
        <w:t xml:space="preserve"> of implied immunity</w:t>
      </w:r>
      <w:r w:rsidRPr="00361BD9">
        <w:rPr>
          <w:sz w:val="16"/>
        </w:rPr>
        <w:t xml:space="preserve"> since, in such cases, there would be no conflict between antitrust laws and the regulatory scheme. 25 In short, the "clear repugnancy" standard appears as muddled as the other areas of implied immunity case law.</w:t>
      </w:r>
    </w:p>
    <w:p w14:paraId="5870D8BF" w14:textId="77777777" w:rsidR="00603A30" w:rsidRPr="00630A84" w:rsidRDefault="00603A30" w:rsidP="00603A30">
      <w:pPr>
        <w:keepNext/>
        <w:keepLines/>
        <w:spacing w:before="40" w:after="0"/>
        <w:outlineLvl w:val="3"/>
        <w:rPr>
          <w:rFonts w:eastAsia="MS Gothic" w:cs="Times New Roman"/>
          <w:b/>
          <w:iCs/>
          <w:sz w:val="26"/>
        </w:rPr>
      </w:pPr>
      <w:r>
        <w:rPr>
          <w:rFonts w:eastAsia="MS Gothic" w:cs="Times New Roman"/>
          <w:b/>
          <w:iCs/>
          <w:sz w:val="26"/>
        </w:rPr>
        <w:t>That disrupts financial stability---effective and unilateral SEC regulation is critical</w:t>
      </w:r>
    </w:p>
    <w:p w14:paraId="7C37F6D8" w14:textId="77777777" w:rsidR="00603A30" w:rsidRPr="00630A84" w:rsidRDefault="00603A30" w:rsidP="00603A30">
      <w:pPr>
        <w:rPr>
          <w:rFonts w:eastAsia="Cambria" w:cs="Times New Roman"/>
        </w:rPr>
      </w:pPr>
      <w:r w:rsidRPr="00630A84">
        <w:rPr>
          <w:rFonts w:eastAsia="Cambria" w:cs="Times New Roman"/>
          <w:b/>
          <w:bCs/>
          <w:sz w:val="26"/>
        </w:rPr>
        <w:t>Allen</w:t>
      </w:r>
      <w:r w:rsidRPr="00630A84">
        <w:rPr>
          <w:rFonts w:eastAsia="Cambria" w:cs="Times New Roman"/>
        </w:rPr>
        <w:t xml:space="preserve">, Associate Professor, Suffolk University Law School, </w:t>
      </w:r>
      <w:r w:rsidRPr="00630A84">
        <w:rPr>
          <w:rFonts w:eastAsia="Cambria" w:cs="Times New Roman"/>
          <w:b/>
          <w:bCs/>
          <w:sz w:val="26"/>
        </w:rPr>
        <w:t>‘18</w:t>
      </w:r>
    </w:p>
    <w:p w14:paraId="0A05A60C" w14:textId="77777777" w:rsidR="00603A30" w:rsidRPr="00630A84" w:rsidRDefault="00603A30" w:rsidP="00603A30">
      <w:pPr>
        <w:rPr>
          <w:rFonts w:eastAsia="Cambria" w:cs="Times New Roman"/>
        </w:rPr>
      </w:pPr>
      <w:r w:rsidRPr="00630A84">
        <w:rPr>
          <w:rFonts w:eastAsia="Cambria" w:cs="Times New Roman"/>
        </w:rPr>
        <w:t>(Hillary, “The SEC as Financial Stability Regulator,” 43 J. Corp. L. 715)</w:t>
      </w:r>
    </w:p>
    <w:p w14:paraId="15BFCB4A" w14:textId="77777777" w:rsidR="00603A30" w:rsidRPr="00630A84" w:rsidRDefault="00603A30" w:rsidP="00603A30">
      <w:pPr>
        <w:rPr>
          <w:rFonts w:eastAsia="Cambria" w:cs="Times New Roman"/>
          <w:u w:val="single"/>
        </w:rPr>
      </w:pPr>
      <w:r w:rsidRPr="00630A84">
        <w:rPr>
          <w:rFonts w:eastAsia="Cambria" w:cs="Times New Roman"/>
          <w:sz w:val="16"/>
        </w:rPr>
        <w:t xml:space="preserve">After the financial crisis of 2007-2008 (the “Crisis”), regulators around the world adopted the pursuit of “financial stability” as one of the foremost goals of financial regulation.2 However, the ubiquity of the goal belied a lack of consensus about how regulators should approach financial stability, and that lack of consensus persists today. This Article takes an expansive view of financial stability regulation, arguing that such </w:t>
      </w:r>
      <w:r w:rsidRPr="00630A84">
        <w:rPr>
          <w:rFonts w:eastAsia="Cambria" w:cs="Times New Roman"/>
          <w:highlight w:val="green"/>
          <w:u w:val="single"/>
        </w:rPr>
        <w:t>regulation should</w:t>
      </w:r>
      <w:r w:rsidRPr="00630A84">
        <w:rPr>
          <w:rFonts w:eastAsia="Cambria" w:cs="Times New Roman"/>
          <w:u w:val="single"/>
        </w:rPr>
        <w:t xml:space="preserve"> seek to </w:t>
      </w:r>
      <w:r w:rsidRPr="00630A84">
        <w:rPr>
          <w:rFonts w:eastAsia="Cambria" w:cs="Times New Roman"/>
          <w:highlight w:val="green"/>
          <w:u w:val="single"/>
        </w:rPr>
        <w:t>prevent disruptions to</w:t>
      </w:r>
      <w:r w:rsidRPr="00630A84">
        <w:rPr>
          <w:rFonts w:eastAsia="Cambria" w:cs="Times New Roman"/>
          <w:u w:val="single"/>
        </w:rPr>
        <w:t xml:space="preserve"> both </w:t>
      </w:r>
      <w:r w:rsidRPr="00630A84">
        <w:rPr>
          <w:rFonts w:eastAsia="Cambria" w:cs="Times New Roman"/>
          <w:highlight w:val="green"/>
          <w:u w:val="single"/>
        </w:rPr>
        <w:t>financial institutions and markets</w:t>
      </w:r>
      <w:r w:rsidRPr="00630A84">
        <w:rPr>
          <w:rFonts w:eastAsia="Cambria" w:cs="Times New Roman"/>
          <w:sz w:val="16"/>
        </w:rPr>
        <w:t xml:space="preserve">, </w:t>
      </w:r>
      <w:r w:rsidRPr="00630A84">
        <w:rPr>
          <w:rFonts w:eastAsia="Cambria" w:cs="Times New Roman"/>
          <w:u w:val="single"/>
        </w:rPr>
        <w:t>if such disruptions would have negative consequences for the broader economy</w:t>
      </w:r>
      <w:r w:rsidRPr="00630A84">
        <w:rPr>
          <w:rFonts w:eastAsia="Cambria" w:cs="Times New Roman"/>
          <w:sz w:val="16"/>
        </w:rPr>
        <w:t xml:space="preserve">. </w:t>
      </w:r>
      <w:r w:rsidRPr="00630A84">
        <w:rPr>
          <w:rFonts w:eastAsia="Cambria" w:cs="Times New Roman"/>
          <w:u w:val="single"/>
        </w:rPr>
        <w:t>Because the</w:t>
      </w:r>
      <w:r w:rsidRPr="00630A84">
        <w:rPr>
          <w:rFonts w:eastAsia="Cambria" w:cs="Times New Roman"/>
          <w:sz w:val="16"/>
        </w:rPr>
        <w:t xml:space="preserve"> Securities and Exchange Commission (the “</w:t>
      </w:r>
      <w:r w:rsidRPr="00630A84">
        <w:rPr>
          <w:rFonts w:eastAsia="Cambria" w:cs="Times New Roman"/>
          <w:u w:val="single"/>
        </w:rPr>
        <w:t>SEC</w:t>
      </w:r>
      <w:r w:rsidRPr="00630A84">
        <w:rPr>
          <w:rFonts w:eastAsia="Cambria" w:cs="Times New Roman"/>
          <w:sz w:val="16"/>
        </w:rPr>
        <w:t xml:space="preserve">”) </w:t>
      </w:r>
      <w:r w:rsidRPr="00630A84">
        <w:rPr>
          <w:rFonts w:eastAsia="Cambria" w:cs="Times New Roman"/>
          <w:u w:val="single"/>
        </w:rPr>
        <w:t>has much more experience</w:t>
      </w:r>
      <w:r w:rsidRPr="00630A84">
        <w:rPr>
          <w:rFonts w:eastAsia="Cambria" w:cs="Times New Roman"/>
          <w:sz w:val="16"/>
        </w:rPr>
        <w:t xml:space="preserve"> with the securities markets than other US financial regulators, </w:t>
      </w:r>
      <w:r w:rsidRPr="00630A84">
        <w:rPr>
          <w:rFonts w:eastAsia="Cambria" w:cs="Times New Roman"/>
          <w:highlight w:val="green"/>
          <w:u w:val="single"/>
        </w:rPr>
        <w:t xml:space="preserve">the SEC is the agency best positioned to </w:t>
      </w:r>
      <w:r w:rsidRPr="00630A84">
        <w:rPr>
          <w:rFonts w:eastAsia="Cambria" w:cs="Times New Roman"/>
          <w:b/>
          <w:iCs/>
          <w:highlight w:val="green"/>
          <w:u w:val="single"/>
        </w:rPr>
        <w:t>ensure</w:t>
      </w:r>
      <w:r w:rsidRPr="00630A84">
        <w:rPr>
          <w:rFonts w:eastAsia="Cambria" w:cs="Times New Roman"/>
          <w:b/>
          <w:iCs/>
          <w:u w:val="single"/>
        </w:rPr>
        <w:t xml:space="preserve"> the </w:t>
      </w:r>
      <w:r w:rsidRPr="00630A84">
        <w:rPr>
          <w:rFonts w:eastAsia="Cambria" w:cs="Times New Roman"/>
          <w:b/>
          <w:iCs/>
          <w:highlight w:val="green"/>
          <w:u w:val="single"/>
        </w:rPr>
        <w:t>robustness of</w:t>
      </w:r>
      <w:r w:rsidRPr="00630A84">
        <w:rPr>
          <w:rFonts w:eastAsia="Cambria" w:cs="Times New Roman"/>
          <w:b/>
          <w:iCs/>
          <w:u w:val="single"/>
        </w:rPr>
        <w:t xml:space="preserve"> those </w:t>
      </w:r>
      <w:r w:rsidRPr="00630A84">
        <w:rPr>
          <w:rFonts w:eastAsia="Cambria" w:cs="Times New Roman"/>
          <w:b/>
          <w:iCs/>
          <w:highlight w:val="green"/>
          <w:u w:val="single"/>
        </w:rPr>
        <w:t>markets</w:t>
      </w:r>
      <w:r w:rsidRPr="00630A84">
        <w:rPr>
          <w:rFonts w:eastAsia="Cambria" w:cs="Times New Roman"/>
          <w:sz w:val="16"/>
        </w:rPr>
        <w:t xml:space="preserve">. </w:t>
      </w:r>
      <w:r w:rsidRPr="00630A84">
        <w:rPr>
          <w:rFonts w:eastAsia="Cambria" w:cs="Times New Roman"/>
          <w:highlight w:val="green"/>
          <w:u w:val="single"/>
        </w:rPr>
        <w:t xml:space="preserve">The SEC </w:t>
      </w:r>
      <w:r w:rsidRPr="00630A84">
        <w:rPr>
          <w:rFonts w:eastAsia="Cambria" w:cs="Times New Roman"/>
          <w:u w:val="single"/>
        </w:rPr>
        <w:t>can therefore make a significant contribution</w:t>
      </w:r>
      <w:r w:rsidRPr="00630A84">
        <w:rPr>
          <w:rFonts w:eastAsia="Cambria" w:cs="Times New Roman"/>
          <w:sz w:val="16"/>
        </w:rPr>
        <w:t xml:space="preserve"> </w:t>
      </w:r>
      <w:r w:rsidRPr="00630A84">
        <w:rPr>
          <w:rFonts w:eastAsia="Cambria" w:cs="Times New Roman"/>
          <w:b/>
          <w:iCs/>
          <w:u w:val="single"/>
        </w:rPr>
        <w:t xml:space="preserve">as a market-oriented financial stability </w:t>
      </w:r>
      <w:r w:rsidRPr="00630A84">
        <w:rPr>
          <w:rFonts w:eastAsia="Cambria" w:cs="Times New Roman"/>
          <w:b/>
          <w:iCs/>
          <w:highlight w:val="green"/>
          <w:u w:val="single"/>
        </w:rPr>
        <w:t>regulator</w:t>
      </w:r>
      <w:r w:rsidRPr="00630A84">
        <w:rPr>
          <w:rFonts w:eastAsia="Cambria" w:cs="Times New Roman"/>
          <w:sz w:val="16"/>
        </w:rPr>
        <w:t xml:space="preserve"> – </w:t>
      </w:r>
      <w:r w:rsidRPr="00630A84">
        <w:rPr>
          <w:sz w:val="16"/>
          <w:szCs w:val="16"/>
        </w:rPr>
        <w:t>even if other forms of financial stability regulation might be best left to prudential regulators, like the Federal Reserve.</w:t>
      </w:r>
    </w:p>
    <w:p w14:paraId="79E6A0CF" w14:textId="77777777" w:rsidR="00603A30" w:rsidRPr="00630A84" w:rsidRDefault="00603A30" w:rsidP="00603A30">
      <w:pPr>
        <w:rPr>
          <w:rFonts w:eastAsia="Cambria" w:cs="Times New Roman"/>
          <w:sz w:val="16"/>
        </w:rPr>
      </w:pPr>
      <w:r w:rsidRPr="00630A84">
        <w:rPr>
          <w:rFonts w:eastAsia="Cambria" w:cs="Times New Roman"/>
          <w:u w:val="single"/>
        </w:rPr>
        <w:t>Private participants</w:t>
      </w:r>
      <w:r w:rsidRPr="00630A84">
        <w:rPr>
          <w:rFonts w:eastAsia="Cambria" w:cs="Times New Roman"/>
          <w:sz w:val="16"/>
        </w:rPr>
        <w:t xml:space="preserve"> in the securities markets </w:t>
      </w:r>
      <w:r w:rsidRPr="00630A84">
        <w:rPr>
          <w:rFonts w:eastAsia="Cambria" w:cs="Times New Roman"/>
          <w:u w:val="single"/>
        </w:rPr>
        <w:t xml:space="preserve">have neither the </w:t>
      </w:r>
      <w:r w:rsidRPr="00630A84">
        <w:rPr>
          <w:rFonts w:eastAsia="Cambria" w:cs="Times New Roman"/>
          <w:b/>
          <w:iCs/>
          <w:u w:val="single"/>
        </w:rPr>
        <w:t>incentives</w:t>
      </w:r>
      <w:r w:rsidRPr="00630A84">
        <w:rPr>
          <w:rFonts w:eastAsia="Cambria" w:cs="Times New Roman"/>
          <w:u w:val="single"/>
        </w:rPr>
        <w:t xml:space="preserve"> nor the </w:t>
      </w:r>
      <w:r w:rsidRPr="00630A84">
        <w:rPr>
          <w:rFonts w:eastAsia="Cambria" w:cs="Times New Roman"/>
          <w:b/>
          <w:iCs/>
          <w:u w:val="single"/>
        </w:rPr>
        <w:t>ability</w:t>
      </w:r>
      <w:r w:rsidRPr="00630A84">
        <w:rPr>
          <w:rFonts w:eastAsia="Cambria" w:cs="Times New Roman"/>
          <w:u w:val="single"/>
        </w:rPr>
        <w:t xml:space="preserve"> to promote </w:t>
      </w:r>
      <w:r w:rsidRPr="00630A84">
        <w:rPr>
          <w:rFonts w:eastAsia="Cambria" w:cs="Times New Roman"/>
          <w:b/>
          <w:iCs/>
          <w:u w:val="single"/>
        </w:rPr>
        <w:t>financial stability</w:t>
      </w:r>
      <w:r w:rsidRPr="00630A84">
        <w:rPr>
          <w:rFonts w:eastAsia="Cambria" w:cs="Times New Roman"/>
          <w:sz w:val="16"/>
        </w:rPr>
        <w:t xml:space="preserve"> (a collective good),3 </w:t>
      </w:r>
      <w:r w:rsidRPr="00630A84">
        <w:rPr>
          <w:rFonts w:eastAsia="Cambria" w:cs="Times New Roman"/>
          <w:u w:val="single"/>
        </w:rPr>
        <w:t xml:space="preserve">and so </w:t>
      </w:r>
      <w:r w:rsidRPr="00630A84">
        <w:rPr>
          <w:rFonts w:eastAsia="Cambria" w:cs="Times New Roman"/>
          <w:b/>
          <w:iCs/>
          <w:u w:val="single"/>
        </w:rPr>
        <w:t>only a government body</w:t>
      </w:r>
      <w:r w:rsidRPr="00630A84">
        <w:rPr>
          <w:rFonts w:eastAsia="Cambria" w:cs="Times New Roman"/>
          <w:u w:val="single"/>
        </w:rPr>
        <w:t xml:space="preserve"> </w:t>
      </w:r>
      <w:r w:rsidRPr="00630A84">
        <w:rPr>
          <w:rFonts w:eastAsia="Cambria" w:cs="Times New Roman"/>
          <w:highlight w:val="green"/>
          <w:u w:val="single"/>
        </w:rPr>
        <w:t>can</w:t>
      </w:r>
      <w:r w:rsidRPr="00630A84">
        <w:rPr>
          <w:rFonts w:eastAsia="Cambria" w:cs="Times New Roman"/>
          <w:u w:val="single"/>
        </w:rPr>
        <w:t xml:space="preserve"> work to </w:t>
      </w:r>
      <w:r w:rsidRPr="00630A84">
        <w:rPr>
          <w:rFonts w:eastAsia="Cambria" w:cs="Times New Roman"/>
          <w:highlight w:val="green"/>
          <w:u w:val="single"/>
        </w:rPr>
        <w:t>ensure</w:t>
      </w:r>
      <w:r w:rsidRPr="00630A84">
        <w:rPr>
          <w:rFonts w:eastAsia="Cambria" w:cs="Times New Roman"/>
          <w:u w:val="single"/>
        </w:rPr>
        <w:t xml:space="preserve"> that the securities </w:t>
      </w:r>
      <w:r w:rsidRPr="00630A84">
        <w:rPr>
          <w:rFonts w:eastAsia="Cambria" w:cs="Times New Roman"/>
          <w:highlight w:val="green"/>
          <w:u w:val="single"/>
        </w:rPr>
        <w:t xml:space="preserve">markets are </w:t>
      </w:r>
      <w:r w:rsidRPr="00630A84">
        <w:rPr>
          <w:rFonts w:eastAsia="Cambria" w:cs="Times New Roman"/>
          <w:b/>
          <w:iCs/>
          <w:highlight w:val="green"/>
          <w:u w:val="single"/>
        </w:rPr>
        <w:t>robust to shocks</w:t>
      </w:r>
      <w:r w:rsidRPr="00630A84">
        <w:rPr>
          <w:rFonts w:eastAsia="Cambria" w:cs="Times New Roman"/>
          <w:sz w:val="16"/>
        </w:rPr>
        <w:t xml:space="preserve">, </w:t>
      </w:r>
      <w:r w:rsidRPr="00630A84">
        <w:rPr>
          <w:rFonts w:eastAsia="Cambria" w:cs="Times New Roman"/>
          <w:u w:val="single"/>
        </w:rPr>
        <w:t>and minimize the likelihood of shocks occurring in the first place</w:t>
      </w:r>
      <w:r w:rsidRPr="00630A84">
        <w:rPr>
          <w:rFonts w:eastAsia="Cambria" w:cs="Times New Roman"/>
          <w:sz w:val="16"/>
        </w:rPr>
        <w:t xml:space="preserve">. </w:t>
      </w:r>
      <w:r w:rsidRPr="00630A84">
        <w:rPr>
          <w:rFonts w:eastAsia="Cambria" w:cs="Times New Roman"/>
          <w:b/>
          <w:iCs/>
          <w:u w:val="single"/>
        </w:rPr>
        <w:t>If the SEC fails</w:t>
      </w:r>
      <w:r w:rsidRPr="00630A84">
        <w:rPr>
          <w:rFonts w:eastAsia="Cambria" w:cs="Times New Roman"/>
          <w:sz w:val="16"/>
        </w:rPr>
        <w:t xml:space="preserve"> to take on this role, </w:t>
      </w:r>
      <w:r w:rsidRPr="00630A84">
        <w:rPr>
          <w:rFonts w:eastAsia="Cambria" w:cs="Times New Roman"/>
          <w:u w:val="single"/>
        </w:rPr>
        <w:t xml:space="preserve">we </w:t>
      </w:r>
      <w:r w:rsidRPr="00630A84">
        <w:rPr>
          <w:rFonts w:eastAsia="Cambria" w:cs="Times New Roman"/>
          <w:b/>
          <w:iCs/>
          <w:u w:val="single"/>
        </w:rPr>
        <w:t>cannot expect any other government agency to fill the lacuna</w:t>
      </w:r>
      <w:r w:rsidRPr="00630A84">
        <w:rPr>
          <w:rFonts w:eastAsia="Cambria" w:cs="Times New Roman"/>
          <w:sz w:val="16"/>
        </w:rPr>
        <w:t xml:space="preserve">. </w:t>
      </w:r>
      <w:r w:rsidRPr="00630A84">
        <w:rPr>
          <w:sz w:val="16"/>
          <w:szCs w:val="16"/>
        </w:rPr>
        <w:t>While the Financial Stability Oversight Council (“FSOC”) was created to address threats to the stability of the financial system, it is, at its core, a committee that is designed to leverage the expertise of its member agencies rathe</w:t>
      </w:r>
      <w:r w:rsidRPr="00630A84">
        <w:rPr>
          <w:rFonts w:eastAsia="Cambria" w:cs="Times New Roman"/>
          <w:sz w:val="16"/>
        </w:rPr>
        <w:t xml:space="preserve">r than performing extensive regulatory functions itself. Other than the SEC, there is no regulatory agency represented on the FSOC that has extensive experience with the securities markets.4 And </w:t>
      </w:r>
      <w:r w:rsidRPr="00630A84">
        <w:rPr>
          <w:rFonts w:eastAsia="Cambria" w:cs="Times New Roman"/>
          <w:highlight w:val="green"/>
          <w:u w:val="single"/>
        </w:rPr>
        <w:t>there are</w:t>
      </w:r>
      <w:r w:rsidRPr="00630A84">
        <w:rPr>
          <w:rFonts w:eastAsia="Cambria" w:cs="Times New Roman"/>
          <w:u w:val="single"/>
        </w:rPr>
        <w:t xml:space="preserve"> certainly </w:t>
      </w:r>
      <w:r w:rsidRPr="00630A84">
        <w:rPr>
          <w:rFonts w:eastAsia="Cambria" w:cs="Times New Roman"/>
          <w:highlight w:val="green"/>
          <w:u w:val="single"/>
        </w:rPr>
        <w:t>developments</w:t>
      </w:r>
      <w:r w:rsidRPr="00630A84">
        <w:rPr>
          <w:rFonts w:eastAsia="Cambria" w:cs="Times New Roman"/>
          <w:sz w:val="16"/>
        </w:rPr>
        <w:t xml:space="preserve"> in the securities markets </w:t>
      </w:r>
      <w:r w:rsidRPr="00630A84">
        <w:rPr>
          <w:rFonts w:eastAsia="Cambria" w:cs="Times New Roman"/>
          <w:highlight w:val="green"/>
          <w:u w:val="single"/>
        </w:rPr>
        <w:t>that raise</w:t>
      </w:r>
      <w:r w:rsidRPr="00630A84">
        <w:rPr>
          <w:rFonts w:eastAsia="Cambria" w:cs="Times New Roman"/>
          <w:u w:val="single"/>
        </w:rPr>
        <w:t xml:space="preserve"> financial </w:t>
      </w:r>
      <w:r w:rsidRPr="00630A84">
        <w:rPr>
          <w:rFonts w:eastAsia="Cambria" w:cs="Times New Roman"/>
          <w:highlight w:val="green"/>
          <w:u w:val="single"/>
        </w:rPr>
        <w:t xml:space="preserve">stability </w:t>
      </w:r>
      <w:r w:rsidRPr="00630A84">
        <w:rPr>
          <w:rFonts w:eastAsia="Cambria" w:cs="Times New Roman"/>
          <w:b/>
          <w:iCs/>
          <w:highlight w:val="green"/>
          <w:u w:val="single"/>
        </w:rPr>
        <w:t>concerns</w:t>
      </w:r>
      <w:r w:rsidRPr="00630A84">
        <w:rPr>
          <w:rFonts w:eastAsia="Cambria" w:cs="Times New Roman"/>
          <w:sz w:val="16"/>
        </w:rPr>
        <w:t xml:space="preserve"> – </w:t>
      </w:r>
      <w:r w:rsidRPr="00630A84">
        <w:rPr>
          <w:rFonts w:eastAsia="Cambria" w:cs="Times New Roman"/>
          <w:u w:val="single"/>
        </w:rPr>
        <w:t>this</w:t>
      </w:r>
      <w:r w:rsidRPr="00630A84">
        <w:rPr>
          <w:rFonts w:eastAsia="Cambria" w:cs="Times New Roman"/>
          <w:sz w:val="16"/>
        </w:rPr>
        <w:t xml:space="preserve"> Article </w:t>
      </w:r>
      <w:r w:rsidRPr="00630A84">
        <w:rPr>
          <w:rFonts w:eastAsia="Cambria" w:cs="Times New Roman"/>
          <w:u w:val="single"/>
        </w:rPr>
        <w:t xml:space="preserve">will focus </w:t>
      </w:r>
      <w:r w:rsidRPr="00630A84">
        <w:rPr>
          <w:rFonts w:eastAsia="Cambria" w:cs="Times New Roman"/>
          <w:highlight w:val="green"/>
          <w:u w:val="single"/>
        </w:rPr>
        <w:t xml:space="preserve">in </w:t>
      </w:r>
      <w:r w:rsidRPr="00630A84">
        <w:rPr>
          <w:rFonts w:eastAsia="Cambria" w:cs="Times New Roman"/>
          <w:b/>
          <w:iCs/>
          <w:highlight w:val="green"/>
          <w:u w:val="single"/>
        </w:rPr>
        <w:t>particular</w:t>
      </w:r>
      <w:r w:rsidRPr="00630A84">
        <w:rPr>
          <w:rFonts w:eastAsia="Cambria" w:cs="Times New Roman"/>
          <w:sz w:val="16"/>
        </w:rPr>
        <w:t xml:space="preserve"> </w:t>
      </w:r>
      <w:r w:rsidRPr="00630A84">
        <w:rPr>
          <w:rFonts w:eastAsia="Cambria" w:cs="Times New Roman"/>
          <w:u w:val="single"/>
        </w:rPr>
        <w:t xml:space="preserve">on the increasing prevalence of </w:t>
      </w:r>
      <w:r w:rsidRPr="00630A84">
        <w:rPr>
          <w:rFonts w:eastAsia="Cambria" w:cs="Times New Roman"/>
          <w:b/>
          <w:iCs/>
          <w:highlight w:val="green"/>
          <w:u w:val="single"/>
        </w:rPr>
        <w:t>high frequency trading</w:t>
      </w:r>
      <w:r w:rsidRPr="00630A84">
        <w:rPr>
          <w:rFonts w:eastAsia="Cambria" w:cs="Times New Roman"/>
          <w:sz w:val="16"/>
        </w:rPr>
        <w:t xml:space="preserve"> (“HFT”) </w:t>
      </w:r>
      <w:r w:rsidRPr="00630A84">
        <w:rPr>
          <w:rFonts w:eastAsia="Cambria" w:cs="Times New Roman"/>
          <w:u w:val="single"/>
        </w:rPr>
        <w:t>in the equity markets</w:t>
      </w:r>
      <w:r w:rsidRPr="00630A84">
        <w:rPr>
          <w:rFonts w:eastAsia="Cambria" w:cs="Times New Roman"/>
          <w:sz w:val="16"/>
        </w:rPr>
        <w:t>.</w:t>
      </w:r>
    </w:p>
    <w:p w14:paraId="1FB4179E" w14:textId="77777777" w:rsidR="00603A30" w:rsidRPr="00630A84" w:rsidRDefault="00603A30" w:rsidP="00603A30">
      <w:pPr>
        <w:rPr>
          <w:rFonts w:eastAsia="Cambria" w:cs="Times New Roman"/>
          <w:sz w:val="16"/>
        </w:rPr>
      </w:pPr>
      <w:r w:rsidRPr="00630A84">
        <w:rPr>
          <w:rFonts w:eastAsia="Cambria" w:cs="Times New Roman"/>
          <w:u w:val="single"/>
        </w:rPr>
        <w:t>HFT is an umbrella</w:t>
      </w:r>
      <w:r w:rsidRPr="00630A84">
        <w:rPr>
          <w:rFonts w:eastAsia="Cambria" w:cs="Times New Roman"/>
          <w:sz w:val="16"/>
        </w:rPr>
        <w:t xml:space="preserve"> term </w:t>
      </w:r>
      <w:r w:rsidRPr="00630A84">
        <w:rPr>
          <w:rFonts w:eastAsia="Cambria" w:cs="Times New Roman"/>
          <w:u w:val="single"/>
        </w:rPr>
        <w:t>for a variety of different automated trading strategies</w:t>
      </w:r>
      <w:r w:rsidRPr="00630A84">
        <w:rPr>
          <w:rFonts w:eastAsia="Cambria" w:cs="Times New Roman"/>
          <w:sz w:val="16"/>
        </w:rPr>
        <w:t xml:space="preserve">; </w:t>
      </w:r>
      <w:r w:rsidRPr="00630A84">
        <w:rPr>
          <w:rFonts w:eastAsia="Cambria" w:cs="Times New Roman"/>
          <w:u w:val="single"/>
        </w:rPr>
        <w:t>their common characteristic is</w:t>
      </w:r>
      <w:r w:rsidRPr="00630A84">
        <w:rPr>
          <w:rFonts w:eastAsia="Cambria" w:cs="Times New Roman"/>
          <w:sz w:val="16"/>
        </w:rPr>
        <w:t xml:space="preserve"> that </w:t>
      </w:r>
      <w:r w:rsidRPr="00630A84">
        <w:rPr>
          <w:rFonts w:eastAsia="Cambria" w:cs="Times New Roman"/>
          <w:u w:val="single"/>
        </w:rPr>
        <w:t>the computer algorithms that make the trading decisions</w:t>
      </w:r>
      <w:r w:rsidRPr="00630A84">
        <w:rPr>
          <w:rFonts w:eastAsia="Cambria" w:cs="Times New Roman"/>
          <w:sz w:val="16"/>
        </w:rPr>
        <w:t xml:space="preserve"> </w:t>
      </w:r>
      <w:r w:rsidRPr="00630A84">
        <w:rPr>
          <w:rFonts w:eastAsia="Cambria" w:cs="Times New Roman"/>
          <w:u w:val="single"/>
        </w:rPr>
        <w:t>are designed to hold assets for only a very short period of time</w:t>
      </w:r>
      <w:r w:rsidRPr="00630A84">
        <w:rPr>
          <w:rFonts w:eastAsia="Cambria" w:cs="Times New Roman"/>
          <w:sz w:val="16"/>
        </w:rPr>
        <w:t xml:space="preserve">. </w:t>
      </w:r>
      <w:r w:rsidRPr="00630A84">
        <w:rPr>
          <w:rFonts w:eastAsia="Cambria" w:cs="Times New Roman"/>
          <w:highlight w:val="green"/>
          <w:u w:val="single"/>
        </w:rPr>
        <w:t>HFT</w:t>
      </w:r>
      <w:r w:rsidRPr="00630A84">
        <w:rPr>
          <w:rFonts w:eastAsia="Cambria" w:cs="Times New Roman"/>
          <w:u w:val="single"/>
        </w:rPr>
        <w:t xml:space="preserve"> now accounts for </w:t>
      </w:r>
      <w:r w:rsidRPr="00630A84">
        <w:rPr>
          <w:rFonts w:eastAsia="Cambria" w:cs="Times New Roman"/>
          <w:b/>
          <w:iCs/>
          <w:u w:val="single"/>
        </w:rPr>
        <w:t>more than half of all trading</w:t>
      </w:r>
      <w:r w:rsidRPr="00630A84">
        <w:rPr>
          <w:rFonts w:eastAsia="Cambria" w:cs="Times New Roman"/>
          <w:u w:val="single"/>
        </w:rPr>
        <w:t xml:space="preserve"> in the US equity markets</w:t>
      </w:r>
      <w:r w:rsidRPr="00630A84">
        <w:rPr>
          <w:rFonts w:eastAsia="Cambria" w:cs="Times New Roman"/>
          <w:sz w:val="16"/>
        </w:rPr>
        <w:t xml:space="preserve">,5 </w:t>
      </w:r>
      <w:r w:rsidRPr="00630A84">
        <w:rPr>
          <w:rFonts w:eastAsia="Cambria" w:cs="Times New Roman"/>
          <w:u w:val="single"/>
        </w:rPr>
        <w:t>and while the practice certainly affords benefits in terms of reducing the time and cost of executing trades</w:t>
      </w:r>
      <w:r w:rsidRPr="00630A84">
        <w:rPr>
          <w:rFonts w:eastAsia="Cambria" w:cs="Times New Roman"/>
          <w:sz w:val="16"/>
        </w:rPr>
        <w:t xml:space="preserve">, </w:t>
      </w:r>
      <w:r w:rsidRPr="00630A84">
        <w:rPr>
          <w:rFonts w:eastAsia="Cambria" w:cs="Times New Roman"/>
          <w:u w:val="single"/>
        </w:rPr>
        <w:t xml:space="preserve">it also </w:t>
      </w:r>
      <w:r w:rsidRPr="00630A84">
        <w:rPr>
          <w:rFonts w:eastAsia="Cambria" w:cs="Times New Roman"/>
          <w:highlight w:val="green"/>
          <w:u w:val="single"/>
        </w:rPr>
        <w:t>increases</w:t>
      </w:r>
      <w:r w:rsidRPr="00630A84">
        <w:rPr>
          <w:rFonts w:eastAsia="Cambria" w:cs="Times New Roman"/>
          <w:u w:val="single"/>
        </w:rPr>
        <w:t xml:space="preserve"> the </w:t>
      </w:r>
      <w:r w:rsidRPr="00630A84">
        <w:rPr>
          <w:rFonts w:eastAsia="Cambria" w:cs="Times New Roman"/>
          <w:b/>
          <w:iCs/>
          <w:highlight w:val="green"/>
          <w:u w:val="single"/>
        </w:rPr>
        <w:t>complexity</w:t>
      </w:r>
      <w:r w:rsidRPr="00630A84">
        <w:rPr>
          <w:rFonts w:eastAsia="Cambria" w:cs="Times New Roman"/>
          <w:sz w:val="16"/>
        </w:rPr>
        <w:t xml:space="preserve">, </w:t>
      </w:r>
      <w:r w:rsidRPr="00630A84">
        <w:rPr>
          <w:rFonts w:eastAsia="Cambria" w:cs="Times New Roman"/>
          <w:b/>
          <w:iCs/>
          <w:u w:val="single"/>
        </w:rPr>
        <w:t>interconnectedness</w:t>
      </w:r>
      <w:r w:rsidRPr="00630A84">
        <w:rPr>
          <w:rFonts w:eastAsia="Cambria" w:cs="Times New Roman"/>
          <w:sz w:val="16"/>
        </w:rPr>
        <w:t xml:space="preserve"> </w:t>
      </w:r>
      <w:r w:rsidRPr="00630A84">
        <w:rPr>
          <w:rFonts w:eastAsia="Cambria" w:cs="Times New Roman"/>
          <w:highlight w:val="green"/>
          <w:u w:val="single"/>
        </w:rPr>
        <w:t xml:space="preserve">and </w:t>
      </w:r>
      <w:r w:rsidRPr="00630A84">
        <w:rPr>
          <w:rFonts w:eastAsia="Cambria" w:cs="Times New Roman"/>
          <w:b/>
          <w:iCs/>
          <w:highlight w:val="green"/>
          <w:u w:val="single"/>
        </w:rPr>
        <w:t>opacity</w:t>
      </w:r>
      <w:r w:rsidRPr="00630A84">
        <w:rPr>
          <w:rFonts w:eastAsia="Cambria" w:cs="Times New Roman"/>
          <w:highlight w:val="green"/>
          <w:u w:val="single"/>
        </w:rPr>
        <w:t xml:space="preserve"> of</w:t>
      </w:r>
      <w:r w:rsidRPr="00630A84">
        <w:rPr>
          <w:rFonts w:eastAsia="Cambria" w:cs="Times New Roman"/>
          <w:u w:val="single"/>
        </w:rPr>
        <w:t xml:space="preserve"> the equities </w:t>
      </w:r>
      <w:r w:rsidRPr="00630A84">
        <w:rPr>
          <w:rFonts w:eastAsia="Cambria" w:cs="Times New Roman"/>
          <w:highlight w:val="green"/>
          <w:u w:val="single"/>
        </w:rPr>
        <w:t>markets</w:t>
      </w:r>
      <w:r w:rsidRPr="00630A84">
        <w:rPr>
          <w:rFonts w:eastAsia="Cambria" w:cs="Times New Roman"/>
          <w:sz w:val="16"/>
        </w:rPr>
        <w:t xml:space="preserve">.6 </w:t>
      </w:r>
      <w:r w:rsidRPr="00630A84">
        <w:rPr>
          <w:rFonts w:eastAsia="Cambria" w:cs="Times New Roman"/>
          <w:u w:val="single"/>
        </w:rPr>
        <w:t xml:space="preserve">Events such as </w:t>
      </w:r>
      <w:r w:rsidRPr="00630A84">
        <w:rPr>
          <w:rFonts w:eastAsia="Cambria" w:cs="Times New Roman"/>
          <w:highlight w:val="green"/>
          <w:u w:val="single"/>
        </w:rPr>
        <w:t>the</w:t>
      </w:r>
      <w:r w:rsidRPr="00630A84">
        <w:rPr>
          <w:rFonts w:eastAsia="Cambria" w:cs="Times New Roman"/>
          <w:u w:val="single"/>
        </w:rPr>
        <w:t xml:space="preserve"> </w:t>
      </w:r>
      <w:r w:rsidRPr="00630A84">
        <w:rPr>
          <w:rFonts w:eastAsia="Cambria" w:cs="Times New Roman"/>
          <w:b/>
          <w:iCs/>
          <w:u w:val="single"/>
        </w:rPr>
        <w:t>“</w:t>
      </w:r>
      <w:r w:rsidRPr="00630A84">
        <w:rPr>
          <w:rFonts w:eastAsia="Cambria" w:cs="Times New Roman"/>
          <w:b/>
          <w:iCs/>
          <w:highlight w:val="green"/>
          <w:u w:val="single"/>
        </w:rPr>
        <w:t>Flash Crash</w:t>
      </w:r>
      <w:r w:rsidRPr="00630A84">
        <w:rPr>
          <w:rFonts w:eastAsia="Cambria" w:cs="Times New Roman"/>
          <w:b/>
          <w:iCs/>
          <w:u w:val="single"/>
        </w:rPr>
        <w:t>”</w:t>
      </w:r>
      <w:r w:rsidRPr="00630A84">
        <w:rPr>
          <w:rFonts w:eastAsia="Cambria" w:cs="Times New Roman"/>
          <w:u w:val="single"/>
        </w:rPr>
        <w:t xml:space="preserve"> in May 2010</w:t>
      </w:r>
      <w:r w:rsidRPr="00630A84">
        <w:rPr>
          <w:rFonts w:eastAsia="Cambria" w:cs="Times New Roman"/>
          <w:sz w:val="16"/>
        </w:rPr>
        <w:t xml:space="preserve"> have </w:t>
      </w:r>
      <w:r w:rsidRPr="00630A84">
        <w:rPr>
          <w:rFonts w:eastAsia="Cambria" w:cs="Times New Roman"/>
          <w:highlight w:val="green"/>
          <w:u w:val="single"/>
        </w:rPr>
        <w:t xml:space="preserve">alerted regulators to HFT’s </w:t>
      </w:r>
      <w:r w:rsidRPr="00630A84">
        <w:rPr>
          <w:rFonts w:eastAsia="Cambria" w:cs="Times New Roman"/>
          <w:u w:val="single"/>
        </w:rPr>
        <w:t>potential to both generate and transmit s</w:t>
      </w:r>
      <w:r w:rsidRPr="00630A84">
        <w:rPr>
          <w:rFonts w:eastAsia="Cambria" w:cs="Times New Roman"/>
          <w:sz w:val="16"/>
        </w:rPr>
        <w:t xml:space="preserve">hocks through the financial system: </w:t>
      </w:r>
      <w:r w:rsidRPr="00630A84">
        <w:rPr>
          <w:rFonts w:eastAsia="Cambria" w:cs="Times New Roman"/>
          <w:u w:val="single"/>
        </w:rPr>
        <w:t xml:space="preserve">the potential </w:t>
      </w:r>
      <w:r w:rsidRPr="00630A84">
        <w:rPr>
          <w:rFonts w:eastAsia="Cambria" w:cs="Times New Roman"/>
          <w:b/>
          <w:iCs/>
          <w:highlight w:val="green"/>
          <w:u w:val="single"/>
        </w:rPr>
        <w:t>threat</w:t>
      </w:r>
      <w:r w:rsidRPr="00630A84">
        <w:rPr>
          <w:rFonts w:eastAsia="Cambria" w:cs="Times New Roman"/>
          <w:b/>
          <w:iCs/>
          <w:u w:val="single"/>
        </w:rPr>
        <w:t>s</w:t>
      </w:r>
      <w:r w:rsidRPr="00630A84">
        <w:rPr>
          <w:rFonts w:eastAsia="Cambria" w:cs="Times New Roman"/>
          <w:u w:val="single"/>
        </w:rPr>
        <w:t xml:space="preserve"> that HFT </w:t>
      </w:r>
      <w:r w:rsidRPr="00630A84">
        <w:rPr>
          <w:rFonts w:eastAsia="Cambria" w:cs="Times New Roman"/>
          <w:b/>
          <w:iCs/>
          <w:u w:val="single"/>
        </w:rPr>
        <w:t xml:space="preserve">poses </w:t>
      </w:r>
      <w:r w:rsidRPr="00630A84">
        <w:rPr>
          <w:rFonts w:eastAsia="Cambria" w:cs="Times New Roman"/>
          <w:b/>
          <w:iCs/>
          <w:highlight w:val="green"/>
          <w:u w:val="single"/>
        </w:rPr>
        <w:t>to</w:t>
      </w:r>
      <w:r w:rsidRPr="00630A84">
        <w:rPr>
          <w:rFonts w:eastAsia="Cambria" w:cs="Times New Roman"/>
          <w:b/>
          <w:iCs/>
          <w:u w:val="single"/>
        </w:rPr>
        <w:t xml:space="preserve"> financial </w:t>
      </w:r>
      <w:r w:rsidRPr="00630A84">
        <w:rPr>
          <w:rFonts w:eastAsia="Cambria" w:cs="Times New Roman"/>
          <w:b/>
          <w:iCs/>
          <w:highlight w:val="green"/>
          <w:u w:val="single"/>
        </w:rPr>
        <w:t>stability</w:t>
      </w:r>
      <w:r w:rsidRPr="00630A84">
        <w:rPr>
          <w:rFonts w:eastAsia="Cambria" w:cs="Times New Roman"/>
          <w:sz w:val="16"/>
        </w:rPr>
        <w:t xml:space="preserve"> (</w:t>
      </w:r>
      <w:r w:rsidRPr="00630A84">
        <w:rPr>
          <w:rFonts w:eastAsia="Cambria" w:cs="Times New Roman"/>
          <w:u w:val="single"/>
        </w:rPr>
        <w:t xml:space="preserve">as well as to </w:t>
      </w:r>
      <w:r w:rsidRPr="00630A84">
        <w:rPr>
          <w:rFonts w:eastAsia="Cambria" w:cs="Times New Roman"/>
          <w:b/>
          <w:iCs/>
          <w:u w:val="single"/>
        </w:rPr>
        <w:t>investors</w:t>
      </w:r>
      <w:r w:rsidRPr="00630A84">
        <w:rPr>
          <w:rFonts w:eastAsia="Cambria" w:cs="Times New Roman"/>
          <w:u w:val="single"/>
        </w:rPr>
        <w:t xml:space="preserve"> and </w:t>
      </w:r>
      <w:r w:rsidRPr="00630A84">
        <w:rPr>
          <w:rFonts w:eastAsia="Cambria" w:cs="Times New Roman"/>
          <w:b/>
          <w:iCs/>
          <w:u w:val="single"/>
        </w:rPr>
        <w:t>capital formation</w:t>
      </w:r>
      <w:r w:rsidRPr="00630A84">
        <w:rPr>
          <w:rFonts w:eastAsia="Cambria" w:cs="Times New Roman"/>
          <w:sz w:val="16"/>
        </w:rPr>
        <w:t xml:space="preserve">) </w:t>
      </w:r>
      <w:r w:rsidRPr="00630A84">
        <w:rPr>
          <w:rFonts w:eastAsia="Cambria" w:cs="Times New Roman"/>
          <w:u w:val="single"/>
        </w:rPr>
        <w:t>will be explored in detail</w:t>
      </w:r>
      <w:r w:rsidRPr="00630A84">
        <w:rPr>
          <w:rFonts w:eastAsia="Cambria" w:cs="Times New Roman"/>
          <w:sz w:val="16"/>
        </w:rPr>
        <w:t xml:space="preserve"> in this Article. Of course, high frequency traders do not trade exclusively in the equity markets (i.e. the secondary trading market for listed stocks): 7 there is an almost limitless list of assets that HFT firms will trade, including a multitude of derivatives instruments. However, this Article will focus on the equity markets.</w:t>
      </w:r>
    </w:p>
    <w:p w14:paraId="5AFAC9F6" w14:textId="77777777" w:rsidR="00603A30" w:rsidRPr="00630A84" w:rsidRDefault="00603A30" w:rsidP="00603A30">
      <w:pPr>
        <w:rPr>
          <w:rFonts w:eastAsia="Cambria" w:cs="Times New Roman"/>
          <w:sz w:val="16"/>
        </w:rPr>
      </w:pPr>
      <w:r w:rsidRPr="00630A84">
        <w:rPr>
          <w:rFonts w:eastAsia="Cambria" w:cs="Times New Roman"/>
          <w:highlight w:val="green"/>
          <w:u w:val="single"/>
        </w:rPr>
        <w:t>The SEC is</w:t>
      </w:r>
      <w:r w:rsidRPr="00630A84">
        <w:rPr>
          <w:rFonts w:eastAsia="Cambria" w:cs="Times New Roman"/>
          <w:u w:val="single"/>
        </w:rPr>
        <w:t xml:space="preserve"> </w:t>
      </w:r>
      <w:r w:rsidRPr="00630A84">
        <w:rPr>
          <w:rFonts w:eastAsia="Cambria" w:cs="Times New Roman"/>
          <w:b/>
          <w:iCs/>
          <w:u w:val="single"/>
        </w:rPr>
        <w:t xml:space="preserve">currently </w:t>
      </w:r>
      <w:r w:rsidRPr="00630A84">
        <w:rPr>
          <w:rFonts w:eastAsia="Cambria" w:cs="Times New Roman"/>
          <w:b/>
          <w:iCs/>
          <w:highlight w:val="green"/>
          <w:u w:val="single"/>
        </w:rPr>
        <w:t>considering</w:t>
      </w:r>
      <w:r w:rsidRPr="00630A84">
        <w:rPr>
          <w:rFonts w:eastAsia="Cambria" w:cs="Times New Roman"/>
          <w:u w:val="single"/>
        </w:rPr>
        <w:t xml:space="preserve"> how to </w:t>
      </w:r>
      <w:r w:rsidRPr="00630A84">
        <w:rPr>
          <w:rFonts w:eastAsia="Cambria" w:cs="Times New Roman"/>
          <w:b/>
          <w:iCs/>
          <w:u w:val="single"/>
        </w:rPr>
        <w:t xml:space="preserve">reform its </w:t>
      </w:r>
      <w:r w:rsidRPr="00630A84">
        <w:rPr>
          <w:rFonts w:eastAsia="Cambria" w:cs="Times New Roman"/>
          <w:b/>
          <w:iCs/>
          <w:highlight w:val="green"/>
          <w:u w:val="single"/>
        </w:rPr>
        <w:t>regulation</w:t>
      </w:r>
      <w:r w:rsidRPr="00630A84">
        <w:rPr>
          <w:rFonts w:eastAsia="Cambria" w:cs="Times New Roman"/>
          <w:b/>
          <w:iCs/>
          <w:u w:val="single"/>
        </w:rPr>
        <w:t xml:space="preserve"> of the equity markets</w:t>
      </w:r>
      <w:r w:rsidRPr="00630A84">
        <w:rPr>
          <w:rFonts w:eastAsia="Cambria" w:cs="Times New Roman"/>
          <w:sz w:val="16"/>
        </w:rPr>
        <w:t xml:space="preserve"> </w:t>
      </w:r>
      <w:r w:rsidRPr="00630A84">
        <w:rPr>
          <w:rFonts w:eastAsia="Cambria" w:cs="Times New Roman"/>
          <w:highlight w:val="green"/>
          <w:u w:val="single"/>
        </w:rPr>
        <w:t>in light of HFT</w:t>
      </w:r>
      <w:r w:rsidRPr="00630A84">
        <w:rPr>
          <w:rFonts w:eastAsia="Cambria" w:cs="Times New Roman"/>
          <w:u w:val="single"/>
        </w:rPr>
        <w:t xml:space="preserve"> and other developments, a project that began in earnest with the issuance of a “Concept Release on Equity Market Structure” on January 14, 2010</w:t>
      </w:r>
      <w:r w:rsidRPr="00630A84">
        <w:rPr>
          <w:rFonts w:eastAsia="Cambria" w:cs="Times New Roman"/>
          <w:sz w:val="16"/>
        </w:rPr>
        <w:t xml:space="preserve"> (the “Concept Release”).8 Although some reforms have been implemented since that time, the project of market structure reform is nowhere near complete. </w:t>
      </w:r>
      <w:r w:rsidRPr="00630A84">
        <w:rPr>
          <w:rFonts w:eastAsia="Cambria" w:cs="Times New Roman"/>
          <w:u w:val="single"/>
        </w:rPr>
        <w:t>To the extent that the SEC is planning to promulgate further rules addressing HFT and the equity market structure more generally</w:t>
      </w:r>
      <w:r w:rsidRPr="00630A84">
        <w:rPr>
          <w:rFonts w:eastAsia="Cambria" w:cs="Times New Roman"/>
          <w:sz w:val="16"/>
        </w:rPr>
        <w:t xml:space="preserve">, </w:t>
      </w:r>
      <w:r w:rsidRPr="00630A84">
        <w:rPr>
          <w:rFonts w:eastAsia="Cambria" w:cs="Times New Roman"/>
          <w:b/>
          <w:iCs/>
          <w:u w:val="single"/>
        </w:rPr>
        <w:t xml:space="preserve">such rules can be said to be in the “preproposal period” </w:t>
      </w:r>
      <w:r w:rsidRPr="00630A84">
        <w:rPr>
          <w:rFonts w:eastAsia="Cambria" w:cs="Times New Roman"/>
          <w:sz w:val="16"/>
        </w:rPr>
        <w:t>(i.e. the time prior to the proposal of any rule in the Federal Register). As Krawiec notes, the preproposal period is “a time period about which little is known, despite its importance to policy outcomes. . . the need to produce a proposed rule that is ready for comment pushes much regulatory work to this early stage of the rule development process.”9 This Article seeks to provide some insight into the preproposal stage of the market structure reform project by considering the testimony, public statements, speeches and press releases that have been disseminated on the subject of HFT by the SEC, its Commissioners, and its staff.10</w:t>
      </w:r>
    </w:p>
    <w:p w14:paraId="6222B9BB" w14:textId="77777777" w:rsidR="00603A30" w:rsidRPr="00630A84" w:rsidRDefault="00603A30" w:rsidP="00603A30">
      <w:pPr>
        <w:spacing w:after="0" w:line="240" w:lineRule="auto"/>
        <w:outlineLvl w:val="3"/>
        <w:rPr>
          <w:rFonts w:eastAsia="Times New Roman"/>
          <w:b/>
          <w:bCs/>
          <w:sz w:val="24"/>
          <w:szCs w:val="24"/>
        </w:rPr>
      </w:pPr>
      <w:r>
        <w:rPr>
          <w:rFonts w:eastAsia="Times New Roman"/>
          <w:b/>
          <w:bCs/>
          <w:sz w:val="26"/>
          <w:szCs w:val="26"/>
        </w:rPr>
        <w:t>S</w:t>
      </w:r>
      <w:r w:rsidRPr="00630A84">
        <w:rPr>
          <w:rFonts w:eastAsia="Times New Roman"/>
          <w:b/>
          <w:bCs/>
          <w:sz w:val="26"/>
          <w:szCs w:val="26"/>
        </w:rPr>
        <w:t xml:space="preserve">parks </w:t>
      </w:r>
      <w:r>
        <w:rPr>
          <w:rFonts w:eastAsia="Times New Roman"/>
          <w:b/>
          <w:bCs/>
          <w:sz w:val="26"/>
          <w:szCs w:val="26"/>
        </w:rPr>
        <w:t>global</w:t>
      </w:r>
      <w:r w:rsidRPr="00630A84">
        <w:rPr>
          <w:rFonts w:eastAsia="Times New Roman"/>
          <w:b/>
          <w:bCs/>
          <w:sz w:val="26"/>
          <w:szCs w:val="26"/>
        </w:rPr>
        <w:t xml:space="preserve"> war</w:t>
      </w:r>
      <w:r>
        <w:rPr>
          <w:rFonts w:eastAsia="Times New Roman"/>
          <w:b/>
          <w:bCs/>
          <w:sz w:val="26"/>
          <w:szCs w:val="26"/>
        </w:rPr>
        <w:t>---intervening action fails to stop financial collapse</w:t>
      </w:r>
    </w:p>
    <w:p w14:paraId="693C3331" w14:textId="77777777" w:rsidR="00603A30" w:rsidRPr="00630A84" w:rsidRDefault="00603A30" w:rsidP="00603A30">
      <w:pPr>
        <w:spacing w:before="15" w:after="180" w:line="240" w:lineRule="auto"/>
        <w:rPr>
          <w:rFonts w:eastAsia="Times New Roman"/>
          <w:sz w:val="24"/>
          <w:szCs w:val="24"/>
        </w:rPr>
      </w:pPr>
      <w:r w:rsidRPr="00630A84">
        <w:rPr>
          <w:rFonts w:eastAsia="Times New Roman"/>
          <w:b/>
          <w:bCs/>
          <w:sz w:val="26"/>
          <w:szCs w:val="26"/>
        </w:rPr>
        <w:t>Sundaram and Popov 19</w:t>
      </w:r>
      <w:r w:rsidRPr="00630A84">
        <w:rPr>
          <w:rFonts w:eastAsia="Times New Roman"/>
        </w:rPr>
        <w:t> –</w:t>
      </w:r>
      <w:r w:rsidRPr="00630A84">
        <w:rPr>
          <w:rFonts w:eastAsia="Times New Roman"/>
          <w:sz w:val="24"/>
          <w:szCs w:val="24"/>
        </w:rPr>
        <w:t> </w:t>
      </w:r>
      <w:r w:rsidRPr="00630A84">
        <w:rPr>
          <w:rFonts w:eastAsia="Times New Roman"/>
        </w:rPr>
        <w:t>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w:t>
      </w:r>
    </w:p>
    <w:p w14:paraId="4584CD18" w14:textId="77777777" w:rsidR="00603A30" w:rsidRPr="00630A84" w:rsidRDefault="00603A30" w:rsidP="00603A30">
      <w:pPr>
        <w:spacing w:before="15" w:after="180" w:line="240" w:lineRule="auto"/>
        <w:rPr>
          <w:rFonts w:eastAsia="Times New Roman"/>
          <w:sz w:val="24"/>
          <w:szCs w:val="24"/>
        </w:rPr>
      </w:pPr>
      <w:r w:rsidRPr="00630A84">
        <w:rPr>
          <w:rFonts w:eastAsia="Times New Roman"/>
        </w:rPr>
        <w:t>Jomo Kwame Sundaram and Vladimir Popov, "Economic Crisis Can Trigger World War," Inter Press Service, 2-12-2019, http://www.ipsnews.net/2019/02/economic-crisis-can-trigger-world-war/</w:t>
      </w:r>
    </w:p>
    <w:p w14:paraId="12BCF9F2" w14:textId="77777777" w:rsidR="00603A30" w:rsidRPr="00630A84" w:rsidRDefault="00603A30" w:rsidP="00603A30">
      <w:pPr>
        <w:rPr>
          <w:rFonts w:eastAsia="Cambria"/>
          <w:b/>
          <w:bCs/>
          <w:u w:val="single"/>
        </w:rPr>
      </w:pPr>
      <w:r w:rsidRPr="00630A84">
        <w:rPr>
          <w:rFonts w:eastAsia="Cambria"/>
          <w:sz w:val="16"/>
        </w:rPr>
        <w:t xml:space="preserve">KUALA LUMPUR and BERLIN, Feb 12 2019 (IPS) - Economic recovery efforts since the 2008-2009 global financial crisis have mainly depended on unconventional monetary policies. </w:t>
      </w:r>
      <w:r w:rsidRPr="00630A84">
        <w:rPr>
          <w:rFonts w:eastAsia="Cambria"/>
          <w:highlight w:val="green"/>
          <w:u w:val="single"/>
        </w:rPr>
        <w:t>As fears rise of</w:t>
      </w:r>
      <w:r w:rsidRPr="00630A84">
        <w:rPr>
          <w:rFonts w:eastAsia="Cambria"/>
          <w:u w:val="single"/>
        </w:rPr>
        <w:t xml:space="preserve"> yet </w:t>
      </w:r>
      <w:r w:rsidRPr="00630A84">
        <w:rPr>
          <w:rFonts w:eastAsia="Cambria"/>
          <w:highlight w:val="green"/>
          <w:u w:val="single"/>
        </w:rPr>
        <w:t>another</w:t>
      </w:r>
      <w:r w:rsidRPr="00630A84">
        <w:rPr>
          <w:rFonts w:eastAsia="Cambria"/>
          <w:u w:val="single"/>
        </w:rPr>
        <w:t xml:space="preserve"> </w:t>
      </w:r>
      <w:r w:rsidRPr="00630A84">
        <w:rPr>
          <w:rFonts w:eastAsia="Cambria"/>
          <w:b/>
          <w:bCs/>
          <w:u w:val="single"/>
        </w:rPr>
        <w:t xml:space="preserve">international </w:t>
      </w:r>
      <w:r w:rsidRPr="00630A84">
        <w:rPr>
          <w:rFonts w:eastAsia="Cambria"/>
          <w:b/>
          <w:bCs/>
          <w:highlight w:val="green"/>
          <w:u w:val="single"/>
        </w:rPr>
        <w:t>financial crisis</w:t>
      </w:r>
      <w:r w:rsidRPr="00630A84">
        <w:rPr>
          <w:rFonts w:eastAsia="Cambria"/>
          <w:u w:val="single"/>
        </w:rPr>
        <w:t xml:space="preserve">, </w:t>
      </w:r>
      <w:r w:rsidRPr="00630A84">
        <w:rPr>
          <w:rFonts w:eastAsia="Cambria"/>
          <w:highlight w:val="green"/>
          <w:u w:val="single"/>
        </w:rPr>
        <w:t xml:space="preserve">there are </w:t>
      </w:r>
      <w:r w:rsidRPr="00630A84">
        <w:rPr>
          <w:rFonts w:eastAsia="Cambria"/>
          <w:b/>
          <w:bCs/>
          <w:highlight w:val="green"/>
          <w:u w:val="single"/>
        </w:rPr>
        <w:t>growing concerns</w:t>
      </w:r>
      <w:r w:rsidRPr="00630A84">
        <w:rPr>
          <w:rFonts w:eastAsia="Cambria"/>
          <w:highlight w:val="green"/>
          <w:u w:val="single"/>
        </w:rPr>
        <w:t xml:space="preserve"> about</w:t>
      </w:r>
      <w:r w:rsidRPr="00630A84">
        <w:rPr>
          <w:rFonts w:eastAsia="Cambria"/>
          <w:u w:val="single"/>
        </w:rPr>
        <w:t xml:space="preserve"> the increased possibility of </w:t>
      </w:r>
      <w:r w:rsidRPr="00630A84">
        <w:rPr>
          <w:rFonts w:eastAsia="Cambria"/>
          <w:b/>
          <w:bCs/>
          <w:highlight w:val="green"/>
          <w:u w:val="single"/>
        </w:rPr>
        <w:t>large-scale military conflict.</w:t>
      </w:r>
    </w:p>
    <w:p w14:paraId="76CD85CA" w14:textId="77777777" w:rsidR="00603A30" w:rsidRPr="00630A84" w:rsidRDefault="00603A30" w:rsidP="00603A30">
      <w:pPr>
        <w:rPr>
          <w:rFonts w:eastAsia="Cambria"/>
          <w:u w:val="single"/>
        </w:rPr>
      </w:pPr>
      <w:r w:rsidRPr="00630A84">
        <w:rPr>
          <w:rFonts w:eastAsia="Cambria"/>
          <w:sz w:val="16"/>
        </w:rPr>
        <w:t xml:space="preserve">More worryingly, </w:t>
      </w:r>
      <w:r w:rsidRPr="00630A84">
        <w:rPr>
          <w:rFonts w:eastAsia="Cambria"/>
          <w:u w:val="single"/>
        </w:rPr>
        <w:t xml:space="preserve">in the current political landscape, </w:t>
      </w:r>
      <w:r w:rsidRPr="00630A84">
        <w:rPr>
          <w:rFonts w:eastAsia="Cambria"/>
          <w:b/>
          <w:bCs/>
          <w:u w:val="single"/>
        </w:rPr>
        <w:t xml:space="preserve">prolonged economic </w:t>
      </w:r>
      <w:r w:rsidRPr="00630A84">
        <w:rPr>
          <w:rFonts w:eastAsia="Cambria"/>
          <w:b/>
          <w:bCs/>
          <w:highlight w:val="green"/>
          <w:u w:val="single"/>
        </w:rPr>
        <w:t>crisis</w:t>
      </w:r>
      <w:r w:rsidRPr="00630A84">
        <w:rPr>
          <w:rFonts w:eastAsia="Cambria"/>
          <w:u w:val="single"/>
        </w:rPr>
        <w:t xml:space="preserve">, </w:t>
      </w:r>
      <w:r w:rsidRPr="00630A84">
        <w:rPr>
          <w:rFonts w:eastAsia="Cambria"/>
          <w:highlight w:val="green"/>
          <w:u w:val="single"/>
        </w:rPr>
        <w:t>combined with</w:t>
      </w:r>
      <w:r w:rsidRPr="00630A84">
        <w:rPr>
          <w:rFonts w:eastAsia="Cambria"/>
          <w:u w:val="single"/>
        </w:rPr>
        <w:t xml:space="preserve"> rising economic </w:t>
      </w:r>
      <w:r w:rsidRPr="00630A84">
        <w:rPr>
          <w:rFonts w:eastAsia="Cambria"/>
          <w:highlight w:val="green"/>
          <w:u w:val="single"/>
        </w:rPr>
        <w:t>inequality</w:t>
      </w:r>
      <w:r w:rsidRPr="00630A84">
        <w:rPr>
          <w:rFonts w:eastAsia="Cambria"/>
          <w:u w:val="single"/>
        </w:rPr>
        <w:t xml:space="preserve">, chauvinistic </w:t>
      </w:r>
      <w:r w:rsidRPr="00630A84">
        <w:rPr>
          <w:rFonts w:eastAsia="Cambria"/>
          <w:highlight w:val="green"/>
          <w:u w:val="single"/>
        </w:rPr>
        <w:t>ethno-populism</w:t>
      </w:r>
      <w:r w:rsidRPr="00630A84">
        <w:rPr>
          <w:rFonts w:eastAsia="Cambria"/>
          <w:u w:val="single"/>
        </w:rPr>
        <w:t xml:space="preserve"> as well as aggressive jingoist rhetoric</w:t>
      </w:r>
      <w:r w:rsidRPr="00630A84">
        <w:rPr>
          <w:rFonts w:eastAsia="Cambria"/>
          <w:sz w:val="16"/>
        </w:rPr>
        <w:t xml:space="preserve">, including threats, </w:t>
      </w:r>
      <w:r w:rsidRPr="00630A84">
        <w:rPr>
          <w:rFonts w:eastAsia="Cambria"/>
          <w:highlight w:val="green"/>
          <w:u w:val="single"/>
        </w:rPr>
        <w:t xml:space="preserve">could </w:t>
      </w:r>
      <w:r w:rsidRPr="00630A84">
        <w:rPr>
          <w:rFonts w:eastAsia="Cambria"/>
          <w:b/>
          <w:bCs/>
          <w:highlight w:val="green"/>
          <w:u w:val="single"/>
        </w:rPr>
        <w:t>easily spin out of control</w:t>
      </w:r>
      <w:r w:rsidRPr="00630A84">
        <w:rPr>
          <w:rFonts w:eastAsia="Cambria"/>
          <w:highlight w:val="green"/>
          <w:u w:val="single"/>
        </w:rPr>
        <w:t xml:space="preserve"> and ‘morph’ into</w:t>
      </w:r>
      <w:r w:rsidRPr="00630A84">
        <w:rPr>
          <w:rFonts w:eastAsia="Cambria"/>
          <w:u w:val="single"/>
        </w:rPr>
        <w:t xml:space="preserve"> </w:t>
      </w:r>
      <w:r w:rsidRPr="00630A84">
        <w:rPr>
          <w:rFonts w:eastAsia="Cambria"/>
          <w:b/>
          <w:bCs/>
          <w:u w:val="single"/>
        </w:rPr>
        <w:t>military conflict</w:t>
      </w:r>
      <w:r w:rsidRPr="00630A84">
        <w:rPr>
          <w:rFonts w:eastAsia="Cambria"/>
          <w:u w:val="single"/>
        </w:rPr>
        <w:t xml:space="preserve">, and worse, </w:t>
      </w:r>
      <w:r w:rsidRPr="00630A84">
        <w:rPr>
          <w:rFonts w:eastAsia="Cambria"/>
          <w:b/>
          <w:bCs/>
          <w:highlight w:val="green"/>
          <w:u w:val="single"/>
        </w:rPr>
        <w:t>world war</w:t>
      </w:r>
      <w:r w:rsidRPr="00630A84">
        <w:rPr>
          <w:rFonts w:eastAsia="Cambria"/>
          <w:u w:val="single"/>
        </w:rPr>
        <w:t>.</w:t>
      </w:r>
    </w:p>
    <w:p w14:paraId="45927E29" w14:textId="77777777" w:rsidR="00603A30" w:rsidRPr="00630A84" w:rsidRDefault="00603A30" w:rsidP="00603A30">
      <w:pPr>
        <w:rPr>
          <w:rFonts w:eastAsia="Cambria"/>
          <w:sz w:val="16"/>
          <w:szCs w:val="16"/>
        </w:rPr>
      </w:pPr>
      <w:r w:rsidRPr="00630A84">
        <w:rPr>
          <w:rFonts w:eastAsia="Cambria"/>
          <w:sz w:val="16"/>
          <w:szCs w:val="16"/>
        </w:rPr>
        <w:t>Crisis responses limited</w:t>
      </w:r>
    </w:p>
    <w:p w14:paraId="1FFEB467" w14:textId="77777777" w:rsidR="00603A30" w:rsidRPr="00630A84" w:rsidRDefault="00603A30" w:rsidP="00603A30">
      <w:pPr>
        <w:rPr>
          <w:rFonts w:eastAsia="Cambria"/>
          <w:u w:val="single"/>
        </w:rPr>
      </w:pPr>
      <w:r w:rsidRPr="00630A84">
        <w:rPr>
          <w:rFonts w:eastAsia="Cambria"/>
          <w:u w:val="single"/>
        </w:rPr>
        <w:t>The 20</w:t>
      </w:r>
      <w:r w:rsidRPr="00630A84">
        <w:rPr>
          <w:rFonts w:eastAsia="Cambria"/>
          <w:highlight w:val="green"/>
          <w:u w:val="single"/>
        </w:rPr>
        <w:t>08</w:t>
      </w:r>
      <w:r w:rsidRPr="00630A84">
        <w:rPr>
          <w:rFonts w:eastAsia="Cambria"/>
          <w:u w:val="single"/>
        </w:rPr>
        <w:t xml:space="preserve">-2009 global financial crisis </w:t>
      </w:r>
      <w:r w:rsidRPr="00630A84">
        <w:rPr>
          <w:rFonts w:eastAsia="Cambria"/>
          <w:highlight w:val="green"/>
          <w:u w:val="single"/>
        </w:rPr>
        <w:t>almost ‘</w:t>
      </w:r>
      <w:r w:rsidRPr="00630A84">
        <w:rPr>
          <w:rFonts w:eastAsia="Cambria"/>
          <w:b/>
          <w:bCs/>
          <w:highlight w:val="green"/>
          <w:u w:val="single"/>
        </w:rPr>
        <w:t>bankrupted’ governments</w:t>
      </w:r>
      <w:r w:rsidRPr="00630A84">
        <w:rPr>
          <w:rFonts w:eastAsia="Cambria"/>
          <w:u w:val="single"/>
        </w:rPr>
        <w:t xml:space="preserve"> and caused </w:t>
      </w:r>
      <w:r w:rsidRPr="00630A84">
        <w:rPr>
          <w:rFonts w:eastAsia="Cambria"/>
          <w:b/>
          <w:bCs/>
          <w:u w:val="single"/>
        </w:rPr>
        <w:t>systemic collapse</w:t>
      </w:r>
      <w:r w:rsidRPr="00630A84">
        <w:rPr>
          <w:rFonts w:eastAsia="Cambria"/>
          <w:u w:val="single"/>
        </w:rPr>
        <w:t xml:space="preserve">. </w:t>
      </w:r>
      <w:r w:rsidRPr="00630A84">
        <w:rPr>
          <w:rFonts w:eastAsia="Cambria"/>
          <w:highlight w:val="green"/>
          <w:u w:val="single"/>
        </w:rPr>
        <w:t>Policymakers managed to pull</w:t>
      </w:r>
      <w:r w:rsidRPr="00630A84">
        <w:rPr>
          <w:rFonts w:eastAsia="Cambria"/>
          <w:u w:val="single"/>
        </w:rPr>
        <w:t xml:space="preserve"> </w:t>
      </w:r>
      <w:r w:rsidRPr="00630A84">
        <w:rPr>
          <w:rFonts w:eastAsia="Cambria"/>
          <w:highlight w:val="green"/>
          <w:u w:val="single"/>
        </w:rPr>
        <w:t>the</w:t>
      </w:r>
      <w:r w:rsidRPr="00630A84">
        <w:rPr>
          <w:rFonts w:eastAsia="Cambria"/>
          <w:u w:val="single"/>
        </w:rPr>
        <w:t xml:space="preserve"> world </w:t>
      </w:r>
      <w:r w:rsidRPr="00630A84">
        <w:rPr>
          <w:rFonts w:eastAsia="Cambria"/>
          <w:highlight w:val="green"/>
          <w:u w:val="single"/>
        </w:rPr>
        <w:t>econ</w:t>
      </w:r>
      <w:r w:rsidRPr="00630A84">
        <w:rPr>
          <w:rFonts w:eastAsia="Cambria"/>
          <w:u w:val="single"/>
        </w:rPr>
        <w:t xml:space="preserve">omy </w:t>
      </w:r>
      <w:r w:rsidRPr="00630A84">
        <w:rPr>
          <w:rFonts w:eastAsia="Cambria"/>
          <w:b/>
          <w:bCs/>
          <w:highlight w:val="green"/>
          <w:u w:val="single"/>
        </w:rPr>
        <w:t>from the brink</w:t>
      </w:r>
      <w:r w:rsidRPr="00630A84">
        <w:rPr>
          <w:rFonts w:eastAsia="Cambria"/>
          <w:u w:val="single"/>
        </w:rPr>
        <w:t xml:space="preserve">, </w:t>
      </w:r>
      <w:r w:rsidRPr="00630A84">
        <w:rPr>
          <w:rFonts w:eastAsia="Cambria"/>
          <w:highlight w:val="green"/>
          <w:u w:val="single"/>
        </w:rPr>
        <w:t>but</w:t>
      </w:r>
      <w:r w:rsidRPr="00630A84">
        <w:rPr>
          <w:rFonts w:eastAsia="Cambria"/>
          <w:u w:val="single"/>
        </w:rPr>
        <w:t xml:space="preserve"> soon </w:t>
      </w:r>
      <w:r w:rsidRPr="00630A84">
        <w:rPr>
          <w:rFonts w:eastAsia="Cambria"/>
          <w:highlight w:val="green"/>
          <w:u w:val="single"/>
        </w:rPr>
        <w:t>switched</w:t>
      </w:r>
      <w:r w:rsidRPr="00630A84">
        <w:rPr>
          <w:rFonts w:eastAsia="Cambria"/>
          <w:u w:val="single"/>
        </w:rPr>
        <w:t xml:space="preserve"> </w:t>
      </w:r>
      <w:r w:rsidRPr="00630A84">
        <w:rPr>
          <w:rFonts w:eastAsia="Cambria"/>
          <w:sz w:val="16"/>
        </w:rPr>
        <w:t xml:space="preserve">from counter-cyclical fiscal efforts </w:t>
      </w:r>
      <w:r w:rsidRPr="00630A84">
        <w:rPr>
          <w:rFonts w:eastAsia="Cambria"/>
          <w:highlight w:val="green"/>
          <w:u w:val="single"/>
        </w:rPr>
        <w:t xml:space="preserve">to </w:t>
      </w:r>
      <w:r w:rsidRPr="00630A84">
        <w:rPr>
          <w:rFonts w:eastAsia="Cambria"/>
          <w:b/>
          <w:bCs/>
          <w:highlight w:val="green"/>
          <w:u w:val="single"/>
        </w:rPr>
        <w:t>unconventional monetary measures</w:t>
      </w:r>
      <w:r w:rsidRPr="00630A84">
        <w:rPr>
          <w:rFonts w:eastAsia="Cambria"/>
          <w:u w:val="single"/>
        </w:rPr>
        <w:t>, primarily ‘quantitative easing’ and very low, if not negative real interest rates.</w:t>
      </w:r>
    </w:p>
    <w:p w14:paraId="095B8E2A" w14:textId="77777777" w:rsidR="00603A30" w:rsidRPr="00630A84" w:rsidRDefault="00603A30" w:rsidP="00603A30">
      <w:pPr>
        <w:rPr>
          <w:rFonts w:eastAsia="Cambria"/>
          <w:sz w:val="16"/>
        </w:rPr>
      </w:pPr>
      <w:r w:rsidRPr="00630A84">
        <w:rPr>
          <w:rFonts w:eastAsia="Cambria"/>
          <w:sz w:val="16"/>
        </w:rPr>
        <w:t xml:space="preserve">But while these monetary interventions averted realization of the worst fears at the time by turning the US economy around, </w:t>
      </w:r>
      <w:r w:rsidRPr="00630A84">
        <w:rPr>
          <w:rFonts w:eastAsia="Cambria"/>
          <w:highlight w:val="green"/>
          <w:u w:val="single"/>
        </w:rPr>
        <w:t>they did little to address</w:t>
      </w:r>
      <w:r w:rsidRPr="00630A84">
        <w:rPr>
          <w:rFonts w:eastAsia="Cambria"/>
          <w:u w:val="single"/>
        </w:rPr>
        <w:t xml:space="preserve"> </w:t>
      </w:r>
      <w:r w:rsidRPr="00630A84">
        <w:rPr>
          <w:rFonts w:eastAsia="Cambria"/>
          <w:b/>
          <w:bCs/>
          <w:u w:val="single"/>
        </w:rPr>
        <w:t xml:space="preserve">underlying </w:t>
      </w:r>
      <w:r w:rsidRPr="00630A84">
        <w:rPr>
          <w:rFonts w:eastAsia="Cambria"/>
          <w:b/>
          <w:bCs/>
          <w:highlight w:val="green"/>
          <w:u w:val="single"/>
        </w:rPr>
        <w:t>economic weaknesses</w:t>
      </w:r>
      <w:r w:rsidRPr="00630A84">
        <w:rPr>
          <w:rFonts w:eastAsia="Cambria"/>
          <w:sz w:val="16"/>
        </w:rPr>
        <w:t>, largely due to the ascendance of finance in recent decades at the expense of the real economy. Since then, despite promising to do so, policymakers have not seriously pursued, let alone achieved, such needed reforms.</w:t>
      </w:r>
    </w:p>
    <w:p w14:paraId="1869A452" w14:textId="77777777" w:rsidR="00603A30" w:rsidRPr="00630A84" w:rsidRDefault="00603A30" w:rsidP="00603A30">
      <w:pPr>
        <w:rPr>
          <w:rFonts w:eastAsia="Cambria"/>
          <w:u w:val="single"/>
        </w:rPr>
      </w:pPr>
      <w:r w:rsidRPr="00630A84">
        <w:rPr>
          <w:rFonts w:eastAsia="Cambria"/>
          <w:sz w:val="16"/>
        </w:rPr>
        <w:t xml:space="preserve">Instead, ostensible structural reformers have taken advantage of the crisis to pursue largely irrelevant efforts to further ‘casualize’ labour markets. This </w:t>
      </w:r>
      <w:r w:rsidRPr="00630A84">
        <w:rPr>
          <w:rFonts w:eastAsia="Cambria"/>
          <w:b/>
          <w:bCs/>
          <w:highlight w:val="green"/>
          <w:u w:val="single"/>
        </w:rPr>
        <w:t>lack of structural reform</w:t>
      </w:r>
      <w:r w:rsidRPr="00630A84">
        <w:rPr>
          <w:rFonts w:eastAsia="Cambria"/>
          <w:u w:val="single"/>
        </w:rPr>
        <w:t xml:space="preserve"> has </w:t>
      </w:r>
      <w:r w:rsidRPr="00630A84">
        <w:rPr>
          <w:rFonts w:eastAsia="Cambria"/>
          <w:highlight w:val="green"/>
          <w:u w:val="single"/>
        </w:rPr>
        <w:t>meant</w:t>
      </w:r>
      <w:r w:rsidRPr="00630A84">
        <w:rPr>
          <w:rFonts w:eastAsia="Cambria"/>
          <w:u w:val="single"/>
        </w:rPr>
        <w:t xml:space="preserve"> that the </w:t>
      </w:r>
      <w:r w:rsidRPr="00630A84">
        <w:rPr>
          <w:rFonts w:eastAsia="Cambria"/>
          <w:b/>
          <w:bCs/>
          <w:u w:val="single"/>
        </w:rPr>
        <w:t xml:space="preserve">unprecedented </w:t>
      </w:r>
      <w:r w:rsidRPr="00630A84">
        <w:rPr>
          <w:rFonts w:eastAsia="Cambria"/>
          <w:b/>
          <w:bCs/>
          <w:highlight w:val="green"/>
          <w:u w:val="single"/>
        </w:rPr>
        <w:t>liquidity</w:t>
      </w:r>
      <w:r w:rsidRPr="00630A84">
        <w:rPr>
          <w:rFonts w:eastAsia="Cambria"/>
          <w:highlight w:val="green"/>
          <w:u w:val="single"/>
        </w:rPr>
        <w:t xml:space="preserve"> central banks </w:t>
      </w:r>
      <w:r w:rsidRPr="00630A84">
        <w:rPr>
          <w:rFonts w:eastAsia="Cambria"/>
          <w:b/>
          <w:bCs/>
          <w:highlight w:val="green"/>
          <w:u w:val="single"/>
        </w:rPr>
        <w:t>injected</w:t>
      </w:r>
      <w:r w:rsidRPr="00630A84">
        <w:rPr>
          <w:rFonts w:eastAsia="Cambria"/>
          <w:b/>
          <w:bCs/>
          <w:u w:val="single"/>
        </w:rPr>
        <w:t xml:space="preserve"> into economies</w:t>
      </w:r>
      <w:r w:rsidRPr="00630A84">
        <w:rPr>
          <w:rFonts w:eastAsia="Cambria"/>
          <w:u w:val="single"/>
        </w:rPr>
        <w:t xml:space="preserve"> </w:t>
      </w:r>
      <w:r w:rsidRPr="00630A84">
        <w:rPr>
          <w:rFonts w:eastAsia="Cambria"/>
          <w:highlight w:val="green"/>
          <w:u w:val="single"/>
        </w:rPr>
        <w:t>has not</w:t>
      </w:r>
      <w:r w:rsidRPr="00630A84">
        <w:rPr>
          <w:rFonts w:eastAsia="Cambria"/>
          <w:u w:val="single"/>
        </w:rPr>
        <w:t xml:space="preserve"> been well </w:t>
      </w:r>
      <w:r w:rsidRPr="00630A84">
        <w:rPr>
          <w:rFonts w:eastAsia="Cambria"/>
          <w:highlight w:val="green"/>
          <w:u w:val="single"/>
        </w:rPr>
        <w:t xml:space="preserve">allocated to </w:t>
      </w:r>
      <w:r w:rsidRPr="00630A84">
        <w:rPr>
          <w:rFonts w:eastAsia="Cambria"/>
          <w:b/>
          <w:bCs/>
          <w:highlight w:val="green"/>
          <w:u w:val="single"/>
        </w:rPr>
        <w:t>stimulate resurgence of the real econ</w:t>
      </w:r>
      <w:r w:rsidRPr="00630A84">
        <w:rPr>
          <w:rFonts w:eastAsia="Cambria"/>
          <w:b/>
          <w:bCs/>
          <w:u w:val="single"/>
        </w:rPr>
        <w:t>omy</w:t>
      </w:r>
      <w:r w:rsidRPr="00630A84">
        <w:rPr>
          <w:rFonts w:eastAsia="Cambria"/>
          <w:u w:val="single"/>
        </w:rPr>
        <w:t>.</w:t>
      </w:r>
    </w:p>
    <w:p w14:paraId="27D1A712" w14:textId="77777777" w:rsidR="00603A30" w:rsidRPr="00630A84" w:rsidRDefault="00603A30" w:rsidP="00603A30">
      <w:pPr>
        <w:rPr>
          <w:rFonts w:eastAsia="Cambria"/>
          <w:sz w:val="16"/>
          <w:szCs w:val="16"/>
        </w:rPr>
      </w:pPr>
      <w:r w:rsidRPr="00630A84">
        <w:rPr>
          <w:rFonts w:eastAsia="Cambria"/>
          <w:sz w:val="16"/>
          <w:szCs w:val="16"/>
        </w:rPr>
        <w:t>From bust to bubble</w:t>
      </w:r>
    </w:p>
    <w:p w14:paraId="310329BE" w14:textId="77777777" w:rsidR="00603A30" w:rsidRPr="00630A84" w:rsidRDefault="00603A30" w:rsidP="00603A30">
      <w:pPr>
        <w:rPr>
          <w:rFonts w:eastAsia="Cambria"/>
          <w:sz w:val="16"/>
          <w:szCs w:val="16"/>
        </w:rPr>
      </w:pPr>
      <w:r w:rsidRPr="00630A84">
        <w:rPr>
          <w:rFonts w:eastAsia="Cambria"/>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61652D72" w14:textId="77777777" w:rsidR="00603A30" w:rsidRPr="00630A84" w:rsidRDefault="00603A30" w:rsidP="00603A30">
      <w:pPr>
        <w:rPr>
          <w:rFonts w:eastAsia="Cambria"/>
          <w:u w:val="single"/>
        </w:rPr>
      </w:pPr>
      <w:r w:rsidRPr="00630A84">
        <w:rPr>
          <w:rFonts w:eastAsia="Cambria"/>
          <w:u w:val="single"/>
        </w:rPr>
        <w:t xml:space="preserve">As monetary tightening checks asset price bubbles, </w:t>
      </w:r>
      <w:r w:rsidRPr="00630A84">
        <w:rPr>
          <w:rFonts w:eastAsia="Cambria"/>
          <w:b/>
          <w:bCs/>
          <w:highlight w:val="green"/>
          <w:u w:val="single"/>
        </w:rPr>
        <w:t>another economic crisis</w:t>
      </w:r>
      <w:r w:rsidRPr="00630A84">
        <w:rPr>
          <w:rFonts w:eastAsia="Cambria"/>
          <w:sz w:val="16"/>
        </w:rPr>
        <w:t xml:space="preserve"> — possibly </w:t>
      </w:r>
      <w:r w:rsidRPr="00630A84">
        <w:rPr>
          <w:rFonts w:eastAsia="Cambria"/>
          <w:b/>
          <w:bCs/>
          <w:highlight w:val="green"/>
          <w:u w:val="single"/>
        </w:rPr>
        <w:t>more severe</w:t>
      </w:r>
      <w:r w:rsidRPr="00630A84">
        <w:rPr>
          <w:rFonts w:eastAsia="Cambria"/>
          <w:highlight w:val="green"/>
          <w:u w:val="single"/>
        </w:rPr>
        <w:t xml:space="preserve"> than the last</w:t>
      </w:r>
      <w:r w:rsidRPr="00630A84">
        <w:rPr>
          <w:rFonts w:eastAsia="Cambria"/>
          <w:u w:val="single"/>
        </w:rPr>
        <w:t xml:space="preserve">, as the economy has become </w:t>
      </w:r>
      <w:r w:rsidRPr="00630A84">
        <w:rPr>
          <w:rFonts w:eastAsia="Cambria"/>
          <w:b/>
          <w:bCs/>
          <w:u w:val="single"/>
        </w:rPr>
        <w:t>less responsive</w:t>
      </w:r>
      <w:r w:rsidRPr="00630A84">
        <w:rPr>
          <w:rFonts w:eastAsia="Cambria"/>
          <w:u w:val="single"/>
        </w:rPr>
        <w:t xml:space="preserve"> to such blunt </w:t>
      </w:r>
      <w:r w:rsidRPr="00630A84">
        <w:rPr>
          <w:rFonts w:eastAsia="Cambria"/>
          <w:b/>
          <w:bCs/>
          <w:u w:val="single"/>
        </w:rPr>
        <w:t>monetary interventions</w:t>
      </w:r>
      <w:r w:rsidRPr="00630A84">
        <w:rPr>
          <w:rFonts w:eastAsia="Cambria"/>
          <w:sz w:val="16"/>
        </w:rPr>
        <w:t xml:space="preserve"> — </w:t>
      </w:r>
      <w:r w:rsidRPr="00630A84">
        <w:rPr>
          <w:rFonts w:eastAsia="Cambria"/>
          <w:highlight w:val="green"/>
          <w:u w:val="single"/>
        </w:rPr>
        <w:t>is</w:t>
      </w:r>
      <w:r w:rsidRPr="00630A84">
        <w:rPr>
          <w:rFonts w:eastAsia="Cambria"/>
          <w:u w:val="single"/>
        </w:rPr>
        <w:t xml:space="preserve"> </w:t>
      </w:r>
      <w:r w:rsidRPr="00630A84">
        <w:rPr>
          <w:rFonts w:eastAsia="Cambria"/>
          <w:b/>
          <w:bCs/>
          <w:u w:val="single"/>
        </w:rPr>
        <w:t xml:space="preserve">considered </w:t>
      </w:r>
      <w:r w:rsidRPr="00630A84">
        <w:rPr>
          <w:rFonts w:eastAsia="Cambria"/>
          <w:b/>
          <w:bCs/>
          <w:highlight w:val="green"/>
          <w:u w:val="single"/>
        </w:rPr>
        <w:t>likely</w:t>
      </w:r>
      <w:r w:rsidRPr="00630A84">
        <w:rPr>
          <w:rFonts w:eastAsia="Cambria"/>
          <w:u w:val="single"/>
        </w:rPr>
        <w:t xml:space="preserve">. A decade of such </w:t>
      </w:r>
      <w:r w:rsidRPr="00630A84">
        <w:rPr>
          <w:rFonts w:eastAsia="Cambria"/>
          <w:highlight w:val="green"/>
          <w:u w:val="single"/>
        </w:rPr>
        <w:t>unconventional</w:t>
      </w:r>
      <w:r w:rsidRPr="00630A84">
        <w:rPr>
          <w:rFonts w:eastAsia="Cambria"/>
          <w:u w:val="single"/>
        </w:rPr>
        <w:t xml:space="preserve"> monetary </w:t>
      </w:r>
      <w:r w:rsidRPr="00630A84">
        <w:rPr>
          <w:rFonts w:eastAsia="Cambria"/>
          <w:highlight w:val="green"/>
          <w:u w:val="single"/>
        </w:rPr>
        <w:t>policies</w:t>
      </w:r>
      <w:r w:rsidRPr="00630A84">
        <w:rPr>
          <w:rFonts w:eastAsia="Cambria"/>
          <w:sz w:val="16"/>
        </w:rPr>
        <w:t xml:space="preserve">, with very low interest rates, </w:t>
      </w:r>
      <w:r w:rsidRPr="00630A84">
        <w:rPr>
          <w:rFonts w:eastAsia="Cambria"/>
          <w:u w:val="single"/>
        </w:rPr>
        <w:t xml:space="preserve">has </w:t>
      </w:r>
      <w:r w:rsidRPr="00630A84">
        <w:rPr>
          <w:rFonts w:eastAsia="Cambria"/>
          <w:b/>
          <w:bCs/>
          <w:highlight w:val="green"/>
          <w:u w:val="single"/>
        </w:rPr>
        <w:t>greatly depleted</w:t>
      </w:r>
      <w:r w:rsidRPr="00630A84">
        <w:rPr>
          <w:rFonts w:eastAsia="Cambria"/>
          <w:b/>
          <w:bCs/>
          <w:u w:val="single"/>
        </w:rPr>
        <w:t xml:space="preserve"> their </w:t>
      </w:r>
      <w:r w:rsidRPr="00630A84">
        <w:rPr>
          <w:rFonts w:eastAsia="Cambria"/>
          <w:b/>
          <w:bCs/>
          <w:highlight w:val="green"/>
          <w:u w:val="single"/>
        </w:rPr>
        <w:t>ability to revive the economy</w:t>
      </w:r>
      <w:r w:rsidRPr="00630A84">
        <w:rPr>
          <w:rFonts w:eastAsia="Cambria"/>
          <w:u w:val="single"/>
        </w:rPr>
        <w:t>.</w:t>
      </w:r>
    </w:p>
    <w:p w14:paraId="58DFA582" w14:textId="77777777" w:rsidR="00603A30" w:rsidRPr="006B6563" w:rsidRDefault="00603A30" w:rsidP="00603A30">
      <w:pPr>
        <w:pStyle w:val="Heading4"/>
      </w:pPr>
      <w:r>
        <w:t xml:space="preserve">Our explanation is more robust – </w:t>
      </w:r>
      <w:r>
        <w:rPr>
          <w:u w:val="single"/>
        </w:rPr>
        <w:t>relative, structural</w:t>
      </w:r>
      <w:r>
        <w:t xml:space="preserve"> decline creates critical points that lead to war</w:t>
      </w:r>
    </w:p>
    <w:p w14:paraId="16DD5D4C" w14:textId="77777777" w:rsidR="00603A30" w:rsidRDefault="00603A30" w:rsidP="00603A30">
      <w:r>
        <w:t xml:space="preserve">Jacob L. </w:t>
      </w:r>
      <w:r w:rsidRPr="00A91442">
        <w:rPr>
          <w:rStyle w:val="Style13ptBold"/>
        </w:rPr>
        <w:t>Heim</w:t>
      </w:r>
      <w:r>
        <w:t xml:space="preserve">, </w:t>
      </w:r>
      <w:r w:rsidRPr="00A91442">
        <w:t>Senior Policy Researcher</w:t>
      </w:r>
      <w:r>
        <w:t xml:space="preserve">, RAND, </w:t>
      </w:r>
      <w:r w:rsidRPr="00A91442">
        <w:rPr>
          <w:rStyle w:val="Style13ptBold"/>
        </w:rPr>
        <w:t>and</w:t>
      </w:r>
      <w:r>
        <w:t xml:space="preserve"> Benjamin M. </w:t>
      </w:r>
      <w:r w:rsidRPr="00A91442">
        <w:rPr>
          <w:rStyle w:val="Style13ptBold"/>
        </w:rPr>
        <w:t>Miller</w:t>
      </w:r>
      <w:r>
        <w:t xml:space="preserve">, PhD, </w:t>
      </w:r>
      <w:r w:rsidRPr="00A91442">
        <w:t>Economist; Professor, Pardee RAND Graduate School</w:t>
      </w:r>
      <w:r>
        <w:t>, 20</w:t>
      </w:r>
      <w:r w:rsidRPr="00A91442">
        <w:rPr>
          <w:rStyle w:val="Style13ptBold"/>
        </w:rPr>
        <w:t>20</w:t>
      </w:r>
      <w:r>
        <w:t xml:space="preserve">, </w:t>
      </w:r>
      <w:r w:rsidRPr="00A91442">
        <w:t>Measuring Power, Power Cycles, and the Risk of Great-Power War in the 21st Century</w:t>
      </w:r>
      <w:r>
        <w:t xml:space="preserve">, </w:t>
      </w:r>
      <w:r w:rsidRPr="00A91442">
        <w:t>https://www.rand.org/pubs/research_reports/RR2989.html</w:t>
      </w:r>
    </w:p>
    <w:p w14:paraId="4550E3C2" w14:textId="77777777" w:rsidR="00603A30" w:rsidRDefault="00603A30" w:rsidP="00603A30"/>
    <w:p w14:paraId="4B3E5754" w14:textId="77777777" w:rsidR="00603A30" w:rsidRDefault="00603A30" w:rsidP="00603A30">
      <w:r>
        <w:t>Global Power Dynamics and Global Conflict</w:t>
      </w:r>
    </w:p>
    <w:p w14:paraId="31A900CA" w14:textId="77777777" w:rsidR="00603A30" w:rsidRPr="00BB0691" w:rsidRDefault="00603A30" w:rsidP="00603A30">
      <w:pPr>
        <w:rPr>
          <w:u w:val="single"/>
        </w:rPr>
      </w:pPr>
      <w:r>
        <w:t xml:space="preserve">There are many models that link the distribution of global power to the prospects for major interstate war, according to different theories of why wars occur.27 Put broadly, </w:t>
      </w:r>
      <w:r w:rsidRPr="00895CE2">
        <w:rPr>
          <w:highlight w:val="green"/>
          <w:u w:val="single"/>
        </w:rPr>
        <w:t>when assessing whether one scenario</w:t>
      </w:r>
      <w:r w:rsidRPr="00895CE2">
        <w:rPr>
          <w:highlight w:val="green"/>
        </w:rPr>
        <w:t xml:space="preserve"> </w:t>
      </w:r>
      <w:r w:rsidRPr="00895CE2">
        <w:rPr>
          <w:highlight w:val="green"/>
          <w:u w:val="single"/>
        </w:rPr>
        <w:t>is more stable</w:t>
      </w:r>
      <w:r w:rsidRPr="00BB0691">
        <w:rPr>
          <w:u w:val="single"/>
        </w:rPr>
        <w:t xml:space="preserve"> than another</w:t>
      </w:r>
      <w:r>
        <w:t xml:space="preserve">, </w:t>
      </w:r>
      <w:r w:rsidRPr="00895CE2">
        <w:rPr>
          <w:highlight w:val="green"/>
          <w:u w:val="single"/>
        </w:rPr>
        <w:t>analysts apply a model</w:t>
      </w:r>
      <w:r>
        <w:t xml:space="preserve"> (ranging from a heuristic to a formal model) </w:t>
      </w:r>
      <w:r w:rsidRPr="00895CE2">
        <w:rPr>
          <w:highlight w:val="green"/>
          <w:u w:val="single"/>
        </w:rPr>
        <w:t xml:space="preserve">to assess the </w:t>
      </w:r>
      <w:r w:rsidRPr="00895CE2">
        <w:rPr>
          <w:rStyle w:val="Emphasis"/>
          <w:highlight w:val="green"/>
        </w:rPr>
        <w:t>prospects for crisis or war</w:t>
      </w:r>
      <w:r w:rsidRPr="00BB0691">
        <w:rPr>
          <w:u w:val="single"/>
        </w:rPr>
        <w:t xml:space="preserve"> </w:t>
      </w:r>
      <w:r w:rsidRPr="00895CE2">
        <w:rPr>
          <w:highlight w:val="green"/>
          <w:u w:val="single"/>
        </w:rPr>
        <w:t xml:space="preserve">under </w:t>
      </w:r>
      <w:r w:rsidRPr="00895CE2">
        <w:rPr>
          <w:rStyle w:val="Emphasis"/>
          <w:highlight w:val="green"/>
        </w:rPr>
        <w:t>different distributions of global power</w:t>
      </w:r>
      <w:r w:rsidRPr="00BB0691">
        <w:rPr>
          <w:rStyle w:val="Emphasis"/>
        </w:rPr>
        <w:t>.</w:t>
      </w:r>
      <w:r>
        <w:t xml:space="preserve"> </w:t>
      </w:r>
      <w:r w:rsidRPr="00BB0691">
        <w:rPr>
          <w:u w:val="single"/>
        </w:rPr>
        <w:t>One such approach would be to use a quantitative metric</w:t>
      </w:r>
      <w:r>
        <w:t xml:space="preserve"> (such as the GPI) </w:t>
      </w:r>
      <w:r w:rsidRPr="00BB0691">
        <w:rPr>
          <w:u w:val="single"/>
        </w:rPr>
        <w:t xml:space="preserve">within a theoretical model that evaluates the </w:t>
      </w:r>
      <w:r w:rsidRPr="00BB0691">
        <w:rPr>
          <w:rStyle w:val="Emphasis"/>
        </w:rPr>
        <w:t>likelihood of a war erupting</w:t>
      </w:r>
      <w:r w:rsidRPr="00BB0691">
        <w:rPr>
          <w:u w:val="single"/>
        </w:rPr>
        <w:t xml:space="preserve"> under </w:t>
      </w:r>
      <w:r w:rsidRPr="00BB0691">
        <w:rPr>
          <w:rStyle w:val="Emphasis"/>
        </w:rPr>
        <w:t>different distributions of global power</w:t>
      </w:r>
      <w:r w:rsidRPr="00BB0691">
        <w:rPr>
          <w:u w:val="single"/>
        </w:rPr>
        <w:t>.</w:t>
      </w:r>
    </w:p>
    <w:p w14:paraId="3B9025F7" w14:textId="77777777" w:rsidR="00603A30" w:rsidRDefault="00603A30" w:rsidP="00603A30">
      <w:r>
        <w:t>There are many theoretical models that an analyst could use for this purpose.28 Among these models, power cycle theory represents an intriguing option due to its quantitative nature and its ability to operate on aggregated metrics, such as the GPI.</w:t>
      </w:r>
    </w:p>
    <w:p w14:paraId="240D53BE" w14:textId="77777777" w:rsidR="00603A30" w:rsidRDefault="00603A30" w:rsidP="00603A30">
      <w:r w:rsidRPr="00895CE2">
        <w:rPr>
          <w:rStyle w:val="Emphasis"/>
          <w:i/>
          <w:highlight w:val="green"/>
        </w:rPr>
        <w:t>Power cycle theory</w:t>
      </w:r>
      <w:r w:rsidRPr="00895CE2">
        <w:rPr>
          <w:highlight w:val="green"/>
        </w:rPr>
        <w:t xml:space="preserve"> </w:t>
      </w:r>
      <w:r w:rsidRPr="00895CE2">
        <w:rPr>
          <w:highlight w:val="green"/>
          <w:u w:val="single"/>
        </w:rPr>
        <w:t xml:space="preserve">relates the </w:t>
      </w:r>
      <w:r w:rsidRPr="00895CE2">
        <w:rPr>
          <w:rStyle w:val="Emphasis"/>
          <w:highlight w:val="green"/>
        </w:rPr>
        <w:t>relative distribution of power</w:t>
      </w:r>
      <w:r w:rsidRPr="00BB0691">
        <w:rPr>
          <w:u w:val="single"/>
        </w:rPr>
        <w:t xml:space="preserve"> in the international system </w:t>
      </w:r>
      <w:r w:rsidRPr="00BB0691">
        <w:rPr>
          <w:rStyle w:val="Emphasis"/>
        </w:rPr>
        <w:t>to the likelihood of</w:t>
      </w:r>
      <w:r>
        <w:rPr>
          <w:rStyle w:val="Emphasis"/>
        </w:rPr>
        <w:t xml:space="preserve"> </w:t>
      </w:r>
      <w:r w:rsidRPr="00BB0691">
        <w:rPr>
          <w:rStyle w:val="Emphasis"/>
        </w:rPr>
        <w:t>major wars</w:t>
      </w:r>
      <w:r>
        <w:t>—</w:t>
      </w:r>
      <w:r w:rsidRPr="00BB0691">
        <w:rPr>
          <w:u w:val="single"/>
        </w:rPr>
        <w:t>that is,</w:t>
      </w:r>
      <w:r>
        <w:t xml:space="preserve"> large </w:t>
      </w:r>
      <w:r w:rsidRPr="00BB0691">
        <w:rPr>
          <w:rStyle w:val="Emphasis"/>
        </w:rPr>
        <w:t>wars that will reorder the</w:t>
      </w:r>
      <w:r>
        <w:rPr>
          <w:rStyle w:val="Emphasis"/>
        </w:rPr>
        <w:t xml:space="preserve"> </w:t>
      </w:r>
      <w:r w:rsidRPr="00BB0691">
        <w:rPr>
          <w:rStyle w:val="Emphasis"/>
        </w:rPr>
        <w:t>international system.</w:t>
      </w:r>
      <w:r>
        <w:t xml:space="preserve">29 For this reason, </w:t>
      </w:r>
      <w:r w:rsidRPr="00BB0691">
        <w:rPr>
          <w:u w:val="single"/>
        </w:rPr>
        <w:t xml:space="preserve">it </w:t>
      </w:r>
      <w:r w:rsidRPr="00895CE2">
        <w:rPr>
          <w:highlight w:val="green"/>
          <w:u w:val="single"/>
        </w:rPr>
        <w:t xml:space="preserve">focuses on </w:t>
      </w:r>
      <w:r w:rsidRPr="00895CE2">
        <w:rPr>
          <w:rStyle w:val="Emphasis"/>
          <w:i/>
          <w:highlight w:val="green"/>
        </w:rPr>
        <w:t>latent</w:t>
      </w:r>
      <w:r w:rsidRPr="00895CE2">
        <w:rPr>
          <w:rStyle w:val="Emphasis"/>
          <w:highlight w:val="green"/>
        </w:rPr>
        <w:t xml:space="preserve"> indicators of military power</w:t>
      </w:r>
      <w:r w:rsidRPr="00BB0691">
        <w:rPr>
          <w:u w:val="single"/>
        </w:rPr>
        <w:t>.</w:t>
      </w:r>
      <w:r>
        <w:t xml:space="preserve"> </w:t>
      </w:r>
      <w:r w:rsidRPr="00BB0691">
        <w:rPr>
          <w:u w:val="single"/>
        </w:rPr>
        <w:t xml:space="preserve">The theory concerns </w:t>
      </w:r>
      <w:r w:rsidRPr="00BB0691">
        <w:rPr>
          <w:rStyle w:val="Emphasis"/>
        </w:rPr>
        <w:t>long-term shifts in power</w:t>
      </w:r>
      <w:r w:rsidRPr="00BB0691">
        <w:rPr>
          <w:u w:val="single"/>
        </w:rPr>
        <w:t xml:space="preserve"> that take place over</w:t>
      </w:r>
      <w:r>
        <w:rPr>
          <w:u w:val="single"/>
        </w:rPr>
        <w:t xml:space="preserve"> </w:t>
      </w:r>
      <w:r w:rsidRPr="00BB0691">
        <w:rPr>
          <w:u w:val="single"/>
        </w:rPr>
        <w:t>decades</w:t>
      </w:r>
      <w:r>
        <w:t xml:space="preserve">, </w:t>
      </w:r>
      <w:r w:rsidRPr="00BB0691">
        <w:rPr>
          <w:u w:val="single"/>
        </w:rPr>
        <w:t>rather than the year-to-year fluctuations in</w:t>
      </w:r>
      <w:r>
        <w:t xml:space="preserve"> </w:t>
      </w:r>
      <w:r w:rsidRPr="00BB0691">
        <w:rPr>
          <w:u w:val="single"/>
        </w:rPr>
        <w:t>military capabilities</w:t>
      </w:r>
      <w:r>
        <w:t xml:space="preserve"> that arise as states actualize their latent power by fielding new weapon systems, testing new technologies, or training their militaries in new concepts of operation. </w:t>
      </w:r>
      <w:r w:rsidRPr="00BB0691">
        <w:rPr>
          <w:u w:val="single"/>
        </w:rPr>
        <w:t>Power cycle theory posits that</w:t>
      </w:r>
      <w:r>
        <w:rPr>
          <w:u w:val="single"/>
        </w:rPr>
        <w:t xml:space="preserve"> </w:t>
      </w:r>
      <w:r w:rsidRPr="00895CE2">
        <w:rPr>
          <w:rStyle w:val="Emphasis"/>
          <w:highlight w:val="green"/>
        </w:rPr>
        <w:t>the largest wars</w:t>
      </w:r>
      <w:r w:rsidRPr="00BB0691">
        <w:rPr>
          <w:rStyle w:val="Emphasis"/>
        </w:rPr>
        <w:t>—</w:t>
      </w:r>
      <w:r>
        <w:t>measured by duration and number of casualties—</w:t>
      </w:r>
      <w:r w:rsidRPr="00BB0691">
        <w:rPr>
          <w:u w:val="single"/>
        </w:rPr>
        <w:t xml:space="preserve">tend to occur </w:t>
      </w:r>
      <w:r w:rsidRPr="00895CE2">
        <w:rPr>
          <w:highlight w:val="green"/>
          <w:u w:val="single"/>
        </w:rPr>
        <w:t xml:space="preserve">when multiple great powers simultaneously </w:t>
      </w:r>
      <w:r w:rsidRPr="00895CE2">
        <w:rPr>
          <w:rStyle w:val="Emphasis"/>
          <w:highlight w:val="green"/>
        </w:rPr>
        <w:t xml:space="preserve">experience </w:t>
      </w:r>
      <w:r w:rsidRPr="00895CE2">
        <w:rPr>
          <w:rStyle w:val="Emphasis"/>
          <w:i/>
          <w:highlight w:val="green"/>
        </w:rPr>
        <w:t>critical points</w:t>
      </w:r>
      <w:r>
        <w:t xml:space="preserve"> at</w:t>
      </w:r>
      <w:r>
        <w:rPr>
          <w:u w:val="single"/>
        </w:rPr>
        <w:t xml:space="preserve"> </w:t>
      </w:r>
      <w:r w:rsidRPr="00BB0691">
        <w:rPr>
          <w:u w:val="single"/>
        </w:rPr>
        <w:t xml:space="preserve">which their </w:t>
      </w:r>
      <w:r w:rsidRPr="00BB0691">
        <w:rPr>
          <w:rStyle w:val="Emphasis"/>
        </w:rPr>
        <w:t>relative rates of growth fundamentally</w:t>
      </w:r>
      <w:r>
        <w:rPr>
          <w:rStyle w:val="Emphasis"/>
        </w:rPr>
        <w:t xml:space="preserve"> </w:t>
      </w:r>
      <w:r w:rsidRPr="00BB0691">
        <w:rPr>
          <w:rStyle w:val="Emphasis"/>
        </w:rPr>
        <w:t>shift.</w:t>
      </w:r>
      <w:r>
        <w:t xml:space="preserve"> </w:t>
      </w:r>
      <w:r w:rsidRPr="00BB0691">
        <w:rPr>
          <w:u w:val="single"/>
        </w:rPr>
        <w:t>These</w:t>
      </w:r>
      <w:r>
        <w:t xml:space="preserve"> major </w:t>
      </w:r>
      <w:r w:rsidRPr="00BB0691">
        <w:rPr>
          <w:u w:val="single"/>
        </w:rPr>
        <w:t>wars are also sometimes called</w:t>
      </w:r>
      <w:r>
        <w:rPr>
          <w:u w:val="single"/>
        </w:rPr>
        <w:t xml:space="preserve"> </w:t>
      </w:r>
      <w:r w:rsidRPr="00BB0691">
        <w:rPr>
          <w:u w:val="single"/>
        </w:rPr>
        <w:t>extensive wars</w:t>
      </w:r>
      <w:r>
        <w:t xml:space="preserve"> </w:t>
      </w:r>
      <w:r w:rsidRPr="00BB0691">
        <w:rPr>
          <w:u w:val="single"/>
        </w:rPr>
        <w:t xml:space="preserve">because they involve </w:t>
      </w:r>
      <w:r w:rsidRPr="00BB0691">
        <w:rPr>
          <w:rStyle w:val="Emphasis"/>
        </w:rPr>
        <w:t>multiple major</w:t>
      </w:r>
      <w:r>
        <w:rPr>
          <w:rStyle w:val="Emphasis"/>
        </w:rPr>
        <w:t xml:space="preserve"> </w:t>
      </w:r>
      <w:r w:rsidRPr="00BB0691">
        <w:rPr>
          <w:rStyle w:val="Emphasis"/>
        </w:rPr>
        <w:t>powers t</w:t>
      </w:r>
      <w:r w:rsidRPr="00BB0691">
        <w:rPr>
          <w:u w:val="single"/>
        </w:rPr>
        <w:t xml:space="preserve">hat </w:t>
      </w:r>
      <w:r w:rsidRPr="00BB0691">
        <w:rPr>
          <w:rStyle w:val="Emphasis"/>
        </w:rPr>
        <w:t>fully mobilize</w:t>
      </w:r>
      <w:r>
        <w:t xml:space="preserve">, </w:t>
      </w:r>
      <w:r w:rsidRPr="00BB0691">
        <w:rPr>
          <w:u w:val="single"/>
        </w:rPr>
        <w:t>leading to a large number</w:t>
      </w:r>
      <w:r>
        <w:rPr>
          <w:u w:val="single"/>
        </w:rPr>
        <w:t xml:space="preserve"> </w:t>
      </w:r>
      <w:r w:rsidRPr="00BB0691">
        <w:rPr>
          <w:u w:val="single"/>
        </w:rPr>
        <w:t xml:space="preserve">of casualties and </w:t>
      </w:r>
      <w:r w:rsidRPr="00BB0691">
        <w:rPr>
          <w:rStyle w:val="Emphasis"/>
        </w:rPr>
        <w:t>restructuring of the international</w:t>
      </w:r>
      <w:r>
        <w:rPr>
          <w:rStyle w:val="Emphasis"/>
        </w:rPr>
        <w:t xml:space="preserve"> </w:t>
      </w:r>
      <w:r w:rsidRPr="00BB0691">
        <w:rPr>
          <w:rStyle w:val="Emphasis"/>
        </w:rPr>
        <w:t>system</w:t>
      </w:r>
      <w:r w:rsidRPr="00BB0691">
        <w:rPr>
          <w:u w:val="single"/>
        </w:rPr>
        <w:t>.</w:t>
      </w:r>
      <w:r>
        <w:t xml:space="preserve"> Scholars have found confirming evidence for the theory when testing it against the historical record as a whole and when examining case studies in specific major wars (such as WWI).30 By </w:t>
      </w:r>
      <w:r w:rsidRPr="00BB0691">
        <w:rPr>
          <w:u w:val="single"/>
        </w:rPr>
        <w:t>focusing</w:t>
      </w:r>
      <w:r>
        <w:rPr>
          <w:u w:val="single"/>
        </w:rPr>
        <w:t xml:space="preserve"> </w:t>
      </w:r>
      <w:r w:rsidRPr="00BB0691">
        <w:rPr>
          <w:u w:val="single"/>
        </w:rPr>
        <w:t>on fundamental elements of national power and</w:t>
      </w:r>
      <w:r>
        <w:rPr>
          <w:u w:val="single"/>
        </w:rPr>
        <w:t xml:space="preserve"> </w:t>
      </w:r>
      <w:r w:rsidRPr="00BB0691">
        <w:rPr>
          <w:u w:val="single"/>
        </w:rPr>
        <w:t>the risk of wars</w:t>
      </w:r>
      <w:r>
        <w:t xml:space="preserve"> that could reorder the international system, </w:t>
      </w:r>
      <w:r w:rsidRPr="00895CE2">
        <w:rPr>
          <w:highlight w:val="green"/>
          <w:u w:val="single"/>
        </w:rPr>
        <w:t>these sorts of frameworks</w:t>
      </w:r>
      <w:r w:rsidRPr="00BB0691">
        <w:rPr>
          <w:u w:val="single"/>
        </w:rPr>
        <w:t xml:space="preserve"> can </w:t>
      </w:r>
      <w:r w:rsidRPr="00895CE2">
        <w:rPr>
          <w:highlight w:val="green"/>
          <w:u w:val="single"/>
        </w:rPr>
        <w:t xml:space="preserve">help strategists </w:t>
      </w:r>
      <w:r w:rsidRPr="00895CE2">
        <w:rPr>
          <w:rStyle w:val="Emphasis"/>
          <w:highlight w:val="green"/>
        </w:rPr>
        <w:t>step back</w:t>
      </w:r>
      <w:r w:rsidRPr="00895CE2">
        <w:rPr>
          <w:highlight w:val="green"/>
          <w:u w:val="single"/>
        </w:rPr>
        <w:t xml:space="preserve"> and look for </w:t>
      </w:r>
      <w:r w:rsidRPr="00895CE2">
        <w:rPr>
          <w:rStyle w:val="Emphasis"/>
          <w:highlight w:val="green"/>
        </w:rPr>
        <w:t>structural shifts in power</w:t>
      </w:r>
      <w:r w:rsidRPr="00BB0691">
        <w:rPr>
          <w:rStyle w:val="Emphasis"/>
        </w:rPr>
        <w:t xml:space="preserve"> </w:t>
      </w:r>
      <w:r w:rsidRPr="00BB0691">
        <w:rPr>
          <w:u w:val="single"/>
        </w:rPr>
        <w:t>that</w:t>
      </w:r>
      <w:r>
        <w:rPr>
          <w:u w:val="single"/>
        </w:rPr>
        <w:t xml:space="preserve"> </w:t>
      </w:r>
      <w:r w:rsidRPr="00BB0691">
        <w:rPr>
          <w:u w:val="single"/>
        </w:rPr>
        <w:t>can destabilize the international system</w:t>
      </w:r>
      <w:r>
        <w:t xml:space="preserve">. Of course, destabilizing shifts represent only one concern out of many that national security strategists confront on a daily basis—from terrorism and power vacuums to nuclear proliferation and transnational crime—but they are a necessary concern that requires attention and foresight. </w:t>
      </w:r>
      <w:r w:rsidRPr="00BB0691">
        <w:rPr>
          <w:u w:val="single"/>
        </w:rPr>
        <w:t>Power cycle theory, like all models, is a</w:t>
      </w:r>
      <w:r>
        <w:rPr>
          <w:u w:val="single"/>
        </w:rPr>
        <w:t xml:space="preserve"> </w:t>
      </w:r>
      <w:r w:rsidRPr="00BB0691">
        <w:rPr>
          <w:u w:val="single"/>
        </w:rPr>
        <w:t>simplification of reality, but we judge that it has value</w:t>
      </w:r>
      <w:r>
        <w:rPr>
          <w:u w:val="single"/>
        </w:rPr>
        <w:t xml:space="preserve"> </w:t>
      </w:r>
      <w:r w:rsidRPr="00BB0691">
        <w:rPr>
          <w:u w:val="single"/>
        </w:rPr>
        <w:t>in helping analysts understand the balance of power</w:t>
      </w:r>
      <w:r>
        <w:rPr>
          <w:u w:val="single"/>
        </w:rPr>
        <w:t xml:space="preserve"> </w:t>
      </w:r>
      <w:r w:rsidRPr="00BB0691">
        <w:rPr>
          <w:u w:val="single"/>
        </w:rPr>
        <w:t xml:space="preserve">and prospects for major wars </w:t>
      </w:r>
      <w:r w:rsidRPr="00BB0691">
        <w:rPr>
          <w:rStyle w:val="Emphasis"/>
        </w:rPr>
        <w:t>in a systematic and</w:t>
      </w:r>
      <w:r>
        <w:rPr>
          <w:rStyle w:val="Emphasis"/>
        </w:rPr>
        <w:t xml:space="preserve"> </w:t>
      </w:r>
      <w:r w:rsidRPr="00BB0691">
        <w:rPr>
          <w:rStyle w:val="Emphasis"/>
        </w:rPr>
        <w:t>quantifiable way</w:t>
      </w:r>
      <w:r w:rsidRPr="00BB0691">
        <w:rPr>
          <w:u w:val="single"/>
        </w:rPr>
        <w:t>.</w:t>
      </w:r>
      <w:r>
        <w:t xml:space="preserve"> We do not view it as a replacement for critical thinking, the study of history, regional expertise, or other methods. We consider it to be a valuable tool to add to the larger toolbox used by national security analysts and those concerned about how future trends could affect great-power competition and war.</w:t>
      </w:r>
    </w:p>
    <w:p w14:paraId="2E525FCA" w14:textId="77777777" w:rsidR="00603A30" w:rsidRPr="00BB0691" w:rsidRDefault="00603A30" w:rsidP="00603A30">
      <w:pPr>
        <w:rPr>
          <w:sz w:val="12"/>
          <w:szCs w:val="12"/>
        </w:rPr>
      </w:pPr>
      <w:r w:rsidRPr="00BB0691">
        <w:rPr>
          <w:sz w:val="12"/>
          <w:szCs w:val="12"/>
        </w:rPr>
        <w:t>There are many theories of warfare involving cycles.31 While each differs in particulars, they share some broad characteristics because they emphasize long-term causes of war. In these theories, uneven rates of growth among states play an important role in creating systemic disequilibria. Theories differ on which rates of growth matter most; some focus exclusively on economic growth, while others focus on broader indexes that include population. Theories also differ on what configurations of powers are the most dangerous; for example, transition theories focus on when a rising power’s capabilities approach those of the leading power in absolute terms, while power cycle theory focuses on when the trend in a nation’s growth changes (peaks, bottoms out, or reaches an inflection point). All theories generally accept the argument that a discrepancy between a state’s perceived status and its desired status influences its behavior. We use power cycle theory in this report because of its unambiguous and quantifiable character (the theory leads to specific predictions tied to quantitative conditions). Although we apply power cycle theory, we do so mainly as an illustration of how one can combine international relations theory with future balance-of-power scenarios to consider which ones may be more unstable than others; we encourage strategists to consider many lenses when evaluating scenarios.</w:t>
      </w:r>
    </w:p>
    <w:p w14:paraId="293191F7" w14:textId="77777777" w:rsidR="00603A30" w:rsidRDefault="00603A30" w:rsidP="00603A30">
      <w:r>
        <w:t>Power Cycle Theory</w:t>
      </w:r>
    </w:p>
    <w:p w14:paraId="6DB97271" w14:textId="77777777" w:rsidR="00603A30" w:rsidRDefault="00603A30" w:rsidP="00603A30">
      <w:r w:rsidRPr="00BB0691">
        <w:rPr>
          <w:u w:val="single"/>
        </w:rPr>
        <w:t>To answer questions about whether</w:t>
      </w:r>
      <w:r>
        <w:t xml:space="preserve"> a </w:t>
      </w:r>
      <w:r w:rsidRPr="00BB0691">
        <w:rPr>
          <w:u w:val="single"/>
        </w:rPr>
        <w:t>balance of power</w:t>
      </w:r>
      <w:r>
        <w:t xml:space="preserve"> </w:t>
      </w:r>
      <w:r w:rsidRPr="00BB0691">
        <w:rPr>
          <w:rStyle w:val="Emphasis"/>
        </w:rPr>
        <w:t>in a given scenario</w:t>
      </w:r>
      <w:r>
        <w:t xml:space="preserve"> </w:t>
      </w:r>
      <w:r w:rsidRPr="00BB0691">
        <w:rPr>
          <w:u w:val="single"/>
        </w:rPr>
        <w:t>makes a major war more or less likely,</w:t>
      </w:r>
      <w:r>
        <w:t xml:space="preserve"> </w:t>
      </w:r>
      <w:r w:rsidRPr="00BB0691">
        <w:rPr>
          <w:u w:val="single"/>
        </w:rPr>
        <w:t>one needs to apply</w:t>
      </w:r>
      <w:r>
        <w:t xml:space="preserve"> </w:t>
      </w:r>
      <w:r w:rsidRPr="00BB0691">
        <w:rPr>
          <w:u w:val="single"/>
        </w:rPr>
        <w:t>a theory that relates certain configurations of power</w:t>
      </w:r>
      <w:r>
        <w:t xml:space="preserve"> </w:t>
      </w:r>
      <w:r w:rsidRPr="00BB0691">
        <w:rPr>
          <w:u w:val="single"/>
        </w:rPr>
        <w:t>to predictions about stability</w:t>
      </w:r>
      <w:r>
        <w:t xml:space="preserve">. Power transition theory, for example, might focus on the period around 2023, when China’s modified GPI score surpasses that of the United States. </w:t>
      </w:r>
      <w:r w:rsidRPr="00BB0691">
        <w:rPr>
          <w:rStyle w:val="Emphasis"/>
        </w:rPr>
        <w:t>Power cycle theory</w:t>
      </w:r>
      <w:r>
        <w:t xml:space="preserve">, however, </w:t>
      </w:r>
      <w:r w:rsidRPr="00BB0691">
        <w:rPr>
          <w:u w:val="single"/>
        </w:rPr>
        <w:t>suggests that the risk of war is higher</w:t>
      </w:r>
      <w:r>
        <w:t xml:space="preserve"> </w:t>
      </w:r>
      <w:r w:rsidRPr="00BB0691">
        <w:rPr>
          <w:u w:val="single"/>
        </w:rPr>
        <w:t>when several major powers go through critical points</w:t>
      </w:r>
      <w:r>
        <w:t xml:space="preserve"> at similar times—</w:t>
      </w:r>
      <w:r w:rsidRPr="00BB0691">
        <w:rPr>
          <w:u w:val="single"/>
        </w:rPr>
        <w:t>not when their shares of global power cross each other</w:t>
      </w:r>
      <w:r>
        <w:t xml:space="preserve">. As mentioned earlier, </w:t>
      </w:r>
      <w:r w:rsidRPr="00BB0691">
        <w:rPr>
          <w:u w:val="single"/>
        </w:rPr>
        <w:t>critical points occur when the direction</w:t>
      </w:r>
      <w:r>
        <w:t xml:space="preserve"> </w:t>
      </w:r>
      <w:r w:rsidRPr="00BB0691">
        <w:rPr>
          <w:rStyle w:val="Emphasis"/>
        </w:rPr>
        <w:t>or acceleration of a state’s relative growth</w:t>
      </w:r>
      <w:r>
        <w:t xml:space="preserve"> trend </w:t>
      </w:r>
      <w:r w:rsidRPr="00BB0691">
        <w:rPr>
          <w:u w:val="single"/>
        </w:rPr>
        <w:t>changes</w:t>
      </w:r>
      <w:r>
        <w:t xml:space="preserve">, such as when a state’s power falls after reaching its zenith or rises after reaching its nadir. </w:t>
      </w:r>
      <w:r w:rsidRPr="00895CE2">
        <w:rPr>
          <w:rStyle w:val="Emphasis"/>
          <w:highlight w:val="green"/>
        </w:rPr>
        <w:t>Critical points</w:t>
      </w:r>
      <w:r w:rsidRPr="00895CE2">
        <w:rPr>
          <w:highlight w:val="green"/>
          <w:u w:val="single"/>
        </w:rPr>
        <w:t xml:space="preserve"> may also occur </w:t>
      </w:r>
      <w:r w:rsidRPr="00895CE2">
        <w:rPr>
          <w:rStyle w:val="Emphasis"/>
          <w:highlight w:val="green"/>
        </w:rPr>
        <w:t xml:space="preserve">when the </w:t>
      </w:r>
      <w:r w:rsidRPr="00895CE2">
        <w:rPr>
          <w:rStyle w:val="Emphasis"/>
          <w:i/>
          <w:highlight w:val="green"/>
        </w:rPr>
        <w:t>rate</w:t>
      </w:r>
      <w:r w:rsidRPr="00895CE2">
        <w:rPr>
          <w:rStyle w:val="Emphasis"/>
          <w:highlight w:val="green"/>
        </w:rPr>
        <w:t xml:space="preserve"> of growth</w:t>
      </w:r>
      <w:r w:rsidRPr="00895CE2">
        <w:rPr>
          <w:highlight w:val="green"/>
          <w:u w:val="single"/>
        </w:rPr>
        <w:t xml:space="preserve"> or decline </w:t>
      </w:r>
      <w:r w:rsidRPr="00895CE2">
        <w:rPr>
          <w:rStyle w:val="Emphasis"/>
          <w:highlight w:val="green"/>
        </w:rPr>
        <w:t>accelerates</w:t>
      </w:r>
      <w:r w:rsidRPr="00BB0691">
        <w:rPr>
          <w:u w:val="single"/>
        </w:rPr>
        <w:t xml:space="preserve"> or decelerates</w:t>
      </w:r>
      <w:r>
        <w:t xml:space="preserve">. For example, in our baseline scenario, </w:t>
      </w:r>
      <w:r w:rsidRPr="00895CE2">
        <w:rPr>
          <w:highlight w:val="green"/>
          <w:u w:val="single"/>
        </w:rPr>
        <w:t xml:space="preserve">Chinese relative growth experiences an </w:t>
      </w:r>
      <w:r w:rsidRPr="00895CE2">
        <w:rPr>
          <w:rStyle w:val="Emphasis"/>
          <w:highlight w:val="green"/>
        </w:rPr>
        <w:t>inflection point around 2011</w:t>
      </w:r>
      <w:r w:rsidRPr="00895CE2">
        <w:rPr>
          <w:highlight w:val="green"/>
        </w:rPr>
        <w:t>.</w:t>
      </w:r>
    </w:p>
    <w:p w14:paraId="7E683E5A" w14:textId="77777777" w:rsidR="00603A30" w:rsidRDefault="00603A30" w:rsidP="00603A30">
      <w:r w:rsidRPr="00BB0691">
        <w:rPr>
          <w:u w:val="single"/>
        </w:rPr>
        <w:t>Before 2011, Chinese relative growth was accelerating</w:t>
      </w:r>
      <w:r>
        <w:t xml:space="preserve">, in line with the economic trends that we discussed in the opening. </w:t>
      </w:r>
      <w:r w:rsidRPr="00BB0691">
        <w:rPr>
          <w:u w:val="single"/>
        </w:rPr>
        <w:t>After 2011, however, Chinese</w:t>
      </w:r>
      <w:r>
        <w:rPr>
          <w:u w:val="single"/>
        </w:rPr>
        <w:t xml:space="preserve"> </w:t>
      </w:r>
      <w:r w:rsidRPr="00BB0691">
        <w:rPr>
          <w:rStyle w:val="Emphasis"/>
        </w:rPr>
        <w:t>relative growth decelerates</w:t>
      </w:r>
      <w:r>
        <w:t xml:space="preserve">. While it is still growing in absolute and relative terms, its rate of relative growth slowed. Figure 10 highlights that, between 1990 and 2010, China’s relative power growth rate accelerated. After 2010, its relative power growth rate began decelerating. In the baseline scenario, its relative rate of growth continues to slow, but it does not peak. </w:t>
      </w:r>
      <w:r w:rsidRPr="00BB0691">
        <w:rPr>
          <w:u w:val="single"/>
        </w:rPr>
        <w:t>The point where China’s relative power growth</w:t>
      </w:r>
      <w:r>
        <w:rPr>
          <w:u w:val="single"/>
        </w:rPr>
        <w:t xml:space="preserve"> </w:t>
      </w:r>
      <w:r w:rsidRPr="00BB0691">
        <w:rPr>
          <w:u w:val="single"/>
        </w:rPr>
        <w:t>rate stops accelerating and begins to decelerate</w:t>
      </w:r>
      <w:r>
        <w:rPr>
          <w:u w:val="single"/>
        </w:rPr>
        <w:t xml:space="preserve"> </w:t>
      </w:r>
      <w:r>
        <w:t xml:space="preserve">(marked with the black dot in Figure 10) </w:t>
      </w:r>
      <w:r w:rsidRPr="00BB0691">
        <w:rPr>
          <w:u w:val="single"/>
        </w:rPr>
        <w:t>is a particular type of critical point</w:t>
      </w:r>
      <w:r>
        <w:t xml:space="preserve"> called an inflection point, </w:t>
      </w:r>
      <w:r w:rsidRPr="00BB0691">
        <w:rPr>
          <w:rStyle w:val="Emphasis"/>
        </w:rPr>
        <w:t xml:space="preserve">and </w:t>
      </w:r>
      <w:r w:rsidRPr="00895CE2">
        <w:rPr>
          <w:rStyle w:val="Emphasis"/>
          <w:highlight w:val="green"/>
        </w:rPr>
        <w:t>it has special significance for a rising power</w:t>
      </w:r>
      <w:r w:rsidRPr="00895CE2">
        <w:rPr>
          <w:highlight w:val="green"/>
        </w:rPr>
        <w:t>.</w:t>
      </w:r>
    </w:p>
    <w:sectPr w:rsidR="0060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462CE"/>
    <w:multiLevelType w:val="hybridMultilevel"/>
    <w:tmpl w:val="1B92F0A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B37F3F"/>
    <w:multiLevelType w:val="hybridMultilevel"/>
    <w:tmpl w:val="F0163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0761B"/>
    <w:multiLevelType w:val="hybridMultilevel"/>
    <w:tmpl w:val="E8826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7679E"/>
    <w:multiLevelType w:val="hybridMultilevel"/>
    <w:tmpl w:val="1E1C7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B1874"/>
    <w:multiLevelType w:val="hybridMultilevel"/>
    <w:tmpl w:val="A4E8D1D0"/>
    <w:lvl w:ilvl="0" w:tplc="D084F00C">
      <w:start w:val="1"/>
      <w:numFmt w:val="decimal"/>
      <w:lvlText w:val="%1."/>
      <w:lvlJc w:val="left"/>
      <w:pPr>
        <w:ind w:left="720" w:hanging="360"/>
      </w:pPr>
      <w:rPr>
        <w:rFonts w:eastAsia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E53B1"/>
    <w:multiLevelType w:val="hybridMultilevel"/>
    <w:tmpl w:val="9DA20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D3EC1"/>
    <w:multiLevelType w:val="hybridMultilevel"/>
    <w:tmpl w:val="6FC41822"/>
    <w:lvl w:ilvl="0" w:tplc="E3B09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B34B95"/>
    <w:multiLevelType w:val="hybridMultilevel"/>
    <w:tmpl w:val="47CAA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0160C"/>
    <w:multiLevelType w:val="hybridMultilevel"/>
    <w:tmpl w:val="E81E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06CBD"/>
    <w:multiLevelType w:val="hybridMultilevel"/>
    <w:tmpl w:val="AD4CD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7D6708"/>
    <w:multiLevelType w:val="hybridMultilevel"/>
    <w:tmpl w:val="C1185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B58F1"/>
    <w:multiLevelType w:val="hybridMultilevel"/>
    <w:tmpl w:val="FBEE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7C71C6"/>
    <w:multiLevelType w:val="hybridMultilevel"/>
    <w:tmpl w:val="8C8EA8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807C0"/>
    <w:multiLevelType w:val="hybridMultilevel"/>
    <w:tmpl w:val="9B187CC8"/>
    <w:lvl w:ilvl="0" w:tplc="CD82B0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6CD45A72"/>
    <w:multiLevelType w:val="hybridMultilevel"/>
    <w:tmpl w:val="3C4244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6F1B39"/>
    <w:multiLevelType w:val="hybridMultilevel"/>
    <w:tmpl w:val="9F1437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646C7"/>
    <w:multiLevelType w:val="hybridMultilevel"/>
    <w:tmpl w:val="BB2CF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16"/>
  </w:num>
  <w:num w:numId="14">
    <w:abstractNumId w:val="19"/>
  </w:num>
  <w:num w:numId="15">
    <w:abstractNumId w:val="10"/>
  </w:num>
  <w:num w:numId="16">
    <w:abstractNumId w:val="26"/>
  </w:num>
  <w:num w:numId="17">
    <w:abstractNumId w:val="20"/>
  </w:num>
  <w:num w:numId="18">
    <w:abstractNumId w:val="25"/>
  </w:num>
  <w:num w:numId="19">
    <w:abstractNumId w:val="17"/>
  </w:num>
  <w:num w:numId="20">
    <w:abstractNumId w:val="11"/>
  </w:num>
  <w:num w:numId="21">
    <w:abstractNumId w:val="1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2"/>
  </w:num>
  <w:num w:numId="25">
    <w:abstractNumId w:val="15"/>
  </w:num>
  <w:num w:numId="26">
    <w:abstractNumId w:val="1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03A3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3A30"/>
    <w:rsid w:val="006065BD"/>
    <w:rsid w:val="00645FA9"/>
    <w:rsid w:val="00647866"/>
    <w:rsid w:val="00665003"/>
    <w:rsid w:val="006A2AD0"/>
    <w:rsid w:val="006C2375"/>
    <w:rsid w:val="006D4ECC"/>
    <w:rsid w:val="00722258"/>
    <w:rsid w:val="007243E5"/>
    <w:rsid w:val="00766EA0"/>
    <w:rsid w:val="00794C78"/>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9BB5"/>
  <w15:chartTrackingRefBased/>
  <w15:docId w15:val="{54618C57-1C3A-413D-8451-3806128C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03A30"/>
    <w:rPr>
      <w:rFonts w:ascii="Calibri" w:hAnsi="Calibri" w:cs="Calibri"/>
    </w:rPr>
  </w:style>
  <w:style w:type="paragraph" w:styleId="Heading1">
    <w:name w:val="heading 1"/>
    <w:aliases w:val="Pocket"/>
    <w:basedOn w:val="Normal"/>
    <w:next w:val="Normal"/>
    <w:link w:val="Heading1Char"/>
    <w:qFormat/>
    <w:rsid w:val="00603A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03A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603A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603A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03A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3A30"/>
  </w:style>
  <w:style w:type="character" w:customStyle="1" w:styleId="Heading1Char">
    <w:name w:val="Heading 1 Char"/>
    <w:aliases w:val="Pocket Char"/>
    <w:basedOn w:val="DefaultParagraphFont"/>
    <w:link w:val="Heading1"/>
    <w:rsid w:val="00603A3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03A30"/>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603A30"/>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603A30"/>
    <w:rPr>
      <w:rFonts w:ascii="Calibri" w:eastAsiaTheme="majorEastAsia" w:hAnsi="Calibri" w:cstheme="majorBidi"/>
      <w:b/>
      <w:iCs/>
      <w:sz w:val="26"/>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B,Box,emphasis"/>
    <w:basedOn w:val="DefaultParagraphFont"/>
    <w:link w:val="textbold"/>
    <w:uiPriority w:val="7"/>
    <w:qFormat/>
    <w:rsid w:val="00603A3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03A30"/>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link w:val="CardsFont12pt"/>
    <w:uiPriority w:val="6"/>
    <w:qFormat/>
    <w:rsid w:val="00603A30"/>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
    <w:basedOn w:val="DefaultParagraphFont"/>
    <w:link w:val="NoSpacing"/>
    <w:uiPriority w:val="99"/>
    <w:unhideWhenUsed/>
    <w:rsid w:val="00603A30"/>
    <w:rPr>
      <w:color w:val="auto"/>
      <w:u w:val="none"/>
    </w:rPr>
  </w:style>
  <w:style w:type="character" w:styleId="FollowedHyperlink">
    <w:name w:val="FollowedHyperlink"/>
    <w:basedOn w:val="DefaultParagraphFont"/>
    <w:uiPriority w:val="99"/>
    <w:semiHidden/>
    <w:unhideWhenUsed/>
    <w:rsid w:val="00603A30"/>
    <w:rPr>
      <w:color w:val="auto"/>
      <w:u w:val="none"/>
    </w:rPr>
  </w:style>
  <w:style w:type="paragraph" w:customStyle="1" w:styleId="textbold">
    <w:name w:val="text bold"/>
    <w:basedOn w:val="Normal"/>
    <w:link w:val="Emphasis"/>
    <w:autoRedefine/>
    <w:uiPriority w:val="7"/>
    <w:qFormat/>
    <w:rsid w:val="00603A30"/>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603A30"/>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No Spacing8"/>
    <w:basedOn w:val="Heading1"/>
    <w:link w:val="Hyperlink"/>
    <w:autoRedefine/>
    <w:uiPriority w:val="99"/>
    <w:qFormat/>
    <w:rsid w:val="00603A3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UNDERLINE Char,Cites and Cards Char,Bold Underlined Char,title Char,Block Heading Char"/>
    <w:basedOn w:val="DefaultParagraphFont"/>
    <w:link w:val="Title"/>
    <w:uiPriority w:val="1"/>
    <w:qFormat/>
    <w:rsid w:val="00603A30"/>
    <w:rPr>
      <w:bCs/>
      <w:sz w:val="20"/>
      <w:u w:val="single"/>
    </w:rPr>
  </w:style>
  <w:style w:type="paragraph" w:styleId="Title">
    <w:name w:val="Title"/>
    <w:aliases w:val="UNDERLINE,Cites and Cards,Bold Underlined,title,Block Heading"/>
    <w:basedOn w:val="Normal"/>
    <w:next w:val="Normal"/>
    <w:link w:val="TitleChar"/>
    <w:uiPriority w:val="1"/>
    <w:qFormat/>
    <w:rsid w:val="00603A3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603A30"/>
    <w:rPr>
      <w:rFonts w:asciiTheme="majorHAnsi" w:eastAsiaTheme="majorEastAsia" w:hAnsiTheme="majorHAnsi" w:cstheme="majorBidi"/>
      <w:spacing w:val="-10"/>
      <w:kern w:val="28"/>
      <w:sz w:val="56"/>
      <w:szCs w:val="56"/>
    </w:rPr>
  </w:style>
  <w:style w:type="character" w:styleId="IntenseEmphasis">
    <w:name w:val="Intense Emphasis"/>
    <w:aliases w:val="Style,Underline Char"/>
    <w:basedOn w:val="DefaultParagraphFont"/>
    <w:uiPriority w:val="6"/>
    <w:qFormat/>
    <w:rsid w:val="00603A30"/>
    <w:rPr>
      <w:b w:val="0"/>
      <w:bCs w:val="0"/>
      <w:sz w:val="22"/>
      <w:u w:val="single"/>
    </w:rPr>
  </w:style>
  <w:style w:type="paragraph" w:customStyle="1" w:styleId="Emphasis1">
    <w:name w:val="Emphasis1"/>
    <w:basedOn w:val="Normal"/>
    <w:uiPriority w:val="7"/>
    <w:qFormat/>
    <w:rsid w:val="00603A30"/>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character" w:styleId="CommentReference">
    <w:name w:val="annotation reference"/>
    <w:basedOn w:val="DefaultParagraphFont"/>
    <w:uiPriority w:val="99"/>
    <w:semiHidden/>
    <w:unhideWhenUsed/>
    <w:rsid w:val="00603A30"/>
    <w:rPr>
      <w:sz w:val="16"/>
      <w:szCs w:val="16"/>
    </w:rPr>
  </w:style>
  <w:style w:type="paragraph" w:styleId="CommentText">
    <w:name w:val="annotation text"/>
    <w:basedOn w:val="Normal"/>
    <w:link w:val="CommentTextChar"/>
    <w:uiPriority w:val="99"/>
    <w:semiHidden/>
    <w:unhideWhenUsed/>
    <w:rsid w:val="00603A30"/>
    <w:pPr>
      <w:spacing w:line="240" w:lineRule="auto"/>
    </w:pPr>
    <w:rPr>
      <w:sz w:val="20"/>
      <w:szCs w:val="20"/>
    </w:rPr>
  </w:style>
  <w:style w:type="character" w:customStyle="1" w:styleId="CommentTextChar">
    <w:name w:val="Comment Text Char"/>
    <w:basedOn w:val="DefaultParagraphFont"/>
    <w:link w:val="CommentText"/>
    <w:uiPriority w:val="99"/>
    <w:semiHidden/>
    <w:rsid w:val="00603A3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603A30"/>
    <w:rPr>
      <w:b/>
      <w:bCs/>
    </w:rPr>
  </w:style>
  <w:style w:type="character" w:customStyle="1" w:styleId="CommentSubjectChar">
    <w:name w:val="Comment Subject Char"/>
    <w:basedOn w:val="CommentTextChar"/>
    <w:link w:val="CommentSubject"/>
    <w:uiPriority w:val="99"/>
    <w:semiHidden/>
    <w:rsid w:val="00603A30"/>
    <w:rPr>
      <w:rFonts w:ascii="Calibri" w:hAnsi="Calibri" w:cs="Calibri"/>
      <w:b/>
      <w:bCs/>
      <w:sz w:val="20"/>
      <w:szCs w:val="20"/>
    </w:rPr>
  </w:style>
  <w:style w:type="character" w:customStyle="1" w:styleId="Underline2Char">
    <w:name w:val="Underline2 Char"/>
    <w:link w:val="Underline2"/>
    <w:uiPriority w:val="4"/>
    <w:locked/>
    <w:rsid w:val="00603A30"/>
    <w:rPr>
      <w:rFonts w:ascii="Arial" w:hAnsi="Arial" w:cs="Arial"/>
      <w:u w:val="single"/>
    </w:rPr>
  </w:style>
  <w:style w:type="paragraph" w:customStyle="1" w:styleId="Underline2">
    <w:name w:val="Underline2"/>
    <w:basedOn w:val="Normal"/>
    <w:link w:val="Underline2Char"/>
    <w:autoRedefine/>
    <w:uiPriority w:val="4"/>
    <w:qFormat/>
    <w:rsid w:val="00603A30"/>
    <w:rPr>
      <w:rFonts w:ascii="Arial" w:hAnsi="Arial" w:cs="Arial"/>
      <w:u w:val="single"/>
    </w:rPr>
  </w:style>
  <w:style w:type="paragraph" w:styleId="NormalWeb">
    <w:name w:val="Normal (Web)"/>
    <w:basedOn w:val="Normal"/>
    <w:uiPriority w:val="99"/>
    <w:semiHidden/>
    <w:unhideWhenUsed/>
    <w:rsid w:val="00794C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ze">
    <w:name w:val="Emphasize"/>
    <w:basedOn w:val="Normal"/>
    <w:uiPriority w:val="7"/>
    <w:qFormat/>
    <w:rsid w:val="00794C78"/>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paragraph" w:styleId="ListParagraph">
    <w:name w:val="List Paragraph"/>
    <w:basedOn w:val="Normal"/>
    <w:uiPriority w:val="99"/>
    <w:unhideWhenUsed/>
    <w:qFormat/>
    <w:rsid w:val="00794C78"/>
    <w:pPr>
      <w:ind w:left="720"/>
      <w:contextualSpacing/>
    </w:pPr>
  </w:style>
  <w:style w:type="character" w:customStyle="1" w:styleId="hgkelc">
    <w:name w:val="hgkelc"/>
    <w:basedOn w:val="DefaultParagraphFont"/>
    <w:rsid w:val="00794C78"/>
  </w:style>
  <w:style w:type="character" w:customStyle="1" w:styleId="kx21rb">
    <w:name w:val="kx21rb"/>
    <w:basedOn w:val="DefaultParagraphFont"/>
    <w:rsid w:val="00794C78"/>
  </w:style>
  <w:style w:type="character" w:customStyle="1" w:styleId="StyleBoldUnderline1">
    <w:name w:val="Style Bold Underline1"/>
    <w:basedOn w:val="DefaultParagraphFont"/>
    <w:rsid w:val="00794C78"/>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ia.nikkei.com/Opinion/Antitrust-action-risks-holding-back-US-tech-giants-in-competition-with-China" TargetMode="External"/><Relationship Id="rId13" Type="http://schemas.openxmlformats.org/officeDocument/2006/relationships/hyperlink" Target="http://docs.house.gov/meetings/SY/SY00/20160202/104399/HHRG-114-SY00-Wstate-ChristyJ-20160202.pdf" TargetMode="External"/><Relationship Id="rId18" Type="http://schemas.openxmlformats.org/officeDocument/2006/relationships/hyperlink" Target="https://www.cato.org/publications/policy-analysis/myth-cyber-offense-case-restraint" TargetMode="External"/><Relationship Id="rId26" Type="http://schemas.openxmlformats.org/officeDocument/2006/relationships/hyperlink" Target="https://www.wsj.com/articles/antitrust-law-what-is-it-and-why-does-congress-want-to-change-it-11615554000" TargetMode="External"/><Relationship Id="rId3" Type="http://schemas.openxmlformats.org/officeDocument/2006/relationships/styles" Target="styles.xml"/><Relationship Id="rId21" Type="http://schemas.openxmlformats.org/officeDocument/2006/relationships/hyperlink" Target="https://global.oup.com/academic/product/cyber-strategy-9780190618094?cc=us&amp;lang=en&amp;" TargetMode="External"/><Relationship Id="rId7" Type="http://schemas.openxmlformats.org/officeDocument/2006/relationships/hyperlink" Target="https://www.washingtonpost.com/business/2020/12/18/google-facebook-antitrust-lawsuit/" TargetMode="External"/><Relationship Id="rId12" Type="http://schemas.openxmlformats.org/officeDocument/2006/relationships/hyperlink" Target="https://www.globalpolicyjournal.com/blog/22/07/2021/what-harm-forecasting-catastrophe-due-man-made-global-warming" TargetMode="External"/><Relationship Id="rId17" Type="http://schemas.openxmlformats.org/officeDocument/2006/relationships/hyperlink" Target="https://warontherocks.com/2017/07/cyber-attacks-on-critical-infrastructure-insights-from-war-gaming/" TargetMode="External"/><Relationship Id="rId25" Type="http://schemas.openxmlformats.org/officeDocument/2006/relationships/hyperlink" Target="https://www.themiddlemarket.com/news-analysis/threat-of-antitrust-deal-scrutiny-seen-more-storm-than-fury" TargetMode="External"/><Relationship Id="rId2" Type="http://schemas.openxmlformats.org/officeDocument/2006/relationships/numbering" Target="numbering.xml"/><Relationship Id="rId16" Type="http://schemas.openxmlformats.org/officeDocument/2006/relationships/hyperlink" Target="https://www.youtube.com/watch?v=K0LLaybEuzA" TargetMode="External"/><Relationship Id="rId20" Type="http://schemas.openxmlformats.org/officeDocument/2006/relationships/hyperlink" Target="https://twitter.com/RidT/status/1140101505074311169" TargetMode="Externa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https://publicknowledge.org/fcc-vs-ftc-a-primer-on-broadband-privacy-oversight/" TargetMode="External"/><Relationship Id="rId24" Type="http://schemas.openxmlformats.org/officeDocument/2006/relationships/hyperlink" Target="https://www.tandfonline.com/doi/abs/10.1080/01402390.2011.608939?journalCode=fjss20" TargetMode="External"/><Relationship Id="rId5" Type="http://schemas.openxmlformats.org/officeDocument/2006/relationships/webSettings" Target="webSettings.xml"/><Relationship Id="rId15" Type="http://schemas.openxmlformats.org/officeDocument/2006/relationships/hyperlink" Target="https://www.youtube.com/watch?v=Sv8Uh2Usldo" TargetMode="External"/><Relationship Id="rId23" Type="http://schemas.openxmlformats.org/officeDocument/2006/relationships/hyperlink" Target="https://www.mitpressjournals.org/doi/pdf/10.1162/ISEC_a_00136" TargetMode="External"/><Relationship Id="rId28" Type="http://schemas.openxmlformats.org/officeDocument/2006/relationships/theme" Target="theme/theme1.xml"/><Relationship Id="rId10" Type="http://schemas.openxmlformats.org/officeDocument/2006/relationships/hyperlink" Target="https://www.georgetownjournalofinternationalaffairs.org/online-edition/2018/1/31/keeping-it-stable-the-connection-between-hunger-and-conflict)" TargetMode="External"/><Relationship Id="rId19" Type="http://schemas.openxmlformats.org/officeDocument/2006/relationships/hyperlink" Target="https://cltc.berkeley.edu/2018/04/16/cyber-operations-conflict-lessons-analytic-wargames-2/" TargetMode="External"/><Relationship Id="rId4" Type="http://schemas.openxmlformats.org/officeDocument/2006/relationships/settings" Target="settings.xml"/><Relationship Id="rId9" Type="http://schemas.openxmlformats.org/officeDocument/2006/relationships/hyperlink" Target="https://thebulletin.org/2018/11/will-disruptive-technology-cause-nuclear-war/" TargetMode="External"/><Relationship Id="rId14" Type="http://schemas.openxmlformats.org/officeDocument/2006/relationships/hyperlink" Target="https://nationalinterest.org/blog/buzz/america-cannot-afford-lose-race-against-china-5g-181185" TargetMode="External"/><Relationship Id="rId22" Type="http://schemas.openxmlformats.org/officeDocument/2006/relationships/hyperlink" Target="https://journals.sagepub.com/doi/abs/10.1177/0022002717737138"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38215</Words>
  <Characters>217831</Characters>
  <Application>Microsoft Office Word</Application>
  <DocSecurity>0</DocSecurity>
  <Lines>1815</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2022-01-15T22:26:00Z</dcterms:created>
  <dcterms:modified xsi:type="dcterms:W3CDTF">2022-01-15T22:31:00Z</dcterms:modified>
</cp:coreProperties>
</file>