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C4BA1" w14:textId="2A66DAA1" w:rsidR="00B07991" w:rsidRDefault="00B07991" w:rsidP="00B07991">
      <w:pPr>
        <w:pStyle w:val="Heading1"/>
      </w:pPr>
      <w:r>
        <w:t>1NC</w:t>
      </w:r>
      <w:r w:rsidR="005077D4">
        <w:t xml:space="preserve"> R8 NDT</w:t>
      </w:r>
    </w:p>
    <w:p w14:paraId="6A6E6BC0" w14:textId="7154DB55" w:rsidR="00B07991" w:rsidRDefault="00B07991" w:rsidP="00B07991">
      <w:pPr>
        <w:pStyle w:val="Heading2"/>
      </w:pPr>
      <w:r>
        <w:lastRenderedPageBreak/>
        <w:t>Off</w:t>
      </w:r>
    </w:p>
    <w:p w14:paraId="4A6AC319" w14:textId="686FDEA0" w:rsidR="005C206B" w:rsidRPr="00C1474F" w:rsidRDefault="005C206B" w:rsidP="005C206B">
      <w:pPr>
        <w:keepNext/>
        <w:keepLines/>
        <w:pageBreakBefore/>
        <w:spacing w:before="40" w:after="0"/>
        <w:jc w:val="center"/>
        <w:outlineLvl w:val="2"/>
        <w:rPr>
          <w:rFonts w:eastAsia="MS Gothic"/>
          <w:b/>
          <w:sz w:val="32"/>
          <w:u w:val="single"/>
        </w:rPr>
      </w:pPr>
      <w:r>
        <w:rPr>
          <w:rFonts w:eastAsia="MS Gothic"/>
          <w:b/>
          <w:sz w:val="32"/>
          <w:u w:val="single"/>
        </w:rPr>
        <w:lastRenderedPageBreak/>
        <w:t xml:space="preserve">Competition Adv </w:t>
      </w:r>
    </w:p>
    <w:p w14:paraId="7CCB7D54" w14:textId="77777777" w:rsidR="005C206B" w:rsidRDefault="005C206B" w:rsidP="005C206B">
      <w:pPr>
        <w:pStyle w:val="ListParagraph"/>
        <w:keepNext/>
        <w:keepLines/>
        <w:numPr>
          <w:ilvl w:val="0"/>
          <w:numId w:val="20"/>
        </w:numPr>
        <w:spacing w:before="40" w:after="0"/>
        <w:outlineLvl w:val="3"/>
        <w:rPr>
          <w:rFonts w:eastAsia="MS Gothic"/>
          <w:b/>
          <w:iCs/>
          <w:sz w:val="26"/>
        </w:rPr>
      </w:pPr>
      <w:bookmarkStart w:id="0" w:name="_Hlk82255057"/>
      <w:r w:rsidRPr="000A0F4D">
        <w:rPr>
          <w:rFonts w:eastAsia="MS Gothic"/>
          <w:b/>
          <w:iCs/>
          <w:sz w:val="26"/>
          <w:u w:val="single"/>
        </w:rPr>
        <w:t>Innovation Turn</w:t>
      </w:r>
      <w:r>
        <w:rPr>
          <w:rFonts w:eastAsia="MS Gothic"/>
          <w:b/>
          <w:iCs/>
          <w:sz w:val="26"/>
        </w:rPr>
        <w:t xml:space="preserve">: </w:t>
      </w:r>
    </w:p>
    <w:p w14:paraId="25940B42" w14:textId="77777777" w:rsidR="005C206B" w:rsidRPr="00DB2E63" w:rsidRDefault="005C206B" w:rsidP="005C206B">
      <w:pPr>
        <w:pStyle w:val="Heading4"/>
        <w:rPr>
          <w:rFonts w:cs="Calibri"/>
        </w:rPr>
      </w:pPr>
      <w:bookmarkStart w:id="1" w:name="_Hlk82612475"/>
      <w:bookmarkEnd w:id="0"/>
      <w:r w:rsidRPr="00DB2E63">
        <w:rPr>
          <w:rFonts w:cs="Calibri"/>
        </w:rPr>
        <w:t xml:space="preserve">Platforms are </w:t>
      </w:r>
      <w:r w:rsidRPr="00DB2E63">
        <w:rPr>
          <w:rFonts w:cs="Calibri"/>
          <w:u w:val="single"/>
        </w:rPr>
        <w:t>competitive</w:t>
      </w:r>
      <w:r w:rsidRPr="00DB2E63">
        <w:rPr>
          <w:rFonts w:cs="Calibri"/>
        </w:rPr>
        <w:t xml:space="preserve">, </w:t>
      </w:r>
      <w:r w:rsidRPr="00DB2E63">
        <w:rPr>
          <w:rFonts w:cs="Calibri"/>
          <w:u w:val="single"/>
        </w:rPr>
        <w:t>innovative</w:t>
      </w:r>
      <w:r w:rsidRPr="00DB2E63">
        <w:rPr>
          <w:rFonts w:cs="Calibri"/>
        </w:rPr>
        <w:t xml:space="preserve">, and </w:t>
      </w:r>
      <w:r w:rsidRPr="00DB2E63">
        <w:rPr>
          <w:rFonts w:cs="Calibri"/>
          <w:u w:val="single"/>
        </w:rPr>
        <w:t>pro-consumer</w:t>
      </w:r>
      <w:r w:rsidRPr="00DB2E63">
        <w:rPr>
          <w:rFonts w:cs="Calibri"/>
        </w:rPr>
        <w:t xml:space="preserve">. Regulators </w:t>
      </w:r>
      <w:r w:rsidRPr="00DB2E63">
        <w:rPr>
          <w:rFonts w:cs="Calibri"/>
          <w:u w:val="single"/>
        </w:rPr>
        <w:t>must</w:t>
      </w:r>
      <w:r w:rsidRPr="00DB2E63">
        <w:rPr>
          <w:rFonts w:cs="Calibri"/>
        </w:rPr>
        <w:t xml:space="preserve"> accept </w:t>
      </w:r>
      <w:r w:rsidRPr="00DB2E63">
        <w:rPr>
          <w:rFonts w:cs="Calibri"/>
          <w:u w:val="single"/>
        </w:rPr>
        <w:t>some</w:t>
      </w:r>
      <w:r w:rsidRPr="00DB2E63">
        <w:rPr>
          <w:rFonts w:cs="Calibri"/>
        </w:rPr>
        <w:t xml:space="preserve"> static inefficiency for the sake of the </w:t>
      </w:r>
      <w:r w:rsidRPr="00DB2E63">
        <w:rPr>
          <w:rFonts w:cs="Calibri"/>
          <w:u w:val="single"/>
        </w:rPr>
        <w:t>next breakthrough</w:t>
      </w:r>
      <w:r w:rsidRPr="00DB2E63">
        <w:rPr>
          <w:rFonts w:cs="Calibri"/>
        </w:rPr>
        <w:t>.</w:t>
      </w:r>
    </w:p>
    <w:p w14:paraId="3B80B3AD" w14:textId="77777777" w:rsidR="005C206B" w:rsidRPr="00DB2E63" w:rsidRDefault="005C206B" w:rsidP="005C206B">
      <w:r w:rsidRPr="00DB2E63">
        <w:rPr>
          <w:rStyle w:val="Style13ptBold"/>
        </w:rPr>
        <w:t>Atkinson ’20</w:t>
      </w:r>
      <w:r w:rsidRPr="00DB2E63">
        <w:t xml:space="preserve"> [Robert D. Atkinson &amp; Joe Kennedy; November; Ph.D. at UNC-Chapel Hill; former chief economist for the U.S. Department of Commerce, Economics PhD from George Washington University, J.D. from the University of Minnesota; The Evolution of Antitrust in the Digital Era: Essays on Competition Policy, “The Antitrust “Challenge” of Digital Platforms: How a Fixation on Size Threatens Productivity and Innovation,” p. 11–15]</w:t>
      </w:r>
    </w:p>
    <w:p w14:paraId="5379BF60" w14:textId="77777777" w:rsidR="005C206B" w:rsidRPr="00DB2E63" w:rsidRDefault="005C206B" w:rsidP="005C206B">
      <w:pPr>
        <w:rPr>
          <w:sz w:val="16"/>
        </w:rPr>
      </w:pPr>
      <w:r w:rsidRPr="00DB2E63">
        <w:rPr>
          <w:sz w:val="16"/>
        </w:rPr>
        <w:t>II. THE BENEFITS DIGITAL PLATFORMS BRING</w:t>
      </w:r>
    </w:p>
    <w:p w14:paraId="00AFA351" w14:textId="77777777" w:rsidR="005C206B" w:rsidRPr="00DB2E63" w:rsidRDefault="005C206B" w:rsidP="005C206B">
      <w:pPr>
        <w:rPr>
          <w:sz w:val="16"/>
        </w:rPr>
      </w:pPr>
      <w:r w:rsidRPr="00DB2E63">
        <w:rPr>
          <w:sz w:val="16"/>
        </w:rPr>
        <w:t xml:space="preserve">The dominant fact about </w:t>
      </w:r>
      <w:r w:rsidRPr="00DB2E63">
        <w:rPr>
          <w:rStyle w:val="StyleUnderline"/>
        </w:rPr>
        <w:t xml:space="preserve">digital </w:t>
      </w:r>
      <w:r w:rsidRPr="005C206B">
        <w:rPr>
          <w:rStyle w:val="StyleUnderline"/>
          <w:highlight w:val="green"/>
        </w:rPr>
        <w:t>platforms</w:t>
      </w:r>
      <w:r w:rsidRPr="00DB2E63">
        <w:rPr>
          <w:sz w:val="16"/>
        </w:rPr>
        <w:t xml:space="preserve"> is that they </w:t>
      </w:r>
      <w:r w:rsidRPr="005C206B">
        <w:rPr>
          <w:rStyle w:val="StyleUnderline"/>
          <w:highlight w:val="green"/>
        </w:rPr>
        <w:t>deliver</w:t>
      </w:r>
      <w:r w:rsidRPr="00DB2E63">
        <w:rPr>
          <w:rStyle w:val="StyleUnderline"/>
        </w:rPr>
        <w:t xml:space="preserve"> </w:t>
      </w:r>
      <w:r w:rsidRPr="00DB2E63">
        <w:rPr>
          <w:rStyle w:val="Emphasis"/>
        </w:rPr>
        <w:t xml:space="preserve">significant </w:t>
      </w:r>
      <w:r w:rsidRPr="005C206B">
        <w:rPr>
          <w:rStyle w:val="Emphasis"/>
          <w:highlight w:val="green"/>
        </w:rPr>
        <w:t>benefits</w:t>
      </w:r>
      <w:r w:rsidRPr="00DB2E63">
        <w:rPr>
          <w:sz w:val="16"/>
        </w:rPr>
        <w:t xml:space="preserve"> to a wide range of users, including app developers, sellers of a wide variety of goods and services, advertisers, consumers, and tens of millions of people who use social media to stay in touch with family and friends.</w:t>
      </w:r>
    </w:p>
    <w:p w14:paraId="6D18FAF1" w14:textId="77777777" w:rsidR="005C206B" w:rsidRPr="00DB2E63" w:rsidRDefault="005C206B" w:rsidP="005C206B">
      <w:pPr>
        <w:rPr>
          <w:sz w:val="16"/>
        </w:rPr>
      </w:pPr>
      <w:r w:rsidRPr="00DB2E63">
        <w:rPr>
          <w:sz w:val="16"/>
        </w:rPr>
        <w:t xml:space="preserve">The value of these benefits is hard to measure, in part because many services are offered for free. But even if they were not, the consumer surplus between their value to Internet users and the amount that users actually have to pay is very large. </w:t>
      </w:r>
      <w:r w:rsidRPr="00DB2E63">
        <w:rPr>
          <w:rStyle w:val="StyleUnderline"/>
        </w:rPr>
        <w:t xml:space="preserve">A </w:t>
      </w:r>
      <w:r w:rsidRPr="00DB2E63">
        <w:rPr>
          <w:rStyle w:val="Emphasis"/>
        </w:rPr>
        <w:t>recent study</w:t>
      </w:r>
      <w:r w:rsidRPr="00DB2E63">
        <w:rPr>
          <w:rStyle w:val="StyleUnderline"/>
        </w:rPr>
        <w:t xml:space="preserve"> by MIT economists estimates </w:t>
      </w:r>
      <w:r w:rsidRPr="005C206B">
        <w:rPr>
          <w:rStyle w:val="StyleUnderline"/>
          <w:highlight w:val="green"/>
        </w:rPr>
        <w:t xml:space="preserve">the </w:t>
      </w:r>
      <w:r w:rsidRPr="005C206B">
        <w:rPr>
          <w:rStyle w:val="Emphasis"/>
          <w:highlight w:val="green"/>
        </w:rPr>
        <w:t>median</w:t>
      </w:r>
      <w:r w:rsidRPr="00DB2E63">
        <w:rPr>
          <w:rStyle w:val="Emphasis"/>
        </w:rPr>
        <w:t xml:space="preserve"> Internet </w:t>
      </w:r>
      <w:r w:rsidRPr="005C206B">
        <w:rPr>
          <w:rStyle w:val="Emphasis"/>
          <w:highlight w:val="green"/>
        </w:rPr>
        <w:t>user</w:t>
      </w:r>
      <w:r w:rsidRPr="005C206B">
        <w:rPr>
          <w:rStyle w:val="StyleUnderline"/>
          <w:highlight w:val="green"/>
        </w:rPr>
        <w:t xml:space="preserve"> would require</w:t>
      </w:r>
      <w:r w:rsidRPr="00DB2E63">
        <w:rPr>
          <w:rStyle w:val="StyleUnderline"/>
        </w:rPr>
        <w:t xml:space="preserve"> </w:t>
      </w:r>
      <w:r w:rsidRPr="00DB2E63">
        <w:rPr>
          <w:rStyle w:val="Emphasis"/>
        </w:rPr>
        <w:t xml:space="preserve">compensation of </w:t>
      </w:r>
      <w:r w:rsidRPr="005C206B">
        <w:rPr>
          <w:rStyle w:val="Emphasis"/>
          <w:highlight w:val="green"/>
        </w:rPr>
        <w:t>$17,530</w:t>
      </w:r>
      <w:r w:rsidRPr="005C206B">
        <w:rPr>
          <w:rStyle w:val="StyleUnderline"/>
          <w:highlight w:val="green"/>
        </w:rPr>
        <w:t xml:space="preserve"> to give up search engines for </w:t>
      </w:r>
      <w:r w:rsidRPr="005C206B">
        <w:rPr>
          <w:rStyle w:val="Emphasis"/>
          <w:highlight w:val="green"/>
        </w:rPr>
        <w:t>one year</w:t>
      </w:r>
      <w:r w:rsidRPr="00DB2E63">
        <w:rPr>
          <w:rStyle w:val="StyleUnderline"/>
        </w:rPr>
        <w:t xml:space="preserve">. The </w:t>
      </w:r>
      <w:r w:rsidRPr="00DB2E63">
        <w:rPr>
          <w:rStyle w:val="Emphasis"/>
        </w:rPr>
        <w:t>equivalent estimates</w:t>
      </w:r>
      <w:r w:rsidRPr="00DB2E63">
        <w:rPr>
          <w:rStyle w:val="StyleUnderline"/>
        </w:rPr>
        <w:t xml:space="preserve"> for </w:t>
      </w:r>
      <w:r w:rsidRPr="00DB2E63">
        <w:rPr>
          <w:rStyle w:val="Emphasis"/>
        </w:rPr>
        <w:t>email and digital maps</w:t>
      </w:r>
      <w:r w:rsidRPr="00DB2E63">
        <w:rPr>
          <w:rStyle w:val="StyleUnderline"/>
        </w:rPr>
        <w:t xml:space="preserve"> are </w:t>
      </w:r>
      <w:r w:rsidRPr="00DB2E63">
        <w:rPr>
          <w:rStyle w:val="Emphasis"/>
        </w:rPr>
        <w:t>$8,414</w:t>
      </w:r>
      <w:r w:rsidRPr="00DB2E63">
        <w:rPr>
          <w:rStyle w:val="StyleUnderline"/>
        </w:rPr>
        <w:t xml:space="preserve"> and </w:t>
      </w:r>
      <w:r w:rsidRPr="00DB2E63">
        <w:rPr>
          <w:rStyle w:val="Emphasis"/>
        </w:rPr>
        <w:t>$3,648</w:t>
      </w:r>
      <w:r w:rsidRPr="00DB2E63">
        <w:rPr>
          <w:sz w:val="16"/>
        </w:rPr>
        <w:t xml:space="preserve">, respectively. </w:t>
      </w:r>
    </w:p>
    <w:p w14:paraId="725FE94F" w14:textId="77777777" w:rsidR="005C206B" w:rsidRPr="00DB2E63" w:rsidRDefault="005C206B" w:rsidP="005C206B">
      <w:pPr>
        <w:rPr>
          <w:sz w:val="16"/>
        </w:rPr>
      </w:pPr>
      <w:r w:rsidRPr="00DB2E63">
        <w:rPr>
          <w:sz w:val="16"/>
        </w:rPr>
        <w:t xml:space="preserve">A filing by scholars from the Mercatus Center lists five ways Internet platforms create value: </w:t>
      </w:r>
    </w:p>
    <w:p w14:paraId="64866785" w14:textId="77777777" w:rsidR="005C206B" w:rsidRPr="00DB2E63" w:rsidRDefault="005C206B" w:rsidP="005C206B">
      <w:pPr>
        <w:pStyle w:val="ListParagraph"/>
        <w:numPr>
          <w:ilvl w:val="0"/>
          <w:numId w:val="21"/>
        </w:numPr>
        <w:rPr>
          <w:sz w:val="16"/>
        </w:rPr>
      </w:pPr>
      <w:r w:rsidRPr="00DB2E63">
        <w:rPr>
          <w:sz w:val="16"/>
        </w:rPr>
        <w:t>By allowing people to rent out other people's cars, homes, and other property, they increase the value of underutilized capital.</w:t>
      </w:r>
    </w:p>
    <w:p w14:paraId="133E41D8" w14:textId="77777777" w:rsidR="005C206B" w:rsidRPr="00DB2E63" w:rsidRDefault="005C206B" w:rsidP="005C206B">
      <w:pPr>
        <w:pStyle w:val="ListParagraph"/>
        <w:numPr>
          <w:ilvl w:val="0"/>
          <w:numId w:val="21"/>
        </w:numPr>
        <w:rPr>
          <w:sz w:val="16"/>
        </w:rPr>
      </w:pPr>
      <w:r w:rsidRPr="00DB2E63">
        <w:rPr>
          <w:sz w:val="16"/>
        </w:rPr>
        <w:t>By connecting large numbers of buyers and sellers, they make both supply and demand more competitive and allow greater specialization among producers, leading to more choice for consumers.</w:t>
      </w:r>
    </w:p>
    <w:p w14:paraId="5670BDDB" w14:textId="77777777" w:rsidR="005C206B" w:rsidRPr="00DB2E63" w:rsidRDefault="005C206B" w:rsidP="005C206B">
      <w:pPr>
        <w:pStyle w:val="ListParagraph"/>
        <w:numPr>
          <w:ilvl w:val="0"/>
          <w:numId w:val="21"/>
        </w:numPr>
        <w:rPr>
          <w:sz w:val="16"/>
        </w:rPr>
      </w:pPr>
      <w:r w:rsidRPr="00DB2E63">
        <w:rPr>
          <w:sz w:val="16"/>
        </w:rPr>
        <w:t>By lowering the transaction costs of finding willing partners, negotiating over price, ensuring quality, and monitoring performance, they increase the number of beneficial trades.</w:t>
      </w:r>
    </w:p>
    <w:p w14:paraId="3E3051DA" w14:textId="77777777" w:rsidR="005C206B" w:rsidRPr="00DB2E63" w:rsidRDefault="005C206B" w:rsidP="005C206B">
      <w:pPr>
        <w:pStyle w:val="ListParagraph"/>
        <w:numPr>
          <w:ilvl w:val="0"/>
          <w:numId w:val="21"/>
        </w:numPr>
        <w:rPr>
          <w:sz w:val="16"/>
        </w:rPr>
      </w:pPr>
      <w:r w:rsidRPr="00DB2E63">
        <w:rPr>
          <w:sz w:val="16"/>
        </w:rPr>
        <w:t>By making it easy for both buyers and sellers to check on the past performance of potential counterparties, they increase the amount of information in the marketplace and reduce the risk to parties.</w:t>
      </w:r>
    </w:p>
    <w:p w14:paraId="5EC0E31F" w14:textId="77777777" w:rsidR="005C206B" w:rsidRPr="00DB2E63" w:rsidRDefault="005C206B" w:rsidP="005C206B">
      <w:pPr>
        <w:pStyle w:val="ListParagraph"/>
        <w:numPr>
          <w:ilvl w:val="0"/>
          <w:numId w:val="21"/>
        </w:numPr>
        <w:rPr>
          <w:sz w:val="16"/>
        </w:rPr>
      </w:pPr>
      <w:r w:rsidRPr="00DB2E63">
        <w:rPr>
          <w:sz w:val="16"/>
        </w:rPr>
        <w:t>By offering an alternative to traditional markets, whose regulators are often captured by existing producers, they create opportunities for new suppliers to satisfy the unmet needs of consumers and force incumbents to become more efficient.</w:t>
      </w:r>
    </w:p>
    <w:p w14:paraId="28D60EAE" w14:textId="77777777" w:rsidR="005C206B" w:rsidRPr="00DB2E63" w:rsidRDefault="005C206B" w:rsidP="005C206B">
      <w:pPr>
        <w:rPr>
          <w:sz w:val="16"/>
        </w:rPr>
      </w:pPr>
      <w:r w:rsidRPr="00DB2E63">
        <w:rPr>
          <w:sz w:val="16"/>
        </w:rPr>
        <w:t>These benefits tend to have progressive effects. The savings from lower prices and free services often benefit low-income consumers the most, because the savings represent a higher proportion of their total income. Moreover, higher-income users are more valuable to platforms because they are more likely to buy advertised goods and services, yet both higher income and lower-income consumers receive the same services.</w:t>
      </w:r>
    </w:p>
    <w:p w14:paraId="36FDEAB3" w14:textId="77777777" w:rsidR="005C206B" w:rsidRPr="00DB2E63" w:rsidRDefault="005C206B" w:rsidP="005C206B">
      <w:pPr>
        <w:rPr>
          <w:sz w:val="16"/>
        </w:rPr>
      </w:pPr>
      <w:r w:rsidRPr="00DB2E63">
        <w:rPr>
          <w:sz w:val="16"/>
        </w:rPr>
        <w:t xml:space="preserve">These </w:t>
      </w:r>
      <w:r w:rsidRPr="005C206B">
        <w:rPr>
          <w:rStyle w:val="StyleUnderline"/>
          <w:highlight w:val="green"/>
        </w:rPr>
        <w:t>companies are</w:t>
      </w:r>
      <w:r w:rsidRPr="00DB2E63">
        <w:rPr>
          <w:sz w:val="16"/>
        </w:rPr>
        <w:t xml:space="preserve"> also among </w:t>
      </w:r>
      <w:r w:rsidRPr="005C206B">
        <w:rPr>
          <w:rStyle w:val="Emphasis"/>
          <w:highlight w:val="green"/>
        </w:rPr>
        <w:t>the most innovative in the world</w:t>
      </w:r>
      <w:r w:rsidRPr="005C206B">
        <w:rPr>
          <w:rStyle w:val="StyleUnderline"/>
          <w:highlight w:val="green"/>
        </w:rPr>
        <w:t xml:space="preserve">. Amazon and Alphabet </w:t>
      </w:r>
      <w:r w:rsidRPr="005C206B">
        <w:rPr>
          <w:rStyle w:val="Emphasis"/>
          <w:highlight w:val="green"/>
        </w:rPr>
        <w:t>led</w:t>
      </w:r>
      <w:r w:rsidRPr="00DB2E63">
        <w:rPr>
          <w:rStyle w:val="Emphasis"/>
        </w:rPr>
        <w:t xml:space="preserve"> all companies</w:t>
      </w:r>
      <w:r w:rsidRPr="00DB2E63">
        <w:rPr>
          <w:rStyle w:val="StyleUnderline"/>
        </w:rPr>
        <w:t xml:space="preserve"> in</w:t>
      </w:r>
      <w:r w:rsidRPr="00DB2E63">
        <w:rPr>
          <w:sz w:val="16"/>
        </w:rPr>
        <w:t xml:space="preserve"> investment in </w:t>
      </w:r>
      <w:r w:rsidRPr="005C206B">
        <w:rPr>
          <w:rStyle w:val="Emphasis"/>
          <w:highlight w:val="green"/>
        </w:rPr>
        <w:t>r</w:t>
      </w:r>
      <w:r w:rsidRPr="00DB2E63">
        <w:rPr>
          <w:sz w:val="16"/>
        </w:rPr>
        <w:t xml:space="preserve">esearch </w:t>
      </w:r>
      <w:r w:rsidRPr="005C206B">
        <w:rPr>
          <w:rStyle w:val="Emphasis"/>
          <w:highlight w:val="green"/>
        </w:rPr>
        <w:t>and d</w:t>
      </w:r>
      <w:r w:rsidRPr="00DB2E63">
        <w:rPr>
          <w:sz w:val="16"/>
        </w:rPr>
        <w:t>evelopment in 2018.</w:t>
      </w:r>
    </w:p>
    <w:p w14:paraId="4621A56D" w14:textId="77777777" w:rsidR="005C206B" w:rsidRPr="00DB2E63" w:rsidRDefault="005C206B" w:rsidP="005C206B">
      <w:pPr>
        <w:rPr>
          <w:sz w:val="16"/>
        </w:rPr>
      </w:pPr>
      <w:r w:rsidRPr="00DB2E63">
        <w:rPr>
          <w:sz w:val="16"/>
        </w:rPr>
        <w:t xml:space="preserve">Microsoft and Apple came in sixth and seventh, while Facebook was 14th. </w:t>
      </w:r>
      <w:r w:rsidRPr="005C206B">
        <w:rPr>
          <w:rStyle w:val="Emphasis"/>
          <w:highlight w:val="green"/>
        </w:rPr>
        <w:t>Each company</w:t>
      </w:r>
      <w:r w:rsidRPr="005C206B">
        <w:rPr>
          <w:rStyle w:val="StyleUnderline"/>
          <w:highlight w:val="green"/>
        </w:rPr>
        <w:t xml:space="preserve"> is</w:t>
      </w:r>
      <w:r w:rsidRPr="00DB2E63">
        <w:rPr>
          <w:rStyle w:val="StyleUnderline"/>
        </w:rPr>
        <w:t xml:space="preserve"> </w:t>
      </w:r>
      <w:r w:rsidRPr="00DB2E63">
        <w:rPr>
          <w:rStyle w:val="Emphasis"/>
        </w:rPr>
        <w:t xml:space="preserve">constantly </w:t>
      </w:r>
      <w:r w:rsidRPr="005C206B">
        <w:rPr>
          <w:rStyle w:val="Emphasis"/>
          <w:highlight w:val="green"/>
        </w:rPr>
        <w:t>innovating</w:t>
      </w:r>
      <w:r w:rsidRPr="00DB2E63">
        <w:rPr>
          <w:rStyle w:val="StyleUnderline"/>
        </w:rPr>
        <w:t xml:space="preserve"> its </w:t>
      </w:r>
      <w:r w:rsidRPr="00DB2E63">
        <w:rPr>
          <w:rStyle w:val="Emphasis"/>
        </w:rPr>
        <w:t>core business</w:t>
      </w:r>
      <w:r w:rsidRPr="00DB2E63">
        <w:rPr>
          <w:sz w:val="16"/>
        </w:rPr>
        <w:t xml:space="preserve"> in order </w:t>
      </w:r>
      <w:r w:rsidRPr="00DB2E63">
        <w:rPr>
          <w:rStyle w:val="StyleUnderline"/>
        </w:rPr>
        <w:t>to respond to competitive threats, including from each other</w:t>
      </w:r>
      <w:r w:rsidRPr="00DB2E63">
        <w:rPr>
          <w:sz w:val="16"/>
        </w:rPr>
        <w:t xml:space="preserve">, and attract new users. In addition to their core businesses, </w:t>
      </w:r>
      <w:r w:rsidRPr="00DB2E63">
        <w:rPr>
          <w:rStyle w:val="StyleUnderline"/>
        </w:rPr>
        <w:t>they are</w:t>
      </w:r>
      <w:r w:rsidRPr="00DB2E63">
        <w:rPr>
          <w:sz w:val="16"/>
        </w:rPr>
        <w:t xml:space="preserve"> among </w:t>
      </w:r>
      <w:r w:rsidRPr="00DB2E63">
        <w:rPr>
          <w:rStyle w:val="Emphasis"/>
        </w:rPr>
        <w:t xml:space="preserve">the </w:t>
      </w:r>
      <w:r w:rsidRPr="005C206B">
        <w:rPr>
          <w:rStyle w:val="Emphasis"/>
          <w:highlight w:val="green"/>
        </w:rPr>
        <w:t>leaders</w:t>
      </w:r>
      <w:r w:rsidRPr="005C206B">
        <w:rPr>
          <w:rStyle w:val="StyleUnderline"/>
          <w:highlight w:val="green"/>
        </w:rPr>
        <w:t xml:space="preserve"> in</w:t>
      </w:r>
      <w:r w:rsidRPr="00DB2E63">
        <w:rPr>
          <w:rStyle w:val="StyleUnderline"/>
        </w:rPr>
        <w:t xml:space="preserve"> investing in the </w:t>
      </w:r>
      <w:r w:rsidRPr="005C206B">
        <w:rPr>
          <w:rStyle w:val="Emphasis"/>
          <w:highlight w:val="green"/>
        </w:rPr>
        <w:t>next gen</w:t>
      </w:r>
      <w:r w:rsidRPr="00DB2E63">
        <w:rPr>
          <w:rStyle w:val="Emphasis"/>
        </w:rPr>
        <w:t>eration</w:t>
      </w:r>
      <w:r w:rsidRPr="00DB2E63">
        <w:rPr>
          <w:rStyle w:val="StyleUnderline"/>
        </w:rPr>
        <w:t xml:space="preserve"> of</w:t>
      </w:r>
      <w:r w:rsidRPr="00DB2E63">
        <w:rPr>
          <w:sz w:val="16"/>
        </w:rPr>
        <w:t xml:space="preserve"> general-purpose </w:t>
      </w:r>
      <w:r w:rsidRPr="00DB2E63">
        <w:rPr>
          <w:rStyle w:val="StyleUnderline"/>
        </w:rPr>
        <w:t xml:space="preserve">technologies, including </w:t>
      </w:r>
      <w:r w:rsidRPr="005C206B">
        <w:rPr>
          <w:rStyle w:val="Emphasis"/>
          <w:highlight w:val="green"/>
        </w:rPr>
        <w:t>a</w:t>
      </w:r>
      <w:r w:rsidRPr="00DB2E63">
        <w:rPr>
          <w:rStyle w:val="Emphasis"/>
        </w:rPr>
        <w:t xml:space="preserve">rtificial </w:t>
      </w:r>
      <w:r w:rsidRPr="005C206B">
        <w:rPr>
          <w:rStyle w:val="Emphasis"/>
          <w:highlight w:val="green"/>
        </w:rPr>
        <w:t>i</w:t>
      </w:r>
      <w:r w:rsidRPr="00DB2E63">
        <w:rPr>
          <w:rStyle w:val="Emphasis"/>
        </w:rPr>
        <w:t>ntelligence</w:t>
      </w:r>
      <w:r w:rsidRPr="00DB2E63">
        <w:rPr>
          <w:rStyle w:val="StyleUnderline"/>
        </w:rPr>
        <w:t xml:space="preserve">, autonomous vehicles, </w:t>
      </w:r>
      <w:r w:rsidRPr="00DB2E63">
        <w:rPr>
          <w:rStyle w:val="Emphasis"/>
        </w:rPr>
        <w:t>block-chain</w:t>
      </w:r>
      <w:r w:rsidRPr="00DB2E63">
        <w:rPr>
          <w:rStyle w:val="StyleUnderline"/>
        </w:rPr>
        <w:t xml:space="preserve">, </w:t>
      </w:r>
      <w:r w:rsidRPr="00DB2E63">
        <w:rPr>
          <w:rStyle w:val="Emphasis"/>
        </w:rPr>
        <w:t>quantum computing</w:t>
      </w:r>
      <w:r w:rsidRPr="00DB2E63">
        <w:rPr>
          <w:rStyle w:val="StyleUnderline"/>
        </w:rPr>
        <w:t xml:space="preserve">, and </w:t>
      </w:r>
      <w:r w:rsidRPr="00DB2E63">
        <w:rPr>
          <w:rStyle w:val="Emphasis"/>
        </w:rPr>
        <w:t>robotics</w:t>
      </w:r>
      <w:r w:rsidRPr="00DB2E63">
        <w:rPr>
          <w:sz w:val="16"/>
        </w:rPr>
        <w:t>. Development of these technologies will deliver significant economic and social benefits.</w:t>
      </w:r>
    </w:p>
    <w:p w14:paraId="13D41C9E" w14:textId="77777777" w:rsidR="005C206B" w:rsidRPr="00DB2E63" w:rsidRDefault="005C206B" w:rsidP="005C206B">
      <w:pPr>
        <w:rPr>
          <w:sz w:val="16"/>
        </w:rPr>
      </w:pPr>
      <w:r w:rsidRPr="00DB2E63">
        <w:rPr>
          <w:sz w:val="16"/>
        </w:rPr>
        <w:t>III. THE ALLEGED THREAT TO ANTITRUST</w:t>
      </w:r>
    </w:p>
    <w:p w14:paraId="4B5AA0F4" w14:textId="77777777" w:rsidR="005C206B" w:rsidRPr="00DB2E63" w:rsidRDefault="005C206B" w:rsidP="005C206B">
      <w:pPr>
        <w:rPr>
          <w:sz w:val="16"/>
        </w:rPr>
      </w:pPr>
      <w:r w:rsidRPr="00DB2E63">
        <w:rPr>
          <w:sz w:val="16"/>
        </w:rPr>
        <w:t xml:space="preserve">Antitrust concerns about the largest digital giants are driven largely by the difficulty for antitrust thinking to effectively </w:t>
      </w:r>
      <w:r w:rsidRPr="005C206B">
        <w:rPr>
          <w:sz w:val="16"/>
          <w:highlight w:val="green"/>
        </w:rPr>
        <w:t>adapt</w:t>
      </w:r>
      <w:r w:rsidRPr="00DB2E63">
        <w:rPr>
          <w:sz w:val="16"/>
        </w:rPr>
        <w:t xml:space="preserve"> to the network age. At the turn of the 19th century, some saw large firms with a significant share of the market as at best suspect; at worst a serious problem. Today, some see platform-based businesses in a similar light. But, in the digital economy, </w:t>
      </w:r>
      <w:r w:rsidRPr="00DB2E63">
        <w:rPr>
          <w:rStyle w:val="StyleUnderline"/>
        </w:rPr>
        <w:t>platforms</w:t>
      </w:r>
      <w:r w:rsidRPr="00DB2E63">
        <w:rPr>
          <w:sz w:val="16"/>
        </w:rPr>
        <w:t xml:space="preserve"> may very well become the dominant </w:t>
      </w:r>
      <w:r w:rsidRPr="00DB2E63">
        <w:rPr>
          <w:sz w:val="16"/>
        </w:rPr>
        <w:lastRenderedPageBreak/>
        <w:t xml:space="preserve">form of business organization, for precisely the same reasons large industrial organizations became dominant in the 20th century: they </w:t>
      </w:r>
      <w:r w:rsidRPr="005C206B">
        <w:rPr>
          <w:rStyle w:val="StyleUnderline"/>
          <w:highlight w:val="green"/>
        </w:rPr>
        <w:t xml:space="preserve">are the </w:t>
      </w:r>
      <w:r w:rsidRPr="005C206B">
        <w:rPr>
          <w:rStyle w:val="Emphasis"/>
          <w:highlight w:val="green"/>
        </w:rPr>
        <w:t>most efficient organization</w:t>
      </w:r>
      <w:r w:rsidRPr="00DB2E63">
        <w:rPr>
          <w:rStyle w:val="Emphasis"/>
        </w:rPr>
        <w:t>al form</w:t>
      </w:r>
      <w:r w:rsidRPr="00DB2E63">
        <w:rPr>
          <w:sz w:val="16"/>
        </w:rPr>
        <w:t xml:space="preserve"> for the current technology.</w:t>
      </w:r>
    </w:p>
    <w:p w14:paraId="6EDD9C63" w14:textId="77777777" w:rsidR="005C206B" w:rsidRPr="00DB2E63" w:rsidRDefault="005C206B" w:rsidP="005C206B">
      <w:pPr>
        <w:rPr>
          <w:sz w:val="16"/>
        </w:rPr>
      </w:pPr>
      <w:r w:rsidRPr="00DB2E63">
        <w:rPr>
          <w:sz w:val="16"/>
        </w:rPr>
        <w:t xml:space="preserve">Today, antitrust concerns over platforms are driven by two common traits of multi-sided platforms. On the demand side, the push for bigness is caused by network externalities. The network's value to each user is increased by each additional user. One platform that contains everyone is more valuable than two platforms, each of which contains half the users. This is because with one platform every user can reach every other user. For example, Facebook has announced plans to make Facebook Messenger, WhatsApp, and Instagram interoperable, since these services are all owned by Face- book, so that users on one app can message users on the other apps using whichever service they prefer.  Internet users would be worse off if the Federal Trade Commission obtained an injunction preventing Facebook from merging these services, or worse, split these companies apart, because then users would have to create and maintain separate accounts on each of these services to communicate with all of their contacts.  Of course, not every network works this way, and mandating interoperability requirements for social networks could create security risks or create other problems for users, such as spam or harassment.  Even the classic example, the telephone, has lost its monopoly on intercommunication; people no longer need a phone to call each other. Internet-protocol standards allow voice packets to be generated and sent on a variety of different platforms. Users also have different interests, so often not everyone needs to communicate with everyone else, in which case the network advantage will fade out at a certain size. The net result is scale. As an Obama administration Council of Economic Advisers' report noted, "Some newer technology markets are also characterized by network effects, with large positive spillovers from having many consumers use the same product. Markets in which network effects are important, such as social media sites, may come to be dominated by one firm. . ." </w:t>
      </w:r>
    </w:p>
    <w:p w14:paraId="46C56372" w14:textId="77777777" w:rsidR="005C206B" w:rsidRPr="00DB2E63" w:rsidRDefault="005C206B" w:rsidP="005C206B">
      <w:pPr>
        <w:rPr>
          <w:sz w:val="16"/>
        </w:rPr>
      </w:pPr>
      <w:r w:rsidRPr="00DB2E63">
        <w:rPr>
          <w:sz w:val="16"/>
        </w:rPr>
        <w:t>On the supply side, firms often grow bigger to benefit from economies of scale. By growing larger, firms can reduce their average total cost of production by spreading their fixed costs over more units. But traditional economic theory also assumes that most firms will eventually face increasing marginal costs because of inefficiencies that come from being too large. These increasing marginal costs limit how large firms can grow, making it difficult for any one firm to capture the entire market. However, digital platforms usually enjoy fixed marginal costs that do not increase with size. This means that their average total cost continues to decline as they add more users, and they do not face the same constraints on their size or market share. These efficiencies benefit society.</w:t>
      </w:r>
    </w:p>
    <w:p w14:paraId="1D84F265" w14:textId="77777777" w:rsidR="005C206B" w:rsidRPr="00DB2E63" w:rsidRDefault="005C206B" w:rsidP="005C206B">
      <w:pPr>
        <w:rPr>
          <w:sz w:val="16"/>
        </w:rPr>
      </w:pPr>
      <w:r w:rsidRPr="00DB2E63">
        <w:rPr>
          <w:sz w:val="16"/>
        </w:rPr>
        <w:t xml:space="preserve">Digitally powered business models, including platforms, also have the advantage of being able to have strong offerings along a number of dimensions. Traditional firms normally focus on and gain advantage in one, or possibly two of three aspects: price, quality or customization, in large part because there are significant tradeoffs between each. Customization comes at the expense of low cost, for example. Indeed, much of the business strategy literature is premised on firms identifying which of these market areas they should specialize in. But for many Internet platforms, digital technologies enable them to make strong offerings in all three aspects: low prices, higher quality, and customization. </w:t>
      </w:r>
    </w:p>
    <w:p w14:paraId="1053C856" w14:textId="77777777" w:rsidR="005C206B" w:rsidRPr="00DB2E63" w:rsidRDefault="005C206B" w:rsidP="005C206B">
      <w:pPr>
        <w:rPr>
          <w:sz w:val="16"/>
        </w:rPr>
      </w:pPr>
      <w:r w:rsidRPr="00DB2E63">
        <w:rPr>
          <w:sz w:val="16"/>
        </w:rPr>
        <w:t xml:space="preserve">These advantages are not likely to be absolute, however. Economists Daniel Spulber &amp; Christopher Yoo point out that </w:t>
      </w:r>
      <w:r w:rsidRPr="005C206B">
        <w:rPr>
          <w:rStyle w:val="StyleUnderline"/>
          <w:highlight w:val="green"/>
        </w:rPr>
        <w:t>market share</w:t>
      </w:r>
      <w:r w:rsidRPr="00DB2E63">
        <w:rPr>
          <w:rStyle w:val="StyleUnderline"/>
        </w:rPr>
        <w:t xml:space="preserve"> due to network effects can be </w:t>
      </w:r>
      <w:r w:rsidRPr="005C206B">
        <w:rPr>
          <w:rStyle w:val="StyleUnderline"/>
          <w:highlight w:val="green"/>
        </w:rPr>
        <w:t>interrupted by</w:t>
      </w:r>
      <w:r w:rsidRPr="00DB2E63">
        <w:rPr>
          <w:rStyle w:val="StyleUnderline"/>
        </w:rPr>
        <w:t xml:space="preserve"> </w:t>
      </w:r>
      <w:r w:rsidRPr="00DB2E63">
        <w:rPr>
          <w:rStyle w:val="Emphasis"/>
        </w:rPr>
        <w:t xml:space="preserve">periodic </w:t>
      </w:r>
      <w:r w:rsidRPr="005C206B">
        <w:rPr>
          <w:rStyle w:val="Emphasis"/>
          <w:highlight w:val="green"/>
        </w:rPr>
        <w:t>outbreaks</w:t>
      </w:r>
      <w:r w:rsidRPr="005C206B">
        <w:rPr>
          <w:rStyle w:val="StyleUnderline"/>
          <w:highlight w:val="green"/>
        </w:rPr>
        <w:t xml:space="preserve"> of</w:t>
      </w:r>
      <w:r w:rsidRPr="00DB2E63">
        <w:rPr>
          <w:rStyle w:val="StyleUnderline"/>
        </w:rPr>
        <w:t xml:space="preserve"> </w:t>
      </w:r>
      <w:r w:rsidRPr="00DB2E63">
        <w:rPr>
          <w:rStyle w:val="Emphasis"/>
        </w:rPr>
        <w:t xml:space="preserve">new </w:t>
      </w:r>
      <w:r w:rsidRPr="005C206B">
        <w:rPr>
          <w:rStyle w:val="Emphasis"/>
          <w:highlight w:val="green"/>
        </w:rPr>
        <w:t>competition</w:t>
      </w:r>
      <w:r w:rsidRPr="00DB2E63">
        <w:rPr>
          <w:rStyle w:val="StyleUnderline"/>
        </w:rPr>
        <w:t xml:space="preserve"> for the market, raising the possibility</w:t>
      </w:r>
      <w:r w:rsidRPr="00DB2E63">
        <w:rPr>
          <w:sz w:val="16"/>
        </w:rPr>
        <w:t xml:space="preserve"> that </w:t>
      </w:r>
      <w:r w:rsidRPr="00DB2E63">
        <w:rPr>
          <w:rStyle w:val="Emphasis"/>
        </w:rPr>
        <w:t>the dominant platform</w:t>
      </w:r>
      <w:r w:rsidRPr="00DB2E63">
        <w:rPr>
          <w:rStyle w:val="StyleUnderline"/>
        </w:rPr>
        <w:t xml:space="preserve"> will be </w:t>
      </w:r>
      <w:r w:rsidRPr="00DB2E63">
        <w:rPr>
          <w:rStyle w:val="Emphasis"/>
        </w:rPr>
        <w:t>replaced</w:t>
      </w:r>
      <w:r w:rsidRPr="00DB2E63">
        <w:rPr>
          <w:sz w:val="16"/>
        </w:rPr>
        <w:t xml:space="preserve">.  Two of </w:t>
      </w:r>
      <w:r w:rsidRPr="00DB2E63">
        <w:rPr>
          <w:rStyle w:val="Emphasis"/>
        </w:rPr>
        <w:t>the biggest drivers</w:t>
      </w:r>
      <w:r w:rsidRPr="00DB2E63">
        <w:rPr>
          <w:rStyle w:val="StyleUnderline"/>
        </w:rPr>
        <w:t xml:space="preserve"> of</w:t>
      </w:r>
      <w:r w:rsidRPr="00DB2E63">
        <w:rPr>
          <w:sz w:val="16"/>
        </w:rPr>
        <w:t xml:space="preserve"> this </w:t>
      </w:r>
      <w:r w:rsidRPr="00DB2E63">
        <w:rPr>
          <w:rStyle w:val="StyleUnderline"/>
        </w:rPr>
        <w:t xml:space="preserve">disruption are </w:t>
      </w:r>
      <w:r w:rsidRPr="00DB2E63">
        <w:rPr>
          <w:rStyle w:val="Emphasis"/>
        </w:rPr>
        <w:t>technology and demographics</w:t>
      </w:r>
      <w:r w:rsidRPr="00DB2E63">
        <w:rPr>
          <w:sz w:val="16"/>
        </w:rPr>
        <w:t>. Historically, technological innovation played a significant role in companies like IBM (mainframes), Digital Equipment Corporation (minicomputers), AT&amp;T (telephony), Walmart (retail) and FedEx (delivery) losing dominant market shares. Indeed, important transitions such as the move from analog to digital, the rise of the Internet, and the advent of smart phones have been especially challenging for incumbents to spot and respond to.</w:t>
      </w:r>
    </w:p>
    <w:p w14:paraId="79395531" w14:textId="77777777" w:rsidR="005C206B" w:rsidRPr="00DB2E63" w:rsidRDefault="005C206B" w:rsidP="005C206B">
      <w:pPr>
        <w:rPr>
          <w:sz w:val="16"/>
        </w:rPr>
      </w:pPr>
      <w:r w:rsidRPr="00DB2E63">
        <w:rPr>
          <w:sz w:val="16"/>
        </w:rPr>
        <w:t xml:space="preserve">As antitrust scholars Carl Shapiro &amp; Hal Varian note, </w:t>
      </w:r>
      <w:r w:rsidRPr="00DB2E63">
        <w:rPr>
          <w:rStyle w:val="StyleUnderline"/>
        </w:rPr>
        <w:t xml:space="preserve">"[T]he information economy is populated by </w:t>
      </w:r>
      <w:r w:rsidRPr="00DB2E63">
        <w:rPr>
          <w:rStyle w:val="Emphasis"/>
        </w:rPr>
        <w:t xml:space="preserve">temporary, or </w:t>
      </w:r>
      <w:r w:rsidRPr="005C206B">
        <w:rPr>
          <w:rStyle w:val="Emphasis"/>
          <w:highlight w:val="green"/>
        </w:rPr>
        <w:t>fragile, monopolies</w:t>
      </w:r>
      <w:r w:rsidRPr="00DB2E63">
        <w:rPr>
          <w:sz w:val="16"/>
        </w:rPr>
        <w:t xml:space="preserve">. Hardware and software </w:t>
      </w:r>
      <w:r w:rsidRPr="00DB2E63">
        <w:rPr>
          <w:rStyle w:val="StyleUnderline"/>
        </w:rPr>
        <w:t>firms</w:t>
      </w:r>
      <w:r w:rsidRPr="00DB2E63">
        <w:rPr>
          <w:sz w:val="16"/>
        </w:rPr>
        <w:t xml:space="preserve"> vie for dominance, </w:t>
      </w:r>
      <w:r w:rsidRPr="005C206B">
        <w:rPr>
          <w:rStyle w:val="Emphasis"/>
          <w:highlight w:val="green"/>
        </w:rPr>
        <w:t>know</w:t>
      </w:r>
      <w:r w:rsidRPr="00DB2E63">
        <w:rPr>
          <w:sz w:val="16"/>
        </w:rPr>
        <w:t xml:space="preserve">ing that </w:t>
      </w:r>
      <w:r w:rsidRPr="005C206B">
        <w:rPr>
          <w:rStyle w:val="StyleUnderline"/>
          <w:highlight w:val="green"/>
        </w:rPr>
        <w:t>today's</w:t>
      </w:r>
      <w:r w:rsidRPr="00DB2E63">
        <w:rPr>
          <w:rStyle w:val="StyleUnderline"/>
        </w:rPr>
        <w:t xml:space="preserve"> leading </w:t>
      </w:r>
      <w:r w:rsidRPr="005C206B">
        <w:rPr>
          <w:rStyle w:val="StyleUnderline"/>
          <w:highlight w:val="green"/>
        </w:rPr>
        <w:t>tech</w:t>
      </w:r>
      <w:r w:rsidRPr="00DB2E63">
        <w:rPr>
          <w:rStyle w:val="StyleUnderline"/>
        </w:rPr>
        <w:t xml:space="preserve">nology or architecture </w:t>
      </w:r>
      <w:r w:rsidRPr="005C206B">
        <w:rPr>
          <w:rStyle w:val="StyleUnderline"/>
          <w:highlight w:val="green"/>
        </w:rPr>
        <w:t>will</w:t>
      </w:r>
      <w:r w:rsidRPr="00DB2E63">
        <w:rPr>
          <w:sz w:val="16"/>
        </w:rPr>
        <w:t xml:space="preserve">, more likely than not, </w:t>
      </w:r>
      <w:r w:rsidRPr="00DB2E63">
        <w:rPr>
          <w:rStyle w:val="StyleUnderline"/>
        </w:rPr>
        <w:t xml:space="preserve">be </w:t>
      </w:r>
      <w:r w:rsidRPr="005C206B">
        <w:rPr>
          <w:rStyle w:val="Emphasis"/>
          <w:highlight w:val="green"/>
        </w:rPr>
        <w:t>topple</w:t>
      </w:r>
      <w:r w:rsidRPr="00DB2E63">
        <w:rPr>
          <w:rStyle w:val="Emphasis"/>
        </w:rPr>
        <w:t xml:space="preserve">d </w:t>
      </w:r>
      <w:r w:rsidRPr="005C206B">
        <w:rPr>
          <w:rStyle w:val="Emphasis"/>
          <w:highlight w:val="green"/>
        </w:rPr>
        <w:t>in short order</w:t>
      </w:r>
      <w:r w:rsidRPr="005C206B">
        <w:rPr>
          <w:rStyle w:val="StyleUnderline"/>
          <w:highlight w:val="green"/>
        </w:rPr>
        <w:t xml:space="preserve"> by </w:t>
      </w:r>
      <w:r w:rsidRPr="005C206B">
        <w:rPr>
          <w:rStyle w:val="Emphasis"/>
          <w:highlight w:val="green"/>
        </w:rPr>
        <w:t>an upstart</w:t>
      </w:r>
      <w:r w:rsidRPr="00DB2E63">
        <w:rPr>
          <w:rStyle w:val="Emphasis"/>
        </w:rPr>
        <w:t xml:space="preserve"> with superior technology</w:t>
      </w:r>
      <w:r w:rsidRPr="00DB2E63">
        <w:rPr>
          <w:rStyle w:val="StyleUnderline"/>
        </w:rPr>
        <w:t>."</w:t>
      </w:r>
      <w:r w:rsidRPr="00DB2E63">
        <w:rPr>
          <w:sz w:val="16"/>
        </w:rPr>
        <w:t xml:space="preserve">  And as IT industry expert David Moschella points out, "</w:t>
      </w:r>
      <w:r w:rsidRPr="00DB2E63">
        <w:rPr>
          <w:rStyle w:val="StyleUnderline"/>
        </w:rPr>
        <w:t xml:space="preserve">today's </w:t>
      </w:r>
      <w:r w:rsidRPr="005C206B">
        <w:rPr>
          <w:rStyle w:val="StyleUnderline"/>
          <w:highlight w:val="green"/>
        </w:rPr>
        <w:t xml:space="preserve">giants are </w:t>
      </w:r>
      <w:r w:rsidRPr="005C206B">
        <w:rPr>
          <w:rStyle w:val="Emphasis"/>
          <w:highlight w:val="green"/>
        </w:rPr>
        <w:t>more vulnerable</w:t>
      </w:r>
      <w:r w:rsidRPr="005C206B">
        <w:rPr>
          <w:rStyle w:val="StyleUnderline"/>
          <w:highlight w:val="green"/>
        </w:rPr>
        <w:t xml:space="preserve"> than </w:t>
      </w:r>
      <w:r w:rsidRPr="005C206B">
        <w:rPr>
          <w:rStyle w:val="Emphasis"/>
          <w:highlight w:val="green"/>
        </w:rPr>
        <w:t>previous</w:t>
      </w:r>
      <w:r w:rsidRPr="00DB2E63">
        <w:rPr>
          <w:rStyle w:val="Emphasis"/>
        </w:rPr>
        <w:t xml:space="preserve"> industry </w:t>
      </w:r>
      <w:r w:rsidRPr="005C206B">
        <w:rPr>
          <w:rStyle w:val="Emphasis"/>
          <w:highlight w:val="green"/>
        </w:rPr>
        <w:t>leaders</w:t>
      </w:r>
      <w:r w:rsidRPr="00DB2E63">
        <w:rPr>
          <w:sz w:val="16"/>
        </w:rPr>
        <w:t xml:space="preserve"> in at least one way: </w:t>
      </w:r>
      <w:r w:rsidRPr="00DB2E63">
        <w:rPr>
          <w:rStyle w:val="StyleUnderline"/>
        </w:rPr>
        <w:t xml:space="preserve">the customer </w:t>
      </w:r>
      <w:r w:rsidRPr="005C206B">
        <w:rPr>
          <w:rStyle w:val="StyleUnderline"/>
          <w:highlight w:val="green"/>
        </w:rPr>
        <w:t>switching costs are</w:t>
      </w:r>
      <w:r w:rsidRPr="00DB2E63">
        <w:rPr>
          <w:sz w:val="16"/>
        </w:rPr>
        <w:t xml:space="preserve"> mostly ones of </w:t>
      </w:r>
      <w:r w:rsidRPr="00DB2E63">
        <w:rPr>
          <w:rStyle w:val="Emphasis"/>
        </w:rPr>
        <w:t xml:space="preserve">changing </w:t>
      </w:r>
      <w:r w:rsidRPr="005C206B">
        <w:rPr>
          <w:rStyle w:val="Emphasis"/>
          <w:highlight w:val="green"/>
        </w:rPr>
        <w:t>habits</w:t>
      </w:r>
      <w:r w:rsidRPr="005C206B">
        <w:rPr>
          <w:rStyle w:val="StyleUnderline"/>
          <w:highlight w:val="green"/>
        </w:rPr>
        <w:t xml:space="preserve">, </w:t>
      </w:r>
      <w:r w:rsidRPr="005C206B">
        <w:rPr>
          <w:rStyle w:val="Emphasis"/>
          <w:highlight w:val="green"/>
        </w:rPr>
        <w:t>not</w:t>
      </w:r>
      <w:r w:rsidRPr="00DB2E63">
        <w:rPr>
          <w:rStyle w:val="Emphasis"/>
        </w:rPr>
        <w:t xml:space="preserve"> conversion effort and </w:t>
      </w:r>
      <w:r w:rsidRPr="005C206B">
        <w:rPr>
          <w:rStyle w:val="Emphasis"/>
          <w:highlight w:val="green"/>
        </w:rPr>
        <w:t>cost</w:t>
      </w:r>
      <w:r w:rsidRPr="00DB2E63">
        <w:rPr>
          <w:sz w:val="16"/>
        </w:rPr>
        <w:t xml:space="preserve">, and this relative ease of transition could be an important factor sometime down the road."  Today, rapid advances in technology continue to present platforms with new services and business models. </w:t>
      </w:r>
      <w:r w:rsidRPr="00DB2E63">
        <w:rPr>
          <w:rStyle w:val="StyleUnderline"/>
        </w:rPr>
        <w:t xml:space="preserve">Platforms that do not </w:t>
      </w:r>
      <w:r w:rsidRPr="00DB2E63">
        <w:rPr>
          <w:rStyle w:val="Emphasis"/>
        </w:rPr>
        <w:t>quickly adapt</w:t>
      </w:r>
      <w:r w:rsidRPr="00DB2E63">
        <w:rPr>
          <w:rStyle w:val="StyleUnderline"/>
        </w:rPr>
        <w:t xml:space="preserve"> to these opportunities leave the door open for rivals</w:t>
      </w:r>
      <w:r w:rsidRPr="00DB2E63">
        <w:rPr>
          <w:sz w:val="16"/>
        </w:rPr>
        <w:t>.</w:t>
      </w:r>
    </w:p>
    <w:p w14:paraId="278643B8" w14:textId="77777777" w:rsidR="005C206B" w:rsidRPr="00DB2E63" w:rsidRDefault="005C206B" w:rsidP="005C206B">
      <w:pPr>
        <w:rPr>
          <w:sz w:val="16"/>
        </w:rPr>
      </w:pPr>
      <w:r w:rsidRPr="00DB2E63">
        <w:rPr>
          <w:sz w:val="16"/>
        </w:rPr>
        <w:t xml:space="preserve">In fact, Spulber &amp; Yoo believe </w:t>
      </w:r>
      <w:r w:rsidRPr="005C206B">
        <w:rPr>
          <w:rStyle w:val="StyleUnderline"/>
          <w:highlight w:val="green"/>
        </w:rPr>
        <w:t>platforms</w:t>
      </w:r>
      <w:r w:rsidRPr="00DB2E63">
        <w:rPr>
          <w:rStyle w:val="StyleUnderline"/>
        </w:rPr>
        <w:t xml:space="preserve"> are likely to </w:t>
      </w:r>
      <w:r w:rsidRPr="005C206B">
        <w:rPr>
          <w:rStyle w:val="Emphasis"/>
          <w:highlight w:val="green"/>
        </w:rPr>
        <w:t>face</w:t>
      </w:r>
      <w:r w:rsidRPr="00DB2E63">
        <w:rPr>
          <w:rStyle w:val="Emphasis"/>
        </w:rPr>
        <w:t xml:space="preserve"> even </w:t>
      </w:r>
      <w:r w:rsidRPr="005C206B">
        <w:rPr>
          <w:rStyle w:val="Emphasis"/>
          <w:highlight w:val="green"/>
        </w:rPr>
        <w:t>more competition</w:t>
      </w:r>
      <w:r w:rsidRPr="00DB2E63">
        <w:rPr>
          <w:rStyle w:val="StyleUnderline"/>
        </w:rPr>
        <w:t xml:space="preserve"> in the future, </w:t>
      </w:r>
      <w:r w:rsidRPr="005C206B">
        <w:rPr>
          <w:rStyle w:val="StyleUnderline"/>
          <w:highlight w:val="green"/>
        </w:rPr>
        <w:t>spurring</w:t>
      </w:r>
      <w:r w:rsidRPr="00DB2E63">
        <w:rPr>
          <w:rStyle w:val="StyleUnderline"/>
        </w:rPr>
        <w:t xml:space="preserve"> </w:t>
      </w:r>
      <w:r w:rsidRPr="00DB2E63">
        <w:rPr>
          <w:rStyle w:val="Emphasis"/>
        </w:rPr>
        <w:t xml:space="preserve">more </w:t>
      </w:r>
      <w:r w:rsidRPr="005C206B">
        <w:rPr>
          <w:rStyle w:val="Emphasis"/>
          <w:highlight w:val="green"/>
        </w:rPr>
        <w:t>innovation</w:t>
      </w:r>
      <w:r w:rsidRPr="00DB2E63">
        <w:rPr>
          <w:sz w:val="16"/>
        </w:rPr>
        <w:t xml:space="preserve">.  However, in order </w:t>
      </w:r>
      <w:r w:rsidRPr="005C206B">
        <w:rPr>
          <w:rStyle w:val="StyleUnderline"/>
          <w:highlight w:val="green"/>
        </w:rPr>
        <w:t>to enable</w:t>
      </w:r>
      <w:r w:rsidRPr="00DB2E63">
        <w:rPr>
          <w:rStyle w:val="StyleUnderline"/>
        </w:rPr>
        <w:t xml:space="preserve"> </w:t>
      </w:r>
      <w:r w:rsidRPr="00DB2E63">
        <w:rPr>
          <w:rStyle w:val="Emphasis"/>
        </w:rPr>
        <w:t xml:space="preserve">this dynamic </w:t>
      </w:r>
      <w:r w:rsidRPr="005C206B">
        <w:rPr>
          <w:rStyle w:val="Emphasis"/>
          <w:highlight w:val="green"/>
        </w:rPr>
        <w:t>efficiency</w:t>
      </w:r>
      <w:r w:rsidRPr="005C206B">
        <w:rPr>
          <w:rStyle w:val="StyleUnderline"/>
          <w:highlight w:val="green"/>
        </w:rPr>
        <w:t>, regulators</w:t>
      </w:r>
      <w:r w:rsidRPr="00DB2E63">
        <w:rPr>
          <w:sz w:val="16"/>
        </w:rPr>
        <w:t xml:space="preserve"> may </w:t>
      </w:r>
      <w:r w:rsidRPr="005C206B">
        <w:rPr>
          <w:rStyle w:val="Emphasis"/>
          <w:highlight w:val="green"/>
        </w:rPr>
        <w:t>have to</w:t>
      </w:r>
      <w:r w:rsidRPr="005C206B">
        <w:rPr>
          <w:rStyle w:val="StyleUnderline"/>
          <w:highlight w:val="green"/>
        </w:rPr>
        <w:t xml:space="preserve"> allow</w:t>
      </w:r>
      <w:r w:rsidRPr="00DB2E63">
        <w:rPr>
          <w:rStyle w:val="StyleUnderline"/>
        </w:rPr>
        <w:t xml:space="preserve"> </w:t>
      </w:r>
      <w:r w:rsidRPr="00DB2E63">
        <w:rPr>
          <w:rStyle w:val="Emphasis"/>
        </w:rPr>
        <w:t xml:space="preserve">static </w:t>
      </w:r>
      <w:r w:rsidRPr="005C206B">
        <w:rPr>
          <w:rStyle w:val="Emphasis"/>
          <w:highlight w:val="green"/>
        </w:rPr>
        <w:t>inefficiency</w:t>
      </w:r>
      <w:r w:rsidRPr="005C206B">
        <w:rPr>
          <w:rStyle w:val="StyleUnderline"/>
          <w:highlight w:val="green"/>
        </w:rPr>
        <w:t xml:space="preserve"> for a </w:t>
      </w:r>
      <w:r w:rsidRPr="005C206B">
        <w:rPr>
          <w:rStyle w:val="Emphasis"/>
          <w:highlight w:val="green"/>
        </w:rPr>
        <w:t>limited period</w:t>
      </w:r>
      <w:r w:rsidRPr="00DB2E63">
        <w:rPr>
          <w:rStyle w:val="Emphasis"/>
        </w:rPr>
        <w:t xml:space="preserve"> of time</w:t>
      </w:r>
      <w:r w:rsidRPr="00DB2E63">
        <w:rPr>
          <w:sz w:val="16"/>
        </w:rPr>
        <w:t>. Businesses with large upfront expenses and low marginal costs often need to earn higher rates of return to recoup their investments, and to fund the next big investments in innovation. But even then, their advantages may be temporary, particularly in a globally competitive economy. Similarly, the advantage of efficiencies of scale can be offset if competitors also enjoy zero marginal cost.</w:t>
      </w:r>
    </w:p>
    <w:p w14:paraId="64E0BAB0" w14:textId="77777777" w:rsidR="005C206B" w:rsidRPr="000A0F4D" w:rsidRDefault="005C206B" w:rsidP="005C206B"/>
    <w:p w14:paraId="1C66F1C5" w14:textId="77777777" w:rsidR="005C206B" w:rsidRPr="000A0F4D" w:rsidRDefault="005C206B" w:rsidP="005C206B">
      <w:pPr>
        <w:keepNext/>
        <w:keepLines/>
        <w:spacing w:before="40" w:after="0"/>
        <w:outlineLvl w:val="3"/>
        <w:rPr>
          <w:rFonts w:eastAsia="MS Gothic"/>
          <w:b/>
          <w:iCs/>
          <w:sz w:val="26"/>
        </w:rPr>
      </w:pPr>
      <w:r w:rsidRPr="000A0F4D">
        <w:rPr>
          <w:rFonts w:eastAsia="MS Gothic"/>
          <w:b/>
          <w:iCs/>
          <w:sz w:val="26"/>
        </w:rPr>
        <w:t xml:space="preserve">Immediately expanding scope of antitrust </w:t>
      </w:r>
      <w:r w:rsidRPr="000A0F4D">
        <w:rPr>
          <w:rFonts w:eastAsia="MS Gothic"/>
          <w:b/>
          <w:iCs/>
          <w:sz w:val="26"/>
          <w:u w:val="single"/>
        </w:rPr>
        <w:t>liability</w:t>
      </w:r>
      <w:r w:rsidRPr="000A0F4D">
        <w:rPr>
          <w:rFonts w:eastAsia="MS Gothic"/>
          <w:b/>
          <w:iCs/>
          <w:sz w:val="26"/>
        </w:rPr>
        <w:t xml:space="preserve"> brings mergers to a </w:t>
      </w:r>
      <w:r w:rsidRPr="000A0F4D">
        <w:rPr>
          <w:rFonts w:eastAsia="MS Gothic"/>
          <w:b/>
          <w:iCs/>
          <w:sz w:val="26"/>
          <w:u w:val="single"/>
        </w:rPr>
        <w:t>halt</w:t>
      </w:r>
      <w:r w:rsidRPr="000A0F4D">
        <w:rPr>
          <w:rFonts w:eastAsia="MS Gothic"/>
          <w:b/>
          <w:iCs/>
          <w:sz w:val="26"/>
        </w:rPr>
        <w:t xml:space="preserve">---undermines dynamism and </w:t>
      </w:r>
      <w:r w:rsidRPr="000A0F4D">
        <w:rPr>
          <w:rFonts w:eastAsia="MS Gothic"/>
          <w:b/>
          <w:iCs/>
          <w:sz w:val="26"/>
          <w:u w:val="single"/>
        </w:rPr>
        <w:t>global competitiveness</w:t>
      </w:r>
      <w:r w:rsidRPr="000A0F4D">
        <w:rPr>
          <w:rFonts w:eastAsia="MS Gothic"/>
          <w:b/>
          <w:iCs/>
          <w:sz w:val="26"/>
        </w:rPr>
        <w:t xml:space="preserve"> </w:t>
      </w:r>
    </w:p>
    <w:p w14:paraId="3455C166" w14:textId="77777777" w:rsidR="005C206B" w:rsidRPr="00C1474F" w:rsidRDefault="005C206B" w:rsidP="005C206B">
      <w:pPr>
        <w:rPr>
          <w:rFonts w:eastAsia="Cambria"/>
        </w:rPr>
      </w:pPr>
      <w:r w:rsidRPr="00C1474F">
        <w:rPr>
          <w:rFonts w:eastAsia="Cambria"/>
          <w:b/>
          <w:bCs/>
          <w:sz w:val="26"/>
        </w:rPr>
        <w:t>Thierer 21</w:t>
      </w:r>
      <w:r w:rsidRPr="00C1474F">
        <w:rPr>
          <w:rFonts w:eastAsia="Cambria"/>
          <w:b/>
          <w:bCs/>
          <w:sz w:val="26"/>
          <w:szCs w:val="26"/>
        </w:rPr>
        <w:t xml:space="preserve"> </w:t>
      </w:r>
      <w:r w:rsidRPr="00C1474F">
        <w:rPr>
          <w:rFonts w:eastAsia="Cambria"/>
          <w:sz w:val="26"/>
          <w:szCs w:val="26"/>
        </w:rPr>
        <w:t xml:space="preserve">– </w:t>
      </w:r>
      <w:r w:rsidRPr="00C1474F">
        <w:rPr>
          <w:rFonts w:eastAsia="Cambria"/>
        </w:rPr>
        <w:t xml:space="preserve">Adam Thierer is a senior research fellow with the Mercatus Center at George Mason University. Author of several books on antitrust law; former president of the Progress &amp; Freedom Foundation, director of Telecommunications Studies at the Cato Institute, and a senior fellow at the Heritage Foundation. </w:t>
      </w:r>
    </w:p>
    <w:p w14:paraId="58E92DAF" w14:textId="77777777" w:rsidR="005C206B" w:rsidRPr="00C1474F" w:rsidRDefault="005C206B" w:rsidP="005C206B">
      <w:pPr>
        <w:rPr>
          <w:rFonts w:eastAsia="Cambria"/>
        </w:rPr>
      </w:pPr>
      <w:r w:rsidRPr="00C1474F">
        <w:rPr>
          <w:rFonts w:eastAsia="Cambria"/>
        </w:rPr>
        <w:t>(Adam Thierer, 2-25-2021, "Open-ended antitrust is an innovation killer," TheHill, https://thehill.com/opinion/technology/540391-open-ended-antitrust-is-an-innovation-killer)</w:t>
      </w:r>
    </w:p>
    <w:p w14:paraId="048A854B" w14:textId="77777777" w:rsidR="005C206B" w:rsidRPr="00C1474F" w:rsidRDefault="005C206B" w:rsidP="005C206B">
      <w:pPr>
        <w:rPr>
          <w:rFonts w:eastAsia="Cambria"/>
          <w:sz w:val="16"/>
          <w:szCs w:val="16"/>
        </w:rPr>
      </w:pPr>
      <w:r w:rsidRPr="00C1474F">
        <w:rPr>
          <w:rFonts w:eastAsia="Cambria"/>
          <w:sz w:val="16"/>
          <w:szCs w:val="16"/>
        </w:rPr>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5128453E" w14:textId="77777777" w:rsidR="005C206B" w:rsidRPr="00C1474F" w:rsidRDefault="005C206B" w:rsidP="005C206B">
      <w:pPr>
        <w:rPr>
          <w:rFonts w:eastAsia="Cambria"/>
          <w:sz w:val="16"/>
        </w:rPr>
      </w:pPr>
      <w:r w:rsidRPr="00C1474F">
        <w:rPr>
          <w:rFonts w:eastAsia="Cambria"/>
          <w:sz w:val="16"/>
        </w:rPr>
        <w:t xml:space="preserve">Unfortunately, the </w:t>
      </w:r>
      <w:r w:rsidRPr="005C206B">
        <w:rPr>
          <w:rFonts w:eastAsia="Cambria"/>
          <w:highlight w:val="green"/>
          <w:u w:val="single"/>
        </w:rPr>
        <w:t>calls for</w:t>
      </w:r>
      <w:r w:rsidRPr="00C1474F">
        <w:rPr>
          <w:rFonts w:eastAsia="Cambria"/>
          <w:u w:val="single"/>
        </w:rPr>
        <w:t xml:space="preserve"> more bureaucracy and </w:t>
      </w:r>
      <w:r w:rsidRPr="005C206B">
        <w:rPr>
          <w:rFonts w:eastAsia="Cambria"/>
          <w:highlight w:val="green"/>
          <w:u w:val="single"/>
        </w:rPr>
        <w:t>regulation</w:t>
      </w:r>
      <w:r w:rsidRPr="00C1474F">
        <w:rPr>
          <w:rFonts w:eastAsia="Cambria"/>
          <w:sz w:val="16"/>
        </w:rPr>
        <w:t xml:space="preserve"> emanating from all corners of the political world could </w:t>
      </w:r>
      <w:r w:rsidRPr="00C1474F">
        <w:rPr>
          <w:rFonts w:eastAsia="Cambria"/>
          <w:u w:val="single"/>
        </w:rPr>
        <w:t>have an unintended consequence</w:t>
      </w:r>
      <w:r w:rsidRPr="00C1474F">
        <w:rPr>
          <w:rFonts w:eastAsia="Cambria"/>
          <w:sz w:val="16"/>
        </w:rPr>
        <w:t xml:space="preserve">: </w:t>
      </w:r>
      <w:r w:rsidRPr="005C206B">
        <w:rPr>
          <w:rFonts w:eastAsia="Cambria"/>
          <w:b/>
          <w:iCs/>
          <w:highlight w:val="green"/>
          <w:u w:val="single"/>
        </w:rPr>
        <w:t>discourag</w:t>
      </w:r>
      <w:r w:rsidRPr="00C1474F">
        <w:rPr>
          <w:rFonts w:eastAsia="Cambria"/>
          <w:b/>
          <w:iCs/>
          <w:u w:val="single"/>
        </w:rPr>
        <w:t xml:space="preserve">ing the sort of </w:t>
      </w:r>
      <w:r w:rsidRPr="005C206B">
        <w:rPr>
          <w:rFonts w:eastAsia="Cambria"/>
          <w:b/>
          <w:iCs/>
          <w:highlight w:val="green"/>
          <w:u w:val="single"/>
        </w:rPr>
        <w:t>vibrant innovation and consumer choice</w:t>
      </w:r>
      <w:r w:rsidRPr="00C1474F">
        <w:rPr>
          <w:rFonts w:eastAsia="Cambria"/>
          <w:b/>
          <w:iCs/>
          <w:u w:val="single"/>
        </w:rPr>
        <w:t xml:space="preserve"> </w:t>
      </w:r>
      <w:r w:rsidRPr="00C1474F">
        <w:rPr>
          <w:rFonts w:eastAsia="Cambria"/>
          <w:u w:val="single"/>
        </w:rPr>
        <w:t>that made America’s tech companies household names</w:t>
      </w:r>
      <w:r w:rsidRPr="00C1474F">
        <w:rPr>
          <w:rFonts w:eastAsia="Cambria"/>
          <w:sz w:val="16"/>
        </w:rPr>
        <w:t xml:space="preserve"> </w:t>
      </w:r>
      <w:r w:rsidRPr="00C1474F">
        <w:rPr>
          <w:rFonts w:eastAsia="Cambria"/>
          <w:u w:val="single"/>
        </w:rPr>
        <w:t>across the globe</w:t>
      </w:r>
      <w:r w:rsidRPr="00C1474F">
        <w:rPr>
          <w:rFonts w:eastAsia="Cambria"/>
          <w:sz w:val="16"/>
        </w:rPr>
        <w:t>.</w:t>
      </w:r>
    </w:p>
    <w:p w14:paraId="10F541CE" w14:textId="77777777" w:rsidR="005C206B" w:rsidRPr="00C1474F" w:rsidRDefault="005C206B" w:rsidP="005C206B">
      <w:pPr>
        <w:rPr>
          <w:rFonts w:eastAsia="Cambria"/>
          <w:sz w:val="16"/>
        </w:rPr>
      </w:pPr>
      <w:r w:rsidRPr="00C1474F">
        <w:rPr>
          <w:rFonts w:eastAsia="Cambria"/>
          <w:sz w:val="16"/>
        </w:rPr>
        <w:t xml:space="preserve">Sen. Amy Klobuchar (D-Minn.) is leading one charge. </w:t>
      </w:r>
      <w:r w:rsidRPr="00C1474F">
        <w:rPr>
          <w:rFonts w:eastAsia="Cambria"/>
          <w:u w:val="single"/>
        </w:rPr>
        <w:t>Klobuchar</w:t>
      </w:r>
      <w:r w:rsidRPr="00C1474F">
        <w:rPr>
          <w:rFonts w:eastAsia="Cambria"/>
          <w:sz w:val="16"/>
        </w:rPr>
        <w:t xml:space="preserve">, who chairs the Judiciary Subcommittee on Antitrust, Competition Policy and Consumer Rights, </w:t>
      </w:r>
      <w:r w:rsidRPr="00C1474F">
        <w:rPr>
          <w:rFonts w:eastAsia="Cambria"/>
          <w:u w:val="single"/>
        </w:rPr>
        <w:t>recently introduced</w:t>
      </w:r>
      <w:r w:rsidRPr="00C1474F">
        <w:rPr>
          <w:rFonts w:eastAsia="Cambria"/>
          <w:sz w:val="16"/>
        </w:rPr>
        <w:t xml:space="preserve"> the “</w:t>
      </w:r>
      <w:r w:rsidRPr="00C1474F">
        <w:rPr>
          <w:rFonts w:eastAsia="Cambria"/>
          <w:u w:val="single"/>
        </w:rPr>
        <w:t>C</w:t>
      </w:r>
      <w:r w:rsidRPr="00C1474F">
        <w:rPr>
          <w:rFonts w:eastAsia="Cambria"/>
          <w:sz w:val="16"/>
        </w:rPr>
        <w:t xml:space="preserve">ompetition and </w:t>
      </w:r>
      <w:r w:rsidRPr="00C1474F">
        <w:rPr>
          <w:rFonts w:eastAsia="Cambria"/>
          <w:u w:val="single"/>
        </w:rPr>
        <w:t>A</w:t>
      </w:r>
      <w:r w:rsidRPr="00C1474F">
        <w:rPr>
          <w:rFonts w:eastAsia="Cambria"/>
          <w:sz w:val="16"/>
        </w:rPr>
        <w:t xml:space="preserve">ntitrust </w:t>
      </w:r>
      <w:r w:rsidRPr="00C1474F">
        <w:rPr>
          <w:rFonts w:eastAsia="Cambria"/>
          <w:u w:val="single"/>
        </w:rPr>
        <w:t>L</w:t>
      </w:r>
      <w:r w:rsidRPr="00C1474F">
        <w:rPr>
          <w:rFonts w:eastAsia="Cambria"/>
          <w:sz w:val="16"/>
        </w:rPr>
        <w:t xml:space="preserve">aw </w:t>
      </w:r>
      <w:r w:rsidRPr="00C1474F">
        <w:rPr>
          <w:rFonts w:eastAsia="Cambria"/>
          <w:u w:val="single"/>
        </w:rPr>
        <w:t>E</w:t>
      </w:r>
      <w:r w:rsidRPr="00C1474F">
        <w:rPr>
          <w:rFonts w:eastAsia="Cambria"/>
          <w:sz w:val="16"/>
        </w:rPr>
        <w:t xml:space="preserve">nforcement </w:t>
      </w:r>
      <w:r w:rsidRPr="00C1474F">
        <w:rPr>
          <w:rFonts w:eastAsia="Cambria"/>
          <w:u w:val="single"/>
        </w:rPr>
        <w:t>R</w:t>
      </w:r>
      <w:r w:rsidRPr="00C1474F">
        <w:rPr>
          <w:rFonts w:eastAsia="Cambria"/>
          <w:sz w:val="16"/>
        </w:rPr>
        <w:t xml:space="preserve">eform </w:t>
      </w:r>
      <w:r w:rsidRPr="00C1474F">
        <w:rPr>
          <w:rFonts w:eastAsia="Cambria"/>
          <w:u w:val="single"/>
        </w:rPr>
        <w:t>A</w:t>
      </w:r>
      <w:r w:rsidRPr="00C1474F">
        <w:rPr>
          <w:rFonts w:eastAsia="Cambria"/>
          <w:sz w:val="16"/>
        </w:rPr>
        <w:t xml:space="preserve">ct.” </w:t>
      </w:r>
      <w:r w:rsidRPr="00C1474F">
        <w:rPr>
          <w:rFonts w:eastAsia="Cambria"/>
          <w:u w:val="single"/>
        </w:rPr>
        <w:t>This</w:t>
      </w:r>
      <w:r w:rsidRPr="00C1474F">
        <w:rPr>
          <w:rFonts w:eastAsia="Cambria"/>
          <w:sz w:val="16"/>
        </w:rPr>
        <w:t xml:space="preserve"> sweeping </w:t>
      </w:r>
      <w:r w:rsidRPr="00C1474F">
        <w:rPr>
          <w:rFonts w:eastAsia="Cambria"/>
          <w:u w:val="single"/>
        </w:rPr>
        <w:t xml:space="preserve">measure seeks </w:t>
      </w:r>
      <w:r w:rsidRPr="005C206B">
        <w:rPr>
          <w:rFonts w:eastAsia="Cambria"/>
          <w:highlight w:val="green"/>
          <w:u w:val="single"/>
        </w:rPr>
        <w:t>to expand the</w:t>
      </w:r>
      <w:r w:rsidRPr="00C1474F">
        <w:rPr>
          <w:rFonts w:eastAsia="Cambria"/>
          <w:u w:val="single"/>
        </w:rPr>
        <w:t xml:space="preserve"> powers and budgets of antitrust regulators at the Federal Trade Commission and the Department of Justice</w:t>
      </w:r>
      <w:r w:rsidRPr="00C1474F">
        <w:rPr>
          <w:rFonts w:eastAsia="Cambria"/>
          <w:sz w:val="16"/>
        </w:rPr>
        <w:t xml:space="preserve">. It also includes </w:t>
      </w:r>
      <w:r w:rsidRPr="00C1474F">
        <w:rPr>
          <w:rFonts w:eastAsia="Cambria"/>
          <w:u w:val="single"/>
        </w:rPr>
        <w:t xml:space="preserve">new filing requirements and </w:t>
      </w:r>
      <w:r w:rsidRPr="00C1474F">
        <w:rPr>
          <w:rFonts w:eastAsia="Cambria"/>
          <w:sz w:val="16"/>
        </w:rPr>
        <w:t xml:space="preserve">potentially </w:t>
      </w:r>
      <w:r w:rsidRPr="00C1474F">
        <w:rPr>
          <w:rFonts w:eastAsia="Cambria"/>
          <w:u w:val="single"/>
        </w:rPr>
        <w:t>hefty civil fines</w:t>
      </w:r>
      <w:r w:rsidRPr="00C1474F">
        <w:rPr>
          <w:rFonts w:eastAsia="Cambria"/>
          <w:sz w:val="16"/>
        </w:rPr>
        <w:t>.</w:t>
      </w:r>
    </w:p>
    <w:p w14:paraId="2BEA2CFE" w14:textId="77777777" w:rsidR="005C206B" w:rsidRPr="00C1474F" w:rsidRDefault="005C206B" w:rsidP="005C206B">
      <w:pPr>
        <w:rPr>
          <w:rFonts w:eastAsia="Cambria"/>
          <w:sz w:val="16"/>
        </w:rPr>
      </w:pPr>
      <w:r w:rsidRPr="00C1474F">
        <w:rPr>
          <w:rFonts w:eastAsia="Cambria"/>
          <w:b/>
          <w:iCs/>
          <w:sz w:val="21"/>
          <w:szCs w:val="28"/>
          <w:u w:val="single"/>
        </w:rPr>
        <w:t>The most important feature</w:t>
      </w:r>
      <w:r w:rsidRPr="00C1474F">
        <w:rPr>
          <w:rFonts w:eastAsia="Cambria"/>
          <w:sz w:val="16"/>
        </w:rPr>
        <w:t xml:space="preserve"> </w:t>
      </w:r>
      <w:r w:rsidRPr="00C1474F">
        <w:rPr>
          <w:rFonts w:eastAsia="Cambria"/>
          <w:u w:val="single"/>
        </w:rPr>
        <w:t xml:space="preserve">is the proposed </w:t>
      </w:r>
      <w:r w:rsidRPr="00C1474F">
        <w:rPr>
          <w:rFonts w:eastAsia="Cambria"/>
          <w:b/>
          <w:iCs/>
          <w:sz w:val="21"/>
          <w:szCs w:val="28"/>
          <w:u w:val="single"/>
        </w:rPr>
        <w:t xml:space="preserve">change to the </w:t>
      </w:r>
      <w:r w:rsidRPr="005C206B">
        <w:rPr>
          <w:rFonts w:eastAsia="Cambria"/>
          <w:b/>
          <w:iCs/>
          <w:sz w:val="21"/>
          <w:szCs w:val="28"/>
          <w:highlight w:val="green"/>
          <w:u w:val="single"/>
        </w:rPr>
        <w:t>legal standard by which regulators approve</w:t>
      </w:r>
      <w:r w:rsidRPr="00C1474F">
        <w:rPr>
          <w:rFonts w:eastAsia="Cambria"/>
          <w:b/>
          <w:iCs/>
          <w:sz w:val="21"/>
          <w:szCs w:val="28"/>
          <w:u w:val="single"/>
        </w:rPr>
        <w:t xml:space="preserve"> business </w:t>
      </w:r>
      <w:r w:rsidRPr="005C206B">
        <w:rPr>
          <w:rFonts w:eastAsia="Cambria"/>
          <w:b/>
          <w:iCs/>
          <w:sz w:val="21"/>
          <w:szCs w:val="28"/>
          <w:highlight w:val="green"/>
          <w:u w:val="single"/>
        </w:rPr>
        <w:t>deals</w:t>
      </w:r>
      <w:r w:rsidRPr="00C1474F">
        <w:rPr>
          <w:rFonts w:eastAsia="Cambria"/>
          <w:sz w:val="16"/>
        </w:rPr>
        <w:t xml:space="preserve">. </w:t>
      </w:r>
      <w:r w:rsidRPr="00C1474F">
        <w:rPr>
          <w:rFonts w:eastAsia="Cambria"/>
          <w:u w:val="single"/>
        </w:rPr>
        <w:t>It would</w:t>
      </w:r>
      <w:r w:rsidRPr="00C1474F">
        <w:rPr>
          <w:rFonts w:eastAsia="Cambria"/>
          <w:sz w:val="16"/>
        </w:rPr>
        <w:t xml:space="preserve"> allow the government to </w:t>
      </w:r>
      <w:r w:rsidRPr="00C1474F">
        <w:rPr>
          <w:rFonts w:eastAsia="Cambria"/>
          <w:u w:val="single"/>
        </w:rPr>
        <w:t>stop any deal that creates an “appreciable risk of materially lessening competition,” and it also defines exclusionary behavior as, “conduct that materially disadvantages one or more</w:t>
      </w:r>
      <w:r w:rsidRPr="00C1474F">
        <w:rPr>
          <w:rFonts w:eastAsia="Cambria"/>
          <w:sz w:val="16"/>
        </w:rPr>
        <w:t xml:space="preserve"> actual or potential </w:t>
      </w:r>
      <w:r w:rsidRPr="00C1474F">
        <w:rPr>
          <w:rFonts w:eastAsia="Cambria"/>
          <w:u w:val="single"/>
        </w:rPr>
        <w:t>competitors.</w:t>
      </w:r>
      <w:r w:rsidRPr="00C1474F">
        <w:rPr>
          <w:rFonts w:eastAsia="Cambria"/>
          <w:sz w:val="16"/>
        </w:rPr>
        <w:t>”</w:t>
      </w:r>
    </w:p>
    <w:p w14:paraId="51CCC5BE" w14:textId="77777777" w:rsidR="005C206B" w:rsidRPr="00C1474F" w:rsidRDefault="005C206B" w:rsidP="005C206B">
      <w:pPr>
        <w:rPr>
          <w:rFonts w:eastAsia="Cambria"/>
          <w:b/>
          <w:iCs/>
          <w:u w:val="single"/>
        </w:rPr>
      </w:pPr>
      <w:r w:rsidRPr="00C1474F">
        <w:rPr>
          <w:rFonts w:eastAsia="Cambria"/>
          <w:u w:val="single"/>
        </w:rPr>
        <w:t xml:space="preserve">These </w:t>
      </w:r>
      <w:r w:rsidRPr="005C206B">
        <w:rPr>
          <w:rFonts w:eastAsia="Cambria"/>
          <w:highlight w:val="green"/>
          <w:u w:val="single"/>
        </w:rPr>
        <w:t>may sound like</w:t>
      </w:r>
      <w:r w:rsidRPr="00C1474F">
        <w:rPr>
          <w:rFonts w:eastAsia="Cambria"/>
          <w:u w:val="single"/>
        </w:rPr>
        <w:t xml:space="preserve"> </w:t>
      </w:r>
      <w:r w:rsidRPr="00C1474F">
        <w:rPr>
          <w:rFonts w:eastAsia="Cambria"/>
          <w:b/>
          <w:iCs/>
          <w:u w:val="single"/>
        </w:rPr>
        <w:t>simple</w:t>
      </w:r>
      <w:r w:rsidRPr="00C1474F">
        <w:rPr>
          <w:rFonts w:eastAsia="Cambria"/>
          <w:u w:val="single"/>
        </w:rPr>
        <w:t xml:space="preserve">, </w:t>
      </w:r>
      <w:r w:rsidRPr="005C206B">
        <w:rPr>
          <w:rFonts w:eastAsia="Cambria"/>
          <w:b/>
          <w:iCs/>
          <w:highlight w:val="green"/>
          <w:u w:val="single"/>
        </w:rPr>
        <w:t>semantic tweaks</w:t>
      </w:r>
      <w:r w:rsidRPr="005C206B">
        <w:rPr>
          <w:rFonts w:eastAsia="Cambria"/>
          <w:highlight w:val="green"/>
          <w:u w:val="single"/>
        </w:rPr>
        <w:t>, but</w:t>
      </w:r>
      <w:r w:rsidRPr="00C1474F">
        <w:rPr>
          <w:rFonts w:eastAsia="Cambria"/>
          <w:sz w:val="16"/>
        </w:rPr>
        <w:t xml:space="preserve"> – much like some of the other policy ideas currently circulating – </w:t>
      </w:r>
      <w:r w:rsidRPr="00C1474F">
        <w:rPr>
          <w:rFonts w:eastAsia="Cambria"/>
          <w:b/>
          <w:iCs/>
          <w:u w:val="single"/>
        </w:rPr>
        <w:t xml:space="preserve">they </w:t>
      </w:r>
      <w:r w:rsidRPr="005C206B">
        <w:rPr>
          <w:rFonts w:eastAsia="Cambria"/>
          <w:b/>
          <w:iCs/>
          <w:highlight w:val="green"/>
          <w:u w:val="single"/>
        </w:rPr>
        <w:t xml:space="preserve">would upend decades of settled law </w:t>
      </w:r>
      <w:r w:rsidRPr="00C1474F">
        <w:rPr>
          <w:rFonts w:eastAsia="Cambria"/>
          <w:b/>
          <w:iCs/>
          <w:u w:val="single"/>
        </w:rPr>
        <w:t xml:space="preserve">and </w:t>
      </w:r>
      <w:r w:rsidRPr="005C206B">
        <w:rPr>
          <w:rFonts w:eastAsia="Cambria"/>
          <w:b/>
          <w:iCs/>
          <w:highlight w:val="green"/>
          <w:u w:val="single"/>
        </w:rPr>
        <w:t>create a sea change in</w:t>
      </w:r>
      <w:r w:rsidRPr="00C1474F">
        <w:rPr>
          <w:rFonts w:eastAsia="Cambria"/>
          <w:b/>
          <w:iCs/>
          <w:u w:val="single"/>
        </w:rPr>
        <w:t xml:space="preserve"> U.S. </w:t>
      </w:r>
      <w:r w:rsidRPr="005C206B">
        <w:rPr>
          <w:rFonts w:eastAsia="Cambria"/>
          <w:b/>
          <w:iCs/>
          <w:highlight w:val="green"/>
          <w:u w:val="single"/>
        </w:rPr>
        <w:t>antitrust enforcement</w:t>
      </w:r>
      <w:r w:rsidRPr="00C1474F">
        <w:rPr>
          <w:rFonts w:eastAsia="Cambria"/>
          <w:sz w:val="16"/>
        </w:rPr>
        <w:t xml:space="preserve">. </w:t>
      </w:r>
      <w:r w:rsidRPr="005C206B">
        <w:rPr>
          <w:rFonts w:eastAsia="Cambria"/>
          <w:b/>
          <w:iCs/>
          <w:highlight w:val="green"/>
          <w:u w:val="single"/>
        </w:rPr>
        <w:t>This</w:t>
      </w:r>
      <w:r w:rsidRPr="00C1474F">
        <w:rPr>
          <w:rFonts w:eastAsia="Cambria"/>
          <w:b/>
          <w:iCs/>
          <w:u w:val="single"/>
        </w:rPr>
        <w:t xml:space="preserve"> change </w:t>
      </w:r>
      <w:r w:rsidRPr="005C206B">
        <w:rPr>
          <w:rFonts w:eastAsia="Cambria"/>
          <w:b/>
          <w:iCs/>
          <w:highlight w:val="green"/>
          <w:u w:val="single"/>
        </w:rPr>
        <w:t xml:space="preserve">could undermine </w:t>
      </w:r>
      <w:r w:rsidRPr="00C1474F">
        <w:rPr>
          <w:rFonts w:eastAsia="Cambria"/>
          <w:b/>
          <w:iCs/>
          <w:u w:val="single"/>
        </w:rPr>
        <w:t xml:space="preserve">business </w:t>
      </w:r>
      <w:r w:rsidRPr="005C206B">
        <w:rPr>
          <w:rFonts w:eastAsia="Cambria"/>
          <w:b/>
          <w:iCs/>
          <w:highlight w:val="green"/>
          <w:u w:val="single"/>
        </w:rPr>
        <w:t>dynamism, innovation and investment</w:t>
      </w:r>
      <w:r w:rsidRPr="00C1474F">
        <w:rPr>
          <w:rFonts w:eastAsia="Cambria"/>
          <w:b/>
          <w:iCs/>
          <w:u w:val="single"/>
        </w:rPr>
        <w:t xml:space="preserve"> in ways </w:t>
      </w:r>
      <w:r w:rsidRPr="005C206B">
        <w:rPr>
          <w:rFonts w:eastAsia="Cambria"/>
          <w:b/>
          <w:iCs/>
          <w:highlight w:val="green"/>
          <w:u w:val="single"/>
        </w:rPr>
        <w:t>that inhibit</w:t>
      </w:r>
      <w:r w:rsidRPr="00C1474F">
        <w:rPr>
          <w:rFonts w:eastAsia="Cambria"/>
          <w:b/>
          <w:iCs/>
          <w:u w:val="single"/>
        </w:rPr>
        <w:t xml:space="preserve"> the global </w:t>
      </w:r>
      <w:r w:rsidRPr="005C206B">
        <w:rPr>
          <w:rFonts w:eastAsia="Cambria"/>
          <w:b/>
          <w:iCs/>
          <w:highlight w:val="green"/>
          <w:u w:val="single"/>
        </w:rPr>
        <w:t>competitiveness</w:t>
      </w:r>
      <w:r w:rsidRPr="00C1474F">
        <w:rPr>
          <w:rFonts w:eastAsia="Cambria"/>
          <w:b/>
          <w:iCs/>
          <w:u w:val="single"/>
        </w:rPr>
        <w:t xml:space="preserve"> of U.S. businesses.</w:t>
      </w:r>
    </w:p>
    <w:p w14:paraId="37CAF014" w14:textId="77777777" w:rsidR="005C206B" w:rsidRPr="00C1474F" w:rsidRDefault="005C206B" w:rsidP="005C206B">
      <w:pPr>
        <w:rPr>
          <w:rFonts w:eastAsia="Cambria"/>
          <w:sz w:val="16"/>
        </w:rPr>
      </w:pPr>
      <w:r w:rsidRPr="00C1474F">
        <w:rPr>
          <w:rFonts w:eastAsia="Cambria"/>
          <w:sz w:val="16"/>
        </w:rP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C1474F">
        <w:rPr>
          <w:rFonts w:eastAsia="Cambria"/>
          <w:u w:val="single"/>
        </w:rPr>
        <w:t>Klobuchar and Hawley believe</w:t>
      </w:r>
      <w:r w:rsidRPr="00C1474F">
        <w:rPr>
          <w:rFonts w:eastAsia="Cambria"/>
          <w:sz w:val="16"/>
        </w:rPr>
        <w:t xml:space="preserve"> that </w:t>
      </w:r>
      <w:r w:rsidRPr="00C1474F">
        <w:rPr>
          <w:rFonts w:eastAsia="Cambria"/>
          <w:u w:val="single"/>
        </w:rPr>
        <w:t>M&amp;A skews the market in favor of today’s largest firms</w:t>
      </w:r>
      <w:r w:rsidRPr="00C1474F">
        <w:rPr>
          <w:rFonts w:eastAsia="Cambria"/>
          <w:sz w:val="16"/>
        </w:rPr>
        <w:t xml:space="preserve">, entrenching their market power and discouraging innovation. </w:t>
      </w:r>
    </w:p>
    <w:p w14:paraId="7F68F1E0" w14:textId="77777777" w:rsidR="005C206B" w:rsidRPr="00C1474F" w:rsidRDefault="005C206B" w:rsidP="005C206B">
      <w:pPr>
        <w:rPr>
          <w:rFonts w:eastAsia="Cambria"/>
          <w:sz w:val="16"/>
        </w:rPr>
      </w:pPr>
      <w:r w:rsidRPr="00C1474F">
        <w:rPr>
          <w:rFonts w:eastAsia="Cambria"/>
          <w:u w:val="single"/>
        </w:rPr>
        <w:t>History teaches a different lesson</w:t>
      </w:r>
      <w:r w:rsidRPr="00C1474F">
        <w:rPr>
          <w:rFonts w:eastAsia="Cambria"/>
          <w:sz w:val="16"/>
        </w:rPr>
        <w:t xml:space="preserve">. Consider </w:t>
      </w:r>
      <w:r w:rsidRPr="00C1474F">
        <w:rPr>
          <w:rFonts w:eastAsia="Cambria"/>
          <w:u w:val="single"/>
        </w:rPr>
        <w:t>DirecTV and Skype</w:t>
      </w:r>
      <w:r w:rsidRPr="00C1474F">
        <w:rPr>
          <w:rFonts w:eastAsia="Cambria"/>
          <w:sz w:val="16"/>
        </w:rPr>
        <w:t xml:space="preserve">, both once considered innovative market leaders in their respective fields of satellite TV and internet telephony. Both firms </w:t>
      </w:r>
      <w:r w:rsidRPr="00C1474F">
        <w:rPr>
          <w:rFonts w:eastAsia="Cambria"/>
          <w:u w:val="single"/>
        </w:rPr>
        <w:t>stumbled</w:t>
      </w:r>
      <w:r w:rsidRPr="00C1474F">
        <w:rPr>
          <w:rFonts w:eastAsia="Cambria"/>
          <w:sz w:val="16"/>
        </w:rPr>
        <w:t xml:space="preserve">, however, </w:t>
      </w:r>
      <w:r w:rsidRPr="00C1474F">
        <w:rPr>
          <w:rFonts w:eastAsia="Cambria"/>
          <w:u w:val="single"/>
        </w:rPr>
        <w:t>and they might</w:t>
      </w:r>
      <w:r w:rsidRPr="00C1474F">
        <w:rPr>
          <w:rFonts w:eastAsia="Cambria"/>
          <w:sz w:val="16"/>
        </w:rPr>
        <w:t xml:space="preserve"> not even </w:t>
      </w:r>
      <w:r w:rsidRPr="00C1474F">
        <w:rPr>
          <w:rFonts w:eastAsia="Cambria"/>
          <w:u w:val="single"/>
        </w:rPr>
        <w:t>be with us today without creative business deals</w:t>
      </w:r>
      <w:r w:rsidRPr="00C1474F">
        <w:rPr>
          <w:rFonts w:eastAsia="Cambria"/>
          <w:sz w:val="16"/>
        </w:rPr>
        <w:t>. DirecTV has been partially or fully controlled by Hughes Electronics, News Corp., Liberty Media and now AT&amp;T. Skype has swapped hands multiple times, moving from eBay, to a private investment firm and now to Microsoft.</w:t>
      </w:r>
    </w:p>
    <w:p w14:paraId="78140A91" w14:textId="77777777" w:rsidR="005C206B" w:rsidRPr="00C1474F" w:rsidRDefault="005C206B" w:rsidP="005C206B">
      <w:pPr>
        <w:rPr>
          <w:rFonts w:eastAsia="Cambria"/>
          <w:u w:val="single"/>
        </w:rPr>
      </w:pPr>
      <w:r w:rsidRPr="00C1474F">
        <w:rPr>
          <w:rFonts w:eastAsia="Cambria"/>
          <w:u w:val="single"/>
        </w:rPr>
        <w:t xml:space="preserve">These were </w:t>
      </w:r>
      <w:r w:rsidRPr="005C206B">
        <w:rPr>
          <w:rFonts w:eastAsia="Cambria"/>
          <w:highlight w:val="green"/>
          <w:u w:val="single"/>
        </w:rPr>
        <w:t>complex deals</w:t>
      </w:r>
      <w:r w:rsidRPr="00C1474F">
        <w:rPr>
          <w:rFonts w:eastAsia="Cambria"/>
          <w:sz w:val="16"/>
        </w:rPr>
        <w:t>, and some didn’t work, leading to divestitures. But</w:t>
      </w:r>
      <w:r w:rsidRPr="00C1474F">
        <w:rPr>
          <w:rFonts w:eastAsia="Cambria"/>
          <w:u w:val="single"/>
        </w:rPr>
        <w:t xml:space="preserve"> each was a learning experience that </w:t>
      </w:r>
      <w:r w:rsidRPr="005C206B">
        <w:rPr>
          <w:rFonts w:eastAsia="Cambria"/>
          <w:highlight w:val="green"/>
          <w:u w:val="single"/>
        </w:rPr>
        <w:t xml:space="preserve">illustrated </w:t>
      </w:r>
      <w:r w:rsidRPr="005C206B">
        <w:rPr>
          <w:rFonts w:eastAsia="Cambria"/>
          <w:b/>
          <w:iCs/>
          <w:highlight w:val="green"/>
          <w:u w:val="single"/>
        </w:rPr>
        <w:t>how dynamic</w:t>
      </w:r>
      <w:r w:rsidRPr="00C1474F">
        <w:rPr>
          <w:rFonts w:eastAsia="Cambria"/>
          <w:b/>
          <w:iCs/>
          <w:u w:val="single"/>
        </w:rPr>
        <w:t xml:space="preserve"> media and technology </w:t>
      </w:r>
      <w:r w:rsidRPr="005C206B">
        <w:rPr>
          <w:rFonts w:eastAsia="Cambria"/>
          <w:b/>
          <w:iCs/>
          <w:highlight w:val="green"/>
          <w:u w:val="single"/>
        </w:rPr>
        <w:t>markets</w:t>
      </w:r>
      <w:r w:rsidRPr="005C206B">
        <w:rPr>
          <w:rFonts w:eastAsia="Cambria"/>
          <w:highlight w:val="green"/>
          <w:u w:val="single"/>
        </w:rPr>
        <w:t xml:space="preserve"> can be with</w:t>
      </w:r>
      <w:r w:rsidRPr="00C1474F">
        <w:rPr>
          <w:rFonts w:eastAsia="Cambria"/>
          <w:u w:val="single"/>
        </w:rPr>
        <w:t xml:space="preserve"> firms constantly searching for </w:t>
      </w:r>
      <w:r w:rsidRPr="005C206B">
        <w:rPr>
          <w:rFonts w:eastAsia="Cambria"/>
          <w:b/>
          <w:iCs/>
          <w:highlight w:val="green"/>
          <w:u w:val="single"/>
        </w:rPr>
        <w:t>value-added arrangements</w:t>
      </w:r>
      <w:r w:rsidRPr="00C1474F">
        <w:rPr>
          <w:rFonts w:eastAsia="Cambria"/>
          <w:u w:val="single"/>
        </w:rPr>
        <w:t xml:space="preserve"> that serve their customers and shareholders</w:t>
      </w:r>
      <w:r w:rsidRPr="00C1474F">
        <w:rPr>
          <w:rFonts w:eastAsia="Cambria"/>
          <w:sz w:val="16"/>
        </w:rPr>
        <w:t xml:space="preserve">. </w:t>
      </w:r>
      <w:r w:rsidRPr="00C1474F">
        <w:rPr>
          <w:rFonts w:eastAsia="Cambria"/>
          <w:u w:val="single"/>
        </w:rPr>
        <w:t xml:space="preserve">If we make this type of activity </w:t>
      </w:r>
      <w:r w:rsidRPr="00C1474F">
        <w:rPr>
          <w:rFonts w:eastAsia="Cambria"/>
          <w:u w:val="single"/>
        </w:rPr>
        <w:lastRenderedPageBreak/>
        <w:t xml:space="preserve">presumptively illegal, we’re imagining that </w:t>
      </w:r>
      <w:r w:rsidRPr="00C1474F">
        <w:rPr>
          <w:rFonts w:eastAsia="Cambria"/>
          <w:b/>
          <w:iCs/>
          <w:u w:val="single"/>
        </w:rPr>
        <w:t>government bureaucrats are better suited to make these calls than businesspeople</w:t>
      </w:r>
      <w:r w:rsidRPr="00C1474F">
        <w:rPr>
          <w:rFonts w:eastAsia="Cambria"/>
          <w:u w:val="single"/>
        </w:rPr>
        <w:t xml:space="preserve"> and the consumers who choose whether or not to buy the product.</w:t>
      </w:r>
    </w:p>
    <w:p w14:paraId="33E667F8" w14:textId="77777777" w:rsidR="005C206B" w:rsidRPr="00C1474F" w:rsidRDefault="005C206B" w:rsidP="005C206B">
      <w:pPr>
        <w:rPr>
          <w:rFonts w:eastAsia="Cambria"/>
          <w:b/>
          <w:iCs/>
          <w:u w:val="single"/>
        </w:rPr>
      </w:pPr>
      <w:r w:rsidRPr="00C1474F">
        <w:rPr>
          <w:rFonts w:eastAsia="Cambria"/>
          <w:sz w:val="16"/>
        </w:rPr>
        <w:t xml:space="preserve">Worse yet, </w:t>
      </w:r>
      <w:r w:rsidRPr="005C206B">
        <w:rPr>
          <w:rFonts w:eastAsia="Cambria"/>
          <w:highlight w:val="green"/>
          <w:u w:val="single"/>
        </w:rPr>
        <w:t>legal tests</w:t>
      </w:r>
      <w:r w:rsidRPr="00C1474F">
        <w:rPr>
          <w:rFonts w:eastAsia="Cambria"/>
          <w:u w:val="single"/>
        </w:rPr>
        <w:t xml:space="preserve"> like</w:t>
      </w:r>
      <w:r w:rsidRPr="00C1474F">
        <w:rPr>
          <w:rFonts w:eastAsia="Cambria"/>
          <w:sz w:val="16"/>
        </w:rPr>
        <w:t xml:space="preserve"> those Klobuchar proposes – </w:t>
      </w:r>
      <w:r w:rsidRPr="00C1474F">
        <w:rPr>
          <w:rFonts w:eastAsia="Cambria"/>
          <w:u w:val="single"/>
        </w:rPr>
        <w:t>“conduct that materially disadvantages potential competitors”</w:t>
      </w:r>
      <w:r w:rsidRPr="00C1474F">
        <w:rPr>
          <w:rFonts w:eastAsia="Cambria"/>
          <w:sz w:val="16"/>
        </w:rPr>
        <w:t xml:space="preserve"> – </w:t>
      </w:r>
      <w:r w:rsidRPr="005C206B">
        <w:rPr>
          <w:rFonts w:eastAsia="Cambria"/>
          <w:b/>
          <w:iCs/>
          <w:highlight w:val="green"/>
          <w:u w:val="single"/>
        </w:rPr>
        <w:t>are</w:t>
      </w:r>
      <w:r w:rsidRPr="00C1474F">
        <w:rPr>
          <w:rFonts w:eastAsia="Cambria"/>
          <w:b/>
          <w:iCs/>
          <w:u w:val="single"/>
        </w:rPr>
        <w:t xml:space="preserve"> remarkably </w:t>
      </w:r>
      <w:r w:rsidRPr="005C206B">
        <w:rPr>
          <w:rFonts w:eastAsia="Cambria"/>
          <w:b/>
          <w:iCs/>
          <w:highlight w:val="green"/>
          <w:u w:val="single"/>
        </w:rPr>
        <w:t>open-ended and</w:t>
      </w:r>
      <w:r w:rsidRPr="00C1474F">
        <w:rPr>
          <w:rFonts w:eastAsia="Cambria"/>
          <w:b/>
          <w:iCs/>
          <w:u w:val="single"/>
        </w:rPr>
        <w:t xml:space="preserve"> could be </w:t>
      </w:r>
      <w:r w:rsidRPr="005C206B">
        <w:rPr>
          <w:rFonts w:eastAsia="Cambria"/>
          <w:b/>
          <w:iCs/>
          <w:highlight w:val="green"/>
          <w:u w:val="single"/>
        </w:rPr>
        <w:t>easily abused</w:t>
      </w:r>
      <w:r w:rsidRPr="00C1474F">
        <w:rPr>
          <w:rFonts w:eastAsia="Cambria"/>
          <w:sz w:val="16"/>
        </w:rPr>
        <w:t xml:space="preserve">. </w:t>
      </w:r>
      <w:r w:rsidRPr="005C206B">
        <w:rPr>
          <w:rFonts w:eastAsia="Cambria"/>
          <w:highlight w:val="green"/>
          <w:u w:val="single"/>
        </w:rPr>
        <w:t>The system will be gamed by opponents</w:t>
      </w:r>
      <w:r w:rsidRPr="00C1474F">
        <w:rPr>
          <w:rFonts w:eastAsia="Cambria"/>
          <w:u w:val="single"/>
        </w:rPr>
        <w:t xml:space="preserve"> of deals for business reasons</w:t>
      </w:r>
      <w:r w:rsidRPr="00C1474F">
        <w:rPr>
          <w:rFonts w:eastAsia="Cambria"/>
          <w:sz w:val="16"/>
        </w:rPr>
        <w:t xml:space="preserve">. </w:t>
      </w:r>
      <w:r w:rsidRPr="00C1474F">
        <w:rPr>
          <w:rFonts w:eastAsia="Cambria"/>
          <w:u w:val="single"/>
        </w:rPr>
        <w:t xml:space="preserve">They will claim that their own failure to attract investors or customers must all be the fault of more creative rivals. </w:t>
      </w:r>
      <w:r w:rsidRPr="005C206B">
        <w:rPr>
          <w:rFonts w:eastAsia="Cambria"/>
          <w:highlight w:val="green"/>
          <w:u w:val="single"/>
        </w:rPr>
        <w:t>That’s a recipe for</w:t>
      </w:r>
      <w:r w:rsidRPr="00C1474F">
        <w:rPr>
          <w:rFonts w:eastAsia="Cambria"/>
          <w:sz w:val="16"/>
        </w:rPr>
        <w:t xml:space="preserve"> </w:t>
      </w:r>
      <w:r w:rsidRPr="00C1474F">
        <w:rPr>
          <w:rFonts w:eastAsia="Cambria"/>
          <w:b/>
          <w:iCs/>
          <w:u w:val="single"/>
        </w:rPr>
        <w:t xml:space="preserve">cronyism and </w:t>
      </w:r>
      <w:r w:rsidRPr="005C206B">
        <w:rPr>
          <w:rFonts w:eastAsia="Cambria"/>
          <w:b/>
          <w:iCs/>
          <w:highlight w:val="green"/>
          <w:u w:val="single"/>
        </w:rPr>
        <w:t>economic stagnation.</w:t>
      </w:r>
      <w:r w:rsidRPr="00C1474F">
        <w:rPr>
          <w:rFonts w:eastAsia="Cambria"/>
          <w:b/>
          <w:iCs/>
          <w:u w:val="single"/>
        </w:rPr>
        <w:t xml:space="preserve"> </w:t>
      </w:r>
    </w:p>
    <w:p w14:paraId="292F6259" w14:textId="77777777" w:rsidR="005C206B" w:rsidRPr="00C1474F" w:rsidRDefault="005C206B" w:rsidP="005C206B">
      <w:pPr>
        <w:rPr>
          <w:rFonts w:eastAsia="Cambria"/>
          <w:sz w:val="16"/>
        </w:rPr>
      </w:pPr>
      <w:r w:rsidRPr="00C1474F">
        <w:rPr>
          <w:rFonts w:eastAsia="Cambria"/>
          <w:u w:val="single"/>
        </w:rPr>
        <w:t>Those who worry about today’s largest tech giants becoming</w:t>
      </w:r>
      <w:r w:rsidRPr="00C1474F">
        <w:rPr>
          <w:rFonts w:eastAsia="Cambria"/>
          <w:sz w:val="16"/>
        </w:rPr>
        <w:t xml:space="preserve"> supposedly </w:t>
      </w:r>
      <w:r w:rsidRPr="00C1474F">
        <w:rPr>
          <w:rFonts w:eastAsia="Cambria"/>
          <w:u w:val="single"/>
        </w:rPr>
        <w:t xml:space="preserve">unassailable </w:t>
      </w:r>
      <w:r w:rsidRPr="00C1474F">
        <w:rPr>
          <w:rFonts w:eastAsia="Cambria"/>
          <w:sz w:val="16"/>
        </w:rPr>
        <w:t xml:space="preserve">monopolies </w:t>
      </w:r>
      <w:r w:rsidRPr="00C1474F">
        <w:rPr>
          <w:rFonts w:eastAsia="Cambria"/>
          <w:u w:val="single"/>
        </w:rPr>
        <w:t>should consider</w:t>
      </w:r>
      <w:r w:rsidRPr="00C1474F">
        <w:rPr>
          <w:rFonts w:eastAsia="Cambria"/>
          <w:sz w:val="16"/>
        </w:rPr>
        <w:t xml:space="preserve"> how </w:t>
      </w:r>
      <w:r w:rsidRPr="00C1474F">
        <w:rPr>
          <w:rFonts w:eastAsia="Cambria"/>
          <w:u w:val="single"/>
        </w:rPr>
        <w:t>similar fears</w:t>
      </w:r>
      <w:r w:rsidRPr="00C1474F">
        <w:rPr>
          <w:rFonts w:eastAsia="Cambria"/>
          <w:sz w:val="16"/>
        </w:rPr>
        <w:t xml:space="preserve"> were expressed not so long ago about other tech titans, many of which we laugh about today. Just </w:t>
      </w:r>
      <w:r w:rsidRPr="00C1474F">
        <w:rPr>
          <w:rFonts w:eastAsia="Cambria"/>
          <w:u w:val="single"/>
        </w:rPr>
        <w:t>14 years ago</w:t>
      </w:r>
      <w:r w:rsidRPr="00C1474F">
        <w:rPr>
          <w:rFonts w:eastAsia="Cambria"/>
          <w:sz w:val="16"/>
        </w:rPr>
        <w:t xml:space="preserve">, </w:t>
      </w:r>
      <w:r w:rsidRPr="00C1474F">
        <w:rPr>
          <w:rFonts w:eastAsia="Cambria"/>
          <w:u w:val="single"/>
        </w:rPr>
        <w:t>headlines proclaimed that “MySpace Is a Natural Monopoly,”</w:t>
      </w:r>
      <w:r w:rsidRPr="00C1474F">
        <w:rPr>
          <w:rFonts w:eastAsia="Cambria"/>
          <w:sz w:val="16"/>
        </w:rPr>
        <w:t xml:space="preserve"> and asked, “Will MySpace Ever Lose Its Monopoly?” We all know how that “monopoly” ceased to exist.</w:t>
      </w:r>
    </w:p>
    <w:p w14:paraId="19DCAE3A" w14:textId="77777777" w:rsidR="005C206B" w:rsidRPr="00C1474F" w:rsidRDefault="005C206B" w:rsidP="005C206B">
      <w:pPr>
        <w:rPr>
          <w:rFonts w:eastAsia="Cambria"/>
          <w:sz w:val="16"/>
          <w:szCs w:val="16"/>
        </w:rPr>
      </w:pPr>
      <w:r w:rsidRPr="00C1474F">
        <w:rPr>
          <w:rFonts w:eastAsia="Cambria"/>
          <w:sz w:val="16"/>
          <w:szCs w:val="16"/>
        </w:rPr>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42149BE5" w14:textId="77777777" w:rsidR="005C206B" w:rsidRPr="00C1474F" w:rsidRDefault="005C206B" w:rsidP="005C206B">
      <w:pPr>
        <w:rPr>
          <w:rFonts w:eastAsia="Cambria"/>
          <w:sz w:val="16"/>
          <w:szCs w:val="16"/>
        </w:rPr>
      </w:pPr>
      <w:r w:rsidRPr="00C1474F">
        <w:rPr>
          <w:rFonts w:eastAsia="Cambria"/>
          <w:sz w:val="16"/>
          <w:szCs w:val="16"/>
        </w:rPr>
        <w:t>GOP divided over bills targeting tech giants</w:t>
      </w:r>
    </w:p>
    <w:p w14:paraId="2BAD7C34" w14:textId="77777777" w:rsidR="005C206B" w:rsidRPr="00C1474F" w:rsidRDefault="005C206B" w:rsidP="005C206B">
      <w:pPr>
        <w:rPr>
          <w:rFonts w:eastAsia="Cambria"/>
          <w:sz w:val="16"/>
        </w:rPr>
      </w:pPr>
      <w:r w:rsidRPr="00C1474F">
        <w:rPr>
          <w:rFonts w:eastAsia="Cambria"/>
          <w:sz w:val="16"/>
        </w:rPr>
        <w:t xml:space="preserve">Today, </w:t>
      </w:r>
      <w:r w:rsidRPr="00C1474F">
        <w:rPr>
          <w:rFonts w:eastAsia="Cambria"/>
          <w:u w:val="single"/>
        </w:rPr>
        <w:t xml:space="preserve">we know these </w:t>
      </w:r>
      <w:r w:rsidRPr="005C206B">
        <w:rPr>
          <w:rFonts w:eastAsia="Cambria"/>
          <w:highlight w:val="green"/>
          <w:u w:val="single"/>
        </w:rPr>
        <w:t>tales of the apocalypse ended up</w:t>
      </w:r>
      <w:r w:rsidRPr="00C1474F">
        <w:rPr>
          <w:rFonts w:eastAsia="Cambria"/>
          <w:u w:val="single"/>
        </w:rPr>
        <w:t xml:space="preserve"> instead becoming case studies </w:t>
      </w:r>
      <w:r w:rsidRPr="005C206B">
        <w:rPr>
          <w:rFonts w:eastAsia="Cambria"/>
          <w:highlight w:val="green"/>
          <w:u w:val="single"/>
        </w:rPr>
        <w:t xml:space="preserve">in </w:t>
      </w:r>
      <w:r w:rsidRPr="00C1474F">
        <w:rPr>
          <w:rFonts w:eastAsia="Cambria"/>
          <w:u w:val="single"/>
        </w:rPr>
        <w:t>the continuing power of “</w:t>
      </w:r>
      <w:r w:rsidRPr="005C206B">
        <w:rPr>
          <w:rFonts w:eastAsia="Cambria"/>
          <w:highlight w:val="green"/>
          <w:u w:val="single"/>
        </w:rPr>
        <w:t>creative destruction</w:t>
      </w:r>
      <w:r w:rsidRPr="00C1474F">
        <w:rPr>
          <w:rFonts w:eastAsia="Cambria"/>
          <w:sz w:val="16"/>
        </w:rPr>
        <w:t xml:space="preserve">.” </w:t>
      </w:r>
      <w:r w:rsidRPr="00C1474F">
        <w:rPr>
          <w:rFonts w:eastAsia="Cambria"/>
          <w:u w:val="single"/>
        </w:rPr>
        <w:t xml:space="preserve">New innovations and players emerged from many unexpected quarters, decimating </w:t>
      </w:r>
      <w:r w:rsidRPr="00C1474F">
        <w:rPr>
          <w:rFonts w:eastAsia="Cambria"/>
          <w:sz w:val="16"/>
        </w:rPr>
        <w:t xml:space="preserve">whatever </w:t>
      </w:r>
      <w:r w:rsidRPr="00C1474F">
        <w:rPr>
          <w:rFonts w:eastAsia="Cambria"/>
          <w:u w:val="single"/>
        </w:rPr>
        <w:t xml:space="preserve">dreams of continued domination </w:t>
      </w:r>
      <w:r w:rsidRPr="00C1474F">
        <w:rPr>
          <w:rFonts w:eastAsia="Cambria"/>
          <w:sz w:val="16"/>
        </w:rPr>
        <w:t>the old giants once had.</w:t>
      </w:r>
    </w:p>
    <w:p w14:paraId="3982B2D4" w14:textId="77777777" w:rsidR="005C206B" w:rsidRPr="00C1474F" w:rsidRDefault="005C206B" w:rsidP="005C206B">
      <w:pPr>
        <w:rPr>
          <w:rFonts w:eastAsia="Cambria"/>
          <w:sz w:val="16"/>
          <w:szCs w:val="16"/>
        </w:rPr>
      </w:pPr>
      <w:r w:rsidRPr="00C1474F">
        <w:rPr>
          <w:rFonts w:eastAsia="Cambria"/>
          <w:sz w:val="16"/>
          <w:szCs w:val="16"/>
        </w:rPr>
        <w:t>Today’s biggest players face similar pressures, and it’s better to let rivalry and innovation emerge organically, not through the wrecking ball of heavy-handed antitrust regulation.</w:t>
      </w:r>
    </w:p>
    <w:bookmarkEnd w:id="1"/>
    <w:p w14:paraId="661343FB" w14:textId="77777777" w:rsidR="005C206B" w:rsidRPr="00C1474F" w:rsidRDefault="005C206B" w:rsidP="005C206B">
      <w:pPr>
        <w:rPr>
          <w:rFonts w:eastAsia="Cambria"/>
        </w:rPr>
      </w:pPr>
    </w:p>
    <w:p w14:paraId="0C23F3A4" w14:textId="77777777" w:rsidR="005C206B" w:rsidRPr="00C1474F" w:rsidRDefault="005C206B" w:rsidP="005C206B">
      <w:pPr>
        <w:keepNext/>
        <w:keepLines/>
        <w:spacing w:before="40" w:after="0"/>
        <w:outlineLvl w:val="3"/>
        <w:rPr>
          <w:rFonts w:eastAsia="MS Gothic"/>
          <w:b/>
          <w:iCs/>
          <w:sz w:val="26"/>
          <w:u w:val="single"/>
        </w:rPr>
      </w:pPr>
      <w:r w:rsidRPr="00C1474F">
        <w:rPr>
          <w:rFonts w:eastAsia="MS Gothic"/>
          <w:b/>
          <w:iCs/>
          <w:sz w:val="26"/>
        </w:rPr>
        <w:t xml:space="preserve">Internal link goes </w:t>
      </w:r>
      <w:r w:rsidRPr="00C1474F">
        <w:rPr>
          <w:rFonts w:eastAsia="MS Gothic"/>
          <w:b/>
          <w:iCs/>
          <w:sz w:val="26"/>
          <w:u w:val="single"/>
        </w:rPr>
        <w:t>one way</w:t>
      </w:r>
      <w:r w:rsidRPr="00C1474F">
        <w:rPr>
          <w:rFonts w:eastAsia="MS Gothic"/>
          <w:b/>
          <w:iCs/>
          <w:sz w:val="26"/>
        </w:rPr>
        <w:t>---large-firm dynamism is the only way to maintain tech leadership</w:t>
      </w:r>
    </w:p>
    <w:p w14:paraId="5A468CEE" w14:textId="77777777" w:rsidR="005C206B" w:rsidRPr="00C1474F" w:rsidRDefault="005C206B" w:rsidP="005C206B">
      <w:pPr>
        <w:rPr>
          <w:rFonts w:eastAsia="Cambria"/>
        </w:rPr>
      </w:pPr>
      <w:r w:rsidRPr="00C1474F">
        <w:rPr>
          <w:rFonts w:eastAsia="Cambria"/>
          <w:b/>
          <w:bCs/>
          <w:sz w:val="26"/>
        </w:rPr>
        <w:t>Lee</w:t>
      </w:r>
      <w:r w:rsidRPr="00C1474F">
        <w:rPr>
          <w:rFonts w:eastAsia="Cambria"/>
        </w:rPr>
        <w:t xml:space="preserve">, senior lecturer at the University of Hong Kong Faculty of Business and Economics, </w:t>
      </w:r>
      <w:r w:rsidRPr="00C1474F">
        <w:rPr>
          <w:rFonts w:eastAsia="Cambria"/>
          <w:b/>
          <w:bCs/>
          <w:sz w:val="26"/>
        </w:rPr>
        <w:t>‘19</w:t>
      </w:r>
    </w:p>
    <w:p w14:paraId="5F9962B2" w14:textId="77777777" w:rsidR="005C206B" w:rsidRPr="00C1474F" w:rsidRDefault="005C206B" w:rsidP="005C206B">
      <w:pPr>
        <w:rPr>
          <w:rFonts w:eastAsia="Cambria"/>
        </w:rPr>
      </w:pPr>
      <w:r w:rsidRPr="00C1474F">
        <w:rPr>
          <w:rFonts w:eastAsia="Cambria"/>
        </w:rPr>
        <w:t xml:space="preserve">(David S., “Antitrust action risks holding back US tech giants in competition with China,” </w:t>
      </w:r>
      <w:hyperlink r:id="rId6" w:history="1">
        <w:r w:rsidRPr="00C1474F">
          <w:rPr>
            <w:rFonts w:eastAsia="Cambria"/>
          </w:rPr>
          <w:t>https://asia.nikkei.com/Opinion/Antitrust-action-risks-holding-back-US-tech-giants-in-competition-with-China</w:t>
        </w:r>
      </w:hyperlink>
      <w:r w:rsidRPr="00C1474F">
        <w:rPr>
          <w:rFonts w:eastAsia="Cambria"/>
        </w:rPr>
        <w:t xml:space="preserve">) </w:t>
      </w:r>
    </w:p>
    <w:p w14:paraId="1A6C3782" w14:textId="77777777" w:rsidR="005C206B" w:rsidRPr="00C1474F" w:rsidRDefault="005C206B" w:rsidP="005C206B">
      <w:pPr>
        <w:rPr>
          <w:rFonts w:eastAsia="Cambria"/>
        </w:rPr>
      </w:pPr>
    </w:p>
    <w:p w14:paraId="449A3ED5" w14:textId="77777777" w:rsidR="005C206B" w:rsidRPr="00C1474F" w:rsidRDefault="005C206B" w:rsidP="005C206B">
      <w:pPr>
        <w:rPr>
          <w:rFonts w:eastAsia="Cambria"/>
          <w:sz w:val="16"/>
        </w:rPr>
      </w:pPr>
      <w:r w:rsidRPr="00C1474F">
        <w:rPr>
          <w:rFonts w:eastAsia="Cambria"/>
          <w:sz w:val="16"/>
        </w:rPr>
        <w:t xml:space="preserve">But the administration should not forget the law of unintended consequences -- </w:t>
      </w:r>
      <w:r w:rsidRPr="00C1474F">
        <w:rPr>
          <w:rFonts w:eastAsia="Cambria"/>
          <w:b/>
          <w:iCs/>
          <w:u w:val="single"/>
        </w:rPr>
        <w:t>effective</w:t>
      </w:r>
      <w:r w:rsidRPr="00C1474F">
        <w:rPr>
          <w:rFonts w:eastAsia="Cambria"/>
          <w:u w:val="single"/>
        </w:rPr>
        <w:t xml:space="preserve"> </w:t>
      </w:r>
      <w:r w:rsidRPr="005C206B">
        <w:rPr>
          <w:rFonts w:eastAsia="Cambria"/>
          <w:highlight w:val="green"/>
          <w:u w:val="single"/>
        </w:rPr>
        <w:t>antitrust</w:t>
      </w:r>
      <w:r w:rsidRPr="00C1474F">
        <w:rPr>
          <w:rFonts w:eastAsia="Cambria"/>
          <w:u w:val="single"/>
        </w:rPr>
        <w:t xml:space="preserve"> measures</w:t>
      </w:r>
      <w:r w:rsidRPr="00C1474F">
        <w:rPr>
          <w:rFonts w:eastAsia="Cambria"/>
          <w:sz w:val="16"/>
        </w:rPr>
        <w:t xml:space="preserve"> </w:t>
      </w:r>
      <w:r w:rsidRPr="00C1474F">
        <w:rPr>
          <w:rFonts w:eastAsia="Cambria"/>
          <w:u w:val="single"/>
        </w:rPr>
        <w:t xml:space="preserve">could </w:t>
      </w:r>
      <w:r w:rsidRPr="005C206B">
        <w:rPr>
          <w:rFonts w:eastAsia="Cambria"/>
          <w:b/>
          <w:iCs/>
          <w:highlight w:val="green"/>
          <w:u w:val="single"/>
        </w:rPr>
        <w:t>stifle</w:t>
      </w:r>
      <w:r w:rsidRPr="005C206B">
        <w:rPr>
          <w:rFonts w:eastAsia="Cambria"/>
          <w:highlight w:val="green"/>
          <w:u w:val="single"/>
        </w:rPr>
        <w:t xml:space="preserve"> the ability of American tech</w:t>
      </w:r>
      <w:r w:rsidRPr="00C1474F">
        <w:rPr>
          <w:rFonts w:eastAsia="Cambria"/>
          <w:u w:val="single"/>
        </w:rPr>
        <w:t xml:space="preserve"> companies </w:t>
      </w:r>
      <w:r w:rsidRPr="005C206B">
        <w:rPr>
          <w:rFonts w:eastAsia="Cambria"/>
          <w:highlight w:val="green"/>
          <w:u w:val="single"/>
        </w:rPr>
        <w:t xml:space="preserve">to </w:t>
      </w:r>
      <w:r w:rsidRPr="005C206B">
        <w:rPr>
          <w:rFonts w:eastAsia="Cambria"/>
          <w:b/>
          <w:iCs/>
          <w:highlight w:val="green"/>
          <w:u w:val="single"/>
        </w:rPr>
        <w:t>compete with</w:t>
      </w:r>
      <w:r w:rsidRPr="00C1474F">
        <w:rPr>
          <w:rFonts w:eastAsia="Cambria"/>
          <w:b/>
          <w:iCs/>
          <w:u w:val="single"/>
        </w:rPr>
        <w:t xml:space="preserve"> their </w:t>
      </w:r>
      <w:r w:rsidRPr="005C206B">
        <w:rPr>
          <w:rFonts w:eastAsia="Cambria"/>
          <w:b/>
          <w:iCs/>
          <w:highlight w:val="green"/>
          <w:u w:val="single"/>
        </w:rPr>
        <w:t>Chinese challengers</w:t>
      </w:r>
      <w:r w:rsidRPr="00C1474F">
        <w:rPr>
          <w:rFonts w:eastAsia="Cambria"/>
          <w:sz w:val="16"/>
        </w:rPr>
        <w:t>. Presumably, that is the last thing the America First president wants to see.</w:t>
      </w:r>
    </w:p>
    <w:p w14:paraId="6C694B97" w14:textId="77777777" w:rsidR="005C206B" w:rsidRPr="00C1474F" w:rsidRDefault="005C206B" w:rsidP="005C206B">
      <w:pPr>
        <w:rPr>
          <w:rFonts w:eastAsia="Cambria"/>
          <w:sz w:val="16"/>
          <w:szCs w:val="16"/>
        </w:rPr>
      </w:pPr>
      <w:r w:rsidRPr="00C1474F">
        <w:rPr>
          <w:rFonts w:eastAsia="Cambria"/>
          <w:sz w:val="16"/>
          <w:szCs w:val="16"/>
        </w:rPr>
        <w:t>While antitrust has been used to regulate technology companies before, perhaps most notably Microsoft two decades ago, its application against Amazon.com, Facebook, and Google seems different.</w:t>
      </w:r>
    </w:p>
    <w:p w14:paraId="1E85D45F" w14:textId="77777777" w:rsidR="005C206B" w:rsidRPr="00C1474F" w:rsidRDefault="005C206B" w:rsidP="005C206B">
      <w:pPr>
        <w:rPr>
          <w:rFonts w:eastAsia="Cambria"/>
          <w:sz w:val="16"/>
        </w:rPr>
      </w:pPr>
      <w:r w:rsidRPr="00C1474F">
        <w:rPr>
          <w:rFonts w:eastAsia="Cambria"/>
          <w:sz w:val="16"/>
        </w:rPr>
        <w:t xml:space="preserve">For the last half-century or so, U.S. </w:t>
      </w:r>
      <w:r w:rsidRPr="00C1474F">
        <w:rPr>
          <w:rFonts w:eastAsia="Cambria"/>
          <w:u w:val="single"/>
        </w:rPr>
        <w:t>antitrust law has been underpinned</w:t>
      </w:r>
      <w:r w:rsidRPr="00C1474F">
        <w:rPr>
          <w:rFonts w:eastAsia="Cambria"/>
          <w:sz w:val="16"/>
        </w:rPr>
        <w:t xml:space="preserve"> </w:t>
      </w:r>
      <w:r w:rsidRPr="00C1474F">
        <w:rPr>
          <w:rFonts w:eastAsia="Cambria"/>
          <w:u w:val="single"/>
        </w:rPr>
        <w:t>by</w:t>
      </w:r>
      <w:r w:rsidRPr="00C1474F">
        <w:rPr>
          <w:rFonts w:eastAsia="Cambria"/>
          <w:sz w:val="16"/>
        </w:rPr>
        <w:t xml:space="preserve"> the concept of maximizing </w:t>
      </w:r>
      <w:r w:rsidRPr="00C1474F">
        <w:rPr>
          <w:rFonts w:eastAsia="Cambria"/>
          <w:b/>
          <w:iCs/>
          <w:u w:val="single"/>
        </w:rPr>
        <w:t>consumer welfare</w:t>
      </w:r>
      <w:r w:rsidRPr="00C1474F">
        <w:rPr>
          <w:rFonts w:eastAsia="Cambria"/>
          <w:sz w:val="16"/>
        </w:rPr>
        <w:t xml:space="preserve">, frequently measured by price to consumers. </w:t>
      </w:r>
      <w:r w:rsidRPr="00C1474F">
        <w:rPr>
          <w:rFonts w:eastAsia="Cambria"/>
          <w:u w:val="single"/>
        </w:rPr>
        <w:t>In regulating big technology</w:t>
      </w:r>
      <w:r w:rsidRPr="00C1474F">
        <w:rPr>
          <w:rFonts w:eastAsia="Cambria"/>
          <w:sz w:val="16"/>
        </w:rPr>
        <w:t xml:space="preserve"> companies today, however, </w:t>
      </w:r>
      <w:r w:rsidRPr="00C1474F">
        <w:rPr>
          <w:rFonts w:eastAsia="Cambria"/>
          <w:u w:val="single"/>
        </w:rPr>
        <w:t>a new paradigm has emerged</w:t>
      </w:r>
      <w:r w:rsidRPr="00C1474F">
        <w:rPr>
          <w:rFonts w:eastAsia="Cambria"/>
          <w:sz w:val="16"/>
        </w:rPr>
        <w:t>, dubbed "hipster antitrust."</w:t>
      </w:r>
    </w:p>
    <w:p w14:paraId="0F310560" w14:textId="77777777" w:rsidR="005C206B" w:rsidRPr="00C1474F" w:rsidRDefault="005C206B" w:rsidP="005C206B">
      <w:pPr>
        <w:rPr>
          <w:rFonts w:eastAsia="Cambria"/>
          <w:sz w:val="16"/>
          <w:szCs w:val="16"/>
        </w:rPr>
      </w:pPr>
      <w:r w:rsidRPr="00C1474F">
        <w:rPr>
          <w:rFonts w:eastAsia="Cambria"/>
          <w:sz w:val="16"/>
          <w:szCs w:val="16"/>
        </w:rPr>
        <w:t>Hipster antitrust looks beyond traditional economic harm and includes wider effects such as wage inequality, data privacy intrusions, and sheer size as grounds to invoke the law.</w:t>
      </w:r>
    </w:p>
    <w:p w14:paraId="66A7E494" w14:textId="77777777" w:rsidR="005C206B" w:rsidRPr="00C1474F" w:rsidRDefault="005C206B" w:rsidP="005C206B">
      <w:pPr>
        <w:rPr>
          <w:rFonts w:eastAsia="Cambria"/>
          <w:sz w:val="16"/>
        </w:rPr>
      </w:pPr>
      <w:r w:rsidRPr="00C1474F">
        <w:rPr>
          <w:rFonts w:eastAsia="Cambria"/>
          <w:sz w:val="16"/>
        </w:rPr>
        <w:lastRenderedPageBreak/>
        <w:t xml:space="preserve">But </w:t>
      </w:r>
      <w:r w:rsidRPr="00C1474F">
        <w:rPr>
          <w:rFonts w:eastAsia="Cambria"/>
          <w:b/>
          <w:iCs/>
          <w:u w:val="single"/>
        </w:rPr>
        <w:t xml:space="preserve">the wider the </w:t>
      </w:r>
      <w:r w:rsidRPr="005C206B">
        <w:rPr>
          <w:rFonts w:eastAsia="Cambria"/>
          <w:b/>
          <w:iCs/>
          <w:highlight w:val="green"/>
          <w:u w:val="single"/>
        </w:rPr>
        <w:t xml:space="preserve">antitrust authorities </w:t>
      </w:r>
      <w:r w:rsidRPr="00C1474F">
        <w:rPr>
          <w:rFonts w:eastAsia="Cambria"/>
          <w:b/>
          <w:iCs/>
          <w:u w:val="single"/>
        </w:rPr>
        <w:t>reach</w:t>
      </w:r>
      <w:r w:rsidRPr="00C1474F">
        <w:rPr>
          <w:rFonts w:eastAsia="Cambria"/>
          <w:sz w:val="16"/>
        </w:rPr>
        <w:t xml:space="preserve">, </w:t>
      </w:r>
      <w:r w:rsidRPr="00C1474F">
        <w:rPr>
          <w:rFonts w:eastAsia="Cambria"/>
          <w:u w:val="single"/>
        </w:rPr>
        <w:t xml:space="preserve">the more likely they are to </w:t>
      </w:r>
      <w:r w:rsidRPr="005C206B">
        <w:rPr>
          <w:rFonts w:eastAsia="Cambria"/>
          <w:b/>
          <w:iCs/>
          <w:highlight w:val="green"/>
          <w:u w:val="single"/>
        </w:rPr>
        <w:t>damage</w:t>
      </w:r>
      <w:r w:rsidRPr="00C1474F">
        <w:rPr>
          <w:rFonts w:eastAsia="Cambria"/>
          <w:b/>
          <w:iCs/>
          <w:u w:val="single"/>
        </w:rPr>
        <w:t xml:space="preserve"> the </w:t>
      </w:r>
      <w:r w:rsidRPr="005C206B">
        <w:rPr>
          <w:rFonts w:eastAsia="Cambria"/>
          <w:b/>
          <w:iCs/>
          <w:highlight w:val="green"/>
          <w:u w:val="single"/>
        </w:rPr>
        <w:t>tech giants' global competitiveness</w:t>
      </w:r>
      <w:r w:rsidRPr="00C1474F">
        <w:rPr>
          <w:rFonts w:eastAsia="Cambria"/>
          <w:u w:val="single"/>
        </w:rPr>
        <w:t>.</w:t>
      </w:r>
      <w:r w:rsidRPr="00C1474F">
        <w:rPr>
          <w:rFonts w:eastAsia="Cambria"/>
          <w:sz w:val="16"/>
        </w:rPr>
        <w:t xml:space="preserve"> </w:t>
      </w:r>
      <w:r w:rsidRPr="00C1474F">
        <w:rPr>
          <w:rFonts w:eastAsia="Cambria"/>
          <w:u w:val="single"/>
        </w:rPr>
        <w:t xml:space="preserve">This applies </w:t>
      </w:r>
      <w:r w:rsidRPr="005C206B">
        <w:rPr>
          <w:rFonts w:eastAsia="Cambria"/>
          <w:b/>
          <w:iCs/>
          <w:sz w:val="21"/>
          <w:szCs w:val="28"/>
          <w:highlight w:val="green"/>
          <w:u w:val="single"/>
        </w:rPr>
        <w:t>especially in</w:t>
      </w:r>
      <w:r w:rsidRPr="00C1474F">
        <w:rPr>
          <w:rFonts w:eastAsia="Cambria"/>
          <w:b/>
          <w:iCs/>
          <w:sz w:val="21"/>
          <w:szCs w:val="28"/>
          <w:u w:val="single"/>
        </w:rPr>
        <w:t xml:space="preserve"> the key field of </w:t>
      </w:r>
      <w:r w:rsidRPr="005C206B">
        <w:rPr>
          <w:rFonts w:eastAsia="Cambria"/>
          <w:b/>
          <w:iCs/>
          <w:sz w:val="21"/>
          <w:szCs w:val="28"/>
          <w:highlight w:val="green"/>
          <w:u w:val="single"/>
        </w:rPr>
        <w:t>a</w:t>
      </w:r>
      <w:r w:rsidRPr="00C1474F">
        <w:rPr>
          <w:rFonts w:eastAsia="Cambria"/>
          <w:b/>
          <w:iCs/>
          <w:sz w:val="21"/>
          <w:szCs w:val="28"/>
          <w:u w:val="single"/>
        </w:rPr>
        <w:t xml:space="preserve">rtificial </w:t>
      </w:r>
      <w:r w:rsidRPr="005C206B">
        <w:rPr>
          <w:rFonts w:eastAsia="Cambria"/>
          <w:b/>
          <w:iCs/>
          <w:sz w:val="21"/>
          <w:szCs w:val="28"/>
          <w:highlight w:val="green"/>
          <w:u w:val="single"/>
        </w:rPr>
        <w:t>i</w:t>
      </w:r>
      <w:r w:rsidRPr="00C1474F">
        <w:rPr>
          <w:rFonts w:eastAsia="Cambria"/>
          <w:b/>
          <w:iCs/>
          <w:sz w:val="21"/>
          <w:szCs w:val="28"/>
          <w:u w:val="single"/>
        </w:rPr>
        <w:t>ntelligence</w:t>
      </w:r>
      <w:r w:rsidRPr="00C1474F">
        <w:rPr>
          <w:rFonts w:eastAsia="Cambria"/>
          <w:sz w:val="16"/>
        </w:rPr>
        <w:t>, where the U.S. and China are world leaders.</w:t>
      </w:r>
    </w:p>
    <w:p w14:paraId="51F8DE27" w14:textId="77777777" w:rsidR="005C206B" w:rsidRPr="00C1474F" w:rsidRDefault="005C206B" w:rsidP="005C206B">
      <w:pPr>
        <w:rPr>
          <w:rFonts w:eastAsia="Cambria"/>
          <w:sz w:val="16"/>
        </w:rPr>
      </w:pPr>
      <w:r w:rsidRPr="005C206B">
        <w:rPr>
          <w:rFonts w:eastAsia="Cambria"/>
          <w:highlight w:val="green"/>
          <w:u w:val="single"/>
        </w:rPr>
        <w:t xml:space="preserve">AI is the engine </w:t>
      </w:r>
      <w:r w:rsidRPr="00C1474F">
        <w:rPr>
          <w:rFonts w:eastAsia="Cambria"/>
          <w:u w:val="single"/>
        </w:rPr>
        <w:t>powering the Fourth Industrial Revolution</w:t>
      </w:r>
      <w:r w:rsidRPr="00C1474F">
        <w:rPr>
          <w:rFonts w:eastAsia="Cambria"/>
          <w:sz w:val="16"/>
        </w:rPr>
        <w:t xml:space="preserve"> </w:t>
      </w:r>
      <w:r w:rsidRPr="005C206B">
        <w:rPr>
          <w:rFonts w:eastAsia="Cambria"/>
          <w:highlight w:val="green"/>
          <w:u w:val="single"/>
        </w:rPr>
        <w:t>and the fuel</w:t>
      </w:r>
      <w:r w:rsidRPr="00C1474F">
        <w:rPr>
          <w:rFonts w:eastAsia="Cambria"/>
          <w:u w:val="single"/>
        </w:rPr>
        <w:t xml:space="preserve"> for that engine</w:t>
      </w:r>
      <w:r w:rsidRPr="00C1474F">
        <w:rPr>
          <w:rFonts w:eastAsia="Cambria"/>
          <w:sz w:val="16"/>
        </w:rPr>
        <w:t xml:space="preserve"> </w:t>
      </w:r>
      <w:r w:rsidRPr="005C206B">
        <w:rPr>
          <w:rFonts w:eastAsia="Cambria"/>
          <w:highlight w:val="green"/>
          <w:u w:val="single"/>
        </w:rPr>
        <w:t>is</w:t>
      </w:r>
      <w:r w:rsidRPr="00C1474F">
        <w:rPr>
          <w:rFonts w:eastAsia="Cambria"/>
          <w:sz w:val="16"/>
        </w:rPr>
        <w:t xml:space="preserve"> data, </w:t>
      </w:r>
      <w:r w:rsidRPr="005C206B">
        <w:rPr>
          <w:rFonts w:eastAsia="Cambria"/>
          <w:b/>
          <w:iCs/>
          <w:highlight w:val="green"/>
          <w:u w:val="single"/>
        </w:rPr>
        <w:t>lots of data</w:t>
      </w:r>
      <w:r w:rsidRPr="005C206B">
        <w:rPr>
          <w:rFonts w:eastAsia="Cambria"/>
          <w:sz w:val="16"/>
          <w:highlight w:val="green"/>
        </w:rPr>
        <w:t>.</w:t>
      </w:r>
      <w:r w:rsidRPr="00C1474F">
        <w:rPr>
          <w:rFonts w:eastAsia="Cambria"/>
          <w:sz w:val="16"/>
        </w:rPr>
        <w:t xml:space="preserve"> </w:t>
      </w:r>
      <w:r w:rsidRPr="00C1474F">
        <w:rPr>
          <w:rFonts w:eastAsia="Cambria"/>
          <w:u w:val="single"/>
        </w:rPr>
        <w:t xml:space="preserve">Such data can </w:t>
      </w:r>
      <w:r w:rsidRPr="00C1474F">
        <w:rPr>
          <w:rFonts w:eastAsia="Cambria"/>
          <w:b/>
          <w:iCs/>
          <w:u w:val="single"/>
        </w:rPr>
        <w:t xml:space="preserve">only be </w:t>
      </w:r>
      <w:r w:rsidRPr="005C206B">
        <w:rPr>
          <w:rFonts w:eastAsia="Cambria"/>
          <w:b/>
          <w:iCs/>
          <w:highlight w:val="green"/>
          <w:u w:val="single"/>
        </w:rPr>
        <w:t>collected at scale</w:t>
      </w:r>
      <w:r w:rsidRPr="00C1474F">
        <w:rPr>
          <w:rFonts w:eastAsia="Cambria"/>
          <w:sz w:val="16"/>
        </w:rPr>
        <w:t xml:space="preserve">, </w:t>
      </w:r>
      <w:r w:rsidRPr="00C1474F">
        <w:rPr>
          <w:rFonts w:eastAsia="Cambria"/>
          <w:u w:val="single"/>
        </w:rPr>
        <w:t>which conflicts with</w:t>
      </w:r>
      <w:r w:rsidRPr="00C1474F">
        <w:rPr>
          <w:rFonts w:eastAsia="Cambria"/>
          <w:sz w:val="16"/>
        </w:rPr>
        <w:t xml:space="preserve"> hipster antitrust </w:t>
      </w:r>
      <w:r w:rsidRPr="00C1474F">
        <w:rPr>
          <w:rFonts w:eastAsia="Cambria"/>
          <w:b/>
          <w:iCs/>
          <w:u w:val="single"/>
        </w:rPr>
        <w:t>notions of size</w:t>
      </w:r>
      <w:r w:rsidRPr="00C1474F">
        <w:rPr>
          <w:rFonts w:eastAsia="Cambria"/>
          <w:sz w:val="16"/>
        </w:rPr>
        <w:t xml:space="preserve">. </w:t>
      </w:r>
      <w:r w:rsidRPr="005C206B">
        <w:rPr>
          <w:rFonts w:eastAsia="Cambria"/>
          <w:highlight w:val="green"/>
          <w:u w:val="single"/>
        </w:rPr>
        <w:t>If</w:t>
      </w:r>
      <w:r w:rsidRPr="00C1474F">
        <w:rPr>
          <w:rFonts w:eastAsia="Cambria"/>
          <w:sz w:val="16"/>
        </w:rPr>
        <w:t xml:space="preserve"> American </w:t>
      </w:r>
      <w:r w:rsidRPr="005C206B">
        <w:rPr>
          <w:rFonts w:eastAsia="Cambria"/>
          <w:highlight w:val="green"/>
          <w:u w:val="single"/>
        </w:rPr>
        <w:t>antitrust</w:t>
      </w:r>
      <w:r w:rsidRPr="00C1474F">
        <w:rPr>
          <w:rFonts w:eastAsia="Cambria"/>
          <w:sz w:val="16"/>
        </w:rPr>
        <w:t xml:space="preserve"> </w:t>
      </w:r>
      <w:r w:rsidRPr="00C1474F">
        <w:rPr>
          <w:rFonts w:eastAsia="Cambria"/>
          <w:u w:val="single"/>
        </w:rPr>
        <w:t xml:space="preserve">measures </w:t>
      </w:r>
      <w:r w:rsidRPr="005C206B">
        <w:rPr>
          <w:rFonts w:eastAsia="Cambria"/>
          <w:highlight w:val="green"/>
          <w:u w:val="single"/>
        </w:rPr>
        <w:t>compel</w:t>
      </w:r>
      <w:r w:rsidRPr="00C1474F">
        <w:rPr>
          <w:rFonts w:eastAsia="Cambria"/>
          <w:u w:val="single"/>
        </w:rPr>
        <w:t xml:space="preserve"> large technology </w:t>
      </w:r>
      <w:r w:rsidRPr="005C206B">
        <w:rPr>
          <w:rFonts w:eastAsia="Cambria"/>
          <w:highlight w:val="green"/>
          <w:u w:val="single"/>
        </w:rPr>
        <w:t>companies</w:t>
      </w:r>
      <w:r w:rsidRPr="005C206B">
        <w:rPr>
          <w:rFonts w:eastAsia="Cambria"/>
          <w:sz w:val="16"/>
          <w:highlight w:val="green"/>
        </w:rPr>
        <w:t xml:space="preserve"> </w:t>
      </w:r>
      <w:r w:rsidRPr="005C206B">
        <w:rPr>
          <w:rFonts w:eastAsia="Cambria"/>
          <w:highlight w:val="green"/>
          <w:u w:val="single"/>
        </w:rPr>
        <w:t>to shrink</w:t>
      </w:r>
      <w:r w:rsidRPr="00C1474F">
        <w:rPr>
          <w:rFonts w:eastAsia="Cambria"/>
          <w:sz w:val="16"/>
        </w:rPr>
        <w:t xml:space="preserve"> or in the extreme, to break up, then </w:t>
      </w:r>
      <w:r w:rsidRPr="005C206B">
        <w:rPr>
          <w:rFonts w:eastAsia="Cambria"/>
          <w:highlight w:val="green"/>
          <w:u w:val="single"/>
        </w:rPr>
        <w:t>the U.S. will</w:t>
      </w:r>
      <w:r w:rsidRPr="005C206B">
        <w:rPr>
          <w:rFonts w:eastAsia="Cambria"/>
          <w:sz w:val="16"/>
          <w:highlight w:val="green"/>
        </w:rPr>
        <w:t xml:space="preserve"> </w:t>
      </w:r>
      <w:r w:rsidRPr="005C206B">
        <w:rPr>
          <w:rFonts w:eastAsia="Cambria"/>
          <w:highlight w:val="green"/>
          <w:u w:val="single"/>
        </w:rPr>
        <w:t>find</w:t>
      </w:r>
      <w:r w:rsidRPr="00C1474F">
        <w:rPr>
          <w:rFonts w:eastAsia="Cambria"/>
          <w:u w:val="single"/>
        </w:rPr>
        <w:t xml:space="preserve"> itself at </w:t>
      </w:r>
      <w:r w:rsidRPr="005C206B">
        <w:rPr>
          <w:rFonts w:eastAsia="Cambria"/>
          <w:highlight w:val="green"/>
          <w:u w:val="single"/>
        </w:rPr>
        <w:t xml:space="preserve">a </w:t>
      </w:r>
      <w:r w:rsidRPr="005C206B">
        <w:rPr>
          <w:rFonts w:eastAsia="Cambria"/>
          <w:b/>
          <w:iCs/>
          <w:highlight w:val="green"/>
          <w:u w:val="single"/>
        </w:rPr>
        <w:t>disadvantage</w:t>
      </w:r>
      <w:r w:rsidRPr="00C1474F">
        <w:rPr>
          <w:rFonts w:eastAsia="Cambria"/>
          <w:sz w:val="16"/>
        </w:rPr>
        <w:t xml:space="preserve"> to China.</w:t>
      </w:r>
    </w:p>
    <w:p w14:paraId="536F5695" w14:textId="77777777" w:rsidR="005C206B" w:rsidRPr="00C1474F" w:rsidRDefault="005C206B" w:rsidP="005C206B">
      <w:pPr>
        <w:rPr>
          <w:rFonts w:eastAsia="Cambria"/>
          <w:sz w:val="16"/>
        </w:rPr>
      </w:pPr>
      <w:r w:rsidRPr="00C1474F">
        <w:rPr>
          <w:rFonts w:eastAsia="Cambria"/>
          <w:sz w:val="16"/>
        </w:rPr>
        <w:t xml:space="preserve">The idea of </w:t>
      </w:r>
      <w:r w:rsidRPr="00C1474F">
        <w:rPr>
          <w:rFonts w:eastAsia="Cambria"/>
          <w:b/>
          <w:iCs/>
          <w:u w:val="single"/>
        </w:rPr>
        <w:t>size</w:t>
      </w:r>
      <w:r w:rsidRPr="00C1474F">
        <w:rPr>
          <w:rFonts w:eastAsia="Cambria"/>
          <w:sz w:val="16"/>
        </w:rPr>
        <w:t xml:space="preserve"> </w:t>
      </w:r>
      <w:r w:rsidRPr="00C1474F">
        <w:rPr>
          <w:rFonts w:eastAsia="Cambria"/>
          <w:u w:val="single"/>
        </w:rPr>
        <w:t xml:space="preserve">is one of many </w:t>
      </w:r>
      <w:r w:rsidRPr="00C1474F">
        <w:rPr>
          <w:rFonts w:eastAsia="Cambria"/>
          <w:b/>
          <w:iCs/>
          <w:u w:val="single"/>
        </w:rPr>
        <w:t>fundamental differences</w:t>
      </w:r>
      <w:r w:rsidRPr="00C1474F">
        <w:rPr>
          <w:rFonts w:eastAsia="Cambria"/>
          <w:sz w:val="16"/>
        </w:rPr>
        <w:t xml:space="preserve"> </w:t>
      </w:r>
      <w:r w:rsidRPr="00C1474F">
        <w:rPr>
          <w:rFonts w:eastAsia="Cambria"/>
          <w:u w:val="single"/>
        </w:rPr>
        <w:t>separating</w:t>
      </w:r>
      <w:r w:rsidRPr="00C1474F">
        <w:rPr>
          <w:rFonts w:eastAsia="Cambria"/>
          <w:sz w:val="16"/>
        </w:rPr>
        <w:t xml:space="preserve"> </w:t>
      </w:r>
      <w:r w:rsidRPr="00C1474F">
        <w:rPr>
          <w:rFonts w:eastAsia="Cambria"/>
          <w:u w:val="single"/>
        </w:rPr>
        <w:t>Chinese and American technology ecosystems</w:t>
      </w:r>
      <w:r w:rsidRPr="00C1474F">
        <w:rPr>
          <w:rFonts w:eastAsia="Cambria"/>
          <w:sz w:val="16"/>
        </w:rPr>
        <w:t xml:space="preserve">. </w:t>
      </w:r>
      <w:r w:rsidRPr="00C1474F">
        <w:rPr>
          <w:rFonts w:eastAsia="Cambria"/>
          <w:u w:val="single"/>
        </w:rPr>
        <w:t>Chinese</w:t>
      </w:r>
      <w:r w:rsidRPr="00C1474F">
        <w:rPr>
          <w:rFonts w:eastAsia="Cambria"/>
          <w:sz w:val="16"/>
        </w:rPr>
        <w:t xml:space="preserve"> government </w:t>
      </w:r>
      <w:r w:rsidRPr="00C1474F">
        <w:rPr>
          <w:rFonts w:eastAsia="Cambria"/>
          <w:u w:val="single"/>
        </w:rPr>
        <w:t>leaders</w:t>
      </w:r>
      <w:r w:rsidRPr="00C1474F">
        <w:rPr>
          <w:rFonts w:eastAsia="Cambria"/>
          <w:sz w:val="16"/>
        </w:rPr>
        <w:t xml:space="preserve"> have clearly </w:t>
      </w:r>
      <w:r w:rsidRPr="00C1474F">
        <w:rPr>
          <w:rFonts w:eastAsia="Cambria"/>
          <w:u w:val="single"/>
        </w:rPr>
        <w:t>grasped that scale matters</w:t>
      </w:r>
      <w:r w:rsidRPr="00C1474F">
        <w:rPr>
          <w:rFonts w:eastAsia="Cambria"/>
          <w:sz w:val="16"/>
        </w:rPr>
        <w:t xml:space="preserve"> for the technologies they want to dominate, such as artificial intelligence, as well as for the type of digital governance Beijing is striving to implement.</w:t>
      </w:r>
    </w:p>
    <w:p w14:paraId="715978DA" w14:textId="77777777" w:rsidR="005C206B" w:rsidRPr="00C1474F" w:rsidRDefault="005C206B" w:rsidP="005C206B">
      <w:pPr>
        <w:rPr>
          <w:rFonts w:eastAsia="Cambria"/>
          <w:sz w:val="16"/>
        </w:rPr>
      </w:pPr>
      <w:r w:rsidRPr="00C1474F">
        <w:rPr>
          <w:rFonts w:eastAsia="Cambria"/>
          <w:u w:val="single"/>
        </w:rPr>
        <w:t>In the U.S</w:t>
      </w:r>
      <w:r w:rsidRPr="00C1474F">
        <w:rPr>
          <w:rFonts w:eastAsia="Cambria"/>
          <w:sz w:val="16"/>
        </w:rPr>
        <w:t xml:space="preserve">., however, </w:t>
      </w:r>
      <w:r w:rsidRPr="00C1474F">
        <w:rPr>
          <w:rFonts w:eastAsia="Cambria"/>
          <w:u w:val="single"/>
        </w:rPr>
        <w:t>the</w:t>
      </w:r>
      <w:r w:rsidRPr="00C1474F">
        <w:rPr>
          <w:rFonts w:eastAsia="Cambria"/>
          <w:sz w:val="16"/>
        </w:rPr>
        <w:t xml:space="preserve"> economic </w:t>
      </w:r>
      <w:r w:rsidRPr="00C1474F">
        <w:rPr>
          <w:rFonts w:eastAsia="Cambria"/>
          <w:u w:val="single"/>
        </w:rPr>
        <w:t>value attached to scale</w:t>
      </w:r>
      <w:r w:rsidRPr="00C1474F">
        <w:rPr>
          <w:rFonts w:eastAsia="Cambria"/>
          <w:sz w:val="16"/>
        </w:rPr>
        <w:t xml:space="preserve"> </w:t>
      </w:r>
      <w:r w:rsidRPr="00C1474F">
        <w:rPr>
          <w:rFonts w:eastAsia="Cambria"/>
          <w:u w:val="single"/>
        </w:rPr>
        <w:t>is offset by deep-rooted concerns about privacy</w:t>
      </w:r>
      <w:r w:rsidRPr="00C1474F">
        <w:rPr>
          <w:rFonts w:eastAsia="Cambria"/>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107E4486" w14:textId="77777777" w:rsidR="005C206B" w:rsidRPr="00C1474F" w:rsidRDefault="005C206B" w:rsidP="005C206B">
      <w:pPr>
        <w:rPr>
          <w:rFonts w:eastAsia="Cambria"/>
          <w:sz w:val="16"/>
        </w:rPr>
      </w:pPr>
      <w:r w:rsidRPr="00C1474F">
        <w:rPr>
          <w:rFonts w:eastAsia="Cambria"/>
          <w:u w:val="single"/>
        </w:rPr>
        <w:t>But in China this is not a hot-button political issue</w:t>
      </w:r>
      <w:r w:rsidRPr="00C1474F">
        <w:rPr>
          <w:rFonts w:eastAsia="Cambria"/>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57178FEF" w14:textId="77777777" w:rsidR="005C206B" w:rsidRPr="00C1474F" w:rsidRDefault="005C206B" w:rsidP="005C206B">
      <w:pPr>
        <w:rPr>
          <w:rFonts w:eastAsia="Cambria"/>
          <w:sz w:val="16"/>
        </w:rPr>
      </w:pPr>
      <w:r w:rsidRPr="005C206B">
        <w:rPr>
          <w:rFonts w:eastAsia="Cambria"/>
          <w:highlight w:val="green"/>
          <w:u w:val="single"/>
        </w:rPr>
        <w:t>Chinese tech</w:t>
      </w:r>
      <w:r w:rsidRPr="00C1474F">
        <w:rPr>
          <w:rFonts w:eastAsia="Cambria"/>
          <w:u w:val="single"/>
        </w:rPr>
        <w:t>nology platforms</w:t>
      </w:r>
      <w:r w:rsidRPr="00C1474F">
        <w:rPr>
          <w:rFonts w:eastAsia="Cambria"/>
          <w:sz w:val="16"/>
        </w:rPr>
        <w:t xml:space="preserve"> such as Alibaba and Meituan </w:t>
      </w:r>
      <w:r w:rsidRPr="005C206B">
        <w:rPr>
          <w:rFonts w:eastAsia="Cambria"/>
          <w:highlight w:val="green"/>
          <w:u w:val="single"/>
        </w:rPr>
        <w:t>have developed</w:t>
      </w:r>
      <w:r w:rsidRPr="00C1474F">
        <w:rPr>
          <w:rFonts w:eastAsia="Cambria"/>
          <w:u w:val="single"/>
        </w:rPr>
        <w:t xml:space="preserve"> </w:t>
      </w:r>
      <w:r w:rsidRPr="00C1474F">
        <w:rPr>
          <w:rFonts w:eastAsia="Cambria"/>
          <w:b/>
          <w:iCs/>
          <w:u w:val="single"/>
        </w:rPr>
        <w:t>so-called "</w:t>
      </w:r>
      <w:r w:rsidRPr="005C206B">
        <w:rPr>
          <w:rFonts w:eastAsia="Cambria"/>
          <w:b/>
          <w:iCs/>
          <w:highlight w:val="green"/>
          <w:u w:val="single"/>
        </w:rPr>
        <w:t>super apps</w:t>
      </w:r>
      <w:r w:rsidRPr="00C1474F">
        <w:rPr>
          <w:rFonts w:eastAsia="Cambria"/>
          <w:b/>
          <w:iCs/>
          <w:u w:val="single"/>
        </w:rPr>
        <w:t xml:space="preserve">" </w:t>
      </w:r>
      <w:r w:rsidRPr="00C1474F">
        <w:rPr>
          <w:rFonts w:eastAsia="Cambria"/>
          <w:sz w:val="16"/>
        </w:rPr>
        <w:t>that serve the same functions that users in the West might find by going to different applications on their devices.</w:t>
      </w:r>
    </w:p>
    <w:p w14:paraId="3DF9BA10" w14:textId="77777777" w:rsidR="005C206B" w:rsidRPr="00C1474F" w:rsidRDefault="005C206B" w:rsidP="005C206B">
      <w:pPr>
        <w:rPr>
          <w:rFonts w:eastAsia="Cambria"/>
          <w:sz w:val="16"/>
        </w:rPr>
      </w:pPr>
      <w:r w:rsidRPr="00C1474F">
        <w:rPr>
          <w:rFonts w:eastAsia="Cambria"/>
          <w:u w:val="single"/>
        </w:rPr>
        <w:t xml:space="preserve">Super apps are </w:t>
      </w:r>
      <w:r w:rsidRPr="005C206B">
        <w:rPr>
          <w:rFonts w:eastAsia="Cambria"/>
          <w:highlight w:val="green"/>
          <w:u w:val="single"/>
        </w:rPr>
        <w:t>designed to</w:t>
      </w:r>
      <w:r w:rsidRPr="00C1474F">
        <w:rPr>
          <w:rFonts w:eastAsia="Cambria"/>
          <w:u w:val="single"/>
        </w:rPr>
        <w:t xml:space="preserve"> be convenient</w:t>
      </w:r>
      <w:r w:rsidRPr="00C1474F">
        <w:rPr>
          <w:rFonts w:eastAsia="Cambria"/>
          <w:sz w:val="16"/>
        </w:rPr>
        <w:t xml:space="preserve"> to users </w:t>
      </w:r>
      <w:r w:rsidRPr="00C1474F">
        <w:rPr>
          <w:rFonts w:eastAsia="Cambria"/>
          <w:u w:val="single"/>
        </w:rPr>
        <w:t xml:space="preserve">so they can </w:t>
      </w:r>
      <w:r w:rsidRPr="005C206B">
        <w:rPr>
          <w:rFonts w:eastAsia="Cambria"/>
          <w:highlight w:val="green"/>
          <w:u w:val="single"/>
        </w:rPr>
        <w:t>handle everything</w:t>
      </w:r>
      <w:r w:rsidRPr="00C1474F">
        <w:rPr>
          <w:rFonts w:eastAsia="Cambria"/>
          <w:u w:val="single"/>
        </w:rPr>
        <w:t xml:space="preserve"> from ride hailing, shopping, food purchases, and payment, all without leaving the digital confines of a single app.</w:t>
      </w:r>
      <w:r w:rsidRPr="00C1474F">
        <w:rPr>
          <w:rFonts w:eastAsia="Cambria"/>
          <w:sz w:val="16"/>
        </w:rPr>
        <w:t xml:space="preserve"> </w:t>
      </w:r>
      <w:r w:rsidRPr="00C1474F">
        <w:rPr>
          <w:rFonts w:eastAsia="Cambria"/>
          <w:u w:val="single"/>
        </w:rPr>
        <w:t>This has become the dominant way Chinese citizens consume online</w:t>
      </w:r>
      <w:r w:rsidRPr="00C1474F">
        <w:rPr>
          <w:rFonts w:eastAsia="Cambria"/>
          <w:sz w:val="16"/>
        </w:rPr>
        <w:t>. With the most internet users in the world, approximately 750 million, super apps also provide Chinese technology companies an incredible amount of data.</w:t>
      </w:r>
    </w:p>
    <w:p w14:paraId="3063C36B" w14:textId="77777777" w:rsidR="005C206B" w:rsidRPr="00C1474F" w:rsidRDefault="005C206B" w:rsidP="005C206B">
      <w:pPr>
        <w:rPr>
          <w:rFonts w:eastAsia="Cambria"/>
          <w:u w:val="single"/>
        </w:rPr>
      </w:pPr>
      <w:r w:rsidRPr="00C1474F">
        <w:rPr>
          <w:rFonts w:eastAsia="Cambria"/>
          <w:sz w:val="16"/>
        </w:rPr>
        <w:t xml:space="preserve">In his book, "AI Superpowers: China, Silicon Valley, and the New World Order," technology executive and investor, Kai-Fu Lee outlined four factors necessary to win the AI race: talent, computing speed, data, and government policy. </w:t>
      </w:r>
      <w:r w:rsidRPr="00C1474F">
        <w:rPr>
          <w:rFonts w:eastAsia="Cambria"/>
          <w:u w:val="single"/>
        </w:rPr>
        <w:t xml:space="preserve">Though </w:t>
      </w:r>
      <w:r w:rsidRPr="005C206B">
        <w:rPr>
          <w:rFonts w:eastAsia="Cambria"/>
          <w:highlight w:val="green"/>
          <w:u w:val="single"/>
        </w:rPr>
        <w:t>the U.S.</w:t>
      </w:r>
      <w:r w:rsidRPr="00C1474F">
        <w:rPr>
          <w:rFonts w:eastAsia="Cambria"/>
          <w:u w:val="single"/>
        </w:rPr>
        <w:t xml:space="preserve"> has an advantage</w:t>
      </w:r>
      <w:r w:rsidRPr="00C1474F">
        <w:rPr>
          <w:rFonts w:eastAsia="Cambria"/>
          <w:sz w:val="16"/>
        </w:rPr>
        <w:t xml:space="preserve"> in many areas, </w:t>
      </w:r>
      <w:r w:rsidRPr="00C1474F">
        <w:rPr>
          <w:rFonts w:eastAsia="Cambria"/>
          <w:b/>
          <w:iCs/>
          <w:u w:val="single"/>
        </w:rPr>
        <w:t xml:space="preserve">that </w:t>
      </w:r>
      <w:r w:rsidRPr="005C206B">
        <w:rPr>
          <w:rFonts w:eastAsia="Cambria"/>
          <w:b/>
          <w:iCs/>
          <w:highlight w:val="green"/>
          <w:u w:val="single"/>
        </w:rPr>
        <w:t>lead is shrinking</w:t>
      </w:r>
      <w:r w:rsidRPr="00C1474F">
        <w:rPr>
          <w:rFonts w:eastAsia="Cambria"/>
          <w:sz w:val="16"/>
        </w:rPr>
        <w:t xml:space="preserve">, </w:t>
      </w:r>
      <w:r w:rsidRPr="00C1474F">
        <w:rPr>
          <w:rFonts w:eastAsia="Cambria"/>
          <w:u w:val="single"/>
        </w:rPr>
        <w:t xml:space="preserve">and </w:t>
      </w:r>
      <w:r w:rsidRPr="005C206B">
        <w:rPr>
          <w:rFonts w:eastAsia="Cambria"/>
          <w:highlight w:val="green"/>
          <w:u w:val="single"/>
        </w:rPr>
        <w:t>if China does overtake</w:t>
      </w:r>
      <w:r w:rsidRPr="00C1474F">
        <w:rPr>
          <w:rFonts w:eastAsia="Cambria"/>
          <w:u w:val="single"/>
        </w:rPr>
        <w:t xml:space="preserve"> the U.S. in </w:t>
      </w:r>
      <w:r w:rsidRPr="005C206B">
        <w:rPr>
          <w:rFonts w:eastAsia="Cambria"/>
          <w:highlight w:val="green"/>
          <w:u w:val="single"/>
        </w:rPr>
        <w:t>a</w:t>
      </w:r>
      <w:r w:rsidRPr="00C1474F">
        <w:rPr>
          <w:rFonts w:eastAsia="Cambria"/>
          <w:u w:val="single"/>
        </w:rPr>
        <w:t xml:space="preserve">rtificial </w:t>
      </w:r>
      <w:r w:rsidRPr="005C206B">
        <w:rPr>
          <w:rFonts w:eastAsia="Cambria"/>
          <w:highlight w:val="green"/>
          <w:u w:val="single"/>
        </w:rPr>
        <w:t>i</w:t>
      </w:r>
      <w:r w:rsidRPr="00C1474F">
        <w:rPr>
          <w:rFonts w:eastAsia="Cambria"/>
          <w:u w:val="single"/>
        </w:rPr>
        <w:t xml:space="preserve">ntelligence, </w:t>
      </w:r>
      <w:r w:rsidRPr="005C206B">
        <w:rPr>
          <w:rFonts w:eastAsia="Cambria"/>
          <w:highlight w:val="green"/>
          <w:u w:val="single"/>
        </w:rPr>
        <w:t>it will</w:t>
      </w:r>
      <w:r w:rsidRPr="00C1474F">
        <w:rPr>
          <w:rFonts w:eastAsia="Cambria"/>
          <w:u w:val="single"/>
        </w:rPr>
        <w:t xml:space="preserve"> likely </w:t>
      </w:r>
      <w:r w:rsidRPr="005C206B">
        <w:rPr>
          <w:rFonts w:eastAsia="Cambria"/>
          <w:highlight w:val="green"/>
          <w:u w:val="single"/>
        </w:rPr>
        <w:t xml:space="preserve">be a result </w:t>
      </w:r>
      <w:r w:rsidRPr="005C206B">
        <w:rPr>
          <w:rFonts w:eastAsia="Cambria"/>
          <w:b/>
          <w:iCs/>
          <w:highlight w:val="green"/>
          <w:u w:val="single"/>
        </w:rPr>
        <w:t>of</w:t>
      </w:r>
      <w:r w:rsidRPr="00C1474F">
        <w:rPr>
          <w:rFonts w:eastAsia="Cambria"/>
          <w:b/>
          <w:iCs/>
          <w:u w:val="single"/>
        </w:rPr>
        <w:t xml:space="preserve"> advantages in data and </w:t>
      </w:r>
      <w:r w:rsidRPr="005C206B">
        <w:rPr>
          <w:rFonts w:eastAsia="Cambria"/>
          <w:b/>
          <w:iCs/>
          <w:highlight w:val="green"/>
          <w:u w:val="single"/>
        </w:rPr>
        <w:t>government policy</w:t>
      </w:r>
      <w:r w:rsidRPr="00C1474F">
        <w:rPr>
          <w:rFonts w:eastAsia="Cambria"/>
          <w:u w:val="single"/>
        </w:rPr>
        <w:t>.</w:t>
      </w:r>
    </w:p>
    <w:p w14:paraId="7E4C9DE9" w14:textId="77777777" w:rsidR="005C206B" w:rsidRPr="00C1474F" w:rsidRDefault="005C206B" w:rsidP="005C206B">
      <w:pPr>
        <w:rPr>
          <w:rFonts w:eastAsia="Cambria"/>
          <w:sz w:val="16"/>
          <w:szCs w:val="16"/>
        </w:rPr>
      </w:pPr>
      <w:r w:rsidRPr="00C1474F">
        <w:rPr>
          <w:rFonts w:eastAsia="Cambria"/>
          <w:sz w:val="16"/>
          <w:szCs w:val="16"/>
        </w:rP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5C52DCC4" w14:textId="77777777" w:rsidR="005C206B" w:rsidRPr="00C1474F" w:rsidRDefault="005C206B" w:rsidP="005C206B">
      <w:pPr>
        <w:rPr>
          <w:rFonts w:eastAsia="Cambria"/>
          <w:sz w:val="16"/>
          <w:szCs w:val="16"/>
        </w:rPr>
      </w:pPr>
      <w:r w:rsidRPr="00C1474F">
        <w:rPr>
          <w:rFonts w:eastAsia="Cambria"/>
          <w:sz w:val="16"/>
          <w:szCs w:val="16"/>
        </w:rP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71EC4569" w14:textId="77777777" w:rsidR="005C206B" w:rsidRPr="00C1474F" w:rsidRDefault="005C206B" w:rsidP="005C206B">
      <w:pPr>
        <w:rPr>
          <w:rFonts w:eastAsia="Cambria"/>
          <w:sz w:val="16"/>
        </w:rPr>
      </w:pPr>
      <w:r w:rsidRPr="00C1474F">
        <w:rPr>
          <w:rFonts w:eastAsia="Cambria"/>
          <w:u w:val="single"/>
        </w:rPr>
        <w:t xml:space="preserve">This widening gap will have </w:t>
      </w:r>
      <w:r w:rsidRPr="00C1474F">
        <w:rPr>
          <w:rFonts w:eastAsia="Cambria"/>
          <w:b/>
          <w:iCs/>
          <w:u w:val="single"/>
        </w:rPr>
        <w:t>broader implications</w:t>
      </w:r>
      <w:r w:rsidRPr="00C1474F">
        <w:rPr>
          <w:rFonts w:eastAsia="Cambria"/>
          <w:sz w:val="16"/>
        </w:rPr>
        <w:t xml:space="preserve"> beyond surveillance, security, and policing. </w:t>
      </w:r>
      <w:r w:rsidRPr="00C1474F">
        <w:rPr>
          <w:rFonts w:eastAsia="Cambria"/>
          <w:u w:val="single"/>
        </w:rPr>
        <w:t>Facial recognition technology will also serve as a biometric identifier for finance, retail, and health</w:t>
      </w:r>
      <w:r w:rsidRPr="00C1474F">
        <w:rPr>
          <w:rFonts w:eastAsia="Cambria"/>
          <w:sz w:val="16"/>
        </w:rPr>
        <w:t xml:space="preserve">. </w:t>
      </w:r>
      <w:r w:rsidRPr="00C1474F">
        <w:rPr>
          <w:rFonts w:eastAsia="Cambria"/>
          <w:u w:val="single"/>
        </w:rPr>
        <w:t>With China moving forward aggressively</w:t>
      </w:r>
      <w:r w:rsidRPr="00C1474F">
        <w:rPr>
          <w:rFonts w:eastAsia="Cambria"/>
          <w:sz w:val="16"/>
        </w:rPr>
        <w:t xml:space="preserve"> both domestically and abroad in its use of such technologies, </w:t>
      </w:r>
      <w:r w:rsidRPr="00C1474F">
        <w:rPr>
          <w:rFonts w:eastAsia="Cambria"/>
          <w:u w:val="single"/>
        </w:rPr>
        <w:t>American competitors who are pursuing facial recognition, such as Amazon and Google</w:t>
      </w:r>
      <w:r w:rsidRPr="00C1474F">
        <w:rPr>
          <w:rFonts w:eastAsia="Cambria"/>
          <w:sz w:val="16"/>
        </w:rPr>
        <w:t xml:space="preserve">, </w:t>
      </w:r>
      <w:r w:rsidRPr="00C1474F">
        <w:rPr>
          <w:rFonts w:eastAsia="Cambria"/>
          <w:u w:val="single"/>
        </w:rPr>
        <w:t xml:space="preserve">may not be able </w:t>
      </w:r>
      <w:r w:rsidRPr="00C1474F">
        <w:rPr>
          <w:rFonts w:eastAsia="Cambria"/>
          <w:b/>
          <w:iCs/>
          <w:u w:val="single"/>
        </w:rPr>
        <w:t>to close the growing competitive chasm</w:t>
      </w:r>
      <w:r w:rsidRPr="00C1474F">
        <w:rPr>
          <w:rFonts w:eastAsia="Cambria"/>
          <w:sz w:val="16"/>
        </w:rPr>
        <w:t>.</w:t>
      </w:r>
    </w:p>
    <w:p w14:paraId="102FB0CD" w14:textId="77777777" w:rsidR="005C206B" w:rsidRPr="00C1474F" w:rsidRDefault="005C206B" w:rsidP="005C206B">
      <w:pPr>
        <w:rPr>
          <w:rFonts w:eastAsia="Cambria"/>
          <w:sz w:val="16"/>
          <w:szCs w:val="16"/>
        </w:rPr>
      </w:pPr>
      <w:r w:rsidRPr="00C1474F">
        <w:rPr>
          <w:rFonts w:eastAsia="Cambria"/>
          <w:sz w:val="16"/>
          <w:szCs w:val="16"/>
        </w:rPr>
        <w:t>So while American politicians may see antitrust investigations into large technology companies as necessary, there could be a significant impact on America's ability to compete with China.</w:t>
      </w:r>
    </w:p>
    <w:p w14:paraId="109E726E" w14:textId="77777777" w:rsidR="005C206B" w:rsidRPr="00C1474F" w:rsidRDefault="005C206B" w:rsidP="005C206B">
      <w:pPr>
        <w:rPr>
          <w:rFonts w:eastAsia="Cambria"/>
          <w:sz w:val="16"/>
          <w:szCs w:val="16"/>
        </w:rPr>
      </w:pPr>
      <w:r w:rsidRPr="00C1474F">
        <w:rPr>
          <w:rFonts w:eastAsia="Cambria"/>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2998A427" w14:textId="77777777" w:rsidR="005C206B" w:rsidRPr="00C1474F" w:rsidRDefault="005C206B" w:rsidP="005C206B">
      <w:pPr>
        <w:rPr>
          <w:rFonts w:eastAsia="Cambria"/>
          <w:sz w:val="16"/>
        </w:rPr>
      </w:pPr>
      <w:r w:rsidRPr="00C1474F">
        <w:rPr>
          <w:rFonts w:eastAsia="Cambria"/>
          <w:u w:val="single"/>
        </w:rPr>
        <w:lastRenderedPageBreak/>
        <w:t>Large Chinese technology companies</w:t>
      </w:r>
      <w:r w:rsidRPr="00C1474F">
        <w:rPr>
          <w:rFonts w:eastAsia="Cambria"/>
          <w:sz w:val="16"/>
        </w:rPr>
        <w:t xml:space="preserve">, for example Alibaba Group Holding, </w:t>
      </w:r>
      <w:r w:rsidRPr="00C1474F">
        <w:rPr>
          <w:rFonts w:eastAsia="Cambria"/>
          <w:u w:val="single"/>
        </w:rPr>
        <w:t>are already setting-up far-flung outposts by</w:t>
      </w:r>
      <w:r w:rsidRPr="00C1474F">
        <w:rPr>
          <w:rFonts w:eastAsia="Cambria"/>
          <w:sz w:val="16"/>
        </w:rPr>
        <w:t xml:space="preserve"> partnering with and investing in local, non-Chinese technology companies around the world. </w:t>
      </w:r>
      <w:r w:rsidRPr="00C1474F">
        <w:rPr>
          <w:rFonts w:eastAsia="Cambria"/>
          <w:u w:val="single"/>
        </w:rPr>
        <w:t xml:space="preserve">This form of Chinese </w:t>
      </w:r>
      <w:r w:rsidRPr="005C206B">
        <w:rPr>
          <w:rFonts w:eastAsia="Cambria"/>
          <w:highlight w:val="green"/>
          <w:u w:val="single"/>
        </w:rPr>
        <w:t>tech</w:t>
      </w:r>
      <w:r w:rsidRPr="00C1474F">
        <w:rPr>
          <w:rFonts w:eastAsia="Cambria"/>
          <w:u w:val="single"/>
        </w:rPr>
        <w:t xml:space="preserve">nological </w:t>
      </w:r>
      <w:r w:rsidRPr="005C206B">
        <w:rPr>
          <w:rFonts w:eastAsia="Cambria"/>
          <w:highlight w:val="green"/>
          <w:u w:val="single"/>
        </w:rPr>
        <w:t xml:space="preserve">expansion allows Chinese </w:t>
      </w:r>
      <w:r w:rsidRPr="000113A6">
        <w:rPr>
          <w:rFonts w:eastAsia="Cambria"/>
          <w:u w:val="single"/>
        </w:rPr>
        <w:t xml:space="preserve">big </w:t>
      </w:r>
      <w:r w:rsidRPr="005C206B">
        <w:rPr>
          <w:rFonts w:eastAsia="Cambria"/>
          <w:highlight w:val="green"/>
          <w:u w:val="single"/>
        </w:rPr>
        <w:t xml:space="preserve">tech to </w:t>
      </w:r>
      <w:r w:rsidRPr="005C206B">
        <w:rPr>
          <w:rFonts w:eastAsia="Cambria"/>
          <w:b/>
          <w:iCs/>
          <w:highlight w:val="green"/>
          <w:u w:val="single"/>
        </w:rPr>
        <w:t>shape</w:t>
      </w:r>
      <w:r w:rsidRPr="00C1474F">
        <w:rPr>
          <w:rFonts w:eastAsia="Cambria"/>
          <w:b/>
          <w:iCs/>
          <w:u w:val="single"/>
        </w:rPr>
        <w:t xml:space="preserve"> user </w:t>
      </w:r>
      <w:r w:rsidRPr="005C206B">
        <w:rPr>
          <w:rFonts w:eastAsia="Cambria"/>
          <w:b/>
          <w:iCs/>
          <w:highlight w:val="green"/>
          <w:u w:val="single"/>
        </w:rPr>
        <w:t>privacy norms</w:t>
      </w:r>
      <w:r w:rsidRPr="00C1474F">
        <w:rPr>
          <w:rFonts w:eastAsia="Cambria"/>
          <w:b/>
          <w:iCs/>
          <w:u w:val="single"/>
        </w:rPr>
        <w:t>,</w:t>
      </w:r>
      <w:r w:rsidRPr="00C1474F">
        <w:rPr>
          <w:rFonts w:eastAsia="Cambria"/>
          <w:sz w:val="16"/>
        </w:rPr>
        <w:t xml:space="preserve"> </w:t>
      </w:r>
      <w:r w:rsidRPr="00C1474F">
        <w:rPr>
          <w:rFonts w:eastAsia="Cambria"/>
          <w:u w:val="single"/>
        </w:rPr>
        <w:t>establish global networks, and attract more users into their ecosystems</w:t>
      </w:r>
      <w:r w:rsidRPr="00C1474F">
        <w:rPr>
          <w:rFonts w:eastAsia="Cambria"/>
          <w:sz w:val="16"/>
        </w:rPr>
        <w:t>, all of which leads to increased user activity and ultimately more data.</w:t>
      </w:r>
    </w:p>
    <w:p w14:paraId="5FDE3CDD" w14:textId="77777777" w:rsidR="005C206B" w:rsidRPr="00C1474F" w:rsidRDefault="005C206B" w:rsidP="005C206B">
      <w:pPr>
        <w:rPr>
          <w:rFonts w:eastAsia="Cambria"/>
          <w:sz w:val="16"/>
        </w:rPr>
      </w:pPr>
      <w:r w:rsidRPr="00C1474F">
        <w:rPr>
          <w:rFonts w:eastAsia="Cambria"/>
          <w:sz w:val="16"/>
        </w:rPr>
        <w:t xml:space="preserve">While China aggressively expands its technological reach and hones its ability through mining evermore data, </w:t>
      </w:r>
      <w:r w:rsidRPr="00C1474F">
        <w:rPr>
          <w:rFonts w:eastAsia="Cambria"/>
          <w:u w:val="single"/>
        </w:rPr>
        <w:t xml:space="preserve">it is important that U.S. regulators understand that </w:t>
      </w:r>
      <w:r w:rsidRPr="005C206B">
        <w:rPr>
          <w:rFonts w:eastAsia="Cambria"/>
          <w:b/>
          <w:iCs/>
          <w:highlight w:val="green"/>
          <w:u w:val="single"/>
        </w:rPr>
        <w:t>aggressive antitrust</w:t>
      </w:r>
      <w:r w:rsidRPr="00C1474F">
        <w:rPr>
          <w:rFonts w:eastAsia="Cambria"/>
          <w:b/>
          <w:iCs/>
          <w:u w:val="single"/>
        </w:rPr>
        <w:t xml:space="preserve"> sanctions</w:t>
      </w:r>
      <w:r w:rsidRPr="00C1474F">
        <w:rPr>
          <w:rFonts w:eastAsia="Cambria"/>
          <w:u w:val="single"/>
        </w:rPr>
        <w:t xml:space="preserve"> </w:t>
      </w:r>
      <w:r w:rsidRPr="005C206B">
        <w:rPr>
          <w:rFonts w:eastAsia="Cambria"/>
          <w:highlight w:val="green"/>
          <w:u w:val="single"/>
        </w:rPr>
        <w:t>would</w:t>
      </w:r>
      <w:r w:rsidRPr="00C1474F">
        <w:rPr>
          <w:rFonts w:eastAsia="Cambria"/>
          <w:u w:val="single"/>
        </w:rPr>
        <w:t xml:space="preserve"> risk </w:t>
      </w:r>
      <w:r w:rsidRPr="005C206B">
        <w:rPr>
          <w:rFonts w:eastAsia="Cambria"/>
          <w:b/>
          <w:iCs/>
          <w:highlight w:val="green"/>
          <w:u w:val="single"/>
        </w:rPr>
        <w:t>inhibit</w:t>
      </w:r>
      <w:r w:rsidRPr="00C1474F">
        <w:rPr>
          <w:rFonts w:eastAsia="Cambria"/>
          <w:b/>
          <w:iCs/>
          <w:u w:val="single"/>
        </w:rPr>
        <w:t xml:space="preserve">ing </w:t>
      </w:r>
      <w:r w:rsidRPr="000113A6">
        <w:rPr>
          <w:rFonts w:eastAsia="Cambria"/>
          <w:b/>
          <w:iCs/>
          <w:u w:val="single"/>
        </w:rPr>
        <w:t xml:space="preserve">American </w:t>
      </w:r>
      <w:r w:rsidRPr="005C206B">
        <w:rPr>
          <w:rFonts w:eastAsia="Cambria"/>
          <w:b/>
          <w:iCs/>
          <w:highlight w:val="green"/>
          <w:u w:val="single"/>
        </w:rPr>
        <w:t>companies</w:t>
      </w:r>
      <w:r w:rsidRPr="005C206B">
        <w:rPr>
          <w:rFonts w:eastAsia="Cambria"/>
          <w:sz w:val="16"/>
          <w:highlight w:val="green"/>
        </w:rPr>
        <w:t xml:space="preserve"> </w:t>
      </w:r>
      <w:r w:rsidRPr="005C206B">
        <w:rPr>
          <w:rFonts w:eastAsia="Cambria"/>
          <w:highlight w:val="green"/>
          <w:u w:val="single"/>
        </w:rPr>
        <w:t xml:space="preserve">from </w:t>
      </w:r>
      <w:r w:rsidRPr="005C206B">
        <w:rPr>
          <w:rFonts w:eastAsia="Cambria"/>
          <w:b/>
          <w:iCs/>
          <w:highlight w:val="green"/>
          <w:u w:val="single"/>
        </w:rPr>
        <w:t xml:space="preserve">maintaining </w:t>
      </w:r>
      <w:r w:rsidRPr="000113A6">
        <w:rPr>
          <w:rFonts w:eastAsia="Cambria"/>
          <w:b/>
          <w:iCs/>
          <w:u w:val="single"/>
        </w:rPr>
        <w:t xml:space="preserve">the </w:t>
      </w:r>
      <w:r w:rsidRPr="005C206B">
        <w:rPr>
          <w:rFonts w:eastAsia="Cambria"/>
          <w:b/>
          <w:iCs/>
          <w:highlight w:val="green"/>
          <w:u w:val="single"/>
        </w:rPr>
        <w:t>scale necessary to compete</w:t>
      </w:r>
      <w:r w:rsidRPr="00C1474F">
        <w:rPr>
          <w:rFonts w:eastAsia="Cambria"/>
          <w:b/>
          <w:iCs/>
          <w:u w:val="single"/>
        </w:rPr>
        <w:t xml:space="preserve"> with their Chinese rivals</w:t>
      </w:r>
      <w:r w:rsidRPr="00C1474F">
        <w:rPr>
          <w:rFonts w:eastAsia="Cambria"/>
          <w:sz w:val="16"/>
        </w:rPr>
        <w:t>.</w:t>
      </w:r>
    </w:p>
    <w:p w14:paraId="6BD1DC2C" w14:textId="77777777" w:rsidR="005C206B" w:rsidRDefault="005C206B" w:rsidP="005C206B">
      <w:pPr>
        <w:rPr>
          <w:rFonts w:eastAsia="Cambria"/>
          <w:sz w:val="16"/>
        </w:rPr>
      </w:pPr>
      <w:r w:rsidRPr="000113A6">
        <w:rPr>
          <w:rFonts w:eastAsia="Cambria"/>
          <w:b/>
          <w:iCs/>
          <w:u w:val="single"/>
        </w:rPr>
        <w:t xml:space="preserve">AI </w:t>
      </w:r>
      <w:r w:rsidRPr="005C206B">
        <w:rPr>
          <w:rFonts w:eastAsia="Cambria"/>
          <w:b/>
          <w:iCs/>
          <w:highlight w:val="green"/>
          <w:u w:val="single"/>
        </w:rPr>
        <w:t xml:space="preserve">supremacy will </w:t>
      </w:r>
      <w:r w:rsidRPr="00C1474F">
        <w:rPr>
          <w:rFonts w:eastAsia="Cambria"/>
          <w:b/>
          <w:iCs/>
          <w:u w:val="single"/>
        </w:rPr>
        <w:t xml:space="preserve">be a </w:t>
      </w:r>
      <w:r w:rsidRPr="005C206B">
        <w:rPr>
          <w:rFonts w:eastAsia="Cambria"/>
          <w:b/>
          <w:iCs/>
          <w:highlight w:val="green"/>
          <w:u w:val="single"/>
        </w:rPr>
        <w:t>defin</w:t>
      </w:r>
      <w:r w:rsidRPr="00C1474F">
        <w:rPr>
          <w:rFonts w:eastAsia="Cambria"/>
          <w:b/>
          <w:iCs/>
          <w:u w:val="single"/>
        </w:rPr>
        <w:t xml:space="preserve">ing feature of </w:t>
      </w:r>
      <w:r w:rsidRPr="005C206B">
        <w:rPr>
          <w:rFonts w:eastAsia="Cambria"/>
          <w:b/>
          <w:iCs/>
          <w:highlight w:val="green"/>
          <w:u w:val="single"/>
        </w:rPr>
        <w:t>superpower status</w:t>
      </w:r>
      <w:r w:rsidRPr="00C1474F">
        <w:rPr>
          <w:rFonts w:eastAsia="Cambria"/>
          <w:sz w:val="16"/>
        </w:rPr>
        <w:t xml:space="preserve">. </w:t>
      </w:r>
      <w:r w:rsidRPr="00C1474F">
        <w:rPr>
          <w:rFonts w:eastAsia="Cambria"/>
          <w:u w:val="single"/>
        </w:rPr>
        <w:t xml:space="preserve">And if future researchers one day examine how the U.S. </w:t>
      </w:r>
      <w:r w:rsidRPr="00C1474F">
        <w:rPr>
          <w:rFonts w:eastAsia="Cambria"/>
          <w:b/>
          <w:iCs/>
          <w:u w:val="single"/>
        </w:rPr>
        <w:t>lost the war for artificial intelligence</w:t>
      </w:r>
      <w:r w:rsidRPr="00C1474F">
        <w:rPr>
          <w:rFonts w:eastAsia="Cambria"/>
          <w:sz w:val="16"/>
        </w:rPr>
        <w:t xml:space="preserve">, </w:t>
      </w:r>
      <w:r w:rsidRPr="00C1474F">
        <w:rPr>
          <w:rFonts w:eastAsia="Cambria"/>
          <w:u w:val="single"/>
        </w:rPr>
        <w:t xml:space="preserve">the </w:t>
      </w:r>
      <w:r w:rsidRPr="005C206B">
        <w:rPr>
          <w:rFonts w:eastAsia="Cambria"/>
          <w:highlight w:val="green"/>
          <w:u w:val="single"/>
        </w:rPr>
        <w:t>hindsight</w:t>
      </w:r>
      <w:r w:rsidRPr="00C1474F">
        <w:rPr>
          <w:rFonts w:eastAsia="Cambria"/>
          <w:u w:val="single"/>
        </w:rPr>
        <w:t xml:space="preserve"> of history </w:t>
      </w:r>
      <w:r w:rsidRPr="000113A6">
        <w:rPr>
          <w:rFonts w:eastAsia="Cambria"/>
          <w:u w:val="single"/>
        </w:rPr>
        <w:t xml:space="preserve">may </w:t>
      </w:r>
      <w:r w:rsidRPr="005C206B">
        <w:rPr>
          <w:rFonts w:eastAsia="Cambria"/>
          <w:highlight w:val="green"/>
          <w:u w:val="single"/>
        </w:rPr>
        <w:t>show</w:t>
      </w:r>
      <w:r w:rsidRPr="00C1474F">
        <w:rPr>
          <w:rFonts w:eastAsia="Cambria"/>
          <w:u w:val="single"/>
        </w:rPr>
        <w:t xml:space="preserve"> that </w:t>
      </w:r>
      <w:r w:rsidRPr="005C206B">
        <w:rPr>
          <w:rFonts w:eastAsia="Cambria"/>
          <w:b/>
          <w:iCs/>
          <w:sz w:val="21"/>
          <w:szCs w:val="28"/>
          <w:highlight w:val="green"/>
          <w:u w:val="single"/>
        </w:rPr>
        <w:t xml:space="preserve">the current antitrust debate was </w:t>
      </w:r>
      <w:r w:rsidRPr="00C1474F">
        <w:rPr>
          <w:rFonts w:eastAsia="Cambria"/>
          <w:b/>
          <w:iCs/>
          <w:sz w:val="21"/>
          <w:szCs w:val="28"/>
          <w:u w:val="single"/>
        </w:rPr>
        <w:t xml:space="preserve">the </w:t>
      </w:r>
      <w:r w:rsidRPr="005C206B">
        <w:rPr>
          <w:rFonts w:eastAsia="Cambria"/>
          <w:b/>
          <w:iCs/>
          <w:sz w:val="21"/>
          <w:szCs w:val="28"/>
          <w:highlight w:val="green"/>
          <w:u w:val="single"/>
        </w:rPr>
        <w:t xml:space="preserve">fatal </w:t>
      </w:r>
      <w:r w:rsidRPr="00C1474F">
        <w:rPr>
          <w:rFonts w:eastAsia="Cambria"/>
          <w:b/>
          <w:iCs/>
          <w:sz w:val="21"/>
          <w:szCs w:val="28"/>
          <w:u w:val="single"/>
        </w:rPr>
        <w:t>turning point</w:t>
      </w:r>
      <w:r w:rsidRPr="00C1474F">
        <w:rPr>
          <w:rFonts w:eastAsia="Cambria"/>
          <w:sz w:val="16"/>
        </w:rPr>
        <w:t>.</w:t>
      </w:r>
    </w:p>
    <w:p w14:paraId="6CF887C8" w14:textId="77777777" w:rsidR="005C206B" w:rsidRPr="00C1474F" w:rsidRDefault="005C206B" w:rsidP="005C206B">
      <w:pPr>
        <w:rPr>
          <w:rFonts w:eastAsia="Cambria"/>
          <w:sz w:val="16"/>
        </w:rPr>
      </w:pPr>
    </w:p>
    <w:p w14:paraId="157DF0FB" w14:textId="77777777" w:rsidR="005C206B" w:rsidRPr="00762ADB" w:rsidRDefault="005C206B" w:rsidP="005C206B">
      <w:pPr>
        <w:pStyle w:val="ListParagraph"/>
        <w:numPr>
          <w:ilvl w:val="0"/>
          <w:numId w:val="20"/>
        </w:numPr>
        <w:spacing w:after="0" w:line="240" w:lineRule="auto"/>
        <w:outlineLvl w:val="3"/>
        <w:rPr>
          <w:rFonts w:eastAsia="Times New Roman"/>
          <w:b/>
          <w:bCs/>
          <w:sz w:val="26"/>
          <w:szCs w:val="26"/>
        </w:rPr>
      </w:pPr>
      <w:r w:rsidRPr="00762ADB">
        <w:rPr>
          <w:rFonts w:eastAsia="Times New Roman"/>
          <w:b/>
          <w:bCs/>
          <w:sz w:val="26"/>
          <w:szCs w:val="26"/>
        </w:rPr>
        <w:t xml:space="preserve">Startups high in </w:t>
      </w:r>
      <w:r w:rsidRPr="00762ADB">
        <w:rPr>
          <w:rFonts w:eastAsia="Times New Roman"/>
          <w:b/>
          <w:bCs/>
          <w:sz w:val="26"/>
          <w:szCs w:val="26"/>
          <w:u w:val="single"/>
        </w:rPr>
        <w:t>quantity</w:t>
      </w:r>
      <w:r w:rsidRPr="00762ADB">
        <w:rPr>
          <w:rFonts w:eastAsia="Times New Roman"/>
          <w:b/>
          <w:bCs/>
          <w:sz w:val="26"/>
          <w:szCs w:val="26"/>
        </w:rPr>
        <w:t xml:space="preserve"> and </w:t>
      </w:r>
      <w:r w:rsidRPr="00762ADB">
        <w:rPr>
          <w:rFonts w:eastAsia="Times New Roman"/>
          <w:b/>
          <w:bCs/>
          <w:sz w:val="26"/>
          <w:szCs w:val="26"/>
          <w:u w:val="single"/>
        </w:rPr>
        <w:t>quality</w:t>
      </w:r>
      <w:r w:rsidRPr="00762ADB">
        <w:rPr>
          <w:rFonts w:eastAsia="Times New Roman"/>
          <w:b/>
          <w:bCs/>
          <w:sz w:val="26"/>
          <w:szCs w:val="26"/>
        </w:rPr>
        <w:t>---disproves scalability concerns</w:t>
      </w:r>
    </w:p>
    <w:p w14:paraId="1B928143" w14:textId="77777777" w:rsidR="005C206B" w:rsidRPr="004E14D1" w:rsidRDefault="005C206B" w:rsidP="005C206B">
      <w:pPr>
        <w:pStyle w:val="ListParagraph"/>
        <w:numPr>
          <w:ilvl w:val="0"/>
          <w:numId w:val="23"/>
        </w:numPr>
        <w:spacing w:before="15" w:after="180" w:line="240" w:lineRule="auto"/>
        <w:rPr>
          <w:rFonts w:asciiTheme="minorHAnsi" w:eastAsia="Times New Roman" w:hAnsiTheme="minorHAnsi" w:cstheme="minorHAnsi"/>
        </w:rPr>
      </w:pPr>
      <w:r w:rsidRPr="004E14D1">
        <w:rPr>
          <w:rFonts w:asciiTheme="minorHAnsi" w:eastAsia="Times New Roman" w:hAnsiTheme="minorHAnsi" w:cstheme="minorHAnsi"/>
        </w:rPr>
        <w:t>Unicorn = Startup worth at least $1 Billion</w:t>
      </w:r>
    </w:p>
    <w:p w14:paraId="5E75A408" w14:textId="77777777" w:rsidR="005C206B" w:rsidRDefault="005C206B" w:rsidP="005C206B">
      <w:pPr>
        <w:spacing w:before="15" w:after="180" w:line="240" w:lineRule="auto"/>
        <w:rPr>
          <w:rFonts w:eastAsia="Times New Roman"/>
        </w:rPr>
      </w:pPr>
      <w:r w:rsidRPr="00706E77">
        <w:rPr>
          <w:rFonts w:eastAsia="Times New Roman"/>
          <w:b/>
          <w:bCs/>
          <w:sz w:val="26"/>
          <w:szCs w:val="26"/>
        </w:rPr>
        <w:t>Huet </w:t>
      </w:r>
      <w:r>
        <w:rPr>
          <w:rFonts w:eastAsia="Times New Roman"/>
          <w:b/>
          <w:bCs/>
          <w:sz w:val="26"/>
          <w:szCs w:val="26"/>
        </w:rPr>
        <w:t>2/9</w:t>
      </w:r>
      <w:r w:rsidRPr="00706E77">
        <w:rPr>
          <w:rFonts w:eastAsia="Times New Roman"/>
        </w:rPr>
        <w:t> –</w:t>
      </w:r>
      <w:r w:rsidRPr="00706E77">
        <w:rPr>
          <w:rFonts w:eastAsia="Times New Roman"/>
          <w:sz w:val="24"/>
          <w:szCs w:val="24"/>
        </w:rPr>
        <w:t> </w:t>
      </w:r>
      <w:r w:rsidRPr="00706E77">
        <w:rPr>
          <w:rFonts w:eastAsia="Times New Roman"/>
        </w:rPr>
        <w:t>reporter covering startups and Silicon Valley for Bloomberg News</w:t>
      </w:r>
    </w:p>
    <w:p w14:paraId="6222A5B0" w14:textId="77777777" w:rsidR="005C206B" w:rsidRPr="00706E77" w:rsidRDefault="005C206B" w:rsidP="005C206B">
      <w:pPr>
        <w:spacing w:before="15" w:after="180" w:line="240" w:lineRule="auto"/>
        <w:rPr>
          <w:rFonts w:ascii="Times New Roman" w:eastAsia="Times New Roman" w:hAnsi="Times New Roman" w:cs="Times New Roman"/>
          <w:sz w:val="24"/>
          <w:szCs w:val="24"/>
        </w:rPr>
      </w:pPr>
      <w:r w:rsidRPr="00706E77">
        <w:rPr>
          <w:rFonts w:eastAsia="Times New Roman"/>
        </w:rPr>
        <w:t>Ellen Huet, "There Are Now 1,000 Unicorn Startups Worth $1 Billion or More," Bloomberg, 2-9-2022, https://www.bloomberg.com/news/features/2022-02-09/there-are-now-1-000-unicorn-private-company-startups-worth-1-billion-or-more?utm_campaign=news&amp;utm_medium=bd&amp;utm_source=applenews</w:t>
      </w:r>
    </w:p>
    <w:p w14:paraId="663B4885" w14:textId="77777777" w:rsidR="005C206B" w:rsidRPr="004E14D1" w:rsidRDefault="005C206B" w:rsidP="005C206B">
      <w:pPr>
        <w:rPr>
          <w:rStyle w:val="Emphasis"/>
        </w:rPr>
      </w:pPr>
      <w:r w:rsidRPr="00706E77">
        <w:rPr>
          <w:rStyle w:val="StyleUnderline"/>
        </w:rPr>
        <w:t xml:space="preserve">Becoming a </w:t>
      </w:r>
      <w:r w:rsidRPr="004E14D1">
        <w:rPr>
          <w:rStyle w:val="Emphasis"/>
        </w:rPr>
        <w:t>unicorn</w:t>
      </w:r>
      <w:r w:rsidRPr="00706E77">
        <w:rPr>
          <w:rStyle w:val="StyleUnderline"/>
        </w:rPr>
        <w:t xml:space="preserve"> may have been a big deal</w:t>
      </w:r>
      <w:r w:rsidRPr="00706E77">
        <w:rPr>
          <w:sz w:val="16"/>
        </w:rPr>
        <w:t xml:space="preserve"> for Productboard, </w:t>
      </w:r>
      <w:r w:rsidRPr="00706E77">
        <w:rPr>
          <w:rStyle w:val="StyleUnderline"/>
        </w:rPr>
        <w:t xml:space="preserve">but it’s a distinction that </w:t>
      </w:r>
      <w:r w:rsidRPr="004E14D1">
        <w:rPr>
          <w:rStyle w:val="Emphasis"/>
        </w:rPr>
        <w:t>means far less</w:t>
      </w:r>
      <w:r w:rsidRPr="00706E77">
        <w:rPr>
          <w:rStyle w:val="StyleUnderline"/>
        </w:rPr>
        <w:t xml:space="preserve"> within the tech industry </w:t>
      </w:r>
      <w:r w:rsidRPr="004E14D1">
        <w:rPr>
          <w:rStyle w:val="Emphasis"/>
        </w:rPr>
        <w:t>than it once did.</w:t>
      </w:r>
      <w:r w:rsidRPr="00706E77">
        <w:rPr>
          <w:rStyle w:val="StyleUnderline"/>
        </w:rPr>
        <w:t xml:space="preserve"> </w:t>
      </w:r>
      <w:r w:rsidRPr="00706E77">
        <w:rPr>
          <w:sz w:val="16"/>
        </w:rPr>
        <w:t xml:space="preserve">The term emerged almost a decade ago, a time when startups worth $1 billion were rare and treasured, something only the luckiest of founders and investors would ever glimpse with their own eyes. Now </w:t>
      </w:r>
      <w:r w:rsidRPr="00706E77">
        <w:rPr>
          <w:rStyle w:val="StyleUnderline"/>
        </w:rPr>
        <w:t xml:space="preserve">the </w:t>
      </w:r>
      <w:r w:rsidRPr="005C206B">
        <w:rPr>
          <w:rStyle w:val="StyleUnderline"/>
          <w:highlight w:val="green"/>
        </w:rPr>
        <w:t xml:space="preserve">production of unicorns is </w:t>
      </w:r>
      <w:r w:rsidRPr="005C206B">
        <w:rPr>
          <w:rStyle w:val="Emphasis"/>
          <w:highlight w:val="green"/>
        </w:rPr>
        <w:t>reaching</w:t>
      </w:r>
      <w:r w:rsidRPr="004E14D1">
        <w:rPr>
          <w:rStyle w:val="Emphasis"/>
        </w:rPr>
        <w:t xml:space="preserve"> the </w:t>
      </w:r>
      <w:r w:rsidRPr="005C206B">
        <w:rPr>
          <w:rStyle w:val="Emphasis"/>
          <w:highlight w:val="green"/>
        </w:rPr>
        <w:t>scale of industrial ag</w:t>
      </w:r>
      <w:r w:rsidRPr="004E14D1">
        <w:rPr>
          <w:rStyle w:val="Emphasis"/>
        </w:rPr>
        <w:t>riculture.</w:t>
      </w:r>
    </w:p>
    <w:p w14:paraId="0B5A12A0" w14:textId="77777777" w:rsidR="005C206B" w:rsidRPr="004E14D1" w:rsidRDefault="005C206B" w:rsidP="005C206B">
      <w:pPr>
        <w:rPr>
          <w:sz w:val="16"/>
        </w:rPr>
      </w:pPr>
      <w:r w:rsidRPr="004E14D1">
        <w:rPr>
          <w:rStyle w:val="StyleUnderline"/>
        </w:rPr>
        <w:t>Productboard</w:t>
      </w:r>
      <w:r w:rsidRPr="004E14D1">
        <w:rPr>
          <w:sz w:val="16"/>
        </w:rPr>
        <w:t xml:space="preserve"> was particularly notable in one way, though: It </w:t>
      </w:r>
      <w:r w:rsidRPr="004E14D1">
        <w:rPr>
          <w:rStyle w:val="StyleUnderline"/>
        </w:rPr>
        <w:t xml:space="preserve">became the 1,000th unicorn, marking the first time the herd has </w:t>
      </w:r>
      <w:r w:rsidRPr="004E14D1">
        <w:rPr>
          <w:rStyle w:val="Emphasis"/>
        </w:rPr>
        <w:t>crossed into four digits,</w:t>
      </w:r>
      <w:r w:rsidRPr="004E14D1">
        <w:rPr>
          <w:sz w:val="16"/>
        </w:rPr>
        <w:t xml:space="preserve"> according to startup-tracking service CB Insights. That same week, six other companies became unicorns. On the day of Productboard’s internal announcement, Dune Analytics, a Norwegian crypto analytics startup, gained its horn by raising a cheeky $69,420,000. In January, 42 startups became unicorns and four became “decacorns”—the clumsy nickname given to startups worth $10 billion or more. “</w:t>
      </w:r>
      <w:r w:rsidRPr="004E14D1">
        <w:rPr>
          <w:rStyle w:val="StyleUnderline"/>
        </w:rPr>
        <w:t xml:space="preserve">When you have </w:t>
      </w:r>
      <w:r w:rsidRPr="005C206B">
        <w:rPr>
          <w:rStyle w:val="StyleUnderline"/>
          <w:highlight w:val="green"/>
        </w:rPr>
        <w:t>1,000 unicorns</w:t>
      </w:r>
      <w:r w:rsidRPr="004E14D1">
        <w:rPr>
          <w:sz w:val="16"/>
        </w:rPr>
        <w:t>,” says Brian Lee, who oversees research at CB Insights, “</w:t>
      </w:r>
      <w:r w:rsidRPr="004E14D1">
        <w:rPr>
          <w:rStyle w:val="StyleUnderline"/>
        </w:rPr>
        <w:t>that’</w:t>
      </w:r>
      <w:r w:rsidRPr="005C206B">
        <w:rPr>
          <w:rStyle w:val="StyleUnderline"/>
          <w:highlight w:val="green"/>
        </w:rPr>
        <w:t>s</w:t>
      </w:r>
      <w:r w:rsidRPr="004E14D1">
        <w:rPr>
          <w:rStyle w:val="StyleUnderline"/>
        </w:rPr>
        <w:t xml:space="preserve"> </w:t>
      </w:r>
      <w:r w:rsidRPr="0054289F">
        <w:rPr>
          <w:rStyle w:val="StyleUnderline"/>
        </w:rPr>
        <w:t xml:space="preserve">almost </w:t>
      </w:r>
      <w:r w:rsidRPr="005C206B">
        <w:rPr>
          <w:rStyle w:val="StyleUnderline"/>
          <w:highlight w:val="green"/>
        </w:rPr>
        <w:t>an oxymoron</w:t>
      </w:r>
      <w:r w:rsidRPr="004E14D1">
        <w:rPr>
          <w:sz w:val="16"/>
        </w:rPr>
        <w:t>.”</w:t>
      </w:r>
    </w:p>
    <w:p w14:paraId="198944B7" w14:textId="77777777" w:rsidR="005C206B" w:rsidRPr="004E14D1" w:rsidRDefault="005C206B" w:rsidP="005C206B">
      <w:pPr>
        <w:rPr>
          <w:sz w:val="16"/>
        </w:rPr>
      </w:pPr>
      <w:r w:rsidRPr="004E14D1">
        <w:rPr>
          <w:rStyle w:val="StyleUnderline"/>
        </w:rPr>
        <w:t xml:space="preserve">It’s hard not to see </w:t>
      </w:r>
      <w:r w:rsidRPr="005C206B">
        <w:rPr>
          <w:rStyle w:val="StyleUnderline"/>
          <w:highlight w:val="green"/>
        </w:rPr>
        <w:t>the</w:t>
      </w:r>
      <w:r w:rsidRPr="004E14D1">
        <w:rPr>
          <w:rStyle w:val="StyleUnderline"/>
        </w:rPr>
        <w:t xml:space="preserve"> </w:t>
      </w:r>
      <w:r w:rsidRPr="004E14D1">
        <w:rPr>
          <w:rStyle w:val="Emphasis"/>
        </w:rPr>
        <w:t xml:space="preserve">number of billion-dollar </w:t>
      </w:r>
      <w:r w:rsidRPr="005C206B">
        <w:rPr>
          <w:rStyle w:val="Emphasis"/>
          <w:highlight w:val="green"/>
        </w:rPr>
        <w:t>startups</w:t>
      </w:r>
      <w:r w:rsidRPr="004E14D1">
        <w:rPr>
          <w:rStyle w:val="StyleUnderline"/>
        </w:rPr>
        <w:t xml:space="preserve"> </w:t>
      </w:r>
      <w:r w:rsidRPr="004E14D1">
        <w:rPr>
          <w:rStyle w:val="Emphasis"/>
        </w:rPr>
        <w:t>as proof</w:t>
      </w:r>
      <w:r w:rsidRPr="004E14D1">
        <w:rPr>
          <w:rStyle w:val="StyleUnderline"/>
        </w:rPr>
        <w:t xml:space="preserve"> that the private markets </w:t>
      </w:r>
      <w:r w:rsidRPr="004E14D1">
        <w:rPr>
          <w:rStyle w:val="StyleUnderline"/>
          <w:sz w:val="16"/>
          <w:szCs w:val="16"/>
          <w:u w:val="none"/>
        </w:rPr>
        <w:t>are overheated</w:t>
      </w:r>
      <w:r w:rsidRPr="004E14D1">
        <w:rPr>
          <w:sz w:val="16"/>
        </w:rPr>
        <w:t xml:space="preserve">—something people have been saying for years. </w:t>
      </w:r>
      <w:r w:rsidRPr="005C206B">
        <w:rPr>
          <w:rStyle w:val="Emphasis"/>
          <w:highlight w:val="green"/>
        </w:rPr>
        <w:t>Even in the face</w:t>
      </w:r>
      <w:r w:rsidRPr="005C206B">
        <w:rPr>
          <w:rStyle w:val="StyleUnderline"/>
          <w:highlight w:val="green"/>
        </w:rPr>
        <w:t xml:space="preserve"> of volatile</w:t>
      </w:r>
      <w:r w:rsidRPr="004E14D1">
        <w:rPr>
          <w:rStyle w:val="StyleUnderline"/>
        </w:rPr>
        <w:t xml:space="preserve"> public </w:t>
      </w:r>
      <w:r w:rsidRPr="005C206B">
        <w:rPr>
          <w:rStyle w:val="StyleUnderline"/>
          <w:highlight w:val="green"/>
        </w:rPr>
        <w:t>markets</w:t>
      </w:r>
      <w:r w:rsidRPr="004E14D1">
        <w:rPr>
          <w:rStyle w:val="StyleUnderline"/>
        </w:rPr>
        <w:t xml:space="preserve">, inflation, and rising interest rates, </w:t>
      </w:r>
      <w:r w:rsidRPr="004E14D1">
        <w:rPr>
          <w:rStyle w:val="StyleUnderline"/>
          <w:sz w:val="16"/>
          <w:szCs w:val="16"/>
          <w:u w:val="none"/>
        </w:rPr>
        <w:t>the mood among private market investors</w:t>
      </w:r>
      <w:r w:rsidRPr="004E14D1">
        <w:rPr>
          <w:rStyle w:val="StyleUnderline"/>
        </w:rPr>
        <w:t xml:space="preserve"> </w:t>
      </w:r>
      <w:r w:rsidRPr="005C206B">
        <w:rPr>
          <w:rStyle w:val="StyleUnderline"/>
          <w:highlight w:val="green"/>
        </w:rPr>
        <w:t>appear</w:t>
      </w:r>
      <w:r w:rsidRPr="004E14D1">
        <w:rPr>
          <w:rStyle w:val="StyleUnderline"/>
        </w:rPr>
        <w:t xml:space="preserve">s to be </w:t>
      </w:r>
      <w:r w:rsidRPr="005C206B">
        <w:rPr>
          <w:rStyle w:val="Emphasis"/>
          <w:highlight w:val="green"/>
        </w:rPr>
        <w:t>as ebullient as ever</w:t>
      </w:r>
      <w:r w:rsidRPr="005C206B">
        <w:rPr>
          <w:sz w:val="16"/>
          <w:highlight w:val="green"/>
        </w:rPr>
        <w:t>.</w:t>
      </w:r>
      <w:r w:rsidRPr="004E14D1">
        <w:rPr>
          <w:sz w:val="16"/>
        </w:rPr>
        <w:t xml:space="preserve"> Some of that undaunted growth is valid, says Lee: As more of the world’s services become digital, software companies become more valuable, and infrastructure such as Amazon Web Services makes it easier than ever to start a tech business.</w:t>
      </w:r>
    </w:p>
    <w:p w14:paraId="421DE9FC" w14:textId="77777777" w:rsidR="005C206B" w:rsidRPr="004E14D1" w:rsidRDefault="005C206B" w:rsidP="005C206B">
      <w:pPr>
        <w:rPr>
          <w:sz w:val="16"/>
          <w:szCs w:val="16"/>
        </w:rPr>
      </w:pPr>
      <w:r w:rsidRPr="004E14D1">
        <w:rPr>
          <w:sz w:val="16"/>
          <w:szCs w:val="16"/>
        </w:rPr>
        <w:t>In the past, companies the size of the most valuable unicorns— ByteDance, SpaceX, and Stripe—would probably have already gone public. Today entrepreneurs feel less pressure to do so, given how easy it is for them to raise the money they need from private funders. Staying private allows many companies to avoid the additional scrutiny and potential loss of control that comes with an initial public offering. Plenty of investors are eager to get in early on rapidly evolving industries such as crypto, pushing up valuations. “You can’t discount the power of FOMO,” Lee says. “People are willing to go in with more capital.”</w:t>
      </w:r>
    </w:p>
    <w:p w14:paraId="10A649A8" w14:textId="77777777" w:rsidR="005C206B" w:rsidRPr="004E14D1" w:rsidRDefault="005C206B" w:rsidP="005C206B">
      <w:pPr>
        <w:rPr>
          <w:sz w:val="16"/>
          <w:szCs w:val="16"/>
        </w:rPr>
      </w:pPr>
      <w:r w:rsidRPr="004E14D1">
        <w:rPr>
          <w:sz w:val="16"/>
          <w:szCs w:val="16"/>
        </w:rPr>
        <w:t xml:space="preserve">The term “unicorn” dates to a 2013 article that Aileen Lee, a venture capitalist who’d just started a firm called Cowboy Ventures, wrote for the news site TechCrunch. Her article was about lessons investors could take from examining the few U.S.-based tech companies that had reached a $1 billion valuation. Looking at private and public U.S. software companies founded since 2003, she identified 39 of them, representing the top 0.07% of venture-backed startups. They included Airbnb, Dropbox, Facebook, Groupon, LinkedIn, Tumblr, Twitter, Uber, YouTube, and </w:t>
      </w:r>
      <w:r w:rsidRPr="004E14D1">
        <w:rPr>
          <w:sz w:val="16"/>
          <w:szCs w:val="16"/>
        </w:rPr>
        <w:lastRenderedPageBreak/>
        <w:t>Zynga. About four unicorns had been created each year during that decade, mostly in consumer software services. Despite the fascination with young founders hitting it rich from their dorm rooms, Lee found that the people who started unicorns tended to be in their 30s. Of all the list’s founding CEOs, not one was a woman.</w:t>
      </w:r>
    </w:p>
    <w:p w14:paraId="56647517" w14:textId="77777777" w:rsidR="005C206B" w:rsidRPr="004E14D1" w:rsidRDefault="005C206B" w:rsidP="005C206B">
      <w:pPr>
        <w:rPr>
          <w:sz w:val="16"/>
          <w:szCs w:val="16"/>
        </w:rPr>
      </w:pPr>
      <w:r w:rsidRPr="004E14D1">
        <w:rPr>
          <w:sz w:val="16"/>
          <w:szCs w:val="16"/>
        </w:rPr>
        <w:t>When she was writing the article, Lee toyed around with using terms such as “monster hit” and “home run” to describe the megastartups. But “unicorn” seemed like an appropriate word for a distinction that, as she wrote, was “extremely rare and pretty awesome.”</w:t>
      </w:r>
    </w:p>
    <w:p w14:paraId="66ECE2FF" w14:textId="77777777" w:rsidR="005C206B" w:rsidRPr="004E14D1" w:rsidRDefault="005C206B" w:rsidP="005C206B">
      <w:pPr>
        <w:rPr>
          <w:sz w:val="16"/>
          <w:szCs w:val="16"/>
        </w:rPr>
      </w:pPr>
      <w:r w:rsidRPr="004E14D1">
        <w:rPr>
          <w:sz w:val="16"/>
          <w:szCs w:val="16"/>
        </w:rPr>
        <w:t>[[Figure Omitted]]</w:t>
      </w:r>
    </w:p>
    <w:p w14:paraId="28CD4334" w14:textId="77777777" w:rsidR="005C206B" w:rsidRPr="004E14D1" w:rsidRDefault="005C206B" w:rsidP="005C206B">
      <w:pPr>
        <w:rPr>
          <w:sz w:val="16"/>
          <w:szCs w:val="16"/>
        </w:rPr>
      </w:pPr>
      <w:r w:rsidRPr="004E14D1">
        <w:rPr>
          <w:sz w:val="16"/>
          <w:szCs w:val="16"/>
        </w:rPr>
        <w:t>The name stuck. In 2015, Fortune ran a cover story, “The Age of Unicorns,” in which it analyzed privately held startups with billion-dollar-plus valuations. Illustrated with a full-page image of a white unicorn in a Zuckerbergian hoodie, the piece fretted that there were already too many unicorns for the label to matter anymore. “Is this boom for real?” Fortune asked on the cover. The count at the time: 80.</w:t>
      </w:r>
    </w:p>
    <w:p w14:paraId="6597F150" w14:textId="77777777" w:rsidR="005C206B" w:rsidRPr="004E14D1" w:rsidRDefault="005C206B" w:rsidP="005C206B">
      <w:pPr>
        <w:rPr>
          <w:rStyle w:val="Emphasis"/>
        </w:rPr>
      </w:pPr>
      <w:r w:rsidRPr="004E14D1">
        <w:rPr>
          <w:sz w:val="16"/>
        </w:rPr>
        <w:t xml:space="preserve">In the years since, the answer has become a resounding yes. </w:t>
      </w:r>
      <w:r w:rsidRPr="004E14D1">
        <w:rPr>
          <w:rStyle w:val="StyleUnderline"/>
        </w:rPr>
        <w:t xml:space="preserve">In 2022 </w:t>
      </w:r>
      <w:r w:rsidRPr="005C206B">
        <w:rPr>
          <w:rStyle w:val="StyleUnderline"/>
          <w:highlight w:val="green"/>
        </w:rPr>
        <w:t>unicorns are being minted at</w:t>
      </w:r>
      <w:r w:rsidRPr="004E14D1">
        <w:rPr>
          <w:rStyle w:val="StyleUnderline"/>
        </w:rPr>
        <w:t xml:space="preserve"> a rate of </w:t>
      </w:r>
      <w:r w:rsidRPr="005C206B">
        <w:rPr>
          <w:rStyle w:val="Emphasis"/>
          <w:highlight w:val="green"/>
        </w:rPr>
        <w:t>more than one a day.</w:t>
      </w:r>
    </w:p>
    <w:p w14:paraId="11117896" w14:textId="77777777" w:rsidR="005C206B" w:rsidRPr="004E14D1" w:rsidRDefault="005C206B" w:rsidP="005C206B">
      <w:pPr>
        <w:rPr>
          <w:sz w:val="16"/>
        </w:rPr>
      </w:pPr>
      <w:r w:rsidRPr="005C206B">
        <w:rPr>
          <w:rStyle w:val="StyleUnderline"/>
          <w:highlight w:val="green"/>
        </w:rPr>
        <w:t xml:space="preserve">There’s a </w:t>
      </w:r>
      <w:r w:rsidRPr="005C206B">
        <w:rPr>
          <w:rStyle w:val="Emphasis"/>
          <w:highlight w:val="green"/>
        </w:rPr>
        <w:t>shocking amount of investment money</w:t>
      </w:r>
      <w:r w:rsidRPr="004E14D1">
        <w:rPr>
          <w:rStyle w:val="StyleUnderline"/>
        </w:rPr>
        <w:t xml:space="preserve"> looking for a home</w:t>
      </w:r>
      <w:r w:rsidRPr="004E14D1">
        <w:rPr>
          <w:rStyle w:val="Emphasis"/>
        </w:rPr>
        <w:t>—$621 billion</w:t>
      </w:r>
      <w:r w:rsidRPr="004E14D1">
        <w:rPr>
          <w:rStyle w:val="StyleUnderline"/>
        </w:rPr>
        <w:t xml:space="preserve"> into startups of all kinds in 2021</w:t>
      </w:r>
      <w:r w:rsidRPr="004E14D1">
        <w:rPr>
          <w:sz w:val="16"/>
        </w:rPr>
        <w:t>. That’s more than double the 2020 amount and exceeds the capital raised through IPOs over the same period, which itself was a record. Low interest rates and record-breaking paydays when private companies finally go public or get acquired have caught the hungry eyes of investors who have traditionally focused on public markets.</w:t>
      </w:r>
    </w:p>
    <w:p w14:paraId="664BC2E5" w14:textId="77777777" w:rsidR="005C206B" w:rsidRPr="004E14D1" w:rsidRDefault="005C206B" w:rsidP="005C206B">
      <w:pPr>
        <w:rPr>
          <w:sz w:val="16"/>
        </w:rPr>
      </w:pPr>
      <w:r w:rsidRPr="005C206B">
        <w:rPr>
          <w:rStyle w:val="StyleUnderline"/>
          <w:highlight w:val="green"/>
        </w:rPr>
        <w:t>Covid</w:t>
      </w:r>
      <w:r w:rsidRPr="004E14D1">
        <w:rPr>
          <w:rStyle w:val="StyleUnderline"/>
        </w:rPr>
        <w:t xml:space="preserve">-19’s reshaping of the economy </w:t>
      </w:r>
      <w:r w:rsidRPr="005C206B">
        <w:rPr>
          <w:rStyle w:val="Emphasis"/>
          <w:highlight w:val="green"/>
        </w:rPr>
        <w:t>accelerated the boom</w:t>
      </w:r>
      <w:r w:rsidRPr="004E14D1">
        <w:rPr>
          <w:rStyle w:val="StyleUnderline"/>
        </w:rPr>
        <w:t xml:space="preserve">. The </w:t>
      </w:r>
      <w:r w:rsidRPr="005C206B">
        <w:rPr>
          <w:rStyle w:val="Emphasis"/>
          <w:highlight w:val="green"/>
        </w:rPr>
        <w:t>number of unicorns</w:t>
      </w:r>
      <w:r w:rsidRPr="004E14D1">
        <w:rPr>
          <w:sz w:val="16"/>
        </w:rPr>
        <w:t xml:space="preserve"> had been growing steadily until the end of 2020, when the global count was 569. Then, in the next year, it almost </w:t>
      </w:r>
      <w:r w:rsidRPr="005C206B">
        <w:rPr>
          <w:rStyle w:val="Emphasis"/>
          <w:highlight w:val="green"/>
        </w:rPr>
        <w:t>doubled</w:t>
      </w:r>
      <w:r w:rsidRPr="004E14D1">
        <w:rPr>
          <w:sz w:val="16"/>
        </w:rPr>
        <w:t>. “Covid created so much personal loss and pain, but it has put tremendous mojo in the sales of software of all kinds,” says Aileen Lee. “The ease and efficiency of software—it’s becoming the glue that runs how we communicate and how we do business.”</w:t>
      </w:r>
    </w:p>
    <w:p w14:paraId="0380B212" w14:textId="77777777" w:rsidR="005C206B" w:rsidRPr="004E14D1" w:rsidRDefault="005C206B" w:rsidP="005C206B">
      <w:pPr>
        <w:rPr>
          <w:sz w:val="16"/>
          <w:szCs w:val="16"/>
        </w:rPr>
      </w:pPr>
      <w:r w:rsidRPr="004E14D1">
        <w:rPr>
          <w:sz w:val="16"/>
          <w:szCs w:val="16"/>
        </w:rPr>
        <w:t>[[Figure Omitted]]</w:t>
      </w:r>
    </w:p>
    <w:p w14:paraId="7B3C1F12" w14:textId="77777777" w:rsidR="005C206B" w:rsidRDefault="005C206B" w:rsidP="005C206B">
      <w:pPr>
        <w:rPr>
          <w:sz w:val="16"/>
        </w:rPr>
      </w:pPr>
      <w:r w:rsidRPr="004E14D1">
        <w:rPr>
          <w:sz w:val="16"/>
        </w:rPr>
        <w:t xml:space="preserve">She’s quick to point out that </w:t>
      </w:r>
      <w:r w:rsidRPr="004E14D1">
        <w:rPr>
          <w:rStyle w:val="StyleUnderline"/>
        </w:rPr>
        <w:t xml:space="preserve">more unicorns exist now in part because </w:t>
      </w:r>
      <w:r w:rsidRPr="005C206B">
        <w:rPr>
          <w:rStyle w:val="Emphasis"/>
          <w:highlight w:val="green"/>
        </w:rPr>
        <w:t>there are just so many more startups</w:t>
      </w:r>
      <w:r w:rsidRPr="004E14D1">
        <w:rPr>
          <w:rStyle w:val="StyleUnderline"/>
        </w:rPr>
        <w:t>; the milestone is still a sign of rare success.</w:t>
      </w:r>
      <w:r w:rsidRPr="004E14D1">
        <w:rPr>
          <w:sz w:val="16"/>
        </w:rPr>
        <w:t xml:space="preserve"> “It’s so freaking hard” to get to $1 billion, Lee says—“it still takes timing, luck, superb execution, and longevity.” </w:t>
      </w:r>
      <w:r w:rsidRPr="004E14D1">
        <w:rPr>
          <w:rStyle w:val="StyleUnderline"/>
        </w:rPr>
        <w:t xml:space="preserve">Reaching that valuation is a </w:t>
      </w:r>
      <w:r w:rsidRPr="004E14D1">
        <w:rPr>
          <w:rStyle w:val="Emphasis"/>
        </w:rPr>
        <w:t>strong predictor of further success</w:t>
      </w:r>
      <w:r w:rsidRPr="004E14D1">
        <w:rPr>
          <w:sz w:val="16"/>
        </w:rPr>
        <w:t>, she says, adding that she hopes more companies run by women or people of color will reach that level, because it’s a “life-changing” event.</w:t>
      </w:r>
    </w:p>
    <w:p w14:paraId="4C810121" w14:textId="77777777" w:rsidR="005C206B" w:rsidRDefault="005C206B" w:rsidP="005C206B">
      <w:pPr>
        <w:rPr>
          <w:sz w:val="16"/>
        </w:rPr>
      </w:pPr>
    </w:p>
    <w:p w14:paraId="0C15381E" w14:textId="77777777" w:rsidR="005C206B" w:rsidRPr="005F6DAE" w:rsidRDefault="005C206B" w:rsidP="005C206B">
      <w:pPr>
        <w:pStyle w:val="Heading4"/>
        <w:numPr>
          <w:ilvl w:val="0"/>
          <w:numId w:val="20"/>
        </w:numPr>
        <w:rPr>
          <w:rStyle w:val="Style13ptBold"/>
          <w:rFonts w:cs="Nirmala UI"/>
          <w:b/>
        </w:rPr>
      </w:pPr>
      <w:r>
        <w:rPr>
          <w:rStyle w:val="Style13ptBold"/>
          <w:rFonts w:cs="Nirmala UI"/>
          <w:b/>
        </w:rPr>
        <w:t xml:space="preserve">We’re beating China now – ONLY antitrust threatens to cede the race. </w:t>
      </w:r>
    </w:p>
    <w:p w14:paraId="2516844F" w14:textId="77777777" w:rsidR="005C206B" w:rsidRPr="007773C5" w:rsidRDefault="005C206B" w:rsidP="005C206B">
      <w:r w:rsidRPr="007773C5">
        <w:rPr>
          <w:rStyle w:val="Style13ptBold"/>
        </w:rPr>
        <w:t xml:space="preserve">Abbott et al. '21 </w:t>
      </w:r>
      <w:r w:rsidRPr="007773C5">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6BDE8105" w14:textId="77777777" w:rsidR="005C206B" w:rsidRPr="007773C5" w:rsidRDefault="005C206B" w:rsidP="005C206B">
      <w:pPr>
        <w:rPr>
          <w:sz w:val="16"/>
        </w:rPr>
      </w:pPr>
      <w:r w:rsidRPr="007773C5">
        <w:rPr>
          <w:rStyle w:val="StyleUnderline"/>
        </w:rPr>
        <w:t>The U.S. government</w:t>
      </w:r>
      <w:r w:rsidRPr="007773C5">
        <w:rPr>
          <w:sz w:val="16"/>
        </w:rPr>
        <w:t xml:space="preserve"> has </w:t>
      </w:r>
      <w:r w:rsidRPr="007773C5">
        <w:rPr>
          <w:rStyle w:val="StyleUnderline"/>
        </w:rPr>
        <w:t>recognized that “</w:t>
      </w:r>
      <w:r w:rsidRPr="007773C5">
        <w:rPr>
          <w:rStyle w:val="Emphasis"/>
        </w:rPr>
        <w:t>5G</w:t>
      </w:r>
      <w:r w:rsidRPr="007773C5">
        <w:rPr>
          <w:rStyle w:val="StyleUnderline"/>
        </w:rPr>
        <w:t xml:space="preserve"> is a </w:t>
      </w:r>
      <w:r w:rsidRPr="007773C5">
        <w:rPr>
          <w:rStyle w:val="Emphasis"/>
        </w:rPr>
        <w:t>critical strategic technology</w:t>
      </w:r>
      <w:r w:rsidRPr="007773C5">
        <w:rPr>
          <w:rStyle w:val="StyleUnderline"/>
        </w:rPr>
        <w:t xml:space="preserve"> [such that] nations that master advanced </w:t>
      </w:r>
      <w:r w:rsidRPr="007773C5">
        <w:rPr>
          <w:rStyle w:val="Emphasis"/>
        </w:rPr>
        <w:t>communications</w:t>
      </w:r>
      <w:r w:rsidRPr="007773C5">
        <w:rPr>
          <w:rStyle w:val="StyleUnderline"/>
        </w:rPr>
        <w:t xml:space="preserve"> technologies and ubiquitous </w:t>
      </w:r>
      <w:r w:rsidRPr="007773C5">
        <w:rPr>
          <w:rStyle w:val="Emphasis"/>
        </w:rPr>
        <w:t>connectivity</w:t>
      </w:r>
      <w:r w:rsidRPr="007773C5">
        <w:rPr>
          <w:rStyle w:val="StyleUnderline"/>
        </w:rPr>
        <w:t xml:space="preserve"> will have a long-term </w:t>
      </w:r>
      <w:r w:rsidRPr="007773C5">
        <w:rPr>
          <w:rStyle w:val="Emphasis"/>
        </w:rPr>
        <w:t>economic</w:t>
      </w:r>
      <w:r w:rsidRPr="007773C5">
        <w:rPr>
          <w:rStyle w:val="StyleUnderline"/>
        </w:rPr>
        <w:t xml:space="preserve"> and </w:t>
      </w:r>
      <w:r w:rsidRPr="007773C5">
        <w:rPr>
          <w:rStyle w:val="Emphasis"/>
        </w:rPr>
        <w:t>military advantage</w:t>
      </w:r>
      <w:r w:rsidRPr="007773C5">
        <w:rPr>
          <w:sz w:val="16"/>
        </w:rPr>
        <w:t xml:space="preserve">.”8 </w:t>
      </w:r>
      <w:r w:rsidRPr="005C206B">
        <w:rPr>
          <w:rStyle w:val="StyleUnderline"/>
          <w:highlight w:val="green"/>
        </w:rPr>
        <w:t>The U.S. has</w:t>
      </w:r>
      <w:r w:rsidRPr="007773C5">
        <w:rPr>
          <w:rStyle w:val="StyleUnderline"/>
        </w:rPr>
        <w:t xml:space="preserve"> had a substantial </w:t>
      </w:r>
      <w:r w:rsidRPr="005C206B">
        <w:rPr>
          <w:rStyle w:val="Emphasis"/>
          <w:highlight w:val="green"/>
        </w:rPr>
        <w:t>tech</w:t>
      </w:r>
      <w:r w:rsidRPr="007773C5">
        <w:rPr>
          <w:rStyle w:val="Emphasis"/>
        </w:rPr>
        <w:t xml:space="preserve">nological </w:t>
      </w:r>
      <w:r w:rsidRPr="005C206B">
        <w:rPr>
          <w:rStyle w:val="Emphasis"/>
          <w:highlight w:val="green"/>
        </w:rPr>
        <w:t>edge</w:t>
      </w:r>
      <w:r w:rsidRPr="005C206B">
        <w:rPr>
          <w:rStyle w:val="StyleUnderline"/>
          <w:highlight w:val="green"/>
        </w:rPr>
        <w:t xml:space="preserve"> over</w:t>
      </w:r>
      <w:r w:rsidRPr="007773C5">
        <w:rPr>
          <w:rStyle w:val="StyleUnderline"/>
        </w:rPr>
        <w:t xml:space="preserve"> our military and intelligence </w:t>
      </w:r>
      <w:r w:rsidRPr="005C206B">
        <w:rPr>
          <w:rStyle w:val="Emphasis"/>
          <w:highlight w:val="green"/>
        </w:rPr>
        <w:t>rivals</w:t>
      </w:r>
      <w:r w:rsidRPr="005C206B">
        <w:rPr>
          <w:rStyle w:val="StyleUnderline"/>
          <w:highlight w:val="green"/>
        </w:rPr>
        <w:t xml:space="preserve"> in</w:t>
      </w:r>
      <w:r w:rsidRPr="007773C5">
        <w:rPr>
          <w:rStyle w:val="StyleUnderline"/>
        </w:rPr>
        <w:t xml:space="preserve"> foundational </w:t>
      </w:r>
      <w:r w:rsidRPr="005C206B">
        <w:rPr>
          <w:rStyle w:val="Emphasis"/>
          <w:highlight w:val="green"/>
        </w:rPr>
        <w:t>R&amp;D</w:t>
      </w:r>
      <w:r w:rsidRPr="007773C5">
        <w:rPr>
          <w:rStyle w:val="StyleUnderline"/>
        </w:rPr>
        <w:t xml:space="preserve"> for </w:t>
      </w:r>
      <w:r w:rsidRPr="007773C5">
        <w:rPr>
          <w:rStyle w:val="Emphasis"/>
        </w:rPr>
        <w:t>5G</w:t>
      </w:r>
      <w:r w:rsidRPr="007773C5">
        <w:rPr>
          <w:rStyle w:val="StyleUnderline"/>
        </w:rPr>
        <w:t xml:space="preserve"> </w:t>
      </w:r>
      <w:r w:rsidRPr="005C206B">
        <w:rPr>
          <w:rStyle w:val="StyleUnderline"/>
          <w:highlight w:val="green"/>
        </w:rPr>
        <w:t>and</w:t>
      </w:r>
      <w:r w:rsidRPr="007773C5">
        <w:rPr>
          <w:rStyle w:val="StyleUnderline"/>
        </w:rPr>
        <w:t xml:space="preserve"> other </w:t>
      </w:r>
      <w:r w:rsidRPr="005C206B">
        <w:rPr>
          <w:rStyle w:val="Emphasis"/>
          <w:highlight w:val="green"/>
        </w:rPr>
        <w:t>next-gen</w:t>
      </w:r>
      <w:r w:rsidRPr="007773C5">
        <w:rPr>
          <w:sz w:val="16"/>
        </w:rPr>
        <w:t xml:space="preserve">eration </w:t>
      </w:r>
      <w:r w:rsidRPr="005C206B">
        <w:rPr>
          <w:rStyle w:val="StyleUnderline"/>
          <w:highlight w:val="green"/>
        </w:rPr>
        <w:t>tech</w:t>
      </w:r>
      <w:r w:rsidRPr="007773C5">
        <w:rPr>
          <w:rStyle w:val="StyleUnderline"/>
        </w:rPr>
        <w:t xml:space="preserve">nologies. U.S. </w:t>
      </w:r>
      <w:r w:rsidRPr="007773C5">
        <w:rPr>
          <w:rStyle w:val="Emphasis"/>
        </w:rPr>
        <w:t>companies</w:t>
      </w:r>
      <w:r w:rsidRPr="007773C5">
        <w:rPr>
          <w:rStyle w:val="StyleUnderline"/>
        </w:rPr>
        <w:t xml:space="preserve"> have long been </w:t>
      </w:r>
      <w:r w:rsidRPr="007773C5">
        <w:rPr>
          <w:rStyle w:val="Emphasis"/>
        </w:rPr>
        <w:t>leaders</w:t>
      </w:r>
      <w:r w:rsidRPr="007773C5">
        <w:rPr>
          <w:rStyle w:val="StyleUnderline"/>
        </w:rPr>
        <w:t xml:space="preserve"> in the development of previous generations of core </w:t>
      </w:r>
      <w:r w:rsidRPr="007773C5">
        <w:rPr>
          <w:rStyle w:val="Emphasis"/>
        </w:rPr>
        <w:t>mobile standards</w:t>
      </w:r>
      <w:r w:rsidRPr="007773C5">
        <w:rPr>
          <w:sz w:val="16"/>
        </w:rPr>
        <w:t xml:space="preserve"> (2G, 3G, 4G, and LTE). </w:t>
      </w:r>
      <w:r w:rsidRPr="007773C5">
        <w:rPr>
          <w:rStyle w:val="StyleUnderline"/>
        </w:rPr>
        <w:t xml:space="preserve">This </w:t>
      </w:r>
      <w:r w:rsidRPr="005C206B">
        <w:rPr>
          <w:rStyle w:val="Emphasis"/>
          <w:highlight w:val="green"/>
        </w:rPr>
        <w:t>tech</w:t>
      </w:r>
      <w:r w:rsidRPr="007773C5">
        <w:rPr>
          <w:rStyle w:val="Emphasis"/>
        </w:rPr>
        <w:t xml:space="preserve">nological </w:t>
      </w:r>
      <w:r w:rsidRPr="005C206B">
        <w:rPr>
          <w:rStyle w:val="Emphasis"/>
          <w:highlight w:val="green"/>
        </w:rPr>
        <w:t>leadership</w:t>
      </w:r>
      <w:r w:rsidRPr="007773C5">
        <w:rPr>
          <w:rStyle w:val="StyleUnderline"/>
        </w:rPr>
        <w:t xml:space="preserve"> has made it possible for U.S. companies to </w:t>
      </w:r>
      <w:r w:rsidRPr="005C206B">
        <w:rPr>
          <w:rStyle w:val="StyleUnderline"/>
          <w:highlight w:val="green"/>
        </w:rPr>
        <w:t>ensure</w:t>
      </w:r>
      <w:r w:rsidRPr="007773C5">
        <w:rPr>
          <w:rStyle w:val="StyleUnderline"/>
        </w:rPr>
        <w:t xml:space="preserve"> the </w:t>
      </w:r>
      <w:r w:rsidRPr="005C206B">
        <w:rPr>
          <w:rStyle w:val="Emphasis"/>
          <w:highlight w:val="green"/>
        </w:rPr>
        <w:t>security</w:t>
      </w:r>
      <w:r w:rsidRPr="007773C5">
        <w:rPr>
          <w:rStyle w:val="StyleUnderline"/>
        </w:rPr>
        <w:t xml:space="preserve"> and </w:t>
      </w:r>
      <w:r w:rsidRPr="007773C5">
        <w:rPr>
          <w:rStyle w:val="Emphasis"/>
        </w:rPr>
        <w:t>integrity</w:t>
      </w:r>
      <w:r w:rsidRPr="007773C5">
        <w:rPr>
          <w:rStyle w:val="StyleUnderline"/>
        </w:rPr>
        <w:t xml:space="preserve"> </w:t>
      </w:r>
      <w:r w:rsidRPr="005C206B">
        <w:rPr>
          <w:rStyle w:val="StyleUnderline"/>
          <w:highlight w:val="green"/>
        </w:rPr>
        <w:t>of</w:t>
      </w:r>
      <w:r w:rsidRPr="007773C5">
        <w:rPr>
          <w:rStyle w:val="StyleUnderline"/>
        </w:rPr>
        <w:t xml:space="preserve"> the </w:t>
      </w:r>
      <w:r w:rsidRPr="005C206B">
        <w:rPr>
          <w:rStyle w:val="Emphasis"/>
          <w:highlight w:val="green"/>
        </w:rPr>
        <w:t>hard</w:t>
      </w:r>
      <w:r w:rsidRPr="007773C5">
        <w:rPr>
          <w:rStyle w:val="Emphasis"/>
        </w:rPr>
        <w:t>ware</w:t>
      </w:r>
      <w:r w:rsidRPr="007773C5">
        <w:rPr>
          <w:rStyle w:val="StyleUnderline"/>
        </w:rPr>
        <w:t xml:space="preserve"> </w:t>
      </w:r>
      <w:r w:rsidRPr="005C206B">
        <w:rPr>
          <w:rStyle w:val="StyleUnderline"/>
          <w:highlight w:val="green"/>
        </w:rPr>
        <w:t xml:space="preserve">and </w:t>
      </w:r>
      <w:r w:rsidRPr="005C206B">
        <w:rPr>
          <w:rStyle w:val="Emphasis"/>
          <w:highlight w:val="green"/>
        </w:rPr>
        <w:t>software</w:t>
      </w:r>
      <w:r w:rsidRPr="007773C5">
        <w:rPr>
          <w:rStyle w:val="StyleUnderline"/>
        </w:rPr>
        <w:t xml:space="preserve"> products </w:t>
      </w:r>
      <w:r w:rsidRPr="005C206B">
        <w:rPr>
          <w:rStyle w:val="StyleUnderline"/>
          <w:highlight w:val="green"/>
        </w:rPr>
        <w:t>that make</w:t>
      </w:r>
      <w:r w:rsidRPr="007773C5">
        <w:rPr>
          <w:rStyle w:val="StyleUnderline"/>
        </w:rPr>
        <w:t xml:space="preserve"> up </w:t>
      </w:r>
      <w:r w:rsidRPr="005C206B">
        <w:rPr>
          <w:rStyle w:val="StyleUnderline"/>
          <w:highlight w:val="green"/>
        </w:rPr>
        <w:t xml:space="preserve">the </w:t>
      </w:r>
      <w:r w:rsidRPr="005C206B">
        <w:rPr>
          <w:rStyle w:val="Emphasis"/>
          <w:highlight w:val="green"/>
        </w:rPr>
        <w:t>backbone</w:t>
      </w:r>
      <w:r w:rsidRPr="005C206B">
        <w:rPr>
          <w:rStyle w:val="StyleUnderline"/>
          <w:highlight w:val="green"/>
        </w:rPr>
        <w:t xml:space="preserve"> of</w:t>
      </w:r>
      <w:r w:rsidRPr="007773C5">
        <w:rPr>
          <w:rStyle w:val="StyleUnderline"/>
        </w:rPr>
        <w:t xml:space="preserve"> the</w:t>
      </w:r>
      <w:r w:rsidRPr="007773C5">
        <w:rPr>
          <w:sz w:val="16"/>
        </w:rPr>
        <w:t xml:space="preserve"> U.S. </w:t>
      </w:r>
      <w:r w:rsidRPr="007773C5">
        <w:rPr>
          <w:rStyle w:val="StyleUnderline"/>
        </w:rPr>
        <w:t xml:space="preserve">telecommunication </w:t>
      </w:r>
      <w:r w:rsidRPr="005C206B">
        <w:rPr>
          <w:rStyle w:val="StyleUnderline"/>
          <w:highlight w:val="green"/>
        </w:rPr>
        <w:t>systems</w:t>
      </w:r>
      <w:r w:rsidRPr="007773C5">
        <w:rPr>
          <w:rStyle w:val="StyleUnderline"/>
        </w:rPr>
        <w:t xml:space="preserve">. This leadership </w:t>
      </w:r>
      <w:r w:rsidRPr="007773C5">
        <w:rPr>
          <w:rStyle w:val="Emphasis"/>
        </w:rPr>
        <w:t>must continue</w:t>
      </w:r>
      <w:r w:rsidRPr="007773C5">
        <w:rPr>
          <w:rStyle w:val="StyleUnderline"/>
        </w:rPr>
        <w:t xml:space="preserve"> for the U.S.</w:t>
      </w:r>
      <w:r w:rsidRPr="007773C5">
        <w:rPr>
          <w:sz w:val="16"/>
        </w:rPr>
        <w:t xml:space="preserve"> government </w:t>
      </w:r>
      <w:r w:rsidRPr="007773C5">
        <w:rPr>
          <w:rStyle w:val="StyleUnderline"/>
        </w:rPr>
        <w:t xml:space="preserve">to more effectively </w:t>
      </w:r>
      <w:r w:rsidRPr="007773C5">
        <w:rPr>
          <w:rStyle w:val="Emphasis"/>
        </w:rPr>
        <w:t>anticipate</w:t>
      </w:r>
      <w:r w:rsidRPr="007773C5">
        <w:rPr>
          <w:rStyle w:val="StyleUnderline"/>
        </w:rPr>
        <w:t xml:space="preserve"> potential </w:t>
      </w:r>
      <w:r w:rsidRPr="007773C5">
        <w:rPr>
          <w:rStyle w:val="Emphasis"/>
        </w:rPr>
        <w:t>security risks</w:t>
      </w:r>
      <w:r w:rsidRPr="007773C5">
        <w:rPr>
          <w:rStyle w:val="StyleUnderline"/>
        </w:rPr>
        <w:t xml:space="preserve"> </w:t>
      </w:r>
      <w:r w:rsidRPr="005C206B">
        <w:rPr>
          <w:rStyle w:val="StyleUnderline"/>
          <w:highlight w:val="green"/>
        </w:rPr>
        <w:t>and</w:t>
      </w:r>
      <w:r w:rsidRPr="007773C5">
        <w:rPr>
          <w:sz w:val="16"/>
        </w:rPr>
        <w:t xml:space="preserve"> take the necessary steps to </w:t>
      </w:r>
      <w:r w:rsidRPr="007773C5">
        <w:rPr>
          <w:rStyle w:val="Emphasis"/>
        </w:rPr>
        <w:t>protect</w:t>
      </w:r>
      <w:r w:rsidRPr="007773C5">
        <w:rPr>
          <w:rStyle w:val="StyleUnderline"/>
        </w:rPr>
        <w:t xml:space="preserve"> national </w:t>
      </w:r>
      <w:r w:rsidRPr="005C206B">
        <w:rPr>
          <w:rStyle w:val="StyleUnderline"/>
          <w:highlight w:val="green"/>
        </w:rPr>
        <w:t>security</w:t>
      </w:r>
      <w:r w:rsidRPr="007773C5">
        <w:rPr>
          <w:sz w:val="16"/>
        </w:rPr>
        <w:t>.9</w:t>
      </w:r>
    </w:p>
    <w:p w14:paraId="5208911B" w14:textId="77777777" w:rsidR="005C206B" w:rsidRPr="007773C5" w:rsidRDefault="005C206B" w:rsidP="005C206B">
      <w:pPr>
        <w:rPr>
          <w:sz w:val="16"/>
        </w:rPr>
      </w:pPr>
      <w:r w:rsidRPr="007773C5">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t>
      </w:r>
      <w:r w:rsidRPr="007773C5">
        <w:rPr>
          <w:sz w:val="16"/>
        </w:rPr>
        <w:lastRenderedPageBreak/>
        <w:t xml:space="preserve">which has propelled the U.S. into leadership positions in critical standard development organizations working on foundational next-generation technologies like 5G.11 </w:t>
      </w:r>
      <w:r w:rsidRPr="005C206B">
        <w:rPr>
          <w:rStyle w:val="StyleUnderline"/>
          <w:highlight w:val="green"/>
        </w:rPr>
        <w:t>U.S. companies</w:t>
      </w:r>
      <w:r w:rsidRPr="007773C5">
        <w:rPr>
          <w:sz w:val="16"/>
        </w:rPr>
        <w:t xml:space="preserve"> like Qualcomm </w:t>
      </w:r>
      <w:r w:rsidRPr="007773C5">
        <w:rPr>
          <w:rStyle w:val="StyleUnderline"/>
        </w:rPr>
        <w:t xml:space="preserve">play a significant and important role </w:t>
      </w:r>
      <w:r w:rsidRPr="005C206B">
        <w:rPr>
          <w:rStyle w:val="StyleUnderline"/>
          <w:highlight w:val="green"/>
        </w:rPr>
        <w:t>in</w:t>
      </w:r>
      <w:r w:rsidRPr="007773C5">
        <w:rPr>
          <w:sz w:val="16"/>
        </w:rPr>
        <w:t xml:space="preserve"> this process through </w:t>
      </w:r>
      <w:r w:rsidRPr="005C206B">
        <w:rPr>
          <w:rStyle w:val="Emphasis"/>
          <w:highlight w:val="green"/>
        </w:rPr>
        <w:t>innovation</w:t>
      </w:r>
      <w:r w:rsidRPr="005C206B">
        <w:rPr>
          <w:rStyle w:val="StyleUnderline"/>
          <w:highlight w:val="green"/>
        </w:rPr>
        <w:t xml:space="preserve">, </w:t>
      </w:r>
      <w:r w:rsidRPr="005C206B">
        <w:rPr>
          <w:rStyle w:val="Emphasis"/>
          <w:highlight w:val="green"/>
        </w:rPr>
        <w:t>patenting</w:t>
      </w:r>
      <w:r w:rsidRPr="005C206B">
        <w:rPr>
          <w:rStyle w:val="StyleUnderline"/>
          <w:highlight w:val="green"/>
        </w:rPr>
        <w:t xml:space="preserve">, and </w:t>
      </w:r>
      <w:r w:rsidRPr="005C206B">
        <w:rPr>
          <w:rStyle w:val="Emphasis"/>
          <w:highlight w:val="green"/>
        </w:rPr>
        <w:t>standard setting</w:t>
      </w:r>
      <w:r w:rsidRPr="007773C5">
        <w:rPr>
          <w:rStyle w:val="StyleUnderline"/>
        </w:rPr>
        <w:t xml:space="preserve">, but they </w:t>
      </w:r>
      <w:r w:rsidRPr="005C206B">
        <w:rPr>
          <w:rStyle w:val="StyleUnderline"/>
          <w:highlight w:val="green"/>
        </w:rPr>
        <w:t xml:space="preserve">are </w:t>
      </w:r>
      <w:r w:rsidRPr="005C206B">
        <w:rPr>
          <w:rStyle w:val="Emphasis"/>
          <w:highlight w:val="green"/>
        </w:rPr>
        <w:t>not alone</w:t>
      </w:r>
      <w:r w:rsidRPr="007773C5">
        <w:rPr>
          <w:rStyle w:val="StyleUnderline"/>
        </w:rPr>
        <w:t xml:space="preserve"> in the global community</w:t>
      </w:r>
      <w:r w:rsidRPr="007773C5">
        <w:rPr>
          <w:sz w:val="16"/>
        </w:rPr>
        <w:t xml:space="preserve"> of high-tech companies.12 </w:t>
      </w:r>
      <w:r w:rsidRPr="007773C5">
        <w:rPr>
          <w:rStyle w:val="StyleUnderline"/>
        </w:rPr>
        <w:t xml:space="preserve">Backed by their nations’ leadership, </w:t>
      </w:r>
      <w:r w:rsidRPr="005C206B">
        <w:rPr>
          <w:rStyle w:val="Emphasis"/>
          <w:highlight w:val="green"/>
        </w:rPr>
        <w:t>Chinese</w:t>
      </w:r>
      <w:r w:rsidRPr="005C206B">
        <w:rPr>
          <w:rStyle w:val="StyleUnderline"/>
          <w:highlight w:val="green"/>
        </w:rPr>
        <w:t xml:space="preserve"> and </w:t>
      </w:r>
      <w:r w:rsidRPr="005C206B">
        <w:rPr>
          <w:rStyle w:val="Emphasis"/>
          <w:highlight w:val="green"/>
        </w:rPr>
        <w:t>Korean</w:t>
      </w:r>
      <w:r w:rsidRPr="005C206B">
        <w:rPr>
          <w:rStyle w:val="StyleUnderline"/>
          <w:highlight w:val="green"/>
        </w:rPr>
        <w:t xml:space="preserve"> companies</w:t>
      </w:r>
      <w:r w:rsidRPr="007773C5">
        <w:rPr>
          <w:rStyle w:val="StyleUnderline"/>
        </w:rPr>
        <w:t xml:space="preserve"> have</w:t>
      </w:r>
      <w:r w:rsidRPr="007773C5">
        <w:rPr>
          <w:sz w:val="16"/>
        </w:rPr>
        <w:t xml:space="preserve"> also </w:t>
      </w:r>
      <w:r w:rsidRPr="005C206B">
        <w:rPr>
          <w:rStyle w:val="StyleUnderline"/>
          <w:highlight w:val="green"/>
        </w:rPr>
        <w:t>invest</w:t>
      </w:r>
      <w:r w:rsidRPr="007773C5">
        <w:rPr>
          <w:rStyle w:val="StyleUnderline"/>
        </w:rPr>
        <w:t xml:space="preserve">ed </w:t>
      </w:r>
      <w:r w:rsidRPr="005C206B">
        <w:rPr>
          <w:rStyle w:val="StyleUnderline"/>
          <w:highlight w:val="green"/>
        </w:rPr>
        <w:t>heavily</w:t>
      </w:r>
      <w:r w:rsidRPr="007773C5">
        <w:rPr>
          <w:rStyle w:val="StyleUnderline"/>
        </w:rPr>
        <w:t xml:space="preserve"> in developing the </w:t>
      </w:r>
      <w:r w:rsidRPr="007773C5">
        <w:rPr>
          <w:rStyle w:val="Emphasis"/>
        </w:rPr>
        <w:t>core technologies</w:t>
      </w:r>
      <w:r w:rsidRPr="007773C5">
        <w:rPr>
          <w:rStyle w:val="StyleUnderline"/>
        </w:rPr>
        <w:t xml:space="preserve"> for 5G</w:t>
      </w:r>
      <w:r w:rsidRPr="007773C5">
        <w:rPr>
          <w:sz w:val="16"/>
        </w:rPr>
        <w:t>.13</w:t>
      </w:r>
    </w:p>
    <w:p w14:paraId="2DB38F0D" w14:textId="77777777" w:rsidR="005C206B" w:rsidRPr="007773C5" w:rsidRDefault="005C206B" w:rsidP="005C206B">
      <w:pPr>
        <w:rPr>
          <w:sz w:val="16"/>
        </w:rPr>
      </w:pPr>
      <w:r w:rsidRPr="007773C5">
        <w:rPr>
          <w:sz w:val="16"/>
        </w:rPr>
        <w:t xml:space="preserve">The </w:t>
      </w:r>
      <w:r w:rsidRPr="007773C5">
        <w:rPr>
          <w:rStyle w:val="StyleUnderline"/>
        </w:rPr>
        <w:t xml:space="preserve">willingness of U.S. companies to </w:t>
      </w:r>
      <w:r w:rsidRPr="007773C5">
        <w:rPr>
          <w:rStyle w:val="Emphasis"/>
        </w:rPr>
        <w:t>invest</w:t>
      </w:r>
      <w:r w:rsidRPr="007773C5">
        <w:rPr>
          <w:rStyle w:val="StyleUnderline"/>
        </w:rPr>
        <w:t xml:space="preserve"> in </w:t>
      </w:r>
      <w:r w:rsidRPr="005C206B">
        <w:rPr>
          <w:rStyle w:val="StyleUnderline"/>
          <w:highlight w:val="green"/>
        </w:rPr>
        <w:t>R&amp;D is</w:t>
      </w:r>
      <w:r w:rsidRPr="007773C5">
        <w:rPr>
          <w:rStyle w:val="StyleUnderline"/>
        </w:rPr>
        <w:t xml:space="preserve"> </w:t>
      </w:r>
      <w:r w:rsidRPr="007773C5">
        <w:rPr>
          <w:rStyle w:val="Emphasis"/>
        </w:rPr>
        <w:t>threatened</w:t>
      </w:r>
      <w:r w:rsidRPr="007773C5">
        <w:rPr>
          <w:sz w:val="16"/>
        </w:rPr>
        <w:t xml:space="preserve">, however. </w:t>
      </w:r>
      <w:r w:rsidRPr="007773C5">
        <w:rPr>
          <w:rStyle w:val="StyleUnderline"/>
        </w:rPr>
        <w:t>The development of 5G is</w:t>
      </w:r>
      <w:r w:rsidRPr="007773C5">
        <w:rPr>
          <w:sz w:val="16"/>
        </w:rPr>
        <w:t xml:space="preserve"> a bit </w:t>
      </w:r>
      <w:r w:rsidRPr="007773C5">
        <w:rPr>
          <w:rStyle w:val="StyleUnderline"/>
        </w:rPr>
        <w:t xml:space="preserve">like </w:t>
      </w:r>
      <w:r w:rsidRPr="005C206B">
        <w:rPr>
          <w:rStyle w:val="StyleUnderline"/>
          <w:highlight w:val="green"/>
        </w:rPr>
        <w:t xml:space="preserve">a </w:t>
      </w:r>
      <w:r w:rsidRPr="005C206B">
        <w:rPr>
          <w:rStyle w:val="Emphasis"/>
          <w:highlight w:val="green"/>
        </w:rPr>
        <w:t>race</w:t>
      </w:r>
      <w:r w:rsidRPr="007773C5">
        <w:rPr>
          <w:rStyle w:val="StyleUnderline"/>
        </w:rPr>
        <w:t xml:space="preserve">, with the companies who develop the </w:t>
      </w:r>
      <w:r w:rsidRPr="007773C5">
        <w:rPr>
          <w:rStyle w:val="Emphasis"/>
        </w:rPr>
        <w:t>best technology</w:t>
      </w:r>
      <w:r w:rsidRPr="007773C5">
        <w:rPr>
          <w:rStyle w:val="StyleUnderline"/>
        </w:rPr>
        <w:t xml:space="preserve"> coming out ahead. </w:t>
      </w:r>
      <w:r w:rsidRPr="005C206B">
        <w:rPr>
          <w:rStyle w:val="StyleUnderline"/>
          <w:highlight w:val="green"/>
        </w:rPr>
        <w:t>While U.S. companies are</w:t>
      </w:r>
      <w:r w:rsidRPr="007773C5">
        <w:rPr>
          <w:rStyle w:val="StyleUnderline"/>
        </w:rPr>
        <w:t xml:space="preserve"> savvy and </w:t>
      </w:r>
      <w:r w:rsidRPr="005C206B">
        <w:rPr>
          <w:rStyle w:val="StyleUnderline"/>
          <w:highlight w:val="green"/>
        </w:rPr>
        <w:t>talented</w:t>
      </w:r>
      <w:r w:rsidRPr="007773C5">
        <w:rPr>
          <w:rStyle w:val="StyleUnderline"/>
        </w:rPr>
        <w:t xml:space="preserve"> competitors</w:t>
      </w:r>
      <w:r w:rsidRPr="007773C5">
        <w:rPr>
          <w:sz w:val="16"/>
        </w:rPr>
        <w:t xml:space="preserve"> in this race, </w:t>
      </w:r>
      <w:r w:rsidRPr="005C206B">
        <w:rPr>
          <w:rStyle w:val="Emphasis"/>
          <w:highlight w:val="green"/>
        </w:rPr>
        <w:t>aggressive</w:t>
      </w:r>
      <w:r w:rsidRPr="007773C5">
        <w:rPr>
          <w:rStyle w:val="StyleUnderline"/>
        </w:rPr>
        <w:t xml:space="preserve"> and </w:t>
      </w:r>
      <w:r w:rsidRPr="007773C5">
        <w:rPr>
          <w:rStyle w:val="Emphasis"/>
        </w:rPr>
        <w:t>unwarranted</w:t>
      </w:r>
      <w:r w:rsidRPr="007773C5">
        <w:rPr>
          <w:rStyle w:val="StyleUnderline"/>
        </w:rPr>
        <w:t xml:space="preserve"> use of </w:t>
      </w:r>
      <w:r w:rsidRPr="005C206B">
        <w:rPr>
          <w:rStyle w:val="Emphasis"/>
          <w:highlight w:val="green"/>
        </w:rPr>
        <w:t>antitrust</w:t>
      </w:r>
      <w:r w:rsidRPr="007773C5">
        <w:rPr>
          <w:rStyle w:val="StyleUnderline"/>
        </w:rPr>
        <w:t xml:space="preserve"> law by U.S. regulators</w:t>
      </w:r>
      <w:r w:rsidRPr="007773C5">
        <w:rPr>
          <w:sz w:val="16"/>
        </w:rPr>
        <w:t xml:space="preserve">, as well as by foreign antitrust authorities, </w:t>
      </w:r>
      <w:r w:rsidRPr="005C206B">
        <w:rPr>
          <w:rStyle w:val="StyleUnderline"/>
          <w:highlight w:val="green"/>
        </w:rPr>
        <w:t>threatens to</w:t>
      </w:r>
      <w:r w:rsidRPr="007773C5">
        <w:rPr>
          <w:rStyle w:val="StyleUnderline"/>
        </w:rPr>
        <w:t xml:space="preserve"> put </w:t>
      </w:r>
      <w:r w:rsidRPr="007773C5">
        <w:rPr>
          <w:rStyle w:val="Emphasis"/>
        </w:rPr>
        <w:t>obstacles</w:t>
      </w:r>
      <w:r w:rsidRPr="007773C5">
        <w:rPr>
          <w:rStyle w:val="StyleUnderline"/>
        </w:rPr>
        <w:t xml:space="preserve"> in</w:t>
      </w:r>
      <w:r w:rsidRPr="007773C5">
        <w:rPr>
          <w:sz w:val="16"/>
        </w:rPr>
        <w:t xml:space="preserve"> these </w:t>
      </w:r>
      <w:r w:rsidRPr="007773C5">
        <w:rPr>
          <w:rStyle w:val="StyleUnderline"/>
        </w:rPr>
        <w:t xml:space="preserve">companies’ paths and </w:t>
      </w:r>
      <w:r w:rsidRPr="005C206B">
        <w:rPr>
          <w:rStyle w:val="Emphasis"/>
          <w:highlight w:val="green"/>
        </w:rPr>
        <w:t>hinder</w:t>
      </w:r>
      <w:r w:rsidRPr="007773C5">
        <w:rPr>
          <w:sz w:val="16"/>
        </w:rPr>
        <w:t xml:space="preserve"> their </w:t>
      </w:r>
      <w:r w:rsidRPr="005C206B">
        <w:rPr>
          <w:rStyle w:val="StyleUnderline"/>
          <w:highlight w:val="green"/>
        </w:rPr>
        <w:t xml:space="preserve">ability to </w:t>
      </w:r>
      <w:r w:rsidRPr="005C206B">
        <w:rPr>
          <w:rStyle w:val="Emphasis"/>
          <w:highlight w:val="green"/>
        </w:rPr>
        <w:t>lead</w:t>
      </w:r>
      <w:r w:rsidRPr="007773C5">
        <w:rPr>
          <w:sz w:val="16"/>
        </w:rPr>
        <w:t>.</w:t>
      </w:r>
    </w:p>
    <w:p w14:paraId="5C83C22F" w14:textId="77777777" w:rsidR="005C206B" w:rsidRPr="007773C5" w:rsidRDefault="005C206B" w:rsidP="005C206B">
      <w:pPr>
        <w:rPr>
          <w:sz w:val="16"/>
        </w:rPr>
      </w:pPr>
      <w:r w:rsidRPr="007773C5">
        <w:rPr>
          <w:rStyle w:val="StyleUnderline"/>
        </w:rPr>
        <w:t>As companies</w:t>
      </w:r>
      <w:r w:rsidRPr="007773C5">
        <w:rPr>
          <w:sz w:val="16"/>
        </w:rPr>
        <w:t xml:space="preserve"> from </w:t>
      </w:r>
      <w:r w:rsidRPr="007773C5">
        <w:rPr>
          <w:rStyle w:val="StyleUnderline"/>
        </w:rPr>
        <w:t>around the world develop</w:t>
      </w:r>
      <w:r w:rsidRPr="007773C5">
        <w:rPr>
          <w:sz w:val="16"/>
        </w:rPr>
        <w:t xml:space="preserve"> the </w:t>
      </w:r>
      <w:r w:rsidRPr="007773C5">
        <w:rPr>
          <w:rStyle w:val="Emphasis"/>
        </w:rPr>
        <w:t>technology</w:t>
      </w:r>
      <w:r w:rsidRPr="007773C5">
        <w:rPr>
          <w:rStyle w:val="StyleUnderline"/>
        </w:rPr>
        <w:t xml:space="preserve"> and </w:t>
      </w:r>
      <w:r w:rsidRPr="007773C5">
        <w:rPr>
          <w:rStyle w:val="Emphasis"/>
        </w:rPr>
        <w:t>standards</w:t>
      </w:r>
      <w:r w:rsidRPr="007773C5">
        <w:rPr>
          <w:rStyle w:val="StyleUnderline"/>
        </w:rPr>
        <w:t xml:space="preserve"> for 5G</w:t>
      </w:r>
      <w:r w:rsidRPr="007773C5">
        <w:rPr>
          <w:sz w:val="16"/>
        </w:rPr>
        <w:t xml:space="preserve"> mobile devices and networks, </w:t>
      </w:r>
      <w:r w:rsidRPr="007773C5">
        <w:rPr>
          <w:rStyle w:val="StyleUnderline"/>
        </w:rPr>
        <w:t xml:space="preserve">American companies are </w:t>
      </w:r>
      <w:r w:rsidRPr="007773C5">
        <w:rPr>
          <w:rStyle w:val="Emphasis"/>
        </w:rPr>
        <w:t>under threat</w:t>
      </w:r>
      <w:r w:rsidRPr="007773C5">
        <w:rPr>
          <w:rStyle w:val="StyleUnderline"/>
        </w:rPr>
        <w:t xml:space="preserve"> by </w:t>
      </w:r>
      <w:r w:rsidRPr="005C206B">
        <w:rPr>
          <w:rStyle w:val="StyleUnderline"/>
          <w:highlight w:val="green"/>
        </w:rPr>
        <w:t>aggressive</w:t>
      </w:r>
      <w:r w:rsidRPr="007773C5">
        <w:rPr>
          <w:rStyle w:val="StyleUnderline"/>
        </w:rPr>
        <w:t xml:space="preserve"> </w:t>
      </w:r>
      <w:r w:rsidRPr="007773C5">
        <w:rPr>
          <w:rStyle w:val="Emphasis"/>
        </w:rPr>
        <w:t xml:space="preserve">antitrust </w:t>
      </w:r>
      <w:r w:rsidRPr="005C206B">
        <w:rPr>
          <w:rStyle w:val="Emphasis"/>
          <w:highlight w:val="green"/>
        </w:rPr>
        <w:t>enforcement</w:t>
      </w:r>
      <w:r w:rsidRPr="007773C5">
        <w:rPr>
          <w:rStyle w:val="StyleUnderline"/>
        </w:rPr>
        <w:t xml:space="preserve"> that ultimately </w:t>
      </w:r>
      <w:r w:rsidRPr="007773C5">
        <w:rPr>
          <w:rStyle w:val="Emphasis"/>
        </w:rPr>
        <w:t>redounds</w:t>
      </w:r>
      <w:r w:rsidRPr="007773C5">
        <w:rPr>
          <w:rStyle w:val="StyleUnderline"/>
        </w:rPr>
        <w:t xml:space="preserve"> to the </w:t>
      </w:r>
      <w:r w:rsidRPr="005C206B">
        <w:rPr>
          <w:rStyle w:val="Emphasis"/>
          <w:highlight w:val="green"/>
        </w:rPr>
        <w:t>benefit</w:t>
      </w:r>
      <w:r w:rsidRPr="007773C5">
        <w:rPr>
          <w:rStyle w:val="StyleUnderline"/>
        </w:rPr>
        <w:t xml:space="preserve"> of these </w:t>
      </w:r>
      <w:r w:rsidRPr="005C206B">
        <w:rPr>
          <w:rStyle w:val="Emphasis"/>
          <w:highlight w:val="green"/>
        </w:rPr>
        <w:t>foreign companies</w:t>
      </w:r>
      <w:r w:rsidRPr="007773C5">
        <w:rPr>
          <w:rStyle w:val="StyleUnderline"/>
        </w:rPr>
        <w:t xml:space="preserve">, which are </w:t>
      </w:r>
      <w:r w:rsidRPr="005C206B">
        <w:rPr>
          <w:rStyle w:val="Emphasis"/>
          <w:highlight w:val="green"/>
        </w:rPr>
        <w:t>economic</w:t>
      </w:r>
      <w:r w:rsidRPr="007773C5">
        <w:rPr>
          <w:rStyle w:val="Emphasis"/>
        </w:rPr>
        <w:t xml:space="preserve"> competitors</w:t>
      </w:r>
      <w:r w:rsidRPr="007773C5">
        <w:rPr>
          <w:rStyle w:val="StyleUnderline"/>
        </w:rPr>
        <w:t xml:space="preserve"> in countries that are</w:t>
      </w:r>
      <w:r w:rsidRPr="007773C5">
        <w:rPr>
          <w:sz w:val="16"/>
        </w:rPr>
        <w:t xml:space="preserve"> also </w:t>
      </w:r>
      <w:r w:rsidRPr="005C206B">
        <w:rPr>
          <w:rStyle w:val="Emphasis"/>
          <w:highlight w:val="green"/>
        </w:rPr>
        <w:t>military competitors</w:t>
      </w:r>
      <w:r w:rsidRPr="007773C5">
        <w:rPr>
          <w:rStyle w:val="StyleUnderline"/>
        </w:rPr>
        <w:t xml:space="preserve"> of the U.S.</w:t>
      </w:r>
      <w:r w:rsidRPr="007773C5">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45BD6475" w14:textId="77777777" w:rsidR="005C206B" w:rsidRPr="007773C5" w:rsidRDefault="005C206B" w:rsidP="005C206B">
      <w:pPr>
        <w:rPr>
          <w:sz w:val="16"/>
        </w:rPr>
      </w:pPr>
      <w:r w:rsidRPr="005C206B">
        <w:rPr>
          <w:rStyle w:val="StyleUnderline"/>
          <w:highlight w:val="green"/>
        </w:rPr>
        <w:t>Antitrust</w:t>
      </w:r>
      <w:r w:rsidRPr="007773C5">
        <w:rPr>
          <w:rStyle w:val="StyleUnderline"/>
        </w:rPr>
        <w:t xml:space="preserve"> challenges </w:t>
      </w:r>
      <w:r w:rsidRPr="005C206B">
        <w:rPr>
          <w:rStyle w:val="StyleUnderline"/>
          <w:highlight w:val="green"/>
        </w:rPr>
        <w:t xml:space="preserve">undermine </w:t>
      </w:r>
      <w:r w:rsidRPr="005C206B">
        <w:rPr>
          <w:rStyle w:val="Emphasis"/>
          <w:highlight w:val="green"/>
        </w:rPr>
        <w:t>i</w:t>
      </w:r>
      <w:r w:rsidRPr="007773C5">
        <w:rPr>
          <w:rStyle w:val="Emphasis"/>
        </w:rPr>
        <w:t xml:space="preserve">ntellectual </w:t>
      </w:r>
      <w:r w:rsidRPr="005C206B">
        <w:rPr>
          <w:rStyle w:val="Emphasis"/>
          <w:highlight w:val="green"/>
        </w:rPr>
        <w:t>p</w:t>
      </w:r>
      <w:r w:rsidRPr="007773C5">
        <w:rPr>
          <w:rStyle w:val="Emphasis"/>
        </w:rPr>
        <w:t>roperty</w:t>
      </w:r>
      <w:r w:rsidRPr="007773C5">
        <w:rPr>
          <w:rStyle w:val="StyleUnderline"/>
        </w:rPr>
        <w:t xml:space="preserve"> rights by </w:t>
      </w:r>
      <w:r w:rsidRPr="007773C5">
        <w:rPr>
          <w:rStyle w:val="Emphasis"/>
        </w:rPr>
        <w:t>forcing companies</w:t>
      </w:r>
      <w:r w:rsidRPr="007773C5">
        <w:rPr>
          <w:rStyle w:val="StyleUnderline"/>
        </w:rPr>
        <w:t xml:space="preserve"> to </w:t>
      </w:r>
      <w:r w:rsidRPr="007773C5">
        <w:rPr>
          <w:rStyle w:val="Emphasis"/>
        </w:rPr>
        <w:t>license</w:t>
      </w:r>
      <w:r w:rsidRPr="007773C5">
        <w:rPr>
          <w:rStyle w:val="StyleUnderline"/>
        </w:rPr>
        <w:t xml:space="preserve"> their products on non-market-based terms. One</w:t>
      </w:r>
      <w:r w:rsidRPr="007773C5">
        <w:rPr>
          <w:sz w:val="16"/>
        </w:rPr>
        <w:t xml:space="preserve"> prominent </w:t>
      </w:r>
      <w:r w:rsidRPr="007773C5">
        <w:rPr>
          <w:rStyle w:val="StyleUnderline"/>
        </w:rPr>
        <w:t xml:space="preserve">example in U.S. history is when the </w:t>
      </w:r>
      <w:r w:rsidRPr="007773C5">
        <w:rPr>
          <w:rStyle w:val="Emphasis"/>
        </w:rPr>
        <w:t>D</w:t>
      </w:r>
      <w:r w:rsidRPr="007773C5">
        <w:rPr>
          <w:rStyle w:val="StyleUnderline"/>
        </w:rPr>
        <w:t xml:space="preserve">epartment </w:t>
      </w:r>
      <w:r w:rsidRPr="007773C5">
        <w:rPr>
          <w:rStyle w:val="Emphasis"/>
        </w:rPr>
        <w:t>o</w:t>
      </w:r>
      <w:r w:rsidRPr="007773C5">
        <w:rPr>
          <w:rStyle w:val="StyleUnderline"/>
        </w:rPr>
        <w:t xml:space="preserve">f </w:t>
      </w:r>
      <w:r w:rsidRPr="007773C5">
        <w:rPr>
          <w:rStyle w:val="Emphasis"/>
        </w:rPr>
        <w:t>J</w:t>
      </w:r>
      <w:r w:rsidRPr="007773C5">
        <w:rPr>
          <w:rStyle w:val="StyleUnderline"/>
        </w:rPr>
        <w:t>ustice wrung a concession from AT&amp;T to license royalty-free the entire portfolio of</w:t>
      </w:r>
      <w:r w:rsidRPr="007773C5">
        <w:rPr>
          <w:sz w:val="16"/>
        </w:rPr>
        <w:t xml:space="preserve"> 8,600 </w:t>
      </w:r>
      <w:r w:rsidRPr="007773C5">
        <w:rPr>
          <w:rStyle w:val="Emphasis"/>
        </w:rPr>
        <w:t>patents</w:t>
      </w:r>
      <w:r w:rsidRPr="007773C5">
        <w:rPr>
          <w:rStyle w:val="StyleUnderline"/>
        </w:rPr>
        <w:t xml:space="preserve"> held by Bell Labs</w:t>
      </w:r>
      <w:r w:rsidRPr="007773C5">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0DC3BF1D" w14:textId="77777777" w:rsidR="005C206B" w:rsidRPr="007773C5" w:rsidRDefault="005C206B" w:rsidP="005C206B">
      <w:pPr>
        <w:rPr>
          <w:sz w:val="16"/>
        </w:rPr>
      </w:pPr>
      <w:r w:rsidRPr="005C206B">
        <w:rPr>
          <w:rStyle w:val="StyleUnderline"/>
          <w:highlight w:val="green"/>
        </w:rPr>
        <w:t>Predatory</w:t>
      </w:r>
      <w:r w:rsidRPr="007773C5">
        <w:rPr>
          <w:rStyle w:val="StyleUnderline"/>
        </w:rPr>
        <w:t xml:space="preserve"> </w:t>
      </w:r>
      <w:r w:rsidRPr="007773C5">
        <w:rPr>
          <w:rStyle w:val="Emphasis"/>
        </w:rPr>
        <w:t xml:space="preserve">antitrust </w:t>
      </w:r>
      <w:r w:rsidRPr="005C206B">
        <w:rPr>
          <w:rStyle w:val="Emphasis"/>
          <w:highlight w:val="green"/>
        </w:rPr>
        <w:t>enforcement</w:t>
      </w:r>
      <w:r w:rsidRPr="007773C5">
        <w:rPr>
          <w:rStyle w:val="StyleUnderline"/>
        </w:rPr>
        <w:t xml:space="preserve"> actions </w:t>
      </w:r>
      <w:r w:rsidRPr="007773C5">
        <w:rPr>
          <w:rStyle w:val="Emphasis"/>
        </w:rPr>
        <w:t>threaten</w:t>
      </w:r>
      <w:r w:rsidRPr="007773C5">
        <w:rPr>
          <w:rStyle w:val="StyleUnderline"/>
        </w:rPr>
        <w:t xml:space="preserve"> the ability of U.S. companies to continue to </w:t>
      </w:r>
      <w:r w:rsidRPr="007773C5">
        <w:rPr>
          <w:rStyle w:val="Emphasis"/>
        </w:rPr>
        <w:t>be leaders</w:t>
      </w:r>
      <w:r w:rsidRPr="007773C5">
        <w:rPr>
          <w:rStyle w:val="StyleUnderline"/>
        </w:rPr>
        <w:t xml:space="preserve"> in 5G technological development.</w:t>
      </w:r>
      <w:r w:rsidRPr="007773C5">
        <w:rPr>
          <w:sz w:val="16"/>
        </w:rPr>
        <w:t xml:space="preserve"> China and other </w:t>
      </w:r>
      <w:r w:rsidRPr="007773C5">
        <w:rPr>
          <w:rStyle w:val="StyleUnderline"/>
        </w:rPr>
        <w:t>nations with</w:t>
      </w:r>
      <w:r w:rsidRPr="007773C5">
        <w:rPr>
          <w:sz w:val="16"/>
        </w:rPr>
        <w:t xml:space="preserve"> similarly </w:t>
      </w:r>
      <w:r w:rsidRPr="007773C5">
        <w:rPr>
          <w:rStyle w:val="StyleUnderline"/>
        </w:rPr>
        <w:t>restrictive regulatory frameworks</w:t>
      </w:r>
      <w:r w:rsidRPr="007773C5">
        <w:rPr>
          <w:sz w:val="16"/>
        </w:rPr>
        <w:t xml:space="preserve"> can </w:t>
      </w:r>
      <w:r w:rsidRPr="005C206B">
        <w:rPr>
          <w:rStyle w:val="StyleUnderline"/>
          <w:highlight w:val="green"/>
        </w:rPr>
        <w:t>weaken</w:t>
      </w:r>
      <w:r w:rsidRPr="007773C5">
        <w:rPr>
          <w:rStyle w:val="StyleUnderline"/>
        </w:rPr>
        <w:t xml:space="preserve"> the </w:t>
      </w:r>
      <w:r w:rsidRPr="005C206B">
        <w:rPr>
          <w:rStyle w:val="StyleUnderline"/>
          <w:highlight w:val="green"/>
        </w:rPr>
        <w:t>ability</w:t>
      </w:r>
      <w:r w:rsidRPr="007773C5">
        <w:rPr>
          <w:rStyle w:val="StyleUnderline"/>
        </w:rPr>
        <w:t xml:space="preserve"> of the </w:t>
      </w:r>
      <w:r w:rsidRPr="007773C5">
        <w:rPr>
          <w:rStyle w:val="Emphasis"/>
        </w:rPr>
        <w:t>U</w:t>
      </w:r>
      <w:r w:rsidRPr="007773C5">
        <w:rPr>
          <w:rStyle w:val="StyleUnderline"/>
        </w:rPr>
        <w:t xml:space="preserve">nited </w:t>
      </w:r>
      <w:r w:rsidRPr="007773C5">
        <w:rPr>
          <w:rStyle w:val="Emphasis"/>
        </w:rPr>
        <w:t>S</w:t>
      </w:r>
      <w:r w:rsidRPr="007773C5">
        <w:rPr>
          <w:rStyle w:val="StyleUnderline"/>
        </w:rPr>
        <w:t xml:space="preserve">tates </w:t>
      </w:r>
      <w:r w:rsidRPr="005C206B">
        <w:rPr>
          <w:rStyle w:val="StyleUnderline"/>
          <w:highlight w:val="green"/>
        </w:rPr>
        <w:t xml:space="preserve">to </w:t>
      </w:r>
      <w:r w:rsidRPr="005C206B">
        <w:rPr>
          <w:rStyle w:val="Emphasis"/>
          <w:highlight w:val="green"/>
        </w:rPr>
        <w:t>compete</w:t>
      </w:r>
      <w:r w:rsidRPr="007773C5">
        <w:rPr>
          <w:rStyle w:val="StyleUnderline"/>
        </w:rPr>
        <w:t xml:space="preserve"> in </w:t>
      </w:r>
      <w:r w:rsidRPr="007773C5">
        <w:rPr>
          <w:rStyle w:val="Emphasis"/>
        </w:rPr>
        <w:t>global markets</w:t>
      </w:r>
      <w:r w:rsidRPr="007773C5">
        <w:rPr>
          <w:rStyle w:val="StyleUnderline"/>
        </w:rPr>
        <w:t xml:space="preserve"> </w:t>
      </w:r>
      <w:r w:rsidRPr="005C206B">
        <w:rPr>
          <w:rStyle w:val="StyleUnderline"/>
          <w:highlight w:val="green"/>
        </w:rPr>
        <w:t>by exacting high</w:t>
      </w:r>
      <w:r w:rsidRPr="007773C5">
        <w:rPr>
          <w:rStyle w:val="StyleUnderline"/>
        </w:rPr>
        <w:t xml:space="preserve"> </w:t>
      </w:r>
      <w:r w:rsidRPr="007773C5">
        <w:rPr>
          <w:rStyle w:val="Emphasis"/>
        </w:rPr>
        <w:t xml:space="preserve">monetary </w:t>
      </w:r>
      <w:r w:rsidRPr="005C206B">
        <w:rPr>
          <w:rStyle w:val="Emphasis"/>
          <w:highlight w:val="green"/>
        </w:rPr>
        <w:t>penalties</w:t>
      </w:r>
      <w:r w:rsidRPr="007773C5">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29877083" w14:textId="77777777" w:rsidR="005C206B" w:rsidRPr="00762ADB" w:rsidRDefault="005C206B" w:rsidP="005C206B">
      <w:pPr>
        <w:rPr>
          <w:sz w:val="16"/>
        </w:rPr>
      </w:pPr>
    </w:p>
    <w:p w14:paraId="0E906574" w14:textId="77777777" w:rsidR="005C206B" w:rsidRPr="00577A2B" w:rsidRDefault="005C206B" w:rsidP="005C206B">
      <w:pPr>
        <w:pStyle w:val="ListParagraph"/>
        <w:keepNext/>
        <w:keepLines/>
        <w:numPr>
          <w:ilvl w:val="0"/>
          <w:numId w:val="20"/>
        </w:numPr>
        <w:spacing w:before="40" w:after="0"/>
        <w:outlineLvl w:val="3"/>
        <w:rPr>
          <w:rFonts w:asciiTheme="minorHAnsi" w:eastAsiaTheme="majorEastAsia" w:hAnsiTheme="minorHAnsi" w:cstheme="minorHAnsi"/>
          <w:b/>
          <w:iCs/>
          <w:sz w:val="26"/>
        </w:rPr>
      </w:pPr>
      <w:r w:rsidRPr="00577A2B">
        <w:rPr>
          <w:rFonts w:asciiTheme="minorHAnsi" w:eastAsiaTheme="majorEastAsia" w:hAnsiTheme="minorHAnsi" w:cstheme="minorHAnsi"/>
          <w:b/>
          <w:iCs/>
          <w:sz w:val="26"/>
          <w:u w:val="single"/>
        </w:rPr>
        <w:t>Zero empirical evidence</w:t>
      </w:r>
      <w:r w:rsidRPr="00577A2B">
        <w:rPr>
          <w:rFonts w:asciiTheme="minorHAnsi" w:eastAsiaTheme="majorEastAsia" w:hAnsiTheme="minorHAnsi" w:cstheme="minorHAnsi"/>
          <w:b/>
          <w:iCs/>
          <w:sz w:val="26"/>
        </w:rPr>
        <w:t xml:space="preserve"> for killer acquisitions in tech markets </w:t>
      </w:r>
    </w:p>
    <w:p w14:paraId="5490C51E" w14:textId="77777777" w:rsidR="005C206B" w:rsidRPr="007E2A10" w:rsidRDefault="005C206B" w:rsidP="005C206B">
      <w:pPr>
        <w:rPr>
          <w:rFonts w:asciiTheme="minorHAnsi" w:hAnsiTheme="minorHAnsi" w:cstheme="minorHAnsi"/>
        </w:rPr>
      </w:pPr>
      <w:r w:rsidRPr="007E2A10">
        <w:rPr>
          <w:rFonts w:asciiTheme="minorHAnsi" w:hAnsiTheme="minorHAnsi" w:cstheme="minorHAnsi"/>
          <w:b/>
          <w:bCs/>
          <w:sz w:val="26"/>
          <w:szCs w:val="26"/>
        </w:rPr>
        <w:t xml:space="preserve">Manne 21 </w:t>
      </w:r>
      <w:r w:rsidRPr="007E2A10">
        <w:rPr>
          <w:rFonts w:asciiTheme="minorHAnsi" w:hAnsiTheme="minorHAnsi" w:cstheme="minorHAnsi"/>
          <w:sz w:val="26"/>
          <w:szCs w:val="26"/>
        </w:rPr>
        <w:t xml:space="preserve">– </w:t>
      </w:r>
      <w:r w:rsidRPr="007E2A10">
        <w:rPr>
          <w:rFonts w:asciiTheme="minorHAnsi" w:hAnsiTheme="minorHAnsi" w:cstheme="minorHAnsi"/>
        </w:rPr>
        <w:t xml:space="preserve">Geoffrey Manne, JD UChicago Law, fellow at Northwestern University Center on Law, Business, and Economics, founder of the International Center for Law and Economics. Samuel Bowman, Director of Competition Policy at the International Center for Law and Economics. Dirk Auer, LLM from UChicago. </w:t>
      </w:r>
    </w:p>
    <w:p w14:paraId="50E6EFA8" w14:textId="77777777" w:rsidR="005C206B" w:rsidRPr="007E2A10" w:rsidRDefault="005C206B" w:rsidP="005C206B">
      <w:pPr>
        <w:rPr>
          <w:rFonts w:asciiTheme="minorHAnsi" w:hAnsiTheme="minorHAnsi" w:cstheme="minorHAnsi"/>
        </w:rPr>
      </w:pPr>
      <w:r w:rsidRPr="007E2A10">
        <w:rPr>
          <w:rFonts w:asciiTheme="minorHAnsi" w:hAnsiTheme="minorHAnsi" w:cstheme="minorHAnsi"/>
        </w:rPr>
        <w:lastRenderedPageBreak/>
        <w:t xml:space="preserve">(Geoffrey A. Manne, Samuel Bowman &amp; Dirk Auer, “Technology Mergers and the Market for Corporate Control,” Draft edition released August 4, 2021, forthcoming in Missouri Law Review (Fall 2021), </w:t>
      </w:r>
      <w:hyperlink r:id="rId7" w:history="1">
        <w:r w:rsidRPr="007E2A10">
          <w:rPr>
            <w:rFonts w:asciiTheme="minorHAnsi" w:hAnsiTheme="minorHAnsi" w:cstheme="minorHAnsi"/>
          </w:rPr>
          <w:t>https://laweconcenter.org/wp-content/uploads/2021/08/SSRN-id3899524.pdf</w:t>
        </w:r>
      </w:hyperlink>
      <w:r w:rsidRPr="007E2A10">
        <w:rPr>
          <w:rFonts w:asciiTheme="minorHAnsi" w:hAnsiTheme="minorHAnsi" w:cstheme="minorHAnsi"/>
        </w:rPr>
        <w:t xml:space="preserve">) </w:t>
      </w:r>
    </w:p>
    <w:p w14:paraId="4684DF1D" w14:textId="77777777" w:rsidR="005C206B" w:rsidRPr="007E2A10" w:rsidRDefault="005C206B" w:rsidP="005C206B">
      <w:pPr>
        <w:rPr>
          <w:rFonts w:asciiTheme="minorHAnsi" w:hAnsiTheme="minorHAnsi" w:cstheme="minorHAnsi"/>
        </w:rPr>
      </w:pPr>
    </w:p>
    <w:p w14:paraId="727048A1" w14:textId="77777777" w:rsidR="005C206B" w:rsidRPr="007E2A10" w:rsidRDefault="005C206B" w:rsidP="005C206B">
      <w:pPr>
        <w:rPr>
          <w:rFonts w:asciiTheme="minorHAnsi" w:hAnsiTheme="minorHAnsi" w:cstheme="minorHAnsi"/>
          <w:sz w:val="14"/>
          <w:szCs w:val="14"/>
        </w:rPr>
      </w:pPr>
      <w:r w:rsidRPr="007E2A10">
        <w:rPr>
          <w:rFonts w:asciiTheme="minorHAnsi" w:hAnsiTheme="minorHAnsi" w:cstheme="minorHAnsi"/>
          <w:sz w:val="14"/>
          <w:szCs w:val="14"/>
        </w:rPr>
        <w:t>B. Killer Acquisitions in the Tech Sector</w:t>
      </w:r>
    </w:p>
    <w:p w14:paraId="589F344F" w14:textId="77777777" w:rsidR="005C206B" w:rsidRPr="007E2A10" w:rsidRDefault="005C206B" w:rsidP="005C206B">
      <w:pPr>
        <w:rPr>
          <w:rFonts w:asciiTheme="minorHAnsi" w:hAnsiTheme="minorHAnsi" w:cstheme="minorHAnsi"/>
          <w:sz w:val="14"/>
          <w:szCs w:val="14"/>
        </w:rPr>
      </w:pPr>
      <w:r w:rsidRPr="007E2A10">
        <w:rPr>
          <w:rFonts w:asciiTheme="minorHAnsi" w:hAnsiTheme="minorHAnsi" w:cstheme="minorHAnsi"/>
          <w:sz w:val="14"/>
          <w:szCs w:val="14"/>
        </w:rPr>
        <w:t>A natural extension of Cunningham et al.’s killer acquisitions work is to question whether mergers of this sort also take place in the tech industry. Interest in this question is driven by the prominent place that digital markets currently occupy in competition policy discussion, but also by the significant number of startup acquisitions that take place in the tech industry.</w:t>
      </w:r>
    </w:p>
    <w:p w14:paraId="6EA6A339" w14:textId="77777777" w:rsidR="005C206B" w:rsidRPr="007E2A10" w:rsidRDefault="005C206B" w:rsidP="005C206B">
      <w:pPr>
        <w:rPr>
          <w:rFonts w:asciiTheme="minorHAnsi" w:hAnsiTheme="minorHAnsi" w:cstheme="minorHAnsi"/>
          <w:u w:val="single"/>
        </w:rPr>
      </w:pPr>
      <w:r w:rsidRPr="007E2A10">
        <w:rPr>
          <w:rFonts w:asciiTheme="minorHAnsi" w:hAnsiTheme="minorHAnsi" w:cstheme="minorHAnsi"/>
          <w:b/>
          <w:iCs/>
          <w:u w:val="single"/>
        </w:rPr>
        <w:t xml:space="preserve">Existing </w:t>
      </w:r>
      <w:r w:rsidRPr="005C206B">
        <w:rPr>
          <w:rFonts w:asciiTheme="minorHAnsi" w:hAnsiTheme="minorHAnsi" w:cstheme="minorHAnsi"/>
          <w:b/>
          <w:iCs/>
          <w:highlight w:val="green"/>
          <w:u w:val="single"/>
        </w:rPr>
        <w:t>studies provide scant evidence</w:t>
      </w:r>
      <w:r w:rsidRPr="007E2A10">
        <w:rPr>
          <w:rFonts w:asciiTheme="minorHAnsi" w:hAnsiTheme="minorHAnsi" w:cstheme="minorHAnsi"/>
          <w:b/>
          <w:iCs/>
          <w:u w:val="single"/>
        </w:rPr>
        <w:t xml:space="preserve"> that </w:t>
      </w:r>
      <w:r w:rsidRPr="005C206B">
        <w:rPr>
          <w:rFonts w:asciiTheme="minorHAnsi" w:hAnsiTheme="minorHAnsi" w:cstheme="minorHAnsi"/>
          <w:b/>
          <w:iCs/>
          <w:highlight w:val="green"/>
          <w:u w:val="single"/>
        </w:rPr>
        <w:t>killer acquisitions are</w:t>
      </w:r>
      <w:r w:rsidRPr="007E2A10">
        <w:rPr>
          <w:rFonts w:asciiTheme="minorHAnsi" w:hAnsiTheme="minorHAnsi" w:cstheme="minorHAnsi"/>
          <w:b/>
          <w:iCs/>
          <w:u w:val="single"/>
        </w:rPr>
        <w:t xml:space="preserve"> a </w:t>
      </w:r>
      <w:r w:rsidRPr="005C206B">
        <w:rPr>
          <w:rFonts w:asciiTheme="minorHAnsi" w:hAnsiTheme="minorHAnsi" w:cstheme="minorHAnsi"/>
          <w:b/>
          <w:iCs/>
          <w:highlight w:val="green"/>
          <w:u w:val="single"/>
        </w:rPr>
        <w:t>common</w:t>
      </w:r>
      <w:r w:rsidRPr="007E2A10">
        <w:rPr>
          <w:rFonts w:asciiTheme="minorHAnsi" w:hAnsiTheme="minorHAnsi" w:cstheme="minorHAnsi"/>
          <w:b/>
          <w:iCs/>
          <w:u w:val="single"/>
        </w:rPr>
        <w:t xml:space="preserve"> occurrence in these markets</w:t>
      </w:r>
      <w:r w:rsidRPr="007E2A10">
        <w:rPr>
          <w:rFonts w:asciiTheme="minorHAnsi" w:hAnsiTheme="minorHAnsi" w:cstheme="minorHAnsi"/>
          <w:sz w:val="16"/>
        </w:rPr>
        <w:t xml:space="preserve">, however. This is not surprising. Unlike the pharmaceutical industry, where drugs must go through a lengthy and visible regulatory pipeline before they can be sold, </w:t>
      </w:r>
      <w:r w:rsidRPr="005C206B">
        <w:rPr>
          <w:rFonts w:asciiTheme="minorHAnsi" w:hAnsiTheme="minorHAnsi" w:cstheme="minorHAnsi"/>
          <w:highlight w:val="green"/>
          <w:u w:val="single"/>
        </w:rPr>
        <w:t>incumbents</w:t>
      </w:r>
      <w:r w:rsidRPr="007E2A10">
        <w:rPr>
          <w:rFonts w:asciiTheme="minorHAnsi" w:hAnsiTheme="minorHAnsi" w:cstheme="minorHAnsi"/>
          <w:u w:val="single"/>
        </w:rPr>
        <w:t xml:space="preserve"> in digital industries will likely </w:t>
      </w:r>
      <w:r w:rsidRPr="005C206B">
        <w:rPr>
          <w:rFonts w:asciiTheme="minorHAnsi" w:hAnsiTheme="minorHAnsi" w:cstheme="minorHAnsi"/>
          <w:highlight w:val="green"/>
          <w:u w:val="single"/>
        </w:rPr>
        <w:t>struggle to identify</w:t>
      </w:r>
      <w:r w:rsidRPr="007E2A10">
        <w:rPr>
          <w:rFonts w:asciiTheme="minorHAnsi" w:hAnsiTheme="minorHAnsi" w:cstheme="minorHAnsi"/>
          <w:u w:val="single"/>
        </w:rPr>
        <w:t xml:space="preserve"> their closest </w:t>
      </w:r>
      <w:r w:rsidRPr="005C206B">
        <w:rPr>
          <w:rFonts w:asciiTheme="minorHAnsi" w:hAnsiTheme="minorHAnsi" w:cstheme="minorHAnsi"/>
          <w:highlight w:val="green"/>
          <w:u w:val="single"/>
        </w:rPr>
        <w:t>rivals and prevent</w:t>
      </w:r>
      <w:r w:rsidRPr="007E2A10">
        <w:rPr>
          <w:rFonts w:asciiTheme="minorHAnsi" w:hAnsiTheme="minorHAnsi" w:cstheme="minorHAnsi"/>
          <w:u w:val="single"/>
        </w:rPr>
        <w:t xml:space="preserve">s </w:t>
      </w:r>
      <w:r w:rsidRPr="005C206B">
        <w:rPr>
          <w:rFonts w:asciiTheme="minorHAnsi" w:hAnsiTheme="minorHAnsi" w:cstheme="minorHAnsi"/>
          <w:highlight w:val="green"/>
          <w:u w:val="single"/>
        </w:rPr>
        <w:t>firms from rapidly pivoting</w:t>
      </w:r>
      <w:r w:rsidRPr="007E2A10">
        <w:rPr>
          <w:rFonts w:asciiTheme="minorHAnsi" w:hAnsiTheme="minorHAnsi" w:cstheme="minorHAnsi"/>
          <w:u w:val="single"/>
        </w:rPr>
        <w:t xml:space="preserve"> to seize new commercial opportunities</w:t>
      </w:r>
      <w:r w:rsidRPr="007E2A10">
        <w:rPr>
          <w:rFonts w:asciiTheme="minorHAnsi" w:hAnsiTheme="minorHAnsi" w:cstheme="minorHAnsi"/>
          <w:sz w:val="16"/>
        </w:rPr>
        <w:t xml:space="preserve">. As a result, </w:t>
      </w:r>
      <w:r w:rsidRPr="007E2A10">
        <w:rPr>
          <w:rFonts w:asciiTheme="minorHAnsi" w:hAnsiTheme="minorHAnsi" w:cstheme="minorHAnsi"/>
          <w:b/>
          <w:iCs/>
          <w:u w:val="single"/>
        </w:rPr>
        <w:t xml:space="preserve">the </w:t>
      </w:r>
      <w:r w:rsidRPr="005C206B">
        <w:rPr>
          <w:rFonts w:asciiTheme="minorHAnsi" w:hAnsiTheme="minorHAnsi" w:cstheme="minorHAnsi"/>
          <w:b/>
          <w:iCs/>
          <w:highlight w:val="green"/>
          <w:u w:val="single"/>
        </w:rPr>
        <w:t>basic conditions for killer acquisitions</w:t>
      </w:r>
      <w:r w:rsidRPr="007E2A10">
        <w:rPr>
          <w:rFonts w:asciiTheme="minorHAnsi" w:hAnsiTheme="minorHAnsi" w:cstheme="minorHAnsi"/>
          <w:b/>
          <w:iCs/>
          <w:u w:val="single"/>
        </w:rPr>
        <w:t xml:space="preserve"> to take place</w:t>
      </w:r>
      <w:r w:rsidRPr="007E2A10">
        <w:rPr>
          <w:rFonts w:asciiTheme="minorHAnsi" w:hAnsiTheme="minorHAnsi" w:cstheme="minorHAnsi"/>
          <w:sz w:val="16"/>
        </w:rPr>
        <w:t xml:space="preserve"> (i.e., firms being in a position to share monopoly profits) </w:t>
      </w:r>
      <w:r w:rsidRPr="005C206B">
        <w:rPr>
          <w:rFonts w:asciiTheme="minorHAnsi" w:hAnsiTheme="minorHAnsi" w:cstheme="minorHAnsi"/>
          <w:b/>
          <w:iCs/>
          <w:highlight w:val="green"/>
          <w:u w:val="single"/>
        </w:rPr>
        <w:t>are less likely to be present</w:t>
      </w:r>
      <w:r w:rsidRPr="007E2A10">
        <w:rPr>
          <w:rFonts w:asciiTheme="minorHAnsi" w:hAnsiTheme="minorHAnsi" w:cstheme="minorHAnsi"/>
          <w:sz w:val="16"/>
        </w:rPr>
        <w:t>—</w:t>
      </w:r>
      <w:r w:rsidRPr="007E2A10">
        <w:rPr>
          <w:rFonts w:asciiTheme="minorHAnsi" w:hAnsiTheme="minorHAnsi" w:cstheme="minorHAnsi"/>
          <w:u w:val="single"/>
        </w:rPr>
        <w:t>and it is also harder to design research methods that detect these mergers.</w:t>
      </w:r>
    </w:p>
    <w:p w14:paraId="09D0AA76" w14:textId="77777777" w:rsidR="005C206B" w:rsidRPr="007E2A10" w:rsidRDefault="005C206B" w:rsidP="005C206B">
      <w:pPr>
        <w:rPr>
          <w:rFonts w:asciiTheme="minorHAnsi" w:hAnsiTheme="minorHAnsi" w:cstheme="minorHAnsi"/>
          <w:sz w:val="16"/>
        </w:rPr>
      </w:pPr>
      <w:r w:rsidRPr="007E2A10">
        <w:rPr>
          <w:rFonts w:asciiTheme="minorHAnsi" w:hAnsiTheme="minorHAnsi" w:cstheme="minorHAnsi"/>
          <w:u w:val="single"/>
        </w:rPr>
        <w:t>The empirical literature on killer acquisitions in the tech sector is still in its infancy</w:t>
      </w:r>
      <w:r w:rsidRPr="007E2A10">
        <w:rPr>
          <w:rFonts w:asciiTheme="minorHAnsi" w:hAnsiTheme="minorHAnsi" w:cstheme="minorHAnsi"/>
          <w:sz w:val="16"/>
        </w:rPr>
        <w:t xml:space="preserve">. In fact, as things stand, </w:t>
      </w:r>
      <w:r w:rsidRPr="005C206B">
        <w:rPr>
          <w:rFonts w:asciiTheme="minorHAnsi" w:hAnsiTheme="minorHAnsi" w:cstheme="minorHAnsi"/>
          <w:b/>
          <w:iCs/>
          <w:highlight w:val="green"/>
          <w:u w:val="single"/>
        </w:rPr>
        <w:t>no study directly examines</w:t>
      </w:r>
      <w:r w:rsidRPr="007E2A10">
        <w:rPr>
          <w:rFonts w:asciiTheme="minorHAnsi" w:hAnsiTheme="minorHAnsi" w:cstheme="minorHAnsi"/>
          <w:b/>
          <w:iCs/>
          <w:u w:val="single"/>
        </w:rPr>
        <w:t xml:space="preserve"> whether </w:t>
      </w:r>
      <w:r w:rsidRPr="005C206B">
        <w:rPr>
          <w:rFonts w:asciiTheme="minorHAnsi" w:hAnsiTheme="minorHAnsi" w:cstheme="minorHAnsi"/>
          <w:b/>
          <w:iCs/>
          <w:highlight w:val="green"/>
          <w:u w:val="single"/>
        </w:rPr>
        <w:t>killer acquisitions</w:t>
      </w:r>
      <w:r w:rsidRPr="007E2A10">
        <w:rPr>
          <w:rFonts w:asciiTheme="minorHAnsi" w:hAnsiTheme="minorHAnsi" w:cstheme="minorHAnsi"/>
          <w:b/>
          <w:iCs/>
          <w:u w:val="single"/>
        </w:rPr>
        <w:t xml:space="preserve"> actually take place in digital industries</w:t>
      </w:r>
      <w:r w:rsidRPr="007E2A10">
        <w:rPr>
          <w:rFonts w:asciiTheme="minorHAnsi" w:hAnsiTheme="minorHAnsi" w:cstheme="minorHAnsi"/>
          <w:sz w:val="16"/>
        </w:rPr>
        <w:t xml:space="preserve"> (i.e., whether post-merger project discontinuations are more common in overlapping than non-overlapping tech mergers).</w:t>
      </w:r>
    </w:p>
    <w:p w14:paraId="252821F2" w14:textId="77777777" w:rsidR="005C206B" w:rsidRPr="007E2A10" w:rsidRDefault="005C206B" w:rsidP="005C206B">
      <w:pPr>
        <w:rPr>
          <w:rFonts w:asciiTheme="minorHAnsi" w:hAnsiTheme="minorHAnsi" w:cstheme="minorHAnsi"/>
          <w:sz w:val="16"/>
        </w:rPr>
      </w:pPr>
      <w:r w:rsidRPr="007E2A10">
        <w:rPr>
          <w:rFonts w:asciiTheme="minorHAnsi" w:hAnsiTheme="minorHAnsi" w:cstheme="minorHAnsi"/>
          <w:u w:val="single"/>
        </w:rPr>
        <w:t xml:space="preserve">In one of the only </w:t>
      </w:r>
      <w:r w:rsidRPr="005C206B">
        <w:rPr>
          <w:rFonts w:asciiTheme="minorHAnsi" w:hAnsiTheme="minorHAnsi" w:cstheme="minorHAnsi"/>
          <w:highlight w:val="green"/>
          <w:u w:val="single"/>
        </w:rPr>
        <w:t>empirical papers</w:t>
      </w:r>
      <w:r w:rsidRPr="007E2A10">
        <w:rPr>
          <w:rFonts w:asciiTheme="minorHAnsi" w:hAnsiTheme="minorHAnsi" w:cstheme="minorHAnsi"/>
          <w:u w:val="single"/>
        </w:rPr>
        <w:t xml:space="preserve"> on this topic</w:t>
      </w:r>
      <w:r w:rsidRPr="007E2A10">
        <w:rPr>
          <w:rFonts w:asciiTheme="minorHAnsi" w:hAnsiTheme="minorHAnsi" w:cstheme="minorHAnsi"/>
          <w:sz w:val="16"/>
        </w:rPr>
        <w:t xml:space="preserve">, Axel Gautier and Joe </w:t>
      </w:r>
      <w:r w:rsidRPr="007E2A10">
        <w:rPr>
          <w:rFonts w:asciiTheme="minorHAnsi" w:hAnsiTheme="minorHAnsi" w:cstheme="minorHAnsi"/>
          <w:u w:val="single"/>
        </w:rPr>
        <w:t>Lamesch look at 175 acquisitions by Amazon, Apple, Facebook, Google, and Microsoft</w:t>
      </w:r>
      <w:r w:rsidRPr="007E2A10">
        <w:rPr>
          <w:rFonts w:asciiTheme="minorHAnsi" w:hAnsiTheme="minorHAnsi" w:cstheme="minorHAnsi"/>
          <w:sz w:val="16"/>
        </w:rPr>
        <w:t xml:space="preserve">.202 </w:t>
      </w:r>
      <w:r w:rsidRPr="007E2A10">
        <w:rPr>
          <w:rFonts w:asciiTheme="minorHAnsi" w:hAnsiTheme="minorHAnsi" w:cstheme="minorHAnsi"/>
          <w:u w:val="single"/>
        </w:rPr>
        <w:t>The authors observe that acquired firms’ products were discontinued in 60% of these mergers</w:t>
      </w:r>
      <w:r w:rsidRPr="007E2A10">
        <w:rPr>
          <w:rFonts w:asciiTheme="minorHAnsi" w:hAnsiTheme="minorHAnsi" w:cstheme="minorHAnsi"/>
          <w:sz w:val="16"/>
        </w:rPr>
        <w:t>.203 On this basis the authors conclude that “the possibility of killing acquisitions cannot be leaved [sic] aside and it is important that competition authorities take into account the competitive potential of these young startups.” 204</w:t>
      </w:r>
    </w:p>
    <w:p w14:paraId="0FAB19C8" w14:textId="77777777" w:rsidR="005C206B" w:rsidRPr="007E2A10" w:rsidRDefault="005C206B" w:rsidP="005C206B">
      <w:pPr>
        <w:rPr>
          <w:rFonts w:asciiTheme="minorHAnsi" w:hAnsiTheme="minorHAnsi" w:cstheme="minorHAnsi"/>
          <w:sz w:val="16"/>
        </w:rPr>
      </w:pPr>
      <w:r w:rsidRPr="007E2A10">
        <w:rPr>
          <w:rFonts w:asciiTheme="minorHAnsi" w:hAnsiTheme="minorHAnsi" w:cstheme="minorHAnsi"/>
          <w:sz w:val="16"/>
        </w:rPr>
        <w:t xml:space="preserve">As the authors themselves concede, however, </w:t>
      </w:r>
      <w:r w:rsidRPr="007E2A10">
        <w:rPr>
          <w:rFonts w:asciiTheme="minorHAnsi" w:hAnsiTheme="minorHAnsi" w:cstheme="minorHAnsi"/>
          <w:b/>
          <w:iCs/>
          <w:u w:val="single"/>
        </w:rPr>
        <w:t xml:space="preserve">their study </w:t>
      </w:r>
      <w:r w:rsidRPr="005C206B">
        <w:rPr>
          <w:rFonts w:asciiTheme="minorHAnsi" w:hAnsiTheme="minorHAnsi" w:cstheme="minorHAnsi"/>
          <w:b/>
          <w:iCs/>
          <w:highlight w:val="green"/>
          <w:u w:val="single"/>
        </w:rPr>
        <w:t>shed</w:t>
      </w:r>
      <w:r w:rsidRPr="007E2A10">
        <w:rPr>
          <w:rFonts w:asciiTheme="minorHAnsi" w:hAnsiTheme="minorHAnsi" w:cstheme="minorHAnsi"/>
          <w:b/>
          <w:iCs/>
          <w:u w:val="single"/>
        </w:rPr>
        <w:t xml:space="preserve">s </w:t>
      </w:r>
      <w:r w:rsidRPr="005C206B">
        <w:rPr>
          <w:rFonts w:asciiTheme="minorHAnsi" w:hAnsiTheme="minorHAnsi" w:cstheme="minorHAnsi"/>
          <w:b/>
          <w:iCs/>
          <w:highlight w:val="green"/>
          <w:u w:val="single"/>
        </w:rPr>
        <w:t>no light</w:t>
      </w:r>
      <w:r w:rsidRPr="007E2A10">
        <w:rPr>
          <w:rFonts w:asciiTheme="minorHAnsi" w:hAnsiTheme="minorHAnsi" w:cstheme="minorHAnsi"/>
          <w:b/>
          <w:iCs/>
          <w:u w:val="single"/>
        </w:rPr>
        <w:t xml:space="preserve"> on the </w:t>
      </w:r>
      <w:r w:rsidRPr="005C206B">
        <w:rPr>
          <w:rFonts w:asciiTheme="minorHAnsi" w:hAnsiTheme="minorHAnsi" w:cstheme="minorHAnsi"/>
          <w:b/>
          <w:iCs/>
          <w:highlight w:val="green"/>
          <w:u w:val="single"/>
        </w:rPr>
        <w:t>occurrence of killer acquisitions</w:t>
      </w:r>
      <w:r w:rsidRPr="007E2A10">
        <w:rPr>
          <w:rFonts w:asciiTheme="minorHAnsi" w:hAnsiTheme="minorHAnsi" w:cstheme="minorHAnsi"/>
          <w:b/>
          <w:iCs/>
          <w:u w:val="single"/>
        </w:rPr>
        <w:t>, as opposed to mere product discontinuations</w:t>
      </w:r>
      <w:r w:rsidRPr="007E2A10">
        <w:rPr>
          <w:rFonts w:asciiTheme="minorHAnsi" w:hAnsiTheme="minorHAnsi" w:cstheme="minorHAnsi"/>
          <w:sz w:val="16"/>
        </w:rPr>
        <w:t xml:space="preserve">. 205 Indeed, </w:t>
      </w:r>
      <w:r w:rsidRPr="007E2A10">
        <w:rPr>
          <w:rFonts w:asciiTheme="minorHAnsi" w:hAnsiTheme="minorHAnsi" w:cstheme="minorHAnsi"/>
          <w:u w:val="single"/>
        </w:rPr>
        <w:t>the paper does not show that incumbents’ acquisitions are discontinued at a higher rate than the competitive baseline, or even that the discontinued mergers disproportionately concerned overlapping products that may threaten the acquirer’s market position.</w:t>
      </w:r>
      <w:r w:rsidRPr="007E2A10">
        <w:rPr>
          <w:rFonts w:asciiTheme="minorHAnsi" w:hAnsiTheme="minorHAnsi" w:cstheme="minorHAnsi"/>
          <w:sz w:val="16"/>
        </w:rPr>
        <w:t xml:space="preserve"> 206 Accordingly, the authors’ conclusion that authorities should pay closer attention to mergers that take place below existing notification thresholds appears premature. This is all the more true given that the paper says nothing about the relative benefits and costs of this policy change.</w:t>
      </w:r>
    </w:p>
    <w:p w14:paraId="3208D178" w14:textId="77777777" w:rsidR="005C206B" w:rsidRPr="007E2A10" w:rsidRDefault="005C206B" w:rsidP="005C206B">
      <w:pPr>
        <w:rPr>
          <w:rFonts w:asciiTheme="minorHAnsi" w:hAnsiTheme="minorHAnsi" w:cstheme="minorHAnsi"/>
          <w:sz w:val="16"/>
        </w:rPr>
      </w:pPr>
      <w:r w:rsidRPr="007E2A10">
        <w:rPr>
          <w:rFonts w:asciiTheme="minorHAnsi" w:hAnsiTheme="minorHAnsi" w:cstheme="minorHAnsi"/>
          <w:u w:val="single"/>
        </w:rPr>
        <w:t>Similar issues also affect other empirical research on this topic</w:t>
      </w:r>
      <w:r w:rsidRPr="007E2A10">
        <w:rPr>
          <w:rFonts w:asciiTheme="minorHAnsi" w:hAnsiTheme="minorHAnsi" w:cstheme="minorHAnsi"/>
          <w:sz w:val="16"/>
        </w:rPr>
        <w:t xml:space="preserve">. </w:t>
      </w:r>
      <w:r w:rsidRPr="007E2A10">
        <w:rPr>
          <w:rFonts w:asciiTheme="minorHAnsi" w:hAnsiTheme="minorHAnsi" w:cstheme="minorHAnsi"/>
          <w:u w:val="single"/>
        </w:rPr>
        <w:t>A recent paper by Elena Argentes</w:t>
      </w:r>
      <w:r w:rsidRPr="007E2A10">
        <w:rPr>
          <w:rFonts w:asciiTheme="minorHAnsi" w:hAnsiTheme="minorHAnsi" w:cstheme="minorHAnsi"/>
          <w:sz w:val="16"/>
        </w:rPr>
        <w:t xml:space="preserve">i and her co-authors, for example, </w:t>
      </w:r>
      <w:r w:rsidRPr="007E2A10">
        <w:rPr>
          <w:rFonts w:asciiTheme="minorHAnsi" w:hAnsiTheme="minorHAnsi" w:cstheme="minorHAnsi"/>
          <w:u w:val="single"/>
        </w:rPr>
        <w:t xml:space="preserve">surmises that “merger control enforcement has not proved able so far to cope with several of the new challenges posed by digital markets,” </w:t>
      </w:r>
      <w:r w:rsidRPr="007E2A10">
        <w:rPr>
          <w:rFonts w:asciiTheme="minorHAnsi" w:hAnsiTheme="minorHAnsi" w:cstheme="minorHAnsi"/>
          <w:sz w:val="16"/>
        </w:rPr>
        <w:t>and concludes that “[m]ore can and should be done. It might be that this will require a change in the legislation or the establishment of a new regulator.” 207</w:t>
      </w:r>
    </w:p>
    <w:p w14:paraId="1758AAD5" w14:textId="77777777" w:rsidR="005C206B" w:rsidRPr="007E2A10" w:rsidRDefault="005C206B" w:rsidP="005C206B">
      <w:pPr>
        <w:rPr>
          <w:rFonts w:asciiTheme="minorHAnsi" w:hAnsiTheme="minorHAnsi" w:cstheme="minorHAnsi"/>
          <w:sz w:val="16"/>
        </w:rPr>
      </w:pPr>
      <w:r w:rsidRPr="007E2A10">
        <w:rPr>
          <w:rFonts w:asciiTheme="minorHAnsi" w:hAnsiTheme="minorHAnsi" w:cstheme="minorHAnsi"/>
          <w:u w:val="single"/>
        </w:rPr>
        <w:t>This conclusion rests mainly on two cases studies</w:t>
      </w:r>
      <w:r w:rsidRPr="007E2A10">
        <w:rPr>
          <w:rFonts w:asciiTheme="minorHAnsi" w:hAnsiTheme="minorHAnsi" w:cstheme="minorHAnsi"/>
          <w:sz w:val="16"/>
        </w:rPr>
        <w:t>, and a more superficial analysis of almost 299 acquisitions by Google, Amazon, and Facebook.208 The authors collect several descriptive statistics about these transactions, and group these mergers by the target firm’s main business segment (however, as the authors observe, this is not a good proxy for actual overlaps between the acquirer and target firms’ businesses). 209</w:t>
      </w:r>
    </w:p>
    <w:p w14:paraId="3F9E76BC" w14:textId="77777777" w:rsidR="005C206B" w:rsidRPr="007E2A10" w:rsidRDefault="005C206B" w:rsidP="005C206B">
      <w:pPr>
        <w:rPr>
          <w:rFonts w:asciiTheme="minorHAnsi" w:hAnsiTheme="minorHAnsi" w:cstheme="minorHAnsi"/>
          <w:sz w:val="16"/>
        </w:rPr>
      </w:pPr>
      <w:r w:rsidRPr="007E2A10">
        <w:rPr>
          <w:rFonts w:asciiTheme="minorHAnsi" w:hAnsiTheme="minorHAnsi" w:cstheme="minorHAnsi"/>
          <w:sz w:val="16"/>
        </w:rPr>
        <w:t xml:space="preserve">While </w:t>
      </w:r>
      <w:r w:rsidRPr="007E2A10">
        <w:rPr>
          <w:rFonts w:asciiTheme="minorHAnsi" w:hAnsiTheme="minorHAnsi" w:cstheme="minorHAnsi"/>
          <w:u w:val="single"/>
        </w:rPr>
        <w:t>this study</w:t>
      </w:r>
      <w:r w:rsidRPr="007E2A10">
        <w:rPr>
          <w:rFonts w:asciiTheme="minorHAnsi" w:hAnsiTheme="minorHAnsi" w:cstheme="minorHAnsi"/>
          <w:sz w:val="16"/>
        </w:rPr>
        <w:t xml:space="preserve"> sheds a fascinating light on the M&amp;A activities of large tech firms, it </w:t>
      </w:r>
      <w:r w:rsidRPr="007E2A10">
        <w:rPr>
          <w:rFonts w:asciiTheme="minorHAnsi" w:hAnsiTheme="minorHAnsi" w:cstheme="minorHAnsi"/>
          <w:b/>
          <w:iCs/>
          <w:u w:val="single"/>
        </w:rPr>
        <w:t>says little about the potential occurrence of killer acquisitions</w:t>
      </w:r>
      <w:r w:rsidRPr="007E2A10">
        <w:rPr>
          <w:rFonts w:asciiTheme="minorHAnsi" w:hAnsiTheme="minorHAnsi" w:cstheme="minorHAnsi"/>
          <w:sz w:val="16"/>
        </w:rPr>
        <w:t xml:space="preserve">. The authors find that a majority of the 299 scrutinized Big Tech acquisitions are spread between communication apps and tools (50), developer tools (40), physical goods and services (51) and AI &amp; analytics (43).210 Moreover, the study shows that all three of Google, Amazon, and Facebook have, to varying degrees, invested in these sectors.211 </w:t>
      </w:r>
      <w:r w:rsidRPr="007E2A10">
        <w:rPr>
          <w:rFonts w:asciiTheme="minorHAnsi" w:hAnsiTheme="minorHAnsi" w:cstheme="minorHAnsi"/>
          <w:u w:val="single"/>
        </w:rPr>
        <w:t>This suggests these acquisitions might be better framed as “moligopoly” competition</w:t>
      </w:r>
      <w:r w:rsidRPr="007E2A10">
        <w:rPr>
          <w:rFonts w:asciiTheme="minorHAnsi" w:hAnsiTheme="minorHAnsi" w:cstheme="minorHAnsi"/>
          <w:sz w:val="16"/>
        </w:rPr>
        <w:t xml:space="preserve">— </w:t>
      </w:r>
      <w:r w:rsidRPr="007E2A10">
        <w:rPr>
          <w:rFonts w:asciiTheme="minorHAnsi" w:hAnsiTheme="minorHAnsi" w:cstheme="minorHAnsi"/>
          <w:u w:val="single"/>
        </w:rPr>
        <w:t>where large platforms compete for control of markets outside of their core business areas—rather than killer acquisitions</w:t>
      </w:r>
      <w:r w:rsidRPr="007E2A10">
        <w:rPr>
          <w:rFonts w:asciiTheme="minorHAnsi" w:hAnsiTheme="minorHAnsi" w:cstheme="minorHAnsi"/>
          <w:sz w:val="16"/>
        </w:rPr>
        <w:t>.212</w:t>
      </w:r>
    </w:p>
    <w:p w14:paraId="3D3DDD78" w14:textId="77777777" w:rsidR="005C206B" w:rsidRPr="007E2A10" w:rsidRDefault="005C206B" w:rsidP="005C206B">
      <w:pPr>
        <w:rPr>
          <w:rFonts w:asciiTheme="minorHAnsi" w:hAnsiTheme="minorHAnsi" w:cstheme="minorHAnsi"/>
          <w:sz w:val="16"/>
        </w:rPr>
      </w:pPr>
      <w:r w:rsidRPr="007E2A10">
        <w:rPr>
          <w:rFonts w:asciiTheme="minorHAnsi" w:hAnsiTheme="minorHAnsi" w:cstheme="minorHAnsi"/>
          <w:sz w:val="16"/>
        </w:rPr>
        <w:t xml:space="preserve">Crucially, </w:t>
      </w:r>
      <w:r w:rsidRPr="005C206B">
        <w:rPr>
          <w:rFonts w:asciiTheme="minorHAnsi" w:hAnsiTheme="minorHAnsi" w:cstheme="minorHAnsi"/>
          <w:highlight w:val="green"/>
          <w:u w:val="single"/>
        </w:rPr>
        <w:t>there is no sense</w:t>
      </w:r>
      <w:r w:rsidRPr="007E2A10">
        <w:rPr>
          <w:rFonts w:asciiTheme="minorHAnsi" w:hAnsiTheme="minorHAnsi" w:cstheme="minorHAnsi"/>
          <w:u w:val="single"/>
        </w:rPr>
        <w:t xml:space="preserve"> that </w:t>
      </w:r>
      <w:r w:rsidRPr="005C206B">
        <w:rPr>
          <w:rFonts w:asciiTheme="minorHAnsi" w:hAnsiTheme="minorHAnsi" w:cstheme="minorHAnsi"/>
          <w:highlight w:val="green"/>
          <w:u w:val="single"/>
        </w:rPr>
        <w:t>these acquisitions face higher termination rates</w:t>
      </w:r>
      <w:r w:rsidRPr="007E2A10">
        <w:rPr>
          <w:rFonts w:asciiTheme="minorHAnsi" w:hAnsiTheme="minorHAnsi" w:cstheme="minorHAnsi"/>
          <w:u w:val="single"/>
        </w:rPr>
        <w:t xml:space="preserve"> than those made by other acquirers</w:t>
      </w:r>
      <w:r w:rsidRPr="007E2A10">
        <w:rPr>
          <w:rFonts w:asciiTheme="minorHAnsi" w:hAnsiTheme="minorHAnsi" w:cstheme="minorHAnsi"/>
          <w:sz w:val="16"/>
        </w:rPr>
        <w:t xml:space="preserve"> (such as venture capital firms), </w:t>
      </w:r>
      <w:r w:rsidRPr="007E2A10">
        <w:rPr>
          <w:rFonts w:asciiTheme="minorHAnsi" w:hAnsiTheme="minorHAnsi" w:cstheme="minorHAnsi"/>
          <w:u w:val="single"/>
        </w:rPr>
        <w:t>or that the activities of targets systematically overlap with those of incumbents.</w:t>
      </w:r>
      <w:r w:rsidRPr="007E2A10">
        <w:rPr>
          <w:rFonts w:asciiTheme="minorHAnsi" w:hAnsiTheme="minorHAnsi" w:cstheme="minorHAnsi"/>
          <w:sz w:val="16"/>
        </w:rPr>
        <w:t xml:space="preserve"> </w:t>
      </w:r>
      <w:r w:rsidRPr="005C206B">
        <w:rPr>
          <w:rFonts w:asciiTheme="minorHAnsi" w:hAnsiTheme="minorHAnsi" w:cstheme="minorHAnsi"/>
          <w:b/>
          <w:iCs/>
          <w:highlight w:val="green"/>
          <w:u w:val="single"/>
        </w:rPr>
        <w:t>There is</w:t>
      </w:r>
      <w:r w:rsidRPr="007E2A10">
        <w:rPr>
          <w:rFonts w:asciiTheme="minorHAnsi" w:hAnsiTheme="minorHAnsi" w:cstheme="minorHAnsi"/>
          <w:b/>
          <w:iCs/>
          <w:u w:val="single"/>
        </w:rPr>
        <w:t xml:space="preserve"> </w:t>
      </w:r>
      <w:r w:rsidRPr="007E2A10">
        <w:rPr>
          <w:rFonts w:asciiTheme="minorHAnsi" w:hAnsiTheme="minorHAnsi" w:cstheme="minorHAnsi"/>
          <w:sz w:val="16"/>
        </w:rPr>
        <w:t xml:space="preserve">thus </w:t>
      </w:r>
      <w:r w:rsidRPr="005C206B">
        <w:rPr>
          <w:rFonts w:asciiTheme="minorHAnsi" w:hAnsiTheme="minorHAnsi" w:cstheme="minorHAnsi"/>
          <w:b/>
          <w:iCs/>
          <w:highlight w:val="green"/>
          <w:u w:val="single"/>
        </w:rPr>
        <w:t>little reason to believe</w:t>
      </w:r>
      <w:r w:rsidRPr="007E2A10">
        <w:rPr>
          <w:rFonts w:asciiTheme="minorHAnsi" w:hAnsiTheme="minorHAnsi" w:cstheme="minorHAnsi"/>
          <w:b/>
          <w:iCs/>
          <w:u w:val="single"/>
        </w:rPr>
        <w:t xml:space="preserve"> that </w:t>
      </w:r>
      <w:r w:rsidRPr="005C206B">
        <w:rPr>
          <w:rFonts w:asciiTheme="minorHAnsi" w:hAnsiTheme="minorHAnsi" w:cstheme="minorHAnsi"/>
          <w:b/>
          <w:iCs/>
          <w:highlight w:val="green"/>
          <w:u w:val="single"/>
        </w:rPr>
        <w:t>they were “killer acquisitions</w:t>
      </w:r>
      <w:r w:rsidRPr="007E2A10">
        <w:rPr>
          <w:rFonts w:asciiTheme="minorHAnsi" w:hAnsiTheme="minorHAnsi" w:cstheme="minorHAnsi"/>
          <w:b/>
          <w:iCs/>
          <w:u w:val="single"/>
        </w:rPr>
        <w:t>,” and even less that they ultimately harmed consumers.</w:t>
      </w:r>
      <w:r w:rsidRPr="007E2A10">
        <w:rPr>
          <w:rFonts w:asciiTheme="minorHAnsi" w:hAnsiTheme="minorHAnsi" w:cstheme="minorHAnsi"/>
          <w:sz w:val="16"/>
        </w:rPr>
        <w:t xml:space="preserve"> In fact, the authors even observe that many of the target companies were likely complements, rather than substitutes:</w:t>
      </w:r>
    </w:p>
    <w:p w14:paraId="09660FE6" w14:textId="77777777" w:rsidR="005C206B" w:rsidRPr="007E2A10" w:rsidRDefault="005C206B" w:rsidP="005C206B">
      <w:pPr>
        <w:rPr>
          <w:rFonts w:asciiTheme="minorHAnsi" w:hAnsiTheme="minorHAnsi" w:cstheme="minorHAnsi"/>
          <w:sz w:val="14"/>
          <w:szCs w:val="14"/>
        </w:rPr>
      </w:pPr>
      <w:r w:rsidRPr="007E2A10">
        <w:rPr>
          <w:rFonts w:asciiTheme="minorHAnsi" w:hAnsiTheme="minorHAnsi" w:cstheme="minorHAnsi"/>
          <w:sz w:val="14"/>
          <w:szCs w:val="14"/>
        </w:rPr>
        <w:t>However, most transactions do not have a clear horizontal element for each of Amazon, Facebook, and Google. Acquisitions target companies spanning a wide range of economic sectors and whose products and services are often complementary to those supplied by Amazon, Facebook, and Google. . . . Transactions that can be characterized as more horizontal in nature would seem to be the minority. 213</w:t>
      </w:r>
    </w:p>
    <w:p w14:paraId="2B7CB316" w14:textId="77777777" w:rsidR="005C206B" w:rsidRPr="007E2A10" w:rsidRDefault="005C206B" w:rsidP="005C206B">
      <w:pPr>
        <w:rPr>
          <w:rFonts w:asciiTheme="minorHAnsi" w:hAnsiTheme="minorHAnsi" w:cstheme="minorHAnsi"/>
          <w:sz w:val="14"/>
          <w:szCs w:val="14"/>
        </w:rPr>
      </w:pPr>
      <w:r w:rsidRPr="007E2A10">
        <w:rPr>
          <w:rFonts w:asciiTheme="minorHAnsi" w:hAnsiTheme="minorHAnsi" w:cstheme="minorHAnsi"/>
          <w:sz w:val="14"/>
          <w:szCs w:val="14"/>
        </w:rPr>
        <w:t>This tends to exclude the killer acquisition theory of harm. The authors supplement this empirical work with two case studies: one concerning Facebook’s purchase of Instagram; the other about Google’s acquisition of Waze.214 Crucially, in both cases, the authors fail to reach a conclusion as to whether the underlying merger ultimately harmed consumers, 215 and in the case of the Facebook/Instagram acquisition, the authors concede anecdotal evidence may even cut in the opposite direction.216</w:t>
      </w:r>
    </w:p>
    <w:p w14:paraId="69EF263C" w14:textId="77777777" w:rsidR="005C206B" w:rsidRPr="007E2A10" w:rsidRDefault="005C206B" w:rsidP="005C206B">
      <w:pPr>
        <w:rPr>
          <w:rFonts w:asciiTheme="minorHAnsi" w:hAnsiTheme="minorHAnsi" w:cstheme="minorHAnsi"/>
          <w:sz w:val="14"/>
          <w:szCs w:val="14"/>
        </w:rPr>
      </w:pPr>
    </w:p>
    <w:p w14:paraId="169AC46F" w14:textId="77777777" w:rsidR="005C206B" w:rsidRDefault="005C206B" w:rsidP="005C206B">
      <w:pPr>
        <w:rPr>
          <w:rFonts w:eastAsia="Calibri"/>
          <w:sz w:val="16"/>
        </w:rPr>
      </w:pPr>
    </w:p>
    <w:p w14:paraId="4A6E9ABC" w14:textId="77777777" w:rsidR="005C206B" w:rsidRPr="00DB2E63" w:rsidRDefault="005C206B" w:rsidP="005C206B">
      <w:pPr>
        <w:pStyle w:val="Heading4"/>
        <w:numPr>
          <w:ilvl w:val="0"/>
          <w:numId w:val="20"/>
        </w:numPr>
        <w:rPr>
          <w:rFonts w:cs="Calibri"/>
        </w:rPr>
      </w:pPr>
      <w:r w:rsidRPr="00DB2E63">
        <w:rPr>
          <w:rFonts w:cs="Calibri"/>
        </w:rPr>
        <w:t xml:space="preserve">Size </w:t>
      </w:r>
      <w:r w:rsidRPr="00DB2E63">
        <w:rPr>
          <w:rFonts w:cs="Calibri"/>
          <w:u w:val="single"/>
        </w:rPr>
        <w:t>does matter</w:t>
      </w:r>
      <w:r w:rsidRPr="00DB2E63">
        <w:rPr>
          <w:rFonts w:cs="Calibri"/>
        </w:rPr>
        <w:t xml:space="preserve">, and bigger is </w:t>
      </w:r>
      <w:r w:rsidRPr="00DB2E63">
        <w:rPr>
          <w:rFonts w:cs="Calibri"/>
          <w:u w:val="single"/>
        </w:rPr>
        <w:t>better</w:t>
      </w:r>
      <w:r w:rsidRPr="00DB2E63">
        <w:rPr>
          <w:rFonts w:cs="Calibri"/>
        </w:rPr>
        <w:t xml:space="preserve">. Large companies </w:t>
      </w:r>
      <w:r w:rsidRPr="00DB2E63">
        <w:rPr>
          <w:rFonts w:cs="Calibri"/>
          <w:u w:val="single"/>
        </w:rPr>
        <w:t>innovate more</w:t>
      </w:r>
      <w:r w:rsidRPr="00DB2E63">
        <w:rPr>
          <w:rFonts w:cs="Calibri"/>
        </w:rPr>
        <w:t>.</w:t>
      </w:r>
    </w:p>
    <w:p w14:paraId="1032F1EC" w14:textId="77777777" w:rsidR="005C206B" w:rsidRPr="00DB2E63" w:rsidRDefault="005C206B" w:rsidP="005C206B">
      <w:r w:rsidRPr="00DB2E63">
        <w:rPr>
          <w:rStyle w:val="Style13ptBold"/>
        </w:rPr>
        <w:t>Kennedy ’20</w:t>
      </w:r>
      <w:r w:rsidRPr="00DB2E63">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0D779320" w14:textId="77777777" w:rsidR="005C206B" w:rsidRPr="00DB2E63" w:rsidRDefault="005C206B" w:rsidP="005C206B">
      <w:pPr>
        <w:rPr>
          <w:sz w:val="16"/>
        </w:rPr>
      </w:pPr>
      <w:r w:rsidRPr="00DB2E63">
        <w:rPr>
          <w:sz w:val="16"/>
        </w:rPr>
        <w:t xml:space="preserve">The Assumption That </w:t>
      </w:r>
      <w:r w:rsidRPr="00DB2E63">
        <w:rPr>
          <w:rStyle w:val="StyleUnderline"/>
        </w:rPr>
        <w:t xml:space="preserve">Small Firms Are </w:t>
      </w:r>
      <w:r w:rsidRPr="00DB2E63">
        <w:rPr>
          <w:rStyle w:val="Emphasis"/>
        </w:rPr>
        <w:t>Inherently More Innovative</w:t>
      </w:r>
      <w:r w:rsidRPr="00DB2E63">
        <w:rPr>
          <w:rStyle w:val="StyleUnderline"/>
        </w:rPr>
        <w:t xml:space="preserve"> Than Large Firms Is </w:t>
      </w:r>
      <w:r w:rsidRPr="00DB2E63">
        <w:rPr>
          <w:rStyle w:val="Emphasis"/>
        </w:rPr>
        <w:t>Not Borne Out</w:t>
      </w:r>
      <w:r w:rsidRPr="00DB2E63">
        <w:rPr>
          <w:rStyle w:val="StyleUnderline"/>
        </w:rPr>
        <w:t xml:space="preserve"> by the Evidence</w:t>
      </w:r>
    </w:p>
    <w:p w14:paraId="3F53E26E" w14:textId="77777777" w:rsidR="005C206B" w:rsidRPr="00DB2E63" w:rsidRDefault="005C206B" w:rsidP="005C206B">
      <w:pPr>
        <w:rPr>
          <w:sz w:val="16"/>
        </w:rPr>
      </w:pPr>
      <w:r w:rsidRPr="00DB2E63">
        <w:rPr>
          <w:sz w:val="16"/>
        </w:rPr>
        <w:t>One core argument made by anti-monopolists who oppose large companies and argue that kill zones and killer acquisitions are real and harmful is that small firms are inherently more innovative than large firms. As FTC Commissioner Christine Wilson argued, “[M]any today believe that small firms are inherently more innovative than large ones,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“[o]ver the last century, competitive, open sectors—ecosystems—have proved themselves superior to those monopolized or dominated by a ‘big three’ or ‘big four.’”46</w:t>
      </w:r>
    </w:p>
    <w:p w14:paraId="10226B75" w14:textId="77777777" w:rsidR="005C206B" w:rsidRPr="00DB2E63" w:rsidRDefault="005C206B" w:rsidP="005C206B">
      <w:pPr>
        <w:rPr>
          <w:sz w:val="16"/>
        </w:rPr>
      </w:pPr>
      <w:r w:rsidRPr="00DB2E63">
        <w:rPr>
          <w:sz w:val="16"/>
        </w:rPr>
        <w:t xml:space="preserve">In fact, </w:t>
      </w:r>
      <w:r w:rsidRPr="005C206B">
        <w:rPr>
          <w:rStyle w:val="StyleUnderline"/>
          <w:highlight w:val="green"/>
        </w:rPr>
        <w:t xml:space="preserve">large companies </w:t>
      </w:r>
      <w:r w:rsidRPr="005C206B">
        <w:rPr>
          <w:rStyle w:val="Emphasis"/>
          <w:highlight w:val="green"/>
        </w:rPr>
        <w:t>are</w:t>
      </w:r>
      <w:r w:rsidRPr="00DB2E63">
        <w:rPr>
          <w:rStyle w:val="Emphasis"/>
        </w:rPr>
        <w:t xml:space="preserve"> as or </w:t>
      </w:r>
      <w:r w:rsidRPr="005C206B">
        <w:rPr>
          <w:rStyle w:val="Emphasis"/>
          <w:highlight w:val="green"/>
        </w:rPr>
        <w:t>more innovative</w:t>
      </w:r>
      <w:r w:rsidRPr="00DB2E63">
        <w:rPr>
          <w:rStyle w:val="StyleUnderline"/>
        </w:rPr>
        <w:t xml:space="preserve"> than small firms</w:t>
      </w:r>
      <w:r w:rsidRPr="00DB2E63">
        <w:rPr>
          <w:sz w:val="16"/>
        </w:rPr>
        <w:t xml:space="preserve">. In a 1996 paper, Wesley M. Cohen and Steven Klepper found that </w:t>
      </w:r>
      <w:r w:rsidRPr="00DB2E63">
        <w:rPr>
          <w:rStyle w:val="StyleUnderline"/>
        </w:rPr>
        <w:t xml:space="preserve">large firms </w:t>
      </w:r>
      <w:r w:rsidRPr="005C206B">
        <w:rPr>
          <w:rStyle w:val="StyleUnderline"/>
          <w:highlight w:val="green"/>
        </w:rPr>
        <w:t xml:space="preserve">invest </w:t>
      </w:r>
      <w:r w:rsidRPr="005C206B">
        <w:rPr>
          <w:rStyle w:val="Emphasis"/>
          <w:highlight w:val="green"/>
        </w:rPr>
        <w:t>more in R&amp;D</w:t>
      </w:r>
      <w:r w:rsidRPr="00DB2E63">
        <w:rPr>
          <w:rStyle w:val="StyleUnderline"/>
        </w:rPr>
        <w:t xml:space="preserve"> as a </w:t>
      </w:r>
      <w:r w:rsidRPr="00DB2E63">
        <w:rPr>
          <w:rStyle w:val="Emphasis"/>
        </w:rPr>
        <w:t>share of sales</w:t>
      </w:r>
      <w:r w:rsidRPr="00DB2E63">
        <w:rPr>
          <w:sz w:val="16"/>
        </w:rPr>
        <w:t xml:space="preserve">.47 The number of patents and innovations produced per R&amp;D dollar decline with increasing firm size. But they argued that this reflects a mismeasurement of innovation outputs. </w:t>
      </w:r>
      <w:r w:rsidRPr="00DB2E63">
        <w:rPr>
          <w:rStyle w:val="StyleUnderline"/>
        </w:rPr>
        <w:t>Large firms benefit from “</w:t>
      </w:r>
      <w:r w:rsidRPr="00DB2E63">
        <w:rPr>
          <w:rStyle w:val="Emphasis"/>
        </w:rPr>
        <w:t>cost spreading</w:t>
      </w:r>
      <w:r w:rsidRPr="00DB2E63">
        <w:rPr>
          <w:rStyle w:val="StyleUnderline"/>
        </w:rPr>
        <w:t xml:space="preserve">,” because </w:t>
      </w:r>
      <w:r w:rsidRPr="005C206B">
        <w:rPr>
          <w:rStyle w:val="StyleUnderline"/>
          <w:highlight w:val="green"/>
        </w:rPr>
        <w:t>they</w:t>
      </w:r>
      <w:r w:rsidRPr="00DB2E63">
        <w:rPr>
          <w:rStyle w:val="StyleUnderline"/>
        </w:rPr>
        <w:t xml:space="preserve"> can </w:t>
      </w:r>
      <w:r w:rsidRPr="005C206B">
        <w:rPr>
          <w:rStyle w:val="Emphasis"/>
          <w:highlight w:val="green"/>
        </w:rPr>
        <w:t>spread</w:t>
      </w:r>
      <w:r w:rsidRPr="00DB2E63">
        <w:rPr>
          <w:rStyle w:val="Emphasis"/>
        </w:rPr>
        <w:t xml:space="preserve"> the </w:t>
      </w:r>
      <w:r w:rsidRPr="005C206B">
        <w:rPr>
          <w:rStyle w:val="Emphasis"/>
          <w:highlight w:val="green"/>
        </w:rPr>
        <w:t>benefits</w:t>
      </w:r>
      <w:r w:rsidRPr="005C206B">
        <w:rPr>
          <w:rStyle w:val="StyleUnderline"/>
          <w:highlight w:val="green"/>
        </w:rPr>
        <w:t xml:space="preserve"> from</w:t>
      </w:r>
      <w:r w:rsidRPr="00DB2E63">
        <w:rPr>
          <w:rStyle w:val="StyleUnderline"/>
        </w:rPr>
        <w:t xml:space="preserve"> </w:t>
      </w:r>
      <w:r w:rsidRPr="00DB2E63">
        <w:rPr>
          <w:rStyle w:val="Emphasis"/>
        </w:rPr>
        <w:t xml:space="preserve">one </w:t>
      </w:r>
      <w:r w:rsidRPr="005C206B">
        <w:rPr>
          <w:rStyle w:val="Emphasis"/>
          <w:highlight w:val="green"/>
        </w:rPr>
        <w:t>innovation</w:t>
      </w:r>
      <w:r w:rsidRPr="005C206B">
        <w:rPr>
          <w:rStyle w:val="StyleUnderline"/>
          <w:highlight w:val="green"/>
        </w:rPr>
        <w:t xml:space="preserve"> across more</w:t>
      </w:r>
      <w:r w:rsidRPr="00DB2E63">
        <w:rPr>
          <w:rStyle w:val="StyleUnderline"/>
        </w:rPr>
        <w:t xml:space="preserve"> units and </w:t>
      </w:r>
      <w:r w:rsidRPr="005C206B">
        <w:rPr>
          <w:rStyle w:val="StyleUnderline"/>
          <w:highlight w:val="green"/>
        </w:rPr>
        <w:t>products</w:t>
      </w:r>
      <w:r w:rsidRPr="00DB2E63">
        <w:rPr>
          <w:rStyle w:val="StyleUnderline"/>
        </w:rPr>
        <w:t xml:space="preserve">, </w:t>
      </w:r>
      <w:r w:rsidRPr="005C206B">
        <w:rPr>
          <w:rStyle w:val="StyleUnderline"/>
          <w:highlight w:val="green"/>
        </w:rPr>
        <w:t>leading to</w:t>
      </w:r>
      <w:r w:rsidRPr="00DB2E63">
        <w:rPr>
          <w:rStyle w:val="StyleUnderline"/>
        </w:rPr>
        <w:t xml:space="preserve"> a </w:t>
      </w:r>
      <w:r w:rsidRPr="005C206B">
        <w:rPr>
          <w:rStyle w:val="Emphasis"/>
          <w:highlight w:val="green"/>
        </w:rPr>
        <w:t>greater</w:t>
      </w:r>
      <w:r w:rsidRPr="00DB2E63">
        <w:rPr>
          <w:rStyle w:val="Emphasis"/>
        </w:rPr>
        <w:t xml:space="preserve"> overall level of </w:t>
      </w:r>
      <w:r w:rsidRPr="005C206B">
        <w:rPr>
          <w:rStyle w:val="Emphasis"/>
          <w:highlight w:val="green"/>
        </w:rPr>
        <w:t>innovation</w:t>
      </w:r>
      <w:r w:rsidRPr="005C206B">
        <w:rPr>
          <w:rStyle w:val="StyleUnderline"/>
          <w:highlight w:val="green"/>
        </w:rPr>
        <w:t xml:space="preserve"> per</w:t>
      </w:r>
      <w:r w:rsidRPr="00DB2E63">
        <w:rPr>
          <w:rStyle w:val="StyleUnderline"/>
        </w:rPr>
        <w:t xml:space="preserve"> </w:t>
      </w:r>
      <w:r w:rsidRPr="00DB2E63">
        <w:rPr>
          <w:rStyle w:val="Emphasis"/>
        </w:rPr>
        <w:t xml:space="preserve">unit of </w:t>
      </w:r>
      <w:r w:rsidRPr="005C206B">
        <w:rPr>
          <w:rStyle w:val="Emphasis"/>
          <w:highlight w:val="green"/>
        </w:rPr>
        <w:t>R&amp;D</w:t>
      </w:r>
      <w:r w:rsidRPr="00DB2E63">
        <w:rPr>
          <w:sz w:val="16"/>
        </w:rPr>
        <w:t xml:space="preserve">. They wrote, “Not only does </w:t>
      </w:r>
      <w:r w:rsidRPr="00DB2E63">
        <w:rPr>
          <w:rStyle w:val="StyleUnderline"/>
        </w:rPr>
        <w:t>cost spreading</w:t>
      </w:r>
      <w:r w:rsidRPr="00DB2E63">
        <w:rPr>
          <w:sz w:val="16"/>
        </w:rPr>
        <w:t xml:space="preserve"> provide the basis for explaining the R&amp;D-size relationship, it also </w:t>
      </w:r>
      <w:r w:rsidRPr="00DB2E63">
        <w:rPr>
          <w:rStyle w:val="Emphasis"/>
        </w:rPr>
        <w:t>challenges the consensus</w:t>
      </w:r>
      <w:r w:rsidRPr="00DB2E63">
        <w:rPr>
          <w:rStyle w:val="StyleUnderline"/>
        </w:rPr>
        <w:t xml:space="preserve"> that</w:t>
      </w:r>
      <w:r w:rsidRPr="00DB2E63">
        <w:rPr>
          <w:sz w:val="16"/>
        </w:rPr>
        <w:t xml:space="preserve"> has </w:t>
      </w:r>
      <w:r w:rsidRPr="00DB2E63">
        <w:rPr>
          <w:rStyle w:val="StyleUnderline"/>
        </w:rPr>
        <w:t xml:space="preserve">emerged from the R&amp;D literature that </w:t>
      </w:r>
      <w:r w:rsidRPr="00DB2E63">
        <w:rPr>
          <w:rStyle w:val="Emphasis"/>
        </w:rPr>
        <w:t>large firm size</w:t>
      </w:r>
      <w:r w:rsidRPr="00DB2E63">
        <w:rPr>
          <w:rStyle w:val="StyleUnderline"/>
        </w:rPr>
        <w:t xml:space="preserve"> imparts </w:t>
      </w:r>
      <w:r w:rsidRPr="00DB2E63">
        <w:rPr>
          <w:rStyle w:val="Emphasis"/>
        </w:rPr>
        <w:t>no advantage in R&amp;D competition</w:t>
      </w:r>
      <w:r w:rsidRPr="00DB2E63">
        <w:rPr>
          <w:sz w:val="16"/>
        </w:rPr>
        <w:t>.”48</w:t>
      </w:r>
    </w:p>
    <w:p w14:paraId="138124A6" w14:textId="77777777" w:rsidR="005C206B" w:rsidRPr="00DB2E63" w:rsidRDefault="005C206B" w:rsidP="005C206B">
      <w:pPr>
        <w:rPr>
          <w:sz w:val="16"/>
        </w:rPr>
      </w:pPr>
      <w:r w:rsidRPr="00DB2E63">
        <w:rPr>
          <w:sz w:val="16"/>
        </w:rPr>
        <w:t xml:space="preserve">More recently, in 2016, business professors Anne Marie Knott and Carl Vieregger estimated that </w:t>
      </w:r>
      <w:r w:rsidRPr="00DB2E63">
        <w:rPr>
          <w:rStyle w:val="StyleUnderline"/>
        </w:rPr>
        <w:t xml:space="preserve">a </w:t>
      </w:r>
      <w:r w:rsidRPr="005C206B">
        <w:rPr>
          <w:rStyle w:val="Emphasis"/>
          <w:highlight w:val="green"/>
        </w:rPr>
        <w:t>10 percent</w:t>
      </w:r>
      <w:r w:rsidRPr="00DB2E63">
        <w:rPr>
          <w:rStyle w:val="Emphasis"/>
        </w:rPr>
        <w:t xml:space="preserve"> increase</w:t>
      </w:r>
      <w:r w:rsidRPr="00DB2E63">
        <w:rPr>
          <w:rStyle w:val="StyleUnderline"/>
        </w:rPr>
        <w:t xml:space="preserve"> in the </w:t>
      </w:r>
      <w:r w:rsidRPr="00DB2E63">
        <w:rPr>
          <w:rStyle w:val="Emphasis"/>
        </w:rPr>
        <w:t xml:space="preserve">number of </w:t>
      </w:r>
      <w:r w:rsidRPr="005C206B">
        <w:rPr>
          <w:rStyle w:val="Emphasis"/>
          <w:highlight w:val="green"/>
        </w:rPr>
        <w:t>employees</w:t>
      </w:r>
      <w:r w:rsidRPr="005C206B">
        <w:rPr>
          <w:rStyle w:val="StyleUnderline"/>
          <w:highlight w:val="green"/>
        </w:rPr>
        <w:t xml:space="preserve"> increases </w:t>
      </w:r>
      <w:r w:rsidRPr="005C206B">
        <w:rPr>
          <w:rStyle w:val="Emphasis"/>
          <w:highlight w:val="green"/>
        </w:rPr>
        <w:t>R&amp;D</w:t>
      </w:r>
      <w:r w:rsidRPr="00DB2E63">
        <w:rPr>
          <w:rStyle w:val="Emphasis"/>
        </w:rPr>
        <w:t xml:space="preserve"> by </w:t>
      </w:r>
      <w:r w:rsidRPr="005C206B">
        <w:rPr>
          <w:rStyle w:val="Emphasis"/>
          <w:highlight w:val="green"/>
        </w:rPr>
        <w:t>7</w:t>
      </w:r>
      <w:r w:rsidRPr="00DB2E63">
        <w:rPr>
          <w:rStyle w:val="Emphasis"/>
        </w:rPr>
        <w:t xml:space="preserve">.2 </w:t>
      </w:r>
      <w:r w:rsidRPr="005C206B">
        <w:rPr>
          <w:rStyle w:val="Emphasis"/>
          <w:highlight w:val="green"/>
        </w:rPr>
        <w:t>percent</w:t>
      </w:r>
      <w:r w:rsidRPr="00DB2E63">
        <w:rPr>
          <w:sz w:val="16"/>
        </w:rPr>
        <w:t xml:space="preserve">, and </w:t>
      </w:r>
      <w:r w:rsidRPr="00DB2E63">
        <w:rPr>
          <w:rStyle w:val="StyleUnderline"/>
        </w:rPr>
        <w:t xml:space="preserve">a </w:t>
      </w:r>
      <w:r w:rsidRPr="005C206B">
        <w:rPr>
          <w:rStyle w:val="Emphasis"/>
          <w:highlight w:val="green"/>
        </w:rPr>
        <w:t>10 percent</w:t>
      </w:r>
      <w:r w:rsidRPr="00DB2E63">
        <w:rPr>
          <w:rStyle w:val="Emphasis"/>
        </w:rPr>
        <w:t xml:space="preserve"> increase</w:t>
      </w:r>
      <w:r w:rsidRPr="00DB2E63">
        <w:rPr>
          <w:rStyle w:val="StyleUnderline"/>
        </w:rPr>
        <w:t xml:space="preserve"> in </w:t>
      </w:r>
      <w:r w:rsidRPr="00DB2E63">
        <w:rPr>
          <w:rStyle w:val="Emphasis"/>
        </w:rPr>
        <w:t xml:space="preserve">firm </w:t>
      </w:r>
      <w:r w:rsidRPr="005C206B">
        <w:rPr>
          <w:rStyle w:val="Emphasis"/>
          <w:highlight w:val="green"/>
        </w:rPr>
        <w:t>revenues</w:t>
      </w:r>
      <w:r w:rsidRPr="005C206B">
        <w:rPr>
          <w:rStyle w:val="StyleUnderline"/>
          <w:highlight w:val="green"/>
        </w:rPr>
        <w:t xml:space="preserve"> increases</w:t>
      </w:r>
      <w:r w:rsidRPr="00DB2E63">
        <w:rPr>
          <w:rStyle w:val="StyleUnderline"/>
        </w:rPr>
        <w:t xml:space="preserve"> </w:t>
      </w:r>
      <w:r w:rsidRPr="00DB2E63">
        <w:rPr>
          <w:rStyle w:val="Emphasis"/>
        </w:rPr>
        <w:t xml:space="preserve">R&amp;D </w:t>
      </w:r>
      <w:r w:rsidRPr="005C206B">
        <w:rPr>
          <w:rStyle w:val="Emphasis"/>
          <w:highlight w:val="green"/>
        </w:rPr>
        <w:t>productivity by 0.14 percent</w:t>
      </w:r>
      <w:r w:rsidRPr="00DB2E63">
        <w:rPr>
          <w:sz w:val="16"/>
        </w:rPr>
        <w:t xml:space="preserve">. This shows that </w:t>
      </w:r>
      <w:r w:rsidRPr="005C206B">
        <w:rPr>
          <w:rStyle w:val="StyleUnderline"/>
          <w:highlight w:val="green"/>
        </w:rPr>
        <w:t>large firms</w:t>
      </w:r>
      <w:r w:rsidRPr="00DB2E63">
        <w:rPr>
          <w:sz w:val="16"/>
        </w:rPr>
        <w:t xml:space="preserve"> not only invest more in R&amp;D activities, they also </w:t>
      </w:r>
      <w:r w:rsidRPr="005C206B">
        <w:rPr>
          <w:rStyle w:val="StyleUnderline"/>
          <w:highlight w:val="green"/>
        </w:rPr>
        <w:t xml:space="preserve">enjoy </w:t>
      </w:r>
      <w:r w:rsidRPr="005C206B">
        <w:rPr>
          <w:rStyle w:val="Emphasis"/>
          <w:highlight w:val="green"/>
        </w:rPr>
        <w:t>higher returns</w:t>
      </w:r>
      <w:r w:rsidRPr="00DB2E63">
        <w:rPr>
          <w:rStyle w:val="StyleUnderline"/>
        </w:rPr>
        <w:t xml:space="preserve"> on </w:t>
      </w:r>
      <w:r w:rsidRPr="00DB2E63">
        <w:rPr>
          <w:rStyle w:val="Emphasis"/>
        </w:rPr>
        <w:t xml:space="preserve">innovation output </w:t>
      </w:r>
      <w:r w:rsidRPr="005C206B">
        <w:rPr>
          <w:rStyle w:val="Emphasis"/>
          <w:highlight w:val="green"/>
        </w:rPr>
        <w:t>per dollar</w:t>
      </w:r>
      <w:r w:rsidRPr="00DB2E63">
        <w:rPr>
          <w:rStyle w:val="StyleUnderline"/>
        </w:rPr>
        <w:t xml:space="preserve"> invested </w:t>
      </w:r>
      <w:r w:rsidRPr="005C206B">
        <w:rPr>
          <w:rStyle w:val="StyleUnderline"/>
          <w:highlight w:val="green"/>
        </w:rPr>
        <w:t>in R&amp;D</w:t>
      </w:r>
      <w:r w:rsidRPr="00DB2E63">
        <w:rPr>
          <w:sz w:val="16"/>
        </w:rPr>
        <w:t>.49</w:t>
      </w:r>
    </w:p>
    <w:p w14:paraId="5C67B02C" w14:textId="77777777" w:rsidR="005C206B" w:rsidRDefault="005C206B" w:rsidP="005C206B">
      <w:pPr>
        <w:rPr>
          <w:sz w:val="16"/>
        </w:rPr>
      </w:pPr>
      <w:r w:rsidRPr="00DB2E63">
        <w:rPr>
          <w:sz w:val="16"/>
        </w:rPr>
        <w:t>Other research has found that “small firms prevail in the early stages and innovation tends to concentrate in larger firms as industries evolve towards maturity.”50 In the 1990s, many small firms emerged and competed to be the winners in IT platforms. But only a few firms could emerge as winners, and the ones that did continue to invest in innovation.</w:t>
      </w:r>
    </w:p>
    <w:p w14:paraId="10DE66D9" w14:textId="77777777" w:rsidR="005C206B" w:rsidRDefault="005C206B" w:rsidP="005C206B">
      <w:pPr>
        <w:pStyle w:val="Heading4"/>
        <w:numPr>
          <w:ilvl w:val="0"/>
          <w:numId w:val="20"/>
        </w:numPr>
      </w:pPr>
      <w:r>
        <w:t xml:space="preserve">No defense contractors small AI firms won’t contract with the DoD. </w:t>
      </w:r>
    </w:p>
    <w:p w14:paraId="3F1C44A9" w14:textId="77777777" w:rsidR="005C206B" w:rsidRPr="00010291" w:rsidRDefault="005C206B" w:rsidP="005C206B">
      <w:pPr>
        <w:rPr>
          <w:sz w:val="16"/>
        </w:rPr>
      </w:pPr>
      <w:r>
        <w:rPr>
          <w:rStyle w:val="Style13ptBold"/>
        </w:rPr>
        <w:t xml:space="preserve">Foster &amp; Arnold 20 </w:t>
      </w:r>
      <w:r w:rsidRPr="0093716C">
        <w:rPr>
          <w:sz w:val="16"/>
        </w:rPr>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w:t>
      </w:r>
    </w:p>
    <w:p w14:paraId="3A82D938" w14:textId="77777777" w:rsidR="005C206B" w:rsidRPr="00010291" w:rsidRDefault="005C206B" w:rsidP="005C206B">
      <w:pPr>
        <w:rPr>
          <w:sz w:val="16"/>
        </w:rPr>
      </w:pPr>
      <w:r w:rsidRPr="005C206B">
        <w:rPr>
          <w:rStyle w:val="StyleUnderline"/>
          <w:highlight w:val="green"/>
        </w:rPr>
        <w:t>Contracting</w:t>
      </w:r>
      <w:r w:rsidRPr="00010291">
        <w:rPr>
          <w:rStyle w:val="StyleUnderline"/>
        </w:rPr>
        <w:t xml:space="preserve"> with the Pentagon</w:t>
      </w:r>
      <w:r w:rsidRPr="00010291">
        <w:rPr>
          <w:sz w:val="16"/>
        </w:rPr>
        <w:t xml:space="preserve"> </w:t>
      </w:r>
      <w:r w:rsidRPr="005C206B">
        <w:rPr>
          <w:rStyle w:val="Emphasis"/>
          <w:highlight w:val="green"/>
        </w:rPr>
        <w:t xml:space="preserve">is difficult, expensive, </w:t>
      </w:r>
      <w:r w:rsidRPr="00853C8B">
        <w:rPr>
          <w:rStyle w:val="Emphasis"/>
        </w:rPr>
        <w:t>and time-consuming</w:t>
      </w:r>
      <w:r w:rsidRPr="00010291">
        <w:rPr>
          <w:sz w:val="16"/>
        </w:rPr>
        <w:t xml:space="preserve">. </w:t>
      </w:r>
      <w:r w:rsidRPr="005C206B">
        <w:rPr>
          <w:rStyle w:val="StyleUnderline"/>
          <w:highlight w:val="green"/>
        </w:rPr>
        <w:t>Smaller</w:t>
      </w:r>
      <w:r w:rsidRPr="00AB335F">
        <w:rPr>
          <w:rStyle w:val="StyleUnderline"/>
        </w:rPr>
        <w:t xml:space="preserve"> </w:t>
      </w:r>
      <w:r w:rsidRPr="00853C8B">
        <w:rPr>
          <w:rStyle w:val="StyleUnderline"/>
        </w:rPr>
        <w:t xml:space="preserve">AI </w:t>
      </w:r>
      <w:r w:rsidRPr="005C206B">
        <w:rPr>
          <w:rStyle w:val="StyleUnderline"/>
          <w:highlight w:val="green"/>
        </w:rPr>
        <w:t>firms may be less able to navigate</w:t>
      </w:r>
      <w:r w:rsidRPr="00010291">
        <w:rPr>
          <w:rStyle w:val="StyleUnderline"/>
        </w:rPr>
        <w:t xml:space="preserve"> the federal </w:t>
      </w:r>
      <w:r w:rsidRPr="005C206B">
        <w:rPr>
          <w:rStyle w:val="StyleUnderline"/>
          <w:highlight w:val="green"/>
        </w:rPr>
        <w:t>procurement</w:t>
      </w:r>
      <w:r w:rsidRPr="00010291">
        <w:rPr>
          <w:rStyle w:val="StyleUnderline"/>
        </w:rPr>
        <w:t xml:space="preserve"> process</w:t>
      </w:r>
      <w:r w:rsidRPr="00010291">
        <w:rPr>
          <w:sz w:val="16"/>
        </w:rPr>
        <w:t xml:space="preserve">, </w:t>
      </w:r>
      <w:r w:rsidRPr="00AB335F">
        <w:rPr>
          <w:rStyle w:val="Emphasis"/>
        </w:rPr>
        <w:t xml:space="preserve">effectively </w:t>
      </w:r>
      <w:r w:rsidRPr="005C206B">
        <w:rPr>
          <w:rStyle w:val="Emphasis"/>
          <w:highlight w:val="green"/>
        </w:rPr>
        <w:t xml:space="preserve">preventing the Pentagon from accessing </w:t>
      </w:r>
      <w:r w:rsidRPr="00853C8B">
        <w:rPr>
          <w:rStyle w:val="Emphasis"/>
        </w:rPr>
        <w:t xml:space="preserve">their </w:t>
      </w:r>
      <w:r w:rsidRPr="005C206B">
        <w:rPr>
          <w:rStyle w:val="Emphasis"/>
          <w:highlight w:val="green"/>
        </w:rPr>
        <w:t>tech</w:t>
      </w:r>
      <w:r w:rsidRPr="00010291">
        <w:rPr>
          <w:sz w:val="16"/>
        </w:rPr>
        <w:t xml:space="preserve">nology. </w:t>
      </w:r>
      <w:r w:rsidRPr="00AB335F">
        <w:rPr>
          <w:rStyle w:val="StyleUnderline"/>
        </w:rPr>
        <w:t xml:space="preserve">The </w:t>
      </w:r>
      <w:r w:rsidRPr="005C206B">
        <w:rPr>
          <w:rStyle w:val="StyleUnderline"/>
          <w:highlight w:val="green"/>
        </w:rPr>
        <w:t>few</w:t>
      </w:r>
      <w:r w:rsidRPr="00010291">
        <w:rPr>
          <w:sz w:val="16"/>
        </w:rPr>
        <w:t xml:space="preserve"> DOD </w:t>
      </w:r>
      <w:r w:rsidRPr="005C206B">
        <w:rPr>
          <w:rStyle w:val="StyleUnderline"/>
          <w:highlight w:val="green"/>
        </w:rPr>
        <w:t>programs</w:t>
      </w:r>
      <w:r w:rsidRPr="005C206B">
        <w:rPr>
          <w:sz w:val="16"/>
          <w:highlight w:val="green"/>
        </w:rPr>
        <w:t xml:space="preserve"> </w:t>
      </w:r>
      <w:r w:rsidRPr="005C206B">
        <w:rPr>
          <w:rStyle w:val="StyleUnderline"/>
          <w:highlight w:val="green"/>
        </w:rPr>
        <w:t xml:space="preserve">that do </w:t>
      </w:r>
      <w:r w:rsidRPr="00853C8B">
        <w:rPr>
          <w:rStyle w:val="StyleUnderline"/>
        </w:rPr>
        <w:t xml:space="preserve">partner </w:t>
      </w:r>
      <w:r w:rsidRPr="00AB335F">
        <w:rPr>
          <w:rStyle w:val="StyleUnderline"/>
        </w:rPr>
        <w:t>with smaller firms</w:t>
      </w:r>
      <w:r w:rsidRPr="00AB335F">
        <w:rPr>
          <w:sz w:val="16"/>
        </w:rPr>
        <w:t xml:space="preserve"> </w:t>
      </w:r>
      <w:r w:rsidRPr="005C206B">
        <w:rPr>
          <w:rStyle w:val="Emphasis"/>
          <w:highlight w:val="green"/>
        </w:rPr>
        <w:t>are under scrutiny</w:t>
      </w:r>
      <w:r w:rsidRPr="00010291">
        <w:rPr>
          <w:rStyle w:val="Emphasis"/>
        </w:rPr>
        <w:t xml:space="preserve"> for their efficacy.</w:t>
      </w:r>
    </w:p>
    <w:p w14:paraId="48D3FA4E" w14:textId="77777777" w:rsidR="005C206B" w:rsidRPr="00010291" w:rsidRDefault="005C206B" w:rsidP="005C206B">
      <w:pPr>
        <w:rPr>
          <w:sz w:val="16"/>
        </w:rPr>
      </w:pPr>
      <w:r w:rsidRPr="00010291">
        <w:rPr>
          <w:sz w:val="16"/>
        </w:rPr>
        <w:t xml:space="preserve">The </w:t>
      </w:r>
      <w:r w:rsidRPr="00853C8B">
        <w:rPr>
          <w:rStyle w:val="StyleUnderline"/>
        </w:rPr>
        <w:t xml:space="preserve">high barriers of entry, coupled with an </w:t>
      </w:r>
      <w:r w:rsidRPr="005C206B">
        <w:rPr>
          <w:rStyle w:val="StyleUnderline"/>
          <w:highlight w:val="green"/>
        </w:rPr>
        <w:t xml:space="preserve">unstable </w:t>
      </w:r>
      <w:r w:rsidRPr="00AB335F">
        <w:rPr>
          <w:rStyle w:val="StyleUnderline"/>
        </w:rPr>
        <w:t xml:space="preserve">budgetary </w:t>
      </w:r>
      <w:r w:rsidRPr="005C206B">
        <w:rPr>
          <w:rStyle w:val="StyleUnderline"/>
          <w:highlight w:val="green"/>
        </w:rPr>
        <w:t xml:space="preserve">environment and </w:t>
      </w:r>
      <w:r w:rsidRPr="00853C8B">
        <w:rPr>
          <w:rStyle w:val="StyleUnderline"/>
        </w:rPr>
        <w:t xml:space="preserve">the </w:t>
      </w:r>
      <w:r w:rsidRPr="005C206B">
        <w:rPr>
          <w:rStyle w:val="StyleUnderline"/>
          <w:highlight w:val="green"/>
        </w:rPr>
        <w:t>high certification costs</w:t>
      </w:r>
      <w:r w:rsidRPr="00010291">
        <w:rPr>
          <w:rStyle w:val="StyleUnderline"/>
        </w:rPr>
        <w:t xml:space="preserve"> </w:t>
      </w:r>
      <w:r w:rsidRPr="00010291">
        <w:rPr>
          <w:sz w:val="16"/>
        </w:rPr>
        <w:t xml:space="preserve">of federal contracting, </w:t>
      </w:r>
      <w:r w:rsidRPr="005C206B">
        <w:rPr>
          <w:rStyle w:val="StyleUnderline"/>
          <w:highlight w:val="green"/>
        </w:rPr>
        <w:t>favor larger companies</w:t>
      </w:r>
      <w:r w:rsidRPr="00010291">
        <w:rPr>
          <w:sz w:val="16"/>
        </w:rPr>
        <w:t xml:space="preserve">.148 Simply put, </w:t>
      </w:r>
      <w:r w:rsidRPr="005C206B">
        <w:rPr>
          <w:rStyle w:val="StyleUnderline"/>
          <w:highlight w:val="green"/>
        </w:rPr>
        <w:t xml:space="preserve">large firms have </w:t>
      </w:r>
      <w:r w:rsidRPr="00AB335F">
        <w:rPr>
          <w:rStyle w:val="StyleUnderline"/>
        </w:rPr>
        <w:t xml:space="preserve">more </w:t>
      </w:r>
      <w:r w:rsidRPr="005C206B">
        <w:rPr>
          <w:rStyle w:val="StyleUnderline"/>
          <w:highlight w:val="green"/>
        </w:rPr>
        <w:t xml:space="preserve">resources and </w:t>
      </w:r>
      <w:r w:rsidRPr="00AB335F">
        <w:rPr>
          <w:rStyle w:val="StyleUnderline"/>
        </w:rPr>
        <w:t xml:space="preserve">deeper </w:t>
      </w:r>
      <w:r w:rsidRPr="005C206B">
        <w:rPr>
          <w:rStyle w:val="StyleUnderline"/>
          <w:highlight w:val="green"/>
        </w:rPr>
        <w:t>institutional knowledge</w:t>
      </w:r>
      <w:r w:rsidRPr="00010291">
        <w:rPr>
          <w:sz w:val="16"/>
        </w:rPr>
        <w:t xml:space="preserve"> to bring to the federal contracting process. </w:t>
      </w:r>
    </w:p>
    <w:p w14:paraId="07366EB0" w14:textId="77777777" w:rsidR="005C206B" w:rsidRDefault="005C206B" w:rsidP="005C206B">
      <w:pPr>
        <w:rPr>
          <w:rStyle w:val="StyleUnderline"/>
        </w:rPr>
      </w:pPr>
      <w:r w:rsidRPr="00010291">
        <w:rPr>
          <w:rStyle w:val="StyleUnderline"/>
        </w:rPr>
        <w:t>A number of programs encourage the Pentagon to partner with smaller firms</w:t>
      </w:r>
      <w:r w:rsidRPr="00010291">
        <w:rPr>
          <w:sz w:val="16"/>
        </w:rPr>
        <w:t xml:space="preserve">, bypassing traditional obstacles. While the component pieces of large tech firms (Google Search, YouTube, AWS, and so on) would not qualify for these programs, niche AI firms focused on productization and Pentagon-specific AI applications could be eligible. The SBIR and STTR programs help fund new technologies developed by small businesses,149 and OTAs (Other Transaction Authorities) incentivize work with smaller vendors. These newer approaches to federal contracting—with their faster timelines and increased flexibility—suit technology products. Yet </w:t>
      </w:r>
      <w:r w:rsidRPr="00853C8B">
        <w:rPr>
          <w:rStyle w:val="StyleUnderline"/>
        </w:rPr>
        <w:t>in spite of their promise and expansion</w:t>
      </w:r>
      <w:r w:rsidRPr="00010291">
        <w:rPr>
          <w:sz w:val="16"/>
        </w:rPr>
        <w:t xml:space="preserve">,150 these </w:t>
      </w:r>
      <w:r w:rsidRPr="00AB335F">
        <w:rPr>
          <w:rStyle w:val="StyleUnderline"/>
        </w:rPr>
        <w:t>programs have yielded mixed results</w:t>
      </w:r>
      <w:r w:rsidRPr="00010291">
        <w:rPr>
          <w:sz w:val="16"/>
        </w:rPr>
        <w:t xml:space="preserve">; </w:t>
      </w:r>
      <w:r w:rsidRPr="005C206B">
        <w:rPr>
          <w:rStyle w:val="Emphasis"/>
          <w:highlight w:val="green"/>
        </w:rPr>
        <w:t>they would not be feasible options for major AI contracts</w:t>
      </w:r>
      <w:r w:rsidRPr="00010291">
        <w:rPr>
          <w:sz w:val="16"/>
        </w:rPr>
        <w:t xml:space="preserve"> like JEDI. Five recent audits found </w:t>
      </w:r>
      <w:r w:rsidRPr="005C206B">
        <w:rPr>
          <w:rStyle w:val="Emphasis"/>
          <w:highlight w:val="green"/>
        </w:rPr>
        <w:t>the Pentagon does not prioritize small business contracting</w:t>
      </w:r>
      <w:r w:rsidRPr="00010291">
        <w:rPr>
          <w:sz w:val="16"/>
        </w:rPr>
        <w:t xml:space="preserve">.151 </w:t>
      </w:r>
      <w:r w:rsidRPr="00010291">
        <w:rPr>
          <w:rStyle w:val="StyleUnderline"/>
        </w:rPr>
        <w:t>Other investigations concluded that</w:t>
      </w:r>
      <w:r w:rsidRPr="00010291">
        <w:rPr>
          <w:sz w:val="16"/>
        </w:rPr>
        <w:t xml:space="preserve"> </w:t>
      </w:r>
      <w:r w:rsidRPr="00010291">
        <w:rPr>
          <w:rStyle w:val="StyleUnderline"/>
        </w:rPr>
        <w:t>these “</w:t>
      </w:r>
      <w:r w:rsidRPr="00853C8B">
        <w:rPr>
          <w:rStyle w:val="StyleUnderline"/>
        </w:rPr>
        <w:t>small business” initiatives have disproportionately benefited large companies, channeling contracts to traditional vendors</w:t>
      </w:r>
      <w:r w:rsidRPr="00010291">
        <w:rPr>
          <w:sz w:val="16"/>
        </w:rPr>
        <w:t xml:space="preserve">.152 In the long term, </w:t>
      </w:r>
      <w:r w:rsidRPr="00010291">
        <w:rPr>
          <w:rStyle w:val="StyleUnderline"/>
        </w:rPr>
        <w:t>the extent to which the Pentagon invests in small businesses and how well existing programs facilitate that relationship remains unclear.</w:t>
      </w:r>
    </w:p>
    <w:p w14:paraId="4E40FC13" w14:textId="77777777" w:rsidR="005C206B" w:rsidRDefault="005C206B" w:rsidP="005C206B">
      <w:pPr>
        <w:pStyle w:val="Heading4"/>
        <w:numPr>
          <w:ilvl w:val="0"/>
          <w:numId w:val="20"/>
        </w:numPr>
      </w:pPr>
      <w:r>
        <w:t>AI is a loss-leader! Smaller firms can’t lose $500M every year. Only megafirms like Google can maintain strength</w:t>
      </w:r>
    </w:p>
    <w:p w14:paraId="2E135033" w14:textId="77777777" w:rsidR="005C206B" w:rsidRPr="004D67DB" w:rsidRDefault="005C206B" w:rsidP="005C206B">
      <w:pPr>
        <w:rPr>
          <w:sz w:val="16"/>
        </w:rPr>
      </w:pPr>
      <w:r>
        <w:rPr>
          <w:rStyle w:val="Style13ptBold"/>
        </w:rPr>
        <w:t xml:space="preserve">Foster 20 </w:t>
      </w:r>
      <w:r w:rsidRPr="004D67DB">
        <w:rPr>
          <w:sz w:val="16"/>
        </w:rPr>
        <w:t>(Dakota Foster is a graduate student at Oxford University and a former visiting researcher at the Center for Security and Emerging Technology.  “Antitrust investigations have deep implications for AI and national security”, https://www.brookings.edu/techstream/antitrust-investigations-have-deep-implications-for-ai-and-national-security/)</w:t>
      </w:r>
    </w:p>
    <w:p w14:paraId="35F89290" w14:textId="77777777" w:rsidR="005C206B" w:rsidRPr="00A55A98" w:rsidRDefault="005C206B" w:rsidP="005C206B">
      <w:pPr>
        <w:rPr>
          <w:sz w:val="16"/>
        </w:rPr>
      </w:pPr>
      <w:r w:rsidRPr="00A55A98">
        <w:rPr>
          <w:sz w:val="16"/>
        </w:rPr>
        <w:t xml:space="preserve">As Silicon Valley’s largest companies consolidate AI talent and novel ideas through acquisitions, these companies gain an ever-larger say in the future of AI. This consolidation, which antitrust action could disrupt, may not favor innovation. But </w:t>
      </w:r>
      <w:r w:rsidRPr="00482EDF">
        <w:rPr>
          <w:rStyle w:val="StyleUnderline"/>
        </w:rPr>
        <w:t>breaking up major tech</w:t>
      </w:r>
      <w:r w:rsidRPr="00482EDF">
        <w:rPr>
          <w:sz w:val="16"/>
        </w:rPr>
        <w:t xml:space="preserve"> firms also </w:t>
      </w:r>
      <w:r w:rsidRPr="00482EDF">
        <w:rPr>
          <w:rStyle w:val="StyleUnderline"/>
        </w:rPr>
        <w:t xml:space="preserve">has potential pitfalls for AI </w:t>
      </w:r>
      <w:r w:rsidRPr="00744B64">
        <w:rPr>
          <w:rStyle w:val="StyleUnderline"/>
        </w:rPr>
        <w:t>innovation</w:t>
      </w:r>
      <w:r w:rsidRPr="00A55A98">
        <w:rPr>
          <w:sz w:val="16"/>
        </w:rPr>
        <w:t xml:space="preserve">. </w:t>
      </w:r>
      <w:r w:rsidRPr="005C206B">
        <w:rPr>
          <w:rStyle w:val="Emphasis"/>
          <w:highlight w:val="green"/>
        </w:rPr>
        <w:t>With scale comes resources</w:t>
      </w:r>
      <w:r w:rsidRPr="00A55A98">
        <w:rPr>
          <w:sz w:val="16"/>
        </w:rPr>
        <w:t xml:space="preserve">, and </w:t>
      </w:r>
      <w:r w:rsidRPr="005C206B">
        <w:rPr>
          <w:rStyle w:val="StyleUnderline"/>
          <w:highlight w:val="green"/>
        </w:rPr>
        <w:t xml:space="preserve">AI </w:t>
      </w:r>
      <w:r w:rsidRPr="00482EDF">
        <w:rPr>
          <w:rStyle w:val="StyleUnderline"/>
        </w:rPr>
        <w:t xml:space="preserve">innovation </w:t>
      </w:r>
      <w:r w:rsidRPr="005C206B">
        <w:rPr>
          <w:rStyle w:val="StyleUnderline"/>
          <w:highlight w:val="green"/>
        </w:rPr>
        <w:t>is resource-intensive</w:t>
      </w:r>
      <w:r w:rsidRPr="00A55A98">
        <w:rPr>
          <w:sz w:val="16"/>
        </w:rPr>
        <w:t xml:space="preserve">, </w:t>
      </w:r>
      <w:r w:rsidRPr="005C206B">
        <w:rPr>
          <w:rStyle w:val="StyleUnderline"/>
          <w:highlight w:val="green"/>
        </w:rPr>
        <w:t xml:space="preserve">requiring large </w:t>
      </w:r>
      <w:r w:rsidRPr="00482EDF">
        <w:rPr>
          <w:rStyle w:val="StyleUnderline"/>
        </w:rPr>
        <w:t xml:space="preserve">quantities of </w:t>
      </w:r>
      <w:r w:rsidRPr="005C206B">
        <w:rPr>
          <w:rStyle w:val="StyleUnderline"/>
          <w:highlight w:val="green"/>
        </w:rPr>
        <w:t xml:space="preserve">data, </w:t>
      </w:r>
      <w:r w:rsidRPr="00482EDF">
        <w:rPr>
          <w:rStyle w:val="StyleUnderline"/>
        </w:rPr>
        <w:t xml:space="preserve">diverse </w:t>
      </w:r>
      <w:r w:rsidRPr="005C206B">
        <w:rPr>
          <w:rStyle w:val="StyleUnderline"/>
          <w:highlight w:val="green"/>
        </w:rPr>
        <w:t>datastores, and vast computing power</w:t>
      </w:r>
      <w:r w:rsidRPr="00A55A98">
        <w:rPr>
          <w:sz w:val="16"/>
        </w:rPr>
        <w:t>—</w:t>
      </w:r>
      <w:r w:rsidRPr="00A55A98">
        <w:rPr>
          <w:rStyle w:val="StyleUnderline"/>
        </w:rPr>
        <w:t>known as “compute” in industry jargon.</w:t>
      </w:r>
      <w:r w:rsidRPr="00A55A98">
        <w:rPr>
          <w:sz w:val="16"/>
        </w:rPr>
        <w:t xml:space="preserve">  </w:t>
      </w:r>
    </w:p>
    <w:p w14:paraId="1C1B7695" w14:textId="77777777" w:rsidR="005C206B" w:rsidRPr="00A55A98" w:rsidRDefault="005C206B" w:rsidP="005C206B">
      <w:pPr>
        <w:rPr>
          <w:rStyle w:val="StyleUnderline"/>
        </w:rPr>
      </w:pPr>
      <w:r w:rsidRPr="00A55A98">
        <w:rPr>
          <w:sz w:val="16"/>
        </w:rPr>
        <w:t xml:space="preserve">American </w:t>
      </w:r>
      <w:r w:rsidRPr="00A55A98">
        <w:rPr>
          <w:rStyle w:val="StyleUnderline"/>
        </w:rPr>
        <w:t>tech</w:t>
      </w:r>
      <w:r w:rsidRPr="00A55A98">
        <w:rPr>
          <w:sz w:val="16"/>
        </w:rPr>
        <w:t xml:space="preserve"> </w:t>
      </w:r>
      <w:r w:rsidRPr="005C206B">
        <w:rPr>
          <w:rStyle w:val="StyleUnderline"/>
          <w:highlight w:val="green"/>
        </w:rPr>
        <w:t>giants’</w:t>
      </w:r>
      <w:r w:rsidRPr="00A55A98">
        <w:rPr>
          <w:sz w:val="16"/>
        </w:rPr>
        <w:t xml:space="preserve"> </w:t>
      </w:r>
      <w:r w:rsidRPr="00482EDF">
        <w:rPr>
          <w:rStyle w:val="StyleUnderline"/>
        </w:rPr>
        <w:t xml:space="preserve">huge </w:t>
      </w:r>
      <w:r w:rsidRPr="00744B64">
        <w:rPr>
          <w:rStyle w:val="StyleUnderline"/>
        </w:rPr>
        <w:t xml:space="preserve">revenues </w:t>
      </w:r>
      <w:r w:rsidRPr="005C206B">
        <w:rPr>
          <w:rStyle w:val="Emphasis"/>
          <w:highlight w:val="green"/>
        </w:rPr>
        <w:t xml:space="preserve">uniquely equip </w:t>
      </w:r>
      <w:r w:rsidRPr="00482EDF">
        <w:rPr>
          <w:rStyle w:val="Emphasis"/>
        </w:rPr>
        <w:t xml:space="preserve">them to fund </w:t>
      </w:r>
      <w:r w:rsidRPr="005C206B">
        <w:rPr>
          <w:rStyle w:val="Emphasis"/>
          <w:highlight w:val="green"/>
        </w:rPr>
        <w:t>costly</w:t>
      </w:r>
      <w:r w:rsidRPr="00482EDF">
        <w:rPr>
          <w:rStyle w:val="Emphasis"/>
        </w:rPr>
        <w:t xml:space="preserve"> </w:t>
      </w:r>
      <w:r w:rsidRPr="00744B64">
        <w:rPr>
          <w:rStyle w:val="Emphasis"/>
        </w:rPr>
        <w:t xml:space="preserve">AI </w:t>
      </w:r>
      <w:r w:rsidRPr="005C206B">
        <w:rPr>
          <w:rStyle w:val="Emphasis"/>
          <w:highlight w:val="green"/>
        </w:rPr>
        <w:t>research</w:t>
      </w:r>
      <w:r w:rsidRPr="00A55A98">
        <w:rPr>
          <w:sz w:val="16"/>
        </w:rPr>
        <w:t xml:space="preserve">. Google’s </w:t>
      </w:r>
      <w:r w:rsidRPr="005C206B">
        <w:rPr>
          <w:rStyle w:val="StyleUnderline"/>
          <w:highlight w:val="green"/>
        </w:rPr>
        <w:t>DeepMind</w:t>
      </w:r>
      <w:r w:rsidRPr="00A55A98">
        <w:rPr>
          <w:sz w:val="16"/>
        </w:rPr>
        <w:t xml:space="preserve">, arguably the world’s leading AI-research organization, </w:t>
      </w:r>
      <w:r w:rsidRPr="00744B64">
        <w:rPr>
          <w:rStyle w:val="Emphasis"/>
        </w:rPr>
        <w:t xml:space="preserve">is billions of dollars in debt and </w:t>
      </w:r>
      <w:r w:rsidRPr="005C206B">
        <w:rPr>
          <w:rStyle w:val="Emphasis"/>
          <w:highlight w:val="green"/>
        </w:rPr>
        <w:t xml:space="preserve">lost over $500 </w:t>
      </w:r>
      <w:r w:rsidRPr="00482EDF">
        <w:rPr>
          <w:rStyle w:val="Emphasis"/>
        </w:rPr>
        <w:t>million in 2018 alone</w:t>
      </w:r>
      <w:r w:rsidRPr="00744B64">
        <w:rPr>
          <w:rStyle w:val="Emphasis"/>
        </w:rPr>
        <w:t>.</w:t>
      </w:r>
      <w:r w:rsidRPr="00A55A98">
        <w:rPr>
          <w:sz w:val="16"/>
        </w:rPr>
        <w:t xml:space="preserve"> </w:t>
      </w:r>
      <w:r w:rsidRPr="005C206B">
        <w:rPr>
          <w:rStyle w:val="StyleUnderline"/>
          <w:highlight w:val="green"/>
        </w:rPr>
        <w:t>Google</w:t>
      </w:r>
      <w:r w:rsidRPr="00482EDF">
        <w:rPr>
          <w:rStyle w:val="StyleUnderline"/>
        </w:rPr>
        <w:t>’s</w:t>
      </w:r>
      <w:r w:rsidRPr="00744B64">
        <w:rPr>
          <w:rStyle w:val="StyleUnderline"/>
        </w:rPr>
        <w:t xml:space="preserve"> </w:t>
      </w:r>
      <w:r w:rsidRPr="00482EDF">
        <w:rPr>
          <w:rStyle w:val="StyleUnderline"/>
        </w:rPr>
        <w:t xml:space="preserve">fortress-like balance sheet </w:t>
      </w:r>
      <w:r w:rsidRPr="005C206B">
        <w:rPr>
          <w:rStyle w:val="StyleUnderline"/>
          <w:highlight w:val="green"/>
        </w:rPr>
        <w:t>can easily absorb the costs</w:t>
      </w:r>
      <w:r w:rsidRPr="00A55A98">
        <w:rPr>
          <w:sz w:val="16"/>
        </w:rPr>
        <w:t xml:space="preserve"> associated with such cutting-edge research, </w:t>
      </w:r>
      <w:r w:rsidRPr="005C206B">
        <w:rPr>
          <w:rStyle w:val="Emphasis"/>
          <w:highlight w:val="green"/>
        </w:rPr>
        <w:t>but smaller firms</w:t>
      </w:r>
      <w:r w:rsidRPr="00A55A98">
        <w:rPr>
          <w:rStyle w:val="Emphasis"/>
        </w:rPr>
        <w:t xml:space="preserve"> likely </w:t>
      </w:r>
      <w:r w:rsidRPr="005C206B">
        <w:rPr>
          <w:rStyle w:val="Emphasis"/>
          <w:highlight w:val="green"/>
        </w:rPr>
        <w:t>cannot</w:t>
      </w:r>
      <w:r w:rsidRPr="00A55A98">
        <w:rPr>
          <w:sz w:val="16"/>
        </w:rPr>
        <w:t xml:space="preserve">. The </w:t>
      </w:r>
      <w:r w:rsidRPr="00482EDF">
        <w:rPr>
          <w:rStyle w:val="StyleUnderline"/>
        </w:rPr>
        <w:t>economics of compute offer a concrete example of this dynamic</w:t>
      </w:r>
      <w:r w:rsidRPr="00482EDF">
        <w:rPr>
          <w:sz w:val="16"/>
        </w:rPr>
        <w:t xml:space="preserve">. The rapidly </w:t>
      </w:r>
      <w:r w:rsidRPr="00744B64">
        <w:rPr>
          <w:rStyle w:val="StyleUnderline"/>
        </w:rPr>
        <w:t>increasing volume of compute required for deep</w:t>
      </w:r>
      <w:r w:rsidRPr="00744B64">
        <w:rPr>
          <w:sz w:val="16"/>
        </w:rPr>
        <w:t xml:space="preserve"> </w:t>
      </w:r>
      <w:r w:rsidRPr="00744B64">
        <w:rPr>
          <w:rStyle w:val="StyleUnderline"/>
        </w:rPr>
        <w:t>learning research,</w:t>
      </w:r>
      <w:r w:rsidRPr="00744B64">
        <w:rPr>
          <w:sz w:val="16"/>
        </w:rPr>
        <w:t xml:space="preserve"> </w:t>
      </w:r>
      <w:r w:rsidRPr="00744B64">
        <w:rPr>
          <w:rStyle w:val="StyleUnderline"/>
        </w:rPr>
        <w:t xml:space="preserve">coupled with compute’s </w:t>
      </w:r>
      <w:r w:rsidRPr="005C206B">
        <w:rPr>
          <w:rStyle w:val="Emphasis"/>
          <w:highlight w:val="green"/>
        </w:rPr>
        <w:t>prohibitively expensive prices</w:t>
      </w:r>
      <w:r w:rsidRPr="00A55A98">
        <w:rPr>
          <w:sz w:val="16"/>
        </w:rPr>
        <w:t xml:space="preserve">, </w:t>
      </w:r>
      <w:r w:rsidRPr="005C206B">
        <w:rPr>
          <w:rStyle w:val="StyleUnderline"/>
          <w:highlight w:val="green"/>
        </w:rPr>
        <w:t xml:space="preserve">creates </w:t>
      </w:r>
      <w:r w:rsidRPr="005C206B">
        <w:rPr>
          <w:rStyle w:val="Emphasis"/>
          <w:highlight w:val="green"/>
        </w:rPr>
        <w:t xml:space="preserve">significant barriers to entry and innovation for smaller </w:t>
      </w:r>
      <w:r w:rsidRPr="00744B64">
        <w:rPr>
          <w:rStyle w:val="Emphasis"/>
        </w:rPr>
        <w:t xml:space="preserve">AI </w:t>
      </w:r>
      <w:r w:rsidRPr="005C206B">
        <w:rPr>
          <w:rStyle w:val="Emphasis"/>
          <w:highlight w:val="green"/>
        </w:rPr>
        <w:t>firms</w:t>
      </w:r>
      <w:r w:rsidRPr="00A55A98">
        <w:rPr>
          <w:sz w:val="16"/>
        </w:rPr>
        <w:t xml:space="preserve">. As Microsoft co-founder Paul Allen noted in 2019, </w:t>
      </w:r>
      <w:r w:rsidRPr="005C206B">
        <w:rPr>
          <w:rStyle w:val="StyleUnderline"/>
          <w:highlight w:val="green"/>
        </w:rPr>
        <w:t xml:space="preserve">the “exponentially higher” </w:t>
      </w:r>
      <w:r w:rsidRPr="00744B64">
        <w:rPr>
          <w:rStyle w:val="StyleUnderline"/>
        </w:rPr>
        <w:t xml:space="preserve">costs of compute may </w:t>
      </w:r>
      <w:r w:rsidRPr="005C206B">
        <w:rPr>
          <w:rStyle w:val="StyleUnderline"/>
          <w:highlight w:val="green"/>
        </w:rPr>
        <w:t>leave</w:t>
      </w:r>
      <w:r w:rsidRPr="005C206B">
        <w:rPr>
          <w:sz w:val="16"/>
          <w:highlight w:val="green"/>
        </w:rPr>
        <w:t xml:space="preserve"> </w:t>
      </w:r>
      <w:r w:rsidRPr="005C206B">
        <w:rPr>
          <w:rStyle w:val="StyleUnderline"/>
          <w:highlight w:val="green"/>
        </w:rPr>
        <w:t>the U.S. with only “</w:t>
      </w:r>
      <w:r w:rsidRPr="005C206B">
        <w:rPr>
          <w:rStyle w:val="Emphasis"/>
          <w:highlight w:val="green"/>
        </w:rPr>
        <w:t>a handful of places where you can be on the cutting edge</w:t>
      </w:r>
      <w:r w:rsidRPr="00A55A98">
        <w:rPr>
          <w:sz w:val="16"/>
        </w:rPr>
        <w:t xml:space="preserve">.” </w:t>
      </w:r>
      <w:r w:rsidRPr="005C206B">
        <w:rPr>
          <w:rStyle w:val="Emphasis"/>
          <w:highlight w:val="green"/>
        </w:rPr>
        <w:t xml:space="preserve">Even the most well-funded </w:t>
      </w:r>
      <w:r w:rsidRPr="00744B64">
        <w:rPr>
          <w:rStyle w:val="Emphasis"/>
        </w:rPr>
        <w:t xml:space="preserve">independent </w:t>
      </w:r>
      <w:r w:rsidRPr="005C206B">
        <w:rPr>
          <w:rStyle w:val="Emphasis"/>
          <w:highlight w:val="green"/>
        </w:rPr>
        <w:t xml:space="preserve">AI organizations rely on Big Tech’s </w:t>
      </w:r>
      <w:r w:rsidRPr="00744B64">
        <w:rPr>
          <w:rStyle w:val="Emphasis"/>
        </w:rPr>
        <w:t xml:space="preserve">compute </w:t>
      </w:r>
      <w:r w:rsidRPr="005C206B">
        <w:rPr>
          <w:rStyle w:val="Emphasis"/>
          <w:highlight w:val="green"/>
        </w:rPr>
        <w:t>resources</w:t>
      </w:r>
      <w:r w:rsidRPr="00A55A98">
        <w:rPr>
          <w:sz w:val="16"/>
        </w:rPr>
        <w:t xml:space="preserve">. </w:t>
      </w:r>
      <w:r w:rsidRPr="00A55A98">
        <w:rPr>
          <w:rStyle w:val="StyleUnderline"/>
        </w:rPr>
        <w:t>OpenAI’s billion-dollar compute partnership with Microsoft, reached after OpenAI spent millions renting compute from leading tech firms, offers one example.</w:t>
      </w:r>
    </w:p>
    <w:p w14:paraId="5F6F4303" w14:textId="77777777" w:rsidR="005C206B" w:rsidRPr="005C206B" w:rsidRDefault="005C206B" w:rsidP="005C206B"/>
    <w:p w14:paraId="3E8C4409" w14:textId="0F3D6426" w:rsidR="005C206B" w:rsidRPr="007E737B" w:rsidRDefault="005C206B" w:rsidP="005C206B">
      <w:pPr>
        <w:pStyle w:val="Heading4"/>
        <w:numPr>
          <w:ilvl w:val="0"/>
          <w:numId w:val="20"/>
        </w:numPr>
        <w:rPr>
          <w:rFonts w:asciiTheme="minorHAnsi" w:hAnsiTheme="minorHAnsi" w:cstheme="minorHAnsi"/>
        </w:rPr>
      </w:pPr>
      <w:bookmarkStart w:id="2" w:name="_Hlk98651995"/>
      <w:bookmarkStart w:id="3" w:name="_Hlk98657369"/>
      <w:r w:rsidRPr="007E737B">
        <w:rPr>
          <w:rFonts w:asciiTheme="minorHAnsi" w:hAnsiTheme="minorHAnsi" w:cstheme="minorHAnsi"/>
        </w:rPr>
        <w:t>Antitrust fails at regulating big tech</w:t>
      </w:r>
    </w:p>
    <w:p w14:paraId="261AD248" w14:textId="77777777" w:rsidR="005C206B" w:rsidRPr="007E737B" w:rsidRDefault="005C206B" w:rsidP="005C206B">
      <w:pPr>
        <w:rPr>
          <w:rFonts w:asciiTheme="minorHAnsi" w:hAnsiTheme="minorHAnsi" w:cstheme="minorHAnsi"/>
        </w:rPr>
      </w:pPr>
      <w:r w:rsidRPr="007E737B">
        <w:rPr>
          <w:rFonts w:asciiTheme="minorHAnsi" w:hAnsiTheme="minorHAnsi" w:cstheme="minorHAnsi"/>
          <w:b/>
          <w:bCs/>
          <w:sz w:val="26"/>
          <w:szCs w:val="26"/>
        </w:rPr>
        <w:t xml:space="preserve">Rosoff 21 </w:t>
      </w:r>
      <w:r w:rsidRPr="007E737B">
        <w:rPr>
          <w:rFonts w:asciiTheme="minorHAnsi" w:hAnsiTheme="minorHAnsi" w:cstheme="minorHAnsi"/>
          <w:sz w:val="26"/>
          <w:szCs w:val="26"/>
        </w:rPr>
        <w:t xml:space="preserve">– </w:t>
      </w:r>
      <w:r w:rsidRPr="007E737B">
        <w:rPr>
          <w:rFonts w:asciiTheme="minorHAnsi" w:hAnsiTheme="minorHAnsi" w:cstheme="minorHAnsi"/>
        </w:rPr>
        <w:t xml:space="preserve">Matt Rosoff, Editorial Director, Digital at CNBC </w:t>
      </w:r>
    </w:p>
    <w:p w14:paraId="6E01D2CB" w14:textId="77777777" w:rsidR="005C206B" w:rsidRPr="007E737B" w:rsidRDefault="005C206B" w:rsidP="005C206B">
      <w:pPr>
        <w:rPr>
          <w:rFonts w:asciiTheme="minorHAnsi" w:hAnsiTheme="minorHAnsi" w:cstheme="minorHAnsi"/>
        </w:rPr>
      </w:pPr>
      <w:r w:rsidRPr="007E737B">
        <w:rPr>
          <w:rFonts w:asciiTheme="minorHAnsi" w:hAnsiTheme="minorHAnsi" w:cstheme="minorHAnsi"/>
        </w:rPr>
        <w:t xml:space="preserve">Matt Rosoff, “Op-ed: This week showed how the Big Tech antitrust campaign is totally misguided,” June 30, 2021, CNBC, </w:t>
      </w:r>
      <w:hyperlink r:id="rId8" w:history="1">
        <w:r w:rsidRPr="007E737B">
          <w:rPr>
            <w:rStyle w:val="Hyperlink"/>
            <w:rFonts w:asciiTheme="minorHAnsi" w:hAnsiTheme="minorHAnsi" w:cstheme="minorHAnsi"/>
          </w:rPr>
          <w:t>https://www.cnbc.com/2021/06/30/op-ed-antitrust-crusade-against-big-tech-is-misguided.html</w:t>
        </w:r>
      </w:hyperlink>
    </w:p>
    <w:p w14:paraId="5700B041" w14:textId="77777777" w:rsidR="005C206B" w:rsidRPr="007E737B" w:rsidRDefault="005C206B" w:rsidP="005C206B">
      <w:pPr>
        <w:rPr>
          <w:rStyle w:val="StyleUnderline"/>
          <w:rFonts w:asciiTheme="minorHAnsi" w:hAnsiTheme="minorHAnsi" w:cstheme="minorHAnsi"/>
        </w:rPr>
      </w:pPr>
      <w:r w:rsidRPr="007E737B">
        <w:rPr>
          <w:rFonts w:asciiTheme="minorHAnsi" w:hAnsiTheme="minorHAnsi" w:cstheme="minorHAnsi"/>
          <w:sz w:val="16"/>
        </w:rPr>
        <w:t>On Wednesday</w:t>
      </w:r>
      <w:r w:rsidRPr="007E737B">
        <w:rPr>
          <w:rStyle w:val="StyleUnderline"/>
          <w:rFonts w:asciiTheme="minorHAnsi" w:hAnsiTheme="minorHAnsi" w:cstheme="minorHAnsi"/>
        </w:rPr>
        <w:t>, the tech industry saw five companies debut on public stock markets</w:t>
      </w:r>
      <w:r w:rsidRPr="007E737B">
        <w:rPr>
          <w:rFonts w:asciiTheme="minorHAnsi" w:hAnsiTheme="minorHAnsi" w:cstheme="minorHAnsi"/>
          <w:sz w:val="16"/>
        </w:rPr>
        <w:t xml:space="preserve">. One of them, Chinese ride-hailing giant </w:t>
      </w:r>
      <w:r w:rsidRPr="007E737B">
        <w:rPr>
          <w:rStyle w:val="StyleUnderline"/>
          <w:rFonts w:asciiTheme="minorHAnsi" w:hAnsiTheme="minorHAnsi" w:cstheme="minorHAnsi"/>
        </w:rPr>
        <w:t>Didi, is worth nearly $70 billion</w:t>
      </w:r>
      <w:r w:rsidRPr="007E737B">
        <w:rPr>
          <w:rFonts w:asciiTheme="minorHAnsi" w:hAnsiTheme="minorHAnsi" w:cstheme="minorHAnsi"/>
          <w:sz w:val="16"/>
        </w:rPr>
        <w:t xml:space="preserve">. Two others, </w:t>
      </w:r>
      <w:r w:rsidRPr="007E737B">
        <w:rPr>
          <w:rStyle w:val="StyleUnderline"/>
          <w:rFonts w:asciiTheme="minorHAnsi" w:hAnsiTheme="minorHAnsi" w:cstheme="minorHAnsi"/>
        </w:rPr>
        <w:t>Taboola and Integral Ad Science, compete in the online advertising industry</w:t>
      </w:r>
      <w:r w:rsidRPr="007E737B">
        <w:rPr>
          <w:rFonts w:asciiTheme="minorHAnsi" w:hAnsiTheme="minorHAnsi" w:cstheme="minorHAnsi"/>
          <w:sz w:val="16"/>
        </w:rPr>
        <w:t xml:space="preserve"> -- </w:t>
      </w:r>
      <w:r w:rsidRPr="007E737B">
        <w:rPr>
          <w:rStyle w:val="StyleUnderline"/>
          <w:rFonts w:asciiTheme="minorHAnsi" w:hAnsiTheme="minorHAnsi" w:cstheme="minorHAnsi"/>
        </w:rPr>
        <w:t>one of the markets that has supposedly been ruined by Alphabet (in particular) and Facebook.</w:t>
      </w:r>
    </w:p>
    <w:p w14:paraId="507686DA" w14:textId="77777777" w:rsidR="005C206B" w:rsidRPr="007E737B" w:rsidRDefault="005C206B" w:rsidP="005C206B">
      <w:pPr>
        <w:rPr>
          <w:rFonts w:asciiTheme="minorHAnsi" w:hAnsiTheme="minorHAnsi" w:cstheme="minorHAnsi"/>
          <w:sz w:val="16"/>
        </w:rPr>
      </w:pPr>
      <w:r w:rsidRPr="007E737B">
        <w:rPr>
          <w:rFonts w:asciiTheme="minorHAnsi" w:hAnsiTheme="minorHAnsi" w:cstheme="minorHAnsi"/>
          <w:sz w:val="16"/>
        </w:rPr>
        <w:t>More generally</w:t>
      </w:r>
      <w:r w:rsidRPr="007E737B">
        <w:rPr>
          <w:rStyle w:val="Emphasis"/>
          <w:rFonts w:asciiTheme="minorHAnsi" w:hAnsiTheme="minorHAnsi" w:cstheme="minorHAnsi"/>
        </w:rPr>
        <w:t>, this year has seen the hottest IPO market in years</w:t>
      </w:r>
      <w:r w:rsidRPr="007E737B">
        <w:rPr>
          <w:rFonts w:asciiTheme="minorHAnsi" w:hAnsiTheme="minorHAnsi" w:cstheme="minorHAnsi"/>
          <w:sz w:val="16"/>
        </w:rPr>
        <w:t xml:space="preserve">, </w:t>
      </w:r>
      <w:r w:rsidRPr="007E737B">
        <w:rPr>
          <w:rStyle w:val="StyleUnderline"/>
          <w:rFonts w:asciiTheme="minorHAnsi" w:hAnsiTheme="minorHAnsi" w:cstheme="minorHAnsi"/>
        </w:rPr>
        <w:t>and investors continue to pile into start-ups at a record pace</w:t>
      </w:r>
      <w:r w:rsidRPr="007E737B">
        <w:rPr>
          <w:rFonts w:asciiTheme="minorHAnsi" w:hAnsiTheme="minorHAnsi" w:cstheme="minorHAnsi"/>
          <w:sz w:val="16"/>
        </w:rPr>
        <w:t xml:space="preserve"> -- </w:t>
      </w:r>
      <w:r w:rsidRPr="007E737B">
        <w:rPr>
          <w:rStyle w:val="Emphasis"/>
          <w:rFonts w:asciiTheme="minorHAnsi" w:hAnsiTheme="minorHAnsi" w:cstheme="minorHAnsi"/>
        </w:rPr>
        <w:t>Q1 saw more than $64 billion in venture funding</w:t>
      </w:r>
      <w:r w:rsidRPr="007E737B">
        <w:rPr>
          <w:rFonts w:asciiTheme="minorHAnsi" w:hAnsiTheme="minorHAnsi" w:cstheme="minorHAnsi"/>
          <w:sz w:val="16"/>
        </w:rPr>
        <w:t>, a record.</w:t>
      </w:r>
    </w:p>
    <w:p w14:paraId="6E203FD8" w14:textId="77777777" w:rsidR="005C206B" w:rsidRPr="007E737B" w:rsidRDefault="005C206B" w:rsidP="005C206B">
      <w:pPr>
        <w:rPr>
          <w:rFonts w:asciiTheme="minorHAnsi" w:hAnsiTheme="minorHAnsi" w:cstheme="minorHAnsi"/>
        </w:rPr>
      </w:pPr>
      <w:r w:rsidRPr="007E737B">
        <w:rPr>
          <w:rStyle w:val="Emphasis"/>
          <w:rFonts w:asciiTheme="minorHAnsi" w:hAnsiTheme="minorHAnsi" w:cstheme="minorHAnsi"/>
          <w:sz w:val="24"/>
          <w:szCs w:val="24"/>
        </w:rPr>
        <w:t>This does not look like a deserted wasteland of stifled innovation and broken dreams</w:t>
      </w:r>
      <w:r w:rsidRPr="007E737B">
        <w:rPr>
          <w:rFonts w:asciiTheme="minorHAnsi" w:hAnsiTheme="minorHAnsi" w:cstheme="minorHAnsi"/>
        </w:rPr>
        <w:t>.</w:t>
      </w:r>
    </w:p>
    <w:p w14:paraId="663E3BD3" w14:textId="77777777" w:rsidR="005C206B" w:rsidRPr="007E737B" w:rsidRDefault="005C206B" w:rsidP="005C206B">
      <w:pPr>
        <w:rPr>
          <w:rFonts w:asciiTheme="minorHAnsi" w:hAnsiTheme="minorHAnsi" w:cstheme="minorHAnsi"/>
          <w:sz w:val="16"/>
          <w:szCs w:val="16"/>
        </w:rPr>
      </w:pPr>
      <w:r w:rsidRPr="007E737B">
        <w:rPr>
          <w:rFonts w:asciiTheme="minorHAnsi" w:hAnsiTheme="minorHAnsi" w:cstheme="minorHAnsi"/>
          <w:sz w:val="16"/>
          <w:szCs w:val="16"/>
        </w:rPr>
        <w:t>Meanwhile, the general public doesn’t see tech power as a particularly pressing issue. In a survey funded by a tech industry group, 44% of respondents ranked tech industry regulations as the lowest priority on a list of five options, behind the economy, public health, climate change and infrastructure. Yes, 53% of the respondents thought some legislation was a good idea. But that does not mean the public wants Congress and the courts to aim the antitrust cannon at these giants.</w:t>
      </w:r>
    </w:p>
    <w:p w14:paraId="7C89FF51" w14:textId="77777777" w:rsidR="005C206B" w:rsidRPr="007E737B" w:rsidRDefault="005C206B" w:rsidP="005C206B">
      <w:pPr>
        <w:rPr>
          <w:rFonts w:asciiTheme="minorHAnsi" w:hAnsiTheme="minorHAnsi" w:cstheme="minorHAnsi"/>
          <w:sz w:val="16"/>
          <w:szCs w:val="16"/>
        </w:rPr>
      </w:pPr>
      <w:r w:rsidRPr="007E737B">
        <w:rPr>
          <w:rFonts w:asciiTheme="minorHAnsi" w:hAnsiTheme="minorHAnsi" w:cstheme="minorHAnsi"/>
          <w:sz w:val="16"/>
          <w:szCs w:val="16"/>
        </w:rPr>
        <w:t>As I wrote four years ago, antitrust is the wrong approach here.</w:t>
      </w:r>
    </w:p>
    <w:p w14:paraId="5514B552" w14:textId="77777777" w:rsidR="005C206B" w:rsidRPr="007E737B" w:rsidRDefault="005C206B" w:rsidP="005C206B">
      <w:pPr>
        <w:rPr>
          <w:rFonts w:asciiTheme="minorHAnsi" w:hAnsiTheme="minorHAnsi" w:cstheme="minorHAnsi"/>
          <w:sz w:val="16"/>
        </w:rPr>
      </w:pPr>
      <w:r w:rsidRPr="005C206B">
        <w:rPr>
          <w:rStyle w:val="Emphasis"/>
          <w:rFonts w:asciiTheme="minorHAnsi" w:hAnsiTheme="minorHAnsi" w:cstheme="minorHAnsi"/>
          <w:highlight w:val="green"/>
        </w:rPr>
        <w:t>None of these companies have monopolies over</w:t>
      </w:r>
      <w:r w:rsidRPr="007E737B">
        <w:rPr>
          <w:rStyle w:val="Emphasis"/>
          <w:rFonts w:asciiTheme="minorHAnsi" w:hAnsiTheme="minorHAnsi" w:cstheme="minorHAnsi"/>
        </w:rPr>
        <w:t xml:space="preserve"> meaningfully </w:t>
      </w:r>
      <w:r w:rsidRPr="005C206B">
        <w:rPr>
          <w:rStyle w:val="Emphasis"/>
          <w:rFonts w:asciiTheme="minorHAnsi" w:hAnsiTheme="minorHAnsi" w:cstheme="minorHAnsi"/>
          <w:highlight w:val="green"/>
        </w:rPr>
        <w:t>defined</w:t>
      </w:r>
      <w:r w:rsidRPr="007E737B">
        <w:rPr>
          <w:rStyle w:val="Emphasis"/>
          <w:rFonts w:asciiTheme="minorHAnsi" w:hAnsiTheme="minorHAnsi" w:cstheme="minorHAnsi"/>
        </w:rPr>
        <w:t xml:space="preserve"> relevant </w:t>
      </w:r>
      <w:r w:rsidRPr="005C206B">
        <w:rPr>
          <w:rStyle w:val="Emphasis"/>
          <w:rFonts w:asciiTheme="minorHAnsi" w:hAnsiTheme="minorHAnsi" w:cstheme="minorHAnsi"/>
          <w:highlight w:val="green"/>
        </w:rPr>
        <w:t>markets</w:t>
      </w:r>
      <w:r w:rsidRPr="007E737B">
        <w:rPr>
          <w:rFonts w:asciiTheme="minorHAnsi" w:hAnsiTheme="minorHAnsi" w:cstheme="minorHAnsi"/>
          <w:sz w:val="16"/>
        </w:rPr>
        <w:t xml:space="preserve"> -- you really have to stretch and squeeze the market definitions for their dominance to come into clear view. </w:t>
      </w:r>
      <w:r w:rsidRPr="005C206B">
        <w:rPr>
          <w:rStyle w:val="StyleUnderline"/>
          <w:rFonts w:asciiTheme="minorHAnsi" w:hAnsiTheme="minorHAnsi" w:cstheme="minorHAnsi"/>
          <w:highlight w:val="green"/>
        </w:rPr>
        <w:t>The real state</w:t>
      </w:r>
      <w:r w:rsidRPr="007E737B">
        <w:rPr>
          <w:rStyle w:val="StyleUnderline"/>
          <w:rFonts w:asciiTheme="minorHAnsi" w:hAnsiTheme="minorHAnsi" w:cstheme="minorHAnsi"/>
        </w:rPr>
        <w:t xml:space="preserve"> of the tech industry </w:t>
      </w:r>
      <w:r w:rsidRPr="005C206B">
        <w:rPr>
          <w:rStyle w:val="StyleUnderline"/>
          <w:rFonts w:asciiTheme="minorHAnsi" w:hAnsiTheme="minorHAnsi" w:cstheme="minorHAnsi"/>
          <w:highlight w:val="green"/>
        </w:rPr>
        <w:t>is</w:t>
      </w:r>
      <w:r w:rsidRPr="007E737B">
        <w:rPr>
          <w:rStyle w:val="StyleUnderline"/>
          <w:rFonts w:asciiTheme="minorHAnsi" w:hAnsiTheme="minorHAnsi" w:cstheme="minorHAnsi"/>
        </w:rPr>
        <w:t xml:space="preserve"> an all-out business war between the five giants, </w:t>
      </w:r>
      <w:r w:rsidRPr="005C206B">
        <w:rPr>
          <w:rStyle w:val="Emphasis"/>
          <w:rFonts w:asciiTheme="minorHAnsi" w:hAnsiTheme="minorHAnsi" w:cstheme="minorHAnsi"/>
          <w:highlight w:val="green"/>
        </w:rPr>
        <w:t>a constantly shifting landscape</w:t>
      </w:r>
      <w:r w:rsidRPr="007E737B">
        <w:rPr>
          <w:rStyle w:val="Emphasis"/>
          <w:rFonts w:asciiTheme="minorHAnsi" w:hAnsiTheme="minorHAnsi" w:cstheme="minorHAnsi"/>
        </w:rPr>
        <w:t xml:space="preserve"> of rivalries and backbiting</w:t>
      </w:r>
      <w:r w:rsidRPr="007E737B">
        <w:rPr>
          <w:rStyle w:val="StyleUnderline"/>
          <w:rFonts w:asciiTheme="minorHAnsi" w:hAnsiTheme="minorHAnsi" w:cstheme="minorHAnsi"/>
        </w:rPr>
        <w:t xml:space="preserve"> </w:t>
      </w:r>
      <w:r w:rsidRPr="007E737B">
        <w:rPr>
          <w:rFonts w:asciiTheme="minorHAnsi" w:hAnsiTheme="minorHAnsi" w:cstheme="minorHAnsi"/>
          <w:sz w:val="16"/>
        </w:rPr>
        <w:t xml:space="preserve">-- think Great Powers Europe before World War I -- </w:t>
      </w:r>
      <w:r w:rsidRPr="007E737B">
        <w:rPr>
          <w:rStyle w:val="StyleUnderline"/>
          <w:rFonts w:asciiTheme="minorHAnsi" w:hAnsiTheme="minorHAnsi" w:cstheme="minorHAnsi"/>
        </w:rPr>
        <w:t>with numerous well-funded competitors of all sizes waiting to seize any opportunity and fill any gap they leave open</w:t>
      </w:r>
      <w:r w:rsidRPr="007E737B">
        <w:rPr>
          <w:rFonts w:asciiTheme="minorHAnsi" w:hAnsiTheme="minorHAnsi" w:cstheme="minorHAnsi"/>
          <w:sz w:val="16"/>
        </w:rPr>
        <w:t>.</w:t>
      </w:r>
    </w:p>
    <w:p w14:paraId="167CDE0A" w14:textId="77777777" w:rsidR="005C206B" w:rsidRPr="007E737B" w:rsidRDefault="005C206B" w:rsidP="005C206B">
      <w:pPr>
        <w:rPr>
          <w:rFonts w:asciiTheme="minorHAnsi" w:hAnsiTheme="minorHAnsi" w:cstheme="minorHAnsi"/>
          <w:sz w:val="16"/>
          <w:szCs w:val="16"/>
        </w:rPr>
      </w:pPr>
      <w:r w:rsidRPr="007E737B">
        <w:rPr>
          <w:rFonts w:asciiTheme="minorHAnsi" w:hAnsiTheme="minorHAnsi" w:cstheme="minorHAnsi"/>
          <w:sz w:val="16"/>
          <w:szCs w:val="16"/>
        </w:rPr>
        <w:t>For instance:</w:t>
      </w:r>
    </w:p>
    <w:p w14:paraId="4F5ED18A" w14:textId="77777777" w:rsidR="005C206B" w:rsidRPr="007E737B" w:rsidRDefault="005C206B" w:rsidP="005C206B">
      <w:pPr>
        <w:rPr>
          <w:rFonts w:asciiTheme="minorHAnsi" w:hAnsiTheme="minorHAnsi" w:cstheme="minorHAnsi"/>
          <w:sz w:val="16"/>
        </w:rPr>
      </w:pPr>
      <w:r w:rsidRPr="007E737B">
        <w:rPr>
          <w:rStyle w:val="StyleUnderline"/>
          <w:rFonts w:asciiTheme="minorHAnsi" w:hAnsiTheme="minorHAnsi" w:cstheme="minorHAnsi"/>
        </w:rPr>
        <w:t>Google dominates search and Facebook is the biggest social media company</w:t>
      </w:r>
      <w:r w:rsidRPr="007E737B">
        <w:rPr>
          <w:rFonts w:asciiTheme="minorHAnsi" w:hAnsiTheme="minorHAnsi" w:cstheme="minorHAnsi"/>
          <w:sz w:val="16"/>
        </w:rPr>
        <w:t xml:space="preserve"> by far. </w:t>
      </w:r>
      <w:r w:rsidRPr="007E737B">
        <w:rPr>
          <w:rStyle w:val="StyleUnderline"/>
          <w:rFonts w:asciiTheme="minorHAnsi" w:hAnsiTheme="minorHAnsi" w:cstheme="minorHAnsi"/>
        </w:rPr>
        <w:t>But the main source of their revenues is online advertising</w:t>
      </w:r>
      <w:r w:rsidRPr="007E737B">
        <w:rPr>
          <w:rFonts w:asciiTheme="minorHAnsi" w:hAnsiTheme="minorHAnsi" w:cstheme="minorHAnsi"/>
          <w:sz w:val="16"/>
        </w:rPr>
        <w:t xml:space="preserve">, and </w:t>
      </w:r>
      <w:r w:rsidRPr="005C206B">
        <w:rPr>
          <w:rStyle w:val="Emphasis"/>
          <w:rFonts w:asciiTheme="minorHAnsi" w:hAnsiTheme="minorHAnsi" w:cstheme="minorHAnsi"/>
          <w:highlight w:val="green"/>
        </w:rPr>
        <w:t>they compete bitterly</w:t>
      </w:r>
      <w:r w:rsidRPr="007E737B">
        <w:rPr>
          <w:rStyle w:val="Emphasis"/>
          <w:rFonts w:asciiTheme="minorHAnsi" w:hAnsiTheme="minorHAnsi" w:cstheme="minorHAnsi"/>
        </w:rPr>
        <w:t xml:space="preserve"> for every available online ad dollar</w:t>
      </w:r>
      <w:r w:rsidRPr="007E737B">
        <w:rPr>
          <w:rFonts w:asciiTheme="minorHAnsi" w:hAnsiTheme="minorHAnsi" w:cstheme="minorHAnsi"/>
          <w:sz w:val="16"/>
        </w:rPr>
        <w:t xml:space="preserve">, </w:t>
      </w:r>
      <w:r w:rsidRPr="007E737B">
        <w:rPr>
          <w:rStyle w:val="StyleUnderline"/>
          <w:rFonts w:asciiTheme="minorHAnsi" w:hAnsiTheme="minorHAnsi" w:cstheme="minorHAnsi"/>
        </w:rPr>
        <w:t>with Amazon coming quickly up behind</w:t>
      </w:r>
      <w:r w:rsidRPr="007E737B">
        <w:rPr>
          <w:rFonts w:asciiTheme="minorHAnsi" w:hAnsiTheme="minorHAnsi" w:cstheme="minorHAnsi"/>
          <w:sz w:val="16"/>
        </w:rPr>
        <w:t xml:space="preserve">. And yet, </w:t>
      </w:r>
      <w:r w:rsidRPr="007E737B">
        <w:rPr>
          <w:rStyle w:val="StyleUnderline"/>
          <w:rFonts w:asciiTheme="minorHAnsi" w:hAnsiTheme="minorHAnsi" w:cstheme="minorHAnsi"/>
        </w:rPr>
        <w:t>there’s still enough space for TikTok, Twitter, Snap</w:t>
      </w:r>
      <w:r w:rsidRPr="007E737B">
        <w:rPr>
          <w:rFonts w:asciiTheme="minorHAnsi" w:hAnsiTheme="minorHAnsi" w:cstheme="minorHAnsi"/>
          <w:sz w:val="16"/>
        </w:rPr>
        <w:t xml:space="preserve"> and a dozen small ad-tech competitors to build sustainable, thriving ad-supported businesses.</w:t>
      </w:r>
    </w:p>
    <w:p w14:paraId="039985E9" w14:textId="77777777" w:rsidR="005C206B" w:rsidRPr="007E737B" w:rsidRDefault="005C206B" w:rsidP="005C206B">
      <w:pPr>
        <w:rPr>
          <w:rFonts w:asciiTheme="minorHAnsi" w:hAnsiTheme="minorHAnsi" w:cstheme="minorHAnsi"/>
          <w:sz w:val="16"/>
        </w:rPr>
      </w:pPr>
      <w:r w:rsidRPr="007E737B">
        <w:rPr>
          <w:rStyle w:val="StyleUnderline"/>
          <w:rFonts w:asciiTheme="minorHAnsi" w:hAnsiTheme="minorHAnsi" w:cstheme="minorHAnsi"/>
        </w:rPr>
        <w:t>Amazon, Microsoft and Google are locked in a hard-knocking three-way war for supremacy</w:t>
      </w:r>
      <w:r w:rsidRPr="007E737B">
        <w:rPr>
          <w:rFonts w:asciiTheme="minorHAnsi" w:hAnsiTheme="minorHAnsi" w:cstheme="minorHAnsi"/>
          <w:sz w:val="16"/>
        </w:rPr>
        <w:t xml:space="preserve"> in cloud computing infrastructure. And yet, </w:t>
      </w:r>
      <w:r w:rsidRPr="007E737B">
        <w:rPr>
          <w:rStyle w:val="StyleUnderline"/>
          <w:rFonts w:asciiTheme="minorHAnsi" w:hAnsiTheme="minorHAnsi" w:cstheme="minorHAnsi"/>
        </w:rPr>
        <w:t xml:space="preserve">there are dozens of companies delivering thriving cloud services on top of </w:t>
      </w:r>
      <w:r w:rsidRPr="007E737B">
        <w:rPr>
          <w:rFonts w:asciiTheme="minorHAnsi" w:hAnsiTheme="minorHAnsi" w:cstheme="minorHAnsi"/>
          <w:sz w:val="16"/>
        </w:rPr>
        <w:t xml:space="preserve">or alongside </w:t>
      </w:r>
      <w:r w:rsidRPr="007E737B">
        <w:rPr>
          <w:rStyle w:val="StyleUnderline"/>
          <w:rFonts w:asciiTheme="minorHAnsi" w:hAnsiTheme="minorHAnsi" w:cstheme="minorHAnsi"/>
        </w:rPr>
        <w:t>these platforms</w:t>
      </w:r>
      <w:r w:rsidRPr="007E737B">
        <w:rPr>
          <w:rFonts w:asciiTheme="minorHAnsi" w:hAnsiTheme="minorHAnsi" w:cstheme="minorHAnsi"/>
          <w:sz w:val="16"/>
        </w:rPr>
        <w:t>, including Snowflake, which debuted last year and is now worth more than $70 billion, and Zoom, which went public in 2019, and is worth almost $115 billion.</w:t>
      </w:r>
    </w:p>
    <w:p w14:paraId="33B2E8E7" w14:textId="77777777" w:rsidR="005C206B" w:rsidRPr="007E737B" w:rsidRDefault="005C206B" w:rsidP="005C206B">
      <w:pPr>
        <w:rPr>
          <w:rFonts w:asciiTheme="minorHAnsi" w:hAnsiTheme="minorHAnsi" w:cstheme="minorHAnsi"/>
          <w:sz w:val="16"/>
          <w:szCs w:val="16"/>
        </w:rPr>
      </w:pPr>
      <w:r w:rsidRPr="007E737B">
        <w:rPr>
          <w:rFonts w:asciiTheme="minorHAnsi" w:hAnsiTheme="minorHAnsi" w:cstheme="minorHAnsi"/>
          <w:sz w:val="16"/>
          <w:szCs w:val="16"/>
        </w:rPr>
        <w:t>Facebook hates Apple and complains about its control over iPhone apps every chance it gets -- except, Mark Zuckerberg now admits that Facebook might actually be stronger after Apple’s recent privacy changes to the iPhone. Meanwhile, Apple’s iOS is actually a minority competitor, as Google’s Android operating system is the dominant mobile platform in the world -- and Microsoft just signed a deal with Amazon to support Android apps on Windows.</w:t>
      </w:r>
    </w:p>
    <w:p w14:paraId="719DB4AA" w14:textId="77777777" w:rsidR="005C206B" w:rsidRPr="007E737B" w:rsidRDefault="005C206B" w:rsidP="005C206B">
      <w:pPr>
        <w:rPr>
          <w:rFonts w:asciiTheme="minorHAnsi" w:hAnsiTheme="minorHAnsi" w:cstheme="minorHAnsi"/>
          <w:sz w:val="16"/>
          <w:szCs w:val="16"/>
        </w:rPr>
      </w:pPr>
      <w:r w:rsidRPr="007E737B">
        <w:rPr>
          <w:rFonts w:asciiTheme="minorHAnsi" w:hAnsiTheme="minorHAnsi" w:cstheme="minorHAnsi"/>
          <w:sz w:val="16"/>
          <w:szCs w:val="16"/>
        </w:rPr>
        <w:t>To be perfectly clear: Yes, it is in the public interest to regulate these tech giants more strictly.</w:t>
      </w:r>
    </w:p>
    <w:p w14:paraId="4A28DA4A" w14:textId="77777777" w:rsidR="005C206B" w:rsidRPr="007E737B" w:rsidRDefault="005C206B" w:rsidP="005C206B">
      <w:pPr>
        <w:rPr>
          <w:rFonts w:asciiTheme="minorHAnsi" w:hAnsiTheme="minorHAnsi" w:cstheme="minorHAnsi"/>
          <w:sz w:val="16"/>
          <w:szCs w:val="16"/>
        </w:rPr>
      </w:pPr>
      <w:r w:rsidRPr="007E737B">
        <w:rPr>
          <w:rFonts w:asciiTheme="minorHAnsi" w:hAnsiTheme="minorHAnsi" w:cstheme="minorHAnsi"/>
          <w:sz w:val="16"/>
          <w:szCs w:val="16"/>
        </w:rPr>
        <w:t>For instance, Facebook and Google’s YouTube exercise an enormous amount of influence over public discourse and politics by allowing misinformation to spread almost unchecked.</w:t>
      </w:r>
    </w:p>
    <w:p w14:paraId="1C4B1E87" w14:textId="77777777" w:rsidR="005C206B" w:rsidRPr="007E737B" w:rsidRDefault="005C206B" w:rsidP="005C206B">
      <w:pPr>
        <w:rPr>
          <w:rFonts w:asciiTheme="minorHAnsi" w:hAnsiTheme="minorHAnsi" w:cstheme="minorHAnsi"/>
          <w:sz w:val="16"/>
          <w:szCs w:val="16"/>
        </w:rPr>
      </w:pPr>
      <w:r w:rsidRPr="007E737B">
        <w:rPr>
          <w:rFonts w:asciiTheme="minorHAnsi" w:hAnsiTheme="minorHAnsi" w:cstheme="minorHAnsi"/>
          <w:sz w:val="16"/>
          <w:szCs w:val="16"/>
        </w:rPr>
        <w:t>Amazon and Apple control extremely valuable marketplaces that reach hundreds of millions of people, and can use this control to pit suppliers against each other and extract arguably onerous fees.</w:t>
      </w:r>
    </w:p>
    <w:p w14:paraId="08DEEC20" w14:textId="77777777" w:rsidR="005C206B" w:rsidRPr="007E737B" w:rsidRDefault="005C206B" w:rsidP="005C206B">
      <w:pPr>
        <w:rPr>
          <w:rFonts w:asciiTheme="minorHAnsi" w:hAnsiTheme="minorHAnsi" w:cstheme="minorHAnsi"/>
          <w:sz w:val="16"/>
          <w:szCs w:val="16"/>
        </w:rPr>
      </w:pPr>
      <w:r w:rsidRPr="007E737B">
        <w:rPr>
          <w:rFonts w:asciiTheme="minorHAnsi" w:hAnsiTheme="minorHAnsi" w:cstheme="minorHAnsi"/>
          <w:sz w:val="16"/>
          <w:szCs w:val="16"/>
        </w:rPr>
        <w:t>Union advocates allege Amazon illegally interfered in a recent attempt to unionize in Alabama, and many workers have complained about working conditions in warehouses and delivery vehicles.</w:t>
      </w:r>
    </w:p>
    <w:p w14:paraId="6B153B40" w14:textId="77777777" w:rsidR="005C206B" w:rsidRPr="007E737B" w:rsidRDefault="005C206B" w:rsidP="005C206B">
      <w:pPr>
        <w:rPr>
          <w:rFonts w:asciiTheme="minorHAnsi" w:hAnsiTheme="minorHAnsi" w:cstheme="minorHAnsi"/>
          <w:sz w:val="16"/>
          <w:szCs w:val="16"/>
        </w:rPr>
      </w:pPr>
      <w:r w:rsidRPr="007E737B">
        <w:rPr>
          <w:rFonts w:asciiTheme="minorHAnsi" w:hAnsiTheme="minorHAnsi" w:cstheme="minorHAnsi"/>
          <w:sz w:val="16"/>
          <w:szCs w:val="16"/>
        </w:rPr>
        <w:t>All of the companies have used acquisitions to enter adjacent markets and, arguably, to stifle potential competitors before they got too big -- a tactic also used by companies outside the Big Five, such as Oracle in past years and Salesforce more recently.</w:t>
      </w:r>
    </w:p>
    <w:p w14:paraId="288EE5DC" w14:textId="77777777" w:rsidR="005C206B" w:rsidRPr="007E737B" w:rsidRDefault="005C206B" w:rsidP="005C206B">
      <w:pPr>
        <w:rPr>
          <w:rFonts w:asciiTheme="minorHAnsi" w:hAnsiTheme="minorHAnsi" w:cstheme="minorHAnsi"/>
          <w:sz w:val="16"/>
          <w:szCs w:val="16"/>
        </w:rPr>
      </w:pPr>
      <w:r w:rsidRPr="007E737B">
        <w:rPr>
          <w:rFonts w:asciiTheme="minorHAnsi" w:hAnsiTheme="minorHAnsi" w:cstheme="minorHAnsi"/>
          <w:sz w:val="16"/>
          <w:szCs w:val="16"/>
        </w:rPr>
        <w:t>Several of their founders are now centi-billionaires, a perfect example of the runaway income inequality that many progressives believe must be curbed.</w:t>
      </w:r>
    </w:p>
    <w:p w14:paraId="0D14FA13" w14:textId="77777777" w:rsidR="005C206B" w:rsidRPr="007E737B" w:rsidRDefault="005C206B" w:rsidP="005C206B">
      <w:pPr>
        <w:rPr>
          <w:rFonts w:asciiTheme="minorHAnsi" w:hAnsiTheme="minorHAnsi" w:cstheme="minorHAnsi"/>
          <w:sz w:val="16"/>
        </w:rPr>
      </w:pPr>
      <w:r w:rsidRPr="007E737B">
        <w:rPr>
          <w:rFonts w:asciiTheme="minorHAnsi" w:hAnsiTheme="minorHAnsi" w:cstheme="minorHAnsi"/>
          <w:sz w:val="16"/>
        </w:rPr>
        <w:t xml:space="preserve">But </w:t>
      </w:r>
      <w:r w:rsidRPr="007E737B">
        <w:rPr>
          <w:rStyle w:val="StyleUnderline"/>
          <w:rFonts w:asciiTheme="minorHAnsi" w:hAnsiTheme="minorHAnsi" w:cstheme="minorHAnsi"/>
        </w:rPr>
        <w:t xml:space="preserve">all of these activities can be addressed with targeted regulations or stricter enforcement of existing laws. </w:t>
      </w:r>
      <w:r w:rsidRPr="005C206B">
        <w:rPr>
          <w:rStyle w:val="Emphasis"/>
          <w:rFonts w:asciiTheme="minorHAnsi" w:hAnsiTheme="minorHAnsi" w:cstheme="minorHAnsi"/>
          <w:sz w:val="24"/>
          <w:szCs w:val="24"/>
          <w:highlight w:val="green"/>
        </w:rPr>
        <w:t>Antitrust is a blunt instrument</w:t>
      </w:r>
      <w:r w:rsidRPr="005C206B">
        <w:rPr>
          <w:rFonts w:asciiTheme="minorHAnsi" w:hAnsiTheme="minorHAnsi" w:cstheme="minorHAnsi"/>
          <w:sz w:val="16"/>
          <w:szCs w:val="24"/>
          <w:highlight w:val="green"/>
        </w:rPr>
        <w:t xml:space="preserve"> </w:t>
      </w:r>
      <w:r w:rsidRPr="005C206B">
        <w:rPr>
          <w:rStyle w:val="StyleUnderline"/>
          <w:rFonts w:asciiTheme="minorHAnsi" w:hAnsiTheme="minorHAnsi" w:cstheme="minorHAnsi"/>
          <w:highlight w:val="green"/>
        </w:rPr>
        <w:t>meant to address major</w:t>
      </w:r>
      <w:r w:rsidRPr="007E737B">
        <w:rPr>
          <w:rStyle w:val="StyleUnderline"/>
          <w:rFonts w:asciiTheme="minorHAnsi" w:hAnsiTheme="minorHAnsi" w:cstheme="minorHAnsi"/>
        </w:rPr>
        <w:t xml:space="preserve"> market </w:t>
      </w:r>
      <w:r w:rsidRPr="005C206B">
        <w:rPr>
          <w:rStyle w:val="StyleUnderline"/>
          <w:rFonts w:asciiTheme="minorHAnsi" w:hAnsiTheme="minorHAnsi" w:cstheme="minorHAnsi"/>
          <w:highlight w:val="green"/>
        </w:rPr>
        <w:t>distortions</w:t>
      </w:r>
      <w:r w:rsidRPr="007E737B">
        <w:rPr>
          <w:rStyle w:val="StyleUnderline"/>
          <w:rFonts w:asciiTheme="minorHAnsi" w:hAnsiTheme="minorHAnsi" w:cstheme="minorHAnsi"/>
        </w:rPr>
        <w:t xml:space="preserve"> created </w:t>
      </w:r>
      <w:r w:rsidRPr="005C206B">
        <w:rPr>
          <w:rStyle w:val="StyleUnderline"/>
          <w:rFonts w:asciiTheme="minorHAnsi" w:hAnsiTheme="minorHAnsi" w:cstheme="minorHAnsi"/>
          <w:highlight w:val="green"/>
        </w:rPr>
        <w:t>by true monopolists</w:t>
      </w:r>
      <w:r w:rsidRPr="007E737B">
        <w:rPr>
          <w:rStyle w:val="StyleUnderline"/>
          <w:rFonts w:asciiTheme="minorHAnsi" w:hAnsiTheme="minorHAnsi" w:cstheme="minorHAnsi"/>
        </w:rPr>
        <w:t>.</w:t>
      </w:r>
      <w:r w:rsidRPr="007E737B">
        <w:rPr>
          <w:rFonts w:asciiTheme="minorHAnsi" w:hAnsiTheme="minorHAnsi" w:cstheme="minorHAnsi"/>
          <w:sz w:val="16"/>
        </w:rPr>
        <w:t xml:space="preserve"> </w:t>
      </w:r>
      <w:r w:rsidRPr="005C206B">
        <w:rPr>
          <w:rStyle w:val="StyleUnderline"/>
          <w:rFonts w:asciiTheme="minorHAnsi" w:hAnsiTheme="minorHAnsi" w:cstheme="minorHAnsi"/>
          <w:highlight w:val="green"/>
        </w:rPr>
        <w:t>Being big</w:t>
      </w:r>
      <w:r w:rsidRPr="007E737B">
        <w:rPr>
          <w:rFonts w:asciiTheme="minorHAnsi" w:hAnsiTheme="minorHAnsi" w:cstheme="minorHAnsi"/>
          <w:sz w:val="16"/>
        </w:rPr>
        <w:t xml:space="preserve">, in itself, </w:t>
      </w:r>
      <w:r w:rsidRPr="005C206B">
        <w:rPr>
          <w:rStyle w:val="Emphasis"/>
          <w:rFonts w:asciiTheme="minorHAnsi" w:hAnsiTheme="minorHAnsi" w:cstheme="minorHAnsi"/>
          <w:highlight w:val="green"/>
        </w:rPr>
        <w:t>is not illegal</w:t>
      </w:r>
      <w:r w:rsidRPr="005C206B">
        <w:rPr>
          <w:rFonts w:asciiTheme="minorHAnsi" w:hAnsiTheme="minorHAnsi" w:cstheme="minorHAnsi"/>
          <w:sz w:val="16"/>
          <w:highlight w:val="green"/>
        </w:rPr>
        <w:t xml:space="preserve">. </w:t>
      </w:r>
      <w:r w:rsidRPr="005C206B">
        <w:rPr>
          <w:rStyle w:val="Emphasis"/>
          <w:rFonts w:asciiTheme="minorHAnsi" w:hAnsiTheme="minorHAnsi" w:cstheme="minorHAnsi"/>
          <w:sz w:val="24"/>
          <w:szCs w:val="24"/>
          <w:highlight w:val="green"/>
        </w:rPr>
        <w:t xml:space="preserve">Applying antitrust law </w:t>
      </w:r>
      <w:r w:rsidRPr="005C206B">
        <w:rPr>
          <w:rStyle w:val="Emphasis"/>
          <w:rFonts w:asciiTheme="minorHAnsi" w:hAnsiTheme="minorHAnsi" w:cstheme="minorHAnsi"/>
          <w:highlight w:val="green"/>
        </w:rPr>
        <w:t xml:space="preserve">to these companies </w:t>
      </w:r>
      <w:r w:rsidRPr="005C206B">
        <w:rPr>
          <w:rStyle w:val="Emphasis"/>
          <w:rFonts w:asciiTheme="minorHAnsi" w:hAnsiTheme="minorHAnsi" w:cstheme="minorHAnsi"/>
          <w:sz w:val="24"/>
          <w:szCs w:val="24"/>
          <w:highlight w:val="green"/>
        </w:rPr>
        <w:t>is misguided</w:t>
      </w:r>
      <w:r w:rsidRPr="007E737B">
        <w:rPr>
          <w:rStyle w:val="Emphasis"/>
          <w:rFonts w:asciiTheme="minorHAnsi" w:hAnsiTheme="minorHAnsi" w:cstheme="minorHAnsi"/>
        </w:rPr>
        <w:t xml:space="preserve">, wrong, </w:t>
      </w:r>
      <w:r w:rsidRPr="005C206B">
        <w:rPr>
          <w:rStyle w:val="Emphasis"/>
          <w:rFonts w:asciiTheme="minorHAnsi" w:hAnsiTheme="minorHAnsi" w:cstheme="minorHAnsi"/>
          <w:highlight w:val="green"/>
        </w:rPr>
        <w:t>and will not have the desired effect of curbing</w:t>
      </w:r>
      <w:r w:rsidRPr="007E737B">
        <w:rPr>
          <w:rStyle w:val="Emphasis"/>
          <w:rFonts w:asciiTheme="minorHAnsi" w:hAnsiTheme="minorHAnsi" w:cstheme="minorHAnsi"/>
        </w:rPr>
        <w:t xml:space="preserve"> their </w:t>
      </w:r>
      <w:r w:rsidRPr="005C206B">
        <w:rPr>
          <w:rStyle w:val="Emphasis"/>
          <w:rFonts w:asciiTheme="minorHAnsi" w:hAnsiTheme="minorHAnsi" w:cstheme="minorHAnsi"/>
          <w:highlight w:val="green"/>
        </w:rPr>
        <w:t>power</w:t>
      </w:r>
      <w:r w:rsidRPr="007E737B">
        <w:rPr>
          <w:rStyle w:val="Emphasis"/>
          <w:rFonts w:asciiTheme="minorHAnsi" w:hAnsiTheme="minorHAnsi" w:cstheme="minorHAnsi"/>
        </w:rPr>
        <w:t xml:space="preserve"> in meaningful ways</w:t>
      </w:r>
      <w:r w:rsidRPr="007E737B">
        <w:rPr>
          <w:rFonts w:asciiTheme="minorHAnsi" w:hAnsiTheme="minorHAnsi" w:cstheme="minorHAnsi"/>
          <w:sz w:val="16"/>
        </w:rPr>
        <w:t>.</w:t>
      </w:r>
    </w:p>
    <w:p w14:paraId="78CA5383" w14:textId="77777777" w:rsidR="005C206B" w:rsidRPr="00C1474F" w:rsidRDefault="005C206B" w:rsidP="005C206B">
      <w:pPr>
        <w:rPr>
          <w:rFonts w:eastAsia="Cambria"/>
        </w:rPr>
      </w:pPr>
    </w:p>
    <w:p w14:paraId="04F2B3AB" w14:textId="77777777" w:rsidR="005C206B" w:rsidRPr="00C1474F" w:rsidRDefault="005C206B" w:rsidP="005C206B">
      <w:pPr>
        <w:rPr>
          <w:rFonts w:eastAsia="Cambria"/>
        </w:rPr>
      </w:pPr>
    </w:p>
    <w:p w14:paraId="3F8F9DCB" w14:textId="77777777" w:rsidR="005C206B" w:rsidRDefault="005C206B" w:rsidP="005C206B">
      <w:pPr>
        <w:pStyle w:val="Heading3"/>
      </w:pPr>
      <w:r>
        <w:t>FTC Adv</w:t>
      </w:r>
    </w:p>
    <w:p w14:paraId="24009619" w14:textId="77777777" w:rsidR="005C206B" w:rsidRPr="005C206B" w:rsidRDefault="005C206B" w:rsidP="005C206B">
      <w:pPr>
        <w:pStyle w:val="ListParagraph"/>
        <w:numPr>
          <w:ilvl w:val="0"/>
          <w:numId w:val="26"/>
        </w:num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M&amp;A Turn: </w:t>
      </w:r>
    </w:p>
    <w:p w14:paraId="03A53F4E" w14:textId="223CBFBE" w:rsidR="005C206B" w:rsidRPr="005C206B" w:rsidRDefault="005C206B" w:rsidP="005C206B">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AFF </w:t>
      </w:r>
      <w:r w:rsidRPr="005C206B">
        <w:rPr>
          <w:rFonts w:eastAsia="Times New Roman"/>
          <w:b/>
          <w:bCs/>
          <w:sz w:val="26"/>
          <w:szCs w:val="26"/>
        </w:rPr>
        <w:t>signals a new era with a substantive shift in antitrust application---that chills biopharma mergers and decks efficient pharmaceutical innovation</w:t>
      </w:r>
    </w:p>
    <w:p w14:paraId="757A3C8B" w14:textId="77777777" w:rsidR="005C206B" w:rsidRPr="003A74B2" w:rsidRDefault="005C206B" w:rsidP="005C206B">
      <w:pPr>
        <w:spacing w:before="15" w:after="180" w:line="240" w:lineRule="auto"/>
        <w:rPr>
          <w:rFonts w:ascii="Times New Roman" w:eastAsia="Times New Roman" w:hAnsi="Times New Roman" w:cs="Times New Roman"/>
          <w:sz w:val="24"/>
          <w:szCs w:val="24"/>
        </w:rPr>
      </w:pPr>
      <w:r w:rsidRPr="003A74B2">
        <w:rPr>
          <w:rFonts w:eastAsia="Times New Roman"/>
          <w:b/>
          <w:bCs/>
          <w:sz w:val="26"/>
          <w:szCs w:val="26"/>
        </w:rPr>
        <w:t>Abbott 2/21</w:t>
      </w:r>
      <w:r w:rsidRPr="003A74B2">
        <w:rPr>
          <w:rFonts w:eastAsia="Times New Roman"/>
        </w:rPr>
        <w:t> –</w:t>
      </w:r>
      <w:r w:rsidRPr="003A74B2">
        <w:rPr>
          <w:rFonts w:eastAsia="Times New Roman"/>
          <w:sz w:val="24"/>
          <w:szCs w:val="24"/>
        </w:rPr>
        <w:t> </w:t>
      </w:r>
      <w:r w:rsidRPr="003A74B2">
        <w:rPr>
          <w:rFonts w:eastAsia="Times New Roman"/>
        </w:rPr>
        <w:t>senior research fellow with the Mercatus Center at George Mason University and a law and economics research fellow with the Scalia Law School. He formerly served as the Federal Trade Commission’s general counsel</w:t>
      </w:r>
    </w:p>
    <w:p w14:paraId="6D719CF3" w14:textId="77777777" w:rsidR="005C206B" w:rsidRPr="003A74B2" w:rsidRDefault="005C206B" w:rsidP="005C206B">
      <w:pPr>
        <w:spacing w:before="15" w:after="180" w:line="240" w:lineRule="auto"/>
        <w:rPr>
          <w:rFonts w:ascii="Times New Roman" w:eastAsia="Times New Roman" w:hAnsi="Times New Roman" w:cs="Times New Roman"/>
          <w:sz w:val="24"/>
          <w:szCs w:val="24"/>
        </w:rPr>
      </w:pPr>
      <w:r w:rsidRPr="003A74B2">
        <w:rPr>
          <w:rFonts w:eastAsia="Times New Roman"/>
        </w:rPr>
        <w:t>Alden Abbott, "The FTC Should Keep Its Hands Off Innovative Biopharma Mergers," National Review, 2-21-2022, https://www.nationalreview.com/2022/02/the-ftc-should-keep-its-hands-off-innovative-biopharma-mergers/</w:t>
      </w:r>
    </w:p>
    <w:p w14:paraId="3A9F0B3E" w14:textId="77777777" w:rsidR="005C206B" w:rsidRPr="003A74B2" w:rsidRDefault="005C206B" w:rsidP="005C206B">
      <w:pPr>
        <w:rPr>
          <w:sz w:val="16"/>
        </w:rPr>
      </w:pPr>
      <w:r w:rsidRPr="003A74B2">
        <w:rPr>
          <w:u w:val="single"/>
        </w:rPr>
        <w:t xml:space="preserve">Our nation’s </w:t>
      </w:r>
      <w:r w:rsidRPr="005C206B">
        <w:rPr>
          <w:highlight w:val="green"/>
          <w:u w:val="single"/>
        </w:rPr>
        <w:t>biopharma</w:t>
      </w:r>
      <w:r w:rsidRPr="003A74B2">
        <w:rPr>
          <w:u w:val="single"/>
        </w:rPr>
        <w:t xml:space="preserve">ceutical companies </w:t>
      </w:r>
      <w:r w:rsidRPr="005C206B">
        <w:rPr>
          <w:highlight w:val="green"/>
          <w:u w:val="single"/>
        </w:rPr>
        <w:t xml:space="preserve">are a </w:t>
      </w:r>
      <w:r w:rsidRPr="005C206B">
        <w:rPr>
          <w:b/>
          <w:iCs/>
          <w:highlight w:val="green"/>
          <w:u w:val="single"/>
        </w:rPr>
        <w:t>great</w:t>
      </w:r>
      <w:r w:rsidRPr="003A74B2">
        <w:rPr>
          <w:b/>
          <w:iCs/>
          <w:u w:val="single"/>
        </w:rPr>
        <w:t xml:space="preserve"> American </w:t>
      </w:r>
      <w:r w:rsidRPr="005C206B">
        <w:rPr>
          <w:b/>
          <w:iCs/>
          <w:highlight w:val="green"/>
          <w:u w:val="single"/>
        </w:rPr>
        <w:t>success</w:t>
      </w:r>
      <w:r w:rsidRPr="003A74B2">
        <w:rPr>
          <w:b/>
          <w:iCs/>
          <w:u w:val="single"/>
        </w:rPr>
        <w:t xml:space="preserve"> story</w:t>
      </w:r>
      <w:r w:rsidRPr="003A74B2">
        <w:rPr>
          <w:u w:val="single"/>
        </w:rPr>
        <w:t xml:space="preserve">. </w:t>
      </w:r>
      <w:r w:rsidRPr="005C206B">
        <w:rPr>
          <w:highlight w:val="green"/>
          <w:u w:val="single"/>
        </w:rPr>
        <w:t>They are</w:t>
      </w:r>
      <w:r w:rsidRPr="003A74B2">
        <w:rPr>
          <w:u w:val="single"/>
        </w:rPr>
        <w:t xml:space="preserve"> the </w:t>
      </w:r>
      <w:r w:rsidRPr="003A74B2">
        <w:rPr>
          <w:b/>
          <w:iCs/>
          <w:u w:val="single"/>
        </w:rPr>
        <w:t xml:space="preserve">world </w:t>
      </w:r>
      <w:r w:rsidRPr="005C206B">
        <w:rPr>
          <w:b/>
          <w:iCs/>
          <w:highlight w:val="green"/>
          <w:u w:val="single"/>
        </w:rPr>
        <w:t>leaders</w:t>
      </w:r>
      <w:r w:rsidRPr="005C206B">
        <w:rPr>
          <w:highlight w:val="green"/>
          <w:u w:val="single"/>
        </w:rPr>
        <w:t xml:space="preserve"> in discovering</w:t>
      </w:r>
      <w:r w:rsidRPr="003A74B2">
        <w:rPr>
          <w:u w:val="single"/>
        </w:rPr>
        <w:t xml:space="preserve"> the </w:t>
      </w:r>
      <w:r w:rsidRPr="005C206B">
        <w:rPr>
          <w:b/>
          <w:iCs/>
          <w:highlight w:val="green"/>
          <w:u w:val="single"/>
        </w:rPr>
        <w:t>drugs and vaccines</w:t>
      </w:r>
      <w:r w:rsidRPr="003A74B2">
        <w:rPr>
          <w:u w:val="single"/>
        </w:rPr>
        <w:t xml:space="preserve"> that are </w:t>
      </w:r>
      <w:r w:rsidRPr="005C206B">
        <w:rPr>
          <w:highlight w:val="green"/>
          <w:u w:val="single"/>
        </w:rPr>
        <w:t>generating</w:t>
      </w:r>
      <w:r w:rsidRPr="003A74B2">
        <w:rPr>
          <w:u w:val="single"/>
        </w:rPr>
        <w:t xml:space="preserve"> the </w:t>
      </w:r>
      <w:r w:rsidRPr="005C206B">
        <w:rPr>
          <w:highlight w:val="green"/>
          <w:u w:val="single"/>
        </w:rPr>
        <w:t>cures</w:t>
      </w:r>
      <w:r w:rsidRPr="003A74B2">
        <w:rPr>
          <w:u w:val="single"/>
        </w:rPr>
        <w:t xml:space="preserve"> and treatments </w:t>
      </w:r>
      <w:r w:rsidRPr="005C206B">
        <w:rPr>
          <w:highlight w:val="green"/>
          <w:u w:val="single"/>
        </w:rPr>
        <w:t xml:space="preserve">for </w:t>
      </w:r>
      <w:r w:rsidRPr="005C206B">
        <w:rPr>
          <w:b/>
          <w:iCs/>
          <w:highlight w:val="green"/>
          <w:u w:val="single"/>
        </w:rPr>
        <w:t>diseases that plague humanity</w:t>
      </w:r>
      <w:r w:rsidRPr="003A74B2">
        <w:rPr>
          <w:sz w:val="16"/>
        </w:rPr>
        <w:t>. Strong U.S. government protection for patents and less-intrusive regulation than is found overseas have sparked the massive volume of R&amp;D that has brought forth this bounty. What’s more, the biopharma sector is responsible for more than 4 million good American jobs and contributes over $1.1 trillion annually to the U.S. economy.</w:t>
      </w:r>
    </w:p>
    <w:p w14:paraId="027F11D5" w14:textId="77777777" w:rsidR="005C206B" w:rsidRPr="003A74B2" w:rsidRDefault="005C206B" w:rsidP="005C206B">
      <w:pPr>
        <w:rPr>
          <w:sz w:val="16"/>
        </w:rPr>
      </w:pPr>
      <w:r w:rsidRPr="003A74B2">
        <w:rPr>
          <w:sz w:val="16"/>
        </w:rPr>
        <w:t xml:space="preserve">The “warp speed” development in 2020 of Covid-19 vaccines and the imminent release of effective Covid antiviral drugs are just two of the many path-finding achievements by American biopharma firms. </w:t>
      </w:r>
      <w:r w:rsidRPr="005C206B">
        <w:rPr>
          <w:highlight w:val="green"/>
          <w:u w:val="single"/>
        </w:rPr>
        <w:t>But</w:t>
      </w:r>
      <w:r w:rsidRPr="003A74B2">
        <w:rPr>
          <w:u w:val="single"/>
        </w:rPr>
        <w:t xml:space="preserve"> a </w:t>
      </w:r>
      <w:r w:rsidRPr="005C206B">
        <w:rPr>
          <w:b/>
          <w:iCs/>
          <w:highlight w:val="green"/>
          <w:u w:val="single"/>
        </w:rPr>
        <w:t>government crackdown</w:t>
      </w:r>
      <w:r w:rsidRPr="005C206B">
        <w:rPr>
          <w:highlight w:val="green"/>
          <w:u w:val="single"/>
        </w:rPr>
        <w:t xml:space="preserve"> </w:t>
      </w:r>
      <w:r w:rsidRPr="0059146B">
        <w:rPr>
          <w:u w:val="single"/>
        </w:rPr>
        <w:t>on biopharma mergers</w:t>
      </w:r>
      <w:r w:rsidRPr="003A74B2">
        <w:rPr>
          <w:u w:val="single"/>
        </w:rPr>
        <w:t xml:space="preserve"> </w:t>
      </w:r>
      <w:r w:rsidRPr="003A74B2">
        <w:rPr>
          <w:sz w:val="16"/>
          <w:szCs w:val="16"/>
        </w:rPr>
        <w:t>led by the Federal Trade Commission (FTC)</w:t>
      </w:r>
      <w:r w:rsidRPr="003A74B2">
        <w:rPr>
          <w:sz w:val="10"/>
          <w:szCs w:val="16"/>
        </w:rPr>
        <w:t xml:space="preserve"> </w:t>
      </w:r>
      <w:r w:rsidRPr="005C206B">
        <w:rPr>
          <w:highlight w:val="green"/>
          <w:u w:val="single"/>
        </w:rPr>
        <w:t xml:space="preserve">could </w:t>
      </w:r>
      <w:r w:rsidRPr="005C206B">
        <w:rPr>
          <w:b/>
          <w:iCs/>
          <w:highlight w:val="green"/>
          <w:u w:val="single"/>
        </w:rPr>
        <w:t>undermine future accomplishments</w:t>
      </w:r>
      <w:r w:rsidRPr="003A74B2">
        <w:rPr>
          <w:sz w:val="16"/>
        </w:rPr>
        <w:t>, harming the American economy and American (and foreign) patients alike.</w:t>
      </w:r>
    </w:p>
    <w:p w14:paraId="5FDBD6B8" w14:textId="77777777" w:rsidR="005C206B" w:rsidRPr="003A74B2" w:rsidRDefault="005C206B" w:rsidP="005C206B">
      <w:pPr>
        <w:rPr>
          <w:sz w:val="16"/>
          <w:szCs w:val="16"/>
        </w:rPr>
      </w:pPr>
      <w:r w:rsidRPr="003A74B2">
        <w:rPr>
          <w:sz w:val="16"/>
          <w:szCs w:val="16"/>
        </w:rPr>
        <w:t>Biopharma Merger Review in a Nutshell</w:t>
      </w:r>
    </w:p>
    <w:p w14:paraId="0FC92F7C" w14:textId="77777777" w:rsidR="005C206B" w:rsidRPr="003A74B2" w:rsidRDefault="005C206B" w:rsidP="005C206B">
      <w:pPr>
        <w:rPr>
          <w:u w:val="single"/>
        </w:rPr>
      </w:pPr>
      <w:r w:rsidRPr="003A74B2">
        <w:rPr>
          <w:sz w:val="16"/>
        </w:rPr>
        <w:t xml:space="preserve">While the FTC and the Department of Justice share authority over antitrust enforcement, </w:t>
      </w:r>
      <w:r w:rsidRPr="0059146B">
        <w:rPr>
          <w:u w:val="single"/>
        </w:rPr>
        <w:t>the FTC</w:t>
      </w:r>
      <w:r w:rsidRPr="003A74B2">
        <w:rPr>
          <w:sz w:val="16"/>
        </w:rPr>
        <w:t xml:space="preserve"> is primarily responsible for overseeing pharma-industry business practices, including mergers. It </w:t>
      </w:r>
      <w:r w:rsidRPr="003A74B2">
        <w:rPr>
          <w:u w:val="single"/>
        </w:rPr>
        <w:t>reviews all biopharma merger proposals with an eye on preventing acquisitions that would substantially reduce competition among drugmakers.</w:t>
      </w:r>
    </w:p>
    <w:p w14:paraId="342F5BF9" w14:textId="77777777" w:rsidR="005C206B" w:rsidRPr="003A74B2" w:rsidRDefault="005C206B" w:rsidP="005C206B">
      <w:pPr>
        <w:rPr>
          <w:sz w:val="16"/>
        </w:rPr>
      </w:pPr>
      <w:r w:rsidRPr="0059146B">
        <w:rPr>
          <w:u w:val="single"/>
        </w:rPr>
        <w:t xml:space="preserve">Biopharma </w:t>
      </w:r>
      <w:r w:rsidRPr="005C206B">
        <w:rPr>
          <w:highlight w:val="green"/>
          <w:u w:val="single"/>
        </w:rPr>
        <w:t xml:space="preserve">mergers are </w:t>
      </w:r>
      <w:r w:rsidRPr="005C206B">
        <w:rPr>
          <w:b/>
          <w:iCs/>
          <w:highlight w:val="green"/>
          <w:u w:val="single"/>
        </w:rPr>
        <w:t>particularly good</w:t>
      </w:r>
      <w:r w:rsidRPr="005C206B">
        <w:rPr>
          <w:highlight w:val="green"/>
          <w:u w:val="single"/>
        </w:rPr>
        <w:t xml:space="preserve"> at </w:t>
      </w:r>
      <w:r w:rsidRPr="005C206B">
        <w:rPr>
          <w:b/>
          <w:iCs/>
          <w:highlight w:val="green"/>
          <w:u w:val="single"/>
        </w:rPr>
        <w:t>facilitating new</w:t>
      </w:r>
      <w:r w:rsidRPr="003A74B2">
        <w:rPr>
          <w:b/>
          <w:iCs/>
          <w:u w:val="single"/>
        </w:rPr>
        <w:t>-product introductions</w:t>
      </w:r>
      <w:r w:rsidRPr="003A74B2">
        <w:rPr>
          <w:u w:val="single"/>
        </w:rPr>
        <w:t xml:space="preserve"> that advance medical </w:t>
      </w:r>
      <w:r w:rsidRPr="005C206B">
        <w:rPr>
          <w:highlight w:val="green"/>
          <w:u w:val="single"/>
        </w:rPr>
        <w:t>science</w:t>
      </w:r>
      <w:r w:rsidRPr="003A74B2">
        <w:rPr>
          <w:sz w:val="16"/>
        </w:rPr>
        <w:t>. They do this in two ways:</w:t>
      </w:r>
    </w:p>
    <w:p w14:paraId="17E83494" w14:textId="77777777" w:rsidR="005C206B" w:rsidRPr="003A74B2" w:rsidRDefault="005C206B" w:rsidP="005C206B">
      <w:pPr>
        <w:rPr>
          <w:sz w:val="16"/>
        </w:rPr>
      </w:pPr>
      <w:r w:rsidRPr="003A74B2">
        <w:rPr>
          <w:u w:val="single"/>
        </w:rPr>
        <w:t xml:space="preserve">First, </w:t>
      </w:r>
      <w:r w:rsidRPr="005C206B">
        <w:rPr>
          <w:highlight w:val="green"/>
          <w:u w:val="single"/>
        </w:rPr>
        <w:t>they allow</w:t>
      </w:r>
      <w:r w:rsidRPr="003A74B2">
        <w:rPr>
          <w:u w:val="single"/>
        </w:rPr>
        <w:t xml:space="preserve"> for the </w:t>
      </w:r>
      <w:r w:rsidRPr="005C206B">
        <w:rPr>
          <w:b/>
          <w:iCs/>
          <w:highlight w:val="green"/>
          <w:u w:val="single"/>
        </w:rPr>
        <w:t>scaling up of remedies</w:t>
      </w:r>
      <w:r w:rsidRPr="003A74B2">
        <w:rPr>
          <w:u w:val="single"/>
        </w:rPr>
        <w:t xml:space="preserve"> that are developed by small biotechnology and research firms. </w:t>
      </w:r>
      <w:r w:rsidRPr="0059146B">
        <w:rPr>
          <w:b/>
          <w:iCs/>
          <w:u w:val="single"/>
        </w:rPr>
        <w:t>Small entities</w:t>
      </w:r>
      <w:r w:rsidRPr="003A74B2">
        <w:rPr>
          <w:u w:val="single"/>
        </w:rPr>
        <w:t xml:space="preserve"> that specialize in the initial R&amp;D</w:t>
      </w:r>
      <w:r w:rsidRPr="003A74B2">
        <w:rPr>
          <w:sz w:val="16"/>
        </w:rPr>
        <w:t xml:space="preserve"> that yields innovative cures </w:t>
      </w:r>
      <w:r w:rsidRPr="003A74B2">
        <w:rPr>
          <w:b/>
          <w:iCs/>
          <w:u w:val="single"/>
        </w:rPr>
        <w:t>cannot scale up efficiently</w:t>
      </w:r>
      <w:r w:rsidRPr="003A74B2">
        <w:rPr>
          <w:u w:val="single"/>
        </w:rPr>
        <w:t xml:space="preserve">. </w:t>
      </w:r>
      <w:r w:rsidRPr="005C206B">
        <w:rPr>
          <w:highlight w:val="green"/>
          <w:u w:val="single"/>
        </w:rPr>
        <w:t>Large</w:t>
      </w:r>
      <w:r w:rsidRPr="003A74B2">
        <w:rPr>
          <w:u w:val="single"/>
        </w:rPr>
        <w:t xml:space="preserve">r acquiring </w:t>
      </w:r>
      <w:r w:rsidRPr="005C206B">
        <w:rPr>
          <w:highlight w:val="green"/>
          <w:u w:val="single"/>
        </w:rPr>
        <w:t>firms have</w:t>
      </w:r>
      <w:r w:rsidRPr="003A74B2">
        <w:rPr>
          <w:u w:val="single"/>
        </w:rPr>
        <w:t xml:space="preserve"> the </w:t>
      </w:r>
      <w:r w:rsidRPr="005C206B">
        <w:rPr>
          <w:b/>
          <w:iCs/>
          <w:highlight w:val="green"/>
          <w:u w:val="single"/>
        </w:rPr>
        <w:t>capabilities to undertake</w:t>
      </w:r>
      <w:r w:rsidRPr="003A74B2">
        <w:rPr>
          <w:b/>
          <w:iCs/>
          <w:u w:val="single"/>
        </w:rPr>
        <w:t xml:space="preserve"> the </w:t>
      </w:r>
      <w:r w:rsidRPr="005C206B">
        <w:rPr>
          <w:b/>
          <w:iCs/>
          <w:highlight w:val="green"/>
          <w:u w:val="single"/>
        </w:rPr>
        <w:t>trials</w:t>
      </w:r>
      <w:r w:rsidRPr="005C206B">
        <w:rPr>
          <w:highlight w:val="green"/>
          <w:u w:val="single"/>
        </w:rPr>
        <w:t xml:space="preserve">, </w:t>
      </w:r>
      <w:r w:rsidRPr="005C206B">
        <w:rPr>
          <w:b/>
          <w:iCs/>
          <w:highlight w:val="green"/>
          <w:u w:val="single"/>
        </w:rPr>
        <w:t>regulatory work</w:t>
      </w:r>
      <w:r w:rsidRPr="005C206B">
        <w:rPr>
          <w:highlight w:val="green"/>
          <w:u w:val="single"/>
        </w:rPr>
        <w:t xml:space="preserve">, and </w:t>
      </w:r>
      <w:r w:rsidRPr="005C206B">
        <w:rPr>
          <w:b/>
          <w:iCs/>
          <w:highlight w:val="green"/>
          <w:u w:val="single"/>
        </w:rPr>
        <w:t>marketing</w:t>
      </w:r>
      <w:r w:rsidRPr="005C206B">
        <w:rPr>
          <w:highlight w:val="green"/>
          <w:u w:val="single"/>
        </w:rPr>
        <w:t xml:space="preserve"> that </w:t>
      </w:r>
      <w:r w:rsidRPr="005C206B">
        <w:rPr>
          <w:b/>
          <w:iCs/>
          <w:highlight w:val="green"/>
          <w:u w:val="single"/>
        </w:rPr>
        <w:t>speed up</w:t>
      </w:r>
      <w:r w:rsidRPr="003A74B2">
        <w:rPr>
          <w:sz w:val="16"/>
        </w:rPr>
        <w:t xml:space="preserve"> the </w:t>
      </w:r>
      <w:r w:rsidRPr="003A74B2">
        <w:rPr>
          <w:b/>
          <w:iCs/>
          <w:u w:val="single"/>
        </w:rPr>
        <w:t>release</w:t>
      </w:r>
      <w:r w:rsidRPr="003A74B2">
        <w:rPr>
          <w:u w:val="single"/>
        </w:rPr>
        <w:t xml:space="preserve"> and </w:t>
      </w:r>
      <w:r w:rsidRPr="003A74B2">
        <w:rPr>
          <w:b/>
          <w:iCs/>
          <w:u w:val="single"/>
        </w:rPr>
        <w:t xml:space="preserve">broad </w:t>
      </w:r>
      <w:r w:rsidRPr="005C206B">
        <w:rPr>
          <w:b/>
          <w:iCs/>
          <w:highlight w:val="green"/>
          <w:u w:val="single"/>
        </w:rPr>
        <w:t>dissemination</w:t>
      </w:r>
      <w:r w:rsidRPr="003A74B2">
        <w:rPr>
          <w:sz w:val="16"/>
        </w:rPr>
        <w:t xml:space="preserve"> of innovative drugs.</w:t>
      </w:r>
    </w:p>
    <w:p w14:paraId="4235D26E" w14:textId="77777777" w:rsidR="005C206B" w:rsidRPr="003A74B2" w:rsidRDefault="005C206B" w:rsidP="005C206B">
      <w:pPr>
        <w:rPr>
          <w:u w:val="single"/>
        </w:rPr>
      </w:pPr>
      <w:r w:rsidRPr="003A74B2">
        <w:rPr>
          <w:u w:val="single"/>
        </w:rPr>
        <w:t xml:space="preserve">Second, they </w:t>
      </w:r>
      <w:r w:rsidRPr="003A74B2">
        <w:rPr>
          <w:b/>
          <w:iCs/>
          <w:u w:val="single"/>
        </w:rPr>
        <w:t>create synergies</w:t>
      </w:r>
      <w:r w:rsidRPr="003A74B2">
        <w:rPr>
          <w:u w:val="single"/>
        </w:rPr>
        <w:t xml:space="preserve">. Proprietary </w:t>
      </w:r>
      <w:r w:rsidRPr="005C206B">
        <w:rPr>
          <w:highlight w:val="green"/>
          <w:u w:val="single"/>
        </w:rPr>
        <w:t>data and i</w:t>
      </w:r>
      <w:r w:rsidRPr="003A74B2">
        <w:rPr>
          <w:u w:val="single"/>
        </w:rPr>
        <w:t xml:space="preserve">ntellectual </w:t>
      </w:r>
      <w:r w:rsidRPr="005C206B">
        <w:rPr>
          <w:highlight w:val="green"/>
          <w:u w:val="single"/>
        </w:rPr>
        <w:t>p</w:t>
      </w:r>
      <w:r w:rsidRPr="003A74B2">
        <w:rPr>
          <w:u w:val="single"/>
        </w:rPr>
        <w:t xml:space="preserve">roperty </w:t>
      </w:r>
      <w:r w:rsidRPr="005C206B">
        <w:rPr>
          <w:highlight w:val="green"/>
          <w:u w:val="single"/>
        </w:rPr>
        <w:t>brought</w:t>
      </w:r>
      <w:r w:rsidRPr="003A74B2">
        <w:rPr>
          <w:u w:val="single"/>
        </w:rPr>
        <w:t xml:space="preserve"> together </w:t>
      </w:r>
      <w:r w:rsidRPr="005C206B">
        <w:rPr>
          <w:highlight w:val="green"/>
          <w:u w:val="single"/>
        </w:rPr>
        <w:t xml:space="preserve">by a merger </w:t>
      </w:r>
      <w:r w:rsidRPr="0059146B">
        <w:rPr>
          <w:u w:val="single"/>
        </w:rPr>
        <w:t>give</w:t>
      </w:r>
      <w:r w:rsidRPr="003A74B2">
        <w:rPr>
          <w:u w:val="single"/>
        </w:rPr>
        <w:t xml:space="preserve"> the new entity </w:t>
      </w:r>
      <w:r w:rsidRPr="003A74B2">
        <w:rPr>
          <w:b/>
          <w:iCs/>
          <w:u w:val="single"/>
        </w:rPr>
        <w:t xml:space="preserve">access to greater </w:t>
      </w:r>
      <w:r w:rsidRPr="003A74B2">
        <w:rPr>
          <w:u w:val="single"/>
        </w:rPr>
        <w:t xml:space="preserve">pools of </w:t>
      </w:r>
      <w:r w:rsidRPr="003A74B2">
        <w:rPr>
          <w:sz w:val="16"/>
        </w:rPr>
        <w:t xml:space="preserve">technically important </w:t>
      </w:r>
      <w:r w:rsidRPr="003A74B2">
        <w:rPr>
          <w:b/>
          <w:iCs/>
          <w:u w:val="single"/>
        </w:rPr>
        <w:t>information</w:t>
      </w:r>
      <w:r w:rsidRPr="003A74B2">
        <w:rPr>
          <w:u w:val="single"/>
        </w:rPr>
        <w:t xml:space="preserve">, </w:t>
      </w:r>
      <w:r w:rsidRPr="005C206B">
        <w:rPr>
          <w:b/>
          <w:iCs/>
          <w:highlight w:val="green"/>
          <w:u w:val="single"/>
        </w:rPr>
        <w:t>lay</w:t>
      </w:r>
      <w:r w:rsidRPr="003A74B2">
        <w:rPr>
          <w:b/>
          <w:iCs/>
          <w:u w:val="single"/>
        </w:rPr>
        <w:t xml:space="preserve">ing the </w:t>
      </w:r>
      <w:r w:rsidRPr="005C206B">
        <w:rPr>
          <w:b/>
          <w:iCs/>
          <w:highlight w:val="green"/>
          <w:u w:val="single"/>
        </w:rPr>
        <w:t>groundwork for innovations</w:t>
      </w:r>
      <w:r w:rsidRPr="003A74B2">
        <w:rPr>
          <w:sz w:val="16"/>
        </w:rPr>
        <w:t xml:space="preserve"> without spending increases. </w:t>
      </w:r>
      <w:r w:rsidRPr="005C206B">
        <w:rPr>
          <w:highlight w:val="green"/>
          <w:u w:val="single"/>
        </w:rPr>
        <w:t>This</w:t>
      </w:r>
      <w:r w:rsidRPr="003A74B2">
        <w:rPr>
          <w:sz w:val="16"/>
        </w:rPr>
        <w:t xml:space="preserve"> new information resource may </w:t>
      </w:r>
      <w:r w:rsidRPr="005C206B">
        <w:rPr>
          <w:b/>
          <w:iCs/>
          <w:highlight w:val="green"/>
          <w:u w:val="single"/>
        </w:rPr>
        <w:t>improve</w:t>
      </w:r>
      <w:r w:rsidRPr="003A74B2">
        <w:rPr>
          <w:b/>
          <w:iCs/>
          <w:u w:val="single"/>
        </w:rPr>
        <w:t xml:space="preserve"> the </w:t>
      </w:r>
      <w:r w:rsidRPr="005C206B">
        <w:rPr>
          <w:b/>
          <w:iCs/>
          <w:highlight w:val="green"/>
          <w:u w:val="single"/>
        </w:rPr>
        <w:t>quality</w:t>
      </w:r>
      <w:r w:rsidRPr="005C206B">
        <w:rPr>
          <w:highlight w:val="green"/>
          <w:u w:val="single"/>
        </w:rPr>
        <w:t xml:space="preserve"> of</w:t>
      </w:r>
      <w:r w:rsidRPr="003A74B2">
        <w:rPr>
          <w:u w:val="single"/>
        </w:rPr>
        <w:t xml:space="preserve"> product-related </w:t>
      </w:r>
      <w:r w:rsidRPr="005C206B">
        <w:rPr>
          <w:highlight w:val="green"/>
          <w:u w:val="single"/>
        </w:rPr>
        <w:t>research</w:t>
      </w:r>
      <w:r w:rsidRPr="003A74B2">
        <w:rPr>
          <w:sz w:val="16"/>
        </w:rPr>
        <w:t xml:space="preserve">, thereby </w:t>
      </w:r>
      <w:r w:rsidRPr="005C206B">
        <w:rPr>
          <w:highlight w:val="green"/>
          <w:u w:val="single"/>
        </w:rPr>
        <w:t>raising</w:t>
      </w:r>
      <w:r w:rsidRPr="003A74B2">
        <w:rPr>
          <w:u w:val="single"/>
        </w:rPr>
        <w:t xml:space="preserve"> the </w:t>
      </w:r>
      <w:r w:rsidRPr="005C206B">
        <w:rPr>
          <w:b/>
          <w:iCs/>
          <w:highlight w:val="green"/>
          <w:u w:val="single"/>
        </w:rPr>
        <w:t>probability of new</w:t>
      </w:r>
      <w:r w:rsidRPr="003A74B2">
        <w:rPr>
          <w:b/>
          <w:iCs/>
          <w:u w:val="single"/>
        </w:rPr>
        <w:t xml:space="preserve">-product </w:t>
      </w:r>
      <w:r w:rsidRPr="005C206B">
        <w:rPr>
          <w:b/>
          <w:iCs/>
          <w:highlight w:val="green"/>
          <w:u w:val="single"/>
        </w:rPr>
        <w:t>breakthroughs</w:t>
      </w:r>
      <w:r w:rsidRPr="003A74B2">
        <w:rPr>
          <w:u w:val="single"/>
        </w:rPr>
        <w:t xml:space="preserve"> without increasing risk.</w:t>
      </w:r>
    </w:p>
    <w:p w14:paraId="25D69670" w14:textId="77777777" w:rsidR="005C206B" w:rsidRPr="003A74B2" w:rsidRDefault="005C206B" w:rsidP="005C206B">
      <w:pPr>
        <w:rPr>
          <w:u w:val="single"/>
        </w:rPr>
      </w:pPr>
      <w:r w:rsidRPr="003A74B2">
        <w:rPr>
          <w:sz w:val="16"/>
        </w:rPr>
        <w:t xml:space="preserve">Until very recently, the FTC invoked general merger guidelines applicable to all industries (jointly issued with DOJ) in assessing biopharma consolidations. Reviews of Biopharma mergers proceeded in a manner that was well understood by the private sector. </w:t>
      </w:r>
      <w:r w:rsidRPr="005C206B">
        <w:rPr>
          <w:rStyle w:val="StyleUnderline"/>
          <w:highlight w:val="green"/>
        </w:rPr>
        <w:t>But</w:t>
      </w:r>
      <w:r w:rsidRPr="003A74B2">
        <w:rPr>
          <w:sz w:val="16"/>
        </w:rPr>
        <w:t xml:space="preserve"> </w:t>
      </w:r>
      <w:r w:rsidRPr="003A74B2">
        <w:rPr>
          <w:sz w:val="16"/>
          <w:szCs w:val="16"/>
        </w:rPr>
        <w:t>recent FTC</w:t>
      </w:r>
      <w:r w:rsidRPr="003A74B2">
        <w:rPr>
          <w:sz w:val="16"/>
          <w:szCs w:val="16"/>
          <w:u w:val="single"/>
        </w:rPr>
        <w:t xml:space="preserve"> </w:t>
      </w:r>
      <w:r w:rsidRPr="005C206B">
        <w:rPr>
          <w:b/>
          <w:iCs/>
          <w:highlight w:val="green"/>
          <w:u w:val="single"/>
        </w:rPr>
        <w:t>policy changes</w:t>
      </w:r>
      <w:r w:rsidRPr="005C206B">
        <w:rPr>
          <w:highlight w:val="green"/>
          <w:u w:val="single"/>
        </w:rPr>
        <w:t xml:space="preserve"> may </w:t>
      </w:r>
      <w:r w:rsidRPr="005C206B">
        <w:rPr>
          <w:b/>
          <w:iCs/>
          <w:highlight w:val="green"/>
          <w:u w:val="single"/>
        </w:rPr>
        <w:t>threaten</w:t>
      </w:r>
      <w:r w:rsidRPr="005C206B">
        <w:rPr>
          <w:highlight w:val="green"/>
          <w:u w:val="single"/>
        </w:rPr>
        <w:t xml:space="preserve"> </w:t>
      </w:r>
      <w:r w:rsidRPr="005C206B">
        <w:rPr>
          <w:b/>
          <w:iCs/>
          <w:highlight w:val="green"/>
          <w:u w:val="single"/>
        </w:rPr>
        <w:t>these</w:t>
      </w:r>
      <w:r w:rsidRPr="003A74B2">
        <w:rPr>
          <w:u w:val="single"/>
        </w:rPr>
        <w:t xml:space="preserve"> socially desirable </w:t>
      </w:r>
      <w:r w:rsidRPr="005C206B">
        <w:rPr>
          <w:highlight w:val="green"/>
          <w:u w:val="single"/>
        </w:rPr>
        <w:t>mergers</w:t>
      </w:r>
      <w:r w:rsidRPr="003A74B2">
        <w:rPr>
          <w:u w:val="single"/>
        </w:rPr>
        <w:t>.</w:t>
      </w:r>
    </w:p>
    <w:p w14:paraId="3455FD50" w14:textId="77777777" w:rsidR="005C206B" w:rsidRPr="003A74B2" w:rsidRDefault="005C206B" w:rsidP="005C206B">
      <w:pPr>
        <w:rPr>
          <w:sz w:val="16"/>
          <w:szCs w:val="16"/>
        </w:rPr>
      </w:pPr>
      <w:r w:rsidRPr="003A74B2">
        <w:rPr>
          <w:sz w:val="16"/>
          <w:szCs w:val="16"/>
        </w:rPr>
        <w:t>The FTC Is Jettisoning Sound Merger Policy</w:t>
      </w:r>
    </w:p>
    <w:p w14:paraId="61E3A97F" w14:textId="77777777" w:rsidR="005C206B" w:rsidRPr="003A74B2" w:rsidRDefault="005C206B" w:rsidP="005C206B">
      <w:pPr>
        <w:rPr>
          <w:u w:val="single"/>
        </w:rPr>
      </w:pPr>
      <w:r w:rsidRPr="003A74B2">
        <w:rPr>
          <w:sz w:val="16"/>
        </w:rPr>
        <w:t xml:space="preserve">Last March, </w:t>
      </w:r>
      <w:r w:rsidRPr="003A74B2">
        <w:rPr>
          <w:u w:val="single"/>
        </w:rPr>
        <w:t>the FTC set up an interagency working group</w:t>
      </w:r>
      <w:r w:rsidRPr="003A74B2">
        <w:rPr>
          <w:sz w:val="16"/>
        </w:rPr>
        <w:t xml:space="preserve"> (including the DOJ and foreign and state antitrust agencies) </w:t>
      </w:r>
      <w:r w:rsidRPr="003A74B2">
        <w:rPr>
          <w:u w:val="single"/>
        </w:rPr>
        <w:t xml:space="preserve">to “build a new approach” to biopharma mergers. </w:t>
      </w:r>
      <w:r w:rsidRPr="005C206B">
        <w:rPr>
          <w:highlight w:val="green"/>
          <w:u w:val="single"/>
        </w:rPr>
        <w:t>The FTC</w:t>
      </w:r>
      <w:r w:rsidRPr="003A74B2">
        <w:rPr>
          <w:u w:val="single"/>
        </w:rPr>
        <w:t xml:space="preserve">’s press release </w:t>
      </w:r>
      <w:r w:rsidRPr="005C206B">
        <w:rPr>
          <w:highlight w:val="green"/>
          <w:u w:val="single"/>
        </w:rPr>
        <w:t>stressed</w:t>
      </w:r>
      <w:r w:rsidRPr="003A74B2">
        <w:rPr>
          <w:u w:val="single"/>
        </w:rPr>
        <w:t xml:space="preserve"> an </w:t>
      </w:r>
      <w:r w:rsidRPr="005C206B">
        <w:rPr>
          <w:highlight w:val="green"/>
          <w:u w:val="single"/>
        </w:rPr>
        <w:t>interest in</w:t>
      </w:r>
      <w:r w:rsidRPr="003A74B2">
        <w:rPr>
          <w:u w:val="single"/>
        </w:rPr>
        <w:t xml:space="preserve"> “</w:t>
      </w:r>
      <w:r w:rsidRPr="005C206B">
        <w:rPr>
          <w:b/>
          <w:iCs/>
          <w:highlight w:val="green"/>
          <w:u w:val="single"/>
        </w:rPr>
        <w:t>going beyond</w:t>
      </w:r>
      <w:r w:rsidRPr="003A74B2">
        <w:rPr>
          <w:b/>
          <w:iCs/>
          <w:u w:val="single"/>
        </w:rPr>
        <w:t xml:space="preserve">” </w:t>
      </w:r>
      <w:r w:rsidRPr="005C206B">
        <w:rPr>
          <w:b/>
          <w:iCs/>
          <w:highlight w:val="green"/>
          <w:u w:val="single"/>
        </w:rPr>
        <w:t>traditional</w:t>
      </w:r>
      <w:r w:rsidRPr="003A74B2">
        <w:rPr>
          <w:b/>
          <w:iCs/>
          <w:u w:val="single"/>
        </w:rPr>
        <w:t xml:space="preserve"> merger </w:t>
      </w:r>
      <w:r w:rsidRPr="005C206B">
        <w:rPr>
          <w:b/>
          <w:iCs/>
          <w:highlight w:val="green"/>
          <w:u w:val="single"/>
        </w:rPr>
        <w:t>analysis</w:t>
      </w:r>
      <w:r w:rsidRPr="005C206B">
        <w:rPr>
          <w:highlight w:val="green"/>
          <w:u w:val="single"/>
        </w:rPr>
        <w:t xml:space="preserve"> and exploring</w:t>
      </w:r>
      <w:r w:rsidRPr="003A74B2">
        <w:rPr>
          <w:u w:val="single"/>
        </w:rPr>
        <w:t xml:space="preserve"> “</w:t>
      </w:r>
      <w:r w:rsidRPr="0059146B">
        <w:rPr>
          <w:b/>
          <w:iCs/>
          <w:u w:val="single"/>
        </w:rPr>
        <w:t>new</w:t>
      </w:r>
      <w:r w:rsidRPr="003A74B2">
        <w:rPr>
          <w:b/>
          <w:iCs/>
          <w:u w:val="single"/>
        </w:rPr>
        <w:t xml:space="preserve"> or </w:t>
      </w:r>
      <w:r w:rsidRPr="005C206B">
        <w:rPr>
          <w:b/>
          <w:iCs/>
          <w:highlight w:val="green"/>
          <w:u w:val="single"/>
        </w:rPr>
        <w:t>expanded theories of</w:t>
      </w:r>
      <w:r w:rsidRPr="003A74B2">
        <w:rPr>
          <w:u w:val="single"/>
        </w:rPr>
        <w:t xml:space="preserve"> [merger-related] </w:t>
      </w:r>
      <w:r w:rsidRPr="005C206B">
        <w:rPr>
          <w:b/>
          <w:iCs/>
          <w:highlight w:val="green"/>
          <w:u w:val="single"/>
        </w:rPr>
        <w:t>harm</w:t>
      </w:r>
      <w:r w:rsidRPr="003A74B2">
        <w:rPr>
          <w:u w:val="single"/>
        </w:rPr>
        <w:t>.”</w:t>
      </w:r>
      <w:r w:rsidRPr="003A74B2">
        <w:rPr>
          <w:sz w:val="16"/>
        </w:rPr>
        <w:t xml:space="preserve"> And </w:t>
      </w:r>
      <w:r w:rsidRPr="003A74B2">
        <w:rPr>
          <w:u w:val="single"/>
        </w:rPr>
        <w:t xml:space="preserve">a recent FTC challenge to a vertical merger shows that </w:t>
      </w:r>
      <w:r w:rsidRPr="005C206B">
        <w:rPr>
          <w:b/>
          <w:iCs/>
          <w:highlight w:val="green"/>
          <w:u w:val="single"/>
        </w:rPr>
        <w:t>the risks</w:t>
      </w:r>
      <w:r w:rsidRPr="003A74B2">
        <w:rPr>
          <w:b/>
          <w:iCs/>
          <w:u w:val="single"/>
        </w:rPr>
        <w:t xml:space="preserve"> these changes pose</w:t>
      </w:r>
      <w:r w:rsidRPr="003A74B2">
        <w:rPr>
          <w:u w:val="single"/>
        </w:rPr>
        <w:t xml:space="preserve"> to good biopharma acquisitions </w:t>
      </w:r>
      <w:r w:rsidRPr="005C206B">
        <w:rPr>
          <w:b/>
          <w:iCs/>
          <w:highlight w:val="green"/>
          <w:u w:val="single"/>
        </w:rPr>
        <w:t>are real</w:t>
      </w:r>
      <w:r w:rsidRPr="003A74B2">
        <w:rPr>
          <w:u w:val="single"/>
        </w:rPr>
        <w:t>, not just theoretical.</w:t>
      </w:r>
    </w:p>
    <w:p w14:paraId="75EA5941" w14:textId="77777777" w:rsidR="005C206B" w:rsidRPr="003A74B2" w:rsidRDefault="005C206B" w:rsidP="005C206B">
      <w:pPr>
        <w:rPr>
          <w:sz w:val="16"/>
          <w:szCs w:val="16"/>
        </w:rPr>
      </w:pPr>
      <w:r w:rsidRPr="003A74B2">
        <w:rPr>
          <w:sz w:val="16"/>
          <w:szCs w:val="16"/>
        </w:rPr>
        <w:t>Illumina is a leader in “next generation sequencing” (NGS) platforms used to support genetic-testing programs that it and other companies develop. In 2015, it established and then later spun off Grail, a small firm dedicated to developing a blood test for the very early detection of cancer. The spinoff helped Grail attract capital and great management, a key to its successful creation of a unique “liquid biopsy” test that detects up to 50 cancers before symptoms appear.</w:t>
      </w:r>
    </w:p>
    <w:p w14:paraId="3A6F16F0" w14:textId="77777777" w:rsidR="005C206B" w:rsidRPr="003A74B2" w:rsidRDefault="005C206B" w:rsidP="005C206B">
      <w:pPr>
        <w:rPr>
          <w:sz w:val="16"/>
          <w:szCs w:val="16"/>
        </w:rPr>
      </w:pPr>
      <w:r w:rsidRPr="003A74B2">
        <w:rPr>
          <w:sz w:val="16"/>
          <w:szCs w:val="16"/>
        </w:rPr>
        <w:t>In September 2020, Illumina sought to reacquire Grail. This would allow rapid scaling up and distribution of the new test and cost reductions in marketing it. These undoubted efficiencies echo the benefits of biopharma mergers that involve the acquisition of small R&amp;D-specialist firms.</w:t>
      </w:r>
    </w:p>
    <w:p w14:paraId="52CFC6A2" w14:textId="77777777" w:rsidR="005C206B" w:rsidRPr="003A74B2" w:rsidRDefault="005C206B" w:rsidP="005C206B">
      <w:pPr>
        <w:rPr>
          <w:sz w:val="16"/>
          <w:szCs w:val="16"/>
        </w:rPr>
      </w:pPr>
      <w:r w:rsidRPr="003A74B2">
        <w:rPr>
          <w:sz w:val="16"/>
          <w:szCs w:val="16"/>
        </w:rPr>
        <w:t>But in March 2021, the FTC sued to block the merger, claiming a theoretical threat to competition in some future market for “multi-cancer early detection tests.” Such purely speculative concern about a market that does not yet even exist is at odds with accepted antitrust norms, which focus on likely harm in actual markets. It also gives short shrift to the clear benefits of the transaction.</w:t>
      </w:r>
    </w:p>
    <w:p w14:paraId="08041FB4" w14:textId="77777777" w:rsidR="005C206B" w:rsidRPr="003A74B2" w:rsidRDefault="005C206B" w:rsidP="005C206B">
      <w:pPr>
        <w:rPr>
          <w:sz w:val="16"/>
        </w:rPr>
      </w:pPr>
      <w:r w:rsidRPr="003A74B2">
        <w:rPr>
          <w:u w:val="single"/>
        </w:rPr>
        <w:t>A former FTC chair and chief economist together condemned this lawsuit</w:t>
      </w:r>
      <w:r w:rsidRPr="003A74B2">
        <w:rPr>
          <w:sz w:val="16"/>
        </w:rPr>
        <w:t>. They explained that “it would be tragic if the FTC’s misapplication of the appropriate standards for evaluating a vertical merger were to delay the American people[’s] access to such an important lifesaving breakthrough in cancer treatment for the benefit of a hypothetical future competition.” Their words serve as a dire warning applicable to future biopharma mergers.</w:t>
      </w:r>
    </w:p>
    <w:p w14:paraId="2140F09E" w14:textId="77777777" w:rsidR="005C206B" w:rsidRPr="003A74B2" w:rsidRDefault="005C206B" w:rsidP="005C206B">
      <w:pPr>
        <w:rPr>
          <w:sz w:val="16"/>
          <w:szCs w:val="16"/>
        </w:rPr>
      </w:pPr>
      <w:r w:rsidRPr="003A74B2">
        <w:rPr>
          <w:sz w:val="16"/>
          <w:szCs w:val="16"/>
        </w:rPr>
        <w:t>Conclusion</w:t>
      </w:r>
    </w:p>
    <w:p w14:paraId="535BA807" w14:textId="77777777" w:rsidR="005C206B" w:rsidRPr="003A74B2" w:rsidRDefault="005C206B" w:rsidP="005C206B">
      <w:pPr>
        <w:rPr>
          <w:u w:val="single"/>
        </w:rPr>
      </w:pPr>
      <w:r w:rsidRPr="003A74B2">
        <w:rPr>
          <w:sz w:val="16"/>
        </w:rPr>
        <w:t xml:space="preserve">Uncertainty generated by the FTC’s </w:t>
      </w:r>
      <w:r w:rsidRPr="005C206B">
        <w:rPr>
          <w:highlight w:val="green"/>
          <w:u w:val="single"/>
        </w:rPr>
        <w:t>new threat</w:t>
      </w:r>
      <w:r w:rsidRPr="003A74B2">
        <w:rPr>
          <w:u w:val="single"/>
        </w:rPr>
        <w:t xml:space="preserve"> to beneficial mergers </w:t>
      </w:r>
      <w:r w:rsidRPr="005C206B">
        <w:rPr>
          <w:b/>
          <w:iCs/>
          <w:highlight w:val="green"/>
          <w:u w:val="single"/>
        </w:rPr>
        <w:t>threatens to reduce</w:t>
      </w:r>
      <w:r w:rsidRPr="003A74B2">
        <w:rPr>
          <w:b/>
          <w:iCs/>
          <w:u w:val="single"/>
        </w:rPr>
        <w:t xml:space="preserve"> U.S. biopharma </w:t>
      </w:r>
      <w:r w:rsidRPr="005C206B">
        <w:rPr>
          <w:b/>
          <w:iCs/>
          <w:highlight w:val="green"/>
          <w:u w:val="single"/>
        </w:rPr>
        <w:t>R&amp;D</w:t>
      </w:r>
      <w:r w:rsidRPr="003A74B2">
        <w:rPr>
          <w:u w:val="single"/>
        </w:rPr>
        <w:t xml:space="preserve">, </w:t>
      </w:r>
      <w:r w:rsidRPr="005C206B">
        <w:rPr>
          <w:highlight w:val="green"/>
          <w:u w:val="single"/>
        </w:rPr>
        <w:t>slowing</w:t>
      </w:r>
      <w:r w:rsidRPr="003A74B2">
        <w:rPr>
          <w:u w:val="single"/>
        </w:rPr>
        <w:t xml:space="preserve"> the </w:t>
      </w:r>
      <w:r w:rsidRPr="005C206B">
        <w:rPr>
          <w:highlight w:val="green"/>
          <w:u w:val="single"/>
        </w:rPr>
        <w:t xml:space="preserve">creation of </w:t>
      </w:r>
      <w:r w:rsidRPr="005C206B">
        <w:rPr>
          <w:b/>
          <w:iCs/>
          <w:highlight w:val="green"/>
          <w:u w:val="single"/>
        </w:rPr>
        <w:t xml:space="preserve">breakthrough </w:t>
      </w:r>
      <w:r w:rsidRPr="0059146B">
        <w:rPr>
          <w:b/>
          <w:iCs/>
          <w:u w:val="single"/>
        </w:rPr>
        <w:t>drugs and vaccines.</w:t>
      </w:r>
      <w:r w:rsidRPr="0059146B">
        <w:rPr>
          <w:u w:val="single"/>
        </w:rPr>
        <w:t xml:space="preserve"> This will </w:t>
      </w:r>
      <w:r w:rsidRPr="0059146B">
        <w:rPr>
          <w:b/>
          <w:iCs/>
          <w:u w:val="single"/>
        </w:rPr>
        <w:t>undermine</w:t>
      </w:r>
      <w:r w:rsidRPr="003A74B2">
        <w:rPr>
          <w:sz w:val="16"/>
        </w:rPr>
        <w:t xml:space="preserve"> American leadership in </w:t>
      </w:r>
      <w:r w:rsidRPr="003A74B2">
        <w:rPr>
          <w:b/>
          <w:iCs/>
          <w:u w:val="single"/>
        </w:rPr>
        <w:t xml:space="preserve">producing the </w:t>
      </w:r>
      <w:r w:rsidRPr="005C206B">
        <w:rPr>
          <w:b/>
          <w:iCs/>
          <w:highlight w:val="green"/>
          <w:u w:val="single"/>
        </w:rPr>
        <w:t>cures of the future</w:t>
      </w:r>
      <w:r w:rsidRPr="003A74B2">
        <w:rPr>
          <w:u w:val="single"/>
        </w:rPr>
        <w:t>, which is vital to</w:t>
      </w:r>
      <w:r w:rsidRPr="003A74B2">
        <w:rPr>
          <w:sz w:val="16"/>
        </w:rPr>
        <w:t xml:space="preserve"> our nation and to millions of people around </w:t>
      </w:r>
      <w:r w:rsidRPr="003A74B2">
        <w:rPr>
          <w:u w:val="single"/>
        </w:rPr>
        <w:t>the world.</w:t>
      </w:r>
    </w:p>
    <w:p w14:paraId="7E49EB15" w14:textId="77777777" w:rsidR="005C206B" w:rsidRPr="003A74B2" w:rsidRDefault="005C206B" w:rsidP="005C206B">
      <w:pPr>
        <w:rPr>
          <w:sz w:val="16"/>
          <w:szCs w:val="16"/>
        </w:rPr>
      </w:pPr>
      <w:r w:rsidRPr="003A74B2">
        <w:rPr>
          <w:sz w:val="16"/>
          <w:szCs w:val="16"/>
        </w:rPr>
        <w:t>The solution is simple. The FTC should back off its recent threats against innovative biopharma mergers by publicly and explicitly restoring pre-2021 merger policies. If it does not, Congress should consider stepping in.</w:t>
      </w:r>
    </w:p>
    <w:p w14:paraId="74CC7CF6" w14:textId="77777777" w:rsidR="005C206B" w:rsidRDefault="005C206B" w:rsidP="005C206B">
      <w:pPr>
        <w:rPr>
          <w:sz w:val="16"/>
          <w:szCs w:val="16"/>
        </w:rPr>
      </w:pPr>
    </w:p>
    <w:p w14:paraId="63E2DEC7" w14:textId="77777777" w:rsidR="005C206B" w:rsidRPr="003A74B2" w:rsidRDefault="005C206B" w:rsidP="005C206B">
      <w:pPr>
        <w:rPr>
          <w:sz w:val="16"/>
          <w:szCs w:val="16"/>
        </w:rPr>
      </w:pPr>
    </w:p>
    <w:p w14:paraId="11896A69" w14:textId="77777777" w:rsidR="005C206B" w:rsidRPr="003A74B2" w:rsidRDefault="005C206B" w:rsidP="005C206B">
      <w:pPr>
        <w:keepNext/>
        <w:keepLines/>
        <w:spacing w:before="40" w:after="0"/>
        <w:outlineLvl w:val="3"/>
        <w:rPr>
          <w:rFonts w:eastAsiaTheme="majorEastAsia" w:cstheme="majorBidi"/>
          <w:b/>
          <w:iCs/>
          <w:sz w:val="26"/>
        </w:rPr>
      </w:pPr>
      <w:r w:rsidRPr="003A74B2">
        <w:rPr>
          <w:rFonts w:eastAsiaTheme="majorEastAsia" w:cstheme="majorBidi"/>
          <w:b/>
          <w:iCs/>
          <w:sz w:val="26"/>
        </w:rPr>
        <w:t>Continued pharmaceutical innovation is key to survival---COVID was only the first warning shot</w:t>
      </w:r>
    </w:p>
    <w:p w14:paraId="5FC40A1F" w14:textId="77777777" w:rsidR="005C206B" w:rsidRPr="003A74B2" w:rsidRDefault="005C206B" w:rsidP="005C206B">
      <w:r w:rsidRPr="003A74B2">
        <w:t>EID = Emerging Infectious Disease</w:t>
      </w:r>
    </w:p>
    <w:p w14:paraId="7EC52824" w14:textId="77777777" w:rsidR="005C206B" w:rsidRPr="003A74B2" w:rsidRDefault="005C206B" w:rsidP="005C206B">
      <w:r w:rsidRPr="003A74B2">
        <w:rPr>
          <w:b/>
          <w:bCs/>
          <w:sz w:val="26"/>
        </w:rPr>
        <w:t>Excler et al. 21</w:t>
      </w:r>
      <w:r w:rsidRPr="003A74B2">
        <w:t> – Jean-Louis Excler, International Vaccine Institute, Seoul, Republic of Korea; Melanie Saville, Coalition for Epidemic Preparedness Innovations (CEPI), London, UK; Seth Berkley, Gavi, the Vaccine Alliance, Geneva, Switzerland; Jerome H. Kim, International Vaccine Institute, Seoul, Republic of Korea</w:t>
      </w:r>
    </w:p>
    <w:p w14:paraId="6CA1E7F5" w14:textId="77777777" w:rsidR="005C206B" w:rsidRPr="003A74B2" w:rsidRDefault="005C206B" w:rsidP="005C206B">
      <w:r w:rsidRPr="003A74B2">
        <w:t>Jean-Louis Excler, Melanie Saville, Seth Berkley, and Jerome H. Kim, "Vaccine development for emerging infectious diseases," Nat Med 27, 591–600, 4-12-2021, </w:t>
      </w:r>
      <w:hyperlink r:id="rId9" w:history="1">
        <w:r w:rsidRPr="003A74B2">
          <w:t>https://www.nature.com/articles/s41591-021-01301-0</w:t>
        </w:r>
      </w:hyperlink>
    </w:p>
    <w:p w14:paraId="1A4C9E03" w14:textId="77777777" w:rsidR="005C206B" w:rsidRPr="003A74B2" w:rsidRDefault="005C206B" w:rsidP="005C206B"/>
    <w:p w14:paraId="0856A43F" w14:textId="77777777" w:rsidR="005C206B" w:rsidRPr="003A74B2" w:rsidRDefault="005C206B" w:rsidP="005C206B">
      <w:pPr>
        <w:rPr>
          <w:sz w:val="16"/>
        </w:rPr>
      </w:pPr>
      <w:r w:rsidRPr="003A74B2">
        <w:rPr>
          <w:b/>
          <w:iCs/>
          <w:u w:val="single"/>
        </w:rPr>
        <w:t xml:space="preserve">Newly </w:t>
      </w:r>
      <w:r w:rsidRPr="005C206B">
        <w:rPr>
          <w:b/>
          <w:iCs/>
          <w:highlight w:val="green"/>
          <w:u w:val="single"/>
        </w:rPr>
        <w:t>emerging</w:t>
      </w:r>
      <w:r w:rsidRPr="003A74B2">
        <w:rPr>
          <w:u w:val="single"/>
        </w:rPr>
        <w:t xml:space="preserve"> and </w:t>
      </w:r>
      <w:r w:rsidRPr="003A74B2">
        <w:rPr>
          <w:b/>
          <w:iCs/>
          <w:u w:val="single"/>
        </w:rPr>
        <w:t xml:space="preserve">reemerging infectious viral </w:t>
      </w:r>
      <w:r w:rsidRPr="005C206B">
        <w:rPr>
          <w:b/>
          <w:iCs/>
          <w:highlight w:val="green"/>
          <w:u w:val="single"/>
        </w:rPr>
        <w:t>diseases</w:t>
      </w:r>
      <w:r w:rsidRPr="003A74B2">
        <w:rPr>
          <w:u w:val="single"/>
        </w:rPr>
        <w:t xml:space="preserve"> have </w:t>
      </w:r>
      <w:r w:rsidRPr="005C206B">
        <w:rPr>
          <w:b/>
          <w:iCs/>
          <w:highlight w:val="green"/>
          <w:u w:val="single"/>
        </w:rPr>
        <w:t>threaten</w:t>
      </w:r>
      <w:r w:rsidRPr="003A74B2">
        <w:rPr>
          <w:b/>
          <w:iCs/>
          <w:u w:val="single"/>
        </w:rPr>
        <w:t xml:space="preserve">ed </w:t>
      </w:r>
      <w:r w:rsidRPr="005C206B">
        <w:rPr>
          <w:b/>
          <w:iCs/>
          <w:highlight w:val="green"/>
          <w:u w:val="single"/>
        </w:rPr>
        <w:t>humanity</w:t>
      </w:r>
      <w:r w:rsidRPr="003A74B2">
        <w:rPr>
          <w:u w:val="single"/>
        </w:rPr>
        <w:t xml:space="preserve"> throughout history. </w:t>
      </w:r>
      <w:r w:rsidRPr="005C206B">
        <w:rPr>
          <w:highlight w:val="green"/>
          <w:u w:val="single"/>
        </w:rPr>
        <w:t xml:space="preserve">Several </w:t>
      </w:r>
      <w:r w:rsidRPr="005C206B">
        <w:rPr>
          <w:b/>
          <w:iCs/>
          <w:highlight w:val="green"/>
          <w:u w:val="single"/>
        </w:rPr>
        <w:t>interlaced</w:t>
      </w:r>
      <w:r w:rsidRPr="003A74B2">
        <w:rPr>
          <w:u w:val="single"/>
        </w:rPr>
        <w:t xml:space="preserve"> and </w:t>
      </w:r>
      <w:r w:rsidRPr="003A74B2">
        <w:rPr>
          <w:b/>
          <w:iCs/>
          <w:u w:val="single"/>
        </w:rPr>
        <w:t xml:space="preserve">synergistic </w:t>
      </w:r>
      <w:r w:rsidRPr="005C206B">
        <w:rPr>
          <w:b/>
          <w:iCs/>
          <w:highlight w:val="green"/>
          <w:u w:val="single"/>
        </w:rPr>
        <w:t>factors</w:t>
      </w:r>
      <w:r w:rsidRPr="005C206B">
        <w:rPr>
          <w:highlight w:val="green"/>
          <w:u w:val="single"/>
        </w:rPr>
        <w:t xml:space="preserve"> including</w:t>
      </w:r>
      <w:r w:rsidRPr="003A74B2">
        <w:rPr>
          <w:u w:val="single"/>
        </w:rPr>
        <w:t xml:space="preserve"> </w:t>
      </w:r>
      <w:r w:rsidRPr="003A74B2">
        <w:rPr>
          <w:b/>
          <w:iCs/>
          <w:u w:val="single"/>
        </w:rPr>
        <w:t>demographic trends</w:t>
      </w:r>
      <w:r w:rsidRPr="003A74B2">
        <w:rPr>
          <w:u w:val="single"/>
        </w:rPr>
        <w:t xml:space="preserve"> and high-density </w:t>
      </w:r>
      <w:r w:rsidRPr="005C206B">
        <w:rPr>
          <w:b/>
          <w:iCs/>
          <w:highlight w:val="green"/>
          <w:u w:val="single"/>
        </w:rPr>
        <w:t>urbanization</w:t>
      </w:r>
      <w:r w:rsidRPr="003A74B2">
        <w:rPr>
          <w:u w:val="single"/>
        </w:rPr>
        <w:t xml:space="preserve">, modernization favoring </w:t>
      </w:r>
      <w:r w:rsidRPr="003A74B2">
        <w:rPr>
          <w:b/>
          <w:iCs/>
          <w:u w:val="single"/>
        </w:rPr>
        <w:t xml:space="preserve">high </w:t>
      </w:r>
      <w:r w:rsidRPr="005C206B">
        <w:rPr>
          <w:b/>
          <w:iCs/>
          <w:highlight w:val="green"/>
          <w:u w:val="single"/>
        </w:rPr>
        <w:t>mobility</w:t>
      </w:r>
      <w:r w:rsidRPr="003A74B2">
        <w:rPr>
          <w:u w:val="single"/>
        </w:rPr>
        <w:t xml:space="preserve"> of people by all modes of transportation, </w:t>
      </w:r>
      <w:r w:rsidRPr="003A74B2">
        <w:rPr>
          <w:b/>
          <w:iCs/>
          <w:u w:val="single"/>
        </w:rPr>
        <w:t>large gatherings</w:t>
      </w:r>
      <w:r w:rsidRPr="003A74B2">
        <w:rPr>
          <w:u w:val="single"/>
        </w:rPr>
        <w:t xml:space="preserve">, altered human behaviors, </w:t>
      </w:r>
      <w:r w:rsidRPr="005C206B">
        <w:rPr>
          <w:b/>
          <w:iCs/>
          <w:highlight w:val="green"/>
          <w:u w:val="single"/>
        </w:rPr>
        <w:t>environmental changes</w:t>
      </w:r>
      <w:r w:rsidRPr="003A74B2">
        <w:rPr>
          <w:u w:val="single"/>
        </w:rPr>
        <w:t xml:space="preserve"> with modification of ecosystems </w:t>
      </w:r>
      <w:r w:rsidRPr="005C206B">
        <w:rPr>
          <w:highlight w:val="green"/>
          <w:u w:val="single"/>
        </w:rPr>
        <w:t xml:space="preserve">and </w:t>
      </w:r>
      <w:r w:rsidRPr="005C206B">
        <w:rPr>
          <w:b/>
          <w:iCs/>
          <w:highlight w:val="green"/>
          <w:u w:val="single"/>
        </w:rPr>
        <w:t>inadequate</w:t>
      </w:r>
      <w:r w:rsidRPr="003A74B2">
        <w:rPr>
          <w:b/>
          <w:iCs/>
          <w:u w:val="single"/>
        </w:rPr>
        <w:t xml:space="preserve"> global public </w:t>
      </w:r>
      <w:r w:rsidRPr="005C206B">
        <w:rPr>
          <w:b/>
          <w:iCs/>
          <w:highlight w:val="green"/>
          <w:u w:val="single"/>
        </w:rPr>
        <w:t>health</w:t>
      </w:r>
      <w:r w:rsidRPr="003A74B2">
        <w:rPr>
          <w:b/>
          <w:iCs/>
          <w:u w:val="single"/>
        </w:rPr>
        <w:t xml:space="preserve"> </w:t>
      </w:r>
      <w:r w:rsidRPr="003A74B2">
        <w:rPr>
          <w:u w:val="single"/>
        </w:rPr>
        <w:t xml:space="preserve">mechanisms have </w:t>
      </w:r>
      <w:r w:rsidRPr="005C206B">
        <w:rPr>
          <w:b/>
          <w:iCs/>
          <w:highlight w:val="green"/>
          <w:u w:val="single"/>
        </w:rPr>
        <w:t>accelerated</w:t>
      </w:r>
      <w:r w:rsidRPr="003A74B2">
        <w:rPr>
          <w:u w:val="single"/>
        </w:rPr>
        <w:t xml:space="preserve"> both the </w:t>
      </w:r>
      <w:r w:rsidRPr="005C206B">
        <w:rPr>
          <w:b/>
          <w:iCs/>
          <w:highlight w:val="green"/>
          <w:u w:val="single"/>
        </w:rPr>
        <w:t>emergence</w:t>
      </w:r>
      <w:r w:rsidRPr="005C206B">
        <w:rPr>
          <w:highlight w:val="green"/>
          <w:u w:val="single"/>
        </w:rPr>
        <w:t xml:space="preserve"> </w:t>
      </w:r>
      <w:r w:rsidRPr="005C206B">
        <w:rPr>
          <w:b/>
          <w:iCs/>
          <w:highlight w:val="green"/>
          <w:u w:val="single"/>
        </w:rPr>
        <w:t>and</w:t>
      </w:r>
      <w:r w:rsidRPr="005C206B">
        <w:rPr>
          <w:highlight w:val="green"/>
          <w:u w:val="single"/>
        </w:rPr>
        <w:t xml:space="preserve"> </w:t>
      </w:r>
      <w:r w:rsidRPr="005C206B">
        <w:rPr>
          <w:b/>
          <w:iCs/>
          <w:highlight w:val="green"/>
          <w:u w:val="single"/>
        </w:rPr>
        <w:t>spread of</w:t>
      </w:r>
      <w:r w:rsidRPr="003A74B2">
        <w:rPr>
          <w:b/>
          <w:iCs/>
          <w:u w:val="single"/>
        </w:rPr>
        <w:t xml:space="preserve"> animal </w:t>
      </w:r>
      <w:r w:rsidRPr="005C206B">
        <w:rPr>
          <w:b/>
          <w:iCs/>
          <w:highlight w:val="green"/>
          <w:u w:val="single"/>
        </w:rPr>
        <w:t>viruses</w:t>
      </w:r>
      <w:r w:rsidRPr="005C206B">
        <w:rPr>
          <w:highlight w:val="green"/>
          <w:u w:val="single"/>
        </w:rPr>
        <w:t xml:space="preserve"> as </w:t>
      </w:r>
      <w:r w:rsidRPr="005C206B">
        <w:rPr>
          <w:b/>
          <w:iCs/>
          <w:highlight w:val="green"/>
          <w:u w:val="single"/>
        </w:rPr>
        <w:t>existential human threats</w:t>
      </w:r>
      <w:r w:rsidRPr="003A74B2">
        <w:rPr>
          <w:sz w:val="16"/>
        </w:rPr>
        <w:t xml:space="preserve">. In 1918, at the time of the ‘Spanish flu’, the world population was estimated at 1.8 billion. It is projected to reach 9.9 billion by 2050, an increase of more than 25% from the current 2020 population of 7.8 billion (https://www.worldometers.info). The novel severe acute respiratory syndrome coronavirus 2 (SARS-CoV-2) responsible for the coronavirus disease 2019 (COVID-19) pandemic1,2,3 engulfed the entire world in less than 6 months, with high mortality in the elderly and those with associated comorbidities. The pandemic has severely disrupted the world economy. Short of lockdowns, the only means of control have been limited to series of mitigation measures such as self-distancing, wearing masks, travel restrictions and avoiding gatherings, all imperfect and constraining. Now with more than 100 million people infected and more than 2 million deaths, it seems that </w:t>
      </w:r>
      <w:r w:rsidRPr="003A74B2">
        <w:rPr>
          <w:u w:val="single"/>
        </w:rPr>
        <w:t xml:space="preserve">the addition of </w:t>
      </w:r>
      <w:r w:rsidRPr="005C206B">
        <w:rPr>
          <w:b/>
          <w:iCs/>
          <w:highlight w:val="green"/>
          <w:u w:val="single"/>
        </w:rPr>
        <w:t>vaccine(s)</w:t>
      </w:r>
      <w:r w:rsidRPr="003A74B2">
        <w:rPr>
          <w:u w:val="single"/>
        </w:rPr>
        <w:t xml:space="preserve"> to existing countermeasures </w:t>
      </w:r>
      <w:r w:rsidRPr="005C206B">
        <w:rPr>
          <w:b/>
          <w:iCs/>
          <w:highlight w:val="green"/>
          <w:u w:val="single"/>
        </w:rPr>
        <w:t>hold</w:t>
      </w:r>
      <w:r w:rsidRPr="003A74B2">
        <w:rPr>
          <w:b/>
          <w:iCs/>
          <w:u w:val="single"/>
        </w:rPr>
        <w:t xml:space="preserve">s </w:t>
      </w:r>
      <w:r w:rsidRPr="005C206B">
        <w:rPr>
          <w:b/>
          <w:iCs/>
          <w:highlight w:val="green"/>
          <w:u w:val="single"/>
        </w:rPr>
        <w:t>the best hope</w:t>
      </w:r>
      <w:r w:rsidRPr="003A74B2">
        <w:rPr>
          <w:u w:val="single"/>
        </w:rPr>
        <w:t xml:space="preserve"> for pandemic control.</w:t>
      </w:r>
      <w:r w:rsidRPr="003A74B2">
        <w:rPr>
          <w:sz w:val="16"/>
        </w:rPr>
        <w:t xml:space="preserve"> Taken together, </w:t>
      </w:r>
      <w:r w:rsidRPr="003A74B2">
        <w:rPr>
          <w:u w:val="single"/>
        </w:rPr>
        <w:t xml:space="preserve">these reasons compel researchers and policymakers to be vigilant, reexamine the approach to surveillance and management of </w:t>
      </w:r>
      <w:r w:rsidRPr="003A74B2">
        <w:rPr>
          <w:b/>
          <w:iCs/>
          <w:u w:val="single"/>
        </w:rPr>
        <w:t>emerging infectious disease threats</w:t>
      </w:r>
      <w:r w:rsidRPr="003A74B2">
        <w:rPr>
          <w:u w:val="single"/>
        </w:rPr>
        <w:t>, and revisit global mechanisms for the control of pandemic disease4</w:t>
      </w:r>
      <w:r w:rsidRPr="003A74B2">
        <w:rPr>
          <w:sz w:val="16"/>
        </w:rPr>
        <w:t>,5.</w:t>
      </w:r>
    </w:p>
    <w:p w14:paraId="7EE7BF7A" w14:textId="77777777" w:rsidR="005C206B" w:rsidRPr="003A74B2" w:rsidRDefault="005C206B" w:rsidP="005C206B">
      <w:pPr>
        <w:rPr>
          <w:sz w:val="16"/>
          <w:szCs w:val="16"/>
        </w:rPr>
      </w:pPr>
      <w:r w:rsidRPr="003A74B2">
        <w:rPr>
          <w:sz w:val="16"/>
          <w:szCs w:val="16"/>
        </w:rPr>
        <w:t>Emerging and reemerging infectious diseases</w:t>
      </w:r>
    </w:p>
    <w:p w14:paraId="1BA9AD2C" w14:textId="77777777" w:rsidR="005C206B" w:rsidRPr="003A74B2" w:rsidRDefault="005C206B" w:rsidP="005C206B">
      <w:pPr>
        <w:rPr>
          <w:sz w:val="16"/>
        </w:rPr>
      </w:pPr>
      <w:r w:rsidRPr="003A74B2">
        <w:rPr>
          <w:sz w:val="16"/>
        </w:rPr>
        <w:t xml:space="preserve">The appearance of new infectious diseases has been recognized for millennia, well before the discovery of causative infectious agents. </w:t>
      </w:r>
      <w:r w:rsidRPr="003A74B2">
        <w:rPr>
          <w:u w:val="single"/>
        </w:rPr>
        <w:t>Despite advances in development of countermeasures</w:t>
      </w:r>
      <w:r w:rsidRPr="003A74B2">
        <w:rPr>
          <w:sz w:val="16"/>
        </w:rPr>
        <w:t xml:space="preserve"> (diagnostics, therapeutics and vaccines), </w:t>
      </w:r>
      <w:r w:rsidRPr="003A74B2">
        <w:rPr>
          <w:b/>
          <w:iCs/>
          <w:u w:val="single"/>
        </w:rPr>
        <w:t>world travel</w:t>
      </w:r>
      <w:r w:rsidRPr="003A74B2">
        <w:rPr>
          <w:u w:val="single"/>
        </w:rPr>
        <w:t xml:space="preserve"> and </w:t>
      </w:r>
      <w:r w:rsidRPr="003A74B2">
        <w:rPr>
          <w:b/>
          <w:iCs/>
          <w:u w:val="single"/>
        </w:rPr>
        <w:t>increased global interdependence</w:t>
      </w:r>
      <w:r w:rsidRPr="003A74B2">
        <w:rPr>
          <w:u w:val="single"/>
        </w:rPr>
        <w:t xml:space="preserve"> have added </w:t>
      </w:r>
      <w:r w:rsidRPr="003A74B2">
        <w:rPr>
          <w:b/>
          <w:iCs/>
          <w:u w:val="single"/>
        </w:rPr>
        <w:t>layers of complexity</w:t>
      </w:r>
      <w:r w:rsidRPr="003A74B2">
        <w:rPr>
          <w:u w:val="single"/>
        </w:rPr>
        <w:t xml:space="preserve"> to containing these infectious diseases.</w:t>
      </w:r>
      <w:r w:rsidRPr="003A74B2">
        <w:rPr>
          <w:sz w:val="16"/>
        </w:rPr>
        <w:t xml:space="preserve"> </w:t>
      </w:r>
      <w:r w:rsidRPr="005C206B">
        <w:rPr>
          <w:b/>
          <w:iCs/>
          <w:highlight w:val="green"/>
          <w:u w:val="single"/>
        </w:rPr>
        <w:t>Emerging</w:t>
      </w:r>
      <w:r w:rsidRPr="003A74B2">
        <w:rPr>
          <w:b/>
          <w:iCs/>
          <w:u w:val="single"/>
        </w:rPr>
        <w:t xml:space="preserve"> infectious </w:t>
      </w:r>
      <w:r w:rsidRPr="005C206B">
        <w:rPr>
          <w:b/>
          <w:iCs/>
          <w:highlight w:val="green"/>
          <w:u w:val="single"/>
        </w:rPr>
        <w:t>diseases</w:t>
      </w:r>
      <w:r w:rsidRPr="003A74B2">
        <w:rPr>
          <w:u w:val="single"/>
        </w:rPr>
        <w:t xml:space="preserve"> (EIDs) </w:t>
      </w:r>
      <w:r w:rsidRPr="005C206B">
        <w:rPr>
          <w:b/>
          <w:iCs/>
          <w:highlight w:val="green"/>
          <w:u w:val="single"/>
        </w:rPr>
        <w:t>are threats to human</w:t>
      </w:r>
      <w:r w:rsidRPr="003A74B2">
        <w:rPr>
          <w:b/>
          <w:iCs/>
          <w:u w:val="single"/>
        </w:rPr>
        <w:t xml:space="preserve"> health </w:t>
      </w:r>
      <w:r w:rsidRPr="005C206B">
        <w:rPr>
          <w:b/>
          <w:iCs/>
          <w:highlight w:val="green"/>
          <w:u w:val="single"/>
        </w:rPr>
        <w:t>and global stability</w:t>
      </w:r>
      <w:r w:rsidRPr="003A74B2">
        <w:rPr>
          <w:b/>
          <w:iCs/>
          <w:u w:val="single"/>
        </w:rPr>
        <w:t>6</w:t>
      </w:r>
      <w:r w:rsidRPr="003A74B2">
        <w:rPr>
          <w:sz w:val="16"/>
        </w:rPr>
        <w:t xml:space="preserve">,7. A review of emerging pandemic diseases throughout history offers a perspective on the emergence and characteristics of coronavirus epidemics, with emphasis on the SARS-CoV-2 pandemic8,9. </w:t>
      </w:r>
      <w:r w:rsidRPr="005C206B">
        <w:rPr>
          <w:highlight w:val="green"/>
          <w:u w:val="single"/>
        </w:rPr>
        <w:t>As</w:t>
      </w:r>
      <w:r w:rsidRPr="003A74B2">
        <w:rPr>
          <w:u w:val="single"/>
        </w:rPr>
        <w:t xml:space="preserve"> human </w:t>
      </w:r>
      <w:r w:rsidRPr="005C206B">
        <w:rPr>
          <w:highlight w:val="green"/>
          <w:u w:val="single"/>
        </w:rPr>
        <w:t>societies grow</w:t>
      </w:r>
      <w:r w:rsidRPr="003A74B2">
        <w:rPr>
          <w:u w:val="single"/>
        </w:rPr>
        <w:t xml:space="preserve"> in </w:t>
      </w:r>
      <w:r w:rsidRPr="003A74B2">
        <w:rPr>
          <w:b/>
          <w:iCs/>
          <w:u w:val="single"/>
        </w:rPr>
        <w:t>size and complexity</w:t>
      </w:r>
      <w:r w:rsidRPr="003A74B2">
        <w:rPr>
          <w:u w:val="single"/>
        </w:rPr>
        <w:t xml:space="preserve">, </w:t>
      </w:r>
      <w:r w:rsidRPr="005C206B">
        <w:rPr>
          <w:highlight w:val="green"/>
          <w:u w:val="single"/>
        </w:rPr>
        <w:t xml:space="preserve">an </w:t>
      </w:r>
      <w:r w:rsidRPr="005C206B">
        <w:rPr>
          <w:b/>
          <w:iCs/>
          <w:highlight w:val="green"/>
          <w:u w:val="single"/>
        </w:rPr>
        <w:t>endless variety of opportunities</w:t>
      </w:r>
      <w:r w:rsidRPr="005C206B">
        <w:rPr>
          <w:highlight w:val="green"/>
          <w:u w:val="single"/>
        </w:rPr>
        <w:t xml:space="preserve"> </w:t>
      </w:r>
      <w:r w:rsidRPr="005C206B">
        <w:rPr>
          <w:b/>
          <w:iCs/>
          <w:highlight w:val="green"/>
          <w:u w:val="single"/>
        </w:rPr>
        <w:t>is created</w:t>
      </w:r>
      <w:r w:rsidRPr="005C206B">
        <w:rPr>
          <w:highlight w:val="green"/>
          <w:u w:val="single"/>
        </w:rPr>
        <w:t xml:space="preserve"> </w:t>
      </w:r>
      <w:r w:rsidRPr="005C206B">
        <w:rPr>
          <w:b/>
          <w:iCs/>
          <w:highlight w:val="green"/>
          <w:u w:val="single"/>
        </w:rPr>
        <w:t>for infectious agents to emerge</w:t>
      </w:r>
      <w:r w:rsidRPr="003A74B2">
        <w:rPr>
          <w:u w:val="single"/>
        </w:rPr>
        <w:t xml:space="preserve"> into the unfilled ecologic niches we continue to create. </w:t>
      </w:r>
      <w:r w:rsidRPr="003A74B2">
        <w:rPr>
          <w:sz w:val="16"/>
        </w:rPr>
        <w:t>To illustrate this constant vulnerability of populations to emerging and reemerging pathogens and their respective risks to rapidly evolve into devastating outbreaks and pandemics, a partial list of emerging viral infectious diseases that occurred between 1900 and 2020 is shown in Table 1.</w:t>
      </w:r>
    </w:p>
    <w:p w14:paraId="57654295" w14:textId="77777777" w:rsidR="005C206B" w:rsidRPr="003A74B2" w:rsidRDefault="005C206B" w:rsidP="005C206B">
      <w:r w:rsidRPr="003A74B2">
        <w:t>[[Figure Omitted]]</w:t>
      </w:r>
    </w:p>
    <w:p w14:paraId="62B8208C" w14:textId="77777777" w:rsidR="005C206B" w:rsidRPr="003A74B2" w:rsidRDefault="005C206B" w:rsidP="005C206B">
      <w:pPr>
        <w:rPr>
          <w:sz w:val="10"/>
          <w:szCs w:val="10"/>
        </w:rPr>
      </w:pPr>
      <w:r w:rsidRPr="003A74B2">
        <w:rPr>
          <w:sz w:val="10"/>
          <w:szCs w:val="10"/>
        </w:rPr>
        <w:t>Although nonemerging infectious diseases (not listed in Table 1), two other major mosquito-borne viral infections are yellow fever and dengue. Yellow fever, known for centuries and an Aedes mosquito-borne disease, is endemic in more than 40 countries across Africa and South America. Since 2016, several yellow fever outbreaks have occurred in Angola, Democratic Republic of Congo, Nigeria and Brazil to cite a few10, raising major concerns about the adequacy of yellow fever vaccine supply. Four live attenuated vaccines derived from the live attenuated yellow fever strain (17D)11 and prequalified by the WHO (World Health Organization) are available12.</w:t>
      </w:r>
    </w:p>
    <w:p w14:paraId="4CC59392" w14:textId="77777777" w:rsidR="005C206B" w:rsidRPr="003A74B2" w:rsidRDefault="005C206B" w:rsidP="005C206B">
      <w:pPr>
        <w:rPr>
          <w:sz w:val="10"/>
          <w:szCs w:val="10"/>
        </w:rPr>
      </w:pPr>
      <w:r w:rsidRPr="003A74B2">
        <w:rPr>
          <w:sz w:val="10"/>
          <w:szCs w:val="10"/>
        </w:rPr>
        <w:t>Dengue is an increasing global public health threat with the four dengue virus types (DENV1–4) now cocirculating in most dengue endemic areas. Population growth, an expansion of areas hospitable for Aedes mosquito species and the ease of travel have all contributed to a steady rise in dengue infections and disease. Dengue is common in more than 100 countries around the world. Each year, up to 400 million people acquire dengue. Approximately 100 million people get sick from infection, and 22,000 die from severe dengue. Most seriously affected by outbreaks are the Americas, South/Southeast Asia and the Western Pacific; Asia represents ~70% of the global burden of disease (https://www.cdc.gov/dengue). Several vaccines have been developed13. A single dengue vaccine, Sanofi Pasteur’s Dengvaxia based on the yellow fever 17D backbone, has been licensed in 20 countries, but uptake has been poor. A safety signal in dengue-seronegative vaccine recipients stimulated an international review of the vaccine performance profile, new WHO recommendations for use and controversy in the Philippines involving the government, regulatory agencies, Sanofi Pasteur, clinicians responsible for testing and administering the vaccine, and the parents of vaccinated children14.</w:t>
      </w:r>
    </w:p>
    <w:p w14:paraId="52BB136B" w14:textId="77777777" w:rsidR="005C206B" w:rsidRPr="003A74B2" w:rsidRDefault="005C206B" w:rsidP="005C206B">
      <w:pPr>
        <w:rPr>
          <w:sz w:val="10"/>
          <w:szCs w:val="10"/>
        </w:rPr>
      </w:pPr>
      <w:r w:rsidRPr="003A74B2">
        <w:rPr>
          <w:sz w:val="10"/>
          <w:szCs w:val="10"/>
        </w:rPr>
        <w:t>Two bacterial diseases, old scourges of humanity, are endemic and responsible for recurrent outbreaks and are increasingly antimicrobial resistant. Cholera, caused by pathogenic strains of Vibrio cholerae, is currently in its seventh global pandemic since 1817; notably, the seventh pandemic started in 196115. Global mortality due to cholera infection remains high, mainly due to delay in rehydrating patients. The global burden of cholera is estimated to be between 1.4 and 4.3 million cases with about 21,000–143,000 deaths per year, mostly in Asia and Africa. Tragic outbreaks have occurred in Yemen and Haiti. Adding to rehydration therapy, antibiotics have been used in the treatment of cholera to shorten the duration of diarrhea and to limit bacterial spread. Over the years, antimicrobial resistance developed in Asia and Africa to many useful antibiotics including chloramphenicol, furazolidone, trimethoprim-sulfamethoxazole, nalidixic acid, tetracycline and fluoroquinolones. Several vaccines have been developed and WHO prequalified; these vaccines constitute a Gavi-supported global stockpile for rapid deployment during outbreaks16.</w:t>
      </w:r>
    </w:p>
    <w:p w14:paraId="6DE4BF5E" w14:textId="77777777" w:rsidR="005C206B" w:rsidRPr="003A74B2" w:rsidRDefault="005C206B" w:rsidP="005C206B">
      <w:pPr>
        <w:rPr>
          <w:sz w:val="10"/>
          <w:szCs w:val="10"/>
        </w:rPr>
      </w:pPr>
      <w:r w:rsidRPr="003A74B2">
        <w:rPr>
          <w:sz w:val="10"/>
          <w:szCs w:val="10"/>
        </w:rPr>
        <w:t>Typhoid fever is a severe disease caused by the Gram-negative bacterium Salmonella enterica subsp. enterica serovar Typhi (S. Typhi). Antimicrobial-resistant S. Typhi strains have become increasingly common. The first large-scale emergence and spread of a novel extensively drug-resistant (XDR) S. Typhi clone was first reported in Sindh, Pakistan17,18, and has subsequently been reported in India, Bangladesh, Nepal, the Philippines, Iraq and Guatemala19,20. The world is in a critical period as XDR S. Typhi has appeared in densely populated areas. The successful development of improved typhoid vaccines (conjugation of the Vi polysaccharide with a carrier protein) with increased immunogenicity and efficacy including in children less than 2 years of age will facilitate the control of typhoid, in particular in XDR areas by decreasing the incidence of typhoid fever cases needing antibiotic treatment21,22.</w:t>
      </w:r>
    </w:p>
    <w:p w14:paraId="7B8E6EA2" w14:textId="77777777" w:rsidR="005C206B" w:rsidRPr="003A74B2" w:rsidRDefault="005C206B" w:rsidP="005C206B">
      <w:pPr>
        <w:rPr>
          <w:sz w:val="16"/>
          <w:szCs w:val="16"/>
        </w:rPr>
      </w:pPr>
      <w:r w:rsidRPr="003A74B2">
        <w:rPr>
          <w:sz w:val="16"/>
          <w:szCs w:val="16"/>
        </w:rPr>
        <w:t>A model of vaccine development for emerging infectious diseases</w:t>
      </w:r>
    </w:p>
    <w:p w14:paraId="223735DD" w14:textId="77777777" w:rsidR="005C206B" w:rsidRPr="003A74B2" w:rsidRDefault="005C206B" w:rsidP="005C206B">
      <w:pPr>
        <w:rPr>
          <w:sz w:val="16"/>
          <w:szCs w:val="16"/>
        </w:rPr>
      </w:pPr>
      <w:r w:rsidRPr="003A74B2">
        <w:rPr>
          <w:sz w:val="16"/>
          <w:szCs w:val="16"/>
        </w:rPr>
        <w:t>The understanding of emerging infectious diseases has evolved over the past two decades. A look back at the SARS-CoV outbreak in 2002 shows that—despite a small number of deaths and infections—its high mortality and transmissibility caused significant global disruption (see Table 1). The epidemic ended as work on vaccines was initiated. Since then, the disease has not reappeared—wet markets were closed and transmission to humans from civets ceased. Consequently, work on vaccines against SARS-CoV ended and its funding was cut. Only a whole inactivated vaccine23 and a DNA vaccine24 were tested in phase 1 clinical trials.</w:t>
      </w:r>
    </w:p>
    <w:p w14:paraId="3B1A2040" w14:textId="77777777" w:rsidR="005C206B" w:rsidRPr="003A74B2" w:rsidRDefault="005C206B" w:rsidP="005C206B">
      <w:pPr>
        <w:rPr>
          <w:sz w:val="16"/>
          <w:szCs w:val="16"/>
        </w:rPr>
      </w:pPr>
      <w:r w:rsidRPr="003A74B2">
        <w:rPr>
          <w:sz w:val="16"/>
          <w:szCs w:val="16"/>
        </w:rPr>
        <w:t>Following a traditional research and development pipeline, it takes between 5 and 10 years to develop a vaccine for an infectious agent. This approach is not well suited for the needs imposed by the emergence of a new pathogen during an epidemic. Figure 1 shows a comparison of the epidemic curves and vaccine development timelines between the 2014 West African Ebola outbreak and COVID-19. The 2014 Ebola epidemic lasted more than 24 months with 11,325 deaths and was sufficiently prolonged to enable the development and testing of vaccines for Ebola, with efficacy being shown for one vaccine (of several) toward the end of the epidemic25,26. What makes the COVID-19 pandemic remarkable is that the whole research and development pipeline, from the first SARS-CoV-2 viral sequenced to interim analyses of vaccine efficacy trials, was accomplished in just under 300 days27. Amid increasing concerns about unmitigated transmission during the 2013–2016 Western African Ebola outbreak in mid-2014, WHO urged acceleration of the development and evaluation of candidate vaccines25. To ensure that manufacturers would take the Ebola vaccine to full development and deployment, Gavi, the Vaccine Alliance, publicly announced support of up to US$300 million for vaccine purchase and followed that announcement with an advance purchase agreement. Ironically, there had been Ebola vaccines previously developed and tested for biodefense purposes in nonhuman primates, but this previous work was neither ‘ready’ for clinical trials during the epidemic nor considered commercially attractive enough to finish development28.</w:t>
      </w:r>
    </w:p>
    <w:p w14:paraId="7453FD3B" w14:textId="77777777" w:rsidR="005C206B" w:rsidRPr="003A74B2" w:rsidRDefault="005C206B" w:rsidP="005C206B">
      <w:r w:rsidRPr="003A74B2">
        <w:t>[[Figure Omitted]]</w:t>
      </w:r>
    </w:p>
    <w:p w14:paraId="5526B34C" w14:textId="77777777" w:rsidR="005C206B" w:rsidRPr="003A74B2" w:rsidRDefault="005C206B" w:rsidP="005C206B">
      <w:pPr>
        <w:rPr>
          <w:sz w:val="16"/>
          <w:szCs w:val="16"/>
        </w:rPr>
      </w:pPr>
      <w:r w:rsidRPr="003A74B2">
        <w:rPr>
          <w:sz w:val="16"/>
          <w:szCs w:val="16"/>
        </w:rPr>
        <w:t>From these perceived shortcomings in vaccine development during public health emergencies arose the Coalition for Epidemic Preparedness Innovations (CEPI), a not-for-profit organization dedicated to timely vaccine development capabilities in anticipation of epidemics29,30. CEPI initially focused on diseases chosen from a list of WHO priority pathogens for EIDs—Middle East respiratory syndrome (MERS), Lassa fever, Nipah, Rift Valley fever (RVF) and chikungunya. The goal of CEPI was to advance candidate vaccines through phase 2 and to prepare stockpiles of vaccine against eventual use/testing under epidemic circumstances. CEPI had also prepared for ‘disease X’ by investing in innovative rapid response platforms that could move from sequence to clinical trials in weeks rather than months or years, such as mRNA and DNA technology, platforms that were useful when COVID-19 was declared a global health emergency in January 2020, and a pandemic in March 202031,32.</w:t>
      </w:r>
    </w:p>
    <w:p w14:paraId="48B955FB" w14:textId="77777777" w:rsidR="005C206B" w:rsidRPr="003A74B2" w:rsidRDefault="005C206B" w:rsidP="005C206B">
      <w:pPr>
        <w:rPr>
          <w:sz w:val="16"/>
          <w:szCs w:val="16"/>
        </w:rPr>
      </w:pPr>
      <w:r w:rsidRPr="003A74B2">
        <w:rPr>
          <w:sz w:val="16"/>
          <w:szCs w:val="16"/>
        </w:rPr>
        <w:t>CEPI has been able to fund several vaccine development efforts, among them product development by Moderna, Inovio, Oxford–AstraZeneca and Novavax. Providing upfront funding helped these groups to advance vaccine candidates to clinical trials and develop scaled manufacturing processes in parallel, minimizing financial risk to vaccine developers. The launch of the larger US-funded Operation Warp Speed33 further provided companies with funding—reducing risks associated with rapid vaccine development and securing initial commitments in vaccine doses.</w:t>
      </w:r>
    </w:p>
    <w:p w14:paraId="09246331" w14:textId="77777777" w:rsidR="005C206B" w:rsidRPr="003A74B2" w:rsidRDefault="005C206B" w:rsidP="005C206B">
      <w:pPr>
        <w:rPr>
          <w:sz w:val="16"/>
          <w:szCs w:val="16"/>
        </w:rPr>
      </w:pPr>
      <w:r w:rsidRPr="003A74B2">
        <w:rPr>
          <w:sz w:val="16"/>
          <w:szCs w:val="16"/>
        </w:rPr>
        <w:t>Vaccine platforms and vaccines for emerging infectious diseases</w:t>
      </w:r>
    </w:p>
    <w:p w14:paraId="53FDFC95" w14:textId="77777777" w:rsidR="005C206B" w:rsidRPr="003A74B2" w:rsidRDefault="005C206B" w:rsidP="005C206B">
      <w:pPr>
        <w:rPr>
          <w:u w:val="single"/>
        </w:rPr>
      </w:pPr>
      <w:r w:rsidRPr="005C206B">
        <w:rPr>
          <w:b/>
          <w:iCs/>
          <w:highlight w:val="green"/>
          <w:u w:val="single"/>
        </w:rPr>
        <w:t>Vaccines</w:t>
      </w:r>
      <w:r w:rsidRPr="005C206B">
        <w:rPr>
          <w:highlight w:val="green"/>
          <w:u w:val="single"/>
        </w:rPr>
        <w:t xml:space="preserve"> are</w:t>
      </w:r>
      <w:r w:rsidRPr="003A74B2">
        <w:rPr>
          <w:u w:val="single"/>
        </w:rPr>
        <w:t xml:space="preserve"> the </w:t>
      </w:r>
      <w:r w:rsidRPr="003A74B2">
        <w:rPr>
          <w:b/>
          <w:iCs/>
          <w:u w:val="single"/>
        </w:rPr>
        <w:t>cornerstone</w:t>
      </w:r>
      <w:r w:rsidRPr="003A74B2">
        <w:rPr>
          <w:u w:val="single"/>
        </w:rPr>
        <w:t xml:space="preserve"> of the management of </w:t>
      </w:r>
      <w:r w:rsidRPr="003A74B2">
        <w:rPr>
          <w:b/>
          <w:iCs/>
          <w:u w:val="single"/>
        </w:rPr>
        <w:t>infectious disease outbreaks</w:t>
      </w:r>
      <w:r w:rsidRPr="003A74B2">
        <w:rPr>
          <w:u w:val="single"/>
        </w:rPr>
        <w:t xml:space="preserve"> and are </w:t>
      </w:r>
      <w:r w:rsidRPr="005C206B">
        <w:rPr>
          <w:highlight w:val="green"/>
          <w:u w:val="single"/>
        </w:rPr>
        <w:t xml:space="preserve">the </w:t>
      </w:r>
      <w:r w:rsidRPr="005C206B">
        <w:rPr>
          <w:b/>
          <w:iCs/>
          <w:highlight w:val="green"/>
          <w:u w:val="single"/>
        </w:rPr>
        <w:t>surest means</w:t>
      </w:r>
      <w:r w:rsidRPr="005C206B">
        <w:rPr>
          <w:highlight w:val="green"/>
          <w:u w:val="single"/>
        </w:rPr>
        <w:t xml:space="preserve"> to defuse</w:t>
      </w:r>
      <w:r w:rsidRPr="003A74B2">
        <w:rPr>
          <w:u w:val="single"/>
        </w:rPr>
        <w:t xml:space="preserve"> pandemic and </w:t>
      </w:r>
      <w:r w:rsidRPr="003A74B2">
        <w:rPr>
          <w:b/>
          <w:iCs/>
          <w:u w:val="single"/>
        </w:rPr>
        <w:t xml:space="preserve">epidemic </w:t>
      </w:r>
      <w:r w:rsidRPr="005C206B">
        <w:rPr>
          <w:b/>
          <w:iCs/>
          <w:highlight w:val="green"/>
          <w:u w:val="single"/>
        </w:rPr>
        <w:t>risk</w:t>
      </w:r>
      <w:r w:rsidRPr="003A74B2">
        <w:rPr>
          <w:u w:val="single"/>
        </w:rPr>
        <w:t xml:space="preserve">. The faster a vaccine is </w:t>
      </w:r>
      <w:r w:rsidRPr="003A74B2">
        <w:rPr>
          <w:b/>
          <w:iCs/>
          <w:u w:val="single"/>
        </w:rPr>
        <w:t>deployed</w:t>
      </w:r>
      <w:r w:rsidRPr="003A74B2">
        <w:rPr>
          <w:u w:val="single"/>
        </w:rPr>
        <w:t xml:space="preserve">, the faster an outbreak can be </w:t>
      </w:r>
      <w:r w:rsidRPr="003A74B2">
        <w:rPr>
          <w:b/>
          <w:iCs/>
          <w:u w:val="single"/>
        </w:rPr>
        <w:t>controlled</w:t>
      </w:r>
      <w:r w:rsidRPr="003A74B2">
        <w:rPr>
          <w:sz w:val="16"/>
        </w:rPr>
        <w:t xml:space="preserve">. As discussed in the previous section, </w:t>
      </w:r>
      <w:r w:rsidRPr="003A74B2">
        <w:rPr>
          <w:u w:val="single"/>
        </w:rPr>
        <w:t xml:space="preserve">the </w:t>
      </w:r>
      <w:r w:rsidRPr="005C206B">
        <w:rPr>
          <w:highlight w:val="green"/>
          <w:u w:val="single"/>
        </w:rPr>
        <w:t>standard</w:t>
      </w:r>
      <w:r w:rsidRPr="003A74B2">
        <w:rPr>
          <w:u w:val="single"/>
        </w:rPr>
        <w:t xml:space="preserve"> vaccine </w:t>
      </w:r>
      <w:r w:rsidRPr="005C206B">
        <w:rPr>
          <w:highlight w:val="green"/>
          <w:u w:val="single"/>
        </w:rPr>
        <w:t>development</w:t>
      </w:r>
      <w:r w:rsidRPr="003A74B2">
        <w:rPr>
          <w:u w:val="single"/>
        </w:rPr>
        <w:t xml:space="preserve"> cycle </w:t>
      </w:r>
      <w:r w:rsidRPr="005C206B">
        <w:rPr>
          <w:highlight w:val="green"/>
          <w:u w:val="single"/>
        </w:rPr>
        <w:t xml:space="preserve">is </w:t>
      </w:r>
      <w:r w:rsidRPr="005C206B">
        <w:rPr>
          <w:b/>
          <w:iCs/>
          <w:highlight w:val="green"/>
          <w:u w:val="single"/>
        </w:rPr>
        <w:t>not suited</w:t>
      </w:r>
      <w:r w:rsidRPr="005C206B">
        <w:rPr>
          <w:highlight w:val="green"/>
          <w:u w:val="single"/>
        </w:rPr>
        <w:t xml:space="preserve"> to</w:t>
      </w:r>
      <w:r w:rsidRPr="003A74B2">
        <w:rPr>
          <w:u w:val="single"/>
        </w:rPr>
        <w:t xml:space="preserve"> the </w:t>
      </w:r>
      <w:r w:rsidRPr="005C206B">
        <w:rPr>
          <w:highlight w:val="green"/>
          <w:u w:val="single"/>
        </w:rPr>
        <w:t xml:space="preserve">needs of </w:t>
      </w:r>
      <w:r w:rsidRPr="005C206B">
        <w:rPr>
          <w:b/>
          <w:iCs/>
          <w:highlight w:val="green"/>
          <w:u w:val="single"/>
        </w:rPr>
        <w:t>explosive pandemics</w:t>
      </w:r>
      <w:r w:rsidRPr="005C206B">
        <w:rPr>
          <w:highlight w:val="green"/>
          <w:u w:val="single"/>
        </w:rPr>
        <w:t xml:space="preserve">. </w:t>
      </w:r>
      <w:r w:rsidRPr="005C206B">
        <w:rPr>
          <w:b/>
          <w:iCs/>
          <w:highlight w:val="green"/>
          <w:u w:val="single"/>
        </w:rPr>
        <w:t>New vaccine</w:t>
      </w:r>
      <w:r w:rsidRPr="003A74B2">
        <w:rPr>
          <w:b/>
          <w:iCs/>
          <w:u w:val="single"/>
        </w:rPr>
        <w:t xml:space="preserve"> platform </w:t>
      </w:r>
      <w:r w:rsidRPr="005C206B">
        <w:rPr>
          <w:b/>
          <w:iCs/>
          <w:highlight w:val="green"/>
          <w:u w:val="single"/>
        </w:rPr>
        <w:t>tech</w:t>
      </w:r>
      <w:r w:rsidRPr="003A74B2">
        <w:rPr>
          <w:b/>
          <w:iCs/>
          <w:u w:val="single"/>
        </w:rPr>
        <w:t>nologies</w:t>
      </w:r>
      <w:r w:rsidRPr="003A74B2">
        <w:rPr>
          <w:u w:val="single"/>
        </w:rPr>
        <w:t xml:space="preserve"> however </w:t>
      </w:r>
      <w:r w:rsidRPr="005C206B">
        <w:rPr>
          <w:highlight w:val="green"/>
          <w:u w:val="single"/>
        </w:rPr>
        <w:t xml:space="preserve">may </w:t>
      </w:r>
      <w:r w:rsidRPr="005C206B">
        <w:rPr>
          <w:b/>
          <w:iCs/>
          <w:highlight w:val="green"/>
          <w:u w:val="single"/>
        </w:rPr>
        <w:t>shorten that cycle</w:t>
      </w:r>
      <w:r w:rsidRPr="003A74B2">
        <w:rPr>
          <w:u w:val="single"/>
        </w:rPr>
        <w:t xml:space="preserve"> and make it possible for multiple vaccines to be more </w:t>
      </w:r>
      <w:r w:rsidRPr="003A74B2">
        <w:rPr>
          <w:b/>
          <w:iCs/>
          <w:u w:val="single"/>
        </w:rPr>
        <w:t>rapidly developed</w:t>
      </w:r>
      <w:r w:rsidRPr="003A74B2">
        <w:rPr>
          <w:u w:val="single"/>
        </w:rPr>
        <w:t xml:space="preserve">, </w:t>
      </w:r>
      <w:r w:rsidRPr="003A74B2">
        <w:rPr>
          <w:b/>
          <w:iCs/>
          <w:u w:val="single"/>
        </w:rPr>
        <w:t>tested</w:t>
      </w:r>
      <w:r w:rsidRPr="003A74B2">
        <w:rPr>
          <w:u w:val="single"/>
        </w:rPr>
        <w:t xml:space="preserve"> and </w:t>
      </w:r>
      <w:r w:rsidRPr="003A74B2">
        <w:rPr>
          <w:b/>
          <w:iCs/>
          <w:u w:val="single"/>
        </w:rPr>
        <w:t>produced34</w:t>
      </w:r>
      <w:r w:rsidRPr="003A74B2">
        <w:rPr>
          <w:sz w:val="16"/>
        </w:rPr>
        <w:t xml:space="preserve">. Table 2 provides examples of the most important technical vaccine platforms for vaccines developed or under development for emerging viral infectious diseases. Two COVID-19 vaccines were developed using mRNA technology (Pfizer–BioNTech35 and Moderna36), both showing safety and high efficacy, and now with US Food and Drug Administration (FDA) emergency use authorization (EUA)37,38 and European Medicines Agency (EMA) conditional marketing authorization39,40. While innovative and encouraging for other EIDs, </w:t>
      </w:r>
      <w:r w:rsidRPr="005C206B">
        <w:rPr>
          <w:b/>
          <w:iCs/>
          <w:sz w:val="26"/>
          <w:szCs w:val="26"/>
          <w:highlight w:val="green"/>
          <w:u w:val="single"/>
        </w:rPr>
        <w:t>it is too early to assert</w:t>
      </w:r>
      <w:r w:rsidRPr="003A74B2">
        <w:rPr>
          <w:b/>
          <w:iCs/>
          <w:sz w:val="26"/>
          <w:szCs w:val="26"/>
          <w:u w:val="single"/>
        </w:rPr>
        <w:t xml:space="preserve"> that </w:t>
      </w:r>
      <w:r w:rsidRPr="005C206B">
        <w:rPr>
          <w:b/>
          <w:iCs/>
          <w:sz w:val="26"/>
          <w:szCs w:val="26"/>
          <w:highlight w:val="green"/>
          <w:u w:val="single"/>
        </w:rPr>
        <w:t>mRNA vaccines represent a universal</w:t>
      </w:r>
      <w:r w:rsidRPr="003A74B2">
        <w:rPr>
          <w:b/>
          <w:iCs/>
          <w:sz w:val="26"/>
          <w:szCs w:val="26"/>
          <w:u w:val="single"/>
        </w:rPr>
        <w:t xml:space="preserve"> vaccine </w:t>
      </w:r>
      <w:r w:rsidRPr="005C206B">
        <w:rPr>
          <w:b/>
          <w:iCs/>
          <w:sz w:val="26"/>
          <w:szCs w:val="26"/>
          <w:highlight w:val="green"/>
          <w:u w:val="single"/>
        </w:rPr>
        <w:t>approach</w:t>
      </w:r>
      <w:r w:rsidRPr="003A74B2">
        <w:rPr>
          <w:b/>
          <w:iCs/>
          <w:sz w:val="26"/>
          <w:szCs w:val="26"/>
          <w:u w:val="single"/>
        </w:rPr>
        <w:t xml:space="preserve"> that could be broadly applied to other EIDs</w:t>
      </w:r>
      <w:r w:rsidRPr="003A74B2">
        <w:rPr>
          <w:sz w:val="24"/>
          <w:szCs w:val="24"/>
          <w:u w:val="single"/>
        </w:rPr>
        <w:t xml:space="preserve"> </w:t>
      </w:r>
      <w:r w:rsidRPr="003A74B2">
        <w:rPr>
          <w:u w:val="single"/>
        </w:rPr>
        <w:t xml:space="preserve">(such as bacterial or enteric pathogens). While COVID-19 mRNA vaccines are </w:t>
      </w:r>
      <w:r w:rsidRPr="003A74B2">
        <w:rPr>
          <w:b/>
          <w:iCs/>
          <w:u w:val="single"/>
        </w:rPr>
        <w:t>a useful proof of concept</w:t>
      </w:r>
      <w:r w:rsidRPr="003A74B2">
        <w:rPr>
          <w:u w:val="single"/>
        </w:rPr>
        <w:t xml:space="preserve">, </w:t>
      </w:r>
      <w:r w:rsidRPr="005C206B">
        <w:rPr>
          <w:highlight w:val="green"/>
          <w:u w:val="single"/>
        </w:rPr>
        <w:t>gathering lessons</w:t>
      </w:r>
      <w:r w:rsidRPr="003A74B2">
        <w:rPr>
          <w:u w:val="single"/>
        </w:rPr>
        <w:t xml:space="preserve"> from their </w:t>
      </w:r>
      <w:r w:rsidRPr="003A74B2">
        <w:rPr>
          <w:b/>
          <w:iCs/>
          <w:u w:val="single"/>
        </w:rPr>
        <w:t>large-scale deployment</w:t>
      </w:r>
      <w:r w:rsidRPr="003A74B2">
        <w:rPr>
          <w:u w:val="single"/>
        </w:rPr>
        <w:t xml:space="preserve"> and </w:t>
      </w:r>
      <w:r w:rsidRPr="003A74B2">
        <w:rPr>
          <w:b/>
          <w:iCs/>
          <w:u w:val="single"/>
        </w:rPr>
        <w:t>effectiveness</w:t>
      </w:r>
      <w:r w:rsidRPr="003A74B2">
        <w:rPr>
          <w:u w:val="single"/>
        </w:rPr>
        <w:t xml:space="preserve"> studies still </w:t>
      </w:r>
      <w:r w:rsidRPr="005C206B">
        <w:rPr>
          <w:b/>
          <w:iCs/>
          <w:highlight w:val="green"/>
          <w:u w:val="single"/>
        </w:rPr>
        <w:t>requires more work</w:t>
      </w:r>
      <w:r w:rsidRPr="003A74B2">
        <w:rPr>
          <w:u w:val="single"/>
        </w:rPr>
        <w:t xml:space="preserve"> and time.</w:t>
      </w:r>
    </w:p>
    <w:p w14:paraId="51CFB94B" w14:textId="77777777" w:rsidR="005C206B" w:rsidRPr="003A74B2" w:rsidRDefault="005C206B" w:rsidP="005C206B">
      <w:r w:rsidRPr="003A74B2">
        <w:t>[[Figure Omitted]]</w:t>
      </w:r>
    </w:p>
    <w:p w14:paraId="290451EE" w14:textId="77777777" w:rsidR="005C206B" w:rsidRPr="003A74B2" w:rsidRDefault="005C206B" w:rsidP="005C206B">
      <w:pPr>
        <w:rPr>
          <w:sz w:val="16"/>
          <w:szCs w:val="16"/>
        </w:rPr>
      </w:pPr>
      <w:r w:rsidRPr="003A74B2">
        <w:rPr>
          <w:sz w:val="16"/>
          <w:szCs w:val="16"/>
        </w:rPr>
        <w:t>While several DNA vaccines are licensed for veterinary applications, and DNA vaccines have shown safety and immunogenicity in human clinical trials, no DNA vaccine has reached licensure for use in humans41. Recombinant proteins vary greatly in design for the same pathogen (for example, subunit, virus-like particles) and are often formulated with adjuvants but have longer development times. Virus-like particle-based vaccines used for hepatitis B and human papillomavirus are safe, highly immunogenic, efficacious and easy to manufacture in large quantity. The technology is also easily transferable. Whole inactivated pathogens (for example, SARS-CoV-2, polio, cholera) or live attenuated vaccines (for example, SARS-CoV-2, polio, chikungunya) are unique to each pathogen. Depending on the pathogen, these vaccines also may require biosafety level 3 manufacturing (at least for COVID-19 and polio), which may limit the possibility of technology transfer for increasing the global manufacturing capacity.</w:t>
      </w:r>
    </w:p>
    <w:p w14:paraId="25C7EF94" w14:textId="77777777" w:rsidR="005C206B" w:rsidRPr="003A74B2" w:rsidRDefault="005C206B" w:rsidP="005C206B">
      <w:pPr>
        <w:rPr>
          <w:sz w:val="16"/>
          <w:szCs w:val="16"/>
        </w:rPr>
      </w:pPr>
      <w:r w:rsidRPr="003A74B2">
        <w:rPr>
          <w:sz w:val="16"/>
          <w:szCs w:val="16"/>
        </w:rPr>
        <w:t>Other vaccines are based on recombinant vector platforms, subdivided into nonreplicating vectors (for example, adenovirus 5 (Ad5), Ad26, chimpanzee adenovirus-derived ChAdOx, highly attenuated vectors like modified vaccinia Ankara (MVA)) and live attenuated vectors such as the measles-based vector or the vesicular stomatitis virus (VSV) vector. Either each vector is designed with specific inserts for the pathogen targeted, or the same vector can be designed with different inserts for the same disease. The development of the Merck Ebola vaccine is an example. ERVEBO is a live attenuated, recombinant VSV-based, chimeric-vector vaccine, where the VSV envelope G protein was deleted and replaced by the envelope glycoprotein of Zaire ebolavirus. ERVEBO is safe and highly efficacious, now approved by the US FDA and the EMA, and WHO prequalified, making VSV an attractive ‘platform’ for COVID-19 and perhaps for other EID vaccines26 although the −70</w:t>
      </w:r>
      <w:r w:rsidRPr="003A74B2">
        <w:rPr>
          <w:rFonts w:ascii="Times New Roman" w:hAnsi="Times New Roman" w:cs="Times New Roman"/>
          <w:sz w:val="16"/>
          <w:szCs w:val="16"/>
        </w:rPr>
        <w:t> </w:t>
      </w:r>
      <w:r w:rsidRPr="003A74B2">
        <w:rPr>
          <w:rFonts w:cs="Book Antiqua"/>
          <w:sz w:val="16"/>
          <w:szCs w:val="16"/>
        </w:rPr>
        <w:t>°</w:t>
      </w:r>
      <w:r w:rsidRPr="003A74B2">
        <w:rPr>
          <w:sz w:val="16"/>
          <w:szCs w:val="16"/>
        </w:rPr>
        <w:t>C ultracold chain storage requirement still presents a challenge.</w:t>
      </w:r>
    </w:p>
    <w:p w14:paraId="023ECBA0" w14:textId="77777777" w:rsidR="005C206B" w:rsidRPr="003A74B2" w:rsidRDefault="005C206B" w:rsidP="005C206B">
      <w:pPr>
        <w:rPr>
          <w:sz w:val="16"/>
        </w:rPr>
      </w:pPr>
      <w:r w:rsidRPr="003A74B2">
        <w:rPr>
          <w:sz w:val="16"/>
        </w:rPr>
        <w:t xml:space="preserve">Other equally </w:t>
      </w:r>
      <w:r w:rsidRPr="005C206B">
        <w:rPr>
          <w:highlight w:val="green"/>
          <w:u w:val="single"/>
        </w:rPr>
        <w:t>important considerations</w:t>
      </w:r>
      <w:r w:rsidRPr="003A74B2">
        <w:rPr>
          <w:u w:val="single"/>
        </w:rPr>
        <w:t xml:space="preserve"> are </w:t>
      </w:r>
      <w:r w:rsidRPr="005C206B">
        <w:rPr>
          <w:b/>
          <w:iCs/>
          <w:highlight w:val="green"/>
          <w:u w:val="single"/>
        </w:rPr>
        <w:t xml:space="preserve">speed </w:t>
      </w:r>
      <w:r w:rsidRPr="003A74B2">
        <w:rPr>
          <w:b/>
          <w:iCs/>
          <w:u w:val="single"/>
        </w:rPr>
        <w:t>of development</w:t>
      </w:r>
      <w:r w:rsidRPr="003A74B2">
        <w:rPr>
          <w:u w:val="single"/>
        </w:rPr>
        <w:t xml:space="preserve">, </w:t>
      </w:r>
      <w:r w:rsidRPr="005C206B">
        <w:rPr>
          <w:b/>
          <w:iCs/>
          <w:highlight w:val="green"/>
          <w:u w:val="single"/>
        </w:rPr>
        <w:t xml:space="preserve">ease of </w:t>
      </w:r>
      <w:r w:rsidRPr="003A74B2">
        <w:rPr>
          <w:b/>
          <w:iCs/>
          <w:u w:val="single"/>
        </w:rPr>
        <w:t>manufacture</w:t>
      </w:r>
      <w:r w:rsidRPr="003A74B2">
        <w:rPr>
          <w:u w:val="single"/>
        </w:rPr>
        <w:t xml:space="preserve"> and </w:t>
      </w:r>
      <w:r w:rsidRPr="005C206B">
        <w:rPr>
          <w:b/>
          <w:iCs/>
          <w:highlight w:val="green"/>
          <w:u w:val="single"/>
        </w:rPr>
        <w:t>scale-up</w:t>
      </w:r>
      <w:r w:rsidRPr="003A74B2">
        <w:rPr>
          <w:u w:val="single"/>
        </w:rPr>
        <w:t xml:space="preserve">, </w:t>
      </w:r>
      <w:r w:rsidRPr="003A74B2">
        <w:rPr>
          <w:b/>
          <w:iCs/>
          <w:u w:val="single"/>
        </w:rPr>
        <w:t>ease of</w:t>
      </w:r>
      <w:r w:rsidRPr="003A74B2">
        <w:rPr>
          <w:u w:val="single"/>
        </w:rPr>
        <w:t xml:space="preserve"> </w:t>
      </w:r>
      <w:r w:rsidRPr="005C206B">
        <w:rPr>
          <w:b/>
          <w:iCs/>
          <w:highlight w:val="green"/>
          <w:u w:val="single"/>
        </w:rPr>
        <w:t>logistics</w:t>
      </w:r>
      <w:r w:rsidRPr="003A74B2">
        <w:rPr>
          <w:sz w:val="16"/>
        </w:rPr>
        <w:t xml:space="preserve"> (presentation, storage conditions and administration), </w:t>
      </w:r>
      <w:r w:rsidRPr="005C206B">
        <w:rPr>
          <w:b/>
          <w:iCs/>
          <w:highlight w:val="green"/>
          <w:u w:val="single"/>
        </w:rPr>
        <w:t>tech</w:t>
      </w:r>
      <w:r w:rsidRPr="003A74B2">
        <w:rPr>
          <w:b/>
          <w:iCs/>
          <w:u w:val="single"/>
        </w:rPr>
        <w:t xml:space="preserve">nology </w:t>
      </w:r>
      <w:r w:rsidRPr="005C206B">
        <w:rPr>
          <w:b/>
          <w:iCs/>
          <w:highlight w:val="green"/>
          <w:u w:val="single"/>
        </w:rPr>
        <w:t>transfer</w:t>
      </w:r>
      <w:r w:rsidRPr="003A74B2">
        <w:rPr>
          <w:u w:val="single"/>
        </w:rPr>
        <w:t xml:space="preserve"> to other manufacturers to ensure worldwide supply, </w:t>
      </w:r>
      <w:r w:rsidRPr="005C206B">
        <w:rPr>
          <w:highlight w:val="green"/>
          <w:u w:val="single"/>
        </w:rPr>
        <w:t xml:space="preserve">and </w:t>
      </w:r>
      <w:r w:rsidRPr="005C206B">
        <w:rPr>
          <w:b/>
          <w:iCs/>
          <w:highlight w:val="green"/>
          <w:u w:val="single"/>
        </w:rPr>
        <w:t>cost</w:t>
      </w:r>
      <w:r w:rsidRPr="003A74B2">
        <w:rPr>
          <w:b/>
          <w:iCs/>
          <w:u w:val="single"/>
        </w:rPr>
        <w:t xml:space="preserve"> of goods</w:t>
      </w:r>
      <w:r w:rsidRPr="003A74B2">
        <w:rPr>
          <w:u w:val="single"/>
        </w:rPr>
        <w:t>.</w:t>
      </w:r>
      <w:r w:rsidRPr="003A74B2">
        <w:rPr>
          <w:sz w:val="16"/>
        </w:rPr>
        <w:t xml:space="preserve"> Viral vectors such as Ad5, Ad26 and MVA have been used in HIV as well as in Ebola vaccines42. </w:t>
      </w:r>
      <w:r w:rsidRPr="003A74B2">
        <w:rPr>
          <w:sz w:val="16"/>
          <w:szCs w:val="16"/>
        </w:rPr>
        <w:t>Finally, regulatory authorities do not approve platforms but vaccines. Each vaccine is different. However, with each use of a specific technology, regulatory agencies may, over time, become more comfortable with underlying technology and the overall safety and efficacy of the vaccine platform, allowing expedited review and approvals in the context of a pandemic43. With COVID-19, it meant that the regulatory authorities could permit expedited review of ‘platform’ technologies, such as RNA and DNA, that had been used (for other conditions) and had safety profiles in hundreds of people.</w:t>
      </w:r>
    </w:p>
    <w:p w14:paraId="3E1657D9" w14:textId="77777777" w:rsidR="005C206B" w:rsidRPr="00522668" w:rsidRDefault="005C206B" w:rsidP="005C206B"/>
    <w:p w14:paraId="7A34E571" w14:textId="2585DAE0" w:rsidR="005C206B" w:rsidRPr="005C206B" w:rsidRDefault="005C206B" w:rsidP="005C206B">
      <w:pPr>
        <w:pStyle w:val="ListParagraph"/>
        <w:keepNext/>
        <w:keepLines/>
        <w:numPr>
          <w:ilvl w:val="0"/>
          <w:numId w:val="26"/>
        </w:numPr>
        <w:spacing w:before="40" w:after="0"/>
        <w:outlineLvl w:val="3"/>
        <w:rPr>
          <w:rFonts w:eastAsia="MS Gothic" w:cs="Times New Roman"/>
          <w:b/>
          <w:iCs/>
          <w:sz w:val="26"/>
        </w:rPr>
      </w:pPr>
      <w:r w:rsidRPr="005C206B">
        <w:rPr>
          <w:rFonts w:eastAsia="MS Gothic" w:cs="Times New Roman"/>
          <w:b/>
          <w:iCs/>
          <w:sz w:val="26"/>
        </w:rPr>
        <w:t>Narrow court interpretation decks solvency</w:t>
      </w:r>
    </w:p>
    <w:p w14:paraId="5A530713" w14:textId="77777777" w:rsidR="005C206B" w:rsidRPr="0007450E" w:rsidRDefault="005C206B" w:rsidP="005C206B">
      <w:pPr>
        <w:rPr>
          <w:rFonts w:eastAsia="Cambria" w:cs="Times New Roman"/>
        </w:rPr>
      </w:pPr>
      <w:r w:rsidRPr="0007450E">
        <w:rPr>
          <w:rFonts w:eastAsia="Cambria" w:cs="Times New Roman"/>
          <w:b/>
          <w:bCs/>
          <w:sz w:val="26"/>
        </w:rPr>
        <w:t>Crane</w:t>
      </w:r>
      <w:r w:rsidRPr="0007450E">
        <w:rPr>
          <w:rFonts w:eastAsia="Cambria" w:cs="Times New Roman"/>
        </w:rPr>
        <w:t xml:space="preserve">, Frederick Paul Furth, Sr. Professor of Law, University of Michigan, </w:t>
      </w:r>
      <w:r w:rsidRPr="0007450E">
        <w:rPr>
          <w:rFonts w:eastAsia="Cambria" w:cs="Times New Roman"/>
          <w:b/>
          <w:bCs/>
          <w:sz w:val="26"/>
        </w:rPr>
        <w:t>‘21</w:t>
      </w:r>
    </w:p>
    <w:p w14:paraId="3E435AD0" w14:textId="77777777" w:rsidR="005C206B" w:rsidRPr="0007450E" w:rsidRDefault="005C206B" w:rsidP="005C206B">
      <w:pPr>
        <w:rPr>
          <w:rFonts w:eastAsia="Cambria" w:cs="Times New Roman"/>
        </w:rPr>
      </w:pPr>
      <w:r w:rsidRPr="0007450E">
        <w:rPr>
          <w:rFonts w:eastAsia="Cambria" w:cs="Times New Roman"/>
        </w:rPr>
        <w:t>(Daniel A., “Antitrust Antitextualism,” 96 Notre Dame L. Rev. 1205)</w:t>
      </w:r>
    </w:p>
    <w:p w14:paraId="38FFC185" w14:textId="77777777" w:rsidR="005C206B" w:rsidRPr="0007450E" w:rsidRDefault="005C206B" w:rsidP="005C206B">
      <w:pPr>
        <w:rPr>
          <w:rFonts w:eastAsia="Cambria" w:cs="Times New Roman"/>
          <w:b/>
          <w:iCs/>
          <w:u w:val="single"/>
        </w:rPr>
      </w:pPr>
      <w:r w:rsidRPr="0007450E">
        <w:rPr>
          <w:rFonts w:eastAsia="Cambria" w:cs="Times New Roman"/>
          <w:sz w:val="16"/>
        </w:rPr>
        <w:t xml:space="preserve">This view is so widely entrenched in the legal profession’s understanding of the antitrust laws—including, it must be admitted, this author’s—that it seems presumptuous to claim that the conventional wisdom is wrong, or at least significantly overstated. But it is. </w:t>
      </w:r>
      <w:r w:rsidRPr="0007450E">
        <w:rPr>
          <w:rFonts w:eastAsia="Cambria" w:cs="Times New Roman"/>
          <w:u w:val="single"/>
        </w:rPr>
        <w:t>While the antitrust statutes may be lacking in some important particulars</w:t>
      </w:r>
      <w:r w:rsidRPr="0007450E">
        <w:rPr>
          <w:rFonts w:eastAsia="Cambria" w:cs="Times New Roman"/>
          <w:sz w:val="16"/>
        </w:rPr>
        <w:t xml:space="preserve">, </w:t>
      </w:r>
      <w:r w:rsidRPr="0007450E">
        <w:rPr>
          <w:rFonts w:eastAsia="Cambria" w:cs="Times New Roman"/>
          <w:u w:val="single"/>
        </w:rPr>
        <w:t>they present a readily discernable meaning on many others</w:t>
      </w:r>
      <w:r w:rsidRPr="0007450E">
        <w:rPr>
          <w:rFonts w:eastAsia="Cambria" w:cs="Times New Roman"/>
          <w:sz w:val="16"/>
        </w:rPr>
        <w:t>. As Daniel Farber and Brett McDonnell have argued, “</w:t>
      </w:r>
      <w:r w:rsidRPr="005C206B">
        <w:rPr>
          <w:rFonts w:eastAsia="Cambria" w:cs="Times New Roman"/>
          <w:u w:val="single"/>
        </w:rPr>
        <w:t>For the conscientious textualist</w:t>
      </w:r>
      <w:r w:rsidRPr="005C206B">
        <w:rPr>
          <w:rFonts w:eastAsia="Cambria" w:cs="Times New Roman"/>
          <w:sz w:val="16"/>
        </w:rPr>
        <w:t xml:space="preserve">, </w:t>
      </w:r>
      <w:r w:rsidRPr="005C206B">
        <w:rPr>
          <w:rFonts w:eastAsia="Cambria" w:cs="Times New Roman"/>
          <w:u w:val="single"/>
        </w:rPr>
        <w:t>the statutory texts</w:t>
      </w:r>
      <w:r w:rsidRPr="005C206B">
        <w:rPr>
          <w:rFonts w:eastAsia="Cambria" w:cs="Times New Roman"/>
          <w:sz w:val="16"/>
        </w:rPr>
        <w:t xml:space="preserve"> [</w:t>
      </w:r>
      <w:r w:rsidRPr="005C206B">
        <w:rPr>
          <w:rFonts w:eastAsia="Cambria" w:cs="Times New Roman"/>
          <w:u w:val="single"/>
        </w:rPr>
        <w:t>of the antitrust laws</w:t>
      </w:r>
      <w:r w:rsidRPr="005C206B">
        <w:rPr>
          <w:rFonts w:eastAsia="Cambria" w:cs="Times New Roman"/>
          <w:sz w:val="16"/>
        </w:rPr>
        <w:t xml:space="preserve">] </w:t>
      </w:r>
      <w:r w:rsidRPr="005C206B">
        <w:rPr>
          <w:rFonts w:eastAsia="Cambria" w:cs="Times New Roman"/>
          <w:u w:val="single"/>
        </w:rPr>
        <w:t>have considerably more specific meaning</w:t>
      </w:r>
      <w:r w:rsidRPr="0007450E">
        <w:rPr>
          <w:rFonts w:eastAsia="Cambria" w:cs="Times New Roman"/>
          <w:sz w:val="16"/>
        </w:rPr>
        <w:t xml:space="preserve"> </w:t>
      </w:r>
      <w:r w:rsidRPr="0007450E">
        <w:rPr>
          <w:rFonts w:eastAsia="Cambria" w:cs="Times New Roman"/>
          <w:u w:val="single"/>
        </w:rPr>
        <w:t>than the conventional wisdom</w:t>
      </w:r>
      <w:r w:rsidRPr="0007450E">
        <w:rPr>
          <w:rFonts w:eastAsia="Cambria" w:cs="Times New Roman"/>
          <w:sz w:val="16"/>
        </w:rPr>
        <w:t xml:space="preserve"> would suggest.”5 </w:t>
      </w:r>
      <w:r w:rsidRPr="0007450E">
        <w:rPr>
          <w:rFonts w:eastAsia="Cambria" w:cs="Times New Roman"/>
          <w:u w:val="single"/>
        </w:rPr>
        <w:t>And it is not simply the case that the meaning of the statutory texts</w:t>
      </w:r>
      <w:r w:rsidRPr="0007450E">
        <w:rPr>
          <w:rFonts w:eastAsia="Cambria" w:cs="Times New Roman"/>
          <w:sz w:val="16"/>
        </w:rPr>
        <w:t xml:space="preserve"> </w:t>
      </w:r>
      <w:r w:rsidRPr="0007450E">
        <w:rPr>
          <w:rFonts w:eastAsia="Cambria" w:cs="Times New Roman"/>
          <w:u w:val="single"/>
        </w:rPr>
        <w:t xml:space="preserve">could be rendered through ordinary methods </w:t>
      </w:r>
      <w:r w:rsidRPr="0007450E">
        <w:rPr>
          <w:rFonts w:eastAsia="Cambria" w:cs="Times New Roman"/>
          <w:sz w:val="16"/>
        </w:rPr>
        <w:t xml:space="preserve">of statutory interpretation but the courts have failed to see it. </w:t>
      </w:r>
      <w:r w:rsidRPr="0007450E">
        <w:rPr>
          <w:rFonts w:eastAsia="Cambria" w:cs="Times New Roman"/>
          <w:u w:val="single"/>
        </w:rPr>
        <w:t>Rather</w:t>
      </w:r>
      <w:r w:rsidRPr="0007450E">
        <w:rPr>
          <w:rFonts w:eastAsia="Cambria" w:cs="Times New Roman"/>
          <w:sz w:val="16"/>
        </w:rPr>
        <w:t xml:space="preserve">, </w:t>
      </w:r>
      <w:r w:rsidRPr="0007450E">
        <w:rPr>
          <w:rFonts w:eastAsia="Cambria" w:cs="Times New Roman"/>
          <w:u w:val="single"/>
        </w:rPr>
        <w:t xml:space="preserve">the </w:t>
      </w:r>
      <w:r w:rsidRPr="005C206B">
        <w:rPr>
          <w:rFonts w:eastAsia="Cambria" w:cs="Times New Roman"/>
          <w:highlight w:val="green"/>
          <w:u w:val="single"/>
        </w:rPr>
        <w:t xml:space="preserve">courts </w:t>
      </w:r>
      <w:r w:rsidRPr="005C206B">
        <w:rPr>
          <w:rFonts w:eastAsia="Cambria" w:cs="Times New Roman"/>
          <w:b/>
          <w:iCs/>
          <w:highlight w:val="green"/>
          <w:u w:val="single"/>
        </w:rPr>
        <w:t>frequently acknowledge</w:t>
      </w:r>
      <w:r w:rsidRPr="0007450E">
        <w:rPr>
          <w:rFonts w:eastAsia="Cambria" w:cs="Times New Roman"/>
          <w:sz w:val="16"/>
        </w:rPr>
        <w:t xml:space="preserve"> </w:t>
      </w:r>
      <w:r w:rsidRPr="0007450E">
        <w:rPr>
          <w:rFonts w:eastAsia="Cambria" w:cs="Times New Roman"/>
          <w:u w:val="single"/>
        </w:rPr>
        <w:t xml:space="preserve">that the </w:t>
      </w:r>
      <w:r w:rsidRPr="005C206B">
        <w:rPr>
          <w:rFonts w:eastAsia="Cambria" w:cs="Times New Roman"/>
          <w:highlight w:val="green"/>
          <w:u w:val="single"/>
        </w:rPr>
        <w:t>statutory texts have</w:t>
      </w:r>
      <w:r w:rsidRPr="0007450E">
        <w:rPr>
          <w:rFonts w:eastAsia="Cambria" w:cs="Times New Roman"/>
          <w:u w:val="single"/>
        </w:rPr>
        <w:t xml:space="preserve"> a </w:t>
      </w:r>
      <w:r w:rsidRPr="005C206B">
        <w:rPr>
          <w:rFonts w:eastAsia="Cambria" w:cs="Times New Roman"/>
          <w:highlight w:val="green"/>
          <w:u w:val="single"/>
        </w:rPr>
        <w:t>plain meaning</w:t>
      </w:r>
      <w:r w:rsidRPr="0007450E">
        <w:rPr>
          <w:rFonts w:eastAsia="Cambria" w:cs="Times New Roman"/>
          <w:sz w:val="16"/>
        </w:rPr>
        <w:t xml:space="preserve">, </w:t>
      </w:r>
      <w:r w:rsidRPr="0007450E">
        <w:rPr>
          <w:rFonts w:eastAsia="Cambria" w:cs="Times New Roman"/>
          <w:b/>
          <w:iCs/>
          <w:u w:val="single"/>
        </w:rPr>
        <w:t xml:space="preserve">and </w:t>
      </w:r>
      <w:r w:rsidRPr="005C206B">
        <w:rPr>
          <w:rFonts w:eastAsia="Cambria" w:cs="Times New Roman"/>
          <w:b/>
          <w:iCs/>
          <w:highlight w:val="green"/>
          <w:u w:val="single"/>
        </w:rPr>
        <w:t>then refuse to follow it</w:t>
      </w:r>
      <w:r w:rsidRPr="0007450E">
        <w:rPr>
          <w:rFonts w:eastAsia="Cambria" w:cs="Times New Roman"/>
          <w:b/>
          <w:iCs/>
          <w:u w:val="single"/>
        </w:rPr>
        <w:t>.</w:t>
      </w:r>
    </w:p>
    <w:p w14:paraId="46AFCAA1" w14:textId="77777777" w:rsidR="005C206B" w:rsidRPr="0007450E" w:rsidRDefault="005C206B" w:rsidP="005C206B">
      <w:pPr>
        <w:rPr>
          <w:rFonts w:eastAsia="Cambria" w:cs="Times New Roman"/>
          <w:sz w:val="16"/>
        </w:rPr>
      </w:pPr>
      <w:r w:rsidRPr="0007450E">
        <w:rPr>
          <w:rFonts w:eastAsia="Cambria" w:cs="Times New Roman"/>
          <w:b/>
          <w:iCs/>
          <w:u w:val="single"/>
        </w:rPr>
        <w:t xml:space="preserve">But </w:t>
      </w:r>
      <w:r w:rsidRPr="005C206B">
        <w:rPr>
          <w:rFonts w:eastAsia="Cambria" w:cs="Times New Roman"/>
          <w:b/>
          <w:iCs/>
          <w:u w:val="single"/>
        </w:rPr>
        <w:t>it gets worse</w:t>
      </w:r>
      <w:r w:rsidRPr="0007450E">
        <w:rPr>
          <w:rFonts w:eastAsia="Cambria" w:cs="Times New Roman"/>
          <w:sz w:val="16"/>
        </w:rPr>
        <w:t xml:space="preserve">. </w:t>
      </w:r>
      <w:r w:rsidRPr="0007450E">
        <w:rPr>
          <w:rFonts w:eastAsia="Cambria" w:cs="Times New Roman"/>
          <w:u w:val="single"/>
        </w:rPr>
        <w:t xml:space="preserve">The </w:t>
      </w:r>
      <w:r w:rsidRPr="005C206B">
        <w:rPr>
          <w:rFonts w:eastAsia="Cambria" w:cs="Times New Roman"/>
          <w:highlight w:val="green"/>
          <w:u w:val="single"/>
        </w:rPr>
        <w:t>courts</w:t>
      </w:r>
      <w:r w:rsidRPr="0007450E">
        <w:rPr>
          <w:rFonts w:eastAsia="Cambria" w:cs="Times New Roman"/>
          <w:u w:val="single"/>
        </w:rPr>
        <w:t xml:space="preserve"> have </w:t>
      </w:r>
      <w:r w:rsidRPr="0007450E">
        <w:rPr>
          <w:rFonts w:eastAsia="Cambria" w:cs="Times New Roman"/>
          <w:b/>
          <w:iCs/>
          <w:u w:val="single"/>
        </w:rPr>
        <w:t>not merely abandoned</w:t>
      </w:r>
      <w:r w:rsidRPr="0007450E">
        <w:rPr>
          <w:rFonts w:eastAsia="Cambria" w:cs="Times New Roman"/>
          <w:u w:val="single"/>
        </w:rPr>
        <w:t xml:space="preserve"> statutory textualism or other modes of faithful interpretation</w:t>
      </w:r>
      <w:r w:rsidRPr="0007450E">
        <w:rPr>
          <w:rFonts w:eastAsia="Cambria" w:cs="Times New Roman"/>
          <w:sz w:val="16"/>
        </w:rPr>
        <w:t xml:space="preserve"> </w:t>
      </w:r>
      <w:r w:rsidRPr="0007450E">
        <w:rPr>
          <w:rFonts w:eastAsia="Cambria" w:cs="Times New Roman"/>
          <w:u w:val="single"/>
        </w:rPr>
        <w:t>out of a commitment to a dynamic common-law process</w:t>
      </w:r>
      <w:r w:rsidRPr="0007450E">
        <w:rPr>
          <w:rFonts w:eastAsia="Cambria" w:cs="Times New Roman"/>
          <w:sz w:val="16"/>
        </w:rPr>
        <w:t xml:space="preserve">. </w:t>
      </w:r>
      <w:r w:rsidRPr="0007450E">
        <w:rPr>
          <w:rFonts w:eastAsia="Cambria" w:cs="Times New Roman"/>
          <w:u w:val="single"/>
        </w:rPr>
        <w:t>Rather</w:t>
      </w:r>
      <w:r w:rsidRPr="0007450E">
        <w:rPr>
          <w:rFonts w:eastAsia="Cambria" w:cs="Times New Roman"/>
          <w:sz w:val="16"/>
        </w:rPr>
        <w:t xml:space="preserve">, </w:t>
      </w:r>
      <w:r w:rsidRPr="0007450E">
        <w:rPr>
          <w:rFonts w:eastAsia="Cambria" w:cs="Times New Roman"/>
          <w:u w:val="single"/>
        </w:rPr>
        <w:t xml:space="preserve">they </w:t>
      </w:r>
      <w:r w:rsidRPr="005C206B">
        <w:rPr>
          <w:rFonts w:eastAsia="Cambria" w:cs="Times New Roman"/>
          <w:u w:val="single"/>
        </w:rPr>
        <w:t xml:space="preserve">have </w:t>
      </w:r>
      <w:r w:rsidRPr="005C206B">
        <w:rPr>
          <w:rFonts w:eastAsia="Cambria" w:cs="Times New Roman"/>
          <w:b/>
          <w:iCs/>
          <w:highlight w:val="green"/>
          <w:u w:val="single"/>
        </w:rPr>
        <w:t>departed</w:t>
      </w:r>
      <w:r w:rsidRPr="0007450E">
        <w:rPr>
          <w:rFonts w:eastAsia="Cambria" w:cs="Times New Roman"/>
          <w:sz w:val="16"/>
        </w:rPr>
        <w:t xml:space="preserve"> </w:t>
      </w:r>
      <w:r w:rsidRPr="0007450E">
        <w:rPr>
          <w:rFonts w:eastAsia="Cambria" w:cs="Times New Roman"/>
          <w:u w:val="single"/>
        </w:rPr>
        <w:t>from t</w:t>
      </w:r>
      <w:r w:rsidRPr="0007450E">
        <w:rPr>
          <w:rFonts w:eastAsia="Cambria" w:cs="Times New Roman"/>
          <w:sz w:val="16"/>
        </w:rPr>
        <w:t xml:space="preserve">ext and original meaning </w:t>
      </w:r>
      <w:r w:rsidRPr="0007450E">
        <w:rPr>
          <w:rFonts w:eastAsia="Cambria" w:cs="Times New Roman"/>
          <w:b/>
          <w:iCs/>
          <w:u w:val="single"/>
        </w:rPr>
        <w:t>in one consistent direction</w:t>
      </w:r>
      <w:r w:rsidRPr="0007450E">
        <w:rPr>
          <w:rFonts w:eastAsia="Cambria" w:cs="Times New Roman"/>
          <w:sz w:val="16"/>
        </w:rPr>
        <w:t>—</w:t>
      </w:r>
      <w:r w:rsidRPr="005C206B">
        <w:rPr>
          <w:rFonts w:eastAsia="Cambria" w:cs="Times New Roman"/>
          <w:b/>
          <w:iCs/>
          <w:sz w:val="21"/>
          <w:szCs w:val="28"/>
          <w:highlight w:val="green"/>
          <w:u w:val="single"/>
        </w:rPr>
        <w:t>toward reading down</w:t>
      </w:r>
      <w:r w:rsidRPr="0007450E">
        <w:rPr>
          <w:rFonts w:eastAsia="Cambria" w:cs="Times New Roman"/>
          <w:b/>
          <w:iCs/>
          <w:sz w:val="21"/>
          <w:szCs w:val="28"/>
          <w:u w:val="single"/>
        </w:rPr>
        <w:t xml:space="preserve"> the </w:t>
      </w:r>
      <w:r w:rsidRPr="005C206B">
        <w:rPr>
          <w:rFonts w:eastAsia="Cambria" w:cs="Times New Roman"/>
          <w:b/>
          <w:iCs/>
          <w:sz w:val="21"/>
          <w:szCs w:val="28"/>
          <w:highlight w:val="green"/>
          <w:u w:val="single"/>
        </w:rPr>
        <w:t>antitrust</w:t>
      </w:r>
      <w:r w:rsidRPr="0007450E">
        <w:rPr>
          <w:rFonts w:eastAsia="Cambria" w:cs="Times New Roman"/>
          <w:b/>
          <w:iCs/>
          <w:sz w:val="21"/>
          <w:szCs w:val="28"/>
          <w:u w:val="single"/>
        </w:rPr>
        <w:t xml:space="preserve"> statutes </w:t>
      </w:r>
      <w:r w:rsidRPr="005C206B">
        <w:rPr>
          <w:rFonts w:eastAsia="Cambria" w:cs="Times New Roman"/>
          <w:b/>
          <w:iCs/>
          <w:sz w:val="21"/>
          <w:szCs w:val="28"/>
          <w:highlight w:val="green"/>
          <w:u w:val="single"/>
        </w:rPr>
        <w:t>in favor of big business</w:t>
      </w:r>
      <w:r w:rsidRPr="0007450E">
        <w:rPr>
          <w:rFonts w:eastAsia="Cambria" w:cs="Times New Roman"/>
          <w:sz w:val="16"/>
        </w:rPr>
        <w:t xml:space="preserve">. </w:t>
      </w:r>
      <w:r w:rsidRPr="0007450E">
        <w:rPr>
          <w:rFonts w:eastAsia="Cambria" w:cs="Times New Roman"/>
          <w:u w:val="single"/>
        </w:rPr>
        <w:t>As detailed</w:t>
      </w:r>
      <w:r w:rsidRPr="0007450E">
        <w:rPr>
          <w:rFonts w:eastAsia="Cambria" w:cs="Times New Roman"/>
          <w:sz w:val="16"/>
        </w:rPr>
        <w:t xml:space="preserve"> in this Article, </w:t>
      </w:r>
      <w:r w:rsidRPr="005C206B">
        <w:rPr>
          <w:rFonts w:eastAsia="Cambria" w:cs="Times New Roman"/>
          <w:u w:val="single"/>
        </w:rPr>
        <w:t xml:space="preserve">this </w:t>
      </w:r>
      <w:r w:rsidRPr="005C206B">
        <w:rPr>
          <w:rFonts w:eastAsia="Cambria" w:cs="Times New Roman"/>
          <w:b/>
          <w:iCs/>
          <w:u w:val="single"/>
        </w:rPr>
        <w:t>unilateral process</w:t>
      </w:r>
      <w:r w:rsidRPr="0007450E">
        <w:rPr>
          <w:rFonts w:eastAsia="Cambria" w:cs="Times New Roman"/>
          <w:u w:val="single"/>
        </w:rPr>
        <w:t xml:space="preserve"> began </w:t>
      </w:r>
      <w:r w:rsidRPr="0007450E">
        <w:rPr>
          <w:rFonts w:eastAsia="Cambria" w:cs="Times New Roman"/>
          <w:b/>
          <w:iCs/>
          <w:u w:val="single"/>
        </w:rPr>
        <w:t>almost immediately</w:t>
      </w:r>
      <w:r w:rsidRPr="0007450E">
        <w:rPr>
          <w:rFonts w:eastAsia="Cambria" w:cs="Times New Roman"/>
          <w:u w:val="single"/>
        </w:rPr>
        <w:t xml:space="preserve"> upon the promulgation of the Sherman Act</w:t>
      </w:r>
      <w:r w:rsidRPr="0007450E">
        <w:rPr>
          <w:rFonts w:eastAsia="Cambria" w:cs="Times New Roman"/>
          <w:sz w:val="16"/>
        </w:rPr>
        <w:t xml:space="preserve"> </w:t>
      </w:r>
      <w:r w:rsidRPr="0007450E">
        <w:rPr>
          <w:rFonts w:eastAsia="Cambria" w:cs="Times New Roman"/>
          <w:b/>
          <w:iCs/>
          <w:u w:val="single"/>
        </w:rPr>
        <w:t xml:space="preserve">and </w:t>
      </w:r>
      <w:r w:rsidRPr="005C206B">
        <w:rPr>
          <w:rFonts w:eastAsia="Cambria" w:cs="Times New Roman"/>
          <w:b/>
          <w:iCs/>
          <w:u w:val="single"/>
        </w:rPr>
        <w:t>continues to this day</w:t>
      </w:r>
      <w:r w:rsidRPr="0007450E">
        <w:rPr>
          <w:rFonts w:eastAsia="Cambria" w:cs="Times New Roman"/>
          <w:sz w:val="16"/>
        </w:rPr>
        <w:t xml:space="preserve">. </w:t>
      </w:r>
      <w:r w:rsidRPr="0007450E">
        <w:rPr>
          <w:rFonts w:eastAsia="Cambria" w:cs="Times New Roman"/>
          <w:u w:val="single"/>
        </w:rPr>
        <w:t>In brief</w:t>
      </w:r>
      <w:r w:rsidRPr="0007450E">
        <w:rPr>
          <w:rFonts w:eastAsia="Cambria" w:cs="Times New Roman"/>
          <w:sz w:val="16"/>
        </w:rPr>
        <w:t xml:space="preserve">: </w:t>
      </w:r>
      <w:r w:rsidRPr="0007450E">
        <w:rPr>
          <w:rFonts w:eastAsia="Cambria" w:cs="Times New Roman"/>
          <w:u w:val="single"/>
        </w:rPr>
        <w:t>within their first decade of antitrust jurisprudence</w:t>
      </w:r>
      <w:r w:rsidRPr="0007450E">
        <w:rPr>
          <w:rFonts w:eastAsia="Cambria" w:cs="Times New Roman"/>
          <w:sz w:val="16"/>
        </w:rPr>
        <w:t xml:space="preserve">, </w:t>
      </w:r>
      <w:r w:rsidRPr="0007450E">
        <w:rPr>
          <w:rFonts w:eastAsia="Cambria" w:cs="Times New Roman"/>
          <w:u w:val="single"/>
        </w:rPr>
        <w:t xml:space="preserve">the courts </w:t>
      </w:r>
      <w:r w:rsidRPr="0007450E">
        <w:rPr>
          <w:rFonts w:eastAsia="Cambria" w:cs="Times New Roman"/>
          <w:b/>
          <w:iCs/>
          <w:u w:val="single"/>
        </w:rPr>
        <w:t>read an atextual rule of reason</w:t>
      </w:r>
      <w:r w:rsidRPr="0007450E">
        <w:rPr>
          <w:rFonts w:eastAsia="Cambria" w:cs="Times New Roman"/>
          <w:u w:val="single"/>
        </w:rPr>
        <w:t xml:space="preserve"> into section 1</w:t>
      </w:r>
      <w:r w:rsidRPr="0007450E">
        <w:rPr>
          <w:rFonts w:eastAsia="Cambria" w:cs="Times New Roman"/>
          <w:sz w:val="16"/>
        </w:rPr>
        <w:t xml:space="preserve"> of the Sherman Act </w:t>
      </w:r>
      <w:r w:rsidRPr="0007450E">
        <w:rPr>
          <w:rFonts w:eastAsia="Cambria" w:cs="Times New Roman"/>
          <w:u w:val="single"/>
        </w:rPr>
        <w:t xml:space="preserve">to </w:t>
      </w:r>
      <w:r w:rsidRPr="0007450E">
        <w:rPr>
          <w:rFonts w:eastAsia="Cambria" w:cs="Times New Roman"/>
          <w:b/>
          <w:iCs/>
          <w:sz w:val="21"/>
          <w:szCs w:val="28"/>
          <w:u w:val="single"/>
        </w:rPr>
        <w:t>transform an absolute prohibition</w:t>
      </w:r>
      <w:r w:rsidRPr="0007450E">
        <w:rPr>
          <w:rFonts w:eastAsia="Cambria" w:cs="Times New Roman"/>
          <w:sz w:val="16"/>
          <w:szCs w:val="28"/>
        </w:rPr>
        <w:t xml:space="preserve"> </w:t>
      </w:r>
      <w:r w:rsidRPr="0007450E">
        <w:rPr>
          <w:rFonts w:eastAsia="Cambria" w:cs="Times New Roman"/>
          <w:sz w:val="16"/>
        </w:rPr>
        <w:t xml:space="preserve">on agreements restraining trade </w:t>
      </w:r>
      <w:r w:rsidRPr="0007450E">
        <w:rPr>
          <w:rFonts w:eastAsia="Cambria" w:cs="Times New Roman"/>
          <w:b/>
          <w:iCs/>
          <w:u w:val="single"/>
        </w:rPr>
        <w:t xml:space="preserve">into a flexible standard </w:t>
      </w:r>
      <w:r w:rsidRPr="0007450E">
        <w:rPr>
          <w:rFonts w:eastAsia="Cambria" w:cs="Times New Roman"/>
          <w:u w:val="single"/>
        </w:rPr>
        <w:t xml:space="preserve">often invoked to </w:t>
      </w:r>
      <w:r w:rsidRPr="0007450E">
        <w:rPr>
          <w:rFonts w:eastAsia="Cambria" w:cs="Times New Roman"/>
          <w:b/>
          <w:iCs/>
          <w:u w:val="single"/>
        </w:rPr>
        <w:t>bless large business combinations</w:t>
      </w:r>
      <w:r w:rsidRPr="0007450E">
        <w:rPr>
          <w:rFonts w:eastAsia="Cambria" w:cs="Times New Roman"/>
          <w:sz w:val="16"/>
        </w:rPr>
        <w:t xml:space="preserve">; </w:t>
      </w:r>
      <w:r w:rsidRPr="0007450E">
        <w:rPr>
          <w:rFonts w:eastAsia="Cambria" w:cs="Times New Roman"/>
          <w:u w:val="single"/>
        </w:rPr>
        <w:t>after Congress passed two reform statutes in 1914</w:t>
      </w:r>
      <w:r w:rsidRPr="0007450E">
        <w:rPr>
          <w:rFonts w:eastAsia="Cambria" w:cs="Times New Roman"/>
          <w:sz w:val="16"/>
        </w:rPr>
        <w:t xml:space="preserve">, </w:t>
      </w:r>
      <w:r w:rsidRPr="0007450E">
        <w:rPr>
          <w:rFonts w:eastAsia="Cambria" w:cs="Times New Roman"/>
          <w:u w:val="single"/>
        </w:rPr>
        <w:t xml:space="preserve">the </w:t>
      </w:r>
      <w:r w:rsidRPr="005C206B">
        <w:rPr>
          <w:rFonts w:eastAsia="Cambria" w:cs="Times New Roman"/>
          <w:highlight w:val="green"/>
          <w:u w:val="single"/>
        </w:rPr>
        <w:t xml:space="preserve">courts </w:t>
      </w:r>
      <w:r w:rsidRPr="005C206B">
        <w:rPr>
          <w:rFonts w:eastAsia="Cambria" w:cs="Times New Roman"/>
          <w:b/>
          <w:iCs/>
          <w:highlight w:val="green"/>
          <w:u w:val="single"/>
        </w:rPr>
        <w:t>incrementally</w:t>
      </w:r>
      <w:r w:rsidRPr="005C206B">
        <w:rPr>
          <w:rFonts w:eastAsia="Cambria" w:cs="Times New Roman"/>
          <w:highlight w:val="green"/>
          <w:u w:val="single"/>
        </w:rPr>
        <w:t xml:space="preserve"> read</w:t>
      </w:r>
      <w:r w:rsidRPr="0007450E">
        <w:rPr>
          <w:rFonts w:eastAsia="Cambria" w:cs="Times New Roman"/>
          <w:u w:val="single"/>
        </w:rPr>
        <w:t xml:space="preserve"> much of the textual </w:t>
      </w:r>
      <w:r w:rsidRPr="005C206B">
        <w:rPr>
          <w:rFonts w:eastAsia="Cambria" w:cs="Times New Roman"/>
          <w:highlight w:val="green"/>
          <w:u w:val="single"/>
        </w:rPr>
        <w:t xml:space="preserve">distinctiveness </w:t>
      </w:r>
      <w:r w:rsidRPr="005C206B">
        <w:rPr>
          <w:rFonts w:eastAsia="Cambria" w:cs="Times New Roman"/>
          <w:b/>
          <w:iCs/>
          <w:highlight w:val="green"/>
          <w:u w:val="single"/>
        </w:rPr>
        <w:t>out of</w:t>
      </w:r>
      <w:r w:rsidRPr="0007450E">
        <w:rPr>
          <w:rFonts w:eastAsia="Cambria" w:cs="Times New Roman"/>
          <w:b/>
          <w:iCs/>
          <w:u w:val="single"/>
        </w:rPr>
        <w:t xml:space="preserve"> the </w:t>
      </w:r>
      <w:r w:rsidRPr="005C206B">
        <w:rPr>
          <w:rFonts w:eastAsia="Cambria" w:cs="Times New Roman"/>
          <w:b/>
          <w:iCs/>
          <w:highlight w:val="green"/>
          <w:u w:val="single"/>
        </w:rPr>
        <w:t>statutes</w:t>
      </w:r>
      <w:r w:rsidRPr="005C206B">
        <w:rPr>
          <w:rFonts w:eastAsia="Cambria" w:cs="Times New Roman"/>
          <w:highlight w:val="green"/>
          <w:u w:val="single"/>
        </w:rPr>
        <w:t xml:space="preserve"> to </w:t>
      </w:r>
      <w:r w:rsidRPr="005C206B">
        <w:rPr>
          <w:rFonts w:eastAsia="Cambria" w:cs="Times New Roman"/>
          <w:b/>
          <w:iCs/>
          <w:highlight w:val="green"/>
          <w:u w:val="single"/>
        </w:rPr>
        <w:t>lessen their</w:t>
      </w:r>
      <w:r w:rsidRPr="0007450E">
        <w:rPr>
          <w:rFonts w:eastAsia="Cambria" w:cs="Times New Roman"/>
          <w:b/>
          <w:iCs/>
          <w:u w:val="single"/>
        </w:rPr>
        <w:t xml:space="preserve"> anticorporate </w:t>
      </w:r>
      <w:r w:rsidRPr="005C206B">
        <w:rPr>
          <w:rFonts w:eastAsia="Cambria" w:cs="Times New Roman"/>
          <w:b/>
          <w:iCs/>
          <w:highlight w:val="green"/>
          <w:u w:val="single"/>
        </w:rPr>
        <w:t>bite</w:t>
      </w:r>
      <w:r w:rsidRPr="0007450E">
        <w:rPr>
          <w:rFonts w:eastAsia="Cambria" w:cs="Times New Roman"/>
          <w:u w:val="single"/>
        </w:rPr>
        <w:t>;</w:t>
      </w:r>
      <w:r w:rsidRPr="0007450E">
        <w:rPr>
          <w:rFonts w:eastAsia="Cambria" w:cs="Times New Roman"/>
          <w:sz w:val="16"/>
        </w:rPr>
        <w:t xml:space="preserve"> </w:t>
      </w:r>
      <w:r w:rsidRPr="0007450E">
        <w:rPr>
          <w:rFonts w:eastAsia="Cambria" w:cs="Times New Roman"/>
          <w:u w:val="single"/>
        </w:rPr>
        <w:t>the courts have read the 1936 Robinson-Patman Act</w:t>
      </w:r>
      <w:r w:rsidRPr="0007450E">
        <w:rPr>
          <w:rFonts w:eastAsia="Cambria" w:cs="Times New Roman"/>
          <w:sz w:val="16"/>
        </w:rPr>
        <w:t xml:space="preserve"> </w:t>
      </w:r>
      <w:r w:rsidRPr="0007450E">
        <w:rPr>
          <w:rFonts w:eastAsia="Cambria" w:cs="Times New Roman"/>
          <w:b/>
          <w:iCs/>
          <w:u w:val="single"/>
        </w:rPr>
        <w:t>almost out of existence</w:t>
      </w:r>
      <w:r w:rsidRPr="0007450E">
        <w:rPr>
          <w:rFonts w:eastAsia="Cambria" w:cs="Times New Roman"/>
          <w:sz w:val="16"/>
        </w:rPr>
        <w:t xml:space="preserve">; </w:t>
      </w:r>
      <w:r w:rsidRPr="0007450E">
        <w:rPr>
          <w:rFonts w:eastAsia="Cambria" w:cs="Times New Roman"/>
          <w:u w:val="single"/>
        </w:rPr>
        <w:t xml:space="preserve">and the Celler-Kefauver </w:t>
      </w:r>
      <w:r w:rsidRPr="005C206B">
        <w:rPr>
          <w:rFonts w:eastAsia="Cambria" w:cs="Times New Roman"/>
          <w:highlight w:val="green"/>
          <w:u w:val="single"/>
        </w:rPr>
        <w:t>Amendments</w:t>
      </w:r>
      <w:r w:rsidRPr="0007450E">
        <w:rPr>
          <w:rFonts w:eastAsia="Cambria" w:cs="Times New Roman"/>
          <w:u w:val="single"/>
        </w:rPr>
        <w:t xml:space="preserve"> of 1950,</w:t>
      </w:r>
      <w:r w:rsidRPr="0007450E">
        <w:rPr>
          <w:rFonts w:eastAsia="Cambria" w:cs="Times New Roman"/>
          <w:sz w:val="16"/>
        </w:rPr>
        <w:t xml:space="preserve"> </w:t>
      </w:r>
      <w:r w:rsidRPr="0007450E">
        <w:rPr>
          <w:rFonts w:eastAsia="Cambria" w:cs="Times New Roman"/>
          <w:u w:val="single"/>
        </w:rPr>
        <w:t>faithfully followed in the years immediate</w:t>
      </w:r>
      <w:r w:rsidRPr="0007450E">
        <w:rPr>
          <w:rFonts w:eastAsia="Cambria" w:cs="Times New Roman"/>
          <w:sz w:val="16"/>
        </w:rPr>
        <w:t xml:space="preserve">ly after their promulgation, </w:t>
      </w:r>
      <w:r w:rsidRPr="005C206B">
        <w:rPr>
          <w:rFonts w:eastAsia="Cambria" w:cs="Times New Roman"/>
          <w:highlight w:val="green"/>
          <w:u w:val="single"/>
        </w:rPr>
        <w:t xml:space="preserve">have been watered down to </w:t>
      </w:r>
      <w:r w:rsidRPr="005C206B">
        <w:rPr>
          <w:rFonts w:eastAsia="Cambria" w:cs="Times New Roman"/>
          <w:b/>
          <w:iCs/>
          <w:highlight w:val="green"/>
          <w:u w:val="single"/>
        </w:rPr>
        <w:t>textually unrecognizable levels</w:t>
      </w:r>
      <w:r w:rsidRPr="0007450E">
        <w:rPr>
          <w:rFonts w:eastAsia="Cambria" w:cs="Times New Roman"/>
          <w:sz w:val="16"/>
        </w:rPr>
        <w:t xml:space="preserve"> </w:t>
      </w:r>
      <w:r w:rsidRPr="0007450E">
        <w:rPr>
          <w:rFonts w:eastAsia="Cambria" w:cs="Times New Roman"/>
          <w:u w:val="single"/>
        </w:rPr>
        <w:t xml:space="preserve">by judicial interpretation and </w:t>
      </w:r>
      <w:r w:rsidRPr="0007450E">
        <w:rPr>
          <w:rFonts w:eastAsia="Cambria" w:cs="Times New Roman"/>
          <w:b/>
          <w:iCs/>
          <w:u w:val="single"/>
        </w:rPr>
        <w:t>agency practice</w:t>
      </w:r>
      <w:r w:rsidRPr="0007450E">
        <w:rPr>
          <w:rFonts w:eastAsia="Cambria" w:cs="Times New Roman"/>
          <w:sz w:val="16"/>
        </w:rPr>
        <w:t xml:space="preserve">. </w:t>
      </w:r>
      <w:r w:rsidRPr="0007450E">
        <w:rPr>
          <w:rFonts w:eastAsia="Cambria" w:cs="Times New Roman"/>
          <w:u w:val="single"/>
        </w:rPr>
        <w:t>It is no exaggeration</w:t>
      </w:r>
      <w:r w:rsidRPr="0007450E">
        <w:rPr>
          <w:rFonts w:eastAsia="Cambria" w:cs="Times New Roman"/>
          <w:sz w:val="16"/>
        </w:rPr>
        <w:t xml:space="preserve"> </w:t>
      </w:r>
      <w:r w:rsidRPr="0007450E">
        <w:rPr>
          <w:rFonts w:eastAsia="Cambria" w:cs="Times New Roman"/>
          <w:u w:val="single"/>
        </w:rPr>
        <w:t xml:space="preserve">to say that not one of the principal </w:t>
      </w:r>
      <w:r w:rsidRPr="005C206B">
        <w:rPr>
          <w:rFonts w:eastAsia="Cambria" w:cs="Times New Roman"/>
          <w:u w:val="single"/>
        </w:rPr>
        <w:t>substantive</w:t>
      </w:r>
      <w:r w:rsidRPr="0007450E">
        <w:rPr>
          <w:rFonts w:eastAsia="Cambria" w:cs="Times New Roman"/>
          <w:u w:val="single"/>
        </w:rPr>
        <w:t xml:space="preserve"> antitrust </w:t>
      </w:r>
      <w:r w:rsidRPr="005C206B">
        <w:rPr>
          <w:rFonts w:eastAsia="Cambria" w:cs="Times New Roman"/>
          <w:u w:val="single"/>
        </w:rPr>
        <w:t>statutes</w:t>
      </w:r>
      <w:r w:rsidRPr="0007450E">
        <w:rPr>
          <w:rFonts w:eastAsia="Cambria" w:cs="Times New Roman"/>
          <w:sz w:val="16"/>
        </w:rPr>
        <w:t xml:space="preserve"> </w:t>
      </w:r>
      <w:r w:rsidRPr="0007450E">
        <w:rPr>
          <w:rFonts w:eastAsia="Cambria" w:cs="Times New Roman"/>
          <w:u w:val="single"/>
        </w:rPr>
        <w:t>has been consistently interpreted</w:t>
      </w:r>
      <w:r w:rsidRPr="0007450E">
        <w:rPr>
          <w:rFonts w:eastAsia="Cambria" w:cs="Times New Roman"/>
          <w:sz w:val="16"/>
        </w:rPr>
        <w:t xml:space="preserve"> by the courts </w:t>
      </w:r>
      <w:r w:rsidRPr="0007450E">
        <w:rPr>
          <w:rFonts w:eastAsia="Cambria" w:cs="Times New Roman"/>
          <w:u w:val="single"/>
        </w:rPr>
        <w:t>in a way faithful to its text or legislative intent</w:t>
      </w:r>
      <w:r w:rsidRPr="0007450E">
        <w:rPr>
          <w:rFonts w:eastAsia="Cambria" w:cs="Times New Roman"/>
          <w:sz w:val="16"/>
        </w:rPr>
        <w:t xml:space="preserve">, </w:t>
      </w:r>
      <w:r w:rsidRPr="0007450E">
        <w:rPr>
          <w:rFonts w:eastAsia="Cambria" w:cs="Times New Roman"/>
          <w:u w:val="single"/>
        </w:rPr>
        <w:t xml:space="preserve">and that the arc of antitrust antitexualism </w:t>
      </w:r>
      <w:r w:rsidRPr="005C206B">
        <w:rPr>
          <w:rFonts w:eastAsia="Cambria" w:cs="Times New Roman"/>
          <w:u w:val="single"/>
        </w:rPr>
        <w:t xml:space="preserve">has </w:t>
      </w:r>
      <w:r w:rsidRPr="005C206B">
        <w:rPr>
          <w:rFonts w:eastAsia="Cambria" w:cs="Times New Roman"/>
          <w:b/>
          <w:iCs/>
          <w:sz w:val="21"/>
          <w:szCs w:val="28"/>
          <w:u w:val="single"/>
        </w:rPr>
        <w:t>bent always in favor of capital</w:t>
      </w:r>
      <w:r w:rsidRPr="0007450E">
        <w:rPr>
          <w:rFonts w:eastAsia="Cambria" w:cs="Times New Roman"/>
          <w:sz w:val="16"/>
        </w:rPr>
        <w:t>.</w:t>
      </w:r>
    </w:p>
    <w:p w14:paraId="60FD6EFC" w14:textId="77777777" w:rsidR="005C206B" w:rsidRPr="0007450E" w:rsidRDefault="005C206B" w:rsidP="005C206B"/>
    <w:p w14:paraId="759793FB" w14:textId="460095BA" w:rsidR="005C206B" w:rsidRPr="005C206B" w:rsidRDefault="005C206B" w:rsidP="005C206B">
      <w:pPr>
        <w:pStyle w:val="ListParagraph"/>
        <w:numPr>
          <w:ilvl w:val="0"/>
          <w:numId w:val="26"/>
        </w:numPr>
        <w:spacing w:after="0" w:line="240" w:lineRule="auto"/>
        <w:outlineLvl w:val="3"/>
        <w:rPr>
          <w:rFonts w:ascii="Times New Roman" w:eastAsia="Times New Roman" w:hAnsi="Times New Roman" w:cs="Times New Roman"/>
          <w:b/>
          <w:bCs/>
          <w:sz w:val="24"/>
          <w:szCs w:val="24"/>
        </w:rPr>
      </w:pPr>
      <w:r w:rsidRPr="005C206B">
        <w:rPr>
          <w:rFonts w:eastAsia="Times New Roman"/>
          <w:b/>
          <w:bCs/>
          <w:sz w:val="26"/>
          <w:szCs w:val="26"/>
        </w:rPr>
        <w:t>Yielding to grabs for power delegitimize the FTC and upset rule of law</w:t>
      </w:r>
    </w:p>
    <w:p w14:paraId="53150D9A" w14:textId="77777777" w:rsidR="005C206B" w:rsidRPr="004F7FC6" w:rsidRDefault="005C206B" w:rsidP="005C206B">
      <w:pPr>
        <w:spacing w:before="15" w:after="180" w:line="240" w:lineRule="auto"/>
        <w:rPr>
          <w:rFonts w:ascii="Times New Roman" w:eastAsia="Times New Roman" w:hAnsi="Times New Roman" w:cs="Times New Roman"/>
          <w:sz w:val="24"/>
          <w:szCs w:val="24"/>
        </w:rPr>
      </w:pPr>
      <w:r w:rsidRPr="004F7FC6">
        <w:rPr>
          <w:rFonts w:eastAsia="Times New Roman"/>
          <w:b/>
          <w:bCs/>
          <w:sz w:val="26"/>
          <w:szCs w:val="26"/>
        </w:rPr>
        <w:t>Kruckenberg 22</w:t>
      </w:r>
      <w:r w:rsidRPr="004F7FC6">
        <w:rPr>
          <w:rFonts w:eastAsia="Times New Roman"/>
        </w:rPr>
        <w:t> –</w:t>
      </w:r>
      <w:r w:rsidRPr="004F7FC6">
        <w:rPr>
          <w:rFonts w:eastAsia="Times New Roman"/>
          <w:sz w:val="24"/>
          <w:szCs w:val="24"/>
        </w:rPr>
        <w:t> </w:t>
      </w:r>
      <w:r w:rsidRPr="004F7FC6">
        <w:rPr>
          <w:rFonts w:eastAsia="Times New Roman"/>
        </w:rPr>
        <w:t>attorney at Pacific Legal Foundation</w:t>
      </w:r>
    </w:p>
    <w:p w14:paraId="69B7ABE1" w14:textId="77777777" w:rsidR="005C206B" w:rsidRPr="004F7FC6" w:rsidRDefault="005C206B" w:rsidP="005C206B">
      <w:pPr>
        <w:spacing w:before="15" w:after="180" w:line="240" w:lineRule="auto"/>
        <w:rPr>
          <w:rFonts w:ascii="Times New Roman" w:eastAsia="Times New Roman" w:hAnsi="Times New Roman" w:cs="Times New Roman"/>
          <w:sz w:val="24"/>
          <w:szCs w:val="24"/>
        </w:rPr>
      </w:pPr>
      <w:r w:rsidRPr="004F7FC6">
        <w:rPr>
          <w:rFonts w:eastAsia="Times New Roman"/>
        </w:rPr>
        <w:t>Caleb Kruckenberg, "The FTC's rebellion against the judiciary," The Hill, 1-3-2022, https://thehill.com/opinion/judiciary/587728-the-ftcs-rebellion-against-the-judiciary?rl=1</w:t>
      </w:r>
    </w:p>
    <w:p w14:paraId="4649B5E6" w14:textId="77777777" w:rsidR="005C206B" w:rsidRPr="004F7FC6" w:rsidRDefault="005C206B" w:rsidP="005C206B">
      <w:pPr>
        <w:spacing w:before="15" w:after="180" w:line="300" w:lineRule="atLeast"/>
        <w:rPr>
          <w:rFonts w:eastAsia="Times New Roman"/>
          <w:sz w:val="16"/>
        </w:rPr>
      </w:pPr>
      <w:r w:rsidRPr="005C206B">
        <w:rPr>
          <w:highlight w:val="green"/>
          <w:u w:val="single"/>
        </w:rPr>
        <w:t>The</w:t>
      </w:r>
      <w:r w:rsidRPr="004F7FC6">
        <w:rPr>
          <w:rFonts w:eastAsia="Times New Roman"/>
          <w:sz w:val="16"/>
        </w:rPr>
        <w:t xml:space="preserve"> Federal Trade Commission (</w:t>
      </w:r>
      <w:r w:rsidRPr="005C206B">
        <w:rPr>
          <w:highlight w:val="green"/>
          <w:u w:val="single"/>
        </w:rPr>
        <w:t>FTC</w:t>
      </w:r>
      <w:r w:rsidRPr="004F7FC6">
        <w:rPr>
          <w:rFonts w:eastAsia="Times New Roman"/>
          <w:sz w:val="16"/>
        </w:rPr>
        <w:t xml:space="preserve">) </w:t>
      </w:r>
      <w:r w:rsidRPr="005C206B">
        <w:rPr>
          <w:b/>
          <w:iCs/>
          <w:highlight w:val="green"/>
          <w:u w:val="single"/>
        </w:rPr>
        <w:t>must be held accountable</w:t>
      </w:r>
      <w:r w:rsidRPr="005C206B">
        <w:rPr>
          <w:highlight w:val="green"/>
          <w:u w:val="single"/>
        </w:rPr>
        <w:t xml:space="preserve"> for</w:t>
      </w:r>
      <w:r w:rsidRPr="004F7FC6">
        <w:rPr>
          <w:u w:val="single"/>
        </w:rPr>
        <w:t xml:space="preserve"> its </w:t>
      </w:r>
      <w:r w:rsidRPr="004F7FC6">
        <w:rPr>
          <w:b/>
          <w:iCs/>
          <w:u w:val="single"/>
        </w:rPr>
        <w:t>open defiance</w:t>
      </w:r>
      <w:r w:rsidRPr="004F7FC6">
        <w:rPr>
          <w:u w:val="single"/>
        </w:rPr>
        <w:t xml:space="preserve"> of the Supreme Court’s </w:t>
      </w:r>
      <w:r w:rsidRPr="004F7FC6">
        <w:rPr>
          <w:b/>
          <w:iCs/>
          <w:u w:val="single"/>
        </w:rPr>
        <w:t>directives</w:t>
      </w:r>
      <w:r w:rsidRPr="004F7FC6">
        <w:rPr>
          <w:u w:val="single"/>
        </w:rPr>
        <w:t>.</w:t>
      </w:r>
      <w:r w:rsidRPr="004F7FC6">
        <w:rPr>
          <w:rFonts w:eastAsia="Times New Roman"/>
          <w:sz w:val="16"/>
        </w:rPr>
        <w:t xml:space="preserve"> </w:t>
      </w:r>
    </w:p>
    <w:p w14:paraId="14D40642" w14:textId="77777777" w:rsidR="005C206B" w:rsidRPr="004F7FC6" w:rsidRDefault="005C206B" w:rsidP="005C206B">
      <w:pPr>
        <w:spacing w:before="15" w:after="180" w:line="300" w:lineRule="atLeast"/>
        <w:rPr>
          <w:rFonts w:eastAsia="Times New Roman"/>
          <w:sz w:val="16"/>
          <w:szCs w:val="16"/>
        </w:rPr>
      </w:pPr>
      <w:r w:rsidRPr="004F7FC6">
        <w:rPr>
          <w:rFonts w:eastAsia="Times New Roman"/>
          <w:sz w:val="16"/>
          <w:szCs w:val="16"/>
        </w:rPr>
        <w:t xml:space="preserve">For decades, the FTC relied on a statute authorizing “permanent injunctions” to obtain monetary fines. That always seemed strange. After all, neighboring sections of the law allow the commission to seek limited monetary penalties, while injunctions normally only prevent future action and do not entail an award of any damages. Yet “disgorgement” awards — the return payment of supposedly illegal gains — became so pervasive that in 2019, for example, courts ordered that $723.2 million be paid to the government in such awards.  </w:t>
      </w:r>
    </w:p>
    <w:p w14:paraId="2500D351" w14:textId="77777777" w:rsidR="005C206B" w:rsidRPr="004F7FC6" w:rsidRDefault="005C206B" w:rsidP="005C206B">
      <w:pPr>
        <w:spacing w:before="15" w:after="180" w:line="300" w:lineRule="atLeast"/>
        <w:rPr>
          <w:b/>
          <w:iCs/>
          <w:u w:val="single"/>
        </w:rPr>
      </w:pPr>
      <w:r w:rsidRPr="004F7FC6">
        <w:rPr>
          <w:u w:val="single"/>
        </w:rPr>
        <w:t>The Supreme Court</w:t>
      </w:r>
      <w:r w:rsidRPr="004F7FC6">
        <w:rPr>
          <w:rFonts w:eastAsia="Times New Roman"/>
          <w:sz w:val="16"/>
        </w:rPr>
        <w:t xml:space="preserve"> seemingly put that practice to an end in April, in AMG Capital Management, LLC v. FTC, when it </w:t>
      </w:r>
      <w:r w:rsidRPr="004F7FC6">
        <w:rPr>
          <w:u w:val="single"/>
        </w:rPr>
        <w:t>unanimously held that the statute never allowed the</w:t>
      </w:r>
      <w:r w:rsidRPr="004F7FC6">
        <w:rPr>
          <w:rFonts w:eastAsia="Times New Roman"/>
          <w:sz w:val="16"/>
        </w:rPr>
        <w:t xml:space="preserve"> “</w:t>
      </w:r>
      <w:r w:rsidRPr="004F7FC6">
        <w:rPr>
          <w:u w:val="single"/>
        </w:rPr>
        <w:t>Commission to seek</w:t>
      </w:r>
      <w:r w:rsidRPr="004F7FC6">
        <w:rPr>
          <w:rFonts w:eastAsia="Times New Roman"/>
          <w:sz w:val="16"/>
        </w:rPr>
        <w:t xml:space="preserve">, and a court to award, </w:t>
      </w:r>
      <w:r w:rsidRPr="004F7FC6">
        <w:rPr>
          <w:u w:val="single"/>
        </w:rPr>
        <w:t xml:space="preserve">equitable monetary relief such as restitution or </w:t>
      </w:r>
      <w:r w:rsidRPr="004F7FC6">
        <w:rPr>
          <w:b/>
          <w:iCs/>
          <w:u w:val="single"/>
        </w:rPr>
        <w:t>disgorgement</w:t>
      </w:r>
      <w:r w:rsidRPr="004F7FC6">
        <w:rPr>
          <w:rFonts w:eastAsia="Times New Roman"/>
          <w:sz w:val="16"/>
        </w:rPr>
        <w:t xml:space="preserve">.” </w:t>
      </w:r>
      <w:r w:rsidRPr="004F7FC6">
        <w:rPr>
          <w:u w:val="single"/>
        </w:rPr>
        <w:t xml:space="preserve">Disgorgement was just </w:t>
      </w:r>
      <w:r w:rsidRPr="005C206B">
        <w:rPr>
          <w:highlight w:val="green"/>
          <w:u w:val="single"/>
        </w:rPr>
        <w:t xml:space="preserve">an </w:t>
      </w:r>
      <w:r w:rsidRPr="005C206B">
        <w:rPr>
          <w:b/>
          <w:iCs/>
          <w:highlight w:val="green"/>
          <w:u w:val="single"/>
        </w:rPr>
        <w:t>illegal power grab.</w:t>
      </w:r>
      <w:r w:rsidRPr="004F7FC6">
        <w:rPr>
          <w:b/>
          <w:iCs/>
          <w:u w:val="single"/>
        </w:rPr>
        <w:t xml:space="preserve">  </w:t>
      </w:r>
    </w:p>
    <w:p w14:paraId="2BB78CE4" w14:textId="77777777" w:rsidR="005C206B" w:rsidRPr="004F7FC6" w:rsidRDefault="005C206B" w:rsidP="005C206B">
      <w:pPr>
        <w:spacing w:before="15" w:after="180" w:line="300" w:lineRule="atLeast"/>
        <w:rPr>
          <w:rFonts w:eastAsia="Times New Roman"/>
          <w:sz w:val="16"/>
          <w:szCs w:val="16"/>
        </w:rPr>
      </w:pPr>
      <w:r w:rsidRPr="004F7FC6">
        <w:rPr>
          <w:rFonts w:eastAsia="Times New Roman"/>
          <w:sz w:val="16"/>
          <w:szCs w:val="16"/>
        </w:rPr>
        <w:t xml:space="preserve">Since then, the agency has scrambled to find a replacement for its most significant enforcement tool. In a memo sent to FTC staff when she assumed her role, Chair Lina Khan stressed the need to use the agency’s “full set of tools and authorities … post-AMG.”  </w:t>
      </w:r>
    </w:p>
    <w:p w14:paraId="3BA4BEBA" w14:textId="77777777" w:rsidR="005C206B" w:rsidRPr="004F7FC6" w:rsidRDefault="005C206B" w:rsidP="005C206B">
      <w:pPr>
        <w:spacing w:before="15" w:after="180" w:line="300" w:lineRule="atLeast"/>
        <w:rPr>
          <w:rFonts w:eastAsia="Times New Roman"/>
          <w:sz w:val="16"/>
          <w:szCs w:val="16"/>
        </w:rPr>
      </w:pPr>
      <w:r w:rsidRPr="004F7FC6">
        <w:rPr>
          <w:rFonts w:eastAsia="Times New Roman"/>
          <w:sz w:val="16"/>
          <w:szCs w:val="16"/>
        </w:rPr>
        <w:t xml:space="preserve">So, when the FTC bragged in a recent news release about obtaining $21 million “for consumers” in a case involving alleged unfair practices, we wondered just how the agency managed to get such a large award without disgorgement.  </w:t>
      </w:r>
    </w:p>
    <w:p w14:paraId="3A35AC61" w14:textId="77777777" w:rsidR="005C206B" w:rsidRPr="004F7FC6" w:rsidRDefault="005C206B" w:rsidP="005C206B">
      <w:pPr>
        <w:spacing w:before="15" w:after="180" w:line="300" w:lineRule="atLeast"/>
        <w:rPr>
          <w:b/>
          <w:iCs/>
          <w:u w:val="single"/>
        </w:rPr>
      </w:pPr>
      <w:r w:rsidRPr="004F7FC6">
        <w:rPr>
          <w:rFonts w:eastAsia="Times New Roman"/>
          <w:sz w:val="16"/>
        </w:rPr>
        <w:t xml:space="preserve">It turns out not to be so hard when you ignore the Supreme Court. Khan must have meant that </w:t>
      </w:r>
      <w:r w:rsidRPr="004F7FC6">
        <w:rPr>
          <w:u w:val="single"/>
        </w:rPr>
        <w:t xml:space="preserve">the </w:t>
      </w:r>
      <w:r w:rsidRPr="005C206B">
        <w:rPr>
          <w:highlight w:val="green"/>
          <w:u w:val="single"/>
        </w:rPr>
        <w:t xml:space="preserve">agency would </w:t>
      </w:r>
      <w:r w:rsidRPr="005C206B">
        <w:rPr>
          <w:b/>
          <w:iCs/>
          <w:highlight w:val="green"/>
          <w:u w:val="single"/>
        </w:rPr>
        <w:t>simply ignore</w:t>
      </w:r>
      <w:r w:rsidRPr="004F7FC6">
        <w:rPr>
          <w:u w:val="single"/>
        </w:rPr>
        <w:t xml:space="preserve"> any Supreme </w:t>
      </w:r>
      <w:r w:rsidRPr="005C206B">
        <w:rPr>
          <w:highlight w:val="green"/>
          <w:u w:val="single"/>
        </w:rPr>
        <w:t>Court decisions</w:t>
      </w:r>
      <w:r w:rsidRPr="004F7FC6">
        <w:rPr>
          <w:u w:val="single"/>
        </w:rPr>
        <w:t xml:space="preserve"> it dislikes. </w:t>
      </w:r>
      <w:r w:rsidRPr="004F7FC6">
        <w:rPr>
          <w:rFonts w:eastAsia="Times New Roman"/>
          <w:sz w:val="16"/>
        </w:rPr>
        <w:t xml:space="preserve">The $21 million was part of a settlement, approved by a federal judge, ordering restitution with any remainder “to be deposited to the U.S. Treasury as disgorgement.” And looking further, we realized that </w:t>
      </w:r>
      <w:r w:rsidRPr="004F7FC6">
        <w:rPr>
          <w:u w:val="single"/>
        </w:rPr>
        <w:t>the FTC entered into the same kind of settlement</w:t>
      </w:r>
      <w:r w:rsidRPr="004F7FC6">
        <w:rPr>
          <w:rFonts w:eastAsia="Times New Roman"/>
          <w:sz w:val="16"/>
        </w:rPr>
        <w:t xml:space="preserve"> just a few weeks earlier. </w:t>
      </w:r>
      <w:r w:rsidRPr="004F7FC6">
        <w:rPr>
          <w:u w:val="single"/>
        </w:rPr>
        <w:t xml:space="preserve">The agency is acting like the AMG decision </w:t>
      </w:r>
      <w:r w:rsidRPr="004F7FC6">
        <w:rPr>
          <w:b/>
          <w:iCs/>
          <w:u w:val="single"/>
        </w:rPr>
        <w:t xml:space="preserve">doesn’t exist.  </w:t>
      </w:r>
    </w:p>
    <w:p w14:paraId="3822D1AA" w14:textId="77777777" w:rsidR="005C206B" w:rsidRPr="004F7FC6" w:rsidRDefault="005C206B" w:rsidP="005C206B">
      <w:pPr>
        <w:spacing w:before="15" w:after="180" w:line="300" w:lineRule="atLeast"/>
        <w:rPr>
          <w:rFonts w:eastAsia="Times New Roman"/>
          <w:sz w:val="16"/>
        </w:rPr>
      </w:pPr>
      <w:r w:rsidRPr="004F7FC6">
        <w:rPr>
          <w:u w:val="single"/>
        </w:rPr>
        <w:t xml:space="preserve">This conduct would be stunning if it weren’t so </w:t>
      </w:r>
      <w:r w:rsidRPr="004F7FC6">
        <w:rPr>
          <w:b/>
          <w:iCs/>
          <w:u w:val="single"/>
        </w:rPr>
        <w:t>predictable</w:t>
      </w:r>
      <w:r w:rsidRPr="004F7FC6">
        <w:rPr>
          <w:rFonts w:eastAsia="Times New Roman"/>
          <w:sz w:val="16"/>
        </w:rPr>
        <w:t xml:space="preserve">. In a recent interview, </w:t>
      </w:r>
      <w:r w:rsidRPr="005C206B">
        <w:rPr>
          <w:highlight w:val="green"/>
          <w:u w:val="single"/>
        </w:rPr>
        <w:t xml:space="preserve">Khan </w:t>
      </w:r>
      <w:r w:rsidRPr="005C206B">
        <w:rPr>
          <w:u w:val="single"/>
        </w:rPr>
        <w:t xml:space="preserve">was </w:t>
      </w:r>
      <w:r w:rsidRPr="005C206B">
        <w:rPr>
          <w:b/>
          <w:iCs/>
          <w:u w:val="single"/>
        </w:rPr>
        <w:t>direct</w:t>
      </w:r>
      <w:r w:rsidRPr="005C206B">
        <w:rPr>
          <w:u w:val="single"/>
        </w:rPr>
        <w:t xml:space="preserve"> </w:t>
      </w:r>
      <w:r w:rsidRPr="005C206B">
        <w:rPr>
          <w:b/>
          <w:iCs/>
          <w:u w:val="single"/>
        </w:rPr>
        <w:t>about her vision</w:t>
      </w:r>
      <w:r w:rsidRPr="004F7FC6">
        <w:rPr>
          <w:u w:val="single"/>
        </w:rPr>
        <w:t xml:space="preserve"> for the agency — </w:t>
      </w:r>
      <w:r w:rsidRPr="005C206B">
        <w:rPr>
          <w:b/>
          <w:iCs/>
          <w:u w:val="single"/>
        </w:rPr>
        <w:t>worrying not about “overreaching”</w:t>
      </w:r>
      <w:r w:rsidRPr="004F7FC6">
        <w:rPr>
          <w:u w:val="single"/>
        </w:rPr>
        <w:t xml:space="preserve"> but about “neutering the tools” available to the agency. </w:t>
      </w:r>
      <w:r w:rsidRPr="005C206B">
        <w:rPr>
          <w:u w:val="single"/>
        </w:rPr>
        <w:t xml:space="preserve">It </w:t>
      </w:r>
      <w:r w:rsidRPr="005C206B">
        <w:rPr>
          <w:highlight w:val="green"/>
          <w:u w:val="single"/>
        </w:rPr>
        <w:t xml:space="preserve">is </w:t>
      </w:r>
      <w:r w:rsidRPr="005C206B">
        <w:rPr>
          <w:b/>
          <w:iCs/>
          <w:highlight w:val="green"/>
          <w:u w:val="single"/>
        </w:rPr>
        <w:t>peak hypocrisy</w:t>
      </w:r>
      <w:r w:rsidRPr="005C206B">
        <w:rPr>
          <w:highlight w:val="green"/>
          <w:u w:val="single"/>
        </w:rPr>
        <w:t xml:space="preserve"> for</w:t>
      </w:r>
      <w:r w:rsidRPr="004F7FC6">
        <w:rPr>
          <w:u w:val="single"/>
        </w:rPr>
        <w:t xml:space="preserve"> the </w:t>
      </w:r>
      <w:r w:rsidRPr="005C206B">
        <w:rPr>
          <w:highlight w:val="green"/>
          <w:u w:val="single"/>
        </w:rPr>
        <w:t>agency charged with protecting the public</w:t>
      </w:r>
      <w:r w:rsidRPr="004F7FC6">
        <w:rPr>
          <w:rFonts w:eastAsia="Times New Roman"/>
          <w:sz w:val="16"/>
        </w:rPr>
        <w:t xml:space="preserve"> from unfair and deceptive practices </w:t>
      </w:r>
      <w:r w:rsidRPr="005C206B">
        <w:rPr>
          <w:highlight w:val="green"/>
          <w:u w:val="single"/>
        </w:rPr>
        <w:t xml:space="preserve">to </w:t>
      </w:r>
      <w:r w:rsidRPr="005C206B">
        <w:rPr>
          <w:b/>
          <w:iCs/>
          <w:highlight w:val="green"/>
          <w:u w:val="single"/>
        </w:rPr>
        <w:t>employ</w:t>
      </w:r>
      <w:r w:rsidRPr="004F7FC6">
        <w:rPr>
          <w:b/>
          <w:iCs/>
          <w:u w:val="single"/>
        </w:rPr>
        <w:t xml:space="preserve"> tactics</w:t>
      </w:r>
      <w:r w:rsidRPr="004F7FC6">
        <w:rPr>
          <w:u w:val="single"/>
        </w:rPr>
        <w:t xml:space="preserve"> it knows are </w:t>
      </w:r>
      <w:r w:rsidRPr="005C206B">
        <w:rPr>
          <w:b/>
          <w:iCs/>
          <w:highlight w:val="green"/>
          <w:u w:val="single"/>
        </w:rPr>
        <w:t>illegal</w:t>
      </w:r>
      <w:r w:rsidRPr="004F7FC6">
        <w:rPr>
          <w:u w:val="single"/>
        </w:rPr>
        <w:t xml:space="preserve"> to </w:t>
      </w:r>
      <w:r w:rsidRPr="004F7FC6">
        <w:rPr>
          <w:b/>
          <w:iCs/>
          <w:u w:val="single"/>
        </w:rPr>
        <w:t xml:space="preserve">strong-arm </w:t>
      </w:r>
      <w:r w:rsidRPr="005C206B">
        <w:rPr>
          <w:b/>
          <w:iCs/>
          <w:highlight w:val="green"/>
          <w:u w:val="single"/>
        </w:rPr>
        <w:t>settlements</w:t>
      </w:r>
      <w:r w:rsidRPr="004F7FC6">
        <w:rPr>
          <w:u w:val="single"/>
        </w:rPr>
        <w:t xml:space="preserve"> in litigation</w:t>
      </w:r>
      <w:r w:rsidRPr="004F7FC6">
        <w:rPr>
          <w:rFonts w:eastAsia="Times New Roman"/>
          <w:sz w:val="16"/>
        </w:rPr>
        <w:t xml:space="preserve">. Make no mistake: Forcing illegal disgorgement payments is akin to extortion.  </w:t>
      </w:r>
    </w:p>
    <w:p w14:paraId="2AD24B17" w14:textId="77777777" w:rsidR="005C206B" w:rsidRPr="004F7FC6" w:rsidRDefault="005C206B" w:rsidP="005C206B">
      <w:pPr>
        <w:spacing w:before="15" w:after="180" w:line="300" w:lineRule="atLeast"/>
        <w:rPr>
          <w:rFonts w:eastAsia="Times New Roman"/>
          <w:sz w:val="16"/>
          <w:szCs w:val="16"/>
        </w:rPr>
      </w:pPr>
      <w:r w:rsidRPr="004F7FC6">
        <w:rPr>
          <w:rFonts w:eastAsia="Times New Roman"/>
          <w:sz w:val="16"/>
          <w:szCs w:val="16"/>
        </w:rPr>
        <w:t xml:space="preserve">Consider a typical case. The FTC obtains an injunction against a defendant with no notice or opportunity for the defendants to challenge it, which forces the target company into receivership. Many defendants first learn about the enforcement action when a receiver arrives with a court order to take over the business. To defend themselves, defendants must petition the receiver for the release of funds to pay their legal fees.  </w:t>
      </w:r>
    </w:p>
    <w:p w14:paraId="60976D26" w14:textId="77777777" w:rsidR="005C206B" w:rsidRPr="004F7FC6" w:rsidRDefault="005C206B" w:rsidP="005C206B">
      <w:pPr>
        <w:spacing w:before="15" w:after="180" w:line="300" w:lineRule="atLeast"/>
        <w:rPr>
          <w:u w:val="single"/>
        </w:rPr>
      </w:pPr>
      <w:r w:rsidRPr="004F7FC6">
        <w:rPr>
          <w:rFonts w:eastAsia="Times New Roman"/>
          <w:sz w:val="16"/>
        </w:rPr>
        <w:t xml:space="preserve">With both hands tied behind their backs, companies unjustly accused of wrongdoing can barely muster a fight. But when disgorgement is possible and the agency can ask for, and a court can order, essentially unlimited fines, the stakes become truly dire. </w:t>
      </w:r>
      <w:r w:rsidRPr="004F7FC6">
        <w:rPr>
          <w:u w:val="single"/>
        </w:rPr>
        <w:t xml:space="preserve">Few dare to fight the charges, even when they are unfounded. </w:t>
      </w:r>
    </w:p>
    <w:p w14:paraId="2C4322B2" w14:textId="77777777" w:rsidR="005C206B" w:rsidRPr="004F7FC6" w:rsidRDefault="005C206B" w:rsidP="005C206B">
      <w:pPr>
        <w:spacing w:before="15" w:after="180" w:line="300" w:lineRule="atLeast"/>
        <w:rPr>
          <w:rFonts w:eastAsia="Times New Roman"/>
          <w:sz w:val="16"/>
        </w:rPr>
      </w:pPr>
      <w:r w:rsidRPr="004F7FC6">
        <w:rPr>
          <w:u w:val="single"/>
        </w:rPr>
        <w:t xml:space="preserve">Disgorgement is </w:t>
      </w:r>
      <w:r w:rsidRPr="004F7FC6">
        <w:rPr>
          <w:b/>
          <w:iCs/>
          <w:u w:val="single"/>
        </w:rPr>
        <w:t>not a legal option</w:t>
      </w:r>
      <w:r w:rsidRPr="004F7FC6">
        <w:rPr>
          <w:u w:val="single"/>
        </w:rPr>
        <w:t>, though. Congress instead limited the FTC’s authority</w:t>
      </w:r>
      <w:r w:rsidRPr="004F7FC6">
        <w:rPr>
          <w:rFonts w:eastAsia="Times New Roman"/>
          <w:sz w:val="16"/>
        </w:rPr>
        <w:t xml:space="preserve">, likely to protect against such asymmetry in power. </w:t>
      </w:r>
      <w:r w:rsidRPr="004F7FC6">
        <w:rPr>
          <w:u w:val="single"/>
        </w:rPr>
        <w:t xml:space="preserve">A unanimous Supreme Court confirmed as much just months ago. And if the FTC can ignore the law </w:t>
      </w:r>
      <w:r w:rsidRPr="004F7FC6">
        <w:rPr>
          <w:rFonts w:eastAsia="Times New Roman"/>
          <w:sz w:val="16"/>
        </w:rPr>
        <w:t xml:space="preserve">to demand payment through disgorgement in exchange for a settlement, </w:t>
      </w:r>
      <w:r w:rsidRPr="005C206B">
        <w:rPr>
          <w:highlight w:val="green"/>
          <w:u w:val="single"/>
        </w:rPr>
        <w:t xml:space="preserve">it’s </w:t>
      </w:r>
      <w:r w:rsidRPr="005C206B">
        <w:rPr>
          <w:b/>
          <w:iCs/>
          <w:highlight w:val="green"/>
          <w:u w:val="single"/>
        </w:rPr>
        <w:t>no better</w:t>
      </w:r>
      <w:r w:rsidRPr="005C206B">
        <w:rPr>
          <w:highlight w:val="green"/>
          <w:u w:val="single"/>
        </w:rPr>
        <w:t xml:space="preserve"> than the </w:t>
      </w:r>
      <w:r w:rsidRPr="005C206B">
        <w:rPr>
          <w:b/>
          <w:iCs/>
          <w:highlight w:val="green"/>
          <w:u w:val="single"/>
        </w:rPr>
        <w:t>mob demanding</w:t>
      </w:r>
      <w:r w:rsidRPr="004F7FC6">
        <w:rPr>
          <w:b/>
          <w:iCs/>
          <w:u w:val="single"/>
        </w:rPr>
        <w:t xml:space="preserve"> protection </w:t>
      </w:r>
      <w:r w:rsidRPr="005C206B">
        <w:rPr>
          <w:b/>
          <w:iCs/>
          <w:highlight w:val="green"/>
          <w:u w:val="single"/>
        </w:rPr>
        <w:t>money</w:t>
      </w:r>
      <w:r w:rsidRPr="004F7FC6">
        <w:rPr>
          <w:rFonts w:eastAsia="Times New Roman"/>
          <w:sz w:val="16"/>
        </w:rPr>
        <w:t xml:space="preserve">.  </w:t>
      </w:r>
    </w:p>
    <w:p w14:paraId="2696E2FA" w14:textId="77777777" w:rsidR="005C206B" w:rsidRPr="004F7FC6" w:rsidRDefault="005C206B" w:rsidP="005C206B">
      <w:pPr>
        <w:spacing w:before="15" w:after="180" w:line="300" w:lineRule="atLeast"/>
        <w:rPr>
          <w:rFonts w:eastAsia="Times New Roman"/>
          <w:sz w:val="16"/>
          <w:szCs w:val="16"/>
        </w:rPr>
      </w:pPr>
      <w:r w:rsidRPr="004F7FC6">
        <w:rPr>
          <w:rFonts w:eastAsia="Times New Roman"/>
          <w:sz w:val="16"/>
          <w:szCs w:val="16"/>
        </w:rPr>
        <w:t xml:space="preserve">Maybe the commission thought no one would notice. After all, few people regularly read the details of its settlement agreements. But we did.  </w:t>
      </w:r>
    </w:p>
    <w:p w14:paraId="058E6245" w14:textId="77777777" w:rsidR="005C206B" w:rsidRPr="004F7FC6" w:rsidRDefault="005C206B" w:rsidP="005C206B">
      <w:pPr>
        <w:spacing w:before="15" w:after="180" w:line="300" w:lineRule="atLeast"/>
        <w:rPr>
          <w:u w:val="single"/>
        </w:rPr>
      </w:pPr>
      <w:r w:rsidRPr="004F7FC6">
        <w:rPr>
          <w:rFonts w:eastAsia="Times New Roman"/>
          <w:sz w:val="16"/>
        </w:rPr>
        <w:t xml:space="preserve">The FTC should have to answer for its continued abuses. The Supreme Court’s directives were clear, but the agency has not followed its legal duty. Perhaps </w:t>
      </w:r>
      <w:r w:rsidRPr="004F7FC6">
        <w:rPr>
          <w:u w:val="single"/>
        </w:rPr>
        <w:t>it’s time for</w:t>
      </w:r>
      <w:r w:rsidRPr="004F7FC6">
        <w:rPr>
          <w:rFonts w:eastAsia="Times New Roman"/>
          <w:sz w:val="16"/>
        </w:rPr>
        <w:t xml:space="preserve"> another branch — </w:t>
      </w:r>
      <w:r w:rsidRPr="004F7FC6">
        <w:rPr>
          <w:u w:val="single"/>
        </w:rPr>
        <w:t>Congress</w:t>
      </w:r>
      <w:r w:rsidRPr="004F7FC6">
        <w:rPr>
          <w:rFonts w:eastAsia="Times New Roman"/>
          <w:sz w:val="16"/>
        </w:rPr>
        <w:t xml:space="preserve"> — </w:t>
      </w:r>
      <w:r w:rsidRPr="004F7FC6">
        <w:rPr>
          <w:u w:val="single"/>
        </w:rPr>
        <w:t>to demand answers.</w:t>
      </w:r>
    </w:p>
    <w:p w14:paraId="425CB58D" w14:textId="77777777" w:rsidR="005C206B" w:rsidRPr="004F7FC6" w:rsidRDefault="005C206B" w:rsidP="005C206B">
      <w:pPr>
        <w:spacing w:before="15" w:after="180" w:line="300" w:lineRule="atLeast"/>
        <w:rPr>
          <w:rFonts w:eastAsia="Times New Roman"/>
          <w:sz w:val="16"/>
        </w:rPr>
      </w:pPr>
      <w:r w:rsidRPr="004F7FC6">
        <w:rPr>
          <w:rFonts w:eastAsia="Times New Roman"/>
          <w:sz w:val="16"/>
        </w:rPr>
        <w:t xml:space="preserve">This isn’t just about the FTC or unfair practices. It’s about power. And </w:t>
      </w:r>
      <w:r w:rsidRPr="005C206B">
        <w:rPr>
          <w:b/>
          <w:iCs/>
          <w:u w:val="single"/>
        </w:rPr>
        <w:t>power</w:t>
      </w:r>
      <w:r w:rsidRPr="005C206B">
        <w:rPr>
          <w:u w:val="single"/>
        </w:rPr>
        <w:t xml:space="preserve"> has been</w:t>
      </w:r>
      <w:r w:rsidRPr="004F7FC6">
        <w:rPr>
          <w:u w:val="single"/>
        </w:rPr>
        <w:t xml:space="preserve"> the </w:t>
      </w:r>
      <w:r w:rsidRPr="005C206B">
        <w:rPr>
          <w:b/>
          <w:iCs/>
          <w:u w:val="single"/>
        </w:rPr>
        <w:t>driving force</w:t>
      </w:r>
      <w:r w:rsidRPr="005C206B">
        <w:rPr>
          <w:u w:val="single"/>
        </w:rPr>
        <w:t xml:space="preserve"> at the </w:t>
      </w:r>
      <w:r w:rsidRPr="004F7FC6">
        <w:rPr>
          <w:u w:val="single"/>
        </w:rPr>
        <w:t xml:space="preserve">Khan-led </w:t>
      </w:r>
      <w:r w:rsidRPr="005C206B">
        <w:rPr>
          <w:u w:val="single"/>
        </w:rPr>
        <w:t>FTC</w:t>
      </w:r>
      <w:r w:rsidRPr="004F7FC6">
        <w:rPr>
          <w:rFonts w:eastAsia="Times New Roman"/>
          <w:sz w:val="16"/>
        </w:rPr>
        <w:t xml:space="preserve">. If any ordinary American ignored the law, they’d be held responsible. And so should those tasked with enforcing the law.  </w:t>
      </w:r>
    </w:p>
    <w:p w14:paraId="79ADBCCF" w14:textId="77777777" w:rsidR="005C206B" w:rsidRPr="004F7FC6" w:rsidRDefault="005C206B" w:rsidP="005C206B">
      <w:pPr>
        <w:spacing w:before="15" w:after="180" w:line="300" w:lineRule="atLeast"/>
        <w:rPr>
          <w:u w:val="single"/>
        </w:rPr>
      </w:pPr>
      <w:r w:rsidRPr="004F7FC6">
        <w:rPr>
          <w:rFonts w:eastAsia="Times New Roman"/>
          <w:sz w:val="16"/>
        </w:rPr>
        <w:t xml:space="preserve">That’s particularly true today when </w:t>
      </w:r>
      <w:r w:rsidRPr="004F7FC6">
        <w:rPr>
          <w:u w:val="single"/>
        </w:rPr>
        <w:t xml:space="preserve">punishments have ballooned. Crushing civil fines can </w:t>
      </w:r>
      <w:r w:rsidRPr="004F7FC6">
        <w:rPr>
          <w:b/>
          <w:iCs/>
          <w:u w:val="single"/>
        </w:rPr>
        <w:t>shut down a company overnight</w:t>
      </w:r>
      <w:r w:rsidRPr="004F7FC6">
        <w:rPr>
          <w:u w:val="single"/>
        </w:rPr>
        <w:t xml:space="preserve">. </w:t>
      </w:r>
      <w:r w:rsidRPr="004F7FC6">
        <w:rPr>
          <w:rFonts w:eastAsia="Times New Roman"/>
          <w:sz w:val="16"/>
        </w:rPr>
        <w:t xml:space="preserve">They ought to at least have the chance to know the potential penalties they face. Yet, </w:t>
      </w:r>
      <w:r w:rsidRPr="005C206B">
        <w:rPr>
          <w:b/>
          <w:iCs/>
          <w:highlight w:val="green"/>
          <w:u w:val="single"/>
        </w:rPr>
        <w:t>if FTC gets its way</w:t>
      </w:r>
      <w:r w:rsidRPr="004F7FC6">
        <w:rPr>
          <w:u w:val="single"/>
        </w:rPr>
        <w:t xml:space="preserve">, </w:t>
      </w:r>
      <w:r w:rsidRPr="005C206B">
        <w:rPr>
          <w:b/>
          <w:iCs/>
          <w:highlight w:val="green"/>
          <w:u w:val="single"/>
        </w:rPr>
        <w:t xml:space="preserve">companies’ </w:t>
      </w:r>
      <w:r w:rsidRPr="004F7FC6">
        <w:rPr>
          <w:b/>
          <w:iCs/>
          <w:u w:val="single"/>
        </w:rPr>
        <w:t xml:space="preserve">futures </w:t>
      </w:r>
      <w:r w:rsidRPr="005C206B">
        <w:rPr>
          <w:b/>
          <w:iCs/>
          <w:highlight w:val="green"/>
          <w:u w:val="single"/>
        </w:rPr>
        <w:t>will hinge on the whim</w:t>
      </w:r>
      <w:r w:rsidRPr="004F7FC6">
        <w:rPr>
          <w:b/>
          <w:iCs/>
          <w:u w:val="single"/>
        </w:rPr>
        <w:t xml:space="preserve"> or caprice </w:t>
      </w:r>
      <w:r w:rsidRPr="005C206B">
        <w:rPr>
          <w:b/>
          <w:iCs/>
          <w:highlight w:val="green"/>
          <w:u w:val="single"/>
        </w:rPr>
        <w:t>of regulators unbounded</w:t>
      </w:r>
      <w:r w:rsidRPr="005C206B">
        <w:rPr>
          <w:highlight w:val="green"/>
          <w:u w:val="single"/>
        </w:rPr>
        <w:t xml:space="preserve"> by</w:t>
      </w:r>
      <w:r w:rsidRPr="004F7FC6">
        <w:rPr>
          <w:u w:val="single"/>
        </w:rPr>
        <w:t xml:space="preserve"> congressional statutes, the Supreme Court, or </w:t>
      </w:r>
      <w:r w:rsidRPr="005C206B">
        <w:rPr>
          <w:b/>
          <w:iCs/>
          <w:highlight w:val="green"/>
          <w:u w:val="single"/>
        </w:rPr>
        <w:t>any legal constraint</w:t>
      </w:r>
      <w:r w:rsidRPr="004F7FC6">
        <w:rPr>
          <w:u w:val="single"/>
        </w:rPr>
        <w:t xml:space="preserve">. </w:t>
      </w:r>
      <w:r w:rsidRPr="005C206B">
        <w:rPr>
          <w:highlight w:val="green"/>
          <w:u w:val="single"/>
        </w:rPr>
        <w:t>That</w:t>
      </w:r>
      <w:r w:rsidRPr="004F7FC6">
        <w:rPr>
          <w:u w:val="single"/>
        </w:rPr>
        <w:t xml:space="preserve">’s a kind of power that </w:t>
      </w:r>
      <w:r w:rsidRPr="005C206B">
        <w:rPr>
          <w:b/>
          <w:iCs/>
          <w:highlight w:val="green"/>
          <w:u w:val="single"/>
        </w:rPr>
        <w:t>undermines</w:t>
      </w:r>
      <w:r w:rsidRPr="005C206B">
        <w:rPr>
          <w:highlight w:val="green"/>
          <w:u w:val="single"/>
        </w:rPr>
        <w:t xml:space="preserve"> not only the </w:t>
      </w:r>
      <w:r w:rsidRPr="005C206B">
        <w:rPr>
          <w:b/>
          <w:iCs/>
          <w:highlight w:val="green"/>
          <w:u w:val="single"/>
        </w:rPr>
        <w:t xml:space="preserve">FTC’s institutional legitimacy </w:t>
      </w:r>
      <w:r w:rsidRPr="005C206B">
        <w:rPr>
          <w:highlight w:val="green"/>
          <w:u w:val="single"/>
        </w:rPr>
        <w:t>but</w:t>
      </w:r>
      <w:r w:rsidRPr="004F7FC6">
        <w:rPr>
          <w:u w:val="single"/>
        </w:rPr>
        <w:t xml:space="preserve"> the </w:t>
      </w:r>
      <w:r w:rsidRPr="005C206B">
        <w:rPr>
          <w:b/>
          <w:iCs/>
          <w:highlight w:val="green"/>
          <w:u w:val="single"/>
        </w:rPr>
        <w:t>rule of law itself</w:t>
      </w:r>
      <w:r w:rsidRPr="005C206B">
        <w:rPr>
          <w:highlight w:val="green"/>
          <w:u w:val="single"/>
        </w:rPr>
        <w:t>.</w:t>
      </w:r>
    </w:p>
    <w:p w14:paraId="19314232" w14:textId="77777777" w:rsidR="005C206B" w:rsidRDefault="005C206B" w:rsidP="005C206B"/>
    <w:p w14:paraId="11C52859" w14:textId="613BF553" w:rsidR="005C206B" w:rsidRPr="005C206B" w:rsidRDefault="005C206B" w:rsidP="005C206B">
      <w:pPr>
        <w:pStyle w:val="ListParagraph"/>
        <w:keepNext/>
        <w:keepLines/>
        <w:numPr>
          <w:ilvl w:val="0"/>
          <w:numId w:val="26"/>
        </w:numPr>
        <w:spacing w:before="40" w:after="0"/>
        <w:outlineLvl w:val="3"/>
        <w:rPr>
          <w:rFonts w:eastAsia="Times New Roman" w:cs="Times New Roman"/>
          <w:b/>
          <w:iCs/>
          <w:sz w:val="26"/>
        </w:rPr>
      </w:pPr>
      <w:r w:rsidRPr="005C206B">
        <w:rPr>
          <w:rFonts w:eastAsia="Times New Roman" w:cs="Times New Roman"/>
          <w:b/>
          <w:iCs/>
          <w:sz w:val="26"/>
        </w:rPr>
        <w:t>Congress backlashes to activist FTC - kills solvency because they hollow out enforcement</w:t>
      </w:r>
    </w:p>
    <w:p w14:paraId="53A989F0" w14:textId="77777777" w:rsidR="005C206B" w:rsidRPr="00AF1D66" w:rsidRDefault="005C206B" w:rsidP="005C206B">
      <w:pPr>
        <w:rPr>
          <w:rFonts w:eastAsia="Calibri" w:cs="Times New Roman"/>
        </w:rPr>
      </w:pPr>
      <w:r w:rsidRPr="00AF1D66">
        <w:rPr>
          <w:rFonts w:eastAsia="Calibri" w:cs="Times New Roman"/>
          <w:b/>
          <w:bCs/>
          <w:sz w:val="26"/>
        </w:rPr>
        <w:t>Vaheesan</w:t>
      </w:r>
      <w:r w:rsidRPr="00AF1D66">
        <w:rPr>
          <w:rFonts w:eastAsia="Calibri" w:cs="Times New Roman"/>
        </w:rPr>
        <w:t xml:space="preserve">, Regulations Counsel, Consumer Financial Protections Bureau, </w:t>
      </w:r>
      <w:r w:rsidRPr="00AF1D66">
        <w:rPr>
          <w:rFonts w:eastAsia="Calibri" w:cs="Times New Roman"/>
          <w:b/>
          <w:bCs/>
          <w:sz w:val="26"/>
        </w:rPr>
        <w:t>‘17</w:t>
      </w:r>
    </w:p>
    <w:p w14:paraId="2A1DB174" w14:textId="77777777" w:rsidR="005C206B" w:rsidRPr="00AF1D66" w:rsidRDefault="005C206B" w:rsidP="005C206B">
      <w:pPr>
        <w:rPr>
          <w:rFonts w:eastAsia="Calibri" w:cs="Times New Roman"/>
        </w:rPr>
      </w:pPr>
      <w:r w:rsidRPr="00AF1D66">
        <w:rPr>
          <w:rFonts w:eastAsia="Calibri" w:cs="Times New Roman"/>
        </w:rPr>
        <w:t>(Sandeep, “Resurrecting “A Comprehensive Charter of Economic Liberty”: The Latent Power of the Federal Trade Commission,” University of Pennsylvania Journal of Business Law, Vol. 19)</w:t>
      </w:r>
    </w:p>
    <w:p w14:paraId="502D6CE2" w14:textId="77777777" w:rsidR="005C206B" w:rsidRPr="00AF1D66" w:rsidRDefault="005C206B" w:rsidP="005C206B">
      <w:pPr>
        <w:rPr>
          <w:rFonts w:eastAsia="Calibri" w:cs="Times New Roman"/>
        </w:rPr>
      </w:pPr>
    </w:p>
    <w:p w14:paraId="79B6E759" w14:textId="77777777" w:rsidR="005C206B" w:rsidRPr="00AF1D66" w:rsidRDefault="005C206B" w:rsidP="005C206B">
      <w:pPr>
        <w:rPr>
          <w:rFonts w:eastAsia="Calibri" w:cs="Times New Roman"/>
        </w:rPr>
      </w:pPr>
      <w:r w:rsidRPr="00AF1D66">
        <w:rPr>
          <w:rFonts w:eastAsia="Calibri" w:cs="Times New Roman"/>
        </w:rPr>
        <w:t xml:space="preserve">Among those sympathetic to an expansive Section 5, some are likely to express reservations about its political feasibility. History certainly lends support to this concern. </w:t>
      </w:r>
      <w:r w:rsidRPr="005C206B">
        <w:rPr>
          <w:rFonts w:eastAsia="Calibri" w:cs="Times New Roman"/>
          <w:highlight w:val="green"/>
          <w:u w:val="single"/>
        </w:rPr>
        <w:t xml:space="preserve">Congress has been </w:t>
      </w:r>
      <w:r w:rsidRPr="005C206B">
        <w:rPr>
          <w:rFonts w:eastAsia="Calibri" w:cs="Times New Roman"/>
          <w:b/>
          <w:iCs/>
          <w:highlight w:val="green"/>
          <w:u w:val="single"/>
        </w:rPr>
        <w:t>hostile to an activist FTC</w:t>
      </w:r>
      <w:r w:rsidRPr="00AF1D66">
        <w:rPr>
          <w:rFonts w:eastAsia="Calibri" w:cs="Times New Roman"/>
        </w:rPr>
        <w:t xml:space="preserve"> in the past and could be expected to move to rein in any activism. </w:t>
      </w:r>
      <w:r w:rsidRPr="005C206B">
        <w:rPr>
          <w:rFonts w:eastAsia="Calibri" w:cs="Times New Roman"/>
          <w:u w:val="single"/>
        </w:rPr>
        <w:t>In the</w:t>
      </w:r>
      <w:r w:rsidRPr="005C206B">
        <w:rPr>
          <w:rFonts w:eastAsia="Calibri" w:cs="Times New Roman"/>
        </w:rPr>
        <w:t xml:space="preserve"> 19</w:t>
      </w:r>
      <w:r w:rsidRPr="005C206B">
        <w:rPr>
          <w:rFonts w:eastAsia="Calibri" w:cs="Times New Roman"/>
          <w:u w:val="single"/>
        </w:rPr>
        <w:t>70s</w:t>
      </w:r>
      <w:r w:rsidRPr="005C206B">
        <w:rPr>
          <w:rFonts w:eastAsia="Calibri" w:cs="Times New Roman"/>
        </w:rPr>
        <w:t xml:space="preserve">, </w:t>
      </w:r>
      <w:r w:rsidRPr="005C206B">
        <w:rPr>
          <w:rFonts w:eastAsia="Calibri" w:cs="Times New Roman"/>
          <w:u w:val="single"/>
        </w:rPr>
        <w:t>the FTC zealously pursued</w:t>
      </w:r>
      <w:r w:rsidRPr="005C206B">
        <w:rPr>
          <w:rFonts w:eastAsia="Calibri" w:cs="Times New Roman"/>
        </w:rPr>
        <w:t xml:space="preserve"> its </w:t>
      </w:r>
      <w:r w:rsidRPr="005C206B">
        <w:rPr>
          <w:rFonts w:eastAsia="Calibri" w:cs="Times New Roman"/>
          <w:u w:val="single"/>
        </w:rPr>
        <w:t>antitrust</w:t>
      </w:r>
      <w:r w:rsidRPr="005C206B">
        <w:rPr>
          <w:rFonts w:eastAsia="Calibri" w:cs="Times New Roman"/>
        </w:rPr>
        <w:t xml:space="preserve"> and</w:t>
      </w:r>
      <w:r w:rsidRPr="00AF1D66">
        <w:rPr>
          <w:rFonts w:eastAsia="Calibri" w:cs="Times New Roman"/>
        </w:rPr>
        <w:t xml:space="preserve"> consumer protection </w:t>
      </w:r>
      <w:r w:rsidRPr="00AF1D66">
        <w:rPr>
          <w:rFonts w:eastAsia="Calibri" w:cs="Times New Roman"/>
          <w:u w:val="single"/>
        </w:rPr>
        <w:t>missions</w:t>
      </w:r>
      <w:r w:rsidRPr="00AF1D66">
        <w:rPr>
          <w:rFonts w:eastAsia="Calibri" w:cs="Times New Roman"/>
        </w:rPr>
        <w:t xml:space="preserve">.251 </w:t>
      </w:r>
      <w:r w:rsidRPr="00AF1D66">
        <w:rPr>
          <w:rFonts w:eastAsia="Calibri" w:cs="Times New Roman"/>
          <w:u w:val="single"/>
        </w:rPr>
        <w:t>This period</w:t>
      </w:r>
      <w:r w:rsidRPr="00AF1D66">
        <w:rPr>
          <w:rFonts w:eastAsia="Calibri" w:cs="Times New Roman"/>
        </w:rPr>
        <w:t xml:space="preserve"> </w:t>
      </w:r>
      <w:r w:rsidRPr="00AF1D66">
        <w:rPr>
          <w:rFonts w:eastAsia="Calibri" w:cs="Times New Roman"/>
          <w:u w:val="single"/>
        </w:rPr>
        <w:t>of aggressive enforcement</w:t>
      </w:r>
      <w:r w:rsidRPr="00AF1D66">
        <w:rPr>
          <w:rFonts w:eastAsia="Calibri" w:cs="Times New Roman"/>
        </w:rPr>
        <w:t xml:space="preserve"> and rulemaking </w:t>
      </w:r>
      <w:r w:rsidRPr="005C206B">
        <w:rPr>
          <w:rFonts w:eastAsia="Calibri" w:cs="Times New Roman"/>
          <w:b/>
          <w:iCs/>
          <w:highlight w:val="green"/>
          <w:u w:val="single"/>
        </w:rPr>
        <w:t>triggered a powerful backlash</w:t>
      </w:r>
      <w:r w:rsidRPr="00AF1D66">
        <w:rPr>
          <w:rFonts w:eastAsia="Calibri" w:cs="Times New Roman"/>
        </w:rPr>
        <w:t xml:space="preserve"> from corporate America.252 The Washington Post condemned the Commission as the “National Nanny” in a stinging editorial.253 </w:t>
      </w:r>
      <w:r w:rsidRPr="00AF1D66">
        <w:rPr>
          <w:rFonts w:eastAsia="Calibri" w:cs="Times New Roman"/>
          <w:u w:val="single"/>
        </w:rPr>
        <w:t>This period of zeal ended</w:t>
      </w:r>
      <w:r w:rsidRPr="00AF1D66">
        <w:rPr>
          <w:rFonts w:eastAsia="Calibri" w:cs="Times New Roman"/>
        </w:rPr>
        <w:t xml:space="preserve"> </w:t>
      </w:r>
      <w:r w:rsidRPr="00AF1D66">
        <w:rPr>
          <w:rFonts w:eastAsia="Calibri" w:cs="Times New Roman"/>
          <w:u w:val="single"/>
        </w:rPr>
        <w:t>poorly for the FTC</w:t>
      </w:r>
      <w:r w:rsidRPr="00AF1D66">
        <w:rPr>
          <w:rFonts w:eastAsia="Calibri" w:cs="Times New Roman"/>
        </w:rPr>
        <w:t xml:space="preserve">. </w:t>
      </w:r>
      <w:r w:rsidRPr="005C206B">
        <w:rPr>
          <w:rFonts w:eastAsia="Calibri" w:cs="Times New Roman"/>
          <w:highlight w:val="green"/>
          <w:u w:val="single"/>
        </w:rPr>
        <w:t>Congress</w:t>
      </w:r>
      <w:r w:rsidRPr="00AF1D66">
        <w:rPr>
          <w:rFonts w:eastAsia="Calibri" w:cs="Times New Roman"/>
        </w:rPr>
        <w:t xml:space="preserve"> </w:t>
      </w:r>
      <w:r w:rsidRPr="00AF1D66">
        <w:rPr>
          <w:rFonts w:eastAsia="Calibri" w:cs="Times New Roman"/>
          <w:b/>
          <w:iCs/>
          <w:u w:val="single"/>
        </w:rPr>
        <w:t>asserted new power</w:t>
      </w:r>
      <w:r w:rsidRPr="00AF1D66">
        <w:rPr>
          <w:rFonts w:eastAsia="Calibri" w:cs="Times New Roman"/>
        </w:rPr>
        <w:t xml:space="preserve"> over the agency </w:t>
      </w:r>
      <w:r w:rsidRPr="00AF1D66">
        <w:rPr>
          <w:rFonts w:eastAsia="Calibri" w:cs="Times New Roman"/>
          <w:u w:val="single"/>
        </w:rPr>
        <w:t xml:space="preserve">and </w:t>
      </w:r>
      <w:r w:rsidRPr="005C206B">
        <w:rPr>
          <w:rFonts w:eastAsia="Calibri" w:cs="Times New Roman"/>
          <w:highlight w:val="green"/>
          <w:u w:val="single"/>
        </w:rPr>
        <w:t>imposed</w:t>
      </w:r>
      <w:r w:rsidRPr="00AF1D66">
        <w:rPr>
          <w:rFonts w:eastAsia="Calibri" w:cs="Times New Roman"/>
          <w:u w:val="single"/>
        </w:rPr>
        <w:t xml:space="preserve"> additional </w:t>
      </w:r>
      <w:r w:rsidRPr="005C206B">
        <w:rPr>
          <w:rFonts w:eastAsia="Calibri" w:cs="Times New Roman"/>
          <w:b/>
          <w:iCs/>
          <w:highlight w:val="green"/>
          <w:u w:val="single"/>
        </w:rPr>
        <w:t>procedural conditions</w:t>
      </w:r>
      <w:r w:rsidRPr="005C206B">
        <w:rPr>
          <w:rFonts w:eastAsia="Calibri" w:cs="Times New Roman"/>
          <w:highlight w:val="green"/>
        </w:rPr>
        <w:t xml:space="preserve"> </w:t>
      </w:r>
      <w:r w:rsidRPr="005C206B">
        <w:rPr>
          <w:rFonts w:eastAsia="Calibri" w:cs="Times New Roman"/>
          <w:highlight w:val="green"/>
          <w:u w:val="single"/>
        </w:rPr>
        <w:t>on</w:t>
      </w:r>
      <w:r w:rsidRPr="00AF1D66">
        <w:rPr>
          <w:rFonts w:eastAsia="Calibri" w:cs="Times New Roman"/>
        </w:rPr>
        <w:t xml:space="preserve"> the use of its </w:t>
      </w:r>
      <w:r w:rsidRPr="005C206B">
        <w:rPr>
          <w:rFonts w:eastAsia="Calibri" w:cs="Times New Roman"/>
          <w:b/>
          <w:iCs/>
          <w:u w:val="single"/>
        </w:rPr>
        <w:t>consumer protection authority</w:t>
      </w:r>
      <w:r w:rsidRPr="00AF1D66">
        <w:rPr>
          <w:rFonts w:eastAsia="Calibri" w:cs="Times New Roman"/>
        </w:rPr>
        <w:t>.254</w:t>
      </w:r>
    </w:p>
    <w:p w14:paraId="78D64BF2" w14:textId="77777777" w:rsidR="005C206B" w:rsidRPr="00AF1D66" w:rsidRDefault="005C206B" w:rsidP="005C206B">
      <w:pPr>
        <w:rPr>
          <w:rFonts w:eastAsia="Calibri" w:cs="Times New Roman"/>
        </w:rPr>
      </w:pPr>
      <w:r w:rsidRPr="00AF1D66">
        <w:rPr>
          <w:rFonts w:eastAsia="Calibri" w:cs="Times New Roman"/>
          <w:u w:val="single"/>
        </w:rPr>
        <w:t>This fear of a political backlash</w:t>
      </w:r>
      <w:r w:rsidRPr="00AF1D66">
        <w:rPr>
          <w:rFonts w:eastAsia="Calibri" w:cs="Times New Roman"/>
        </w:rPr>
        <w:t xml:space="preserve"> from business and Congress </w:t>
      </w:r>
      <w:r w:rsidRPr="00AF1D66">
        <w:rPr>
          <w:rFonts w:eastAsia="Calibri" w:cs="Times New Roman"/>
          <w:b/>
          <w:iCs/>
          <w:u w:val="single"/>
        </w:rPr>
        <w:t xml:space="preserve">may be the strongest line of criticism </w:t>
      </w:r>
      <w:r w:rsidRPr="00AF1D66">
        <w:rPr>
          <w:rFonts w:eastAsia="Calibri" w:cs="Times New Roman"/>
          <w:u w:val="single"/>
        </w:rPr>
        <w:t>of</w:t>
      </w:r>
      <w:r w:rsidRPr="00AF1D66">
        <w:rPr>
          <w:rFonts w:eastAsia="Calibri" w:cs="Times New Roman"/>
        </w:rPr>
        <w:t xml:space="preserve"> an </w:t>
      </w:r>
      <w:r w:rsidRPr="00AF1D66">
        <w:rPr>
          <w:rFonts w:eastAsia="Calibri" w:cs="Times New Roman"/>
          <w:b/>
          <w:iCs/>
          <w:u w:val="single"/>
        </w:rPr>
        <w:t>expansive Section 5</w:t>
      </w:r>
      <w:r w:rsidRPr="00AF1D66">
        <w:rPr>
          <w:rFonts w:eastAsia="Calibri" w:cs="Times New Roman"/>
        </w:rPr>
        <w:t xml:space="preserve">. </w:t>
      </w:r>
      <w:r w:rsidRPr="00AF1D66">
        <w:rPr>
          <w:rFonts w:eastAsia="Calibri" w:cs="Times New Roman"/>
          <w:u w:val="single"/>
        </w:rPr>
        <w:t>Corporations</w:t>
      </w:r>
      <w:r w:rsidRPr="00AF1D66">
        <w:rPr>
          <w:rFonts w:eastAsia="Calibri" w:cs="Times New Roman"/>
        </w:rPr>
        <w:t xml:space="preserve"> </w:t>
      </w:r>
      <w:r w:rsidRPr="00AF1D66">
        <w:rPr>
          <w:rFonts w:eastAsia="Calibri" w:cs="Times New Roman"/>
          <w:u w:val="single"/>
        </w:rPr>
        <w:t>pour money into Congressional campaigns</w:t>
      </w:r>
      <w:r w:rsidRPr="00AF1D66">
        <w:rPr>
          <w:rFonts w:eastAsia="Calibri" w:cs="Times New Roman"/>
        </w:rPr>
        <w:t xml:space="preserve"> </w:t>
      </w:r>
      <w:r w:rsidRPr="00AF1D66">
        <w:rPr>
          <w:rFonts w:eastAsia="Calibri" w:cs="Times New Roman"/>
          <w:u w:val="single"/>
        </w:rPr>
        <w:t>to ensure</w:t>
      </w:r>
      <w:r w:rsidRPr="00AF1D66">
        <w:rPr>
          <w:rFonts w:eastAsia="Calibri" w:cs="Times New Roman"/>
        </w:rPr>
        <w:t xml:space="preserve"> that </w:t>
      </w:r>
      <w:r w:rsidRPr="00AF1D66">
        <w:rPr>
          <w:rFonts w:eastAsia="Calibri" w:cs="Times New Roman"/>
          <w:u w:val="single"/>
        </w:rPr>
        <w:t>their interests are</w:t>
      </w:r>
      <w:r w:rsidRPr="00AF1D66">
        <w:rPr>
          <w:rFonts w:eastAsia="Calibri" w:cs="Times New Roman"/>
        </w:rPr>
        <w:t xml:space="preserve"> represented and </w:t>
      </w:r>
      <w:r w:rsidRPr="00AF1D66">
        <w:rPr>
          <w:rFonts w:eastAsia="Calibri" w:cs="Times New Roman"/>
          <w:u w:val="single"/>
        </w:rPr>
        <w:t>advanced</w:t>
      </w:r>
      <w:r w:rsidRPr="00AF1D66">
        <w:rPr>
          <w:rFonts w:eastAsia="Calibri" w:cs="Times New Roman"/>
        </w:rPr>
        <w:t xml:space="preserve">. Although the FTC has been averse to policy activism or innovation for decades, </w:t>
      </w:r>
      <w:r w:rsidRPr="00AF1D66">
        <w:rPr>
          <w:rFonts w:eastAsia="Calibri" w:cs="Times New Roman"/>
          <w:u w:val="single"/>
        </w:rPr>
        <w:t>the House</w:t>
      </w:r>
      <w:r w:rsidRPr="00AF1D66">
        <w:rPr>
          <w:rFonts w:eastAsia="Calibri" w:cs="Times New Roman"/>
        </w:rPr>
        <w:t xml:space="preserve"> </w:t>
      </w:r>
      <w:r w:rsidRPr="00AF1D66">
        <w:rPr>
          <w:rFonts w:eastAsia="Calibri" w:cs="Times New Roman"/>
          <w:u w:val="single"/>
        </w:rPr>
        <w:t>has tried to limit</w:t>
      </w:r>
      <w:r w:rsidRPr="00AF1D66">
        <w:rPr>
          <w:rFonts w:eastAsia="Calibri" w:cs="Times New Roman"/>
        </w:rPr>
        <w:t xml:space="preserve"> the FTC’s </w:t>
      </w:r>
      <w:r w:rsidRPr="00AF1D66">
        <w:rPr>
          <w:rFonts w:eastAsia="Calibri" w:cs="Times New Roman"/>
          <w:u w:val="single"/>
        </w:rPr>
        <w:t>authority to challenge mergers under Section 5</w:t>
      </w:r>
      <w:r w:rsidRPr="00AF1D66">
        <w:rPr>
          <w:rFonts w:eastAsia="Calibri" w:cs="Times New Roman"/>
        </w:rPr>
        <w:t>, in the name of creating harmony between the FTC and the DOJ.255</w:t>
      </w:r>
    </w:p>
    <w:p w14:paraId="502C849D" w14:textId="77777777" w:rsidR="005C206B" w:rsidRPr="00AF1D66" w:rsidRDefault="005C206B" w:rsidP="005C206B">
      <w:pPr>
        <w:rPr>
          <w:rFonts w:eastAsia="Calibri" w:cs="Times New Roman"/>
          <w:b/>
          <w:iCs/>
          <w:u w:val="single"/>
        </w:rPr>
      </w:pPr>
      <w:r w:rsidRPr="00AF1D66">
        <w:rPr>
          <w:rFonts w:eastAsia="Calibri" w:cs="Times New Roman"/>
          <w:u w:val="single"/>
        </w:rPr>
        <w:t xml:space="preserve">The </w:t>
      </w:r>
      <w:r w:rsidRPr="00AF1D66">
        <w:rPr>
          <w:rFonts w:eastAsia="Calibri" w:cs="Times New Roman"/>
          <w:b/>
          <w:iCs/>
          <w:u w:val="single"/>
        </w:rPr>
        <w:t>recent experience</w:t>
      </w:r>
      <w:r w:rsidRPr="00AF1D66">
        <w:rPr>
          <w:rFonts w:eastAsia="Calibri" w:cs="Times New Roman"/>
        </w:rPr>
        <w:t xml:space="preserve"> </w:t>
      </w:r>
      <w:r w:rsidRPr="00AF1D66">
        <w:rPr>
          <w:rFonts w:eastAsia="Calibri" w:cs="Times New Roman"/>
          <w:u w:val="single"/>
        </w:rPr>
        <w:t>of another</w:t>
      </w:r>
      <w:r w:rsidRPr="00AF1D66">
        <w:rPr>
          <w:rFonts w:eastAsia="Calibri" w:cs="Times New Roman"/>
        </w:rPr>
        <w:t xml:space="preserve"> federal </w:t>
      </w:r>
      <w:r w:rsidRPr="00AF1D66">
        <w:rPr>
          <w:rFonts w:eastAsia="Calibri" w:cs="Times New Roman"/>
          <w:u w:val="single"/>
        </w:rPr>
        <w:t xml:space="preserve">agency </w:t>
      </w:r>
      <w:r w:rsidRPr="00AF1D66">
        <w:rPr>
          <w:rFonts w:eastAsia="Calibri" w:cs="Times New Roman"/>
          <w:b/>
          <w:iCs/>
          <w:u w:val="single"/>
        </w:rPr>
        <w:t>is instructive</w:t>
      </w:r>
      <w:r w:rsidRPr="00AF1D66">
        <w:rPr>
          <w:rFonts w:eastAsia="Calibri" w:cs="Times New Roman"/>
        </w:rPr>
        <w:t xml:space="preserve">. Congressional </w:t>
      </w:r>
      <w:r w:rsidRPr="00AF1D66">
        <w:rPr>
          <w:rFonts w:eastAsia="Calibri" w:cs="Times New Roman"/>
          <w:u w:val="single"/>
        </w:rPr>
        <w:t>Republicans</w:t>
      </w:r>
      <w:r w:rsidRPr="00AF1D66">
        <w:rPr>
          <w:rFonts w:eastAsia="Calibri" w:cs="Times New Roman"/>
        </w:rPr>
        <w:t xml:space="preserve">, </w:t>
      </w:r>
      <w:r w:rsidRPr="00AF1D66">
        <w:rPr>
          <w:rFonts w:eastAsia="Calibri" w:cs="Times New Roman"/>
          <w:u w:val="single"/>
        </w:rPr>
        <w:t>with</w:t>
      </w:r>
      <w:r w:rsidRPr="00AF1D66">
        <w:rPr>
          <w:rFonts w:eastAsia="Calibri" w:cs="Times New Roman"/>
        </w:rPr>
        <w:t xml:space="preserve"> the </w:t>
      </w:r>
      <w:r w:rsidRPr="00AF1D66">
        <w:rPr>
          <w:rFonts w:eastAsia="Calibri" w:cs="Times New Roman"/>
          <w:u w:val="single"/>
        </w:rPr>
        <w:t>support</w:t>
      </w:r>
      <w:r w:rsidRPr="00AF1D66">
        <w:rPr>
          <w:rFonts w:eastAsia="Calibri" w:cs="Times New Roman"/>
        </w:rPr>
        <w:t xml:space="preserve"> of some </w:t>
      </w:r>
      <w:r w:rsidRPr="005C206B">
        <w:rPr>
          <w:rFonts w:eastAsia="Calibri" w:cs="Times New Roman"/>
          <w:u w:val="single"/>
        </w:rPr>
        <w:t>Democrats</w:t>
      </w:r>
      <w:r w:rsidRPr="005C206B">
        <w:rPr>
          <w:rFonts w:eastAsia="Calibri" w:cs="Times New Roman"/>
        </w:rPr>
        <w:t xml:space="preserve">, </w:t>
      </w:r>
      <w:r w:rsidRPr="005C206B">
        <w:rPr>
          <w:rFonts w:eastAsia="Calibri" w:cs="Times New Roman"/>
          <w:u w:val="single"/>
        </w:rPr>
        <w:t>have</w:t>
      </w:r>
      <w:r w:rsidRPr="005C206B">
        <w:rPr>
          <w:rFonts w:eastAsia="Calibri" w:cs="Times New Roman"/>
        </w:rPr>
        <w:t xml:space="preserve"> </w:t>
      </w:r>
      <w:r w:rsidRPr="005C206B">
        <w:rPr>
          <w:rFonts w:eastAsia="Calibri" w:cs="Times New Roman"/>
          <w:u w:val="single"/>
        </w:rPr>
        <w:t>been trying to hobble the</w:t>
      </w:r>
      <w:r w:rsidRPr="005C206B">
        <w:rPr>
          <w:rFonts w:eastAsia="Calibri" w:cs="Times New Roman"/>
        </w:rPr>
        <w:t xml:space="preserve"> Consumer Financial Protection Bureau (“</w:t>
      </w:r>
      <w:r w:rsidRPr="005C206B">
        <w:rPr>
          <w:rFonts w:eastAsia="Calibri" w:cs="Times New Roman"/>
          <w:b/>
          <w:iCs/>
          <w:u w:val="single"/>
        </w:rPr>
        <w:t>CFPB</w:t>
      </w:r>
      <w:r w:rsidRPr="005C206B">
        <w:rPr>
          <w:rFonts w:eastAsia="Calibri" w:cs="Times New Roman"/>
        </w:rPr>
        <w:t>”).</w:t>
      </w:r>
      <w:r w:rsidRPr="00AF1D66">
        <w:rPr>
          <w:rFonts w:eastAsia="Calibri" w:cs="Times New Roman"/>
        </w:rPr>
        <w:t xml:space="preserve">256 The CFPB is seen as aggressively pursuing its statutory mission, bringing a wide range of enforcement actions and writing a number of rules to regulate consumer finance markets.257 In light of its vigor, the opposition from Congress does not come as a surprise. </w:t>
      </w:r>
      <w:r w:rsidRPr="005C206B">
        <w:rPr>
          <w:rFonts w:eastAsia="Calibri" w:cs="Times New Roman"/>
          <w:highlight w:val="green"/>
          <w:u w:val="single"/>
        </w:rPr>
        <w:t>Even under</w:t>
      </w:r>
      <w:r w:rsidRPr="00AF1D66">
        <w:rPr>
          <w:rFonts w:eastAsia="Calibri" w:cs="Times New Roman"/>
        </w:rPr>
        <w:t xml:space="preserve"> more </w:t>
      </w:r>
      <w:r w:rsidRPr="005C206B">
        <w:rPr>
          <w:rFonts w:eastAsia="Calibri" w:cs="Times New Roman"/>
          <w:b/>
          <w:iCs/>
          <w:highlight w:val="green"/>
          <w:u w:val="single"/>
        </w:rPr>
        <w:t>favorable</w:t>
      </w:r>
      <w:r w:rsidRPr="00AF1D66">
        <w:rPr>
          <w:rFonts w:eastAsia="Calibri" w:cs="Times New Roman"/>
        </w:rPr>
        <w:t xml:space="preserve"> political </w:t>
      </w:r>
      <w:r w:rsidRPr="005C206B">
        <w:rPr>
          <w:rFonts w:eastAsia="Calibri" w:cs="Times New Roman"/>
          <w:b/>
          <w:iCs/>
          <w:highlight w:val="green"/>
          <w:u w:val="single"/>
        </w:rPr>
        <w:t>circumstances</w:t>
      </w:r>
      <w:r w:rsidRPr="005C206B">
        <w:rPr>
          <w:rFonts w:eastAsia="Calibri" w:cs="Times New Roman"/>
          <w:highlight w:val="green"/>
        </w:rPr>
        <w:t xml:space="preserve">, </w:t>
      </w:r>
      <w:r w:rsidRPr="005C206B">
        <w:rPr>
          <w:rFonts w:eastAsia="Calibri" w:cs="Times New Roman"/>
          <w:highlight w:val="green"/>
          <w:u w:val="single"/>
        </w:rPr>
        <w:t>an FTC that</w:t>
      </w:r>
      <w:r w:rsidRPr="00AF1D66">
        <w:rPr>
          <w:rFonts w:eastAsia="Calibri" w:cs="Times New Roman"/>
          <w:u w:val="single"/>
        </w:rPr>
        <w:t xml:space="preserve"> </w:t>
      </w:r>
      <w:r w:rsidRPr="00AF1D66">
        <w:rPr>
          <w:rFonts w:eastAsia="Calibri" w:cs="Times New Roman"/>
          <w:b/>
          <w:iCs/>
          <w:u w:val="single"/>
        </w:rPr>
        <w:t xml:space="preserve">seeks to </w:t>
      </w:r>
      <w:r w:rsidRPr="005C206B">
        <w:rPr>
          <w:rFonts w:eastAsia="Calibri" w:cs="Times New Roman"/>
          <w:b/>
          <w:iCs/>
          <w:highlight w:val="green"/>
          <w:u w:val="single"/>
        </w:rPr>
        <w:t>breathe life</w:t>
      </w:r>
      <w:r w:rsidRPr="005C206B">
        <w:rPr>
          <w:rFonts w:eastAsia="Calibri" w:cs="Times New Roman"/>
          <w:highlight w:val="green"/>
          <w:u w:val="single"/>
        </w:rPr>
        <w:t xml:space="preserve"> into Section 5</w:t>
      </w:r>
      <w:r w:rsidRPr="005C206B">
        <w:rPr>
          <w:rFonts w:eastAsia="Calibri" w:cs="Times New Roman"/>
          <w:highlight w:val="green"/>
        </w:rPr>
        <w:t xml:space="preserve"> </w:t>
      </w:r>
      <w:r w:rsidRPr="005C206B">
        <w:rPr>
          <w:rFonts w:eastAsia="Calibri" w:cs="Times New Roman"/>
          <w:b/>
          <w:iCs/>
          <w:highlight w:val="green"/>
          <w:u w:val="single"/>
        </w:rPr>
        <w:t>is certain to invite</w:t>
      </w:r>
      <w:r w:rsidRPr="00AF1D66">
        <w:rPr>
          <w:rFonts w:eastAsia="Calibri" w:cs="Times New Roman"/>
          <w:b/>
          <w:iCs/>
          <w:u w:val="single"/>
        </w:rPr>
        <w:t xml:space="preserve"> comparable </w:t>
      </w:r>
      <w:r w:rsidRPr="005C206B">
        <w:rPr>
          <w:rFonts w:eastAsia="Calibri" w:cs="Times New Roman"/>
          <w:b/>
          <w:iCs/>
          <w:highlight w:val="green"/>
          <w:u w:val="single"/>
        </w:rPr>
        <w:t>Congressional opposition</w:t>
      </w:r>
      <w:r w:rsidRPr="00AF1D66">
        <w:rPr>
          <w:rFonts w:eastAsia="Calibri" w:cs="Times New Roman"/>
          <w:b/>
          <w:iCs/>
          <w:u w:val="single"/>
        </w:rPr>
        <w:t>.</w:t>
      </w:r>
    </w:p>
    <w:p w14:paraId="56E8650F" w14:textId="77777777" w:rsidR="005C206B" w:rsidRDefault="005C206B" w:rsidP="005C206B">
      <w:pPr>
        <w:rPr>
          <w:rFonts w:eastAsia="Calibri" w:cs="Times New Roman"/>
        </w:rPr>
      </w:pPr>
      <w:r w:rsidRPr="00AF1D66">
        <w:rPr>
          <w:rFonts w:eastAsia="Calibri" w:cs="Times New Roman"/>
          <w:u w:val="single"/>
        </w:rPr>
        <w:t>The probable reaction</w:t>
      </w:r>
      <w:r w:rsidRPr="00AF1D66">
        <w:rPr>
          <w:rFonts w:eastAsia="Calibri" w:cs="Times New Roman"/>
        </w:rPr>
        <w:t xml:space="preserve"> from many ideologically or financially captured members of Congress </w:t>
      </w:r>
      <w:r w:rsidRPr="00AF1D66">
        <w:rPr>
          <w:rFonts w:eastAsia="Calibri" w:cs="Times New Roman"/>
          <w:b/>
          <w:iCs/>
          <w:u w:val="single"/>
        </w:rPr>
        <w:t>should not be underestimated</w:t>
      </w:r>
      <w:r w:rsidRPr="00AF1D66">
        <w:rPr>
          <w:rFonts w:eastAsia="Calibri" w:cs="Times New Roman"/>
        </w:rPr>
        <w:t xml:space="preserve">, let alone ignored. </w:t>
      </w:r>
      <w:r w:rsidRPr="005C206B">
        <w:rPr>
          <w:rFonts w:eastAsia="Calibri" w:cs="Times New Roman"/>
          <w:highlight w:val="green"/>
          <w:u w:val="single"/>
        </w:rPr>
        <w:t>Corporate interests</w:t>
      </w:r>
      <w:r w:rsidRPr="00AF1D66">
        <w:rPr>
          <w:rFonts w:eastAsia="Calibri" w:cs="Times New Roman"/>
        </w:rPr>
        <w:t xml:space="preserve"> and their Congressional allies </w:t>
      </w:r>
      <w:r w:rsidRPr="005C206B">
        <w:rPr>
          <w:rFonts w:eastAsia="Calibri" w:cs="Times New Roman"/>
          <w:highlight w:val="green"/>
          <w:u w:val="single"/>
        </w:rPr>
        <w:t>would</w:t>
      </w:r>
      <w:r w:rsidRPr="00AF1D66">
        <w:rPr>
          <w:rFonts w:eastAsia="Calibri" w:cs="Times New Roman"/>
          <w:u w:val="single"/>
        </w:rPr>
        <w:t xml:space="preserve"> seek to </w:t>
      </w:r>
      <w:r w:rsidRPr="005C206B">
        <w:rPr>
          <w:rFonts w:eastAsia="Calibri" w:cs="Times New Roman"/>
          <w:b/>
          <w:iCs/>
          <w:highlight w:val="green"/>
          <w:u w:val="single"/>
        </w:rPr>
        <w:t>curtail</w:t>
      </w:r>
      <w:r w:rsidRPr="00AF1D66">
        <w:rPr>
          <w:rFonts w:eastAsia="Calibri" w:cs="Times New Roman"/>
          <w:b/>
          <w:iCs/>
          <w:u w:val="single"/>
        </w:rPr>
        <w:t xml:space="preserve"> any </w:t>
      </w:r>
      <w:r w:rsidRPr="005C206B">
        <w:rPr>
          <w:rFonts w:eastAsia="Calibri" w:cs="Times New Roman"/>
          <w:b/>
          <w:iCs/>
          <w:highlight w:val="green"/>
          <w:u w:val="single"/>
        </w:rPr>
        <w:t>Section 5 expansions</w:t>
      </w:r>
      <w:r w:rsidRPr="00AF1D66">
        <w:rPr>
          <w:rFonts w:eastAsia="Calibri" w:cs="Times New Roman"/>
        </w:rPr>
        <w:t xml:space="preserve">. </w:t>
      </w:r>
      <w:r w:rsidRPr="00AF1D66">
        <w:rPr>
          <w:rFonts w:eastAsia="Calibri" w:cs="Times New Roman"/>
          <w:u w:val="single"/>
        </w:rPr>
        <w:t>The FTC is a creation of Congress</w:t>
      </w:r>
      <w:r w:rsidRPr="00AF1D66">
        <w:rPr>
          <w:rFonts w:eastAsia="Calibri" w:cs="Times New Roman"/>
        </w:rPr>
        <w:t xml:space="preserve"> </w:t>
      </w:r>
      <w:r w:rsidRPr="00AF1D66">
        <w:rPr>
          <w:rFonts w:eastAsia="Calibri" w:cs="Times New Roman"/>
          <w:u w:val="single"/>
        </w:rPr>
        <w:t>and</w:t>
      </w:r>
      <w:r w:rsidRPr="00AF1D66">
        <w:rPr>
          <w:rFonts w:eastAsia="Calibri" w:cs="Times New Roman"/>
        </w:rPr>
        <w:t xml:space="preserve"> so </w:t>
      </w:r>
      <w:r w:rsidRPr="00AF1D66">
        <w:rPr>
          <w:rFonts w:eastAsia="Calibri" w:cs="Times New Roman"/>
          <w:b/>
          <w:iCs/>
          <w:u w:val="single"/>
        </w:rPr>
        <w:t>must answer to Congress</w:t>
      </w:r>
      <w:r w:rsidRPr="00AF1D66">
        <w:rPr>
          <w:rFonts w:eastAsia="Calibri" w:cs="Times New Roman"/>
        </w:rPr>
        <w:t xml:space="preserve">. </w:t>
      </w:r>
      <w:r w:rsidRPr="00AF1D66">
        <w:rPr>
          <w:rFonts w:eastAsia="Calibri" w:cs="Times New Roman"/>
          <w:u w:val="single"/>
        </w:rPr>
        <w:t>Congress can undertake a range of actions</w:t>
      </w:r>
      <w:r w:rsidRPr="00AF1D66">
        <w:rPr>
          <w:rFonts w:eastAsia="Calibri" w:cs="Times New Roman"/>
        </w:rPr>
        <w:t xml:space="preserve"> to limit the FTC’s day-to-day ability to function and its statutory power. </w:t>
      </w:r>
      <w:r w:rsidRPr="00AF1D66">
        <w:rPr>
          <w:rFonts w:eastAsia="Calibri" w:cs="Times New Roman"/>
          <w:u w:val="single"/>
        </w:rPr>
        <w:t>At an extreme</w:t>
      </w:r>
      <w:r w:rsidRPr="00AF1D66">
        <w:rPr>
          <w:rFonts w:eastAsia="Calibri" w:cs="Times New Roman"/>
        </w:rPr>
        <w:t xml:space="preserve">, </w:t>
      </w:r>
      <w:r w:rsidRPr="005C206B">
        <w:rPr>
          <w:rFonts w:eastAsia="Calibri" w:cs="Times New Roman"/>
          <w:highlight w:val="green"/>
          <w:u w:val="single"/>
        </w:rPr>
        <w:t>Congress could</w:t>
      </w:r>
      <w:r w:rsidRPr="00AF1D66">
        <w:rPr>
          <w:rFonts w:eastAsia="Calibri" w:cs="Times New Roman"/>
        </w:rPr>
        <w:t xml:space="preserve"> repeal the FTC Act and </w:t>
      </w:r>
      <w:r w:rsidRPr="005C206B">
        <w:rPr>
          <w:rFonts w:eastAsia="Calibri" w:cs="Times New Roman"/>
          <w:b/>
          <w:iCs/>
          <w:highlight w:val="green"/>
          <w:u w:val="single"/>
        </w:rPr>
        <w:t>shut down the FTC</w:t>
      </w:r>
      <w:r w:rsidRPr="00AF1D66">
        <w:rPr>
          <w:rFonts w:eastAsia="Calibri" w:cs="Times New Roman"/>
        </w:rPr>
        <w:t xml:space="preserve"> entirely. </w:t>
      </w:r>
      <w:r w:rsidRPr="00AF1D66">
        <w:rPr>
          <w:rFonts w:eastAsia="Calibri" w:cs="Times New Roman"/>
          <w:u w:val="single"/>
        </w:rPr>
        <w:t>The risks to the FTC’s future</w:t>
      </w:r>
      <w:r w:rsidRPr="00AF1D66">
        <w:rPr>
          <w:rFonts w:eastAsia="Calibri" w:cs="Times New Roman"/>
        </w:rPr>
        <w:t xml:space="preserve"> </w:t>
      </w:r>
      <w:r w:rsidRPr="00AF1D66">
        <w:rPr>
          <w:rFonts w:eastAsia="Calibri" w:cs="Times New Roman"/>
          <w:u w:val="single"/>
        </w:rPr>
        <w:t xml:space="preserve">would include </w:t>
      </w:r>
      <w:r w:rsidRPr="00AF1D66">
        <w:rPr>
          <w:rFonts w:eastAsia="Calibri" w:cs="Times New Roman"/>
          <w:b/>
          <w:iCs/>
          <w:u w:val="single"/>
        </w:rPr>
        <w:t>various existential threats</w:t>
      </w:r>
      <w:r w:rsidRPr="00AF1D66">
        <w:rPr>
          <w:rFonts w:eastAsia="Calibri" w:cs="Times New Roman"/>
        </w:rPr>
        <w:t xml:space="preserve"> </w:t>
      </w:r>
      <w:r w:rsidRPr="00AF1D66">
        <w:rPr>
          <w:rFonts w:eastAsia="Calibri" w:cs="Times New Roman"/>
          <w:u w:val="single"/>
        </w:rPr>
        <w:t>and should not be brushed aside</w:t>
      </w:r>
      <w:r w:rsidRPr="00AF1D66">
        <w:rPr>
          <w:rFonts w:eastAsia="Calibri" w:cs="Times New Roman"/>
        </w:rPr>
        <w:t>. Undertaking a reinterpretation of Section 5 without an awareness of political dynamics on Capitol Hill would be a grave mistake.</w:t>
      </w:r>
    </w:p>
    <w:p w14:paraId="2C79CB1D" w14:textId="77777777" w:rsidR="005C206B" w:rsidRDefault="005C206B" w:rsidP="005C206B">
      <w:pPr>
        <w:rPr>
          <w:rFonts w:eastAsia="Calibri" w:cs="Times New Roman"/>
        </w:rPr>
      </w:pPr>
    </w:p>
    <w:p w14:paraId="5771E922" w14:textId="77777777" w:rsidR="005C206B" w:rsidRPr="00AF1D66" w:rsidRDefault="005C206B" w:rsidP="005C206B">
      <w:pPr>
        <w:rPr>
          <w:rFonts w:eastAsia="Calibri" w:cs="Times New Roman"/>
        </w:rPr>
      </w:pPr>
    </w:p>
    <w:p w14:paraId="48098FC6" w14:textId="77777777" w:rsidR="005C206B" w:rsidRDefault="005C206B" w:rsidP="005C206B">
      <w:pPr>
        <w:pStyle w:val="Heading4"/>
      </w:pPr>
      <w:r>
        <w:t>Their internal link is about twitter accounts being hacked---they don’t solve and no impact</w:t>
      </w:r>
    </w:p>
    <w:p w14:paraId="31DD7147" w14:textId="77777777" w:rsidR="005C206B" w:rsidRDefault="005C206B" w:rsidP="005C206B"/>
    <w:p w14:paraId="174F7C2C" w14:textId="77777777" w:rsidR="005C206B" w:rsidRPr="005B7793" w:rsidRDefault="005C206B" w:rsidP="005C206B"/>
    <w:p w14:paraId="5F5B737B" w14:textId="77777777" w:rsidR="005C206B" w:rsidRPr="00AF1D66" w:rsidRDefault="005C206B" w:rsidP="005C206B">
      <w:pPr>
        <w:keepNext/>
        <w:keepLines/>
        <w:spacing w:before="40" w:after="0"/>
        <w:outlineLvl w:val="3"/>
        <w:rPr>
          <w:rFonts w:eastAsia="Times New Roman" w:cs="Times New Roman"/>
          <w:b/>
          <w:iCs/>
          <w:sz w:val="26"/>
        </w:rPr>
      </w:pPr>
      <w:r w:rsidRPr="00AF1D66">
        <w:rPr>
          <w:rFonts w:eastAsia="Times New Roman" w:cs="Times New Roman"/>
          <w:b/>
          <w:iCs/>
          <w:sz w:val="26"/>
        </w:rPr>
        <w:t xml:space="preserve">Aff doesn’t solve </w:t>
      </w:r>
      <w:r>
        <w:rPr>
          <w:rFonts w:eastAsia="Times New Roman" w:cs="Times New Roman"/>
          <w:b/>
          <w:iCs/>
          <w:sz w:val="26"/>
        </w:rPr>
        <w:t xml:space="preserve">scams </w:t>
      </w:r>
      <w:r w:rsidRPr="00AF1D66">
        <w:rPr>
          <w:rFonts w:eastAsia="Times New Roman" w:cs="Times New Roman"/>
          <w:b/>
          <w:iCs/>
          <w:sz w:val="26"/>
        </w:rPr>
        <w:t xml:space="preserve">– SCOTUS explicitly revoked FTC authority to go after scammers </w:t>
      </w:r>
    </w:p>
    <w:p w14:paraId="526A2B2C" w14:textId="77777777" w:rsidR="005C206B" w:rsidRPr="00AF1D66" w:rsidRDefault="005C206B" w:rsidP="005C206B">
      <w:pPr>
        <w:rPr>
          <w:rFonts w:eastAsia="Calibri" w:cs="Times New Roman"/>
        </w:rPr>
      </w:pPr>
      <w:r w:rsidRPr="00AF1D66">
        <w:rPr>
          <w:rFonts w:eastAsia="Calibri" w:cs="Times New Roman"/>
          <w:b/>
          <w:bCs/>
          <w:sz w:val="26"/>
        </w:rPr>
        <w:t xml:space="preserve">Reuters ’21 </w:t>
      </w:r>
      <w:r w:rsidRPr="00AF1D66">
        <w:rPr>
          <w:rFonts w:eastAsia="Calibri" w:cs="Times New Roman"/>
        </w:rPr>
        <w:t xml:space="preserve">– </w:t>
      </w:r>
    </w:p>
    <w:p w14:paraId="4E0709A1" w14:textId="77777777" w:rsidR="005C206B" w:rsidRPr="00AF1D66" w:rsidRDefault="005C206B" w:rsidP="005C206B">
      <w:pPr>
        <w:rPr>
          <w:rFonts w:eastAsia="Calibri" w:cs="Times New Roman"/>
        </w:rPr>
      </w:pPr>
      <w:r w:rsidRPr="00AF1D66">
        <w:rPr>
          <w:rFonts w:eastAsia="Calibri" w:cs="Times New Roman"/>
        </w:rPr>
        <w:t xml:space="preserve">“What U.S. Supreme Court took away from the FTC, Congress can give back” April 22, 2021, </w:t>
      </w:r>
      <w:hyperlink r:id="rId10" w:history="1">
        <w:r w:rsidRPr="00AF1D66">
          <w:rPr>
            <w:rFonts w:eastAsia="Calibri" w:cs="Times New Roman"/>
          </w:rPr>
          <w:t>https://www.reuters.com/business/legal/what-us-supreme-court-took-away-ftc-congress-can-give-back-2021-04-22/</w:t>
        </w:r>
      </w:hyperlink>
    </w:p>
    <w:p w14:paraId="7F094CBC" w14:textId="77777777" w:rsidR="005C206B" w:rsidRPr="00AF1D66" w:rsidRDefault="005C206B" w:rsidP="005C206B">
      <w:pPr>
        <w:rPr>
          <w:rFonts w:eastAsia="Calibri" w:cs="Times New Roman"/>
        </w:rPr>
      </w:pPr>
    </w:p>
    <w:p w14:paraId="22D1D40A" w14:textId="77777777" w:rsidR="005C206B" w:rsidRPr="00AF1D66" w:rsidRDefault="005C206B" w:rsidP="005C206B">
      <w:pPr>
        <w:rPr>
          <w:rFonts w:eastAsia="Calibri" w:cs="Times New Roman"/>
          <w:u w:val="single"/>
        </w:rPr>
      </w:pPr>
      <w:r w:rsidRPr="00AF1D66">
        <w:rPr>
          <w:rFonts w:eastAsia="Calibri" w:cs="Times New Roman"/>
          <w:u w:val="single"/>
        </w:rPr>
        <w:t xml:space="preserve">The U.S. </w:t>
      </w:r>
      <w:r w:rsidRPr="005C206B">
        <w:rPr>
          <w:rFonts w:eastAsia="Calibri" w:cs="Times New Roman"/>
          <w:b/>
          <w:iCs/>
          <w:highlight w:val="green"/>
          <w:u w:val="single"/>
        </w:rPr>
        <w:t>Supreme Court</w:t>
      </w:r>
      <w:r w:rsidRPr="00AF1D66">
        <w:rPr>
          <w:rFonts w:eastAsia="Calibri" w:cs="Times New Roman"/>
          <w:sz w:val="16"/>
        </w:rPr>
        <w:t xml:space="preserve">, by a 9-0 vote, on Thursday </w:t>
      </w:r>
      <w:r w:rsidRPr="005C206B">
        <w:rPr>
          <w:rFonts w:eastAsia="Calibri" w:cs="Times New Roman"/>
          <w:b/>
          <w:iCs/>
          <w:highlight w:val="green"/>
          <w:u w:val="single"/>
        </w:rPr>
        <w:t>gutted</w:t>
      </w:r>
      <w:r w:rsidRPr="00AF1D66">
        <w:rPr>
          <w:rFonts w:eastAsia="Calibri" w:cs="Times New Roman"/>
          <w:sz w:val="16"/>
        </w:rPr>
        <w:t xml:space="preserve"> the </w:t>
      </w:r>
      <w:r w:rsidRPr="005C206B">
        <w:rPr>
          <w:rFonts w:eastAsia="Calibri" w:cs="Times New Roman"/>
          <w:b/>
          <w:iCs/>
          <w:highlight w:val="green"/>
          <w:u w:val="single"/>
        </w:rPr>
        <w:t>F</w:t>
      </w:r>
      <w:r w:rsidRPr="00AF1D66">
        <w:rPr>
          <w:rFonts w:eastAsia="Calibri" w:cs="Times New Roman"/>
          <w:sz w:val="16"/>
        </w:rPr>
        <w:t xml:space="preserve">ederal </w:t>
      </w:r>
      <w:r w:rsidRPr="005C206B">
        <w:rPr>
          <w:rFonts w:eastAsia="Calibri" w:cs="Times New Roman"/>
          <w:b/>
          <w:iCs/>
          <w:highlight w:val="green"/>
          <w:u w:val="single"/>
        </w:rPr>
        <w:t>T</w:t>
      </w:r>
      <w:r w:rsidRPr="00AF1D66">
        <w:rPr>
          <w:rFonts w:eastAsia="Calibri" w:cs="Times New Roman"/>
          <w:sz w:val="16"/>
        </w:rPr>
        <w:t xml:space="preserve">rade </w:t>
      </w:r>
      <w:r w:rsidRPr="005C206B">
        <w:rPr>
          <w:rFonts w:eastAsia="Calibri" w:cs="Times New Roman"/>
          <w:b/>
          <w:iCs/>
          <w:highlight w:val="green"/>
          <w:u w:val="single"/>
        </w:rPr>
        <w:t>C</w:t>
      </w:r>
      <w:r w:rsidRPr="00AF1D66">
        <w:rPr>
          <w:rFonts w:eastAsia="Calibri" w:cs="Times New Roman"/>
          <w:sz w:val="16"/>
        </w:rPr>
        <w:t xml:space="preserve">ommission's </w:t>
      </w:r>
      <w:r w:rsidRPr="005C206B">
        <w:rPr>
          <w:rFonts w:eastAsia="Calibri" w:cs="Times New Roman"/>
          <w:b/>
          <w:iCs/>
          <w:highlight w:val="green"/>
          <w:u w:val="single"/>
        </w:rPr>
        <w:t>ability to force scam artists</w:t>
      </w:r>
      <w:r w:rsidRPr="00AF1D66">
        <w:rPr>
          <w:rFonts w:eastAsia="Calibri" w:cs="Times New Roman"/>
          <w:sz w:val="16"/>
        </w:rPr>
        <w:t xml:space="preserve"> and companies that acted deceptively </w:t>
      </w:r>
      <w:r w:rsidRPr="005C206B">
        <w:rPr>
          <w:rFonts w:eastAsia="Calibri" w:cs="Times New Roman"/>
          <w:b/>
          <w:iCs/>
          <w:highlight w:val="green"/>
          <w:u w:val="single"/>
        </w:rPr>
        <w:t xml:space="preserve">to return </w:t>
      </w:r>
      <w:r w:rsidRPr="005C206B">
        <w:rPr>
          <w:rFonts w:eastAsia="Calibri" w:cs="Times New Roman"/>
          <w:b/>
          <w:iCs/>
          <w:u w:val="single"/>
        </w:rPr>
        <w:t xml:space="preserve">ill-gotten </w:t>
      </w:r>
      <w:r w:rsidRPr="005C206B">
        <w:rPr>
          <w:rFonts w:eastAsia="Calibri" w:cs="Times New Roman"/>
          <w:b/>
          <w:iCs/>
          <w:highlight w:val="green"/>
          <w:u w:val="single"/>
        </w:rPr>
        <w:t>gains</w:t>
      </w:r>
      <w:r w:rsidRPr="00AF1D66">
        <w:rPr>
          <w:rFonts w:eastAsia="Calibri" w:cs="Times New Roman"/>
          <w:sz w:val="16"/>
        </w:rPr>
        <w:t xml:space="preserve">, </w:t>
      </w:r>
      <w:r w:rsidRPr="00AF1D66">
        <w:rPr>
          <w:rFonts w:eastAsia="Calibri" w:cs="Times New Roman"/>
          <w:u w:val="single"/>
        </w:rPr>
        <w:t>ruling in favor of a criminally convicted payday lender who challenged the agency.</w:t>
      </w:r>
    </w:p>
    <w:p w14:paraId="66C05454" w14:textId="77777777" w:rsidR="005C206B" w:rsidRPr="00AF1D66" w:rsidRDefault="005C206B" w:rsidP="005C206B">
      <w:pPr>
        <w:rPr>
          <w:rFonts w:eastAsia="Calibri" w:cs="Times New Roman"/>
          <w:sz w:val="16"/>
        </w:rPr>
      </w:pPr>
      <w:r w:rsidRPr="00AF1D66">
        <w:rPr>
          <w:rFonts w:eastAsia="Calibri" w:cs="Times New Roman"/>
          <w:sz w:val="16"/>
        </w:rPr>
        <w:t>The court, essentially, tossed out a practice that the FTC has used since the 1980s.</w:t>
      </w:r>
    </w:p>
    <w:p w14:paraId="7B700C67" w14:textId="77777777" w:rsidR="005C206B" w:rsidRPr="00AF1D66" w:rsidRDefault="005C206B" w:rsidP="005C206B">
      <w:pPr>
        <w:rPr>
          <w:rFonts w:eastAsia="Calibri" w:cs="Times New Roman"/>
          <w:sz w:val="16"/>
        </w:rPr>
      </w:pPr>
      <w:r w:rsidRPr="00AF1D66">
        <w:rPr>
          <w:rFonts w:eastAsia="Calibri" w:cs="Times New Roman"/>
          <w:sz w:val="16"/>
        </w:rPr>
        <w:t>THE BIG NUMBER:</w:t>
      </w:r>
    </w:p>
    <w:p w14:paraId="1498CF38" w14:textId="77777777" w:rsidR="005C206B" w:rsidRPr="00AF1D66" w:rsidRDefault="005C206B" w:rsidP="005C206B">
      <w:pPr>
        <w:rPr>
          <w:rFonts w:eastAsia="Calibri" w:cs="Times New Roman"/>
          <w:sz w:val="16"/>
        </w:rPr>
      </w:pPr>
      <w:r w:rsidRPr="00AF1D66">
        <w:rPr>
          <w:rFonts w:eastAsia="Calibri" w:cs="Times New Roman"/>
          <w:u w:val="single"/>
        </w:rPr>
        <w:t xml:space="preserve">The </w:t>
      </w:r>
      <w:r w:rsidRPr="005C206B">
        <w:rPr>
          <w:rFonts w:eastAsia="Calibri" w:cs="Times New Roman"/>
          <w:highlight w:val="green"/>
          <w:u w:val="single"/>
        </w:rPr>
        <w:t>FTC</w:t>
      </w:r>
      <w:r w:rsidRPr="00AF1D66">
        <w:rPr>
          <w:rFonts w:eastAsia="Calibri" w:cs="Times New Roman"/>
          <w:u w:val="single"/>
        </w:rPr>
        <w:t xml:space="preserve">, which enforces antitrust law and investigates deceptive practices, </w:t>
      </w:r>
      <w:r w:rsidRPr="005C206B">
        <w:rPr>
          <w:rFonts w:eastAsia="Calibri" w:cs="Times New Roman"/>
          <w:highlight w:val="green"/>
          <w:u w:val="single"/>
        </w:rPr>
        <w:t>returned</w:t>
      </w:r>
      <w:r w:rsidRPr="00AF1D66">
        <w:rPr>
          <w:rFonts w:eastAsia="Calibri" w:cs="Times New Roman"/>
          <w:u w:val="single"/>
        </w:rPr>
        <w:t xml:space="preserve"> </w:t>
      </w:r>
      <w:r w:rsidRPr="005C206B">
        <w:rPr>
          <w:rFonts w:eastAsia="Calibri" w:cs="Times New Roman"/>
          <w:highlight w:val="green"/>
          <w:u w:val="single"/>
        </w:rPr>
        <w:t>$11</w:t>
      </w:r>
      <w:r w:rsidRPr="00AF1D66">
        <w:rPr>
          <w:rFonts w:eastAsia="Calibri" w:cs="Times New Roman"/>
          <w:u w:val="single"/>
        </w:rPr>
        <w:t xml:space="preserve">.2 </w:t>
      </w:r>
      <w:r w:rsidRPr="005C206B">
        <w:rPr>
          <w:rFonts w:eastAsia="Calibri" w:cs="Times New Roman"/>
          <w:highlight w:val="green"/>
          <w:u w:val="single"/>
        </w:rPr>
        <w:t>billion to consumers</w:t>
      </w:r>
      <w:r w:rsidRPr="00AF1D66">
        <w:rPr>
          <w:rFonts w:eastAsia="Calibri" w:cs="Times New Roman"/>
          <w:u w:val="single"/>
        </w:rPr>
        <w:t xml:space="preserve"> over the past five years</w:t>
      </w:r>
      <w:r w:rsidRPr="00AF1D66">
        <w:rPr>
          <w:rFonts w:eastAsia="Calibri" w:cs="Times New Roman"/>
          <w:sz w:val="16"/>
        </w:rPr>
        <w:t>.</w:t>
      </w:r>
    </w:p>
    <w:p w14:paraId="45525E4D" w14:textId="77777777" w:rsidR="005C206B" w:rsidRPr="00AF1D66" w:rsidRDefault="005C206B" w:rsidP="005C206B">
      <w:pPr>
        <w:rPr>
          <w:rFonts w:eastAsia="Calibri" w:cs="Times New Roman"/>
          <w:sz w:val="16"/>
        </w:rPr>
      </w:pPr>
      <w:r w:rsidRPr="00AF1D66">
        <w:rPr>
          <w:rFonts w:eastAsia="Calibri" w:cs="Times New Roman"/>
          <w:sz w:val="16"/>
        </w:rPr>
        <w:t>Among companies that paid restitution are Volkswagen Group of America (VOWG_p.DE), which agreed in 2017 to pay $5 billion for cheating on diesel-emissions tests, to Yellowstone Capital which agreed this month to pay more than $9.8 million to settle allegations that it continued withdrawing money from businesses' bank accounts after they were repaid.</w:t>
      </w:r>
    </w:p>
    <w:p w14:paraId="03F88A57" w14:textId="77777777" w:rsidR="005C206B" w:rsidRPr="00AF1D66" w:rsidRDefault="005C206B" w:rsidP="005C206B">
      <w:pPr>
        <w:rPr>
          <w:rFonts w:eastAsia="Calibri" w:cs="Times New Roman"/>
          <w:b/>
          <w:iCs/>
          <w:u w:val="single"/>
        </w:rPr>
      </w:pPr>
      <w:r w:rsidRPr="00AF1D66">
        <w:rPr>
          <w:rFonts w:eastAsia="Calibri" w:cs="Times New Roman"/>
          <w:sz w:val="16"/>
        </w:rPr>
        <w:t xml:space="preserve">Those penalties imposed in the past will stand, but </w:t>
      </w:r>
      <w:r w:rsidRPr="00AF1D66">
        <w:rPr>
          <w:rFonts w:eastAsia="Calibri" w:cs="Times New Roman"/>
          <w:b/>
          <w:iCs/>
          <w:u w:val="single"/>
        </w:rPr>
        <w:t xml:space="preserve">the agency's </w:t>
      </w:r>
      <w:r w:rsidRPr="005C206B">
        <w:rPr>
          <w:rFonts w:eastAsia="Calibri" w:cs="Times New Roman"/>
          <w:b/>
          <w:iCs/>
          <w:highlight w:val="green"/>
          <w:u w:val="single"/>
        </w:rPr>
        <w:t>ability to take</w:t>
      </w:r>
      <w:r w:rsidRPr="00AF1D66">
        <w:rPr>
          <w:rFonts w:eastAsia="Calibri" w:cs="Times New Roman"/>
          <w:b/>
          <w:iCs/>
          <w:u w:val="single"/>
        </w:rPr>
        <w:t xml:space="preserve"> similar </w:t>
      </w:r>
      <w:r w:rsidRPr="005C206B">
        <w:rPr>
          <w:rFonts w:eastAsia="Calibri" w:cs="Times New Roman"/>
          <w:b/>
          <w:iCs/>
          <w:highlight w:val="green"/>
          <w:u w:val="single"/>
        </w:rPr>
        <w:t xml:space="preserve">action in the future is </w:t>
      </w:r>
      <w:r w:rsidRPr="00AF1D66">
        <w:rPr>
          <w:rFonts w:eastAsia="Calibri" w:cs="Times New Roman"/>
          <w:b/>
          <w:iCs/>
          <w:u w:val="single"/>
        </w:rPr>
        <w:t xml:space="preserve">now </w:t>
      </w:r>
      <w:r w:rsidRPr="005C206B">
        <w:rPr>
          <w:rFonts w:eastAsia="Calibri" w:cs="Times New Roman"/>
          <w:b/>
          <w:iCs/>
          <w:highlight w:val="green"/>
          <w:u w:val="single"/>
        </w:rPr>
        <w:t>severely constrained.</w:t>
      </w:r>
    </w:p>
    <w:p w14:paraId="70DFE154" w14:textId="77777777" w:rsidR="005C206B" w:rsidRPr="00AF1D66" w:rsidRDefault="005C206B" w:rsidP="005C206B">
      <w:pPr>
        <w:rPr>
          <w:rFonts w:eastAsia="Calibri" w:cs="Times New Roman"/>
          <w:sz w:val="16"/>
        </w:rPr>
      </w:pPr>
      <w:r w:rsidRPr="00AF1D66">
        <w:rPr>
          <w:rFonts w:eastAsia="Calibri" w:cs="Times New Roman"/>
          <w:sz w:val="16"/>
        </w:rPr>
        <w:t>THE LONG AND RESOURCE-INTENSIVE ROAD:</w:t>
      </w:r>
    </w:p>
    <w:p w14:paraId="57D4366B" w14:textId="77777777" w:rsidR="005C206B" w:rsidRPr="00AF1D66" w:rsidRDefault="005C206B" w:rsidP="005C206B">
      <w:pPr>
        <w:rPr>
          <w:rFonts w:eastAsia="Calibri" w:cs="Times New Roman"/>
          <w:sz w:val="16"/>
        </w:rPr>
      </w:pPr>
      <w:r w:rsidRPr="00AF1D66">
        <w:rPr>
          <w:rFonts w:eastAsia="Calibri" w:cs="Times New Roman"/>
          <w:sz w:val="16"/>
        </w:rPr>
        <w:t xml:space="preserve">With this ruling, </w:t>
      </w:r>
      <w:r w:rsidRPr="00AF1D66">
        <w:rPr>
          <w:rFonts w:eastAsia="Calibri" w:cs="Times New Roman"/>
          <w:u w:val="single"/>
        </w:rPr>
        <w:t xml:space="preserve">the FTC can still go after such companies but </w:t>
      </w:r>
      <w:r w:rsidRPr="005C206B">
        <w:rPr>
          <w:rFonts w:eastAsia="Calibri" w:cs="Times New Roman"/>
          <w:u w:val="single"/>
        </w:rPr>
        <w:t xml:space="preserve">the </w:t>
      </w:r>
      <w:r w:rsidRPr="005C206B">
        <w:rPr>
          <w:rFonts w:eastAsia="Calibri" w:cs="Times New Roman"/>
          <w:b/>
          <w:iCs/>
          <w:highlight w:val="green"/>
          <w:u w:val="single"/>
        </w:rPr>
        <w:t xml:space="preserve">process is </w:t>
      </w:r>
      <w:r w:rsidRPr="00563DE9">
        <w:rPr>
          <w:rFonts w:eastAsia="Calibri" w:cs="Times New Roman"/>
          <w:b/>
          <w:iCs/>
          <w:u w:val="single"/>
        </w:rPr>
        <w:t xml:space="preserve">elaborate and </w:t>
      </w:r>
      <w:r w:rsidRPr="005C206B">
        <w:rPr>
          <w:rFonts w:eastAsia="Calibri" w:cs="Times New Roman"/>
          <w:b/>
          <w:iCs/>
          <w:highlight w:val="green"/>
          <w:u w:val="single"/>
        </w:rPr>
        <w:t>resource-intensive</w:t>
      </w:r>
      <w:r w:rsidRPr="00AF1D66">
        <w:rPr>
          <w:rFonts w:eastAsia="Calibri" w:cs="Times New Roman"/>
          <w:sz w:val="16"/>
        </w:rPr>
        <w:t>, said former FTC chairman William Kovacic. "There is another way but it's just not very damn good. As a result, it's (the decision) a horrible blow to the anti-fraud program."</w:t>
      </w:r>
    </w:p>
    <w:p w14:paraId="03389E16" w14:textId="77777777" w:rsidR="005C206B" w:rsidRPr="00AF1D66" w:rsidRDefault="005C206B" w:rsidP="005C206B">
      <w:pPr>
        <w:rPr>
          <w:rFonts w:eastAsia="Calibri" w:cs="Times New Roman"/>
          <w:sz w:val="16"/>
        </w:rPr>
      </w:pPr>
      <w:r w:rsidRPr="00AF1D66">
        <w:rPr>
          <w:rFonts w:eastAsia="Calibri" w:cs="Times New Roman"/>
          <w:sz w:val="16"/>
        </w:rPr>
        <w:t xml:space="preserve">For many other cases, the FTC could combine 5(b) and 19(a)(2) of the FTC Act to win monetary relief. To do this, </w:t>
      </w:r>
      <w:r w:rsidRPr="00AF1D66">
        <w:rPr>
          <w:rFonts w:eastAsia="Calibri" w:cs="Times New Roman"/>
          <w:u w:val="single"/>
        </w:rPr>
        <w:t xml:space="preserve">the </w:t>
      </w:r>
      <w:r w:rsidRPr="005C206B">
        <w:rPr>
          <w:rFonts w:eastAsia="Calibri" w:cs="Times New Roman"/>
          <w:highlight w:val="green"/>
          <w:u w:val="single"/>
        </w:rPr>
        <w:t>agency would first have to win</w:t>
      </w:r>
      <w:r w:rsidRPr="00AF1D66">
        <w:rPr>
          <w:rFonts w:eastAsia="Calibri" w:cs="Times New Roman"/>
          <w:u w:val="single"/>
        </w:rPr>
        <w:t xml:space="preserve"> in an </w:t>
      </w:r>
      <w:r w:rsidRPr="005C206B">
        <w:rPr>
          <w:rFonts w:eastAsia="Calibri" w:cs="Times New Roman"/>
          <w:highlight w:val="green"/>
          <w:u w:val="single"/>
        </w:rPr>
        <w:t>administrative process and then</w:t>
      </w:r>
      <w:r w:rsidRPr="00AF1D66">
        <w:rPr>
          <w:rFonts w:eastAsia="Calibri" w:cs="Times New Roman"/>
          <w:u w:val="single"/>
        </w:rPr>
        <w:t xml:space="preserve"> go after monetary relief in </w:t>
      </w:r>
      <w:r w:rsidRPr="005C206B">
        <w:rPr>
          <w:rFonts w:eastAsia="Calibri" w:cs="Times New Roman"/>
          <w:highlight w:val="green"/>
          <w:u w:val="single"/>
        </w:rPr>
        <w:t>a district court proceeding</w:t>
      </w:r>
      <w:r w:rsidRPr="00AF1D66">
        <w:rPr>
          <w:rFonts w:eastAsia="Calibri" w:cs="Times New Roman"/>
          <w:sz w:val="16"/>
        </w:rPr>
        <w:t>. One such case, in which Figgie International sold heat detectors that it said were more effective than smoke detectors, took 12 years to resolve under this longer process.</w:t>
      </w:r>
    </w:p>
    <w:p w14:paraId="2E156518" w14:textId="77777777" w:rsidR="005C206B" w:rsidRPr="00AF1D66" w:rsidRDefault="005C206B" w:rsidP="005C206B">
      <w:pPr>
        <w:rPr>
          <w:rFonts w:eastAsia="Calibri" w:cs="Times New Roman"/>
          <w:sz w:val="16"/>
        </w:rPr>
      </w:pPr>
      <w:r w:rsidRPr="00AF1D66">
        <w:rPr>
          <w:rFonts w:eastAsia="Calibri" w:cs="Times New Roman"/>
          <w:u w:val="single"/>
        </w:rPr>
        <w:t xml:space="preserve">The </w:t>
      </w:r>
      <w:r w:rsidRPr="005C206B">
        <w:rPr>
          <w:rFonts w:eastAsia="Calibri" w:cs="Times New Roman"/>
          <w:highlight w:val="green"/>
          <w:u w:val="single"/>
        </w:rPr>
        <w:t>bar for the government to win is higher</w:t>
      </w:r>
      <w:r w:rsidRPr="00AF1D66">
        <w:rPr>
          <w:rFonts w:eastAsia="Calibri" w:cs="Times New Roman"/>
          <w:sz w:val="16"/>
        </w:rPr>
        <w:t xml:space="preserve"> under 19(a)(2), and it has a three-year statute of limitations. The 13(b) standard, which the Supreme Court ruled on on Thursday, has no statute of limitations.</w:t>
      </w:r>
    </w:p>
    <w:p w14:paraId="05D41EEB" w14:textId="77777777" w:rsidR="005C206B" w:rsidRPr="00AF1D66" w:rsidRDefault="005C206B" w:rsidP="005C206B">
      <w:pPr>
        <w:rPr>
          <w:rFonts w:eastAsia="Calibri" w:cs="Times New Roman"/>
          <w:sz w:val="16"/>
        </w:rPr>
      </w:pPr>
      <w:r w:rsidRPr="00AF1D66">
        <w:rPr>
          <w:rFonts w:eastAsia="Calibri" w:cs="Times New Roman"/>
          <w:sz w:val="16"/>
        </w:rPr>
        <w:t>CONGRESS CAN FIX:</w:t>
      </w:r>
    </w:p>
    <w:p w14:paraId="35B2D5A5" w14:textId="77777777" w:rsidR="005C206B" w:rsidRPr="00AF1D66" w:rsidRDefault="005C206B" w:rsidP="005C206B">
      <w:pPr>
        <w:rPr>
          <w:rFonts w:eastAsia="Calibri" w:cs="Times New Roman"/>
          <w:sz w:val="16"/>
        </w:rPr>
      </w:pPr>
      <w:r w:rsidRPr="00AF1D66">
        <w:rPr>
          <w:rFonts w:eastAsia="Calibri" w:cs="Times New Roman"/>
          <w:sz w:val="16"/>
        </w:rPr>
        <w:t xml:space="preserve">Last fall, </w:t>
      </w:r>
      <w:r w:rsidRPr="00AF1D66">
        <w:rPr>
          <w:rFonts w:eastAsia="Calibri" w:cs="Times New Roman"/>
          <w:u w:val="single"/>
        </w:rPr>
        <w:t>the FTC commissioners</w:t>
      </w:r>
      <w:r w:rsidRPr="00AF1D66">
        <w:rPr>
          <w:rFonts w:eastAsia="Calibri" w:cs="Times New Roman"/>
          <w:sz w:val="16"/>
        </w:rPr>
        <w:t xml:space="preserve"> -- then three Republicans and two Democrats -- </w:t>
      </w:r>
      <w:r w:rsidRPr="00AF1D66">
        <w:rPr>
          <w:rFonts w:eastAsia="Calibri" w:cs="Times New Roman"/>
          <w:u w:val="single"/>
        </w:rPr>
        <w:t>urged Congress to pass a law to specifically give it the power to demand restitution</w:t>
      </w:r>
      <w:r w:rsidRPr="00AF1D66">
        <w:rPr>
          <w:rFonts w:eastAsia="Calibri" w:cs="Times New Roman"/>
          <w:sz w:val="16"/>
        </w:rPr>
        <w:t>. Acting Chairwoman Rebecca Slaughter repeated that plea on Thursday.</w:t>
      </w:r>
    </w:p>
    <w:p w14:paraId="28BADE3B" w14:textId="77777777" w:rsidR="005C206B" w:rsidRPr="00AF1D66" w:rsidRDefault="005C206B" w:rsidP="005C206B">
      <w:pPr>
        <w:rPr>
          <w:rFonts w:eastAsia="Calibri" w:cs="Times New Roman"/>
          <w:b/>
          <w:iCs/>
          <w:u w:val="single"/>
        </w:rPr>
      </w:pPr>
      <w:r w:rsidRPr="00AF1D66">
        <w:rPr>
          <w:rFonts w:eastAsia="Calibri" w:cs="Times New Roman"/>
          <w:sz w:val="16"/>
        </w:rPr>
        <w:t xml:space="preserve">Representative Tony </w:t>
      </w:r>
      <w:r w:rsidRPr="00AF1D66">
        <w:rPr>
          <w:rFonts w:eastAsia="Calibri" w:cs="Times New Roman"/>
          <w:b/>
          <w:iCs/>
          <w:u w:val="single"/>
        </w:rPr>
        <w:t>Cardenas</w:t>
      </w:r>
      <w:r w:rsidRPr="00AF1D66">
        <w:rPr>
          <w:rFonts w:eastAsia="Calibri" w:cs="Times New Roman"/>
          <w:sz w:val="16"/>
        </w:rPr>
        <w:t xml:space="preserve">, a Democrat, </w:t>
      </w:r>
      <w:r w:rsidRPr="00AF1D66">
        <w:rPr>
          <w:rFonts w:eastAsia="Calibri" w:cs="Times New Roman"/>
          <w:b/>
          <w:iCs/>
          <w:u w:val="single"/>
        </w:rPr>
        <w:t>introduced legislation this week to allow the FTC to seek "equitable relief" for violations of law that it enforces.</w:t>
      </w:r>
    </w:p>
    <w:p w14:paraId="23EC3542" w14:textId="77777777" w:rsidR="005C206B" w:rsidRPr="00AF1D66" w:rsidRDefault="005C206B" w:rsidP="005C206B">
      <w:pPr>
        <w:rPr>
          <w:rFonts w:eastAsia="Calibri" w:cs="Times New Roman"/>
          <w:sz w:val="16"/>
        </w:rPr>
      </w:pPr>
      <w:r w:rsidRPr="00AF1D66">
        <w:rPr>
          <w:rFonts w:eastAsia="Calibri" w:cs="Times New Roman"/>
          <w:sz w:val="16"/>
        </w:rPr>
        <w:t>Senator Maria Cantwell, chair of the Senate Commerce Committee, also indicated interest in passing a bill to allow the FTC to seek restitution.</w:t>
      </w:r>
    </w:p>
    <w:p w14:paraId="37C3E4D1" w14:textId="77777777" w:rsidR="005C206B" w:rsidRDefault="005C206B" w:rsidP="005C206B"/>
    <w:p w14:paraId="712DF679" w14:textId="2B8FAD3C" w:rsidR="005C206B" w:rsidRDefault="005C206B" w:rsidP="005C206B">
      <w:pPr>
        <w:pStyle w:val="Heading4"/>
      </w:pPr>
      <w:r>
        <w:t>Too many alternative terrorist financing mechanisms – there’s no way that scamming is key.</w:t>
      </w:r>
      <w:r w:rsidR="00CB2EAA">
        <w:t xml:space="preserve"> </w:t>
      </w:r>
    </w:p>
    <w:p w14:paraId="0B5563EA" w14:textId="77777777" w:rsidR="005C206B" w:rsidRDefault="005C206B" w:rsidP="005C206B"/>
    <w:p w14:paraId="65E6C778" w14:textId="77777777" w:rsidR="005C206B" w:rsidRPr="0076546C" w:rsidRDefault="005C206B" w:rsidP="005C206B">
      <w:pPr>
        <w:pStyle w:val="Heading4"/>
        <w:rPr>
          <w:rFonts w:asciiTheme="minorHAnsi" w:hAnsiTheme="minorHAnsi" w:cstheme="minorHAnsi"/>
        </w:rPr>
      </w:pPr>
      <w:r w:rsidRPr="0076546C">
        <w:rPr>
          <w:rFonts w:asciiTheme="minorHAnsi" w:hAnsiTheme="minorHAnsi" w:cstheme="minorHAnsi"/>
        </w:rPr>
        <w:t>No means or motive for nuclear terror – their authors are hacks.</w:t>
      </w:r>
    </w:p>
    <w:p w14:paraId="617F4106" w14:textId="77777777" w:rsidR="005C206B" w:rsidRPr="0076546C" w:rsidRDefault="005C206B" w:rsidP="005C206B">
      <w:pPr>
        <w:rPr>
          <w:rFonts w:asciiTheme="minorHAnsi" w:hAnsiTheme="minorHAnsi" w:cstheme="minorHAnsi"/>
        </w:rPr>
      </w:pPr>
      <w:r w:rsidRPr="0076546C">
        <w:rPr>
          <w:rStyle w:val="Style13ptBold"/>
          <w:rFonts w:asciiTheme="minorHAnsi" w:hAnsiTheme="minorHAnsi" w:cstheme="minorHAnsi"/>
        </w:rPr>
        <w:t>Weiss 2015</w:t>
      </w:r>
      <w:r w:rsidRPr="0076546C">
        <w:rPr>
          <w:rFonts w:asciiTheme="minorHAnsi" w:hAnsiTheme="minorHAnsi" w:cstheme="minorHAnsi"/>
        </w:rPr>
        <w:t xml:space="preserve"> Leonard, visiting scholar at the Center for International Security and Cooperation at Stanford University, USA, and a member of the National Advisory Board of the Center for Arms Control and Non-Proliferation, On fear and nuclear terrorism, Bulletin of the Atomic Scientists 2015, Vol. 71(2) 75–87</w:t>
      </w:r>
    </w:p>
    <w:p w14:paraId="69EE7BBD" w14:textId="77777777" w:rsidR="005C206B" w:rsidRPr="0076546C" w:rsidRDefault="005C206B" w:rsidP="005C206B">
      <w:pPr>
        <w:rPr>
          <w:rFonts w:asciiTheme="minorHAnsi" w:hAnsiTheme="minorHAnsi" w:cstheme="minorHAnsi"/>
        </w:rPr>
      </w:pPr>
    </w:p>
    <w:p w14:paraId="7D0DE576" w14:textId="77777777" w:rsidR="005C206B" w:rsidRPr="0076546C" w:rsidRDefault="005C206B" w:rsidP="005C206B">
      <w:pPr>
        <w:rPr>
          <w:rFonts w:asciiTheme="minorHAnsi" w:hAnsiTheme="minorHAnsi" w:cstheme="minorHAnsi"/>
          <w:sz w:val="8"/>
        </w:rPr>
      </w:pPr>
      <w:r w:rsidRPr="0076546C">
        <w:rPr>
          <w:rStyle w:val="StyleUnderline"/>
          <w:rFonts w:asciiTheme="minorHAnsi" w:hAnsiTheme="minorHAnsi" w:cstheme="minorHAnsi"/>
        </w:rPr>
        <w:t xml:space="preserve">There is clearly some risk of </w:t>
      </w:r>
      <w:r w:rsidRPr="005C206B">
        <w:rPr>
          <w:rStyle w:val="StyleUnderline"/>
          <w:rFonts w:asciiTheme="minorHAnsi" w:hAnsiTheme="minorHAnsi" w:cstheme="minorHAnsi"/>
          <w:highlight w:val="green"/>
        </w:rPr>
        <w:t>nuclear terror</w:t>
      </w:r>
      <w:r w:rsidRPr="0076546C">
        <w:rPr>
          <w:rStyle w:val="StyleUnderline"/>
          <w:rFonts w:asciiTheme="minorHAnsi" w:hAnsiTheme="minorHAnsi" w:cstheme="minorHAnsi"/>
        </w:rPr>
        <w:t>ism</w:t>
      </w:r>
      <w:r w:rsidRPr="0076546C">
        <w:rPr>
          <w:rFonts w:asciiTheme="minorHAnsi" w:hAnsiTheme="minorHAnsi" w:cstheme="minorHAnsi"/>
          <w:sz w:val="8"/>
        </w:rPr>
        <w:t xml:space="preserve"> via theft of weapons, </w:t>
      </w:r>
      <w:r w:rsidRPr="0076546C">
        <w:rPr>
          <w:rStyle w:val="StyleUnderline"/>
          <w:rFonts w:asciiTheme="minorHAnsi" w:hAnsiTheme="minorHAnsi" w:cstheme="minorHAnsi"/>
        </w:rPr>
        <w:t xml:space="preserve">but the </w:t>
      </w:r>
      <w:r w:rsidRPr="005C206B">
        <w:rPr>
          <w:rStyle w:val="StyleUnderline"/>
          <w:rFonts w:asciiTheme="minorHAnsi" w:hAnsiTheme="minorHAnsi" w:cstheme="minorHAnsi"/>
          <w:highlight w:val="green"/>
        </w:rPr>
        <w:t>risk is low</w:t>
      </w:r>
      <w:r w:rsidRPr="0076546C">
        <w:rPr>
          <w:rStyle w:val="StyleUnderline"/>
          <w:rFonts w:asciiTheme="minorHAnsi" w:hAnsiTheme="minorHAnsi" w:cstheme="minorHAnsi"/>
        </w:rPr>
        <w:t xml:space="preserve">, and a </w:t>
      </w:r>
      <w:r w:rsidRPr="005C206B">
        <w:rPr>
          <w:rStyle w:val="StyleUnderline"/>
          <w:rFonts w:asciiTheme="minorHAnsi" w:hAnsiTheme="minorHAnsi" w:cstheme="minorHAnsi"/>
          <w:highlight w:val="green"/>
        </w:rPr>
        <w:t>successful theft</w:t>
      </w:r>
      <w:r w:rsidRPr="0076546C">
        <w:rPr>
          <w:rStyle w:val="StyleUnderline"/>
          <w:rFonts w:asciiTheme="minorHAnsi" w:hAnsiTheme="minorHAnsi" w:cstheme="minorHAnsi"/>
        </w:rPr>
        <w:t xml:space="preserve"> of a nuclear weapon </w:t>
      </w:r>
      <w:r w:rsidRPr="005C206B">
        <w:rPr>
          <w:rStyle w:val="StyleUnderline"/>
          <w:rFonts w:asciiTheme="minorHAnsi" w:hAnsiTheme="minorHAnsi" w:cstheme="minorHAnsi"/>
          <w:highlight w:val="green"/>
        </w:rPr>
        <w:t>would</w:t>
      </w:r>
      <w:r w:rsidRPr="0076546C">
        <w:rPr>
          <w:rStyle w:val="StyleUnderline"/>
          <w:rFonts w:asciiTheme="minorHAnsi" w:hAnsiTheme="minorHAnsi" w:cstheme="minorHAnsi"/>
        </w:rPr>
        <w:t xml:space="preserve"> likely </w:t>
      </w:r>
      <w:r w:rsidRPr="005C206B">
        <w:rPr>
          <w:rStyle w:val="StyleUnderline"/>
          <w:rFonts w:asciiTheme="minorHAnsi" w:hAnsiTheme="minorHAnsi" w:cstheme="minorHAnsi"/>
          <w:highlight w:val="green"/>
        </w:rPr>
        <w:t>require</w:t>
      </w:r>
      <w:r w:rsidRPr="0076546C">
        <w:rPr>
          <w:rStyle w:val="StyleUnderline"/>
          <w:rFonts w:asciiTheme="minorHAnsi" w:hAnsiTheme="minorHAnsi" w:cstheme="minorHAnsi"/>
        </w:rPr>
        <w:t xml:space="preserve"> a team of </w:t>
      </w:r>
      <w:r w:rsidRPr="005C206B">
        <w:rPr>
          <w:rStyle w:val="StyleUnderline"/>
          <w:rFonts w:asciiTheme="minorHAnsi" w:hAnsiTheme="minorHAnsi" w:cstheme="minorHAnsi"/>
          <w:highlight w:val="green"/>
        </w:rPr>
        <w:t>insiders</w:t>
      </w:r>
      <w:r w:rsidRPr="0076546C">
        <w:rPr>
          <w:rStyle w:val="StyleUnderline"/>
          <w:rFonts w:asciiTheme="minorHAnsi" w:hAnsiTheme="minorHAnsi" w:cstheme="minorHAnsi"/>
        </w:rPr>
        <w:t xml:space="preserve"> working within an otherwise highly secure environment. </w:t>
      </w:r>
      <w:r w:rsidRPr="005C206B">
        <w:rPr>
          <w:rStyle w:val="StyleUnderline"/>
          <w:rFonts w:asciiTheme="minorHAnsi" w:hAnsiTheme="minorHAnsi" w:cstheme="minorHAnsi"/>
          <w:highlight w:val="green"/>
        </w:rPr>
        <w:t>The</w:t>
      </w:r>
      <w:r w:rsidRPr="0076546C">
        <w:rPr>
          <w:rStyle w:val="StyleUnderline"/>
          <w:rFonts w:asciiTheme="minorHAnsi" w:hAnsiTheme="minorHAnsi" w:cstheme="minorHAnsi"/>
        </w:rPr>
        <w:t xml:space="preserve">re is also some </w:t>
      </w:r>
      <w:r w:rsidRPr="005C206B">
        <w:rPr>
          <w:rStyle w:val="StyleUnderline"/>
          <w:rFonts w:asciiTheme="minorHAnsi" w:hAnsiTheme="minorHAnsi" w:cstheme="minorHAnsi"/>
          <w:highlight w:val="green"/>
        </w:rPr>
        <w:t>risk</w:t>
      </w:r>
      <w:r w:rsidRPr="0076546C">
        <w:rPr>
          <w:rStyle w:val="StyleUnderline"/>
          <w:rFonts w:asciiTheme="minorHAnsi" w:hAnsiTheme="minorHAnsi" w:cstheme="minorHAnsi"/>
        </w:rPr>
        <w:t xml:space="preserve"> that </w:t>
      </w:r>
      <w:r w:rsidRPr="005C206B">
        <w:rPr>
          <w:rStyle w:val="StyleUnderline"/>
          <w:rFonts w:asciiTheme="minorHAnsi" w:hAnsiTheme="minorHAnsi" w:cstheme="minorHAnsi"/>
          <w:highlight w:val="green"/>
        </w:rPr>
        <w:t>a nuclear-armed country</w:t>
      </w:r>
      <w:r w:rsidRPr="0076546C">
        <w:rPr>
          <w:rStyle w:val="StyleUnderline"/>
          <w:rFonts w:asciiTheme="minorHAnsi" w:hAnsiTheme="minorHAnsi" w:cstheme="minorHAnsi"/>
        </w:rPr>
        <w:t xml:space="preserve"> might </w:t>
      </w:r>
      <w:r w:rsidRPr="005C206B">
        <w:rPr>
          <w:rStyle w:val="StyleUnderline"/>
          <w:rFonts w:asciiTheme="minorHAnsi" w:hAnsiTheme="minorHAnsi" w:cstheme="minorHAnsi"/>
          <w:highlight w:val="green"/>
        </w:rPr>
        <w:t>use a terrorist group</w:t>
      </w:r>
      <w:r w:rsidRPr="0076546C">
        <w:rPr>
          <w:rStyle w:val="StyleUnderline"/>
          <w:rFonts w:asciiTheme="minorHAnsi" w:hAnsiTheme="minorHAnsi" w:cstheme="minorHAnsi"/>
        </w:rPr>
        <w:t xml:space="preserve"> to launch a nuclear attack on an adversary. This possibility </w:t>
      </w:r>
      <w:r w:rsidRPr="005C206B">
        <w:rPr>
          <w:rStyle w:val="StyleUnderline"/>
          <w:rFonts w:asciiTheme="minorHAnsi" w:hAnsiTheme="minorHAnsi" w:cstheme="minorHAnsi"/>
          <w:highlight w:val="green"/>
        </w:rPr>
        <w:t>is also</w:t>
      </w:r>
      <w:r w:rsidRPr="0076546C">
        <w:rPr>
          <w:rStyle w:val="StyleUnderline"/>
          <w:rFonts w:asciiTheme="minorHAnsi" w:hAnsiTheme="minorHAnsi" w:cstheme="minorHAnsi"/>
        </w:rPr>
        <w:t xml:space="preserve"> of </w:t>
      </w:r>
      <w:r w:rsidRPr="005C206B">
        <w:rPr>
          <w:rStyle w:val="StyleUnderline"/>
          <w:rFonts w:asciiTheme="minorHAnsi" w:hAnsiTheme="minorHAnsi" w:cstheme="minorHAnsi"/>
          <w:highlight w:val="green"/>
        </w:rPr>
        <w:t>low</w:t>
      </w:r>
      <w:r w:rsidRPr="0076546C">
        <w:rPr>
          <w:rStyle w:val="StyleUnderline"/>
          <w:rFonts w:asciiTheme="minorHAnsi" w:hAnsiTheme="minorHAnsi" w:cstheme="minorHAnsi"/>
        </w:rPr>
        <w:t xml:space="preserve"> probability, because </w:t>
      </w:r>
      <w:r w:rsidRPr="005C206B">
        <w:rPr>
          <w:rStyle w:val="StyleUnderline"/>
          <w:rFonts w:asciiTheme="minorHAnsi" w:hAnsiTheme="minorHAnsi" w:cstheme="minorHAnsi"/>
          <w:highlight w:val="green"/>
        </w:rPr>
        <w:t>the sponsor country would</w:t>
      </w:r>
      <w:r w:rsidRPr="0076546C">
        <w:rPr>
          <w:rStyle w:val="StyleUnderline"/>
          <w:rFonts w:asciiTheme="minorHAnsi" w:hAnsiTheme="minorHAnsi" w:cstheme="minorHAnsi"/>
        </w:rPr>
        <w:t xml:space="preserve"> almost inevitably </w:t>
      </w:r>
      <w:r w:rsidRPr="005C206B">
        <w:rPr>
          <w:rStyle w:val="StyleUnderline"/>
          <w:rFonts w:asciiTheme="minorHAnsi" w:hAnsiTheme="minorHAnsi" w:cstheme="minorHAnsi"/>
          <w:highlight w:val="green"/>
        </w:rPr>
        <w:t>risk</w:t>
      </w:r>
      <w:r w:rsidRPr="0076546C">
        <w:rPr>
          <w:rStyle w:val="StyleUnderline"/>
          <w:rFonts w:asciiTheme="minorHAnsi" w:hAnsiTheme="minorHAnsi" w:cstheme="minorHAnsi"/>
        </w:rPr>
        <w:t xml:space="preserve"> nuclear </w:t>
      </w:r>
      <w:r w:rsidRPr="005C206B">
        <w:rPr>
          <w:rStyle w:val="StyleUnderline"/>
          <w:rFonts w:asciiTheme="minorHAnsi" w:hAnsiTheme="minorHAnsi" w:cstheme="minorHAnsi"/>
          <w:highlight w:val="green"/>
        </w:rPr>
        <w:t>annihilation itself</w:t>
      </w:r>
      <w:r w:rsidRPr="0076546C">
        <w:rPr>
          <w:rStyle w:val="StyleUnderline"/>
          <w:rFonts w:asciiTheme="minorHAnsi" w:hAnsiTheme="minorHAnsi" w:cstheme="minorHAnsi"/>
        </w:rPr>
        <w:t>. Finally, a terrorist group might try to design and build its own weapon</w:t>
      </w:r>
      <w:r w:rsidRPr="0076546C">
        <w:rPr>
          <w:rFonts w:asciiTheme="minorHAnsi" w:hAnsiTheme="minorHAnsi" w:cstheme="minorHAnsi"/>
          <w:sz w:val="8"/>
        </w:rPr>
        <w:t xml:space="preserve">, possibly with the help of disaffected persons from a weapon state who might provide them with nuclear know-how and/or materials. </w:t>
      </w:r>
      <w:r w:rsidRPr="005C206B">
        <w:rPr>
          <w:rStyle w:val="StyleUnderline"/>
          <w:rFonts w:asciiTheme="minorHAnsi" w:hAnsiTheme="minorHAnsi" w:cstheme="minorHAnsi"/>
          <w:highlight w:val="green"/>
        </w:rPr>
        <w:t>Given</w:t>
      </w:r>
      <w:r w:rsidRPr="0076546C">
        <w:rPr>
          <w:rStyle w:val="StyleUnderline"/>
          <w:rFonts w:asciiTheme="minorHAnsi" w:hAnsiTheme="minorHAnsi" w:cstheme="minorHAnsi"/>
        </w:rPr>
        <w:t xml:space="preserve"> all </w:t>
      </w:r>
      <w:r w:rsidRPr="005C206B">
        <w:rPr>
          <w:rStyle w:val="StyleUnderline"/>
          <w:rFonts w:asciiTheme="minorHAnsi" w:hAnsiTheme="minorHAnsi" w:cstheme="minorHAnsi"/>
          <w:highlight w:val="green"/>
        </w:rPr>
        <w:t>the steps needed to achieve a weapon</w:t>
      </w:r>
      <w:r w:rsidRPr="0076546C">
        <w:rPr>
          <w:rStyle w:val="StyleUnderline"/>
          <w:rFonts w:asciiTheme="minorHAnsi" w:hAnsiTheme="minorHAnsi" w:cstheme="minorHAnsi"/>
        </w:rPr>
        <w:t xml:space="preserve"> that is workable with high probability without being discovered and without suffering an accident </w:t>
      </w:r>
      <w:r w:rsidRPr="005C206B">
        <w:rPr>
          <w:rStyle w:val="StyleUnderline"/>
          <w:rFonts w:asciiTheme="minorHAnsi" w:hAnsiTheme="minorHAnsi" w:cstheme="minorHAnsi"/>
          <w:highlight w:val="green"/>
        </w:rPr>
        <w:t>this</w:t>
      </w:r>
      <w:r w:rsidRPr="0076546C">
        <w:rPr>
          <w:rStyle w:val="StyleUnderline"/>
          <w:rFonts w:asciiTheme="minorHAnsi" w:hAnsiTheme="minorHAnsi" w:cstheme="minorHAnsi"/>
        </w:rPr>
        <w:t xml:space="preserve"> scenario </w:t>
      </w:r>
      <w:r w:rsidRPr="005C206B">
        <w:rPr>
          <w:rStyle w:val="StyleUnderline"/>
          <w:rFonts w:asciiTheme="minorHAnsi" w:hAnsiTheme="minorHAnsi" w:cstheme="minorHAnsi"/>
          <w:highlight w:val="green"/>
        </w:rPr>
        <w:t>is</w:t>
      </w:r>
      <w:r w:rsidRPr="0076546C">
        <w:rPr>
          <w:rStyle w:val="StyleUnderline"/>
          <w:rFonts w:asciiTheme="minorHAnsi" w:hAnsiTheme="minorHAnsi" w:cstheme="minorHAnsi"/>
        </w:rPr>
        <w:t xml:space="preserve"> also </w:t>
      </w:r>
      <w:r w:rsidRPr="005C206B">
        <w:rPr>
          <w:rStyle w:val="StyleUnderline"/>
          <w:rFonts w:asciiTheme="minorHAnsi" w:hAnsiTheme="minorHAnsi" w:cstheme="minorHAnsi"/>
          <w:highlight w:val="green"/>
        </w:rPr>
        <w:t>fraught with risk for</w:t>
      </w:r>
      <w:r w:rsidRPr="0076546C">
        <w:rPr>
          <w:rStyle w:val="StyleUnderline"/>
          <w:rFonts w:asciiTheme="minorHAnsi" w:hAnsiTheme="minorHAnsi" w:cstheme="minorHAnsi"/>
        </w:rPr>
        <w:t xml:space="preserve"> the </w:t>
      </w:r>
      <w:r w:rsidRPr="005C206B">
        <w:rPr>
          <w:rStyle w:val="StyleUnderline"/>
          <w:rFonts w:asciiTheme="minorHAnsi" w:hAnsiTheme="minorHAnsi" w:cstheme="minorHAnsi"/>
          <w:highlight w:val="green"/>
        </w:rPr>
        <w:t>terrorists</w:t>
      </w:r>
      <w:r w:rsidRPr="0076546C">
        <w:rPr>
          <w:rStyle w:val="StyleUnderline"/>
          <w:rFonts w:asciiTheme="minorHAnsi" w:hAnsiTheme="minorHAnsi" w:cstheme="minorHAnsi"/>
        </w:rPr>
        <w:t xml:space="preserve">. As a result, </w:t>
      </w:r>
      <w:r w:rsidRPr="005C206B">
        <w:rPr>
          <w:rStyle w:val="StyleUnderline"/>
          <w:rFonts w:asciiTheme="minorHAnsi" w:hAnsiTheme="minorHAnsi" w:cstheme="minorHAnsi"/>
          <w:highlight w:val="green"/>
        </w:rPr>
        <w:t>terrorists are much more likely to try</w:t>
      </w:r>
      <w:r w:rsidRPr="0076546C">
        <w:rPr>
          <w:rStyle w:val="StyleUnderline"/>
          <w:rFonts w:asciiTheme="minorHAnsi" w:hAnsiTheme="minorHAnsi" w:cstheme="minorHAnsi"/>
        </w:rPr>
        <w:t xml:space="preserve"> to achieve their aims using </w:t>
      </w:r>
      <w:r w:rsidRPr="005C206B">
        <w:rPr>
          <w:rStyle w:val="StyleUnderline"/>
          <w:rFonts w:asciiTheme="minorHAnsi" w:hAnsiTheme="minorHAnsi" w:cstheme="minorHAnsi"/>
          <w:highlight w:val="green"/>
        </w:rPr>
        <w:t>conventional weapons</w:t>
      </w:r>
      <w:r w:rsidRPr="0076546C">
        <w:rPr>
          <w:rStyle w:val="StyleUnderline"/>
          <w:rFonts w:asciiTheme="minorHAnsi" w:hAnsiTheme="minorHAnsi" w:cstheme="minorHAnsi"/>
        </w:rPr>
        <w:t>, which are cheaper, safer, and technically more reliable. Thus, while no one can discount completely the acquisition by a terrorist group of a nuclear explosive weapon, such an event appears to be of very low probability</w:t>
      </w:r>
      <w:r w:rsidRPr="0076546C">
        <w:rPr>
          <w:rFonts w:asciiTheme="minorHAnsi" w:hAnsiTheme="minorHAnsi" w:cstheme="minorHAnsi"/>
          <w:sz w:val="8"/>
        </w:rPr>
        <w:t xml:space="preserve"> over the next decade at least, and can be made still lower using techniques or policies that do not require constitutionally problematic steps by the federal government or an optional war whose death rate could match or exceed what the terrorists are capable of. </w:t>
      </w:r>
      <w:r w:rsidRPr="005C206B">
        <w:rPr>
          <w:rStyle w:val="StyleUnderline"/>
          <w:rFonts w:asciiTheme="minorHAnsi" w:hAnsiTheme="minorHAnsi" w:cstheme="minorHAnsi"/>
          <w:highlight w:val="green"/>
        </w:rPr>
        <w:t>There is a tendency</w:t>
      </w:r>
      <w:r w:rsidRPr="0076546C">
        <w:rPr>
          <w:rStyle w:val="StyleUnderline"/>
          <w:rFonts w:asciiTheme="minorHAnsi" w:hAnsiTheme="minorHAnsi" w:cstheme="minorHAnsi"/>
        </w:rPr>
        <w:t xml:space="preserve"> on the part of security policy advocates </w:t>
      </w:r>
      <w:r w:rsidRPr="005C206B">
        <w:rPr>
          <w:rStyle w:val="StyleUnderline"/>
          <w:rFonts w:asciiTheme="minorHAnsi" w:hAnsiTheme="minorHAnsi" w:cstheme="minorHAnsi"/>
          <w:highlight w:val="green"/>
        </w:rPr>
        <w:t>to hype security threats</w:t>
      </w:r>
      <w:r w:rsidRPr="0076546C">
        <w:rPr>
          <w:rStyle w:val="StyleUnderline"/>
          <w:rFonts w:asciiTheme="minorHAnsi" w:hAnsiTheme="minorHAnsi" w:cstheme="minorHAnsi"/>
        </w:rPr>
        <w:t xml:space="preserve"> to obtain support for their desired policy outcomes</w:t>
      </w:r>
      <w:r w:rsidRPr="0076546C">
        <w:rPr>
          <w:rFonts w:asciiTheme="minorHAnsi" w:hAnsiTheme="minorHAnsi" w:cstheme="minorHAnsi"/>
          <w:sz w:val="8"/>
        </w:rPr>
        <w:t xml:space="preserve">. They are free to do so in a democratic society, and most come by their advocacy through genuine conviction that a real security threat is receiving insufficient attention. But </w:t>
      </w:r>
      <w:r w:rsidRPr="0076546C">
        <w:rPr>
          <w:rStyle w:val="StyleUnderline"/>
          <w:rFonts w:asciiTheme="minorHAnsi" w:hAnsiTheme="minorHAnsi" w:cstheme="minorHAnsi"/>
        </w:rPr>
        <w:t>there is now enough evidence of how such advocacy has been distorted for the purpose of overcoming political opposition to policies stemming from ideology that careful public exposure and examination of data on claimed threats should be part of any such debate</w:t>
      </w:r>
      <w:r w:rsidRPr="0076546C">
        <w:rPr>
          <w:rFonts w:asciiTheme="minorHAnsi" w:hAnsiTheme="minorHAnsi" w:cstheme="minorHAnsi"/>
          <w:sz w:val="8"/>
        </w:rPr>
        <w:t xml:space="preserve">. Until this happens, </w:t>
      </w:r>
      <w:r w:rsidRPr="005C206B">
        <w:rPr>
          <w:rStyle w:val="StyleUnderline"/>
          <w:rFonts w:asciiTheme="minorHAnsi" w:hAnsiTheme="minorHAnsi" w:cstheme="minorHAnsi"/>
          <w:highlight w:val="green"/>
        </w:rPr>
        <w:t>the</w:t>
      </w:r>
      <w:r w:rsidRPr="0076546C">
        <w:rPr>
          <w:rStyle w:val="StyleUnderline"/>
          <w:rFonts w:asciiTheme="minorHAnsi" w:hAnsiTheme="minorHAnsi" w:cstheme="minorHAnsi"/>
        </w:rPr>
        <w:t xml:space="preserve"> most appropriate </w:t>
      </w:r>
      <w:r w:rsidRPr="005C206B">
        <w:rPr>
          <w:rStyle w:val="StyleUnderline"/>
          <w:rFonts w:asciiTheme="minorHAnsi" w:hAnsiTheme="minorHAnsi" w:cstheme="minorHAnsi"/>
          <w:highlight w:val="green"/>
        </w:rPr>
        <w:t>attitude toward</w:t>
      </w:r>
      <w:r w:rsidRPr="0076546C">
        <w:rPr>
          <w:rStyle w:val="StyleUnderline"/>
          <w:rFonts w:asciiTheme="minorHAnsi" w:hAnsiTheme="minorHAnsi" w:cstheme="minorHAnsi"/>
        </w:rPr>
        <w:t xml:space="preserve"> claimed </w:t>
      </w:r>
      <w:r w:rsidRPr="005C206B">
        <w:rPr>
          <w:rStyle w:val="StyleUnderline"/>
          <w:rFonts w:asciiTheme="minorHAnsi" w:hAnsiTheme="minorHAnsi" w:cstheme="minorHAnsi"/>
          <w:highlight w:val="green"/>
        </w:rPr>
        <w:t>threats of</w:t>
      </w:r>
      <w:r w:rsidRPr="0076546C">
        <w:rPr>
          <w:rStyle w:val="StyleUnderline"/>
          <w:rFonts w:asciiTheme="minorHAnsi" w:hAnsiTheme="minorHAnsi" w:cstheme="minorHAnsi"/>
        </w:rPr>
        <w:t xml:space="preserve"> nuclear </w:t>
      </w:r>
      <w:r w:rsidRPr="005C206B">
        <w:rPr>
          <w:rStyle w:val="StyleUnderline"/>
          <w:rFonts w:asciiTheme="minorHAnsi" w:hAnsiTheme="minorHAnsi" w:cstheme="minorHAnsi"/>
          <w:highlight w:val="green"/>
        </w:rPr>
        <w:t>terror</w:t>
      </w:r>
      <w:r w:rsidRPr="0076546C">
        <w:rPr>
          <w:rStyle w:val="StyleUnderline"/>
          <w:rFonts w:asciiTheme="minorHAnsi" w:hAnsiTheme="minorHAnsi" w:cstheme="minorHAnsi"/>
        </w:rPr>
        <w:t>ism</w:t>
      </w:r>
      <w:r w:rsidRPr="0076546C">
        <w:rPr>
          <w:rFonts w:asciiTheme="minorHAnsi" w:hAnsiTheme="minorHAnsi" w:cstheme="minorHAnsi"/>
          <w:sz w:val="8"/>
        </w:rPr>
        <w:t xml:space="preserve">, especially when accompanied by advocacy of policies intruding on individual freedom, </w:t>
      </w:r>
      <w:r w:rsidRPr="005C206B">
        <w:rPr>
          <w:rStyle w:val="StyleUnderline"/>
          <w:rFonts w:asciiTheme="minorHAnsi" w:hAnsiTheme="minorHAnsi" w:cstheme="minorHAnsi"/>
          <w:highlight w:val="green"/>
        </w:rPr>
        <w:t>should be</w:t>
      </w:r>
      <w:r w:rsidRPr="0076546C">
        <w:rPr>
          <w:rStyle w:val="StyleUnderline"/>
          <w:rFonts w:asciiTheme="minorHAnsi" w:hAnsiTheme="minorHAnsi" w:cstheme="minorHAnsi"/>
        </w:rPr>
        <w:t xml:space="preserve"> one of </w:t>
      </w:r>
      <w:r w:rsidRPr="005C206B">
        <w:rPr>
          <w:rStyle w:val="StyleUnderline"/>
          <w:rFonts w:asciiTheme="minorHAnsi" w:hAnsiTheme="minorHAnsi" w:cstheme="minorHAnsi"/>
          <w:highlight w:val="green"/>
        </w:rPr>
        <w:t>skepticism</w:t>
      </w:r>
      <w:r w:rsidRPr="0076546C">
        <w:rPr>
          <w:rFonts w:asciiTheme="minorHAnsi" w:hAnsiTheme="minorHAnsi" w:cstheme="minorHAnsi"/>
          <w:sz w:val="8"/>
        </w:rPr>
        <w:t>. Interestingly, while all this attention to nuclear terrorism goes on, the United States and other nuclear nations have no problem promoting the use of nuclear power and national nuclear programs (only for friends, of course) that end up creating more nuclear materials that can be used for weapons. The use of civilian nuclear programs to disguise national weapon ambitions has been a hallmark of proliferation history ever since the Atoms for Peace program (Sokolski, 2001), suggesting that the real nuclear threat resides where it always has resided in national nuclear programs; but placing the threat where it properly belongs does not carry the public-relations frisson currently attached to the word Òterrorism.Ó</w:t>
      </w:r>
    </w:p>
    <w:p w14:paraId="1928DDF9" w14:textId="77777777" w:rsidR="005C206B" w:rsidRPr="005B7793" w:rsidRDefault="005C206B" w:rsidP="005C206B"/>
    <w:p w14:paraId="4FD867E8" w14:textId="77777777" w:rsidR="005C206B" w:rsidRPr="008412B4" w:rsidRDefault="005C206B" w:rsidP="005C206B">
      <w:pPr>
        <w:keepNext/>
        <w:keepLines/>
        <w:spacing w:before="40" w:after="0"/>
        <w:outlineLvl w:val="3"/>
        <w:rPr>
          <w:rFonts w:eastAsiaTheme="majorEastAsia" w:cstheme="majorBidi"/>
          <w:b/>
          <w:iCs/>
          <w:sz w:val="26"/>
        </w:rPr>
      </w:pPr>
      <w:r>
        <w:rPr>
          <w:rFonts w:eastAsiaTheme="majorEastAsia" w:cstheme="majorBidi"/>
          <w:b/>
          <w:iCs/>
          <w:sz w:val="26"/>
        </w:rPr>
        <w:t>Multinational unity inevtiable</w:t>
      </w:r>
    </w:p>
    <w:p w14:paraId="3C170FF0" w14:textId="77777777" w:rsidR="005C206B" w:rsidRPr="008412B4" w:rsidRDefault="005C206B" w:rsidP="005C206B">
      <w:r w:rsidRPr="008412B4">
        <w:rPr>
          <w:b/>
          <w:bCs/>
          <w:sz w:val="26"/>
        </w:rPr>
        <w:t>Mohan et. al. 2/2</w:t>
      </w:r>
      <w:r w:rsidRPr="008412B4">
        <w:t xml:space="preserve"> – Andrew Small is a senior transatlantic fellow with GMF's </w:t>
      </w:r>
      <w:hyperlink r:id="rId11" w:history="1">
        <w:r w:rsidRPr="008412B4">
          <w:t>Asia</w:t>
        </w:r>
      </w:hyperlink>
      <w:r w:rsidRPr="008412B4">
        <w:t> Program, which he established in 2006. Bonnie S. Glaser is director of the Asia Program at the German Marshall Fund of the United States. Dr. Garima Mohan is a fellow in the Asia program, where she leads the work on India and heads the India Trilateral Forum. </w:t>
      </w:r>
    </w:p>
    <w:p w14:paraId="5BCB502A" w14:textId="77777777" w:rsidR="005C206B" w:rsidRPr="008412B4" w:rsidRDefault="00F66B69" w:rsidP="005C206B">
      <w:hyperlink r:id="rId12" w:tooltip="Andrew Small" w:history="1">
        <w:r w:rsidR="005C206B" w:rsidRPr="008412B4">
          <w:t>Andrew Small</w:t>
        </w:r>
      </w:hyperlink>
      <w:r w:rsidR="005C206B" w:rsidRPr="008412B4">
        <w:t xml:space="preserve">, </w:t>
      </w:r>
      <w:hyperlink r:id="rId13" w:tooltip="Bonnie S. Glaser" w:history="1">
        <w:r w:rsidR="005C206B" w:rsidRPr="008412B4">
          <w:t>Bonnie S. Glaser</w:t>
        </w:r>
      </w:hyperlink>
      <w:r w:rsidR="005C206B" w:rsidRPr="008412B4">
        <w:t xml:space="preserve">, and </w:t>
      </w:r>
      <w:hyperlink r:id="rId14" w:tooltip="Garima  Mohan" w:history="1">
        <w:r w:rsidR="005C206B" w:rsidRPr="008412B4">
          <w:t>Garima Mohan</w:t>
        </w:r>
      </w:hyperlink>
      <w:r w:rsidR="005C206B" w:rsidRPr="008412B4">
        <w:t>, February 2 2022, “US-European Cooperation on China and the Indo-Pacific,” The German Marshall Fund of the United States, https://www.gmfus.org/news/us-european-cooperation-china-and-indo-pacific</w:t>
      </w:r>
    </w:p>
    <w:p w14:paraId="21CF3D44" w14:textId="77777777" w:rsidR="005C206B" w:rsidRPr="008412B4" w:rsidRDefault="005C206B" w:rsidP="005C206B">
      <w:pPr>
        <w:rPr>
          <w:sz w:val="16"/>
        </w:rPr>
      </w:pPr>
      <w:r w:rsidRPr="008412B4">
        <w:rPr>
          <w:sz w:val="16"/>
        </w:rPr>
        <w:t xml:space="preserve">The </w:t>
      </w:r>
      <w:r w:rsidRPr="00563DE9">
        <w:rPr>
          <w:highlight w:val="green"/>
          <w:u w:val="single"/>
        </w:rPr>
        <w:t>Biden</w:t>
      </w:r>
      <w:r w:rsidRPr="008412B4">
        <w:rPr>
          <w:sz w:val="16"/>
        </w:rPr>
        <w:t xml:space="preserve"> administration </w:t>
      </w:r>
      <w:r w:rsidRPr="00563DE9">
        <w:rPr>
          <w:u w:val="single"/>
        </w:rPr>
        <w:t>took office with</w:t>
      </w:r>
      <w:r w:rsidRPr="008412B4">
        <w:rPr>
          <w:u w:val="single"/>
        </w:rPr>
        <w:t xml:space="preserve"> the </w:t>
      </w:r>
      <w:r w:rsidRPr="00563DE9">
        <w:rPr>
          <w:u w:val="single"/>
        </w:rPr>
        <w:t xml:space="preserve">intention of </w:t>
      </w:r>
      <w:r w:rsidRPr="005C206B">
        <w:rPr>
          <w:highlight w:val="green"/>
          <w:u w:val="single"/>
        </w:rPr>
        <w:t>making</w:t>
      </w:r>
      <w:r w:rsidRPr="005C206B">
        <w:rPr>
          <w:sz w:val="16"/>
          <w:highlight w:val="green"/>
        </w:rPr>
        <w:t xml:space="preserve"> </w:t>
      </w:r>
      <w:r w:rsidRPr="005C206B">
        <w:rPr>
          <w:b/>
          <w:iCs/>
          <w:highlight w:val="green"/>
          <w:u w:val="single"/>
        </w:rPr>
        <w:t>partnership with Europe a central element</w:t>
      </w:r>
      <w:r w:rsidRPr="008412B4">
        <w:rPr>
          <w:b/>
          <w:iCs/>
          <w:u w:val="single"/>
        </w:rPr>
        <w:t xml:space="preserve"> of its China strategy</w:t>
      </w:r>
      <w:r w:rsidRPr="008412B4">
        <w:rPr>
          <w:sz w:val="16"/>
        </w:rPr>
        <w:t xml:space="preserve">. This paper assesses what has been achieved in the first year of these efforts, and what to expect in 2022. </w:t>
      </w:r>
      <w:r w:rsidRPr="008412B4">
        <w:rPr>
          <w:u w:val="single"/>
        </w:rPr>
        <w:t>Despite</w:t>
      </w:r>
      <w:r w:rsidRPr="008412B4">
        <w:rPr>
          <w:sz w:val="16"/>
        </w:rPr>
        <w:t xml:space="preserve"> some of points of </w:t>
      </w:r>
      <w:r w:rsidRPr="008412B4">
        <w:rPr>
          <w:u w:val="single"/>
        </w:rPr>
        <w:t>contention</w:t>
      </w:r>
      <w:r w:rsidRPr="008412B4">
        <w:rPr>
          <w:sz w:val="16"/>
        </w:rPr>
        <w:t xml:space="preserve">, </w:t>
      </w:r>
      <w:r w:rsidRPr="008412B4">
        <w:rPr>
          <w:u w:val="single"/>
        </w:rPr>
        <w:t>such as</w:t>
      </w:r>
      <w:r w:rsidRPr="008412B4">
        <w:rPr>
          <w:sz w:val="16"/>
        </w:rPr>
        <w:t xml:space="preserve"> the disputes over the security pact between </w:t>
      </w:r>
      <w:r w:rsidRPr="008412B4">
        <w:rPr>
          <w:u w:val="single"/>
        </w:rPr>
        <w:t>Australia</w:t>
      </w:r>
      <w:r w:rsidRPr="008412B4">
        <w:rPr>
          <w:sz w:val="16"/>
        </w:rPr>
        <w:t xml:space="preserve">, the United Kingdom, and the United States (AUKUS), </w:t>
      </w:r>
      <w:r w:rsidRPr="008412B4">
        <w:rPr>
          <w:u w:val="single"/>
        </w:rPr>
        <w:t xml:space="preserve">European and US </w:t>
      </w:r>
      <w:r w:rsidRPr="005C206B">
        <w:rPr>
          <w:highlight w:val="green"/>
          <w:u w:val="single"/>
        </w:rPr>
        <w:t>officials ended the year</w:t>
      </w:r>
      <w:r w:rsidRPr="005C206B">
        <w:rPr>
          <w:sz w:val="16"/>
          <w:highlight w:val="green"/>
        </w:rPr>
        <w:t xml:space="preserve"> </w:t>
      </w:r>
      <w:r w:rsidRPr="005C206B">
        <w:rPr>
          <w:b/>
          <w:iCs/>
          <w:highlight w:val="green"/>
          <w:u w:val="single"/>
        </w:rPr>
        <w:t>in a more optimistic place on</w:t>
      </w:r>
      <w:r w:rsidRPr="008412B4">
        <w:rPr>
          <w:b/>
          <w:iCs/>
          <w:u w:val="single"/>
        </w:rPr>
        <w:t xml:space="preserve"> the transatlantic </w:t>
      </w:r>
      <w:r w:rsidRPr="005C206B">
        <w:rPr>
          <w:b/>
          <w:iCs/>
          <w:highlight w:val="green"/>
          <w:u w:val="single"/>
        </w:rPr>
        <w:t>China</w:t>
      </w:r>
      <w:r w:rsidRPr="008412B4">
        <w:rPr>
          <w:sz w:val="16"/>
        </w:rPr>
        <w:t xml:space="preserve"> and Indo-Pacific </w:t>
      </w:r>
      <w:r w:rsidRPr="005C206B">
        <w:rPr>
          <w:b/>
          <w:iCs/>
          <w:highlight w:val="green"/>
          <w:u w:val="single"/>
        </w:rPr>
        <w:t>agendas</w:t>
      </w:r>
      <w:r w:rsidRPr="008412B4">
        <w:rPr>
          <w:b/>
          <w:iCs/>
          <w:u w:val="single"/>
        </w:rPr>
        <w:t xml:space="preserve"> than they were at the start</w:t>
      </w:r>
      <w:r w:rsidRPr="008412B4">
        <w:rPr>
          <w:sz w:val="16"/>
        </w:rPr>
        <w:t xml:space="preserve">. Over the course of 2021, </w:t>
      </w:r>
      <w:r w:rsidRPr="008412B4">
        <w:rPr>
          <w:u w:val="single"/>
        </w:rPr>
        <w:t>the two sides put</w:t>
      </w:r>
      <w:r w:rsidRPr="008412B4">
        <w:rPr>
          <w:sz w:val="16"/>
        </w:rPr>
        <w:t xml:space="preserve"> in place </w:t>
      </w:r>
      <w:r w:rsidRPr="008412B4">
        <w:rPr>
          <w:u w:val="single"/>
        </w:rPr>
        <w:t>new structures</w:t>
      </w:r>
      <w:r w:rsidRPr="008412B4">
        <w:rPr>
          <w:sz w:val="16"/>
        </w:rPr>
        <w:t>—</w:t>
      </w:r>
      <w:r w:rsidRPr="008412B4">
        <w:rPr>
          <w:u w:val="single"/>
        </w:rPr>
        <w:t xml:space="preserve">from </w:t>
      </w:r>
      <w:r w:rsidRPr="005C206B">
        <w:rPr>
          <w:highlight w:val="green"/>
          <w:u w:val="single"/>
        </w:rPr>
        <w:t>the</w:t>
      </w:r>
      <w:r w:rsidRPr="008412B4">
        <w:rPr>
          <w:sz w:val="16"/>
        </w:rPr>
        <w:t xml:space="preserve"> EU-US Trade and Technology Council (</w:t>
      </w:r>
      <w:r w:rsidRPr="005C206B">
        <w:rPr>
          <w:highlight w:val="green"/>
          <w:u w:val="single"/>
        </w:rPr>
        <w:t>TTC</w:t>
      </w:r>
      <w:r w:rsidRPr="008412B4">
        <w:rPr>
          <w:sz w:val="16"/>
        </w:rPr>
        <w:t xml:space="preserve">) </w:t>
      </w:r>
      <w:r w:rsidRPr="005C206B">
        <w:rPr>
          <w:highlight w:val="green"/>
          <w:u w:val="single"/>
        </w:rPr>
        <w:t>to</w:t>
      </w:r>
      <w:r w:rsidRPr="008412B4">
        <w:rPr>
          <w:sz w:val="16"/>
        </w:rPr>
        <w:t xml:space="preserve"> the </w:t>
      </w:r>
      <w:r w:rsidRPr="008412B4">
        <w:rPr>
          <w:u w:val="single"/>
        </w:rPr>
        <w:t xml:space="preserve">Indo-Pacific high-level </w:t>
      </w:r>
      <w:r w:rsidRPr="005C206B">
        <w:rPr>
          <w:highlight w:val="green"/>
          <w:u w:val="single"/>
        </w:rPr>
        <w:t>consultations</w:t>
      </w:r>
      <w:r w:rsidRPr="008412B4">
        <w:rPr>
          <w:sz w:val="16"/>
        </w:rPr>
        <w:t>—</w:t>
      </w:r>
      <w:r w:rsidRPr="008412B4">
        <w:rPr>
          <w:u w:val="single"/>
        </w:rPr>
        <w:t>that</w:t>
      </w:r>
      <w:r w:rsidRPr="008412B4">
        <w:rPr>
          <w:sz w:val="16"/>
        </w:rPr>
        <w:t xml:space="preserve"> have </w:t>
      </w:r>
      <w:r w:rsidRPr="005C206B">
        <w:rPr>
          <w:b/>
          <w:iCs/>
          <w:highlight w:val="green"/>
          <w:u w:val="single"/>
        </w:rPr>
        <w:t>helped</w:t>
      </w:r>
      <w:r w:rsidRPr="008412B4">
        <w:rPr>
          <w:b/>
          <w:iCs/>
          <w:u w:val="single"/>
        </w:rPr>
        <w:t xml:space="preserve"> to </w:t>
      </w:r>
      <w:r w:rsidRPr="005C206B">
        <w:rPr>
          <w:b/>
          <w:iCs/>
          <w:highlight w:val="green"/>
          <w:u w:val="single"/>
        </w:rPr>
        <w:t>get</w:t>
      </w:r>
      <w:r w:rsidRPr="008412B4">
        <w:rPr>
          <w:b/>
          <w:iCs/>
          <w:u w:val="single"/>
        </w:rPr>
        <w:t xml:space="preserve"> the right </w:t>
      </w:r>
      <w:r w:rsidRPr="005C206B">
        <w:rPr>
          <w:b/>
          <w:iCs/>
          <w:highlight w:val="green"/>
          <w:u w:val="single"/>
        </w:rPr>
        <w:t>issues on the table</w:t>
      </w:r>
      <w:r w:rsidRPr="008412B4">
        <w:rPr>
          <w:sz w:val="16"/>
        </w:rPr>
        <w:t xml:space="preserve"> </w:t>
      </w:r>
      <w:r w:rsidRPr="008412B4">
        <w:rPr>
          <w:u w:val="single"/>
        </w:rPr>
        <w:t>and pushed</w:t>
      </w:r>
      <w:r w:rsidRPr="008412B4">
        <w:rPr>
          <w:sz w:val="16"/>
        </w:rPr>
        <w:t xml:space="preserve"> their </w:t>
      </w:r>
      <w:r w:rsidRPr="008412B4">
        <w:rPr>
          <w:u w:val="single"/>
        </w:rPr>
        <w:t>bureaucracies to deal with each other</w:t>
      </w:r>
      <w:r w:rsidRPr="008412B4">
        <w:rPr>
          <w:sz w:val="16"/>
        </w:rPr>
        <w:t xml:space="preserve"> </w:t>
      </w:r>
      <w:r w:rsidRPr="008412B4">
        <w:rPr>
          <w:u w:val="single"/>
        </w:rPr>
        <w:t>in ways</w:t>
      </w:r>
      <w:r w:rsidRPr="008412B4">
        <w:rPr>
          <w:sz w:val="16"/>
        </w:rPr>
        <w:t xml:space="preserve"> that </w:t>
      </w:r>
      <w:r w:rsidRPr="008412B4">
        <w:rPr>
          <w:u w:val="single"/>
        </w:rPr>
        <w:t>they had not before</w:t>
      </w:r>
      <w:r w:rsidRPr="008412B4">
        <w:rPr>
          <w:sz w:val="16"/>
        </w:rPr>
        <w:t xml:space="preserve">. </w:t>
      </w:r>
      <w:r w:rsidRPr="008412B4">
        <w:rPr>
          <w:u w:val="single"/>
        </w:rPr>
        <w:t>Instead of</w:t>
      </w:r>
      <w:r w:rsidRPr="008412B4">
        <w:rPr>
          <w:sz w:val="16"/>
        </w:rPr>
        <w:t xml:space="preserve"> a </w:t>
      </w:r>
      <w:r w:rsidRPr="008412B4">
        <w:rPr>
          <w:u w:val="single"/>
        </w:rPr>
        <w:t>thin</w:t>
      </w:r>
      <w:r w:rsidRPr="008412B4">
        <w:rPr>
          <w:sz w:val="16"/>
        </w:rPr>
        <w:t xml:space="preserve"> layer of periodic </w:t>
      </w:r>
      <w:r w:rsidRPr="008412B4">
        <w:rPr>
          <w:u w:val="single"/>
        </w:rPr>
        <w:t>dialogues on China</w:t>
      </w:r>
      <w:r w:rsidRPr="008412B4">
        <w:rPr>
          <w:sz w:val="16"/>
        </w:rPr>
        <w:t xml:space="preserve">, </w:t>
      </w:r>
      <w:r w:rsidRPr="008412B4">
        <w:rPr>
          <w:u w:val="single"/>
        </w:rPr>
        <w:t>there is a</w:t>
      </w:r>
      <w:r w:rsidRPr="008412B4">
        <w:rPr>
          <w:sz w:val="16"/>
        </w:rPr>
        <w:t xml:space="preserve">n increasingly </w:t>
      </w:r>
      <w:r w:rsidRPr="008412B4">
        <w:rPr>
          <w:b/>
          <w:iCs/>
          <w:u w:val="single"/>
        </w:rPr>
        <w:t>thick web of interactions</w:t>
      </w:r>
      <w:r w:rsidRPr="008412B4">
        <w:rPr>
          <w:sz w:val="16"/>
        </w:rPr>
        <w:t xml:space="preserve">, </w:t>
      </w:r>
      <w:r w:rsidRPr="008412B4">
        <w:rPr>
          <w:u w:val="single"/>
        </w:rPr>
        <w:t>from</w:t>
      </w:r>
      <w:r w:rsidRPr="008412B4">
        <w:rPr>
          <w:sz w:val="16"/>
        </w:rPr>
        <w:t xml:space="preserve"> </w:t>
      </w:r>
      <w:r w:rsidRPr="008412B4">
        <w:rPr>
          <w:u w:val="single"/>
        </w:rPr>
        <w:t>working</w:t>
      </w:r>
      <w:r w:rsidRPr="008412B4">
        <w:rPr>
          <w:sz w:val="16"/>
        </w:rPr>
        <w:t xml:space="preserve">-level </w:t>
      </w:r>
      <w:r w:rsidRPr="008412B4">
        <w:rPr>
          <w:u w:val="single"/>
        </w:rPr>
        <w:t>groups</w:t>
      </w:r>
      <w:r w:rsidRPr="008412B4">
        <w:rPr>
          <w:sz w:val="16"/>
        </w:rPr>
        <w:t xml:space="preserve"> in different policy areas </w:t>
      </w:r>
      <w:r w:rsidRPr="008412B4">
        <w:rPr>
          <w:b/>
          <w:iCs/>
          <w:u w:val="single"/>
        </w:rPr>
        <w:t>to leader-level exchanges</w:t>
      </w:r>
      <w:r w:rsidRPr="008412B4">
        <w:rPr>
          <w:sz w:val="16"/>
        </w:rPr>
        <w:t xml:space="preserve">. </w:t>
      </w:r>
      <w:r w:rsidRPr="005C206B">
        <w:rPr>
          <w:highlight w:val="green"/>
          <w:u w:val="single"/>
        </w:rPr>
        <w:t>The EU</w:t>
      </w:r>
      <w:r w:rsidRPr="008412B4">
        <w:rPr>
          <w:u w:val="single"/>
        </w:rPr>
        <w:t xml:space="preserve"> and the U</w:t>
      </w:r>
      <w:r w:rsidRPr="008412B4">
        <w:rPr>
          <w:sz w:val="16"/>
        </w:rPr>
        <w:t>nited</w:t>
      </w:r>
      <w:r w:rsidRPr="008412B4">
        <w:rPr>
          <w:u w:val="single"/>
        </w:rPr>
        <w:t xml:space="preserve"> S</w:t>
      </w:r>
      <w:r w:rsidRPr="008412B4">
        <w:rPr>
          <w:sz w:val="16"/>
        </w:rPr>
        <w:t xml:space="preserve">tates also </w:t>
      </w:r>
      <w:r w:rsidRPr="005C206B">
        <w:rPr>
          <w:highlight w:val="green"/>
          <w:u w:val="single"/>
        </w:rPr>
        <w:t>removed</w:t>
      </w:r>
      <w:r w:rsidRPr="008412B4">
        <w:rPr>
          <w:sz w:val="16"/>
        </w:rPr>
        <w:t xml:space="preserve"> many of the </w:t>
      </w:r>
      <w:r w:rsidRPr="005C206B">
        <w:rPr>
          <w:b/>
          <w:iCs/>
          <w:highlight w:val="green"/>
          <w:u w:val="single"/>
        </w:rPr>
        <w:t>obstacles to</w:t>
      </w:r>
      <w:r w:rsidRPr="008412B4">
        <w:rPr>
          <w:b/>
          <w:iCs/>
          <w:u w:val="single"/>
        </w:rPr>
        <w:t xml:space="preserve"> their </w:t>
      </w:r>
      <w:r w:rsidRPr="005C206B">
        <w:rPr>
          <w:b/>
          <w:iCs/>
          <w:highlight w:val="green"/>
          <w:u w:val="single"/>
        </w:rPr>
        <w:t>joining forces</w:t>
      </w:r>
      <w:r w:rsidRPr="008412B4">
        <w:rPr>
          <w:sz w:val="16"/>
        </w:rPr>
        <w:t xml:space="preserve"> more </w:t>
      </w:r>
      <w:r w:rsidRPr="008412B4">
        <w:rPr>
          <w:u w:val="single"/>
        </w:rPr>
        <w:t>effectively on economic goals</w:t>
      </w:r>
      <w:r w:rsidRPr="008412B4">
        <w:rPr>
          <w:sz w:val="16"/>
        </w:rPr>
        <w:t xml:space="preserve">, particularly </w:t>
      </w:r>
      <w:r w:rsidRPr="008412B4">
        <w:rPr>
          <w:u w:val="single"/>
        </w:rPr>
        <w:t>with</w:t>
      </w:r>
      <w:r w:rsidRPr="008412B4">
        <w:rPr>
          <w:sz w:val="16"/>
        </w:rPr>
        <w:t xml:space="preserve"> </w:t>
      </w:r>
      <w:r w:rsidRPr="008412B4">
        <w:rPr>
          <w:u w:val="single"/>
        </w:rPr>
        <w:t>the deal on</w:t>
      </w:r>
      <w:r w:rsidRPr="008412B4">
        <w:rPr>
          <w:sz w:val="16"/>
        </w:rPr>
        <w:t xml:space="preserve"> steel and aluminum </w:t>
      </w:r>
      <w:r w:rsidRPr="008412B4">
        <w:rPr>
          <w:u w:val="single"/>
        </w:rPr>
        <w:t>tariffs</w:t>
      </w:r>
      <w:r w:rsidRPr="008412B4">
        <w:rPr>
          <w:sz w:val="16"/>
        </w:rPr>
        <w:t xml:space="preserve">. Meanwhile, </w:t>
      </w:r>
      <w:r w:rsidRPr="008412B4">
        <w:rPr>
          <w:u w:val="single"/>
        </w:rPr>
        <w:t>without raising</w:t>
      </w:r>
      <w:r w:rsidRPr="008412B4">
        <w:rPr>
          <w:sz w:val="16"/>
        </w:rPr>
        <w:t xml:space="preserve"> excessively </w:t>
      </w:r>
      <w:r w:rsidRPr="008412B4">
        <w:rPr>
          <w:u w:val="single"/>
        </w:rPr>
        <w:t>high expectations</w:t>
      </w:r>
      <w:r w:rsidRPr="008412B4">
        <w:rPr>
          <w:sz w:val="16"/>
        </w:rPr>
        <w:t xml:space="preserve"> of a new coalition government that will not depart radically from its predecessor, </w:t>
      </w:r>
      <w:r w:rsidRPr="008412B4">
        <w:rPr>
          <w:b/>
          <w:iCs/>
          <w:u w:val="single"/>
        </w:rPr>
        <w:t xml:space="preserve">the </w:t>
      </w:r>
      <w:r w:rsidRPr="005C206B">
        <w:rPr>
          <w:b/>
          <w:iCs/>
          <w:highlight w:val="green"/>
          <w:u w:val="single"/>
        </w:rPr>
        <w:t>change</w:t>
      </w:r>
      <w:r w:rsidRPr="008412B4">
        <w:rPr>
          <w:b/>
          <w:iCs/>
          <w:u w:val="single"/>
        </w:rPr>
        <w:t xml:space="preserve"> in Berlin </w:t>
      </w:r>
      <w:r w:rsidRPr="005C206B">
        <w:rPr>
          <w:b/>
          <w:iCs/>
          <w:highlight w:val="green"/>
          <w:u w:val="single"/>
        </w:rPr>
        <w:t>should</w:t>
      </w:r>
      <w:r w:rsidRPr="008412B4">
        <w:rPr>
          <w:b/>
          <w:iCs/>
          <w:u w:val="single"/>
        </w:rPr>
        <w:t xml:space="preserve"> also </w:t>
      </w:r>
      <w:r w:rsidRPr="005C206B">
        <w:rPr>
          <w:b/>
          <w:iCs/>
          <w:highlight w:val="green"/>
          <w:u w:val="single"/>
        </w:rPr>
        <w:t>provide</w:t>
      </w:r>
      <w:r w:rsidRPr="008412B4">
        <w:rPr>
          <w:b/>
          <w:iCs/>
          <w:u w:val="single"/>
        </w:rPr>
        <w:t xml:space="preserve"> a </w:t>
      </w:r>
      <w:r w:rsidRPr="005C206B">
        <w:rPr>
          <w:b/>
          <w:iCs/>
          <w:highlight w:val="green"/>
          <w:u w:val="single"/>
        </w:rPr>
        <w:t>stronger basis for cooperation on China</w:t>
      </w:r>
      <w:r w:rsidRPr="008412B4">
        <w:rPr>
          <w:sz w:val="16"/>
        </w:rPr>
        <w:t xml:space="preserve"> </w:t>
      </w:r>
      <w:r w:rsidRPr="008412B4">
        <w:rPr>
          <w:u w:val="single"/>
        </w:rPr>
        <w:t>than</w:t>
      </w:r>
      <w:r w:rsidRPr="008412B4">
        <w:rPr>
          <w:sz w:val="16"/>
        </w:rPr>
        <w:t xml:space="preserve"> was present during the final phase of Chancellor Angela </w:t>
      </w:r>
      <w:r w:rsidRPr="008412B4">
        <w:rPr>
          <w:u w:val="single"/>
        </w:rPr>
        <w:t>Merkel</w:t>
      </w:r>
      <w:r w:rsidRPr="008412B4">
        <w:rPr>
          <w:sz w:val="16"/>
        </w:rPr>
        <w:t>’s government.</w:t>
      </w:r>
    </w:p>
    <w:p w14:paraId="266E23A9" w14:textId="77777777" w:rsidR="005C206B" w:rsidRDefault="005C206B" w:rsidP="005C206B"/>
    <w:p w14:paraId="6A5AC895" w14:textId="77777777" w:rsidR="005C206B" w:rsidRPr="0041201D" w:rsidRDefault="005C206B" w:rsidP="005C206B">
      <w:pPr>
        <w:keepNext/>
        <w:keepLines/>
        <w:spacing w:before="40" w:after="0"/>
        <w:outlineLvl w:val="3"/>
        <w:rPr>
          <w:rFonts w:eastAsia="MS Gothic" w:cs="Times New Roman"/>
          <w:b/>
          <w:iCs/>
          <w:sz w:val="26"/>
        </w:rPr>
      </w:pPr>
      <w:r>
        <w:rPr>
          <w:rFonts w:eastAsia="MS Gothic" w:cs="Times New Roman"/>
          <w:b/>
          <w:iCs/>
          <w:sz w:val="26"/>
        </w:rPr>
        <w:t>No impact to populism</w:t>
      </w:r>
    </w:p>
    <w:p w14:paraId="37CDF331" w14:textId="77777777" w:rsidR="005C206B" w:rsidRPr="0041201D" w:rsidRDefault="005C206B" w:rsidP="005C206B">
      <w:pPr>
        <w:rPr>
          <w:rFonts w:eastAsia="Cambria" w:cs="Times New Roman"/>
        </w:rPr>
      </w:pPr>
      <w:r w:rsidRPr="0041201D">
        <w:rPr>
          <w:rFonts w:eastAsia="Cambria" w:cs="Times New Roman"/>
        </w:rPr>
        <w:t xml:space="preserve">Louis F. </w:t>
      </w:r>
      <w:r w:rsidRPr="0041201D">
        <w:rPr>
          <w:rStyle w:val="Style13ptBold"/>
        </w:rPr>
        <w:t>Cooper 16</w:t>
      </w:r>
      <w:r w:rsidRPr="0041201D">
        <w:rPr>
          <w:rFonts w:eastAsia="Cambria" w:cs="Times New Roman"/>
        </w:rPr>
        <w:t>, His online writing includes “Reflections on U.S. Foreign Policy” at the U.S. Intellectual History Blog (July 16, 2014). His Ph.D. is from the School of International Service, American University., 12-6-2016, "WPTPN: Will Populist Nationalism Lead to Great-Power War?," No Publication, http://duckofminerva.com/2016/12/wptpn-will-populist-nationalism-lead-to-great-power-war.html</w:t>
      </w:r>
    </w:p>
    <w:p w14:paraId="72F76A53" w14:textId="77777777" w:rsidR="005C206B" w:rsidRPr="0041201D" w:rsidRDefault="005C206B" w:rsidP="005C206B">
      <w:pPr>
        <w:rPr>
          <w:rFonts w:eastAsia="Cambria" w:cs="Times New Roman"/>
          <w:u w:val="single"/>
        </w:rPr>
      </w:pPr>
      <w:r w:rsidRPr="0041201D">
        <w:rPr>
          <w:rFonts w:eastAsia="Cambria" w:cs="Times New Roman"/>
          <w:sz w:val="16"/>
        </w:rPr>
        <w:t xml:space="preserve">Several reasons present themselves. First, </w:t>
      </w:r>
      <w:r w:rsidRPr="0041201D">
        <w:rPr>
          <w:rFonts w:eastAsia="Cambria" w:cs="Times New Roman"/>
          <w:u w:val="single"/>
        </w:rPr>
        <w:t xml:space="preserve">nuclear weapons have given the prospect of a global war, or any great-power war, a possibility of </w:t>
      </w:r>
      <w:r w:rsidRPr="0041201D">
        <w:rPr>
          <w:rFonts w:eastAsia="Cambria" w:cs="Times New Roman"/>
          <w:b/>
          <w:iCs/>
          <w:u w:val="single"/>
        </w:rPr>
        <w:t>civilization-ending finality</w:t>
      </w:r>
      <w:r w:rsidRPr="0041201D">
        <w:rPr>
          <w:rFonts w:eastAsia="Cambria" w:cs="Times New Roman"/>
          <w:u w:val="single"/>
        </w:rPr>
        <w:t xml:space="preserve"> that it did not have in the past</w:t>
      </w:r>
      <w:r w:rsidRPr="0041201D">
        <w:rPr>
          <w:rFonts w:eastAsia="Cambria" w:cs="Times New Roman"/>
          <w:sz w:val="16"/>
        </w:rPr>
        <w:t xml:space="preserve">. Second, </w:t>
      </w:r>
      <w:r w:rsidRPr="0041201D">
        <w:rPr>
          <w:rFonts w:eastAsia="Cambria" w:cs="Times New Roman"/>
          <w:u w:val="single"/>
        </w:rPr>
        <w:t xml:space="preserve">the </w:t>
      </w:r>
      <w:r w:rsidRPr="005C206B">
        <w:rPr>
          <w:rFonts w:eastAsia="Cambria" w:cs="Times New Roman"/>
          <w:highlight w:val="green"/>
          <w:u w:val="single"/>
        </w:rPr>
        <w:t>security architecture</w:t>
      </w:r>
      <w:r w:rsidRPr="0041201D">
        <w:rPr>
          <w:rFonts w:eastAsia="Cambria" w:cs="Times New Roman"/>
          <w:u w:val="single"/>
        </w:rPr>
        <w:t xml:space="preserve"> created under U.S. leadership after World War II has arguably worked to </w:t>
      </w:r>
      <w:r w:rsidRPr="005C206B">
        <w:rPr>
          <w:rFonts w:eastAsia="Cambria" w:cs="Times New Roman"/>
          <w:b/>
          <w:iCs/>
          <w:highlight w:val="green"/>
          <w:u w:val="single"/>
        </w:rPr>
        <w:t>reduce the likelihood of major armed conflict</w:t>
      </w:r>
      <w:r w:rsidRPr="0041201D">
        <w:rPr>
          <w:rFonts w:eastAsia="Cambria" w:cs="Times New Roman"/>
          <w:sz w:val="16"/>
        </w:rPr>
        <w:t xml:space="preserve"> among the great powers. Third, </w:t>
      </w:r>
      <w:r w:rsidRPr="005C206B">
        <w:rPr>
          <w:rFonts w:eastAsia="Cambria" w:cs="Times New Roman"/>
          <w:highlight w:val="green"/>
          <w:u w:val="single"/>
        </w:rPr>
        <w:t xml:space="preserve">the existence of a network of </w:t>
      </w:r>
      <w:r w:rsidRPr="005C206B">
        <w:rPr>
          <w:rFonts w:eastAsia="Cambria" w:cs="Times New Roman"/>
          <w:b/>
          <w:iCs/>
          <w:highlight w:val="green"/>
          <w:u w:val="single"/>
        </w:rPr>
        <w:t>international institutions</w:t>
      </w:r>
      <w:r w:rsidRPr="0041201D">
        <w:rPr>
          <w:rFonts w:eastAsia="Cambria" w:cs="Times New Roman"/>
          <w:sz w:val="16"/>
        </w:rPr>
        <w:t xml:space="preserve">, both inside and outside the UN system, </w:t>
      </w:r>
      <w:r w:rsidRPr="0041201D">
        <w:rPr>
          <w:rFonts w:eastAsia="Cambria" w:cs="Times New Roman"/>
          <w:u w:val="single"/>
        </w:rPr>
        <w:t>has pushed in the same direction</w:t>
      </w:r>
      <w:r w:rsidRPr="0041201D">
        <w:rPr>
          <w:rFonts w:eastAsia="Cambria" w:cs="Times New Roman"/>
          <w:sz w:val="16"/>
        </w:rPr>
        <w:t xml:space="preserve">. Fourth, it is very possible that, as John Mueller and Christopher Fettweis have argued, </w:t>
      </w:r>
      <w:r w:rsidRPr="005C206B">
        <w:rPr>
          <w:rFonts w:eastAsia="Cambria" w:cs="Times New Roman"/>
          <w:highlight w:val="green"/>
          <w:u w:val="single"/>
        </w:rPr>
        <w:t>decision-makers</w:t>
      </w:r>
      <w:r w:rsidRPr="0041201D">
        <w:rPr>
          <w:rFonts w:eastAsia="Cambria" w:cs="Times New Roman"/>
          <w:u w:val="single"/>
        </w:rPr>
        <w:t xml:space="preserve"> have to come </w:t>
      </w:r>
      <w:r w:rsidRPr="005C206B">
        <w:rPr>
          <w:rFonts w:eastAsia="Cambria" w:cs="Times New Roman"/>
          <w:highlight w:val="green"/>
          <w:u w:val="single"/>
        </w:rPr>
        <w:t>see great-power war</w:t>
      </w:r>
      <w:r w:rsidRPr="0041201D">
        <w:rPr>
          <w:rFonts w:eastAsia="Cambria" w:cs="Times New Roman"/>
          <w:u w:val="single"/>
        </w:rPr>
        <w:t xml:space="preserve"> as “</w:t>
      </w:r>
      <w:r w:rsidRPr="005C206B">
        <w:rPr>
          <w:rFonts w:eastAsia="Cambria" w:cs="Times New Roman"/>
          <w:b/>
          <w:iCs/>
          <w:highlight w:val="green"/>
          <w:u w:val="single"/>
        </w:rPr>
        <w:t>subrationally unthinkable</w:t>
      </w:r>
      <w:r w:rsidRPr="005C206B">
        <w:rPr>
          <w:rFonts w:eastAsia="Cambria" w:cs="Times New Roman"/>
          <w:highlight w:val="green"/>
          <w:u w:val="single"/>
        </w:rPr>
        <w:t>,</w:t>
      </w:r>
      <w:r w:rsidRPr="0041201D">
        <w:rPr>
          <w:rFonts w:eastAsia="Cambria" w:cs="Times New Roman"/>
          <w:u w:val="single"/>
        </w:rPr>
        <w:t xml:space="preserve"> or not even part of the option set</w:t>
      </w:r>
      <w:r w:rsidRPr="0041201D">
        <w:rPr>
          <w:rFonts w:eastAsia="Cambria" w:cs="Times New Roman"/>
          <w:sz w:val="16"/>
        </w:rPr>
        <w:t xml:space="preserve"> for the great powers.”[ii] The extreme destructiveness of the twentieth century’s world wars, fueled partly by developments in technology, might well have produced long-term effects on how leaders and publics think about global or great-power war, in a way, for instance, that the Napoleonic Wars, for all their horror and bloodiness, did not. Phil Arena’s recent contribution to this series argues that if the U.S. under a Trump administration signals an unwillingness to defend its allies, then Putin might be tempted to gamble on an invasion of the Baltics or Kim Jong-Un similarly might gamble on an invasion of South Korea (and that would drag in China). Putting aside Kim Jong-Un for the moment as a special case, let’s consider Putin. As long as NATO exists – and Trump, despite his statements about the unfairness of the distribution of cost burdens, has not suggested, as far as I’m aware, that he wants to dissolve the alliance – then Putin would have to assume that an attack on the Baltics would trigger a NATO response. Even if Putin does not see great-power war as unthinkable or outside his “option set,” one would assume that for reasons of pure self-interest he would not want to risk a nuclear war. Nor, one might think, would he want to jeopardize the prospect of better (from his standpoint) relations with a U.S. administration less concerned with, among other things, his commission of war crimes in Syria or his annexation of Crimea than the Obama administration has been. For these reasons, I’m not too worried that the advent of the Trump administration will lead to a war with Russia over the Baltics. The Korean peninsula is, perhaps, a more worrisome situation. Chances are, however, that Trump, after taking office, will be prevailed upon to make reassuring noises about the U.S. commitment to South Korea, and that should suffice to deter Kim Jong-Un from doing anything too rash. The cautionary point here, admittedly, is that it’s not clear whether Kim can be counted on to behave in a minimally rational fashion. Putin, whatever one might think of him, is rational. It’s not entirely clear whether Kim is. However, if Kim is irrational then all bets are off regardless of what U.S. policy pronouncements are forthcoming. </w:t>
      </w:r>
      <w:r w:rsidRPr="00563DE9">
        <w:rPr>
          <w:rFonts w:eastAsia="Cambria" w:cs="Times New Roman"/>
          <w:u w:val="single"/>
        </w:rPr>
        <w:t xml:space="preserve">World politics is not invariably cyclical and </w:t>
      </w:r>
      <w:r w:rsidRPr="00563DE9">
        <w:rPr>
          <w:rFonts w:eastAsia="Cambria" w:cs="Times New Roman"/>
          <w:highlight w:val="green"/>
          <w:u w:val="single"/>
        </w:rPr>
        <w:t>states</w:t>
      </w:r>
      <w:r w:rsidRPr="00563DE9">
        <w:rPr>
          <w:rFonts w:eastAsia="Cambria" w:cs="Times New Roman"/>
          <w:u w:val="single"/>
        </w:rPr>
        <w:t xml:space="preserve"> can </w:t>
      </w:r>
      <w:r w:rsidRPr="00563DE9">
        <w:rPr>
          <w:rFonts w:eastAsia="Cambria" w:cs="Times New Roman"/>
          <w:b/>
          <w:iCs/>
          <w:highlight w:val="green"/>
          <w:u w:val="single"/>
        </w:rPr>
        <w:t>learn</w:t>
      </w:r>
      <w:r w:rsidRPr="00563DE9">
        <w:rPr>
          <w:rFonts w:eastAsia="Cambria" w:cs="Times New Roman"/>
          <w:b/>
          <w:iCs/>
          <w:u w:val="single"/>
        </w:rPr>
        <w:t xml:space="preserve"> from experience</w:t>
      </w:r>
      <w:r w:rsidRPr="00563DE9">
        <w:rPr>
          <w:rFonts w:eastAsia="Cambria" w:cs="Times New Roman"/>
          <w:sz w:val="16"/>
        </w:rPr>
        <w:t xml:space="preserve"> </w:t>
      </w:r>
      <w:r w:rsidRPr="005C206B">
        <w:rPr>
          <w:rFonts w:eastAsia="Cambria" w:cs="Times New Roman"/>
          <w:sz w:val="16"/>
          <w:highlight w:val="green"/>
        </w:rPr>
        <w:t>(</w:t>
      </w:r>
      <w:r w:rsidRPr="0041201D">
        <w:rPr>
          <w:rFonts w:eastAsia="Cambria" w:cs="Times New Roman"/>
          <w:sz w:val="16"/>
        </w:rPr>
        <w:t xml:space="preserve">as even Gilpin acknowledged). </w:t>
      </w:r>
      <w:r w:rsidRPr="0041201D">
        <w:rPr>
          <w:rFonts w:eastAsia="Cambria" w:cs="Times New Roman"/>
          <w:u w:val="single"/>
        </w:rPr>
        <w:t xml:space="preserve">If one admits this and pays </w:t>
      </w:r>
      <w:r w:rsidRPr="005C206B">
        <w:rPr>
          <w:rFonts w:eastAsia="Cambria" w:cs="Times New Roman"/>
          <w:b/>
          <w:iCs/>
          <w:highlight w:val="green"/>
          <w:u w:val="single"/>
        </w:rPr>
        <w:t>due attention to history</w:t>
      </w:r>
      <w:r w:rsidRPr="005C206B">
        <w:rPr>
          <w:rFonts w:eastAsia="Cambria" w:cs="Times New Roman"/>
          <w:highlight w:val="green"/>
          <w:u w:val="single"/>
        </w:rPr>
        <w:t>,</w:t>
      </w:r>
      <w:r w:rsidRPr="0041201D">
        <w:rPr>
          <w:rFonts w:eastAsia="Cambria" w:cs="Times New Roman"/>
          <w:u w:val="single"/>
        </w:rPr>
        <w:t xml:space="preserve"> then it is </w:t>
      </w:r>
      <w:r w:rsidRPr="005C206B">
        <w:rPr>
          <w:rFonts w:eastAsia="Cambria" w:cs="Times New Roman"/>
          <w:highlight w:val="green"/>
          <w:u w:val="single"/>
        </w:rPr>
        <w:t xml:space="preserve">plausible to think that </w:t>
      </w:r>
      <w:r w:rsidRPr="005C206B">
        <w:rPr>
          <w:rFonts w:eastAsia="Cambria" w:cs="Times New Roman"/>
          <w:b/>
          <w:iCs/>
          <w:highlight w:val="green"/>
          <w:u w:val="single"/>
        </w:rPr>
        <w:t>the force of populist nationalism</w:t>
      </w:r>
      <w:r w:rsidRPr="0041201D">
        <w:rPr>
          <w:rFonts w:eastAsia="Cambria" w:cs="Times New Roman"/>
          <w:sz w:val="16"/>
        </w:rPr>
        <w:t xml:space="preserve">, </w:t>
      </w:r>
      <w:r w:rsidRPr="0041201D">
        <w:rPr>
          <w:rFonts w:eastAsia="Cambria" w:cs="Times New Roman"/>
          <w:u w:val="single"/>
        </w:rPr>
        <w:t xml:space="preserve">as expressed in more erratic and/or less ‘internationalist’ official policy, will </w:t>
      </w:r>
      <w:r w:rsidRPr="0041201D">
        <w:rPr>
          <w:rFonts w:eastAsia="Cambria" w:cs="Times New Roman"/>
          <w:b/>
          <w:iCs/>
          <w:u w:val="single"/>
        </w:rPr>
        <w:t>not</w:t>
      </w:r>
      <w:r w:rsidRPr="0041201D">
        <w:rPr>
          <w:rFonts w:eastAsia="Cambria" w:cs="Times New Roman"/>
          <w:u w:val="single"/>
        </w:rPr>
        <w:t xml:space="preserve">, </w:t>
      </w:r>
      <w:r w:rsidRPr="005C206B">
        <w:rPr>
          <w:rFonts w:eastAsia="Cambria" w:cs="Times New Roman"/>
          <w:highlight w:val="green"/>
          <w:u w:val="single"/>
        </w:rPr>
        <w:t xml:space="preserve">whatever its </w:t>
      </w:r>
      <w:r w:rsidRPr="00563DE9">
        <w:rPr>
          <w:rFonts w:eastAsia="Cambria" w:cs="Times New Roman"/>
          <w:b/>
          <w:iCs/>
          <w:u w:val="single"/>
        </w:rPr>
        <w:t xml:space="preserve">other </w:t>
      </w:r>
      <w:r w:rsidRPr="005C206B">
        <w:rPr>
          <w:rFonts w:eastAsia="Cambria" w:cs="Times New Roman"/>
          <w:b/>
          <w:iCs/>
          <w:highlight w:val="green"/>
          <w:u w:val="single"/>
        </w:rPr>
        <w:t>effects may be</w:t>
      </w:r>
      <w:r w:rsidRPr="005C206B">
        <w:rPr>
          <w:rFonts w:eastAsia="Cambria" w:cs="Times New Roman"/>
          <w:highlight w:val="green"/>
          <w:u w:val="single"/>
        </w:rPr>
        <w:t xml:space="preserve">, </w:t>
      </w:r>
      <w:r w:rsidRPr="005C206B">
        <w:rPr>
          <w:rFonts w:eastAsia="Cambria" w:cs="Times New Roman"/>
          <w:b/>
          <w:iCs/>
          <w:highlight w:val="green"/>
          <w:u w:val="single"/>
        </w:rPr>
        <w:t xml:space="preserve">increase </w:t>
      </w:r>
      <w:r w:rsidRPr="00563DE9">
        <w:rPr>
          <w:rFonts w:eastAsia="Cambria" w:cs="Times New Roman"/>
          <w:b/>
          <w:iCs/>
          <w:u w:val="single"/>
        </w:rPr>
        <w:t xml:space="preserve">the </w:t>
      </w:r>
      <w:r w:rsidRPr="005C206B">
        <w:rPr>
          <w:rFonts w:eastAsia="Cambria" w:cs="Times New Roman"/>
          <w:b/>
          <w:iCs/>
          <w:highlight w:val="green"/>
          <w:u w:val="single"/>
        </w:rPr>
        <w:t>low likelihood of a global war</w:t>
      </w:r>
      <w:r w:rsidRPr="005C206B">
        <w:rPr>
          <w:rFonts w:eastAsia="Cambria" w:cs="Times New Roman"/>
          <w:highlight w:val="green"/>
          <w:u w:val="single"/>
        </w:rPr>
        <w:t>.</w:t>
      </w:r>
    </w:p>
    <w:p w14:paraId="18B6F5F4" w14:textId="77777777" w:rsidR="005C206B" w:rsidRDefault="005C206B" w:rsidP="005C206B"/>
    <w:p w14:paraId="3E065899" w14:textId="77777777" w:rsidR="005C206B" w:rsidRDefault="005C206B" w:rsidP="005C206B">
      <w:pPr>
        <w:rPr>
          <w:rFonts w:asciiTheme="minorHAnsi" w:hAnsiTheme="minorHAnsi"/>
        </w:rPr>
      </w:pPr>
    </w:p>
    <w:p w14:paraId="1F45432F" w14:textId="77777777" w:rsidR="00B07991" w:rsidRPr="002D35C6" w:rsidRDefault="00B07991" w:rsidP="00B07991">
      <w:pPr>
        <w:keepNext/>
        <w:keepLines/>
        <w:pageBreakBefore/>
        <w:spacing w:before="40" w:after="0"/>
        <w:jc w:val="center"/>
        <w:outlineLvl w:val="2"/>
        <w:rPr>
          <w:rFonts w:eastAsiaTheme="majorEastAsia" w:cstheme="majorBidi"/>
          <w:b/>
          <w:sz w:val="32"/>
          <w:szCs w:val="24"/>
          <w:u w:val="single"/>
        </w:rPr>
      </w:pPr>
      <w:r w:rsidRPr="002D35C6">
        <w:rPr>
          <w:rFonts w:eastAsiaTheme="majorEastAsia" w:cstheme="majorBidi"/>
          <w:b/>
          <w:sz w:val="32"/>
          <w:szCs w:val="24"/>
          <w:u w:val="single"/>
        </w:rPr>
        <w:t>1NC---T</w:t>
      </w:r>
    </w:p>
    <w:p w14:paraId="3F2F2104" w14:textId="77777777" w:rsidR="00B07991" w:rsidRPr="002D35C6" w:rsidRDefault="00B07991" w:rsidP="00B07991">
      <w:r w:rsidRPr="002D35C6">
        <w:t>T Expand the Scope---</w:t>
      </w:r>
    </w:p>
    <w:p w14:paraId="0E12601C" w14:textId="77777777" w:rsidR="00B07991" w:rsidRPr="002D35C6" w:rsidRDefault="00B07991" w:rsidP="00B07991"/>
    <w:p w14:paraId="71FDDAD9" w14:textId="77777777" w:rsidR="00B07991" w:rsidRPr="002D35C6" w:rsidRDefault="00B07991" w:rsidP="00B07991">
      <w:pPr>
        <w:spacing w:after="0" w:line="240" w:lineRule="auto"/>
        <w:outlineLvl w:val="3"/>
        <w:rPr>
          <w:rFonts w:ascii="Times New Roman" w:eastAsia="Times New Roman" w:hAnsi="Times New Roman" w:cs="Times New Roman"/>
          <w:b/>
          <w:bCs/>
          <w:sz w:val="24"/>
          <w:szCs w:val="24"/>
        </w:rPr>
      </w:pPr>
      <w:bookmarkStart w:id="4" w:name="_Hlk97487785"/>
      <w:r w:rsidRPr="002D35C6">
        <w:rPr>
          <w:rFonts w:eastAsia="Times New Roman"/>
          <w:b/>
          <w:bCs/>
          <w:sz w:val="26"/>
          <w:szCs w:val="26"/>
        </w:rPr>
        <w:t>The scope of antitrust law is limited only by judicially impermissible interpretations of antitrust law---they violate because they don’t expand to cover previously per se legal practices</w:t>
      </w:r>
    </w:p>
    <w:p w14:paraId="32C1BE61" w14:textId="77777777" w:rsidR="00B07991" w:rsidRPr="002D35C6" w:rsidRDefault="00B07991" w:rsidP="00B07991">
      <w:pPr>
        <w:spacing w:before="15" w:after="180" w:line="240" w:lineRule="auto"/>
        <w:rPr>
          <w:rFonts w:ascii="Times New Roman" w:eastAsia="Times New Roman" w:hAnsi="Times New Roman" w:cs="Times New Roman"/>
          <w:sz w:val="24"/>
          <w:szCs w:val="24"/>
        </w:rPr>
      </w:pPr>
      <w:r w:rsidRPr="002D35C6">
        <w:rPr>
          <w:rFonts w:eastAsia="Times New Roman"/>
          <w:b/>
          <w:bCs/>
          <w:sz w:val="26"/>
          <w:szCs w:val="26"/>
        </w:rPr>
        <w:t>Zeisler 14</w:t>
      </w:r>
      <w:r w:rsidRPr="002D35C6">
        <w:rPr>
          <w:rFonts w:eastAsia="Times New Roman"/>
        </w:rPr>
        <w:t> –</w:t>
      </w:r>
      <w:r w:rsidRPr="002D35C6">
        <w:rPr>
          <w:rFonts w:eastAsia="Times New Roman"/>
          <w:sz w:val="24"/>
          <w:szCs w:val="24"/>
        </w:rPr>
        <w:t> </w:t>
      </w:r>
      <w:r w:rsidRPr="002D35C6">
        <w:rPr>
          <w:rFonts w:eastAsia="Times New Roman"/>
        </w:rPr>
        <w:t>J.D. Candidate 2014, Columbia Law School; B.S., B.A. 2012, University of British Columbia.</w:t>
      </w:r>
    </w:p>
    <w:p w14:paraId="4DB15958" w14:textId="77777777" w:rsidR="00B07991" w:rsidRPr="002D35C6" w:rsidRDefault="00B07991" w:rsidP="00B07991">
      <w:pPr>
        <w:spacing w:before="15" w:after="180" w:line="240" w:lineRule="auto"/>
        <w:rPr>
          <w:rFonts w:ascii="Times New Roman" w:eastAsia="Times New Roman" w:hAnsi="Times New Roman" w:cs="Times New Roman"/>
          <w:sz w:val="24"/>
          <w:szCs w:val="24"/>
        </w:rPr>
      </w:pPr>
      <w:r w:rsidRPr="002D35C6">
        <w:rPr>
          <w:rFonts w:eastAsia="Times New Roman"/>
        </w:rPr>
        <w:t>Royce Zeisler, "Chevron Deference And The FTC: How And Why The FTC Should Use Chevron To Improve Antitrust Enforcement," Columbia Business Law Review 2014, no. 1, p. 266-312, 2014, https://heinonline.org/hol-cgi-bin/get_pdf.cgi?handle=hein.journals/colb2014&amp;section=9</w:t>
      </w:r>
      <w:bookmarkEnd w:id="4"/>
    </w:p>
    <w:p w14:paraId="27BD5119" w14:textId="77777777" w:rsidR="00B07991" w:rsidRPr="002D35C6" w:rsidRDefault="00B07991" w:rsidP="00B07991">
      <w:pPr>
        <w:rPr>
          <w:sz w:val="16"/>
        </w:rPr>
      </w:pPr>
      <w:r w:rsidRPr="002D35C6">
        <w:rPr>
          <w:sz w:val="16"/>
        </w:rPr>
        <w:t xml:space="preserve">To summarize, </w:t>
      </w:r>
      <w:r w:rsidRPr="005C206B">
        <w:rPr>
          <w:b/>
          <w:iCs/>
          <w:highlight w:val="green"/>
          <w:u w:val="single"/>
        </w:rPr>
        <w:t>Figure 1</w:t>
      </w:r>
      <w:r w:rsidRPr="005C206B">
        <w:rPr>
          <w:highlight w:val="green"/>
          <w:u w:val="single"/>
        </w:rPr>
        <w:t xml:space="preserve"> diagrams the</w:t>
      </w:r>
      <w:r w:rsidRPr="002D35C6">
        <w:rPr>
          <w:u w:val="single"/>
        </w:rPr>
        <w:t xml:space="preserve"> </w:t>
      </w:r>
      <w:r w:rsidRPr="002D35C6">
        <w:rPr>
          <w:b/>
          <w:iCs/>
          <w:u w:val="single"/>
        </w:rPr>
        <w:t xml:space="preserve">statutory </w:t>
      </w:r>
      <w:r w:rsidRPr="005C206B">
        <w:rPr>
          <w:b/>
          <w:iCs/>
          <w:highlight w:val="green"/>
          <w:u w:val="single"/>
        </w:rPr>
        <w:t>landscape</w:t>
      </w:r>
      <w:r w:rsidRPr="002D35C6">
        <w:rPr>
          <w:u w:val="single"/>
        </w:rPr>
        <w:t xml:space="preserve">. </w:t>
      </w:r>
      <w:r w:rsidRPr="005C206B">
        <w:rPr>
          <w:highlight w:val="green"/>
          <w:u w:val="single"/>
        </w:rPr>
        <w:t>The inner circle represents</w:t>
      </w:r>
      <w:r w:rsidRPr="002D35C6">
        <w:rPr>
          <w:u w:val="single"/>
        </w:rPr>
        <w:t xml:space="preserve"> the </w:t>
      </w:r>
      <w:r w:rsidRPr="005C206B">
        <w:rPr>
          <w:highlight w:val="green"/>
          <w:u w:val="single"/>
        </w:rPr>
        <w:t>Sherman</w:t>
      </w:r>
      <w:r w:rsidRPr="002D35C6">
        <w:rPr>
          <w:u w:val="single"/>
        </w:rPr>
        <w:t xml:space="preserve"> Act; this is </w:t>
      </w:r>
      <w:r w:rsidRPr="005C206B">
        <w:rPr>
          <w:highlight w:val="green"/>
          <w:u w:val="single"/>
        </w:rPr>
        <w:t>the judicially determined</w:t>
      </w:r>
      <w:r w:rsidRPr="002D35C6">
        <w:rPr>
          <w:u w:val="single"/>
        </w:rPr>
        <w:t xml:space="preserve"> common law </w:t>
      </w:r>
      <w:r w:rsidRPr="005C206B">
        <w:rPr>
          <w:highlight w:val="green"/>
          <w:u w:val="single"/>
        </w:rPr>
        <w:t>component</w:t>
      </w:r>
      <w:r w:rsidRPr="002D35C6">
        <w:rPr>
          <w:u w:val="single"/>
        </w:rPr>
        <w:t xml:space="preserve"> </w:t>
      </w:r>
      <w:r w:rsidRPr="002D35C6">
        <w:rPr>
          <w:sz w:val="16"/>
        </w:rPr>
        <w:t xml:space="preserve">of section 5.107 </w:t>
      </w:r>
      <w:r w:rsidRPr="005C206B">
        <w:rPr>
          <w:highlight w:val="green"/>
          <w:u w:val="single"/>
        </w:rPr>
        <w:t>The</w:t>
      </w:r>
      <w:r w:rsidRPr="002D35C6">
        <w:rPr>
          <w:u w:val="single"/>
        </w:rPr>
        <w:t xml:space="preserve"> larger </w:t>
      </w:r>
      <w:r w:rsidRPr="005C206B">
        <w:rPr>
          <w:highlight w:val="green"/>
          <w:u w:val="single"/>
        </w:rPr>
        <w:t xml:space="preserve">oval represents section 5's maximal </w:t>
      </w:r>
      <w:r w:rsidRPr="005C206B">
        <w:rPr>
          <w:b/>
          <w:iCs/>
          <w:highlight w:val="green"/>
          <w:u w:val="single"/>
        </w:rPr>
        <w:t>scope</w:t>
      </w:r>
      <w:r w:rsidRPr="002D35C6">
        <w:rPr>
          <w:u w:val="single"/>
        </w:rPr>
        <w:t xml:space="preserve"> of liability</w:t>
      </w:r>
      <w:r w:rsidRPr="002D35C6">
        <w:rPr>
          <w:sz w:val="16"/>
        </w:rPr>
        <w:t xml:space="preserve">. This includes the Sherman Act and the unfair methods "penumbra." The FTC may regulate conduct in the penumbra space through interpretations gaining Chevron deference. </w:t>
      </w:r>
      <w:r w:rsidRPr="005C206B">
        <w:rPr>
          <w:highlight w:val="green"/>
          <w:u w:val="single"/>
        </w:rPr>
        <w:t xml:space="preserve">Finally, </w:t>
      </w:r>
      <w:r w:rsidRPr="005C206B">
        <w:rPr>
          <w:b/>
          <w:iCs/>
          <w:highlight w:val="green"/>
          <w:u w:val="single"/>
        </w:rPr>
        <w:t>there is an outer boundary</w:t>
      </w:r>
      <w:r w:rsidRPr="005C206B">
        <w:rPr>
          <w:highlight w:val="green"/>
          <w:u w:val="single"/>
        </w:rPr>
        <w:t xml:space="preserve"> of</w:t>
      </w:r>
      <w:r w:rsidRPr="002D35C6">
        <w:rPr>
          <w:u w:val="single"/>
        </w:rPr>
        <w:t xml:space="preserve"> judicially determined </w:t>
      </w:r>
      <w:r w:rsidRPr="005C206B">
        <w:rPr>
          <w:b/>
          <w:iCs/>
          <w:highlight w:val="green"/>
          <w:u w:val="single"/>
        </w:rPr>
        <w:t>impermissible meanings</w:t>
      </w:r>
      <w:r w:rsidRPr="005C206B">
        <w:rPr>
          <w:highlight w:val="green"/>
          <w:u w:val="single"/>
        </w:rPr>
        <w:t>. This denotes</w:t>
      </w:r>
      <w:r w:rsidRPr="002D35C6">
        <w:rPr>
          <w:u w:val="single"/>
        </w:rPr>
        <w:t xml:space="preserve"> possible </w:t>
      </w:r>
      <w:r w:rsidRPr="005C206B">
        <w:rPr>
          <w:highlight w:val="green"/>
          <w:u w:val="single"/>
        </w:rPr>
        <w:t>interpretations</w:t>
      </w:r>
      <w:r w:rsidRPr="002D35C6">
        <w:rPr>
          <w:u w:val="single"/>
        </w:rPr>
        <w:t xml:space="preserve"> that </w:t>
      </w:r>
      <w:r w:rsidRPr="005C206B">
        <w:rPr>
          <w:b/>
          <w:iCs/>
          <w:highlight w:val="green"/>
          <w:u w:val="single"/>
        </w:rPr>
        <w:t>Congress did not empower</w:t>
      </w:r>
      <w:r w:rsidRPr="002D35C6">
        <w:rPr>
          <w:b/>
          <w:iCs/>
          <w:u w:val="single"/>
        </w:rPr>
        <w:t xml:space="preserve"> the FTC to pass</w:t>
      </w:r>
      <w:r w:rsidRPr="002D35C6">
        <w:rPr>
          <w:u w:val="single"/>
        </w:rPr>
        <w:t>.</w:t>
      </w:r>
      <w:r w:rsidRPr="002D35C6">
        <w:rPr>
          <w:sz w:val="16"/>
        </w:rPr>
        <w:t xml:space="preserve"> As a practical matter, </w:t>
      </w:r>
      <w:r w:rsidRPr="005C206B">
        <w:rPr>
          <w:highlight w:val="green"/>
          <w:u w:val="single"/>
        </w:rPr>
        <w:t>this limit</w:t>
      </w:r>
      <w:r w:rsidRPr="002D35C6">
        <w:rPr>
          <w:u w:val="single"/>
        </w:rPr>
        <w:t xml:space="preserve"> </w:t>
      </w:r>
      <w:r w:rsidRPr="002D35C6">
        <w:rPr>
          <w:sz w:val="16"/>
        </w:rPr>
        <w:t xml:space="preserve">would likely </w:t>
      </w:r>
      <w:r w:rsidRPr="005C206B">
        <w:rPr>
          <w:b/>
          <w:iCs/>
          <w:highlight w:val="green"/>
          <w:u w:val="single"/>
        </w:rPr>
        <w:t>coincide with conduct</w:t>
      </w:r>
      <w:r w:rsidRPr="002D35C6">
        <w:rPr>
          <w:u w:val="single"/>
        </w:rPr>
        <w:t xml:space="preserve"> that is </w:t>
      </w:r>
      <w:r w:rsidRPr="005C206B">
        <w:rPr>
          <w:b/>
          <w:iCs/>
          <w:highlight w:val="green"/>
          <w:u w:val="single"/>
        </w:rPr>
        <w:t>per se legal</w:t>
      </w:r>
      <w:r w:rsidRPr="005C206B">
        <w:rPr>
          <w:highlight w:val="green"/>
          <w:u w:val="single"/>
        </w:rPr>
        <w:t xml:space="preserve"> under</w:t>
      </w:r>
      <w:r w:rsidRPr="002D35C6">
        <w:rPr>
          <w:u w:val="single"/>
        </w:rPr>
        <w:t xml:space="preserve"> the </w:t>
      </w:r>
      <w:r w:rsidRPr="005C206B">
        <w:rPr>
          <w:b/>
          <w:iCs/>
          <w:highlight w:val="green"/>
          <w:u w:val="single"/>
        </w:rPr>
        <w:t>Sherman</w:t>
      </w:r>
      <w:r w:rsidRPr="002D35C6">
        <w:rPr>
          <w:b/>
          <w:iCs/>
          <w:u w:val="single"/>
        </w:rPr>
        <w:t xml:space="preserve"> Act</w:t>
      </w:r>
      <w:r w:rsidRPr="002D35C6">
        <w:rPr>
          <w:sz w:val="16"/>
        </w:rPr>
        <w:t>. The next section examines this boundary in more detail.</w:t>
      </w:r>
    </w:p>
    <w:p w14:paraId="24DCF48A" w14:textId="77777777" w:rsidR="00B07991" w:rsidRPr="002D35C6" w:rsidRDefault="00B07991" w:rsidP="00B07991">
      <w:pPr>
        <w:rPr>
          <w:sz w:val="16"/>
          <w:szCs w:val="16"/>
        </w:rPr>
      </w:pPr>
      <w:r w:rsidRPr="002D35C6">
        <w:rPr>
          <w:sz w:val="16"/>
          <w:szCs w:val="16"/>
        </w:rPr>
        <w:t>Figure 1: Space Of Antitrust Delegation</w:t>
      </w:r>
    </w:p>
    <w:p w14:paraId="4B9E1E69" w14:textId="77777777" w:rsidR="00B07991" w:rsidRPr="002D35C6" w:rsidRDefault="00B07991" w:rsidP="00B07991">
      <w:r w:rsidRPr="002D35C6">
        <w:rPr>
          <w:noProof/>
        </w:rPr>
        <w:drawing>
          <wp:anchor distT="0" distB="0" distL="114300" distR="114300" simplePos="0" relativeHeight="251659264" behindDoc="0" locked="0" layoutInCell="1" allowOverlap="1" wp14:anchorId="057330AF" wp14:editId="2F1F6AC3">
            <wp:simplePos x="0" y="0"/>
            <wp:positionH relativeFrom="column">
              <wp:posOffset>0</wp:posOffset>
            </wp:positionH>
            <wp:positionV relativeFrom="paragraph">
              <wp:posOffset>-26494104</wp:posOffset>
            </wp:positionV>
            <wp:extent cx="3214908" cy="1968500"/>
            <wp:effectExtent l="0" t="0" r="508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3250230" cy="1990128"/>
                    </a:xfrm>
                    <a:prstGeom prst="rect">
                      <a:avLst/>
                    </a:prstGeom>
                  </pic:spPr>
                </pic:pic>
              </a:graphicData>
            </a:graphic>
            <wp14:sizeRelH relativeFrom="margin">
              <wp14:pctWidth>0</wp14:pctWidth>
            </wp14:sizeRelH>
            <wp14:sizeRelV relativeFrom="margin">
              <wp14:pctHeight>0</wp14:pctHeight>
            </wp14:sizeRelV>
          </wp:anchor>
        </w:drawing>
      </w:r>
    </w:p>
    <w:p w14:paraId="0C01788A" w14:textId="77777777" w:rsidR="00B07991" w:rsidRPr="002D35C6" w:rsidRDefault="00B07991" w:rsidP="00B07991"/>
    <w:bookmarkEnd w:id="2"/>
    <w:p w14:paraId="2F7A0A2B" w14:textId="77777777" w:rsidR="00B07991" w:rsidRPr="002D35C6" w:rsidRDefault="00B07991" w:rsidP="00B07991">
      <w:pPr>
        <w:keepNext/>
        <w:keepLines/>
        <w:spacing w:before="40" w:after="0"/>
        <w:outlineLvl w:val="3"/>
        <w:rPr>
          <w:rFonts w:eastAsiaTheme="majorEastAsia" w:cstheme="majorBidi"/>
          <w:b/>
          <w:iCs/>
          <w:sz w:val="26"/>
        </w:rPr>
      </w:pPr>
      <w:r w:rsidRPr="002D35C6">
        <w:rPr>
          <w:rFonts w:eastAsiaTheme="majorEastAsia" w:cstheme="majorBidi"/>
          <w:b/>
          <w:iCs/>
          <w:sz w:val="26"/>
        </w:rPr>
        <w:t>Vote neg---</w:t>
      </w:r>
    </w:p>
    <w:p w14:paraId="77E4EAC2" w14:textId="77777777" w:rsidR="00B07991" w:rsidRPr="002D35C6" w:rsidRDefault="00B07991" w:rsidP="00B07991"/>
    <w:p w14:paraId="240F1E32" w14:textId="77777777" w:rsidR="00B07991" w:rsidRPr="002D35C6" w:rsidRDefault="00B07991" w:rsidP="00B07991">
      <w:pPr>
        <w:keepNext/>
        <w:keepLines/>
        <w:spacing w:before="40" w:after="0"/>
        <w:outlineLvl w:val="3"/>
        <w:rPr>
          <w:rFonts w:eastAsiaTheme="majorEastAsia" w:cstheme="majorBidi"/>
          <w:b/>
          <w:iCs/>
          <w:sz w:val="26"/>
        </w:rPr>
      </w:pPr>
      <w:r w:rsidRPr="002D35C6">
        <w:rPr>
          <w:rFonts w:eastAsiaTheme="majorEastAsia" w:cstheme="majorBidi"/>
          <w:b/>
          <w:iCs/>
          <w:sz w:val="26"/>
        </w:rPr>
        <w:t>[1]---Limits---allowing any slight tweak to how the courts determine prohibitions opens the floodgates to infinite affs</w:t>
      </w:r>
    </w:p>
    <w:p w14:paraId="7306389B" w14:textId="77777777" w:rsidR="00B07991" w:rsidRPr="002D35C6" w:rsidRDefault="00B07991" w:rsidP="00B07991"/>
    <w:p w14:paraId="50B68759" w14:textId="77777777" w:rsidR="00B07991" w:rsidRPr="002D35C6" w:rsidRDefault="00B07991" w:rsidP="00B07991">
      <w:pPr>
        <w:keepNext/>
        <w:keepLines/>
        <w:spacing w:before="40" w:after="0"/>
        <w:outlineLvl w:val="3"/>
        <w:rPr>
          <w:rFonts w:eastAsiaTheme="majorEastAsia" w:cstheme="majorBidi"/>
          <w:b/>
          <w:iCs/>
          <w:sz w:val="26"/>
        </w:rPr>
      </w:pPr>
      <w:r w:rsidRPr="002D35C6">
        <w:rPr>
          <w:rFonts w:eastAsiaTheme="majorEastAsia" w:cstheme="majorBidi"/>
          <w:b/>
          <w:iCs/>
          <w:sz w:val="26"/>
        </w:rPr>
        <w:t>[2]---Ground---forcing the aff to cover a currently per se legal practice ensures predictability neg link uniqueness for antitrust disads</w:t>
      </w:r>
    </w:p>
    <w:bookmarkEnd w:id="3"/>
    <w:p w14:paraId="471CAF63" w14:textId="77777777" w:rsidR="00563DE9" w:rsidRPr="007E737B" w:rsidRDefault="00563DE9" w:rsidP="00563DE9">
      <w:pPr>
        <w:pStyle w:val="Heading3"/>
        <w:rPr>
          <w:rFonts w:asciiTheme="minorHAnsi" w:hAnsiTheme="minorHAnsi" w:cstheme="minorHAnsi"/>
        </w:rPr>
      </w:pPr>
      <w:r w:rsidRPr="007E737B">
        <w:rPr>
          <w:rFonts w:asciiTheme="minorHAnsi" w:hAnsiTheme="minorHAnsi" w:cstheme="minorHAnsi"/>
        </w:rPr>
        <w:t>1NC---CP</w:t>
      </w:r>
    </w:p>
    <w:p w14:paraId="3281328C" w14:textId="77777777" w:rsidR="00563DE9" w:rsidRPr="007E737B" w:rsidRDefault="00563DE9" w:rsidP="00563DE9">
      <w:pPr>
        <w:rPr>
          <w:rFonts w:asciiTheme="minorHAnsi" w:hAnsiTheme="minorHAnsi" w:cstheme="minorHAnsi"/>
        </w:rPr>
      </w:pPr>
      <w:r w:rsidRPr="007E737B">
        <w:rPr>
          <w:rFonts w:asciiTheme="minorHAnsi" w:hAnsiTheme="minorHAnsi" w:cstheme="minorHAnsi"/>
        </w:rPr>
        <w:t>Adv CP---</w:t>
      </w:r>
    </w:p>
    <w:p w14:paraId="217CE693" w14:textId="77777777" w:rsidR="00563DE9" w:rsidRPr="007E737B" w:rsidRDefault="00563DE9" w:rsidP="00563DE9">
      <w:pPr>
        <w:rPr>
          <w:rFonts w:asciiTheme="minorHAnsi" w:hAnsiTheme="minorHAnsi" w:cstheme="minorHAnsi"/>
        </w:rPr>
      </w:pPr>
    </w:p>
    <w:p w14:paraId="4FA65457" w14:textId="77777777" w:rsidR="00563DE9" w:rsidRDefault="00563DE9" w:rsidP="00563DE9">
      <w:pPr>
        <w:pStyle w:val="Heading4"/>
        <w:rPr>
          <w:rFonts w:asciiTheme="minorHAnsi" w:hAnsiTheme="minorHAnsi" w:cstheme="minorHAnsi"/>
        </w:rPr>
      </w:pPr>
      <w:r w:rsidRPr="007E737B">
        <w:rPr>
          <w:rFonts w:asciiTheme="minorHAnsi" w:hAnsiTheme="minorHAnsi" w:cstheme="minorHAnsi"/>
        </w:rPr>
        <w:t>The United States federal government should</w:t>
      </w:r>
      <w:r>
        <w:rPr>
          <w:rFonts w:asciiTheme="minorHAnsi" w:hAnsiTheme="minorHAnsi" w:cstheme="minorHAnsi"/>
        </w:rPr>
        <w:t>:</w:t>
      </w:r>
    </w:p>
    <w:p w14:paraId="3AFE7DA0" w14:textId="77777777" w:rsidR="00563DE9" w:rsidRPr="00563DE9" w:rsidRDefault="00563DE9" w:rsidP="00563DE9">
      <w:pPr>
        <w:pStyle w:val="Heading4"/>
        <w:numPr>
          <w:ilvl w:val="0"/>
          <w:numId w:val="19"/>
        </w:numPr>
      </w:pPr>
      <w:r w:rsidRPr="00563DE9">
        <w:t>establish mechanisms that allow government agencies and laboratories to collaborate directly with private technology start-ups through at least co-development and technology-licensing agreements</w:t>
      </w:r>
    </w:p>
    <w:p w14:paraId="50262BCE" w14:textId="77777777" w:rsidR="00563DE9" w:rsidRPr="009448EC" w:rsidRDefault="00563DE9" w:rsidP="00563DE9">
      <w:pPr>
        <w:pStyle w:val="Heading4"/>
        <w:numPr>
          <w:ilvl w:val="0"/>
          <w:numId w:val="19"/>
        </w:numPr>
      </w:pPr>
      <w:r>
        <w:t>pass the Consumer Protection and Recovery Act and increase funding for FTC privacy efforts</w:t>
      </w:r>
    </w:p>
    <w:p w14:paraId="636B5F04" w14:textId="77777777" w:rsidR="00563DE9" w:rsidRDefault="00563DE9" w:rsidP="00563DE9">
      <w:pPr>
        <w:pStyle w:val="Heading4"/>
        <w:numPr>
          <w:ilvl w:val="0"/>
          <w:numId w:val="19"/>
        </w:numPr>
      </w:pPr>
      <w:r>
        <w:t>without increasing prohibitions on anticompetitive conduct, expand the scope of FTC authority over privacy violations, and encourage increased cooperation with international counterparts</w:t>
      </w:r>
    </w:p>
    <w:p w14:paraId="29290CD9" w14:textId="77777777" w:rsidR="00563DE9" w:rsidRDefault="00563DE9" w:rsidP="00563DE9">
      <w:pPr>
        <w:pStyle w:val="Heading4"/>
        <w:numPr>
          <w:ilvl w:val="0"/>
          <w:numId w:val="19"/>
        </w:numPr>
      </w:pPr>
      <w:r>
        <w:t>Stop prioritizing antitrust enforcement of large platform companies</w:t>
      </w:r>
    </w:p>
    <w:p w14:paraId="26DEA5FE" w14:textId="77777777" w:rsidR="00563DE9" w:rsidRPr="00CB2EAA" w:rsidRDefault="00563DE9" w:rsidP="00563DE9">
      <w:pPr>
        <w:pStyle w:val="Heading4"/>
        <w:numPr>
          <w:ilvl w:val="0"/>
          <w:numId w:val="19"/>
        </w:numPr>
      </w:pPr>
      <w:r>
        <w:t>Give tech platforms monetary and regulatory incentives to not cooperate with China</w:t>
      </w:r>
    </w:p>
    <w:p w14:paraId="4692CDDA" w14:textId="77777777" w:rsidR="00563DE9" w:rsidRPr="007E737B" w:rsidRDefault="00563DE9" w:rsidP="00563DE9">
      <w:pPr>
        <w:rPr>
          <w:rFonts w:asciiTheme="minorHAnsi" w:hAnsiTheme="minorHAnsi" w:cstheme="minorHAnsi"/>
        </w:rPr>
      </w:pPr>
    </w:p>
    <w:p w14:paraId="08EFF01A" w14:textId="77777777" w:rsidR="00563DE9" w:rsidRPr="007E737B" w:rsidRDefault="00563DE9" w:rsidP="00563DE9">
      <w:pPr>
        <w:pStyle w:val="Heading4"/>
        <w:rPr>
          <w:rFonts w:asciiTheme="minorHAnsi" w:hAnsiTheme="minorHAnsi" w:cstheme="minorHAnsi"/>
        </w:rPr>
      </w:pPr>
      <w:r>
        <w:rPr>
          <w:rFonts w:asciiTheme="minorHAnsi" w:hAnsiTheme="minorHAnsi" w:cstheme="minorHAnsi"/>
        </w:rPr>
        <w:t>Plank 1</w:t>
      </w:r>
      <w:r w:rsidRPr="007E737B">
        <w:rPr>
          <w:rFonts w:asciiTheme="minorHAnsi" w:hAnsiTheme="minorHAnsi" w:cstheme="minorHAnsi"/>
        </w:rPr>
        <w:t xml:space="preserve"> solves startup health and innovation</w:t>
      </w:r>
    </w:p>
    <w:p w14:paraId="77DAC8FE" w14:textId="77777777" w:rsidR="00563DE9" w:rsidRPr="007E737B" w:rsidRDefault="00563DE9" w:rsidP="00563DE9">
      <w:pPr>
        <w:rPr>
          <w:rFonts w:asciiTheme="minorHAnsi" w:hAnsiTheme="minorHAnsi" w:cstheme="minorHAnsi"/>
        </w:rPr>
      </w:pPr>
      <w:r w:rsidRPr="007E737B">
        <w:rPr>
          <w:rStyle w:val="Style13ptBold"/>
          <w:rFonts w:asciiTheme="minorHAnsi" w:hAnsiTheme="minorHAnsi" w:cstheme="minorHAnsi"/>
        </w:rPr>
        <w:t>Surana et al 20</w:t>
      </w:r>
      <w:r w:rsidRPr="007E737B">
        <w:rPr>
          <w:rFonts w:asciiTheme="minorHAnsi" w:hAnsiTheme="minorHAnsi" w:cstheme="minorHAnsi"/>
        </w:rPr>
        <w:t xml:space="preserve"> – Assistant research professor at the Center for Global Sustainability, School of Public Policy at the University of Maryland College Park. She previously worked at the Harvard Kennedy School and the World Bank.</w:t>
      </w:r>
    </w:p>
    <w:p w14:paraId="1F5DB747" w14:textId="77777777" w:rsidR="00563DE9" w:rsidRPr="007E737B" w:rsidRDefault="00563DE9" w:rsidP="00563DE9">
      <w:pPr>
        <w:rPr>
          <w:rFonts w:asciiTheme="minorHAnsi" w:hAnsiTheme="minorHAnsi" w:cstheme="minorHAnsi"/>
        </w:rPr>
      </w:pPr>
      <w:r w:rsidRPr="007E737B">
        <w:rPr>
          <w:rFonts w:asciiTheme="minorHAnsi" w:hAnsiTheme="minorHAnsi" w:cstheme="minorHAnsi"/>
        </w:rPr>
        <w:t xml:space="preserve">Kavita Surana, Claudia Doblinger, and Laura Diaz Anadon, “Collaboration Between Start-Ups and Federal Agencies: A Surprising Solution for Energy Innovation,” </w:t>
      </w:r>
      <w:r w:rsidRPr="007E737B">
        <w:rPr>
          <w:rFonts w:asciiTheme="minorHAnsi" w:hAnsiTheme="minorHAnsi" w:cstheme="minorHAnsi"/>
          <w:i/>
          <w:iCs/>
        </w:rPr>
        <w:t>Information Technology &amp; Innovation Foundation</w:t>
      </w:r>
      <w:r w:rsidRPr="007E737B">
        <w:rPr>
          <w:rFonts w:asciiTheme="minorHAnsi" w:hAnsiTheme="minorHAnsi" w:cstheme="minorHAnsi"/>
        </w:rPr>
        <w:t>, August 2020, pp. 1, https://itif.org/sites/default/files/2020-clean-tech-start-ups.pdf.</w:t>
      </w:r>
    </w:p>
    <w:p w14:paraId="694CF422" w14:textId="77777777" w:rsidR="00563DE9" w:rsidRPr="007E737B" w:rsidRDefault="00563DE9" w:rsidP="00563DE9">
      <w:pPr>
        <w:rPr>
          <w:rFonts w:asciiTheme="minorHAnsi" w:hAnsiTheme="minorHAnsi" w:cstheme="minorHAnsi"/>
          <w:sz w:val="16"/>
          <w:szCs w:val="16"/>
        </w:rPr>
      </w:pPr>
      <w:r w:rsidRPr="005C206B">
        <w:rPr>
          <w:rStyle w:val="StyleUnderline"/>
          <w:rFonts w:asciiTheme="minorHAnsi" w:hAnsiTheme="minorHAnsi" w:cstheme="minorHAnsi"/>
          <w:highlight w:val="green"/>
        </w:rPr>
        <w:t>Despite</w:t>
      </w:r>
      <w:r w:rsidRPr="007E737B">
        <w:rPr>
          <w:rStyle w:val="StyleUnderline"/>
          <w:rFonts w:asciiTheme="minorHAnsi" w:hAnsiTheme="minorHAnsi" w:cstheme="minorHAnsi"/>
        </w:rPr>
        <w:t xml:space="preserve"> their </w:t>
      </w:r>
      <w:r w:rsidRPr="005C206B">
        <w:rPr>
          <w:rStyle w:val="StyleUnderline"/>
          <w:rFonts w:asciiTheme="minorHAnsi" w:hAnsiTheme="minorHAnsi" w:cstheme="minorHAnsi"/>
          <w:highlight w:val="green"/>
        </w:rPr>
        <w:t>potential</w:t>
      </w:r>
      <w:r w:rsidRPr="007E737B">
        <w:rPr>
          <w:rStyle w:val="StyleUnderline"/>
          <w:rFonts w:asciiTheme="minorHAnsi" w:hAnsiTheme="minorHAnsi" w:cstheme="minorHAnsi"/>
        </w:rPr>
        <w:t xml:space="preserve"> to bridge the gap between RD&amp;D and deployment</w:t>
      </w:r>
      <w:r w:rsidRPr="007E737B">
        <w:rPr>
          <w:rFonts w:asciiTheme="minorHAnsi" w:hAnsiTheme="minorHAnsi" w:cstheme="minorHAnsi"/>
          <w:sz w:val="16"/>
          <w:szCs w:val="16"/>
        </w:rPr>
        <w:t>, climate-</w:t>
      </w:r>
      <w:r w:rsidRPr="007E737B">
        <w:rPr>
          <w:rStyle w:val="StyleUnderline"/>
          <w:rFonts w:asciiTheme="minorHAnsi" w:hAnsiTheme="minorHAnsi" w:cstheme="minorHAnsi"/>
        </w:rPr>
        <w:t xml:space="preserve">tech </w:t>
      </w:r>
      <w:r w:rsidRPr="005C206B">
        <w:rPr>
          <w:rStyle w:val="Emphasis"/>
          <w:rFonts w:asciiTheme="minorHAnsi" w:hAnsiTheme="minorHAnsi" w:cstheme="minorHAnsi"/>
          <w:highlight w:val="green"/>
        </w:rPr>
        <w:t>start-ups face fierce headwinds</w:t>
      </w:r>
      <w:r w:rsidRPr="007E737B">
        <w:rPr>
          <w:rFonts w:asciiTheme="minorHAnsi" w:hAnsiTheme="minorHAnsi" w:cstheme="minorHAnsi"/>
          <w:sz w:val="16"/>
          <w:szCs w:val="16"/>
        </w:rPr>
        <w:t xml:space="preserve">. To be sure, </w:t>
      </w:r>
      <w:r w:rsidRPr="007E737B">
        <w:rPr>
          <w:rStyle w:val="StyleUnderline"/>
          <w:rFonts w:asciiTheme="minorHAnsi" w:hAnsiTheme="minorHAnsi" w:cstheme="minorHAnsi"/>
        </w:rPr>
        <w:t>all start-ups, regardless of sector, face barriers, and only around half of them survive beyond five years</w:t>
      </w:r>
      <w:r w:rsidRPr="007E737B">
        <w:rPr>
          <w:rFonts w:asciiTheme="minorHAnsi" w:hAnsiTheme="minorHAnsi" w:cstheme="minorHAnsi"/>
          <w:sz w:val="16"/>
          <w:szCs w:val="16"/>
        </w:rPr>
        <w:t xml:space="preserve">. 2 In climate tech, the challenges facing start-ups are amplified. </w:t>
      </w:r>
      <w:r w:rsidRPr="007E737B">
        <w:rPr>
          <w:rStyle w:val="StyleUnderline"/>
          <w:rFonts w:asciiTheme="minorHAnsi" w:hAnsiTheme="minorHAnsi" w:cstheme="minorHAnsi"/>
        </w:rPr>
        <w:t>In some cases</w:t>
      </w:r>
      <w:r w:rsidRPr="007E737B">
        <w:rPr>
          <w:rFonts w:asciiTheme="minorHAnsi" w:hAnsiTheme="minorHAnsi" w:cstheme="minorHAnsi"/>
          <w:sz w:val="16"/>
          <w:szCs w:val="16"/>
        </w:rPr>
        <w:t>, climate-</w:t>
      </w:r>
      <w:r w:rsidRPr="007E737B">
        <w:rPr>
          <w:rStyle w:val="StyleUnderline"/>
          <w:rFonts w:asciiTheme="minorHAnsi" w:hAnsiTheme="minorHAnsi" w:cstheme="minorHAnsi"/>
        </w:rPr>
        <w:t xml:space="preserve">tech </w:t>
      </w:r>
      <w:r w:rsidRPr="005C206B">
        <w:rPr>
          <w:rStyle w:val="StyleUnderline"/>
          <w:rFonts w:asciiTheme="minorHAnsi" w:hAnsiTheme="minorHAnsi" w:cstheme="minorHAnsi"/>
          <w:highlight w:val="green"/>
        </w:rPr>
        <w:t>innovation may require decades of investment</w:t>
      </w:r>
      <w:r w:rsidRPr="007E737B">
        <w:rPr>
          <w:rStyle w:val="StyleUnderline"/>
          <w:rFonts w:asciiTheme="minorHAnsi" w:hAnsiTheme="minorHAnsi" w:cstheme="minorHAnsi"/>
        </w:rPr>
        <w:t xml:space="preserve"> in human, technological, and financial resources before bearing fruit. In others</w:t>
      </w:r>
      <w:r w:rsidRPr="007E737B">
        <w:rPr>
          <w:rFonts w:asciiTheme="minorHAnsi" w:hAnsiTheme="minorHAnsi" w:cstheme="minorHAnsi"/>
          <w:sz w:val="16"/>
          <w:szCs w:val="16"/>
        </w:rPr>
        <w:t xml:space="preserve">, technology </w:t>
      </w:r>
      <w:r w:rsidRPr="007E737B">
        <w:rPr>
          <w:rStyle w:val="Emphasis"/>
          <w:rFonts w:asciiTheme="minorHAnsi" w:hAnsiTheme="minorHAnsi" w:cstheme="minorHAnsi"/>
        </w:rPr>
        <w:t>deployment might interface or compete with incumbent utilities and businesses that can be resistant to change</w:t>
      </w:r>
      <w:r w:rsidRPr="007E737B">
        <w:rPr>
          <w:rFonts w:asciiTheme="minorHAnsi" w:hAnsiTheme="minorHAnsi" w:cstheme="minorHAnsi"/>
          <w:sz w:val="16"/>
          <w:szCs w:val="16"/>
        </w:rPr>
        <w:t xml:space="preserve">, having already built carbon-intensive infrastructures and business models over decades. </w:t>
      </w:r>
    </w:p>
    <w:p w14:paraId="483EB848" w14:textId="77777777" w:rsidR="00563DE9" w:rsidRPr="007E737B" w:rsidRDefault="00563DE9" w:rsidP="00563DE9">
      <w:pPr>
        <w:rPr>
          <w:rFonts w:asciiTheme="minorHAnsi" w:hAnsiTheme="minorHAnsi" w:cstheme="minorHAnsi"/>
          <w:sz w:val="16"/>
          <w:szCs w:val="16"/>
        </w:rPr>
      </w:pPr>
      <w:r w:rsidRPr="007E737B">
        <w:rPr>
          <w:rFonts w:asciiTheme="minorHAnsi" w:hAnsiTheme="minorHAnsi" w:cstheme="minorHAnsi"/>
          <w:sz w:val="16"/>
          <w:szCs w:val="16"/>
        </w:rPr>
        <w:t xml:space="preserve">Consequently, despite their promise from a societal and environmental perspective, climate-tech start-ups are often perceived to be unattractive from a financial perspective. In the early 2010s, VCs invested in climate-tech firms without adequately accounting for these challenges. Thus, instead of making quick returns and a big upside, many lost much of their investment. </w:t>
      </w:r>
    </w:p>
    <w:p w14:paraId="29308CA2" w14:textId="77777777" w:rsidR="00563DE9" w:rsidRPr="007E737B" w:rsidRDefault="00563DE9" w:rsidP="00563DE9">
      <w:pPr>
        <w:rPr>
          <w:rFonts w:asciiTheme="minorHAnsi" w:hAnsiTheme="minorHAnsi" w:cstheme="minorHAnsi"/>
          <w:sz w:val="16"/>
          <w:szCs w:val="16"/>
        </w:rPr>
      </w:pPr>
      <w:r w:rsidRPr="005C206B">
        <w:rPr>
          <w:rStyle w:val="StyleUnderline"/>
          <w:rFonts w:asciiTheme="minorHAnsi" w:hAnsiTheme="minorHAnsi" w:cstheme="minorHAnsi"/>
          <w:highlight w:val="green"/>
        </w:rPr>
        <w:t>The</w:t>
      </w:r>
      <w:r w:rsidRPr="007E737B">
        <w:rPr>
          <w:rFonts w:asciiTheme="minorHAnsi" w:hAnsiTheme="minorHAnsi" w:cstheme="minorHAnsi"/>
          <w:sz w:val="16"/>
          <w:szCs w:val="16"/>
        </w:rPr>
        <w:t xml:space="preserve"> perceived risks of climate-tech start-ups still linger. The infamous commercialization “valley of death” claims a higher proportion of climate-tech start-ups than information or medical technology start-ups, which receive the lion’s share of VC funding. 3 Yet some climate-tech startups make it through. </w:t>
      </w:r>
      <w:r w:rsidRPr="007E737B">
        <w:rPr>
          <w:rStyle w:val="Emphasis"/>
          <w:rFonts w:asciiTheme="minorHAnsi" w:hAnsiTheme="minorHAnsi" w:cstheme="minorHAnsi"/>
        </w:rPr>
        <w:t>Identifying approaches that help ease barriers faced by</w:t>
      </w:r>
      <w:r w:rsidRPr="007E737B">
        <w:rPr>
          <w:rFonts w:asciiTheme="minorHAnsi" w:hAnsiTheme="minorHAnsi" w:cstheme="minorHAnsi"/>
          <w:sz w:val="16"/>
          <w:szCs w:val="16"/>
        </w:rPr>
        <w:t xml:space="preserve"> climate-</w:t>
      </w:r>
      <w:r w:rsidRPr="007E737B">
        <w:rPr>
          <w:rStyle w:val="Emphasis"/>
          <w:rFonts w:asciiTheme="minorHAnsi" w:hAnsiTheme="minorHAnsi" w:cstheme="minorHAnsi"/>
        </w:rPr>
        <w:t>tech startups can</w:t>
      </w:r>
      <w:r w:rsidRPr="007E737B">
        <w:rPr>
          <w:rFonts w:asciiTheme="minorHAnsi" w:hAnsiTheme="minorHAnsi" w:cstheme="minorHAnsi"/>
          <w:sz w:val="16"/>
          <w:szCs w:val="16"/>
        </w:rPr>
        <w:t xml:space="preserve"> ultimately </w:t>
      </w:r>
      <w:r w:rsidRPr="007E737B">
        <w:rPr>
          <w:rStyle w:val="Emphasis"/>
          <w:rFonts w:asciiTheme="minorHAnsi" w:hAnsiTheme="minorHAnsi" w:cstheme="minorHAnsi"/>
        </w:rPr>
        <w:t>catalyze their role in accelerating</w:t>
      </w:r>
      <w:r w:rsidRPr="007E737B">
        <w:rPr>
          <w:rFonts w:asciiTheme="minorHAnsi" w:hAnsiTheme="minorHAnsi" w:cstheme="minorHAnsi"/>
          <w:sz w:val="16"/>
          <w:szCs w:val="16"/>
        </w:rPr>
        <w:t xml:space="preserve"> clean energy </w:t>
      </w:r>
      <w:r w:rsidRPr="007E737B">
        <w:rPr>
          <w:rStyle w:val="Emphasis"/>
          <w:rFonts w:asciiTheme="minorHAnsi" w:hAnsiTheme="minorHAnsi" w:cstheme="minorHAnsi"/>
        </w:rPr>
        <w:t>innovation</w:t>
      </w:r>
      <w:r w:rsidRPr="007E737B">
        <w:rPr>
          <w:rFonts w:asciiTheme="minorHAnsi" w:hAnsiTheme="minorHAnsi" w:cstheme="minorHAnsi"/>
          <w:sz w:val="16"/>
          <w:szCs w:val="16"/>
        </w:rPr>
        <w:t xml:space="preserve">. </w:t>
      </w:r>
    </w:p>
    <w:p w14:paraId="468FDA99" w14:textId="77777777" w:rsidR="00563DE9" w:rsidRPr="007E737B" w:rsidRDefault="00563DE9" w:rsidP="00563DE9">
      <w:pPr>
        <w:rPr>
          <w:rStyle w:val="Emphasis"/>
          <w:rFonts w:asciiTheme="minorHAnsi" w:hAnsiTheme="minorHAnsi" w:cstheme="minorHAnsi"/>
        </w:rPr>
      </w:pPr>
      <w:r w:rsidRPr="007E737B">
        <w:rPr>
          <w:rStyle w:val="Emphasis"/>
          <w:rFonts w:asciiTheme="minorHAnsi" w:hAnsiTheme="minorHAnsi" w:cstheme="minorHAnsi"/>
        </w:rPr>
        <w:t xml:space="preserve">One </w:t>
      </w:r>
      <w:r w:rsidRPr="005C206B">
        <w:rPr>
          <w:rStyle w:val="Emphasis"/>
          <w:rFonts w:asciiTheme="minorHAnsi" w:hAnsiTheme="minorHAnsi" w:cstheme="minorHAnsi"/>
          <w:highlight w:val="green"/>
        </w:rPr>
        <w:t>solution to improve</w:t>
      </w:r>
      <w:r w:rsidRPr="007E737B">
        <w:rPr>
          <w:rStyle w:val="Emphasis"/>
          <w:rFonts w:asciiTheme="minorHAnsi" w:hAnsiTheme="minorHAnsi" w:cstheme="minorHAnsi"/>
        </w:rPr>
        <w:t xml:space="preserve"> the chances of</w:t>
      </w:r>
      <w:r w:rsidRPr="007E737B">
        <w:rPr>
          <w:rFonts w:asciiTheme="minorHAnsi" w:hAnsiTheme="minorHAnsi" w:cstheme="minorHAnsi"/>
          <w:sz w:val="16"/>
          <w:szCs w:val="16"/>
        </w:rPr>
        <w:t xml:space="preserve"> climate-</w:t>
      </w:r>
      <w:r w:rsidRPr="007E737B">
        <w:rPr>
          <w:rStyle w:val="Emphasis"/>
          <w:rFonts w:asciiTheme="minorHAnsi" w:hAnsiTheme="minorHAnsi" w:cstheme="minorHAnsi"/>
        </w:rPr>
        <w:t xml:space="preserve">tech </w:t>
      </w:r>
      <w:r w:rsidRPr="005C206B">
        <w:rPr>
          <w:rStyle w:val="Emphasis"/>
          <w:rFonts w:asciiTheme="minorHAnsi" w:hAnsiTheme="minorHAnsi" w:cstheme="minorHAnsi"/>
          <w:highlight w:val="green"/>
        </w:rPr>
        <w:t>start-up survival is</w:t>
      </w:r>
      <w:r w:rsidRPr="007E737B">
        <w:rPr>
          <w:rFonts w:asciiTheme="minorHAnsi" w:hAnsiTheme="minorHAnsi" w:cstheme="minorHAnsi"/>
          <w:sz w:val="16"/>
          <w:szCs w:val="16"/>
        </w:rPr>
        <w:t xml:space="preserve"> particularly surprising: </w:t>
      </w:r>
      <w:r w:rsidRPr="005C206B">
        <w:rPr>
          <w:rStyle w:val="Emphasis"/>
          <w:rFonts w:asciiTheme="minorHAnsi" w:hAnsiTheme="minorHAnsi" w:cstheme="minorHAnsi"/>
          <w:highlight w:val="green"/>
        </w:rPr>
        <w:t>collaboration with federal agencies and laboratories.</w:t>
      </w:r>
      <w:r w:rsidRPr="007E737B">
        <w:rPr>
          <w:rStyle w:val="StyleUnderline"/>
          <w:rFonts w:asciiTheme="minorHAnsi" w:hAnsiTheme="minorHAnsi" w:cstheme="minorHAnsi"/>
        </w:rPr>
        <w:t xml:space="preserve"> By </w:t>
      </w:r>
      <w:r w:rsidRPr="005C206B">
        <w:rPr>
          <w:rStyle w:val="StyleUnderline"/>
          <w:rFonts w:asciiTheme="minorHAnsi" w:hAnsiTheme="minorHAnsi" w:cstheme="minorHAnsi"/>
          <w:highlight w:val="green"/>
        </w:rPr>
        <w:t>collaboration</w:t>
      </w:r>
      <w:r w:rsidRPr="007E737B">
        <w:rPr>
          <w:rStyle w:val="StyleUnderline"/>
          <w:rFonts w:asciiTheme="minorHAnsi" w:hAnsiTheme="minorHAnsi" w:cstheme="minorHAnsi"/>
        </w:rPr>
        <w:t xml:space="preserve">, we mean mechanisms that </w:t>
      </w:r>
      <w:r w:rsidRPr="005C206B">
        <w:rPr>
          <w:rStyle w:val="StyleUnderline"/>
          <w:rFonts w:asciiTheme="minorHAnsi" w:hAnsiTheme="minorHAnsi" w:cstheme="minorHAnsi"/>
          <w:highlight w:val="green"/>
        </w:rPr>
        <w:t>allow agencies</w:t>
      </w:r>
      <w:r w:rsidRPr="007E737B">
        <w:rPr>
          <w:rStyle w:val="StyleUnderline"/>
          <w:rFonts w:asciiTheme="minorHAnsi" w:hAnsiTheme="minorHAnsi" w:cstheme="minorHAnsi"/>
        </w:rPr>
        <w:t xml:space="preserve"> and government laboratories </w:t>
      </w:r>
      <w:r w:rsidRPr="005C206B">
        <w:rPr>
          <w:rStyle w:val="StyleUnderline"/>
          <w:rFonts w:asciiTheme="minorHAnsi" w:hAnsiTheme="minorHAnsi" w:cstheme="minorHAnsi"/>
          <w:highlight w:val="green"/>
        </w:rPr>
        <w:t>to work directly with start-ups, such as co-development and</w:t>
      </w:r>
      <w:r w:rsidRPr="007E737B">
        <w:rPr>
          <w:rStyle w:val="StyleUnderline"/>
          <w:rFonts w:asciiTheme="minorHAnsi" w:hAnsiTheme="minorHAnsi" w:cstheme="minorHAnsi"/>
        </w:rPr>
        <w:t xml:space="preserve"> technology-</w:t>
      </w:r>
      <w:r w:rsidRPr="005C206B">
        <w:rPr>
          <w:rStyle w:val="StyleUnderline"/>
          <w:rFonts w:asciiTheme="minorHAnsi" w:hAnsiTheme="minorHAnsi" w:cstheme="minorHAnsi"/>
          <w:highlight w:val="green"/>
        </w:rPr>
        <w:t>licensing agreements</w:t>
      </w:r>
      <w:r w:rsidRPr="007E737B">
        <w:rPr>
          <w:rFonts w:asciiTheme="minorHAnsi" w:hAnsiTheme="minorHAnsi" w:cstheme="minorHAnsi"/>
          <w:sz w:val="16"/>
          <w:szCs w:val="16"/>
        </w:rPr>
        <w:t xml:space="preserve">. We do not include grants and loans. Entrepreneurs and agencies may seem like an unlikely match, but </w:t>
      </w:r>
      <w:r w:rsidRPr="007E737B">
        <w:rPr>
          <w:rStyle w:val="Emphasis"/>
          <w:rFonts w:asciiTheme="minorHAnsi" w:hAnsiTheme="minorHAnsi" w:cstheme="minorHAnsi"/>
          <w:sz w:val="24"/>
        </w:rPr>
        <w:t xml:space="preserve">our rigorous, </w:t>
      </w:r>
      <w:r w:rsidRPr="005C206B">
        <w:rPr>
          <w:rStyle w:val="Emphasis"/>
          <w:rFonts w:asciiTheme="minorHAnsi" w:hAnsiTheme="minorHAnsi" w:cstheme="minorHAnsi"/>
          <w:sz w:val="24"/>
          <w:highlight w:val="green"/>
        </w:rPr>
        <w:t>peer-reviewed research found them to be compatible</w:t>
      </w:r>
      <w:r w:rsidRPr="007E737B">
        <w:rPr>
          <w:rFonts w:asciiTheme="minorHAnsi" w:hAnsiTheme="minorHAnsi" w:cstheme="minorHAnsi"/>
          <w:sz w:val="16"/>
          <w:szCs w:val="16"/>
        </w:rPr>
        <w:t xml:space="preserve">. Indeed, </w:t>
      </w:r>
      <w:r w:rsidRPr="005C206B">
        <w:rPr>
          <w:rStyle w:val="Emphasis"/>
          <w:rFonts w:asciiTheme="minorHAnsi" w:hAnsiTheme="minorHAnsi" w:cstheme="minorHAnsi"/>
          <w:highlight w:val="green"/>
        </w:rPr>
        <w:t>collaborations</w:t>
      </w:r>
      <w:r w:rsidRPr="007E737B">
        <w:rPr>
          <w:rStyle w:val="Emphasis"/>
          <w:rFonts w:asciiTheme="minorHAnsi" w:hAnsiTheme="minorHAnsi" w:cstheme="minorHAnsi"/>
        </w:rPr>
        <w:t xml:space="preserve"> between</w:t>
      </w:r>
      <w:r w:rsidRPr="007E737B">
        <w:rPr>
          <w:rStyle w:val="StyleUnderline"/>
          <w:rFonts w:asciiTheme="minorHAnsi" w:hAnsiTheme="minorHAnsi" w:cstheme="minorHAnsi"/>
          <w:sz w:val="16"/>
          <w:szCs w:val="16"/>
          <w:u w:val="none"/>
        </w:rPr>
        <w:t xml:space="preserve"> climate-</w:t>
      </w:r>
      <w:r w:rsidRPr="007E737B">
        <w:rPr>
          <w:rStyle w:val="Emphasis"/>
          <w:rFonts w:asciiTheme="minorHAnsi" w:hAnsiTheme="minorHAnsi" w:cstheme="minorHAnsi"/>
        </w:rPr>
        <w:t xml:space="preserve">tech start-ups and federal agencies </w:t>
      </w:r>
      <w:r w:rsidRPr="005C206B">
        <w:rPr>
          <w:rStyle w:val="Emphasis"/>
          <w:rFonts w:asciiTheme="minorHAnsi" w:hAnsiTheme="minorHAnsi" w:cstheme="minorHAnsi"/>
          <w:highlight w:val="green"/>
        </w:rPr>
        <w:t>yield better results than</w:t>
      </w:r>
      <w:r w:rsidRPr="007E737B">
        <w:rPr>
          <w:rStyle w:val="Emphasis"/>
          <w:rFonts w:asciiTheme="minorHAnsi" w:hAnsiTheme="minorHAnsi" w:cstheme="minorHAnsi"/>
        </w:rPr>
        <w:t xml:space="preserve"> their </w:t>
      </w:r>
      <w:r w:rsidRPr="005C206B">
        <w:rPr>
          <w:rStyle w:val="Emphasis"/>
          <w:rFonts w:asciiTheme="minorHAnsi" w:hAnsiTheme="minorHAnsi" w:cstheme="minorHAnsi"/>
          <w:highlight w:val="green"/>
        </w:rPr>
        <w:t>collaborations with</w:t>
      </w:r>
      <w:r w:rsidRPr="007E737B">
        <w:rPr>
          <w:rStyle w:val="Emphasis"/>
          <w:rFonts w:asciiTheme="minorHAnsi" w:hAnsiTheme="minorHAnsi" w:cstheme="minorHAnsi"/>
        </w:rPr>
        <w:t xml:space="preserve"> universities or </w:t>
      </w:r>
      <w:r w:rsidRPr="005C206B">
        <w:rPr>
          <w:rStyle w:val="Emphasis"/>
          <w:rFonts w:asciiTheme="minorHAnsi" w:hAnsiTheme="minorHAnsi" w:cstheme="minorHAnsi"/>
          <w:highlight w:val="green"/>
        </w:rPr>
        <w:t>other firms</w:t>
      </w:r>
      <w:r w:rsidRPr="007E737B">
        <w:rPr>
          <w:rStyle w:val="Emphasis"/>
          <w:rFonts w:asciiTheme="minorHAnsi" w:hAnsiTheme="minorHAnsi" w:cstheme="minorHAnsi"/>
        </w:rPr>
        <w:t xml:space="preserve">, </w:t>
      </w:r>
      <w:r w:rsidRPr="005C206B">
        <w:rPr>
          <w:rStyle w:val="Emphasis"/>
          <w:rFonts w:asciiTheme="minorHAnsi" w:hAnsiTheme="minorHAnsi" w:cstheme="minorHAnsi"/>
          <w:highlight w:val="green"/>
        </w:rPr>
        <w:t>as measured by patents</w:t>
      </w:r>
      <w:r w:rsidRPr="007E737B">
        <w:rPr>
          <w:rStyle w:val="Emphasis"/>
          <w:rFonts w:asciiTheme="minorHAnsi" w:hAnsiTheme="minorHAnsi" w:cstheme="minorHAnsi"/>
        </w:rPr>
        <w:t xml:space="preserve"> received </w:t>
      </w:r>
      <w:r w:rsidRPr="005C206B">
        <w:rPr>
          <w:rStyle w:val="Emphasis"/>
          <w:rFonts w:asciiTheme="minorHAnsi" w:hAnsiTheme="minorHAnsi" w:cstheme="minorHAnsi"/>
          <w:highlight w:val="green"/>
        </w:rPr>
        <w:t>and</w:t>
      </w:r>
      <w:r w:rsidRPr="007E737B">
        <w:rPr>
          <w:rStyle w:val="Emphasis"/>
          <w:rFonts w:asciiTheme="minorHAnsi" w:hAnsiTheme="minorHAnsi" w:cstheme="minorHAnsi"/>
        </w:rPr>
        <w:t xml:space="preserve"> follow-on </w:t>
      </w:r>
      <w:r w:rsidRPr="005C206B">
        <w:rPr>
          <w:rStyle w:val="Emphasis"/>
          <w:rFonts w:asciiTheme="minorHAnsi" w:hAnsiTheme="minorHAnsi" w:cstheme="minorHAnsi"/>
          <w:highlight w:val="green"/>
        </w:rPr>
        <w:t>financing</w:t>
      </w:r>
      <w:r w:rsidRPr="007E737B">
        <w:rPr>
          <w:rStyle w:val="Emphasis"/>
          <w:rFonts w:asciiTheme="minorHAnsi" w:hAnsiTheme="minorHAnsi" w:cstheme="minorHAnsi"/>
        </w:rPr>
        <w:t>.</w:t>
      </w:r>
    </w:p>
    <w:p w14:paraId="17C1FED2" w14:textId="77777777" w:rsidR="00563DE9" w:rsidRPr="00A25F19" w:rsidRDefault="00563DE9" w:rsidP="00563DE9">
      <w:pPr>
        <w:keepNext/>
        <w:keepLines/>
        <w:spacing w:before="40" w:after="0"/>
        <w:outlineLvl w:val="3"/>
        <w:rPr>
          <w:rFonts w:eastAsia="Times New Roman" w:cs="Times New Roman"/>
          <w:b/>
          <w:iCs/>
          <w:sz w:val="26"/>
        </w:rPr>
      </w:pPr>
      <w:r>
        <w:rPr>
          <w:rFonts w:eastAsia="Times New Roman" w:cs="Times New Roman"/>
          <w:b/>
          <w:iCs/>
          <w:sz w:val="26"/>
        </w:rPr>
        <w:t>The next 3 solve FTC efficacy without expanding authority</w:t>
      </w:r>
    </w:p>
    <w:p w14:paraId="08596C99" w14:textId="77777777" w:rsidR="00563DE9" w:rsidRPr="00A25F19" w:rsidRDefault="00563DE9" w:rsidP="00563DE9">
      <w:pPr>
        <w:rPr>
          <w:rFonts w:eastAsia="Calibri" w:cs="Times New Roman"/>
        </w:rPr>
      </w:pPr>
      <w:r w:rsidRPr="00A25F19">
        <w:rPr>
          <w:rFonts w:eastAsia="Calibri" w:cs="Times New Roman"/>
          <w:b/>
          <w:bCs/>
          <w:sz w:val="26"/>
        </w:rPr>
        <w:t xml:space="preserve">Mermin ’21 </w:t>
      </w:r>
      <w:r w:rsidRPr="00A25F19">
        <w:rPr>
          <w:rFonts w:eastAsia="Calibri" w:cs="Times New Roman"/>
        </w:rPr>
        <w:t>- Executive Director Center for Consumer Law &amp; Economic Justice UC Berkeley School of Law</w:t>
      </w:r>
    </w:p>
    <w:p w14:paraId="69A7E6CC" w14:textId="77777777" w:rsidR="00563DE9" w:rsidRPr="00A25F19" w:rsidRDefault="00563DE9" w:rsidP="00563DE9">
      <w:pPr>
        <w:rPr>
          <w:rFonts w:eastAsia="Calibri" w:cs="Times New Roman"/>
        </w:rPr>
      </w:pPr>
      <w:r w:rsidRPr="00A25F19">
        <w:rPr>
          <w:rFonts w:eastAsia="Calibri" w:cs="Times New Roman"/>
        </w:rPr>
        <w:t xml:space="preserve">Ted Mermin 21. Before the United States House of Representatives Committee on Energy &amp; Commerce Subcommittee on Consumer Protection and Commerce Hearing on “The Consumer Protection and Recovery Act: Returning Money to Defrauded Consumers”. </w:t>
      </w:r>
      <w:hyperlink r:id="rId16" w:history="1">
        <w:r w:rsidRPr="00A25F19">
          <w:rPr>
            <w:rFonts w:eastAsia="Calibri" w:cs="Times New Roman"/>
          </w:rPr>
          <w:t>https://docs.house.gov/meetings/IF/IF17/20210427/112501/HHRG-117-IF17-Wstate-MerminT-20210427.pdf</w:t>
        </w:r>
      </w:hyperlink>
    </w:p>
    <w:p w14:paraId="694E094E" w14:textId="77777777" w:rsidR="00563DE9" w:rsidRPr="00A25F19" w:rsidRDefault="00563DE9" w:rsidP="00563DE9">
      <w:pPr>
        <w:rPr>
          <w:rFonts w:eastAsia="Calibri" w:cs="Times New Roman"/>
        </w:rPr>
      </w:pPr>
    </w:p>
    <w:p w14:paraId="71C7F66F" w14:textId="77777777" w:rsidR="00563DE9" w:rsidRPr="00A25F19" w:rsidRDefault="00563DE9" w:rsidP="00563DE9">
      <w:pPr>
        <w:rPr>
          <w:rFonts w:eastAsia="Calibri" w:cs="Times New Roman"/>
          <w:sz w:val="16"/>
        </w:rPr>
      </w:pPr>
      <w:r w:rsidRPr="00A25F19">
        <w:rPr>
          <w:rFonts w:eastAsia="Calibri" w:cs="Times New Roman"/>
          <w:sz w:val="16"/>
        </w:rPr>
        <w:t xml:space="preserve">III. 10 Things This Committee, and This Congress, Can Do to Give the FTC the Tools It Needs to Do Its Job. </w:t>
      </w:r>
    </w:p>
    <w:p w14:paraId="1F45FF41" w14:textId="77777777" w:rsidR="00563DE9" w:rsidRPr="00A25F19" w:rsidRDefault="00563DE9" w:rsidP="00563DE9">
      <w:pPr>
        <w:rPr>
          <w:rFonts w:eastAsia="Calibri" w:cs="Times New Roman"/>
          <w:sz w:val="16"/>
        </w:rPr>
      </w:pPr>
      <w:r w:rsidRPr="00A25F19">
        <w:rPr>
          <w:rFonts w:eastAsia="Calibri" w:cs="Times New Roman"/>
          <w:u w:val="single"/>
        </w:rPr>
        <w:t>The Consumer Protection and Recovery Act advances the first two critical improvements</w:t>
      </w:r>
      <w:r w:rsidRPr="00A25F19">
        <w:rPr>
          <w:rFonts w:eastAsia="Calibri" w:cs="Times New Roman"/>
          <w:sz w:val="16"/>
        </w:rPr>
        <w:t xml:space="preserve"> to the FTC Act listed below. But the task before this committee is broader than simply filling the void left by the Supreme Court’s decision last week. </w:t>
      </w:r>
      <w:r w:rsidRPr="00A25F19">
        <w:rPr>
          <w:rFonts w:eastAsia="Calibri" w:cs="Times New Roman"/>
          <w:b/>
          <w:iCs/>
          <w:u w:val="single"/>
        </w:rPr>
        <w:t xml:space="preserve">The following </w:t>
      </w:r>
      <w:r w:rsidRPr="005C206B">
        <w:rPr>
          <w:rFonts w:eastAsia="Calibri" w:cs="Times New Roman"/>
          <w:b/>
          <w:iCs/>
          <w:highlight w:val="green"/>
          <w:u w:val="single"/>
        </w:rPr>
        <w:t>suggestions</w:t>
      </w:r>
      <w:r w:rsidRPr="00A25F19">
        <w:rPr>
          <w:rFonts w:eastAsia="Calibri" w:cs="Times New Roman"/>
          <w:sz w:val="16"/>
        </w:rPr>
        <w:t xml:space="preserve"> – all endorsed in various forms by bipartisan cohorts of FTC commissioners, and all supported by broad coalitions of advocates for consumers, small businesses, veterans, and seniors – </w:t>
      </w:r>
      <w:r w:rsidRPr="00A25F19">
        <w:rPr>
          <w:rFonts w:eastAsia="Calibri" w:cs="Times New Roman"/>
          <w:b/>
          <w:iCs/>
          <w:u w:val="single"/>
        </w:rPr>
        <w:t xml:space="preserve">would </w:t>
      </w:r>
      <w:r w:rsidRPr="005C206B">
        <w:rPr>
          <w:rFonts w:eastAsia="Calibri" w:cs="Times New Roman"/>
          <w:b/>
          <w:iCs/>
          <w:highlight w:val="green"/>
          <w:u w:val="single"/>
        </w:rPr>
        <w:t>restore the FTC to its rightful</w:t>
      </w:r>
      <w:r w:rsidRPr="00A25F19">
        <w:rPr>
          <w:rFonts w:eastAsia="Calibri" w:cs="Times New Roman"/>
          <w:b/>
          <w:iCs/>
          <w:u w:val="single"/>
        </w:rPr>
        <w:t xml:space="preserve"> and logical </w:t>
      </w:r>
      <w:r w:rsidRPr="005C206B">
        <w:rPr>
          <w:rFonts w:eastAsia="Calibri" w:cs="Times New Roman"/>
          <w:b/>
          <w:iCs/>
          <w:highlight w:val="green"/>
          <w:u w:val="single"/>
        </w:rPr>
        <w:t>position</w:t>
      </w:r>
      <w:r w:rsidRPr="00A25F19">
        <w:rPr>
          <w:rFonts w:eastAsia="Calibri" w:cs="Times New Roman"/>
          <w:sz w:val="16"/>
        </w:rPr>
        <w:t xml:space="preserve"> as the nation’s leader in consumer protection.</w:t>
      </w:r>
    </w:p>
    <w:p w14:paraId="5B5E2F10" w14:textId="77777777" w:rsidR="00563DE9" w:rsidRPr="00A25F19" w:rsidRDefault="00563DE9" w:rsidP="00563DE9">
      <w:pPr>
        <w:rPr>
          <w:rFonts w:eastAsia="Calibri" w:cs="Times New Roman"/>
          <w:sz w:val="16"/>
        </w:rPr>
      </w:pPr>
      <w:r w:rsidRPr="00A25F19">
        <w:rPr>
          <w:rFonts w:eastAsia="Calibri" w:cs="Times New Roman"/>
          <w:sz w:val="16"/>
        </w:rPr>
        <w:t xml:space="preserve">1. </w:t>
      </w:r>
      <w:r w:rsidRPr="005C206B">
        <w:rPr>
          <w:rFonts w:eastAsia="Calibri" w:cs="Times New Roman"/>
          <w:b/>
          <w:iCs/>
          <w:highlight w:val="green"/>
          <w:u w:val="single"/>
        </w:rPr>
        <w:t>Restore</w:t>
      </w:r>
      <w:r w:rsidRPr="00A25F19">
        <w:rPr>
          <w:rFonts w:eastAsia="Calibri" w:cs="Times New Roman"/>
          <w:b/>
          <w:iCs/>
          <w:u w:val="single"/>
        </w:rPr>
        <w:t xml:space="preserve"> the FTC’s </w:t>
      </w:r>
      <w:r w:rsidRPr="005C206B">
        <w:rPr>
          <w:rFonts w:eastAsia="Calibri" w:cs="Times New Roman"/>
          <w:b/>
          <w:iCs/>
          <w:highlight w:val="green"/>
          <w:u w:val="single"/>
        </w:rPr>
        <w:t>authority to get money back</w:t>
      </w:r>
      <w:r w:rsidRPr="00A25F19">
        <w:rPr>
          <w:rFonts w:eastAsia="Calibri" w:cs="Times New Roman"/>
          <w:sz w:val="16"/>
        </w:rPr>
        <w:t xml:space="preserve"> to consumers from whom it was unlawfully taken. </w:t>
      </w:r>
      <w:r w:rsidRPr="00A25F19">
        <w:rPr>
          <w:rFonts w:eastAsia="Calibri" w:cs="Times New Roman"/>
          <w:b/>
          <w:iCs/>
          <w:sz w:val="24"/>
          <w:szCs w:val="24"/>
          <w:u w:val="single"/>
        </w:rPr>
        <w:t xml:space="preserve">This </w:t>
      </w:r>
      <w:r w:rsidRPr="005C206B">
        <w:rPr>
          <w:rFonts w:eastAsia="Calibri" w:cs="Times New Roman"/>
          <w:b/>
          <w:iCs/>
          <w:sz w:val="24"/>
          <w:szCs w:val="24"/>
          <w:highlight w:val="green"/>
          <w:u w:val="single"/>
        </w:rPr>
        <w:t>most salient fix is critical to the functioning of the FTC</w:t>
      </w:r>
      <w:r w:rsidRPr="00A25F19">
        <w:rPr>
          <w:rFonts w:eastAsia="Calibri" w:cs="Times New Roman"/>
          <w:sz w:val="16"/>
        </w:rPr>
        <w:t xml:space="preserve"> as a consumer protection agency.</w:t>
      </w:r>
    </w:p>
    <w:p w14:paraId="47405978" w14:textId="77777777" w:rsidR="00563DE9" w:rsidRPr="00A25F19" w:rsidRDefault="00563DE9" w:rsidP="00563DE9">
      <w:pPr>
        <w:rPr>
          <w:rFonts w:eastAsia="Calibri" w:cs="Times New Roman"/>
          <w:b/>
          <w:iCs/>
          <w:u w:val="single"/>
        </w:rPr>
      </w:pPr>
      <w:r w:rsidRPr="00A25F19">
        <w:rPr>
          <w:rFonts w:eastAsia="Calibri" w:cs="Times New Roman"/>
          <w:sz w:val="16"/>
        </w:rPr>
        <w:t xml:space="preserve">2. </w:t>
      </w:r>
      <w:r w:rsidRPr="00A25F19">
        <w:rPr>
          <w:rFonts w:eastAsia="Calibri" w:cs="Times New Roman"/>
          <w:u w:val="single"/>
        </w:rPr>
        <w:t>Give the FTC full authority to obtain an injunction barring future misconduct</w:t>
      </w:r>
      <w:r w:rsidRPr="00A25F19">
        <w:rPr>
          <w:rFonts w:eastAsia="Calibri" w:cs="Times New Roman"/>
          <w:sz w:val="16"/>
        </w:rPr>
        <w:t xml:space="preserve">. </w:t>
      </w:r>
      <w:r w:rsidRPr="00A25F19">
        <w:rPr>
          <w:rFonts w:eastAsia="Calibri" w:cs="Times New Roman"/>
          <w:u w:val="single"/>
        </w:rPr>
        <w:t>A court order barring the conduct that the FTC has gone to such pains to investigate and prove is a vital part of the toolbox of the Commission or any consumer protection agency</w:t>
      </w:r>
      <w:r w:rsidRPr="00A25F19">
        <w:rPr>
          <w:rFonts w:eastAsia="Calibri" w:cs="Times New Roman"/>
          <w:sz w:val="16"/>
        </w:rPr>
        <w:t xml:space="preserve">. A thief who takes your wallet may end up closely monitored on probation or, after prison, on parole – whether or not he had stopped taking wallets by the time he was caught. </w:t>
      </w:r>
      <w:r w:rsidRPr="005C206B">
        <w:rPr>
          <w:rFonts w:eastAsia="Calibri" w:cs="Times New Roman"/>
          <w:b/>
          <w:iCs/>
          <w:highlight w:val="green"/>
          <w:u w:val="single"/>
        </w:rPr>
        <w:t>When a business steals your money, it</w:t>
      </w:r>
      <w:r w:rsidRPr="00A25F19">
        <w:rPr>
          <w:rFonts w:eastAsia="Calibri" w:cs="Times New Roman"/>
          <w:u w:val="single"/>
        </w:rPr>
        <w:t xml:space="preserve"> too </w:t>
      </w:r>
      <w:r w:rsidRPr="005C206B">
        <w:rPr>
          <w:rFonts w:eastAsia="Calibri" w:cs="Times New Roman"/>
          <w:b/>
          <w:iCs/>
          <w:highlight w:val="green"/>
          <w:u w:val="single"/>
        </w:rPr>
        <w:t>should be subject</w:t>
      </w:r>
      <w:r w:rsidRPr="00A25F19">
        <w:rPr>
          <w:rFonts w:eastAsia="Calibri" w:cs="Times New Roman"/>
          <w:u w:val="single"/>
        </w:rPr>
        <w:t xml:space="preserve"> </w:t>
      </w:r>
      <w:r w:rsidRPr="005C206B">
        <w:rPr>
          <w:rFonts w:eastAsia="Calibri" w:cs="Times New Roman"/>
          <w:highlight w:val="green"/>
          <w:u w:val="single"/>
        </w:rPr>
        <w:t>to</w:t>
      </w:r>
      <w:r w:rsidRPr="00A25F19">
        <w:rPr>
          <w:rFonts w:eastAsia="Calibri" w:cs="Times New Roman"/>
          <w:u w:val="single"/>
        </w:rPr>
        <w:t xml:space="preserve"> additional supervision, with </w:t>
      </w:r>
      <w:r w:rsidRPr="005C206B">
        <w:rPr>
          <w:rFonts w:eastAsia="Calibri" w:cs="Times New Roman"/>
          <w:b/>
          <w:iCs/>
          <w:highlight w:val="green"/>
          <w:u w:val="single"/>
        </w:rPr>
        <w:t>quicker enforcement.</w:t>
      </w:r>
    </w:p>
    <w:p w14:paraId="0AB53693" w14:textId="77777777" w:rsidR="00563DE9" w:rsidRPr="00A25F19" w:rsidRDefault="00563DE9" w:rsidP="00563DE9">
      <w:pPr>
        <w:rPr>
          <w:rFonts w:eastAsia="Calibri" w:cs="Times New Roman"/>
          <w:sz w:val="16"/>
        </w:rPr>
      </w:pPr>
      <w:r w:rsidRPr="00A25F19">
        <w:rPr>
          <w:rFonts w:eastAsia="Calibri" w:cs="Times New Roman"/>
          <w:sz w:val="16"/>
        </w:rPr>
        <w:t xml:space="preserve">3. </w:t>
      </w:r>
      <w:r w:rsidRPr="00A25F19">
        <w:rPr>
          <w:rFonts w:eastAsia="Calibri" w:cs="Times New Roman"/>
          <w:u w:val="single"/>
        </w:rPr>
        <w:t>Provide the FTC with the default ability to require the payment of civil penalties</w:t>
      </w:r>
      <w:r w:rsidRPr="00A25F19">
        <w:rPr>
          <w:rFonts w:eastAsia="Calibri" w:cs="Times New Roman"/>
          <w:sz w:val="16"/>
        </w:rPr>
        <w:t>. Give businesses and individuals who are inclined to break the law a reason not to do so. Routine civil penalty authority is exercised by state Attorneys General – and in some states local government authorities – in almost all the casesthat they bring.16 It is common sense to ensure that the FTC is able to make use of the same tools as its state and local counterparts.</w:t>
      </w:r>
    </w:p>
    <w:p w14:paraId="64FB610B" w14:textId="77777777" w:rsidR="00563DE9" w:rsidRPr="00A25F19" w:rsidRDefault="00563DE9" w:rsidP="00563DE9">
      <w:pPr>
        <w:rPr>
          <w:rFonts w:eastAsia="Calibri" w:cs="Times New Roman"/>
          <w:sz w:val="16"/>
        </w:rPr>
      </w:pPr>
      <w:r w:rsidRPr="00A25F19">
        <w:rPr>
          <w:rFonts w:eastAsia="Calibri" w:cs="Times New Roman"/>
          <w:sz w:val="16"/>
        </w:rPr>
        <w:t xml:space="preserve">4. </w:t>
      </w:r>
      <w:r w:rsidRPr="00A25F19">
        <w:rPr>
          <w:rFonts w:eastAsia="Calibri" w:cs="Times New Roman"/>
          <w:u w:val="single"/>
        </w:rPr>
        <w:t>Establish a Civil Penalty Fund dedicated to providing compensation to victims of unfair and deceptive business practices</w:t>
      </w:r>
      <w:r w:rsidRPr="00A25F19">
        <w:rPr>
          <w:rFonts w:eastAsia="Calibri" w:cs="Times New Roman"/>
          <w:sz w:val="16"/>
        </w:rPr>
        <w:t xml:space="preserve"> who cannot be repaid by the businesses or individuals that harmed them. All too often, </w:t>
      </w:r>
      <w:r w:rsidRPr="00A25F19">
        <w:rPr>
          <w:rFonts w:eastAsia="Calibri" w:cs="Times New Roman"/>
          <w:u w:val="single"/>
        </w:rPr>
        <w:t>scam artists spend the money they steal from consumers</w:t>
      </w:r>
      <w:r w:rsidRPr="00A25F19">
        <w:rPr>
          <w:rFonts w:eastAsia="Calibri" w:cs="Times New Roman"/>
          <w:sz w:val="16"/>
        </w:rPr>
        <w:t xml:space="preserve">. </w:t>
      </w:r>
      <w:r w:rsidRPr="00A25F19">
        <w:rPr>
          <w:rFonts w:eastAsia="Calibri" w:cs="Times New Roman"/>
          <w:u w:val="single"/>
        </w:rPr>
        <w:t>By the time the FTC can fully prosecute a cas</w:t>
      </w:r>
      <w:r w:rsidRPr="00A25F19">
        <w:rPr>
          <w:rFonts w:eastAsia="Calibri" w:cs="Times New Roman"/>
          <w:sz w:val="16"/>
        </w:rPr>
        <w:t>e, the judgment – frequently for an impressively large amount of restitution – must be suspended because of the defendants’ inability to pay.17 There is a way around this dilemma: Congress can grant the FTC authority to set up a Civil Penalty Fund or Consumer Redress Fund to provide a source of relief to victims, funded by civil penalties collected in other cases. The CFPB has exercised this type of fund effectively and with great benefit to consumers.18 This fund could also receive funds paid pursuant to an order to disgorge illegally-obtained money when it is not practicable to return those funds to consumers.</w:t>
      </w:r>
    </w:p>
    <w:p w14:paraId="1AC6D351" w14:textId="77777777" w:rsidR="00563DE9" w:rsidRPr="00A25F19" w:rsidRDefault="00563DE9" w:rsidP="00563DE9">
      <w:pPr>
        <w:rPr>
          <w:rFonts w:eastAsia="Calibri" w:cs="Times New Roman"/>
          <w:sz w:val="16"/>
        </w:rPr>
      </w:pPr>
      <w:r w:rsidRPr="00A25F19">
        <w:rPr>
          <w:rFonts w:eastAsia="Calibri" w:cs="Times New Roman"/>
          <w:sz w:val="16"/>
        </w:rPr>
        <w:t>5. Give the FTC the same ability to make rules that is exercised by other federal agencies. Rulemaking under the Administrative Procedures Act provides all stakeholders the ability to express their views, and requires the agency to consider those views. And unlike the Commission’s current sclerotic MagnussonMoss rulemaking authority, the proceedings will not be so delayed that the rule is likely to be outdated by the time it is finally issued.</w:t>
      </w:r>
    </w:p>
    <w:p w14:paraId="58A5889D" w14:textId="77777777" w:rsidR="00563DE9" w:rsidRPr="00A25F19" w:rsidRDefault="00563DE9" w:rsidP="00563DE9">
      <w:pPr>
        <w:rPr>
          <w:rFonts w:eastAsia="Calibri" w:cs="Times New Roman"/>
          <w:sz w:val="16"/>
        </w:rPr>
      </w:pPr>
      <w:r w:rsidRPr="00A25F19">
        <w:rPr>
          <w:rFonts w:eastAsia="Calibri" w:cs="Times New Roman"/>
          <w:sz w:val="16"/>
        </w:rPr>
        <w:t xml:space="preserve">6. </w:t>
      </w:r>
      <w:r w:rsidRPr="005C206B">
        <w:rPr>
          <w:rFonts w:eastAsia="Calibri" w:cs="Times New Roman"/>
          <w:b/>
          <w:iCs/>
          <w:highlight w:val="green"/>
          <w:u w:val="single"/>
        </w:rPr>
        <w:t>Fully fund the FTC</w:t>
      </w:r>
      <w:r w:rsidRPr="00A25F19">
        <w:rPr>
          <w:rFonts w:eastAsia="Calibri" w:cs="Times New Roman"/>
          <w:sz w:val="16"/>
        </w:rPr>
        <w:t xml:space="preserve"> </w:t>
      </w:r>
      <w:r w:rsidRPr="00A25F19">
        <w:rPr>
          <w:rFonts w:eastAsia="Calibri" w:cs="Times New Roman"/>
          <w:u w:val="single"/>
        </w:rPr>
        <w:t>so that it may effectively play its role</w:t>
      </w:r>
      <w:r w:rsidRPr="00A25F19">
        <w:rPr>
          <w:rFonts w:eastAsia="Calibri" w:cs="Times New Roman"/>
          <w:sz w:val="16"/>
        </w:rPr>
        <w:t xml:space="preserve"> as the nation’s consumer protection agency. As former Commissioner William Kovacic explained at a hearing before this subcommittee in February, </w:t>
      </w:r>
      <w:r w:rsidRPr="005C206B">
        <w:rPr>
          <w:rFonts w:eastAsia="Calibri" w:cs="Times New Roman"/>
          <w:b/>
          <w:iCs/>
          <w:highlight w:val="green"/>
          <w:u w:val="single"/>
        </w:rPr>
        <w:t>the FTC cannot accomplish</w:t>
      </w:r>
      <w:r w:rsidRPr="00A25F19">
        <w:rPr>
          <w:rFonts w:eastAsia="Calibri" w:cs="Times New Roman"/>
          <w:b/>
          <w:iCs/>
          <w:u w:val="single"/>
        </w:rPr>
        <w:t xml:space="preserve"> the </w:t>
      </w:r>
      <w:r w:rsidRPr="005C206B">
        <w:rPr>
          <w:rFonts w:eastAsia="Calibri" w:cs="Times New Roman"/>
          <w:b/>
          <w:iCs/>
          <w:highlight w:val="green"/>
          <w:u w:val="single"/>
        </w:rPr>
        <w:t>mission</w:t>
      </w:r>
      <w:r w:rsidRPr="00A25F19">
        <w:rPr>
          <w:rFonts w:eastAsia="Calibri" w:cs="Times New Roman"/>
          <w:b/>
          <w:iCs/>
          <w:u w:val="single"/>
        </w:rPr>
        <w:t xml:space="preserve"> that Congress has set for it </w:t>
      </w:r>
      <w:r w:rsidRPr="005C206B">
        <w:rPr>
          <w:rFonts w:eastAsia="Calibri" w:cs="Times New Roman"/>
          <w:b/>
          <w:iCs/>
          <w:highlight w:val="green"/>
          <w:u w:val="single"/>
        </w:rPr>
        <w:t>without a significant infusion of resources</w:t>
      </w:r>
      <w:r w:rsidRPr="00A25F19">
        <w:rPr>
          <w:rFonts w:eastAsia="Calibri" w:cs="Times New Roman"/>
          <w:sz w:val="16"/>
        </w:rPr>
        <w:t>.19 That money is a wise investment: far greater sums will bereturned to consumers and small businesses, and received from customers by competitors who play by the rules.</w:t>
      </w:r>
    </w:p>
    <w:p w14:paraId="6176E618" w14:textId="77777777" w:rsidR="00563DE9" w:rsidRPr="00A25F19" w:rsidRDefault="00563DE9" w:rsidP="00563DE9">
      <w:pPr>
        <w:rPr>
          <w:rFonts w:eastAsia="Calibri" w:cs="Times New Roman"/>
          <w:sz w:val="16"/>
        </w:rPr>
      </w:pPr>
      <w:r w:rsidRPr="00A25F19">
        <w:rPr>
          <w:rFonts w:eastAsia="Calibri" w:cs="Times New Roman"/>
          <w:sz w:val="16"/>
        </w:rPr>
        <w:t>7. Give the FTC general authority to prevent price gouging in emergencies. This is a power currently held by the states and exercised by attorneys general across the nation.20 Providing the FTC the same authority would add measurably to the nation’s ability to respond to natural disasters and other emergencies; these events are too frequent to make it feasible for Congress to pass separate legislation each time one occurs.</w:t>
      </w:r>
    </w:p>
    <w:p w14:paraId="2966189D" w14:textId="77777777" w:rsidR="00563DE9" w:rsidRPr="00A25F19" w:rsidRDefault="00563DE9" w:rsidP="00563DE9">
      <w:pPr>
        <w:rPr>
          <w:rFonts w:eastAsia="Calibri" w:cs="Times New Roman"/>
          <w:sz w:val="16"/>
        </w:rPr>
      </w:pPr>
      <w:r w:rsidRPr="00A25F19">
        <w:rPr>
          <w:rFonts w:eastAsia="Calibri" w:cs="Times New Roman"/>
          <w:sz w:val="16"/>
        </w:rPr>
        <w:t>8. Provide the FTC authority over common carriers. When the common carrier exemption was included in the FTC Act more than 100 years ago, it was logical to exempt the monopoly providers of common carrier services, who were not disciplined by competition but rather by detailed rate and service regulation. Since that time, the telecommunications industry and the regulatory role of the federal government have changed dramatically. As the Ninth Circuit observed three years ago, the FTC Act already allows the Commission to regulate common carriers’ noncommon-carriage activities.21 This extension of the FTC’s jurisdiction would permit the “leading federal consumer protection agency”22 to take on widespread consumer protection issues that are in need of further attention, including data breaches, privacy and robocalls.</w:t>
      </w:r>
    </w:p>
    <w:p w14:paraId="4CCAF61B" w14:textId="77777777" w:rsidR="00563DE9" w:rsidRPr="00A25F19" w:rsidRDefault="00563DE9" w:rsidP="00563DE9">
      <w:pPr>
        <w:rPr>
          <w:rFonts w:eastAsia="Calibri" w:cs="Times New Roman"/>
          <w:sz w:val="16"/>
        </w:rPr>
      </w:pPr>
      <w:r w:rsidRPr="00A25F19">
        <w:rPr>
          <w:rFonts w:eastAsia="Calibri" w:cs="Times New Roman"/>
          <w:sz w:val="16"/>
        </w:rPr>
        <w:t>9. Give the FTC authority over non-profit corporations. The Internal Revenue Service has nominal authority now, but its purview is limited essentially to whether a tax-exempt organization should be able to maintain that status. Given the widespread business activities of nonprofit corporations like hospital chains, and all-too-common examples of unfair or deceptive conduct by charitable organizations, this extension would close an important gap in FTC protection, including in oversight of data security and privacy practices.</w:t>
      </w:r>
    </w:p>
    <w:p w14:paraId="2150570E" w14:textId="77777777" w:rsidR="00563DE9" w:rsidRPr="00A25F19" w:rsidRDefault="00563DE9" w:rsidP="00563DE9">
      <w:pPr>
        <w:rPr>
          <w:rFonts w:eastAsia="Calibri" w:cs="Times New Roman"/>
        </w:rPr>
      </w:pPr>
      <w:r w:rsidRPr="00A25F19">
        <w:rPr>
          <w:rFonts w:eastAsia="Calibri" w:cs="Times New Roman"/>
        </w:rPr>
        <w:t>&lt;&lt;</w:t>
      </w:r>
      <w:r>
        <w:rPr>
          <w:rFonts w:eastAsia="Calibri" w:cs="Times New Roman"/>
        </w:rPr>
        <w:t>THEIR</w:t>
      </w:r>
      <w:r w:rsidRPr="00A25F19">
        <w:rPr>
          <w:rFonts w:eastAsia="Calibri" w:cs="Times New Roman"/>
        </w:rPr>
        <w:t xml:space="preserve"> CARD STARTS&gt;&gt;</w:t>
      </w:r>
    </w:p>
    <w:p w14:paraId="2228877C" w14:textId="77777777" w:rsidR="00563DE9" w:rsidRPr="00A25F19" w:rsidRDefault="00563DE9" w:rsidP="00563DE9">
      <w:pPr>
        <w:rPr>
          <w:rFonts w:eastAsia="Calibri" w:cs="Times New Roman"/>
          <w:sz w:val="16"/>
        </w:rPr>
      </w:pPr>
      <w:r w:rsidRPr="00A25F19">
        <w:rPr>
          <w:rFonts w:eastAsia="Calibri" w:cs="Times New Roman"/>
          <w:sz w:val="16"/>
        </w:rPr>
        <w:t xml:space="preserve">10. </w:t>
      </w:r>
      <w:r w:rsidRPr="005C206B">
        <w:rPr>
          <w:rFonts w:eastAsia="Calibri" w:cs="Times New Roman"/>
          <w:highlight w:val="green"/>
          <w:u w:val="single"/>
        </w:rPr>
        <w:t>Trust the FTC</w:t>
      </w:r>
      <w:r w:rsidRPr="00A25F19">
        <w:rPr>
          <w:rFonts w:eastAsia="Calibri" w:cs="Times New Roman"/>
          <w:u w:val="single"/>
        </w:rPr>
        <w:t>.</w:t>
      </w:r>
      <w:r w:rsidRPr="00A25F19">
        <w:rPr>
          <w:rFonts w:eastAsia="Calibri" w:cs="Times New Roman"/>
          <w:sz w:val="16"/>
        </w:rPr>
        <w:t xml:space="preserve"> This final step informs all the others. There can be no doubt that </w:t>
      </w:r>
      <w:r w:rsidRPr="00A25F19">
        <w:rPr>
          <w:rFonts w:eastAsia="Calibri" w:cs="Times New Roman"/>
          <w:u w:val="single"/>
        </w:rPr>
        <w:t>there is more work to do protecting consumers than the FTC currently has the tools or resources to accomplish</w:t>
      </w:r>
      <w:r w:rsidRPr="00A25F19">
        <w:rPr>
          <w:rFonts w:eastAsia="Calibri" w:cs="Times New Roman"/>
          <w:sz w:val="16"/>
        </w:rPr>
        <w:t xml:space="preserve">. There is also no doubt that </w:t>
      </w:r>
      <w:r w:rsidRPr="005C206B">
        <w:rPr>
          <w:rFonts w:eastAsia="Calibri" w:cs="Times New Roman"/>
          <w:b/>
          <w:iCs/>
          <w:highlight w:val="green"/>
          <w:u w:val="single"/>
        </w:rPr>
        <w:t>the FTC has been trammeled</w:t>
      </w:r>
      <w:r w:rsidRPr="00A25F19">
        <w:rPr>
          <w:rFonts w:eastAsia="Calibri" w:cs="Times New Roman"/>
          <w:b/>
          <w:iCs/>
          <w:u w:val="single"/>
        </w:rPr>
        <w:t xml:space="preserve"> in ways that its sister agencies</w:t>
      </w:r>
      <w:r w:rsidRPr="00A25F19">
        <w:rPr>
          <w:rFonts w:eastAsia="Calibri" w:cs="Times New Roman"/>
          <w:sz w:val="16"/>
        </w:rPr>
        <w:t xml:space="preserve">, federal and state, </w:t>
      </w:r>
      <w:r w:rsidRPr="00A25F19">
        <w:rPr>
          <w:rFonts w:eastAsia="Calibri" w:cs="Times New Roman"/>
          <w:b/>
          <w:iCs/>
          <w:u w:val="single"/>
        </w:rPr>
        <w:t>have not</w:t>
      </w:r>
      <w:r w:rsidRPr="00A25F19">
        <w:rPr>
          <w:rFonts w:eastAsia="Calibri" w:cs="Times New Roman"/>
          <w:sz w:val="16"/>
        </w:rPr>
        <w:t>. Whatever the reason, it is high time to retire the “zombie ideas” about the FTC – that the Commission is unnecessary, or overreaching, or heavy-handed, or inefficient.23 It is time, as one commissioner stated in Senate testimony last week, to “turn the page on the FTC’s perceived powerlessness.”24</w:t>
      </w:r>
    </w:p>
    <w:p w14:paraId="07E259E5" w14:textId="77777777" w:rsidR="00563DE9" w:rsidRPr="00A25F19" w:rsidRDefault="00563DE9" w:rsidP="00563DE9">
      <w:pPr>
        <w:rPr>
          <w:rFonts w:eastAsia="Calibri" w:cs="Times New Roman"/>
          <w:sz w:val="16"/>
        </w:rPr>
      </w:pPr>
      <w:r w:rsidRPr="00A25F19">
        <w:rPr>
          <w:rFonts w:eastAsia="Calibri" w:cs="Times New Roman"/>
          <w:u w:val="single"/>
        </w:rPr>
        <w:t>For an American public eager for greater</w:t>
      </w:r>
      <w:r w:rsidRPr="00A25F19">
        <w:rPr>
          <w:rFonts w:eastAsia="Calibri" w:cs="Times New Roman"/>
          <w:sz w:val="16"/>
        </w:rPr>
        <w:t xml:space="preserve"> – not lesser – </w:t>
      </w:r>
      <w:r w:rsidRPr="00A25F19">
        <w:rPr>
          <w:rFonts w:eastAsia="Calibri" w:cs="Times New Roman"/>
          <w:u w:val="single"/>
        </w:rPr>
        <w:t>protection</w:t>
      </w:r>
      <w:r w:rsidRPr="00A25F19">
        <w:rPr>
          <w:rFonts w:eastAsia="Calibri" w:cs="Times New Roman"/>
          <w:sz w:val="16"/>
        </w:rPr>
        <w:t xml:space="preserve"> from increasingly sophisticated scam artists, deceptive advertisers, and privacy violating tech companies, </w:t>
      </w:r>
      <w:r w:rsidRPr="005C206B">
        <w:rPr>
          <w:rFonts w:eastAsia="Calibri" w:cs="Times New Roman"/>
          <w:b/>
          <w:iCs/>
          <w:highlight w:val="green"/>
          <w:u w:val="single"/>
        </w:rPr>
        <w:t>building an effective FTC is an easy decision</w:t>
      </w:r>
      <w:r w:rsidRPr="00A25F19">
        <w:rPr>
          <w:rFonts w:eastAsia="Calibri" w:cs="Times New Roman"/>
          <w:sz w:val="16"/>
        </w:rPr>
        <w:t>. It can and should be for this committee as well.</w:t>
      </w:r>
    </w:p>
    <w:p w14:paraId="119F625D" w14:textId="77777777" w:rsidR="00563DE9" w:rsidRPr="00A25F19" w:rsidRDefault="00563DE9" w:rsidP="00563DE9">
      <w:pPr>
        <w:rPr>
          <w:rFonts w:eastAsia="Calibri" w:cs="Times New Roman"/>
          <w:sz w:val="16"/>
        </w:rPr>
      </w:pPr>
      <w:r w:rsidRPr="00A25F19">
        <w:rPr>
          <w:rFonts w:eastAsia="Calibri" w:cs="Times New Roman"/>
          <w:sz w:val="16"/>
        </w:rPr>
        <w:t>IV. Conclusion</w:t>
      </w:r>
    </w:p>
    <w:p w14:paraId="2A8D37CB" w14:textId="77777777" w:rsidR="00563DE9" w:rsidRPr="00A25F19" w:rsidRDefault="00563DE9" w:rsidP="00563DE9">
      <w:pPr>
        <w:rPr>
          <w:rFonts w:eastAsia="Calibri" w:cs="Times New Roman"/>
          <w:sz w:val="16"/>
        </w:rPr>
      </w:pPr>
      <w:r w:rsidRPr="00A25F19">
        <w:rPr>
          <w:rFonts w:eastAsia="Calibri" w:cs="Times New Roman"/>
          <w:sz w:val="16"/>
        </w:rPr>
        <w:t xml:space="preserve">This subcommittee meets at a remarkable historical moment, when the COVID-19 pandemic has revealed the profound need for a robust Federal Trade Commission just days after the Supreme Court made action by Congress an absolute necessity. </w:t>
      </w:r>
      <w:r w:rsidRPr="00A25F19">
        <w:rPr>
          <w:rFonts w:eastAsia="Calibri" w:cs="Times New Roman"/>
          <w:u w:val="single"/>
        </w:rPr>
        <w:t>This is a perilous time</w:t>
      </w:r>
      <w:r w:rsidRPr="00A25F19">
        <w:rPr>
          <w:rFonts w:eastAsia="Calibri" w:cs="Times New Roman"/>
          <w:sz w:val="16"/>
        </w:rPr>
        <w:t xml:space="preserve">, with the chief protector of American consumers rendered nearly powerless just when those consumers are experiencing a heightened threat resulting from a once-in-a-century pandemic. </w:t>
      </w:r>
      <w:r w:rsidRPr="00A25F19">
        <w:rPr>
          <w:rFonts w:eastAsia="Calibri" w:cs="Times New Roman"/>
          <w:b/>
          <w:iCs/>
          <w:u w:val="single"/>
        </w:rPr>
        <w:t xml:space="preserve">The </w:t>
      </w:r>
      <w:r w:rsidRPr="005C206B">
        <w:rPr>
          <w:rFonts w:eastAsia="Calibri" w:cs="Times New Roman"/>
          <w:b/>
          <w:iCs/>
          <w:highlight w:val="green"/>
          <w:u w:val="single"/>
        </w:rPr>
        <w:t>C</w:t>
      </w:r>
      <w:r w:rsidRPr="00CB2EAA">
        <w:rPr>
          <w:rFonts w:eastAsia="Calibri" w:cs="Times New Roman"/>
          <w:b/>
          <w:iCs/>
          <w:u w:val="single"/>
        </w:rPr>
        <w:t xml:space="preserve">onsumer </w:t>
      </w:r>
      <w:r w:rsidRPr="005C206B">
        <w:rPr>
          <w:rFonts w:eastAsia="Calibri" w:cs="Times New Roman"/>
          <w:b/>
          <w:iCs/>
          <w:highlight w:val="green"/>
          <w:u w:val="single"/>
        </w:rPr>
        <w:t>P</w:t>
      </w:r>
      <w:r w:rsidRPr="00CB2EAA">
        <w:rPr>
          <w:rFonts w:eastAsia="Calibri" w:cs="Times New Roman"/>
          <w:b/>
          <w:iCs/>
          <w:u w:val="single"/>
        </w:rPr>
        <w:t xml:space="preserve">rotection </w:t>
      </w:r>
      <w:r w:rsidRPr="005C206B">
        <w:rPr>
          <w:rFonts w:eastAsia="Calibri" w:cs="Times New Roman"/>
          <w:b/>
          <w:iCs/>
          <w:highlight w:val="green"/>
          <w:u w:val="single"/>
        </w:rPr>
        <w:t>and R</w:t>
      </w:r>
      <w:r w:rsidRPr="00CB2EAA">
        <w:rPr>
          <w:rFonts w:eastAsia="Calibri" w:cs="Times New Roman"/>
          <w:b/>
          <w:iCs/>
          <w:u w:val="single"/>
        </w:rPr>
        <w:t xml:space="preserve">ecovery </w:t>
      </w:r>
      <w:r w:rsidRPr="005C206B">
        <w:rPr>
          <w:rFonts w:eastAsia="Calibri" w:cs="Times New Roman"/>
          <w:b/>
          <w:iCs/>
          <w:highlight w:val="green"/>
          <w:u w:val="single"/>
        </w:rPr>
        <w:t>A</w:t>
      </w:r>
      <w:r w:rsidRPr="00CB2EAA">
        <w:rPr>
          <w:rFonts w:eastAsia="Calibri" w:cs="Times New Roman"/>
          <w:b/>
          <w:iCs/>
          <w:u w:val="single"/>
        </w:rPr>
        <w:t xml:space="preserve">ct </w:t>
      </w:r>
      <w:r w:rsidRPr="005C206B">
        <w:rPr>
          <w:rFonts w:eastAsia="Calibri" w:cs="Times New Roman"/>
          <w:b/>
          <w:iCs/>
          <w:highlight w:val="green"/>
          <w:u w:val="single"/>
        </w:rPr>
        <w:t>provides a critical first step</w:t>
      </w:r>
      <w:r w:rsidRPr="00A25F19">
        <w:rPr>
          <w:rFonts w:eastAsia="Calibri" w:cs="Times New Roman"/>
          <w:b/>
          <w:iCs/>
          <w:u w:val="single"/>
        </w:rPr>
        <w:t xml:space="preserve"> </w:t>
      </w:r>
      <w:r w:rsidRPr="005C206B">
        <w:rPr>
          <w:rFonts w:eastAsia="Calibri" w:cs="Times New Roman"/>
          <w:b/>
          <w:iCs/>
          <w:highlight w:val="green"/>
          <w:u w:val="single"/>
        </w:rPr>
        <w:t>toward restoring authority</w:t>
      </w:r>
      <w:r w:rsidRPr="00A25F19">
        <w:rPr>
          <w:rFonts w:eastAsia="Calibri" w:cs="Times New Roman"/>
          <w:b/>
          <w:iCs/>
          <w:u w:val="single"/>
        </w:rPr>
        <w:t xml:space="preserve"> </w:t>
      </w:r>
      <w:r w:rsidRPr="005C206B">
        <w:rPr>
          <w:rFonts w:eastAsia="Calibri" w:cs="Times New Roman"/>
          <w:b/>
          <w:iCs/>
          <w:highlight w:val="green"/>
          <w:u w:val="single"/>
        </w:rPr>
        <w:t>and</w:t>
      </w:r>
      <w:r w:rsidRPr="00A25F19">
        <w:rPr>
          <w:rFonts w:eastAsia="Calibri" w:cs="Times New Roman"/>
          <w:b/>
          <w:iCs/>
          <w:u w:val="single"/>
        </w:rPr>
        <w:t xml:space="preserve"> </w:t>
      </w:r>
      <w:r w:rsidRPr="005C206B">
        <w:rPr>
          <w:rFonts w:eastAsia="Calibri" w:cs="Times New Roman"/>
          <w:b/>
          <w:iCs/>
          <w:highlight w:val="green"/>
          <w:u w:val="single"/>
        </w:rPr>
        <w:t>effectiveness</w:t>
      </w:r>
      <w:r w:rsidRPr="00A25F19">
        <w:rPr>
          <w:rFonts w:eastAsia="Calibri" w:cs="Times New Roman"/>
          <w:b/>
          <w:iCs/>
          <w:u w:val="single"/>
        </w:rPr>
        <w:t xml:space="preserve"> to the nation’s </w:t>
      </w:r>
      <w:r w:rsidRPr="005C206B">
        <w:rPr>
          <w:rFonts w:eastAsia="Calibri" w:cs="Times New Roman"/>
          <w:b/>
          <w:iCs/>
          <w:highlight w:val="green"/>
          <w:u w:val="single"/>
        </w:rPr>
        <w:t>leading consumer protection agency</w:t>
      </w:r>
      <w:r w:rsidRPr="005C206B">
        <w:rPr>
          <w:rFonts w:eastAsia="Calibri" w:cs="Times New Roman"/>
          <w:sz w:val="16"/>
          <w:highlight w:val="green"/>
        </w:rPr>
        <w:t>.</w:t>
      </w:r>
    </w:p>
    <w:p w14:paraId="06A22E75" w14:textId="77777777" w:rsidR="00563DE9" w:rsidRPr="00A25F19" w:rsidRDefault="00563DE9" w:rsidP="00563DE9">
      <w:pPr>
        <w:rPr>
          <w:rFonts w:eastAsia="Calibri" w:cs="Times New Roman"/>
          <w:sz w:val="16"/>
        </w:rPr>
      </w:pPr>
      <w:r w:rsidRPr="00A25F19">
        <w:rPr>
          <w:rFonts w:eastAsia="Calibri" w:cs="Times New Roman"/>
          <w:u w:val="single"/>
        </w:rPr>
        <w:t>Swift action to restore the FTC’s traditional 13(b) authority means that when constituents contact your office</w:t>
      </w:r>
      <w:r w:rsidRPr="00A25F19">
        <w:rPr>
          <w:rFonts w:eastAsia="Calibri" w:cs="Times New Roman"/>
          <w:sz w:val="16"/>
        </w:rPr>
        <w:t>,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No one wants that staffer to have to add: “Well, we could send you to the FTC, but they don’t actually have the power to get you your money back.”</w:t>
      </w:r>
    </w:p>
    <w:p w14:paraId="16DCEB77" w14:textId="77777777" w:rsidR="00563DE9" w:rsidRPr="00A25F19" w:rsidRDefault="00563DE9" w:rsidP="00563DE9">
      <w:pPr>
        <w:rPr>
          <w:rFonts w:eastAsia="Calibri" w:cs="Times New Roman"/>
          <w:u w:val="single"/>
        </w:rPr>
      </w:pPr>
      <w:r w:rsidRPr="00A25F19">
        <w:rPr>
          <w:rFonts w:eastAsia="Calibri" w:cs="Times New Roman"/>
          <w:sz w:val="16"/>
        </w:rPr>
        <w:t xml:space="preserve">Inaction or delay will mean no recovery for millions of wronged American consumers. </w:t>
      </w:r>
      <w:r w:rsidRPr="00A25F19">
        <w:rPr>
          <w:rFonts w:eastAsia="Calibri" w:cs="Times New Roman"/>
          <w:u w:val="single"/>
        </w:rPr>
        <w:t>The time to pass the Consumer Protection and Recovery Act is now.</w:t>
      </w:r>
    </w:p>
    <w:p w14:paraId="3441E71C" w14:textId="77777777" w:rsidR="00563DE9" w:rsidRPr="00885B51" w:rsidRDefault="00563DE9" w:rsidP="00563DE9">
      <w:pPr>
        <w:pStyle w:val="Heading4"/>
        <w:rPr>
          <w:rFonts w:cs="Times New Roman"/>
        </w:rPr>
      </w:pPr>
      <w:r>
        <w:rPr>
          <w:rFonts w:cs="Times New Roman"/>
        </w:rPr>
        <w:t>Plank 3 solves FTC privacy effectiveness and leadership---green</w:t>
      </w:r>
    </w:p>
    <w:p w14:paraId="5F4BDD75" w14:textId="77777777" w:rsidR="00563DE9" w:rsidRPr="00885B51" w:rsidRDefault="00563DE9" w:rsidP="00563DE9">
      <w:pPr>
        <w:rPr>
          <w:rStyle w:val="Style13ptBold"/>
        </w:rPr>
      </w:pPr>
      <w:r>
        <w:rPr>
          <w:rStyle w:val="Style13ptBold"/>
        </w:rPr>
        <w:t xml:space="preserve">1AC </w:t>
      </w:r>
      <w:r w:rsidRPr="00885B51">
        <w:rPr>
          <w:rStyle w:val="Style13ptBold"/>
        </w:rPr>
        <w:t>Simons, 20</w:t>
      </w:r>
    </w:p>
    <w:p w14:paraId="7C7BCBDC" w14:textId="77777777" w:rsidR="00563DE9" w:rsidRPr="00885B51" w:rsidRDefault="00563DE9" w:rsidP="00563DE9">
      <w:pPr>
        <w:rPr>
          <w:rStyle w:val="StyleUnderline"/>
          <w:u w:val="none"/>
        </w:rPr>
      </w:pPr>
      <w:r w:rsidRPr="00885B51">
        <w:t>(Joe Simons, American attorney who formerly served as chairman of the Federal Trade Commission,  A.B. in Economics and History from Cornell University in 1980 and his J.D., cum laude, from Georgetown University Law Center in 1983."Hearings on Competition and Consumer Protection in the 21st Century The FTC’s Role in a Changing World", accessed 2-18-2022, https://www.ftc.gov/system/files/documents/reports/commission-report-hearings-competition-consumer-protection-21st-century/p181201internationalhearingreport.pdf) jcw</w:t>
      </w:r>
    </w:p>
    <w:p w14:paraId="3448A884" w14:textId="77777777" w:rsidR="00563DE9" w:rsidRPr="00885B51" w:rsidRDefault="00563DE9" w:rsidP="00563DE9">
      <w:r w:rsidRPr="00885B51">
        <w:t xml:space="preserve">The </w:t>
      </w:r>
      <w:r w:rsidRPr="005C206B">
        <w:rPr>
          <w:rStyle w:val="StyleUnderline"/>
          <w:highlight w:val="green"/>
        </w:rPr>
        <w:t>FTC</w:t>
      </w:r>
      <w:r w:rsidRPr="00885B51">
        <w:rPr>
          <w:rStyle w:val="StyleUnderline"/>
        </w:rPr>
        <w:t xml:space="preserve"> should </w:t>
      </w:r>
      <w:r w:rsidRPr="005C206B">
        <w:rPr>
          <w:rStyle w:val="StyleUnderline"/>
          <w:b/>
          <w:highlight w:val="green"/>
        </w:rPr>
        <w:t>continue</w:t>
      </w:r>
      <w:r w:rsidRPr="00885B51">
        <w:t xml:space="preserve"> to </w:t>
      </w:r>
      <w:r w:rsidRPr="005C206B">
        <w:rPr>
          <w:rStyle w:val="StyleUnderline"/>
          <w:highlight w:val="green"/>
        </w:rPr>
        <w:t>exercise international</w:t>
      </w:r>
      <w:r w:rsidRPr="005C206B">
        <w:rPr>
          <w:rStyle w:val="StyleUnderline"/>
          <w:b/>
          <w:highlight w:val="green"/>
        </w:rPr>
        <w:t xml:space="preserve"> leadership</w:t>
      </w:r>
      <w:r w:rsidRPr="00885B51">
        <w:t xml:space="preserve">, leveraging its </w:t>
      </w:r>
      <w:r w:rsidRPr="005C206B">
        <w:rPr>
          <w:rStyle w:val="StyleUnderline"/>
          <w:b/>
          <w:highlight w:val="green"/>
        </w:rPr>
        <w:t>expertise</w:t>
      </w:r>
      <w:r w:rsidRPr="00885B51">
        <w:rPr>
          <w:rStyle w:val="StyleUnderline"/>
        </w:rPr>
        <w:t xml:space="preserve"> and cross-disciplinary </w:t>
      </w:r>
      <w:r w:rsidRPr="005C206B">
        <w:rPr>
          <w:rStyle w:val="StyleUnderline"/>
          <w:b/>
          <w:highlight w:val="green"/>
        </w:rPr>
        <w:t>synergies</w:t>
      </w:r>
      <w:r w:rsidRPr="00885B51">
        <w:t xml:space="preserve"> to address </w:t>
      </w:r>
      <w:r w:rsidRPr="00885B51">
        <w:rPr>
          <w:rStyle w:val="StyleUnderline"/>
          <w:b/>
        </w:rPr>
        <w:t>emerging</w:t>
      </w:r>
      <w:r w:rsidRPr="00885B51">
        <w:rPr>
          <w:rStyle w:val="StyleUnderline"/>
        </w:rPr>
        <w:t xml:space="preserve"> issues.</w:t>
      </w:r>
      <w:r w:rsidRPr="00885B51">
        <w:t xml:space="preserve"> The hearings provided strong support for </w:t>
      </w:r>
      <w:r w:rsidRPr="00885B51">
        <w:rPr>
          <w:rStyle w:val="StyleUnderline"/>
        </w:rPr>
        <w:t xml:space="preserve">FTC leadership on </w:t>
      </w:r>
      <w:r w:rsidRPr="00885B51">
        <w:rPr>
          <w:rStyle w:val="StyleUnderline"/>
          <w:b/>
        </w:rPr>
        <w:t>antitrus</w:t>
      </w:r>
      <w:r w:rsidRPr="00885B51">
        <w:rPr>
          <w:b/>
        </w:rPr>
        <w:t>t</w:t>
      </w:r>
      <w:r w:rsidRPr="00885B51">
        <w:t xml:space="preserve">, </w:t>
      </w:r>
      <w:r w:rsidRPr="00885B51">
        <w:rPr>
          <w:rStyle w:val="StyleUnderline"/>
        </w:rPr>
        <w:t xml:space="preserve">consumer </w:t>
      </w:r>
      <w:r w:rsidRPr="00885B51">
        <w:rPr>
          <w:rStyle w:val="StyleUnderline"/>
          <w:b/>
        </w:rPr>
        <w:t>protectio</w:t>
      </w:r>
      <w:r w:rsidRPr="00885B51">
        <w:rPr>
          <w:b/>
          <w:u w:val="single"/>
        </w:rPr>
        <w:t>n</w:t>
      </w:r>
      <w:r w:rsidRPr="00885B51">
        <w:t xml:space="preserve">, and </w:t>
      </w:r>
      <w:r w:rsidRPr="00885B51">
        <w:rPr>
          <w:rStyle w:val="StyleUnderline"/>
        </w:rPr>
        <w:t xml:space="preserve">privacy and data security issues </w:t>
      </w:r>
      <w:r w:rsidRPr="005C206B">
        <w:rPr>
          <w:rStyle w:val="StyleUnderline"/>
          <w:highlight w:val="green"/>
        </w:rPr>
        <w:t xml:space="preserve">in </w:t>
      </w:r>
      <w:r w:rsidRPr="005C206B">
        <w:rPr>
          <w:rStyle w:val="StyleUnderline"/>
          <w:b/>
          <w:highlight w:val="green"/>
        </w:rPr>
        <w:t>international</w:t>
      </w:r>
      <w:r w:rsidRPr="00885B51">
        <w:rPr>
          <w:rStyle w:val="StyleUnderline"/>
        </w:rPr>
        <w:t xml:space="preserve"> policy </w:t>
      </w:r>
      <w:r w:rsidRPr="005C206B">
        <w:rPr>
          <w:rStyle w:val="StyleUnderline"/>
          <w:highlight w:val="green"/>
        </w:rPr>
        <w:t>organizations</w:t>
      </w:r>
      <w:r w:rsidRPr="00885B51">
        <w:t xml:space="preserve"> and enforcement networks.22 Panelists recognized the FTC’s leadership in </w:t>
      </w:r>
      <w:r w:rsidRPr="005C206B">
        <w:rPr>
          <w:rStyle w:val="StyleUnderline"/>
          <w:highlight w:val="green"/>
        </w:rPr>
        <w:t>promoting</w:t>
      </w:r>
      <w:r w:rsidRPr="00885B51">
        <w:rPr>
          <w:rStyle w:val="StyleUnderline"/>
        </w:rPr>
        <w:t xml:space="preserve"> </w:t>
      </w:r>
      <w:r w:rsidRPr="005C206B">
        <w:rPr>
          <w:rStyle w:val="StyleUnderline"/>
          <w:highlight w:val="green"/>
        </w:rPr>
        <w:t>sound</w:t>
      </w:r>
      <w:r w:rsidRPr="00885B51">
        <w:rPr>
          <w:rStyle w:val="StyleUnderline"/>
        </w:rPr>
        <w:t xml:space="preserve"> antitrust </w:t>
      </w:r>
      <w:r w:rsidRPr="005C206B">
        <w:rPr>
          <w:rStyle w:val="StyleUnderline"/>
          <w:highlight w:val="green"/>
        </w:rPr>
        <w:t>enforcement</w:t>
      </w:r>
      <w:r w:rsidRPr="00885B51">
        <w:rPr>
          <w:rStyle w:val="StyleUnderline"/>
        </w:rPr>
        <w:t xml:space="preserve"> internationally</w:t>
      </w:r>
      <w:r w:rsidRPr="00885B51">
        <w:t xml:space="preserve">, and offered suggestions for its continuation and expansion. They cited the </w:t>
      </w:r>
      <w:r w:rsidRPr="00885B51">
        <w:rPr>
          <w:rStyle w:val="StyleUnderline"/>
        </w:rPr>
        <w:t xml:space="preserve">FTC’s </w:t>
      </w:r>
      <w:r w:rsidRPr="00885B51">
        <w:rPr>
          <w:rStyle w:val="StyleUnderline"/>
          <w:b/>
        </w:rPr>
        <w:t>role</w:t>
      </w:r>
      <w:r w:rsidRPr="00885B51">
        <w:rPr>
          <w:rStyle w:val="StyleUnderline"/>
        </w:rPr>
        <w:t xml:space="preserve"> in the International Competition Network (</w:t>
      </w:r>
      <w:r w:rsidRPr="00885B51">
        <w:rPr>
          <w:rStyle w:val="StyleUnderline"/>
          <w:b/>
        </w:rPr>
        <w:t>ICN</w:t>
      </w:r>
      <w:r w:rsidRPr="00885B51">
        <w:t xml:space="preserve">), a network of virtually all of the world’s competition agencies </w:t>
      </w:r>
      <w:r w:rsidRPr="00885B51">
        <w:rPr>
          <w:rStyle w:val="StyleUnderline"/>
        </w:rPr>
        <w:t xml:space="preserve">aimed at </w:t>
      </w:r>
      <w:r w:rsidRPr="005C206B">
        <w:rPr>
          <w:rStyle w:val="StyleUnderline"/>
          <w:highlight w:val="green"/>
        </w:rPr>
        <w:t>promoting</w:t>
      </w:r>
      <w:r w:rsidRPr="005C206B">
        <w:rPr>
          <w:rStyle w:val="StyleUnderline"/>
          <w:b/>
          <w:highlight w:val="green"/>
        </w:rPr>
        <w:t xml:space="preserve"> convergence</w:t>
      </w:r>
      <w:r w:rsidRPr="00885B51">
        <w:t xml:space="preserve"> toward sound </w:t>
      </w:r>
      <w:r w:rsidRPr="00885B51">
        <w:rPr>
          <w:rStyle w:val="StyleUnderline"/>
        </w:rPr>
        <w:t>competition policy</w:t>
      </w:r>
      <w:r w:rsidRPr="00885B51">
        <w:t xml:space="preserve"> and enforcement </w:t>
      </w:r>
      <w:r w:rsidRPr="00885B51">
        <w:rPr>
          <w:rStyle w:val="StyleUnderline"/>
        </w:rPr>
        <w:t>and cooperation among member agencies.</w:t>
      </w:r>
      <w:r w:rsidRPr="00885B51">
        <w:t xml:space="preserve"> The </w:t>
      </w:r>
      <w:r w:rsidRPr="00885B51">
        <w:rPr>
          <w:rStyle w:val="StyleUnderline"/>
        </w:rPr>
        <w:t>FTC</w:t>
      </w:r>
      <w:r w:rsidRPr="00885B51">
        <w:t xml:space="preserve"> has </w:t>
      </w:r>
      <w:r w:rsidRPr="00885B51">
        <w:rPr>
          <w:rStyle w:val="StyleUnderline"/>
        </w:rPr>
        <w:t xml:space="preserve">led </w:t>
      </w:r>
      <w:r w:rsidRPr="00885B51">
        <w:rPr>
          <w:rStyle w:val="StyleUnderline"/>
          <w:b/>
        </w:rPr>
        <w:t>projects</w:t>
      </w:r>
      <w:r w:rsidRPr="00885B51">
        <w:rPr>
          <w:rStyle w:val="StyleUnderline"/>
        </w:rPr>
        <w:t xml:space="preserve"> resulting in several important </w:t>
      </w:r>
      <w:r w:rsidRPr="00885B51">
        <w:rPr>
          <w:rStyle w:val="StyleUnderline"/>
          <w:b/>
        </w:rPr>
        <w:t>best practice</w:t>
      </w:r>
      <w:r w:rsidRPr="00885B51">
        <w:rPr>
          <w:rStyle w:val="StyleUnderline"/>
        </w:rPr>
        <w:t xml:space="preserve"> recommendations</w:t>
      </w:r>
      <w:r w:rsidRPr="00885B51">
        <w:t xml:space="preserve">, including on merger notification and review procedures and on the assessment of dominance. Most recently, the FTC led the ICN’s project on due process principles, resulting in Guiding Principles on Procedural Fairness and Recommended Practices for Investigative Process. Several panelists urged the FTC to continue its leadership, including in the critical area of due process. The </w:t>
      </w:r>
      <w:r w:rsidRPr="00885B51">
        <w:rPr>
          <w:rStyle w:val="StyleUnderline"/>
        </w:rPr>
        <w:t xml:space="preserve">FTC’s </w:t>
      </w:r>
      <w:r w:rsidRPr="005C206B">
        <w:rPr>
          <w:rStyle w:val="StyleUnderline"/>
          <w:highlight w:val="green"/>
        </w:rPr>
        <w:t>leadership in</w:t>
      </w:r>
      <w:r w:rsidRPr="00885B51">
        <w:rPr>
          <w:rStyle w:val="StyleUnderline"/>
        </w:rPr>
        <w:t xml:space="preserve"> the </w:t>
      </w:r>
      <w:r w:rsidRPr="005C206B">
        <w:rPr>
          <w:rStyle w:val="StyleUnderline"/>
          <w:b/>
          <w:highlight w:val="green"/>
        </w:rPr>
        <w:t>OECD</w:t>
      </w:r>
      <w:r w:rsidRPr="005C206B">
        <w:rPr>
          <w:rStyle w:val="StyleUnderline"/>
          <w:highlight w:val="green"/>
        </w:rPr>
        <w:t xml:space="preserve"> and </w:t>
      </w:r>
      <w:r w:rsidRPr="005C206B">
        <w:rPr>
          <w:rStyle w:val="StyleUnderline"/>
          <w:b/>
          <w:highlight w:val="green"/>
        </w:rPr>
        <w:t>UNCTAD</w:t>
      </w:r>
      <w:r w:rsidRPr="00885B51">
        <w:t xml:space="preserve"> were similarly </w:t>
      </w:r>
      <w:r w:rsidRPr="00885B51">
        <w:rPr>
          <w:rStyle w:val="StyleUnderline"/>
        </w:rPr>
        <w:t xml:space="preserve">cited for their </w:t>
      </w:r>
      <w:r w:rsidRPr="00885B51">
        <w:rPr>
          <w:rStyle w:val="StyleUnderline"/>
          <w:b/>
        </w:rPr>
        <w:t>positive</w:t>
      </w:r>
      <w:r w:rsidRPr="00885B51">
        <w:rPr>
          <w:rStyle w:val="StyleUnderline"/>
        </w:rPr>
        <w:t xml:space="preserve"> influence on the development of global antitrust policies and enforcemen</w:t>
      </w:r>
      <w:r w:rsidRPr="00885B51">
        <w:t xml:space="preserve">t.23 Panelists also commended the </w:t>
      </w:r>
      <w:r w:rsidRPr="00885B51">
        <w:rPr>
          <w:rStyle w:val="StyleUnderline"/>
        </w:rPr>
        <w:t xml:space="preserve">FTC’s </w:t>
      </w:r>
      <w:r w:rsidRPr="005C206B">
        <w:rPr>
          <w:rStyle w:val="StyleUnderline"/>
          <w:highlight w:val="green"/>
        </w:rPr>
        <w:t>sharing of</w:t>
      </w:r>
      <w:r w:rsidRPr="00885B51">
        <w:rPr>
          <w:rStyle w:val="StyleUnderline"/>
        </w:rPr>
        <w:t xml:space="preserve"> its </w:t>
      </w:r>
      <w:r w:rsidRPr="005C206B">
        <w:rPr>
          <w:rStyle w:val="StyleUnderline"/>
          <w:b/>
          <w:highlight w:val="green"/>
        </w:rPr>
        <w:t>research</w:t>
      </w:r>
      <w:r w:rsidRPr="00885B51">
        <w:rPr>
          <w:rStyle w:val="StyleUnderline"/>
        </w:rPr>
        <w:t xml:space="preserve">, </w:t>
      </w:r>
      <w:r w:rsidRPr="005C206B">
        <w:rPr>
          <w:rStyle w:val="StyleUnderline"/>
          <w:b/>
          <w:highlight w:val="green"/>
        </w:rPr>
        <w:t>policies</w:t>
      </w:r>
      <w:r w:rsidRPr="00885B51">
        <w:rPr>
          <w:rStyle w:val="StyleUnderline"/>
        </w:rPr>
        <w:t xml:space="preserve">, and </w:t>
      </w:r>
      <w:r w:rsidRPr="005C206B">
        <w:rPr>
          <w:rStyle w:val="StyleUnderline"/>
          <w:b/>
          <w:highlight w:val="green"/>
        </w:rPr>
        <w:t>practices</w:t>
      </w:r>
      <w:r w:rsidRPr="00885B51">
        <w:rPr>
          <w:rStyle w:val="StyleUnderline"/>
        </w:rPr>
        <w:t xml:space="preserve"> with the international communit</w:t>
      </w:r>
      <w:r w:rsidRPr="00885B51">
        <w:t xml:space="preserve">y, including through </w:t>
      </w:r>
      <w:r w:rsidRPr="00885B51">
        <w:rPr>
          <w:rStyle w:val="StyleUnderline"/>
        </w:rPr>
        <w:t xml:space="preserve">issuing </w:t>
      </w:r>
      <w:r w:rsidRPr="00885B51">
        <w:rPr>
          <w:rStyle w:val="StyleUnderline"/>
          <w:b/>
        </w:rPr>
        <w:t>guidelines</w:t>
      </w:r>
      <w:r w:rsidRPr="00885B51">
        <w:rPr>
          <w:rStyle w:val="StyleUnderline"/>
        </w:rPr>
        <w:t xml:space="preserve"> and publishing </w:t>
      </w:r>
      <w:r w:rsidRPr="00885B51">
        <w:rPr>
          <w:rStyle w:val="StyleUnderline"/>
          <w:b/>
        </w:rPr>
        <w:t>studies</w:t>
      </w:r>
      <w:r w:rsidRPr="00885B51">
        <w:t xml:space="preserve">.24 In 2017, for example, the FTC </w:t>
      </w:r>
      <w:r w:rsidRPr="00885B51">
        <w:rPr>
          <w:rStyle w:val="StyleUnderline"/>
        </w:rPr>
        <w:t>played a primary role in revising the provisions of the Antitrust Guidelines for International Enforcement and Cooperation</w:t>
      </w:r>
      <w:r w:rsidRPr="00885B51">
        <w:t xml:space="preserve"> that described the agencies’ policy </w:t>
      </w:r>
      <w:r w:rsidRPr="00885B51">
        <w:rPr>
          <w:rStyle w:val="StyleUnderline"/>
        </w:rPr>
        <w:t xml:space="preserve">regarding the use of </w:t>
      </w:r>
      <w:r w:rsidRPr="00885B51">
        <w:rPr>
          <w:rStyle w:val="StyleUnderline"/>
          <w:b/>
        </w:rPr>
        <w:t>extraterritorial</w:t>
      </w:r>
      <w:r w:rsidRPr="00885B51">
        <w:rPr>
          <w:rStyle w:val="StyleUnderline"/>
        </w:rPr>
        <w:t xml:space="preserve"> remedies</w:t>
      </w:r>
      <w:r w:rsidRPr="00885B51">
        <w:t>, and recommended that other agencies consider adopting the same approach.25 The hearings also drew calls for the FTC to expand its leadership efforts in newer international policy areas. While many jurisdictions are tackling privacy and data security issues for the first time, the</w:t>
      </w:r>
      <w:r w:rsidRPr="00885B51">
        <w:rPr>
          <w:rStyle w:val="StyleUnderline"/>
        </w:rPr>
        <w:t xml:space="preserve"> FTC </w:t>
      </w:r>
      <w:r w:rsidRPr="005C206B">
        <w:rPr>
          <w:rStyle w:val="StyleUnderline"/>
          <w:highlight w:val="green"/>
        </w:rPr>
        <w:t xml:space="preserve">has </w:t>
      </w:r>
      <w:r w:rsidRPr="005C206B">
        <w:rPr>
          <w:rStyle w:val="StyleUnderline"/>
          <w:b/>
          <w:highlight w:val="green"/>
        </w:rPr>
        <w:t>decades</w:t>
      </w:r>
      <w:r w:rsidRPr="005C206B">
        <w:rPr>
          <w:rStyle w:val="StyleUnderline"/>
          <w:highlight w:val="green"/>
        </w:rPr>
        <w:t xml:space="preserve"> of experience</w:t>
      </w:r>
      <w:r w:rsidRPr="00885B51">
        <w:rPr>
          <w:rStyle w:val="StyleUnderline"/>
        </w:rPr>
        <w:t xml:space="preserve"> </w:t>
      </w:r>
      <w:r w:rsidRPr="00885B51">
        <w:t xml:space="preserve">in </w:t>
      </w:r>
      <w:r w:rsidRPr="00885B51">
        <w:rPr>
          <w:rStyle w:val="StyleUnderline"/>
        </w:rPr>
        <w:t>analyzing privacy issues</w:t>
      </w:r>
      <w:r w:rsidRPr="00885B51">
        <w:t xml:space="preserve"> arising from new consumer- facing technologies and bringing enforcement actions that establish strong privacy and data security norms and practices for businesses. Several </w:t>
      </w:r>
      <w:r w:rsidRPr="00885B51">
        <w:rPr>
          <w:rStyle w:val="StyleUnderline"/>
        </w:rPr>
        <w:t>panelists urged the FTC to promote these norms and advance best practices globally</w:t>
      </w:r>
      <w:r w:rsidRPr="00885B51">
        <w:t xml:space="preserve">, including through interoperable data transfer frameworks and accountability mechanisms.26 One panelist from the OECD explained that the </w:t>
      </w:r>
      <w:r w:rsidRPr="00885B51">
        <w:rPr>
          <w:rStyle w:val="StyleUnderline"/>
        </w:rPr>
        <w:t xml:space="preserve">FTC’s </w:t>
      </w:r>
      <w:r w:rsidRPr="00CB2EAA">
        <w:rPr>
          <w:rStyle w:val="StyleUnderline"/>
          <w:b/>
        </w:rPr>
        <w:t>understanding</w:t>
      </w:r>
      <w:r w:rsidRPr="00CB2EAA">
        <w:rPr>
          <w:rStyle w:val="StyleUnderline"/>
        </w:rPr>
        <w:t xml:space="preserve"> of markets makes it “</w:t>
      </w:r>
      <w:r w:rsidRPr="00CB2EAA">
        <w:rPr>
          <w:rStyle w:val="StyleUnderline"/>
          <w:b/>
        </w:rPr>
        <w:t>perfectly poised</w:t>
      </w:r>
      <w:r w:rsidRPr="00CB2EAA">
        <w:rPr>
          <w:b/>
        </w:rPr>
        <w:t>”</w:t>
      </w:r>
      <w:r w:rsidRPr="00CB2EAA">
        <w:t xml:space="preserve"> to </w:t>
      </w:r>
      <w:r w:rsidRPr="00CB2EAA">
        <w:rPr>
          <w:rStyle w:val="StyleUnderline"/>
        </w:rPr>
        <w:t xml:space="preserve">lead on issues </w:t>
      </w:r>
      <w:r w:rsidRPr="00CB2EAA">
        <w:t>relating to privacy and data</w:t>
      </w:r>
      <w:r w:rsidRPr="00CB2EAA">
        <w:rPr>
          <w:rStyle w:val="StyleUnderline"/>
        </w:rPr>
        <w:t xml:space="preserve"> as a driver of production in the </w:t>
      </w:r>
      <w:r w:rsidRPr="00CB2EAA">
        <w:rPr>
          <w:rStyle w:val="StyleUnderline"/>
          <w:b/>
        </w:rPr>
        <w:t>economy</w:t>
      </w:r>
      <w:r w:rsidRPr="00CB2EAA">
        <w:rPr>
          <w:rStyle w:val="StyleUnderline"/>
        </w:rPr>
        <w:t>.</w:t>
      </w:r>
      <w:r w:rsidRPr="00CB2EAA">
        <w:t xml:space="preserve">27 Panelists also identified </w:t>
      </w:r>
      <w:r w:rsidRPr="00CB2EAA">
        <w:rPr>
          <w:rStyle w:val="StyleUnderline"/>
          <w:b/>
        </w:rPr>
        <w:t>challenges</w:t>
      </w:r>
      <w:r w:rsidRPr="00CB2EAA">
        <w:rPr>
          <w:rStyle w:val="StyleUnderline"/>
        </w:rPr>
        <w:t xml:space="preserve"> to FTC leadership</w:t>
      </w:r>
      <w:r w:rsidRPr="00CB2EAA">
        <w:t xml:space="preserve">, noting </w:t>
      </w:r>
      <w:r w:rsidRPr="00CB2EAA">
        <w:rPr>
          <w:rStyle w:val="StyleUnderline"/>
        </w:rPr>
        <w:t xml:space="preserve">the growth of </w:t>
      </w:r>
      <w:r w:rsidRPr="00CB2EAA">
        <w:t xml:space="preserve">privacy laws and </w:t>
      </w:r>
      <w:r w:rsidRPr="00CB2EAA">
        <w:rPr>
          <w:rStyle w:val="StyleUnderline"/>
          <w:b/>
        </w:rPr>
        <w:t>frameworks</w:t>
      </w:r>
      <w:r w:rsidRPr="00CB2EAA">
        <w:rPr>
          <w:rStyle w:val="StyleUnderline"/>
        </w:rPr>
        <w:t xml:space="preserve"> in Europe and other foreign jurisdictions</w:t>
      </w:r>
      <w:r w:rsidRPr="00CB2EAA">
        <w:t>.</w:t>
      </w:r>
      <w:r w:rsidRPr="00885B51">
        <w:t>28 E</w:t>
      </w:r>
      <w:r w:rsidRPr="00885B51">
        <w:rPr>
          <w:rStyle w:val="StyleUnderline"/>
        </w:rPr>
        <w:t xml:space="preserve">ven without comprehensive U.S. </w:t>
      </w:r>
      <w:r w:rsidRPr="00885B51">
        <w:t xml:space="preserve">privacy </w:t>
      </w:r>
      <w:r w:rsidRPr="00885B51">
        <w:rPr>
          <w:rStyle w:val="StyleUnderline"/>
        </w:rPr>
        <w:t>legislation</w:t>
      </w:r>
      <w:r w:rsidRPr="00885B51">
        <w:t xml:space="preserve">, panelists agreed that the </w:t>
      </w:r>
      <w:r w:rsidRPr="00885B51">
        <w:rPr>
          <w:rStyle w:val="StyleUnderline"/>
        </w:rPr>
        <w:t>FTC has an important leadership role to play internationally</w:t>
      </w:r>
      <w:r w:rsidRPr="00885B51">
        <w:t xml:space="preserve">. They cited the agency’s broad jurisdiction and history of strong enforcement and remedies in privacy and data security cases. Some panelists recognized, however, that </w:t>
      </w:r>
      <w:r w:rsidRPr="00CB2EAA">
        <w:t xml:space="preserve">the </w:t>
      </w:r>
      <w:r w:rsidRPr="005C206B">
        <w:rPr>
          <w:rStyle w:val="StyleUnderline"/>
          <w:highlight w:val="green"/>
        </w:rPr>
        <w:t xml:space="preserve">FTC would need </w:t>
      </w:r>
      <w:r w:rsidRPr="005C206B">
        <w:rPr>
          <w:rStyle w:val="StyleUnderline"/>
          <w:b/>
          <w:highlight w:val="green"/>
        </w:rPr>
        <w:t>help</w:t>
      </w:r>
      <w:r w:rsidRPr="005C206B">
        <w:rPr>
          <w:rStyle w:val="StyleUnderline"/>
          <w:highlight w:val="green"/>
        </w:rPr>
        <w:t xml:space="preserve"> from </w:t>
      </w:r>
      <w:r w:rsidRPr="005C206B">
        <w:rPr>
          <w:rStyle w:val="StyleUnderline"/>
          <w:b/>
          <w:highlight w:val="green"/>
        </w:rPr>
        <w:t>Congress</w:t>
      </w:r>
      <w:r w:rsidRPr="005C206B">
        <w:rPr>
          <w:rStyle w:val="StyleUnderline"/>
          <w:highlight w:val="green"/>
        </w:rPr>
        <w:t xml:space="preserve"> to maintain U.S. </w:t>
      </w:r>
      <w:r w:rsidRPr="005C206B">
        <w:rPr>
          <w:rStyle w:val="StyleUnderline"/>
          <w:b/>
          <w:highlight w:val="green"/>
        </w:rPr>
        <w:t>leadership</w:t>
      </w:r>
      <w:r w:rsidRPr="00885B51">
        <w:t xml:space="preserve"> in this area. </w:t>
      </w:r>
      <w:r w:rsidRPr="00CB2EAA">
        <w:t xml:space="preserve">Echoing the Commission’s recent Congressional testimony calling for strong, comprehensive privacy legislation, former Chairman Kovacic called for </w:t>
      </w:r>
      <w:r w:rsidRPr="005C206B">
        <w:rPr>
          <w:highlight w:val="green"/>
        </w:rPr>
        <w:t xml:space="preserve">new U.S. privacy laws </w:t>
      </w:r>
      <w:r w:rsidRPr="005C206B">
        <w:rPr>
          <w:rStyle w:val="StyleUnderline"/>
          <w:highlight w:val="green"/>
        </w:rPr>
        <w:t>with</w:t>
      </w:r>
      <w:r w:rsidRPr="005C206B">
        <w:rPr>
          <w:highlight w:val="green"/>
        </w:rPr>
        <w:t xml:space="preserve"> a “</w:t>
      </w:r>
      <w:r w:rsidRPr="005C206B">
        <w:rPr>
          <w:rStyle w:val="StyleUnderline"/>
          <w:b/>
          <w:highlight w:val="green"/>
        </w:rPr>
        <w:t>comprehensive</w:t>
      </w:r>
      <w:r w:rsidRPr="005C206B">
        <w:rPr>
          <w:rStyle w:val="StyleUnderline"/>
          <w:highlight w:val="green"/>
        </w:rPr>
        <w:t xml:space="preserve"> </w:t>
      </w:r>
      <w:r w:rsidRPr="00CB2EAA">
        <w:rPr>
          <w:rStyle w:val="StyleUnderline"/>
        </w:rPr>
        <w:t xml:space="preserve">FTC </w:t>
      </w:r>
      <w:r w:rsidRPr="005C206B">
        <w:rPr>
          <w:rStyle w:val="StyleUnderline"/>
          <w:highlight w:val="green"/>
        </w:rPr>
        <w:t>mandate with no jurisdictional carve-outs</w:t>
      </w:r>
      <w:r w:rsidRPr="005C206B">
        <w:rPr>
          <w:highlight w:val="green"/>
        </w:rPr>
        <w:t>”</w:t>
      </w:r>
      <w:r w:rsidRPr="00885B51">
        <w:t xml:space="preserve"> to </w:t>
      </w:r>
      <w:r w:rsidRPr="00885B51">
        <w:rPr>
          <w:rStyle w:val="StyleUnderline"/>
        </w:rPr>
        <w:t>ensure</w:t>
      </w:r>
      <w:r w:rsidRPr="00885B51">
        <w:t xml:space="preserve"> the FTC’s continued, </w:t>
      </w:r>
      <w:r w:rsidRPr="00885B51">
        <w:rPr>
          <w:rStyle w:val="StyleUnderline"/>
          <w:b/>
        </w:rPr>
        <w:t>effective</w:t>
      </w:r>
      <w:r w:rsidRPr="00885B51">
        <w:rPr>
          <w:rStyle w:val="StyleUnderline"/>
        </w:rPr>
        <w:t xml:space="preserve"> international </w:t>
      </w:r>
      <w:r w:rsidRPr="00885B51">
        <w:rPr>
          <w:rStyle w:val="StyleUnderline"/>
          <w:b/>
        </w:rPr>
        <w:t>engagement</w:t>
      </w:r>
      <w:r w:rsidRPr="00885B51">
        <w:t xml:space="preserve">.29 4. </w:t>
      </w:r>
      <w:r w:rsidRPr="00CB2EAA">
        <w:rPr>
          <w:rStyle w:val="StyleUnderline"/>
        </w:rPr>
        <w:t xml:space="preserve">The </w:t>
      </w:r>
      <w:r w:rsidRPr="005C206B">
        <w:rPr>
          <w:rStyle w:val="StyleUnderline"/>
          <w:highlight w:val="green"/>
        </w:rPr>
        <w:t>FTC should expand</w:t>
      </w:r>
      <w:r w:rsidRPr="00885B51">
        <w:rPr>
          <w:rStyle w:val="StyleUnderline"/>
        </w:rPr>
        <w:t xml:space="preserve"> on its initiatives</w:t>
      </w:r>
      <w:r w:rsidRPr="00885B51">
        <w:t xml:space="preserve"> to build strong </w:t>
      </w:r>
      <w:r w:rsidRPr="005C206B">
        <w:rPr>
          <w:highlight w:val="green"/>
        </w:rPr>
        <w:t>relations with counterparts</w:t>
      </w:r>
      <w:r w:rsidRPr="00885B51">
        <w:t xml:space="preserve">, including through its International Technical Assistance and International Fellows programs. Panelists urged the FTC to build on its work </w:t>
      </w:r>
      <w:r w:rsidRPr="005C206B">
        <w:rPr>
          <w:rStyle w:val="StyleUnderline"/>
          <w:highlight w:val="green"/>
        </w:rPr>
        <w:t xml:space="preserve">promoting </w:t>
      </w:r>
      <w:r w:rsidRPr="005C206B">
        <w:rPr>
          <w:rStyle w:val="StyleUnderline"/>
          <w:b/>
          <w:highlight w:val="green"/>
        </w:rPr>
        <w:t>international</w:t>
      </w:r>
      <w:r w:rsidRPr="00885B51">
        <w:rPr>
          <w:rStyle w:val="StyleUnderline"/>
        </w:rPr>
        <w:t xml:space="preserve"> convergence and </w:t>
      </w:r>
      <w:r w:rsidRPr="005C206B">
        <w:rPr>
          <w:rStyle w:val="StyleUnderline"/>
          <w:highlight w:val="green"/>
        </w:rPr>
        <w:t>developing</w:t>
      </w:r>
      <w:r w:rsidRPr="00885B51">
        <w:rPr>
          <w:rStyle w:val="StyleUnderline"/>
        </w:rPr>
        <w:t xml:space="preserve"> strong enforcement cooperation </w:t>
      </w:r>
      <w:r w:rsidRPr="005C206B">
        <w:rPr>
          <w:rStyle w:val="StyleUnderline"/>
          <w:highlight w:val="green"/>
        </w:rPr>
        <w:t>partnerships</w:t>
      </w:r>
      <w:r w:rsidRPr="00885B51">
        <w:t xml:space="preserve"> by engaging </w:t>
      </w:r>
      <w:r w:rsidRPr="00885B51">
        <w:rPr>
          <w:rStyle w:val="StyleUnderline"/>
          <w:b/>
        </w:rPr>
        <w:t>directly</w:t>
      </w:r>
      <w:r w:rsidRPr="00885B51">
        <w:rPr>
          <w:rStyle w:val="StyleUnderline"/>
        </w:rPr>
        <w:t xml:space="preserve"> </w:t>
      </w:r>
      <w:r w:rsidRPr="005C206B">
        <w:rPr>
          <w:rStyle w:val="StyleUnderline"/>
          <w:highlight w:val="green"/>
        </w:rPr>
        <w:t>with</w:t>
      </w:r>
      <w:r w:rsidRPr="00885B51">
        <w:rPr>
          <w:rStyle w:val="StyleUnderline"/>
        </w:rPr>
        <w:t xml:space="preserve"> the </w:t>
      </w:r>
      <w:r w:rsidRPr="005C206B">
        <w:rPr>
          <w:rStyle w:val="StyleUnderline"/>
          <w:b/>
          <w:highlight w:val="green"/>
        </w:rPr>
        <w:t>leadership</w:t>
      </w:r>
      <w:r w:rsidRPr="00885B51">
        <w:rPr>
          <w:rStyle w:val="StyleUnderline"/>
        </w:rPr>
        <w:t xml:space="preserve"> </w:t>
      </w:r>
      <w:r w:rsidRPr="005C206B">
        <w:rPr>
          <w:rStyle w:val="StyleUnderline"/>
          <w:highlight w:val="green"/>
        </w:rPr>
        <w:t>and staff of</w:t>
      </w:r>
      <w:r w:rsidRPr="00885B51">
        <w:rPr>
          <w:rStyle w:val="StyleUnderline"/>
        </w:rPr>
        <w:t xml:space="preserve"> its foreign </w:t>
      </w:r>
      <w:r w:rsidRPr="005C206B">
        <w:rPr>
          <w:rStyle w:val="StyleUnderline"/>
          <w:b/>
          <w:highlight w:val="green"/>
        </w:rPr>
        <w:t>counterparts</w:t>
      </w:r>
      <w:r w:rsidRPr="00885B51">
        <w:t xml:space="preserve"> in new ways. The agency already fosters these relationships bilaterally and through regional and multilateral fora, including the OECD, ICN, and ICPEN. In addition to a continuing focus on case cooperation and dialogue, panelists suggested that the FTC explore additional opportunities for joint initiatives such as joint workshops and studies, and more regional engagement to deepen relationships and understanding among agencies. </w:t>
      </w:r>
    </w:p>
    <w:p w14:paraId="6C4677B6" w14:textId="77777777" w:rsidR="00B07991" w:rsidRPr="00411224" w:rsidRDefault="00B07991" w:rsidP="00B07991">
      <w:pPr>
        <w:keepNext/>
        <w:keepLines/>
        <w:pageBreakBefore/>
        <w:spacing w:before="40" w:after="0"/>
        <w:jc w:val="center"/>
        <w:outlineLvl w:val="2"/>
        <w:rPr>
          <w:rFonts w:eastAsia="MS Gothic" w:cs="Times New Roman"/>
          <w:b/>
          <w:sz w:val="32"/>
          <w:szCs w:val="24"/>
          <w:u w:val="single"/>
        </w:rPr>
      </w:pPr>
      <w:r w:rsidRPr="00411224">
        <w:rPr>
          <w:rFonts w:eastAsia="MS Gothic" w:cs="Times New Roman"/>
          <w:b/>
          <w:sz w:val="32"/>
          <w:szCs w:val="24"/>
          <w:u w:val="single"/>
        </w:rPr>
        <w:t>1NC---DA</w:t>
      </w:r>
    </w:p>
    <w:p w14:paraId="666B7A59" w14:textId="77777777" w:rsidR="00B07991" w:rsidRPr="00411224" w:rsidRDefault="00B07991" w:rsidP="00B07991">
      <w:pPr>
        <w:rPr>
          <w:rFonts w:eastAsia="Cambria" w:cs="Times New Roman"/>
        </w:rPr>
      </w:pPr>
      <w:r w:rsidRPr="00411224">
        <w:rPr>
          <w:rFonts w:eastAsia="Cambria" w:cs="Times New Roman"/>
        </w:rPr>
        <w:t>Axon DA---</w:t>
      </w:r>
    </w:p>
    <w:p w14:paraId="4441A4A3" w14:textId="77777777" w:rsidR="00B07991" w:rsidRPr="00411224" w:rsidRDefault="00B07991" w:rsidP="00B07991">
      <w:pPr>
        <w:rPr>
          <w:rFonts w:eastAsia="Cambria" w:cs="Times New Roman"/>
        </w:rPr>
      </w:pPr>
    </w:p>
    <w:p w14:paraId="2555E82B" w14:textId="77777777" w:rsidR="00B07991" w:rsidRPr="00411224" w:rsidRDefault="00B07991" w:rsidP="00B07991">
      <w:pPr>
        <w:keepNext/>
        <w:keepLines/>
        <w:spacing w:before="40" w:after="0"/>
        <w:outlineLvl w:val="3"/>
        <w:rPr>
          <w:rFonts w:eastAsia="MS Gothic" w:cs="Times New Roman"/>
          <w:b/>
          <w:iCs/>
          <w:sz w:val="26"/>
        </w:rPr>
      </w:pPr>
      <w:r w:rsidRPr="00411224">
        <w:rPr>
          <w:rFonts w:eastAsia="MS Gothic" w:cs="Times New Roman"/>
          <w:b/>
          <w:iCs/>
          <w:sz w:val="26"/>
        </w:rPr>
        <w:t xml:space="preserve">Axon </w:t>
      </w:r>
      <w:r w:rsidRPr="00411224">
        <w:rPr>
          <w:rFonts w:eastAsia="MS Gothic" w:cs="Times New Roman"/>
          <w:b/>
          <w:iCs/>
          <w:sz w:val="26"/>
          <w:u w:val="single"/>
        </w:rPr>
        <w:t>narrowly</w:t>
      </w:r>
      <w:r w:rsidRPr="00411224">
        <w:rPr>
          <w:rFonts w:eastAsia="MS Gothic" w:cs="Times New Roman"/>
          <w:b/>
          <w:iCs/>
          <w:sz w:val="26"/>
        </w:rPr>
        <w:t xml:space="preserve"> challenged internal adjudication by trying to make it easier to challenge in district court—a </w:t>
      </w:r>
      <w:r w:rsidRPr="00411224">
        <w:rPr>
          <w:rFonts w:eastAsia="MS Gothic" w:cs="Times New Roman"/>
          <w:b/>
          <w:iCs/>
          <w:sz w:val="26"/>
          <w:u w:val="single"/>
        </w:rPr>
        <w:t>broad</w:t>
      </w:r>
      <w:r w:rsidRPr="00411224">
        <w:rPr>
          <w:rFonts w:eastAsia="MS Gothic" w:cs="Times New Roman"/>
          <w:b/>
          <w:iCs/>
          <w:sz w:val="26"/>
        </w:rPr>
        <w:t xml:space="preserve"> adverse ruling </w:t>
      </w:r>
      <w:r w:rsidRPr="00411224">
        <w:rPr>
          <w:rFonts w:eastAsia="MS Gothic" w:cs="Times New Roman"/>
          <w:b/>
          <w:iCs/>
          <w:sz w:val="26"/>
          <w:u w:val="single"/>
        </w:rPr>
        <w:t>spills over</w:t>
      </w:r>
      <w:r w:rsidRPr="00411224">
        <w:rPr>
          <w:rFonts w:eastAsia="MS Gothic" w:cs="Times New Roman"/>
          <w:b/>
          <w:iCs/>
          <w:sz w:val="26"/>
        </w:rPr>
        <w:t xml:space="preserve"> to similar agencies like the </w:t>
      </w:r>
      <w:r w:rsidRPr="00411224">
        <w:rPr>
          <w:rFonts w:eastAsia="MS Gothic" w:cs="Times New Roman"/>
          <w:b/>
          <w:iCs/>
          <w:sz w:val="26"/>
          <w:u w:val="single"/>
        </w:rPr>
        <w:t>SEC</w:t>
      </w:r>
      <w:r w:rsidRPr="00411224">
        <w:rPr>
          <w:rFonts w:eastAsia="MS Gothic" w:cs="Times New Roman"/>
          <w:b/>
          <w:iCs/>
          <w:sz w:val="26"/>
        </w:rPr>
        <w:t xml:space="preserve"> and creates precedent that </w:t>
      </w:r>
      <w:r w:rsidRPr="00411224">
        <w:rPr>
          <w:rFonts w:eastAsia="MS Gothic" w:cs="Times New Roman"/>
          <w:b/>
          <w:iCs/>
          <w:sz w:val="26"/>
          <w:u w:val="single"/>
        </w:rPr>
        <w:t>threatens the administrative state</w:t>
      </w:r>
      <w:r w:rsidRPr="00411224">
        <w:rPr>
          <w:rFonts w:eastAsia="MS Gothic" w:cs="Times New Roman"/>
          <w:b/>
          <w:iCs/>
          <w:sz w:val="26"/>
        </w:rPr>
        <w:t xml:space="preserve"> </w:t>
      </w:r>
    </w:p>
    <w:p w14:paraId="6BB88320" w14:textId="77777777" w:rsidR="00B07991" w:rsidRPr="00411224" w:rsidRDefault="00B07991" w:rsidP="00B07991">
      <w:pPr>
        <w:rPr>
          <w:rFonts w:eastAsia="Cambria" w:cs="Times New Roman"/>
        </w:rPr>
      </w:pPr>
      <w:r w:rsidRPr="00411224">
        <w:rPr>
          <w:rFonts w:eastAsia="Cambria" w:cs="Times New Roman"/>
        </w:rPr>
        <w:t xml:space="preserve">Christopher </w:t>
      </w:r>
      <w:r w:rsidRPr="00411224">
        <w:rPr>
          <w:rFonts w:eastAsia="Cambria" w:cs="Times New Roman"/>
          <w:b/>
          <w:bCs/>
          <w:sz w:val="26"/>
        </w:rPr>
        <w:t>Cole</w:t>
      </w:r>
      <w:r w:rsidRPr="00411224">
        <w:rPr>
          <w:rFonts w:eastAsia="Cambria" w:cs="Times New Roman"/>
        </w:rPr>
        <w:t xml:space="preserve">, Law360 Reporter, citing FTC General Counsel Stephen Caulkins, </w:t>
      </w:r>
      <w:r w:rsidRPr="00411224">
        <w:rPr>
          <w:rFonts w:eastAsia="Cambria" w:cs="Times New Roman"/>
          <w:b/>
          <w:bCs/>
          <w:sz w:val="26"/>
        </w:rPr>
        <w:t>2/18</w:t>
      </w:r>
      <w:r w:rsidRPr="00411224">
        <w:rPr>
          <w:rFonts w:eastAsia="Cambria" w:cs="Times New Roman"/>
        </w:rPr>
        <w:t>/22, High Court's FTC Case Carries Potential For Broad Impact, Law360 via Lexis</w:t>
      </w:r>
    </w:p>
    <w:p w14:paraId="208B43BC" w14:textId="77777777" w:rsidR="00B07991" w:rsidRPr="00411224" w:rsidRDefault="00B07991" w:rsidP="00B07991">
      <w:pPr>
        <w:rPr>
          <w:rFonts w:eastAsia="Cambria" w:cs="Times New Roman"/>
        </w:rPr>
      </w:pPr>
    </w:p>
    <w:p w14:paraId="19B2465C" w14:textId="77777777" w:rsidR="00B07991" w:rsidRPr="00411224" w:rsidRDefault="00B07991" w:rsidP="00B07991">
      <w:pPr>
        <w:rPr>
          <w:rFonts w:eastAsia="Cambria" w:cs="Times New Roman"/>
        </w:rPr>
      </w:pPr>
      <w:r w:rsidRPr="005C206B">
        <w:rPr>
          <w:rFonts w:eastAsia="Cambria" w:cs="Times New Roman"/>
          <w:highlight w:val="green"/>
          <w:u w:val="single"/>
        </w:rPr>
        <w:t>The</w:t>
      </w:r>
      <w:r w:rsidRPr="00411224">
        <w:rPr>
          <w:rFonts w:eastAsia="Cambria" w:cs="Times New Roman"/>
        </w:rPr>
        <w:t xml:space="preserve"> U.S. Supreme </w:t>
      </w:r>
      <w:r w:rsidRPr="005C206B">
        <w:rPr>
          <w:rFonts w:eastAsia="Cambria" w:cs="Times New Roman"/>
          <w:highlight w:val="green"/>
          <w:u w:val="single"/>
        </w:rPr>
        <w:t>Court</w:t>
      </w:r>
      <w:r w:rsidRPr="005C206B">
        <w:rPr>
          <w:rFonts w:eastAsia="Cambria" w:cs="Times New Roman"/>
          <w:highlight w:val="green"/>
        </w:rPr>
        <w:t xml:space="preserve"> </w:t>
      </w:r>
      <w:r w:rsidRPr="005C206B">
        <w:rPr>
          <w:rFonts w:eastAsia="Cambria" w:cs="Times New Roman"/>
          <w:highlight w:val="green"/>
          <w:u w:val="single"/>
        </w:rPr>
        <w:t>is poised to decide when</w:t>
      </w:r>
      <w:r w:rsidRPr="00411224">
        <w:rPr>
          <w:rFonts w:eastAsia="Cambria" w:cs="Times New Roman"/>
        </w:rPr>
        <w:t xml:space="preserve"> lower </w:t>
      </w:r>
      <w:r w:rsidRPr="005C206B">
        <w:rPr>
          <w:rFonts w:eastAsia="Cambria" w:cs="Times New Roman"/>
          <w:highlight w:val="green"/>
          <w:u w:val="single"/>
        </w:rPr>
        <w:t>courts</w:t>
      </w:r>
      <w:r w:rsidRPr="005C206B">
        <w:rPr>
          <w:rFonts w:eastAsia="Cambria" w:cs="Times New Roman"/>
          <w:highlight w:val="green"/>
        </w:rPr>
        <w:t xml:space="preserve"> </w:t>
      </w:r>
      <w:r w:rsidRPr="005C206B">
        <w:rPr>
          <w:rFonts w:eastAsia="Cambria" w:cs="Times New Roman"/>
          <w:highlight w:val="green"/>
          <w:u w:val="single"/>
        </w:rPr>
        <w:t>can take up challenges to the</w:t>
      </w:r>
      <w:r w:rsidRPr="005C206B">
        <w:rPr>
          <w:rFonts w:eastAsia="Cambria" w:cs="Times New Roman"/>
          <w:highlight w:val="green"/>
        </w:rPr>
        <w:t xml:space="preserve"> </w:t>
      </w:r>
      <w:r w:rsidRPr="005C206B">
        <w:rPr>
          <w:rFonts w:eastAsia="Cambria" w:cs="Times New Roman"/>
          <w:highlight w:val="green"/>
          <w:u w:val="single"/>
        </w:rPr>
        <w:t>F</w:t>
      </w:r>
      <w:r w:rsidRPr="00411224">
        <w:rPr>
          <w:rFonts w:eastAsia="Cambria" w:cs="Times New Roman"/>
        </w:rPr>
        <w:t xml:space="preserve">ederal </w:t>
      </w:r>
      <w:r w:rsidRPr="005C206B">
        <w:rPr>
          <w:rFonts w:eastAsia="Cambria" w:cs="Times New Roman"/>
          <w:highlight w:val="green"/>
          <w:u w:val="single"/>
        </w:rPr>
        <w:t>T</w:t>
      </w:r>
      <w:r w:rsidRPr="00411224">
        <w:rPr>
          <w:rFonts w:eastAsia="Cambria" w:cs="Times New Roman"/>
        </w:rPr>
        <w:t xml:space="preserve">rade </w:t>
      </w:r>
      <w:r w:rsidRPr="005C206B">
        <w:rPr>
          <w:rFonts w:eastAsia="Cambria" w:cs="Times New Roman"/>
          <w:highlight w:val="green"/>
          <w:u w:val="single"/>
        </w:rPr>
        <w:t>C</w:t>
      </w:r>
      <w:r w:rsidRPr="00411224">
        <w:rPr>
          <w:rFonts w:eastAsia="Cambria" w:cs="Times New Roman"/>
        </w:rPr>
        <w:t xml:space="preserve">ommission's </w:t>
      </w:r>
      <w:r w:rsidRPr="005C206B">
        <w:rPr>
          <w:rFonts w:eastAsia="Cambria" w:cs="Times New Roman"/>
          <w:b/>
          <w:iCs/>
          <w:highlight w:val="green"/>
          <w:u w:val="single"/>
        </w:rPr>
        <w:t>structure</w:t>
      </w:r>
      <w:r w:rsidRPr="00411224">
        <w:rPr>
          <w:rFonts w:eastAsia="Cambria" w:cs="Times New Roman"/>
        </w:rPr>
        <w:t xml:space="preserve"> </w:t>
      </w:r>
      <w:r w:rsidRPr="00411224">
        <w:rPr>
          <w:rFonts w:eastAsia="Cambria" w:cs="Times New Roman"/>
          <w:u w:val="single"/>
        </w:rPr>
        <w:t xml:space="preserve">in a case </w:t>
      </w:r>
      <w:r w:rsidRPr="005C206B">
        <w:rPr>
          <w:rFonts w:eastAsia="Cambria" w:cs="Times New Roman"/>
          <w:highlight w:val="green"/>
          <w:u w:val="single"/>
        </w:rPr>
        <w:t>that could have</w:t>
      </w:r>
      <w:r w:rsidRPr="005C206B">
        <w:rPr>
          <w:rFonts w:eastAsia="Cambria" w:cs="Times New Roman"/>
          <w:highlight w:val="green"/>
        </w:rPr>
        <w:t xml:space="preserve"> </w:t>
      </w:r>
      <w:r w:rsidRPr="005C206B">
        <w:rPr>
          <w:rFonts w:eastAsia="Cambria" w:cs="Times New Roman"/>
          <w:b/>
          <w:iCs/>
          <w:highlight w:val="green"/>
          <w:u w:val="single"/>
        </w:rPr>
        <w:t>far-reaching implications</w:t>
      </w:r>
      <w:r w:rsidRPr="00411224">
        <w:rPr>
          <w:rFonts w:eastAsia="Cambria" w:cs="Times New Roman"/>
        </w:rPr>
        <w:t xml:space="preserve"> for commission merger reviews and efforts to protect consumers from fraud, but more broadly </w:t>
      </w:r>
      <w:r w:rsidRPr="005C206B">
        <w:rPr>
          <w:rFonts w:eastAsia="Cambria" w:cs="Times New Roman"/>
          <w:highlight w:val="green"/>
          <w:u w:val="single"/>
        </w:rPr>
        <w:t>for</w:t>
      </w:r>
      <w:r w:rsidRPr="005C206B">
        <w:rPr>
          <w:rFonts w:eastAsia="Cambria" w:cs="Times New Roman"/>
          <w:highlight w:val="green"/>
        </w:rPr>
        <w:t xml:space="preserve"> </w:t>
      </w:r>
      <w:r w:rsidRPr="005C206B">
        <w:rPr>
          <w:rFonts w:eastAsia="Cambria" w:cs="Times New Roman"/>
          <w:b/>
          <w:iCs/>
          <w:highlight w:val="green"/>
          <w:u w:val="single"/>
        </w:rPr>
        <w:t>administrative</w:t>
      </w:r>
      <w:r w:rsidRPr="00411224">
        <w:rPr>
          <w:rFonts w:eastAsia="Cambria" w:cs="Times New Roman"/>
          <w:b/>
          <w:iCs/>
          <w:u w:val="single"/>
        </w:rPr>
        <w:t xml:space="preserve"> powers</w:t>
      </w:r>
      <w:r w:rsidRPr="00411224">
        <w:rPr>
          <w:rFonts w:eastAsia="Cambria" w:cs="Times New Roman"/>
        </w:rPr>
        <w:t xml:space="preserve"> </w:t>
      </w:r>
      <w:r w:rsidRPr="00411224">
        <w:rPr>
          <w:rFonts w:eastAsia="Cambria" w:cs="Times New Roman"/>
          <w:u w:val="single"/>
        </w:rPr>
        <w:t xml:space="preserve">of </w:t>
      </w:r>
      <w:r w:rsidRPr="00411224">
        <w:rPr>
          <w:rFonts w:eastAsia="Cambria" w:cs="Times New Roman"/>
          <w:b/>
          <w:iCs/>
          <w:u w:val="single"/>
        </w:rPr>
        <w:t>other</w:t>
      </w:r>
      <w:r w:rsidRPr="00411224">
        <w:rPr>
          <w:rFonts w:eastAsia="Cambria" w:cs="Times New Roman"/>
        </w:rPr>
        <w:t xml:space="preserve"> federal </w:t>
      </w:r>
      <w:r w:rsidRPr="005C206B">
        <w:rPr>
          <w:rFonts w:eastAsia="Cambria" w:cs="Times New Roman"/>
          <w:b/>
          <w:iCs/>
          <w:highlight w:val="green"/>
          <w:u w:val="single"/>
        </w:rPr>
        <w:t>agencies</w:t>
      </w:r>
      <w:r w:rsidRPr="00411224">
        <w:rPr>
          <w:rFonts w:eastAsia="Cambria" w:cs="Times New Roman"/>
        </w:rPr>
        <w:t>, too.</w:t>
      </w:r>
    </w:p>
    <w:p w14:paraId="674200B3" w14:textId="77777777" w:rsidR="00B07991" w:rsidRPr="00411224" w:rsidRDefault="00B07991" w:rsidP="00B07991">
      <w:pPr>
        <w:rPr>
          <w:rFonts w:eastAsia="Cambria" w:cs="Times New Roman"/>
        </w:rPr>
      </w:pPr>
      <w:r w:rsidRPr="00411224">
        <w:rPr>
          <w:rFonts w:eastAsia="Cambria" w:cs="Times New Roman"/>
        </w:rPr>
        <w:t>The court recently agreed to hear one question, that of when parties defending themselves in an FTC administrative proceeding may challenge the constitutionality of the FTC's action.</w:t>
      </w:r>
    </w:p>
    <w:p w14:paraId="6A21C597" w14:textId="77777777" w:rsidR="00B07991" w:rsidRPr="00411224" w:rsidRDefault="00B07991" w:rsidP="00B07991">
      <w:pPr>
        <w:rPr>
          <w:rFonts w:eastAsia="Cambria" w:cs="Times New Roman"/>
        </w:rPr>
      </w:pPr>
      <w:r w:rsidRPr="00411224">
        <w:rPr>
          <w:rFonts w:eastAsia="Cambria" w:cs="Times New Roman"/>
        </w:rPr>
        <w:t xml:space="preserve">The case arose from police body cam supplier Axon Enterprises' bid to fend off an FTC merger challenge. Axon initially asked that the high court case examine the constitutionality of the FTC's structure, but </w:t>
      </w:r>
      <w:r w:rsidRPr="00411224">
        <w:rPr>
          <w:rFonts w:eastAsia="Cambria" w:cs="Times New Roman"/>
          <w:u w:val="single"/>
        </w:rPr>
        <w:t>the court</w:t>
      </w:r>
      <w:r w:rsidRPr="00411224">
        <w:rPr>
          <w:rFonts w:eastAsia="Cambria" w:cs="Times New Roman"/>
        </w:rPr>
        <w:t xml:space="preserve"> </w:t>
      </w:r>
      <w:r w:rsidRPr="00411224">
        <w:rPr>
          <w:rFonts w:eastAsia="Cambria" w:cs="Times New Roman"/>
          <w:u w:val="single"/>
        </w:rPr>
        <w:t>agreed to review</w:t>
      </w:r>
      <w:r w:rsidRPr="00411224">
        <w:rPr>
          <w:rFonts w:eastAsia="Cambria" w:cs="Times New Roman"/>
        </w:rPr>
        <w:t xml:space="preserve"> only the narrower question of </w:t>
      </w:r>
      <w:r w:rsidRPr="00411224">
        <w:rPr>
          <w:rFonts w:eastAsia="Cambria" w:cs="Times New Roman"/>
          <w:u w:val="single"/>
        </w:rPr>
        <w:t>whether</w:t>
      </w:r>
      <w:r w:rsidRPr="00411224">
        <w:rPr>
          <w:rFonts w:eastAsia="Cambria" w:cs="Times New Roman"/>
        </w:rPr>
        <w:t xml:space="preserve"> </w:t>
      </w:r>
      <w:r w:rsidRPr="00411224">
        <w:rPr>
          <w:rFonts w:eastAsia="Cambria" w:cs="Times New Roman"/>
          <w:u w:val="single"/>
        </w:rPr>
        <w:t>district courts could</w:t>
      </w:r>
      <w:r w:rsidRPr="00411224">
        <w:rPr>
          <w:rFonts w:eastAsia="Cambria" w:cs="Times New Roman"/>
        </w:rPr>
        <w:t xml:space="preserve"> </w:t>
      </w:r>
      <w:r w:rsidRPr="00411224">
        <w:rPr>
          <w:rFonts w:eastAsia="Cambria" w:cs="Times New Roman"/>
          <w:u w:val="single"/>
        </w:rPr>
        <w:t>take up such constitutional challenges</w:t>
      </w:r>
      <w:r w:rsidRPr="00411224">
        <w:rPr>
          <w:rFonts w:eastAsia="Cambria" w:cs="Times New Roman"/>
        </w:rPr>
        <w:t xml:space="preserve"> </w:t>
      </w:r>
      <w:r w:rsidRPr="00411224">
        <w:rPr>
          <w:rFonts w:eastAsia="Cambria" w:cs="Times New Roman"/>
          <w:b/>
          <w:iCs/>
          <w:u w:val="single"/>
        </w:rPr>
        <w:t>before</w:t>
      </w:r>
      <w:r w:rsidRPr="00411224">
        <w:rPr>
          <w:rFonts w:eastAsia="Cambria" w:cs="Times New Roman"/>
        </w:rPr>
        <w:t xml:space="preserve"> </w:t>
      </w:r>
      <w:r w:rsidRPr="00411224">
        <w:rPr>
          <w:rFonts w:eastAsia="Cambria" w:cs="Times New Roman"/>
          <w:u w:val="single"/>
        </w:rPr>
        <w:t>the agency</w:t>
      </w:r>
      <w:r w:rsidRPr="00411224">
        <w:rPr>
          <w:rFonts w:eastAsia="Cambria" w:cs="Times New Roman"/>
        </w:rPr>
        <w:t xml:space="preserve"> </w:t>
      </w:r>
      <w:r w:rsidRPr="00411224">
        <w:rPr>
          <w:rFonts w:eastAsia="Cambria" w:cs="Times New Roman"/>
          <w:b/>
          <w:iCs/>
          <w:u w:val="single"/>
        </w:rPr>
        <w:t>has issued a final order</w:t>
      </w:r>
      <w:r w:rsidRPr="00411224">
        <w:rPr>
          <w:rFonts w:eastAsia="Cambria" w:cs="Times New Roman"/>
        </w:rPr>
        <w:t xml:space="preserve"> of some kind.</w:t>
      </w:r>
    </w:p>
    <w:p w14:paraId="2CA627A5" w14:textId="77777777" w:rsidR="00B07991" w:rsidRPr="00411224" w:rsidRDefault="00B07991" w:rsidP="00B07991">
      <w:pPr>
        <w:rPr>
          <w:rFonts w:eastAsia="Cambria" w:cs="Times New Roman"/>
        </w:rPr>
      </w:pPr>
      <w:r w:rsidRPr="00411224">
        <w:rPr>
          <w:rFonts w:eastAsia="Cambria" w:cs="Times New Roman"/>
        </w:rPr>
        <w:t>The company, which faces an FTC administrative trial over the merger, has argued that its challenge to the agency's in-house proceeding should be heard by a district court right now rather than after the agency action wraps up. The company argues that the FTC's administrative proceedings violate due process rights because cases are fixed in favor of the agency, which effectively serves as prosecutor, judge and jury.</w:t>
      </w:r>
    </w:p>
    <w:p w14:paraId="7D4BAD18" w14:textId="77777777" w:rsidR="00B07991" w:rsidRPr="00411224" w:rsidRDefault="00B07991" w:rsidP="00B07991">
      <w:pPr>
        <w:rPr>
          <w:rFonts w:eastAsia="Cambria" w:cs="Times New Roman"/>
        </w:rPr>
      </w:pPr>
      <w:r w:rsidRPr="00411224">
        <w:rPr>
          <w:rFonts w:eastAsia="Cambria" w:cs="Times New Roman"/>
        </w:rPr>
        <w:t>Justices chose not to get to the heart of Axon's due process concerns in their upcoming review, but they agreed to dissect the trial courts' authority to field the issue while an underlying agency proceeding remains underway. In the meantime, the commission's in-house proceeding over the Axon merger remains on ice pending the Supreme Court outcome.</w:t>
      </w:r>
    </w:p>
    <w:p w14:paraId="5B3C6ED9" w14:textId="77777777" w:rsidR="00B07991" w:rsidRPr="00411224" w:rsidRDefault="00B07991" w:rsidP="00B07991">
      <w:pPr>
        <w:rPr>
          <w:rFonts w:eastAsia="Cambria" w:cs="Times New Roman"/>
          <w:u w:val="single"/>
        </w:rPr>
      </w:pPr>
      <w:r w:rsidRPr="005C206B">
        <w:rPr>
          <w:rFonts w:eastAsia="Cambria" w:cs="Times New Roman"/>
          <w:highlight w:val="green"/>
          <w:u w:val="single"/>
        </w:rPr>
        <w:t>Their ruling</w:t>
      </w:r>
      <w:r w:rsidRPr="00411224">
        <w:rPr>
          <w:rFonts w:eastAsia="Cambria" w:cs="Times New Roman"/>
          <w:u w:val="single"/>
        </w:rPr>
        <w:t xml:space="preserve"> in this case</w:t>
      </w:r>
      <w:r w:rsidRPr="00411224">
        <w:rPr>
          <w:rFonts w:eastAsia="Cambria" w:cs="Times New Roman"/>
        </w:rPr>
        <w:t xml:space="preserve"> </w:t>
      </w:r>
      <w:r w:rsidRPr="005C206B">
        <w:rPr>
          <w:rFonts w:eastAsia="Cambria" w:cs="Times New Roman"/>
          <w:b/>
          <w:iCs/>
          <w:highlight w:val="green"/>
          <w:u w:val="single"/>
        </w:rPr>
        <w:t>will</w:t>
      </w:r>
      <w:r w:rsidRPr="00411224">
        <w:rPr>
          <w:rFonts w:eastAsia="Cambria" w:cs="Times New Roman"/>
        </w:rPr>
        <w:t xml:space="preserve"> likely </w:t>
      </w:r>
      <w:r w:rsidRPr="005C206B">
        <w:rPr>
          <w:rFonts w:eastAsia="Cambria" w:cs="Times New Roman"/>
          <w:b/>
          <w:iCs/>
          <w:highlight w:val="green"/>
          <w:u w:val="single"/>
        </w:rPr>
        <w:t>establish a key precedent</w:t>
      </w:r>
      <w:r w:rsidRPr="005C206B">
        <w:rPr>
          <w:rFonts w:eastAsia="Cambria" w:cs="Times New Roman"/>
          <w:highlight w:val="green"/>
        </w:rPr>
        <w:t xml:space="preserve"> </w:t>
      </w:r>
      <w:r w:rsidRPr="005C206B">
        <w:rPr>
          <w:rFonts w:eastAsia="Cambria" w:cs="Times New Roman"/>
          <w:highlight w:val="green"/>
          <w:u w:val="single"/>
        </w:rPr>
        <w:t xml:space="preserve">that will affect </w:t>
      </w:r>
      <w:r w:rsidRPr="005C206B">
        <w:rPr>
          <w:rFonts w:eastAsia="Cambria" w:cs="Times New Roman"/>
          <w:b/>
          <w:iCs/>
          <w:highlight w:val="green"/>
          <w:u w:val="single"/>
        </w:rPr>
        <w:t>other</w:t>
      </w:r>
      <w:r w:rsidRPr="00411224">
        <w:rPr>
          <w:rFonts w:eastAsia="Cambria" w:cs="Times New Roman"/>
          <w:b/>
          <w:iCs/>
          <w:u w:val="single"/>
        </w:rPr>
        <w:t xml:space="preserve"> federal </w:t>
      </w:r>
      <w:r w:rsidRPr="005C206B">
        <w:rPr>
          <w:rFonts w:eastAsia="Cambria" w:cs="Times New Roman"/>
          <w:b/>
          <w:iCs/>
          <w:highlight w:val="green"/>
          <w:u w:val="single"/>
        </w:rPr>
        <w:t>agencies</w:t>
      </w:r>
      <w:r w:rsidRPr="00411224">
        <w:rPr>
          <w:rFonts w:eastAsia="Cambria" w:cs="Times New Roman"/>
          <w:u w:val="single"/>
        </w:rPr>
        <w:t xml:space="preserve"> that </w:t>
      </w:r>
      <w:r w:rsidRPr="00411224">
        <w:rPr>
          <w:rFonts w:eastAsia="Cambria" w:cs="Times New Roman"/>
          <w:b/>
          <w:iCs/>
          <w:u w:val="single"/>
        </w:rPr>
        <w:t>carry out administrative trials</w:t>
      </w:r>
      <w:r w:rsidRPr="00411224">
        <w:rPr>
          <w:rFonts w:eastAsia="Cambria" w:cs="Times New Roman"/>
          <w:u w:val="single"/>
        </w:rPr>
        <w:t>.</w:t>
      </w:r>
    </w:p>
    <w:p w14:paraId="387561DC" w14:textId="77777777" w:rsidR="00B07991" w:rsidRPr="00411224" w:rsidRDefault="00B07991" w:rsidP="00B07991">
      <w:pPr>
        <w:rPr>
          <w:rFonts w:eastAsia="Cambria" w:cs="Times New Roman"/>
          <w:b/>
          <w:iCs/>
          <w:u w:val="single"/>
        </w:rPr>
      </w:pPr>
      <w:r w:rsidRPr="00411224">
        <w:rPr>
          <w:rFonts w:eastAsia="Cambria" w:cs="Times New Roman"/>
        </w:rPr>
        <w:t xml:space="preserve">And </w:t>
      </w:r>
      <w:r w:rsidRPr="00411224">
        <w:rPr>
          <w:rFonts w:eastAsia="Cambria" w:cs="Times New Roman"/>
          <w:u w:val="single"/>
        </w:rPr>
        <w:t>while the jurisdictional question</w:t>
      </w:r>
      <w:r w:rsidRPr="00411224">
        <w:rPr>
          <w:rFonts w:eastAsia="Cambria" w:cs="Times New Roman"/>
        </w:rPr>
        <w:t xml:space="preserve"> currently before the court </w:t>
      </w:r>
      <w:r w:rsidRPr="00411224">
        <w:rPr>
          <w:rFonts w:eastAsia="Cambria" w:cs="Times New Roman"/>
          <w:b/>
          <w:iCs/>
          <w:u w:val="single"/>
        </w:rPr>
        <w:t>is narrow</w:t>
      </w:r>
      <w:r w:rsidRPr="00411224">
        <w:rPr>
          <w:rFonts w:eastAsia="Cambria" w:cs="Times New Roman"/>
        </w:rPr>
        <w:t xml:space="preserve">, observers told Law360 that </w:t>
      </w:r>
      <w:r w:rsidRPr="005C206B">
        <w:rPr>
          <w:rFonts w:eastAsia="Cambria" w:cs="Times New Roman"/>
          <w:highlight w:val="green"/>
          <w:u w:val="single"/>
        </w:rPr>
        <w:t>the</w:t>
      </w:r>
      <w:r w:rsidRPr="00411224">
        <w:rPr>
          <w:rFonts w:eastAsia="Cambria" w:cs="Times New Roman"/>
          <w:u w:val="single"/>
        </w:rPr>
        <w:t xml:space="preserve"> high court's </w:t>
      </w:r>
      <w:r w:rsidRPr="005C206B">
        <w:rPr>
          <w:rFonts w:eastAsia="Cambria" w:cs="Times New Roman"/>
          <w:highlight w:val="green"/>
          <w:u w:val="single"/>
        </w:rPr>
        <w:t>decision</w:t>
      </w:r>
      <w:r w:rsidRPr="00411224">
        <w:rPr>
          <w:rFonts w:eastAsia="Cambria" w:cs="Times New Roman"/>
        </w:rPr>
        <w:t xml:space="preserve"> to take the case at all </w:t>
      </w:r>
      <w:r w:rsidRPr="005C206B">
        <w:rPr>
          <w:rFonts w:eastAsia="Cambria" w:cs="Times New Roman"/>
          <w:b/>
          <w:iCs/>
          <w:highlight w:val="green"/>
          <w:u w:val="single"/>
        </w:rPr>
        <w:t>emboldens</w:t>
      </w:r>
      <w:r w:rsidRPr="00411224">
        <w:rPr>
          <w:rFonts w:eastAsia="Cambria" w:cs="Times New Roman"/>
        </w:rPr>
        <w:t xml:space="preserve"> </w:t>
      </w:r>
      <w:r w:rsidRPr="00411224">
        <w:rPr>
          <w:rFonts w:eastAsia="Cambria" w:cs="Times New Roman"/>
          <w:u w:val="single"/>
        </w:rPr>
        <w:t>those who would</w:t>
      </w:r>
      <w:r w:rsidRPr="00411224">
        <w:rPr>
          <w:rFonts w:eastAsia="Cambria" w:cs="Times New Roman"/>
        </w:rPr>
        <w:t xml:space="preserve"> </w:t>
      </w:r>
      <w:r w:rsidRPr="005C206B">
        <w:rPr>
          <w:rFonts w:eastAsia="Cambria" w:cs="Times New Roman"/>
          <w:highlight w:val="green"/>
          <w:u w:val="single"/>
        </w:rPr>
        <w:t>challenge</w:t>
      </w:r>
      <w:r w:rsidRPr="00411224">
        <w:rPr>
          <w:rFonts w:eastAsia="Cambria" w:cs="Times New Roman"/>
        </w:rPr>
        <w:t xml:space="preserve"> </w:t>
      </w:r>
      <w:r w:rsidRPr="00411224">
        <w:rPr>
          <w:rFonts w:eastAsia="Cambria" w:cs="Times New Roman"/>
          <w:b/>
          <w:iCs/>
          <w:u w:val="single"/>
        </w:rPr>
        <w:t>the FTC structure's legality</w:t>
      </w:r>
      <w:r w:rsidRPr="00411224">
        <w:rPr>
          <w:rFonts w:eastAsia="Cambria" w:cs="Times New Roman"/>
        </w:rPr>
        <w:t xml:space="preserve"> </w:t>
      </w:r>
      <w:r w:rsidRPr="00411224">
        <w:rPr>
          <w:rFonts w:eastAsia="Cambria" w:cs="Times New Roman"/>
          <w:u w:val="single"/>
        </w:rPr>
        <w:t xml:space="preserve">and </w:t>
      </w:r>
      <w:r w:rsidRPr="005C206B">
        <w:rPr>
          <w:rFonts w:eastAsia="Cambria" w:cs="Times New Roman"/>
          <w:highlight w:val="green"/>
        </w:rPr>
        <w:t>that</w:t>
      </w:r>
      <w:r w:rsidRPr="00411224">
        <w:rPr>
          <w:rFonts w:eastAsia="Cambria" w:cs="Times New Roman"/>
        </w:rPr>
        <w:t xml:space="preserve"> larger issue </w:t>
      </w:r>
      <w:r w:rsidRPr="005C206B">
        <w:rPr>
          <w:rFonts w:eastAsia="Cambria" w:cs="Times New Roman"/>
          <w:b/>
          <w:iCs/>
          <w:highlight w:val="green"/>
          <w:u w:val="single"/>
        </w:rPr>
        <w:t>inevitably return to the</w:t>
      </w:r>
      <w:r w:rsidRPr="00411224">
        <w:rPr>
          <w:rFonts w:eastAsia="Cambria" w:cs="Times New Roman"/>
          <w:b/>
          <w:iCs/>
          <w:u w:val="single"/>
        </w:rPr>
        <w:t xml:space="preserve"> high </w:t>
      </w:r>
      <w:r w:rsidRPr="005C206B">
        <w:rPr>
          <w:rFonts w:eastAsia="Cambria" w:cs="Times New Roman"/>
          <w:b/>
          <w:iCs/>
          <w:highlight w:val="green"/>
          <w:u w:val="single"/>
        </w:rPr>
        <w:t>court</w:t>
      </w:r>
      <w:r w:rsidRPr="00411224">
        <w:rPr>
          <w:rFonts w:eastAsia="Cambria" w:cs="Times New Roman"/>
          <w:b/>
          <w:iCs/>
          <w:u w:val="single"/>
        </w:rPr>
        <w:t xml:space="preserve"> someday.</w:t>
      </w:r>
    </w:p>
    <w:p w14:paraId="0A380566" w14:textId="77777777" w:rsidR="00B07991" w:rsidRPr="00411224" w:rsidRDefault="00B07991" w:rsidP="00B07991">
      <w:pPr>
        <w:rPr>
          <w:rFonts w:eastAsia="Cambria" w:cs="Times New Roman"/>
        </w:rPr>
      </w:pPr>
      <w:r w:rsidRPr="00411224">
        <w:rPr>
          <w:rFonts w:eastAsia="Cambria" w:cs="Times New Roman"/>
        </w:rPr>
        <w:t>New York antitrust lawyer Leonard Gordon, former FTC regional director in the Northeast, told Law360 the court appears focused for now on the process of disputing agency actions, not whether the commission's own mechanics pass constitutional muster.</w:t>
      </w:r>
    </w:p>
    <w:p w14:paraId="2233D0AE" w14:textId="77777777" w:rsidR="00B07991" w:rsidRPr="00411224" w:rsidRDefault="00B07991" w:rsidP="00B07991">
      <w:pPr>
        <w:rPr>
          <w:rFonts w:eastAsia="Cambria" w:cs="Times New Roman"/>
        </w:rPr>
      </w:pPr>
      <w:r w:rsidRPr="00411224">
        <w:rPr>
          <w:rFonts w:eastAsia="Cambria" w:cs="Times New Roman"/>
        </w:rPr>
        <w:t>"I think they're interested in the procedural question" of whether someone in the crosshairs of an FTC proceeding can challenge the constitutionality of the administrative process, said Gordon, chair of Venable LLP's advertising and marketing group.</w:t>
      </w:r>
    </w:p>
    <w:p w14:paraId="38D966A6" w14:textId="77777777" w:rsidR="00B07991" w:rsidRPr="00411224" w:rsidRDefault="00B07991" w:rsidP="00B07991">
      <w:pPr>
        <w:rPr>
          <w:rFonts w:eastAsia="Cambria" w:cs="Times New Roman"/>
        </w:rPr>
      </w:pPr>
      <w:r w:rsidRPr="00411224">
        <w:rPr>
          <w:rFonts w:eastAsia="Cambria" w:cs="Times New Roman"/>
          <w:u w:val="single"/>
        </w:rPr>
        <w:t>That question is</w:t>
      </w:r>
      <w:r w:rsidRPr="00411224">
        <w:rPr>
          <w:rFonts w:eastAsia="Cambria" w:cs="Times New Roman"/>
          <w:b/>
          <w:iCs/>
          <w:u w:val="single"/>
        </w:rPr>
        <w:t xml:space="preserve"> "limited," </w:t>
      </w:r>
      <w:r w:rsidRPr="00411224">
        <w:rPr>
          <w:rFonts w:eastAsia="Cambria" w:cs="Times New Roman"/>
        </w:rPr>
        <w:t xml:space="preserve">he said, but </w:t>
      </w:r>
      <w:r w:rsidRPr="005C206B">
        <w:rPr>
          <w:rFonts w:eastAsia="Cambria" w:cs="Times New Roman"/>
          <w:highlight w:val="green"/>
          <w:u w:val="single"/>
        </w:rPr>
        <w:t>the jurists</w:t>
      </w:r>
      <w:r w:rsidRPr="005C206B">
        <w:rPr>
          <w:rFonts w:eastAsia="Cambria" w:cs="Times New Roman"/>
          <w:highlight w:val="green"/>
        </w:rPr>
        <w:t xml:space="preserve"> </w:t>
      </w:r>
      <w:r w:rsidRPr="005C206B">
        <w:rPr>
          <w:rFonts w:eastAsia="Cambria" w:cs="Times New Roman"/>
          <w:b/>
          <w:iCs/>
          <w:highlight w:val="green"/>
          <w:u w:val="single"/>
        </w:rPr>
        <w:t>may</w:t>
      </w:r>
      <w:r w:rsidRPr="00411224">
        <w:rPr>
          <w:rFonts w:eastAsia="Cambria" w:cs="Times New Roman"/>
          <w:b/>
          <w:iCs/>
          <w:u w:val="single"/>
        </w:rPr>
        <w:t xml:space="preserve"> well </w:t>
      </w:r>
      <w:r w:rsidRPr="005C206B">
        <w:rPr>
          <w:rFonts w:eastAsia="Cambria" w:cs="Times New Roman"/>
          <w:b/>
          <w:iCs/>
          <w:highlight w:val="green"/>
          <w:u w:val="single"/>
        </w:rPr>
        <w:t>decide</w:t>
      </w:r>
      <w:r w:rsidRPr="00411224">
        <w:rPr>
          <w:rFonts w:eastAsia="Cambria" w:cs="Times New Roman"/>
        </w:rPr>
        <w:t xml:space="preserve"> </w:t>
      </w:r>
      <w:r w:rsidRPr="00411224">
        <w:rPr>
          <w:rFonts w:eastAsia="Cambria" w:cs="Times New Roman"/>
          <w:u w:val="single"/>
        </w:rPr>
        <w:t xml:space="preserve">that federal </w:t>
      </w:r>
      <w:r w:rsidRPr="005C206B">
        <w:rPr>
          <w:rFonts w:eastAsia="Cambria" w:cs="Times New Roman"/>
          <w:highlight w:val="green"/>
          <w:u w:val="single"/>
        </w:rPr>
        <w:t>courts can hear</w:t>
      </w:r>
      <w:r w:rsidRPr="00411224">
        <w:rPr>
          <w:rFonts w:eastAsia="Cambria" w:cs="Times New Roman"/>
          <w:u w:val="single"/>
        </w:rPr>
        <w:t xml:space="preserve"> such </w:t>
      </w:r>
      <w:r w:rsidRPr="005C206B">
        <w:rPr>
          <w:rFonts w:eastAsia="Cambria" w:cs="Times New Roman"/>
          <w:highlight w:val="green"/>
          <w:u w:val="single"/>
        </w:rPr>
        <w:t>challenges</w:t>
      </w:r>
      <w:r w:rsidRPr="00411224">
        <w:rPr>
          <w:rFonts w:eastAsia="Cambria" w:cs="Times New Roman"/>
        </w:rPr>
        <w:t xml:space="preserve"> before the commission's own procedure is over, </w:t>
      </w:r>
      <w:r w:rsidRPr="005C206B">
        <w:rPr>
          <w:rFonts w:eastAsia="Cambria" w:cs="Times New Roman"/>
          <w:highlight w:val="green"/>
          <w:u w:val="single"/>
        </w:rPr>
        <w:t xml:space="preserve">which would mark a </w:t>
      </w:r>
      <w:r w:rsidRPr="005C206B">
        <w:rPr>
          <w:rFonts w:eastAsia="Cambria" w:cs="Times New Roman"/>
          <w:b/>
          <w:iCs/>
          <w:highlight w:val="green"/>
          <w:u w:val="single"/>
        </w:rPr>
        <w:t>shift</w:t>
      </w:r>
      <w:r w:rsidRPr="00411224">
        <w:rPr>
          <w:rFonts w:eastAsia="Cambria" w:cs="Times New Roman"/>
        </w:rPr>
        <w:t xml:space="preserve"> in jurisprudence. "</w:t>
      </w:r>
      <w:r w:rsidRPr="00411224">
        <w:rPr>
          <w:rFonts w:eastAsia="Cambria" w:cs="Times New Roman"/>
          <w:b/>
          <w:iCs/>
          <w:u w:val="single"/>
        </w:rPr>
        <w:t>The law as it sits right now</w:t>
      </w:r>
      <w:r w:rsidRPr="00411224">
        <w:rPr>
          <w:rFonts w:eastAsia="Cambria" w:cs="Times New Roman"/>
        </w:rPr>
        <w:t xml:space="preserve"> </w:t>
      </w:r>
      <w:r w:rsidRPr="00411224">
        <w:rPr>
          <w:rFonts w:eastAsia="Cambria" w:cs="Times New Roman"/>
          <w:u w:val="single"/>
        </w:rPr>
        <w:t xml:space="preserve">is </w:t>
      </w:r>
      <w:r w:rsidRPr="00411224">
        <w:rPr>
          <w:rFonts w:eastAsia="Cambria" w:cs="Times New Roman"/>
          <w:b/>
          <w:iCs/>
          <w:u w:val="single"/>
        </w:rPr>
        <w:t>not very favorable</w:t>
      </w:r>
      <w:r w:rsidRPr="00411224">
        <w:rPr>
          <w:rFonts w:eastAsia="Cambria" w:cs="Times New Roman"/>
        </w:rPr>
        <w:t xml:space="preserve"> </w:t>
      </w:r>
      <w:r w:rsidRPr="00411224">
        <w:rPr>
          <w:rFonts w:eastAsia="Cambria" w:cs="Times New Roman"/>
          <w:u w:val="single"/>
        </w:rPr>
        <w:t>for those kinds of challenges</w:t>
      </w:r>
      <w:r w:rsidRPr="00411224">
        <w:rPr>
          <w:rFonts w:eastAsia="Cambria" w:cs="Times New Roman"/>
        </w:rPr>
        <w:t>."</w:t>
      </w:r>
    </w:p>
    <w:p w14:paraId="0743B411" w14:textId="77777777" w:rsidR="00B07991" w:rsidRPr="00411224" w:rsidRDefault="00B07991" w:rsidP="00B07991">
      <w:pPr>
        <w:rPr>
          <w:rFonts w:eastAsia="Cambria" w:cs="Times New Roman"/>
        </w:rPr>
      </w:pPr>
      <w:r w:rsidRPr="00411224">
        <w:rPr>
          <w:rFonts w:eastAsia="Cambria" w:cs="Times New Roman"/>
        </w:rPr>
        <w:t>FTC On Defense — Again</w:t>
      </w:r>
    </w:p>
    <w:p w14:paraId="4B5FA7C6" w14:textId="77777777" w:rsidR="00B07991" w:rsidRPr="00411224" w:rsidRDefault="00B07991" w:rsidP="00B07991">
      <w:pPr>
        <w:rPr>
          <w:rFonts w:eastAsia="Cambria" w:cs="Times New Roman"/>
        </w:rPr>
      </w:pPr>
      <w:r w:rsidRPr="00411224">
        <w:rPr>
          <w:rFonts w:eastAsia="Cambria" w:cs="Times New Roman"/>
        </w:rPr>
        <w:t>When the justices hear oral arguments in Axon Enterprise Inc. v. FTC this fall, it will be the second time in two years that government lawyers hop the marble steps on First Street in hopes of shielding the commission from a private sector legal attack.</w:t>
      </w:r>
    </w:p>
    <w:p w14:paraId="2FB4283A" w14:textId="77777777" w:rsidR="00B07991" w:rsidRPr="00411224" w:rsidRDefault="00B07991" w:rsidP="00B07991">
      <w:pPr>
        <w:rPr>
          <w:rFonts w:eastAsia="Cambria" w:cs="Times New Roman"/>
        </w:rPr>
      </w:pPr>
      <w:r w:rsidRPr="00411224">
        <w:rPr>
          <w:rFonts w:eastAsia="Cambria" w:cs="Times New Roman"/>
        </w:rPr>
        <w:t>The last round didn't go well for the feds. In AMG Capital Management v. FTC, the commission was challenged on its use of injunctive powers to seek monetary relief directly in district court, a unanimous court ultimately ruled that the FTC's injunction power, established under Section 13(b) of the FTC Act, is meant only to stop bad behavior going forward, not recover money for consumers.</w:t>
      </w:r>
    </w:p>
    <w:p w14:paraId="2D7815FC" w14:textId="77777777" w:rsidR="00B07991" w:rsidRPr="00411224" w:rsidRDefault="00B07991" w:rsidP="00B07991">
      <w:pPr>
        <w:rPr>
          <w:rFonts w:eastAsia="Cambria" w:cs="Times New Roman"/>
        </w:rPr>
      </w:pPr>
      <w:r w:rsidRPr="00411224">
        <w:rPr>
          <w:rFonts w:eastAsia="Cambria" w:cs="Times New Roman"/>
        </w:rPr>
        <w:t>That dealt a body blow to a chief FTC weapon long used to obtain court orders for restitution or disgorgement of ill-gotten gains, though it retained the power to seek restitution and disgorgement through its own administrative trials.</w:t>
      </w:r>
    </w:p>
    <w:p w14:paraId="72F02103" w14:textId="77777777" w:rsidR="00B07991" w:rsidRPr="00411224" w:rsidRDefault="00B07991" w:rsidP="00B07991">
      <w:pPr>
        <w:rPr>
          <w:rFonts w:eastAsia="Cambria" w:cs="Times New Roman"/>
        </w:rPr>
      </w:pPr>
      <w:r w:rsidRPr="00411224">
        <w:rPr>
          <w:rFonts w:eastAsia="Cambria" w:cs="Times New Roman"/>
        </w:rPr>
        <w:t>But now those in-house procedures are themselves under siege in the Axon case, in which the Arizona company had originally sought not only the power to sue the FTC in district court to stop the merger suit, but also to overturn the agency's structure as unconstitutional.</w:t>
      </w:r>
    </w:p>
    <w:p w14:paraId="012F6056" w14:textId="77777777" w:rsidR="00B07991" w:rsidRPr="00411224" w:rsidRDefault="00B07991" w:rsidP="00B07991">
      <w:pPr>
        <w:rPr>
          <w:rFonts w:eastAsia="Cambria" w:cs="Times New Roman"/>
        </w:rPr>
      </w:pPr>
      <w:r w:rsidRPr="00411224">
        <w:rPr>
          <w:rFonts w:eastAsia="Cambria" w:cs="Times New Roman"/>
        </w:rPr>
        <w:t xml:space="preserve">By only taking up the former question, </w:t>
      </w:r>
      <w:r w:rsidRPr="005C206B">
        <w:rPr>
          <w:rFonts w:eastAsia="Cambria" w:cs="Times New Roman"/>
          <w:highlight w:val="green"/>
          <w:u w:val="single"/>
        </w:rPr>
        <w:t>the justices</w:t>
      </w:r>
      <w:r w:rsidRPr="00411224">
        <w:rPr>
          <w:rFonts w:eastAsia="Cambria" w:cs="Times New Roman"/>
        </w:rPr>
        <w:t xml:space="preserve"> have </w:t>
      </w:r>
      <w:r w:rsidRPr="005C206B">
        <w:rPr>
          <w:rFonts w:eastAsia="Cambria" w:cs="Times New Roman"/>
          <w:b/>
          <w:iCs/>
          <w:highlight w:val="green"/>
          <w:u w:val="single"/>
        </w:rPr>
        <w:t>punted</w:t>
      </w:r>
      <w:r w:rsidRPr="00411224">
        <w:rPr>
          <w:rFonts w:eastAsia="Cambria" w:cs="Times New Roman"/>
        </w:rPr>
        <w:t xml:space="preserve"> </w:t>
      </w:r>
      <w:r w:rsidRPr="00411224">
        <w:rPr>
          <w:rFonts w:eastAsia="Cambria" w:cs="Times New Roman"/>
          <w:u w:val="single"/>
        </w:rPr>
        <w:t xml:space="preserve">what would otherwise amount to </w:t>
      </w:r>
      <w:r w:rsidRPr="00411224">
        <w:rPr>
          <w:rFonts w:eastAsia="Cambria" w:cs="Times New Roman"/>
          <w:b/>
          <w:iCs/>
          <w:u w:val="single"/>
        </w:rPr>
        <w:t>existential threat to the FTC</w:t>
      </w:r>
      <w:r w:rsidRPr="00411224">
        <w:rPr>
          <w:rFonts w:eastAsia="Cambria" w:cs="Times New Roman"/>
        </w:rPr>
        <w:t xml:space="preserve">, </w:t>
      </w:r>
      <w:r w:rsidRPr="00411224">
        <w:rPr>
          <w:rFonts w:eastAsia="Cambria" w:cs="Times New Roman"/>
          <w:u w:val="single"/>
        </w:rPr>
        <w:t>since</w:t>
      </w:r>
      <w:r w:rsidRPr="00411224">
        <w:rPr>
          <w:rFonts w:eastAsia="Cambria" w:cs="Times New Roman"/>
        </w:rPr>
        <w:t xml:space="preserve"> </w:t>
      </w:r>
      <w:r w:rsidRPr="00411224">
        <w:rPr>
          <w:rFonts w:eastAsia="Cambria" w:cs="Times New Roman"/>
          <w:u w:val="single"/>
        </w:rPr>
        <w:t>taking away its power to bring cases</w:t>
      </w:r>
      <w:r w:rsidRPr="00411224">
        <w:rPr>
          <w:rFonts w:eastAsia="Cambria" w:cs="Times New Roman"/>
        </w:rPr>
        <w:t xml:space="preserve"> before the commission's administrative law judge </w:t>
      </w:r>
      <w:r w:rsidRPr="00411224">
        <w:rPr>
          <w:rFonts w:eastAsia="Cambria" w:cs="Times New Roman"/>
          <w:u w:val="single"/>
        </w:rPr>
        <w:t>would</w:t>
      </w:r>
      <w:r w:rsidRPr="00411224">
        <w:rPr>
          <w:rFonts w:eastAsia="Cambria" w:cs="Times New Roman"/>
        </w:rPr>
        <w:t xml:space="preserve"> </w:t>
      </w:r>
      <w:r w:rsidRPr="00411224">
        <w:rPr>
          <w:rFonts w:eastAsia="Cambria" w:cs="Times New Roman"/>
          <w:b/>
          <w:iCs/>
          <w:u w:val="single"/>
        </w:rPr>
        <w:t>undercut the agency's main weapon</w:t>
      </w:r>
      <w:r w:rsidRPr="00411224">
        <w:rPr>
          <w:rFonts w:eastAsia="Cambria" w:cs="Times New Roman"/>
        </w:rPr>
        <w:t xml:space="preserve"> </w:t>
      </w:r>
      <w:r w:rsidRPr="00411224">
        <w:rPr>
          <w:rFonts w:eastAsia="Cambria" w:cs="Times New Roman"/>
          <w:u w:val="single"/>
        </w:rPr>
        <w:t>against</w:t>
      </w:r>
      <w:r w:rsidRPr="00411224">
        <w:rPr>
          <w:rFonts w:eastAsia="Cambria" w:cs="Times New Roman"/>
        </w:rPr>
        <w:t xml:space="preserve"> alleged marketplace </w:t>
      </w:r>
      <w:r w:rsidRPr="00411224">
        <w:rPr>
          <w:rFonts w:eastAsia="Cambria" w:cs="Times New Roman"/>
          <w:u w:val="single"/>
        </w:rPr>
        <w:t>abuses</w:t>
      </w:r>
      <w:r w:rsidRPr="00411224">
        <w:rPr>
          <w:rFonts w:eastAsia="Cambria" w:cs="Times New Roman"/>
        </w:rPr>
        <w:t>.</w:t>
      </w:r>
    </w:p>
    <w:p w14:paraId="118F7A9E" w14:textId="77777777" w:rsidR="00B07991" w:rsidRPr="00411224" w:rsidRDefault="00B07991" w:rsidP="00B07991">
      <w:pPr>
        <w:rPr>
          <w:rFonts w:eastAsia="Cambria" w:cs="Times New Roman"/>
        </w:rPr>
      </w:pPr>
      <w:r w:rsidRPr="005C206B">
        <w:rPr>
          <w:rFonts w:eastAsia="Cambria" w:cs="Times New Roman"/>
          <w:highlight w:val="green"/>
          <w:u w:val="single"/>
        </w:rPr>
        <w:t xml:space="preserve">That </w:t>
      </w:r>
      <w:r w:rsidRPr="005C206B">
        <w:rPr>
          <w:rFonts w:eastAsia="Cambria" w:cs="Times New Roman"/>
          <w:b/>
          <w:iCs/>
          <w:highlight w:val="green"/>
          <w:u w:val="single"/>
        </w:rPr>
        <w:t>doesn't mean</w:t>
      </w:r>
      <w:r w:rsidRPr="00411224">
        <w:rPr>
          <w:rFonts w:eastAsia="Cambria" w:cs="Times New Roman"/>
        </w:rPr>
        <w:t xml:space="preserve">, though, that </w:t>
      </w:r>
      <w:r w:rsidRPr="005C206B">
        <w:rPr>
          <w:rFonts w:eastAsia="Cambria" w:cs="Times New Roman"/>
          <w:highlight w:val="green"/>
          <w:u w:val="single"/>
        </w:rPr>
        <w:t>the</w:t>
      </w:r>
      <w:r w:rsidRPr="00411224">
        <w:rPr>
          <w:rFonts w:eastAsia="Cambria" w:cs="Times New Roman"/>
        </w:rPr>
        <w:t xml:space="preserve"> high </w:t>
      </w:r>
      <w:r w:rsidRPr="005C206B">
        <w:rPr>
          <w:rFonts w:eastAsia="Cambria" w:cs="Times New Roman"/>
          <w:highlight w:val="green"/>
          <w:u w:val="single"/>
        </w:rPr>
        <w:t>court</w:t>
      </w:r>
      <w:r w:rsidRPr="00411224">
        <w:rPr>
          <w:rFonts w:eastAsia="Cambria" w:cs="Times New Roman"/>
        </w:rPr>
        <w:t xml:space="preserve"> has </w:t>
      </w:r>
      <w:r w:rsidRPr="005C206B">
        <w:rPr>
          <w:rFonts w:eastAsia="Cambria" w:cs="Times New Roman"/>
          <w:highlight w:val="green"/>
          <w:u w:val="single"/>
        </w:rPr>
        <w:t>permanently tossed aside the larger issue</w:t>
      </w:r>
      <w:r w:rsidRPr="005C206B">
        <w:rPr>
          <w:rFonts w:eastAsia="Cambria" w:cs="Times New Roman"/>
          <w:highlight w:val="green"/>
        </w:rPr>
        <w:t>.</w:t>
      </w:r>
      <w:r w:rsidRPr="00411224">
        <w:rPr>
          <w:rFonts w:eastAsia="Cambria" w:cs="Times New Roman"/>
        </w:rPr>
        <w:t xml:space="preserve"> </w:t>
      </w:r>
      <w:r w:rsidRPr="005C206B">
        <w:rPr>
          <w:rFonts w:eastAsia="Cambria" w:cs="Times New Roman"/>
          <w:highlight w:val="green"/>
          <w:u w:val="single"/>
        </w:rPr>
        <w:t>Companies</w:t>
      </w:r>
      <w:r w:rsidRPr="00411224">
        <w:rPr>
          <w:rFonts w:eastAsia="Cambria" w:cs="Times New Roman"/>
        </w:rPr>
        <w:t xml:space="preserve"> such as Axon, which faces an FTC administrative complaint seeking to unwind its completed purchase of body cam supplier Vievu, </w:t>
      </w:r>
      <w:r w:rsidRPr="005C206B">
        <w:rPr>
          <w:rFonts w:eastAsia="Cambria" w:cs="Times New Roman"/>
          <w:b/>
          <w:iCs/>
          <w:highlight w:val="green"/>
          <w:u w:val="single"/>
        </w:rPr>
        <w:t>stand ready to litigate</w:t>
      </w:r>
      <w:r w:rsidRPr="00411224">
        <w:rPr>
          <w:rFonts w:eastAsia="Cambria" w:cs="Times New Roman"/>
          <w:b/>
          <w:iCs/>
          <w:u w:val="single"/>
        </w:rPr>
        <w:t xml:space="preserve"> the FTC's structure</w:t>
      </w:r>
      <w:r w:rsidRPr="00411224">
        <w:rPr>
          <w:rFonts w:eastAsia="Cambria" w:cs="Times New Roman"/>
        </w:rPr>
        <w:t xml:space="preserve"> </w:t>
      </w:r>
      <w:r w:rsidRPr="00411224">
        <w:rPr>
          <w:rFonts w:eastAsia="Cambria" w:cs="Times New Roman"/>
          <w:u w:val="single"/>
        </w:rPr>
        <w:t>in the lower courts</w:t>
      </w:r>
      <w:r w:rsidRPr="00411224">
        <w:rPr>
          <w:rFonts w:eastAsia="Cambria" w:cs="Times New Roman"/>
        </w:rPr>
        <w:t xml:space="preserve"> </w:t>
      </w:r>
      <w:r w:rsidRPr="00411224">
        <w:rPr>
          <w:rFonts w:eastAsia="Cambria" w:cs="Times New Roman"/>
          <w:u w:val="single"/>
        </w:rPr>
        <w:t xml:space="preserve">if the justices say there's no </w:t>
      </w:r>
      <w:r w:rsidRPr="00411224">
        <w:rPr>
          <w:rFonts w:eastAsia="Cambria" w:cs="Times New Roman"/>
          <w:b/>
          <w:iCs/>
          <w:u w:val="single"/>
        </w:rPr>
        <w:t>need to wait</w:t>
      </w:r>
      <w:r w:rsidRPr="00411224">
        <w:rPr>
          <w:rFonts w:eastAsia="Cambria" w:cs="Times New Roman"/>
        </w:rPr>
        <w:t xml:space="preserve"> on the administrative trial.</w:t>
      </w:r>
    </w:p>
    <w:p w14:paraId="485FBBCB" w14:textId="77777777" w:rsidR="00B07991" w:rsidRPr="00411224" w:rsidRDefault="00B07991" w:rsidP="00B07991">
      <w:pPr>
        <w:rPr>
          <w:rFonts w:eastAsia="Cambria" w:cs="Times New Roman"/>
          <w:sz w:val="12"/>
          <w:szCs w:val="12"/>
        </w:rPr>
      </w:pPr>
      <w:r w:rsidRPr="00411224">
        <w:rPr>
          <w:rFonts w:eastAsia="Cambria" w:cs="Times New Roman"/>
          <w:u w:val="single"/>
        </w:rPr>
        <w:t>Although</w:t>
      </w:r>
      <w:r w:rsidRPr="00411224">
        <w:rPr>
          <w:rFonts w:eastAsia="Cambria" w:cs="Times New Roman"/>
        </w:rPr>
        <w:t xml:space="preserve"> </w:t>
      </w:r>
      <w:r w:rsidRPr="00411224">
        <w:rPr>
          <w:rFonts w:eastAsia="Cambria" w:cs="Times New Roman"/>
          <w:u w:val="single"/>
        </w:rPr>
        <w:t>the justices declined</w:t>
      </w:r>
      <w:r w:rsidRPr="00411224">
        <w:rPr>
          <w:rFonts w:eastAsia="Cambria" w:cs="Times New Roman"/>
        </w:rPr>
        <w:t xml:space="preserve"> </w:t>
      </w:r>
      <w:r w:rsidRPr="00411224">
        <w:rPr>
          <w:rFonts w:eastAsia="Cambria" w:cs="Times New Roman"/>
          <w:u w:val="single"/>
        </w:rPr>
        <w:t xml:space="preserve">to review the </w:t>
      </w:r>
      <w:r w:rsidRPr="00411224">
        <w:rPr>
          <w:rFonts w:eastAsia="Cambria" w:cs="Times New Roman"/>
          <w:b/>
          <w:iCs/>
          <w:u w:val="single"/>
        </w:rPr>
        <w:t>larger issues of the FTC's structure</w:t>
      </w:r>
      <w:r w:rsidRPr="00411224">
        <w:rPr>
          <w:rFonts w:eastAsia="Cambria" w:cs="Times New Roman"/>
        </w:rPr>
        <w:t xml:space="preserve"> right now, Axon officials say that their </w:t>
      </w:r>
      <w:r w:rsidRPr="00411224">
        <w:rPr>
          <w:rFonts w:eastAsia="Cambria" w:cs="Times New Roman"/>
          <w:u w:val="single"/>
        </w:rPr>
        <w:t>willingness to look</w:t>
      </w:r>
      <w:r w:rsidRPr="00411224">
        <w:rPr>
          <w:rFonts w:eastAsia="Cambria" w:cs="Times New Roman"/>
        </w:rPr>
        <w:t xml:space="preserve"> </w:t>
      </w:r>
      <w:r w:rsidRPr="00411224">
        <w:rPr>
          <w:rFonts w:eastAsia="Cambria" w:cs="Times New Roman"/>
          <w:u w:val="single"/>
        </w:rPr>
        <w:t>at when such a challenge can be brought</w:t>
      </w:r>
      <w:r w:rsidRPr="00411224">
        <w:rPr>
          <w:rFonts w:eastAsia="Cambria" w:cs="Times New Roman"/>
        </w:rPr>
        <w:t xml:space="preserve"> to the lower courts </w:t>
      </w:r>
      <w:r w:rsidRPr="00411224">
        <w:rPr>
          <w:rFonts w:eastAsia="Cambria" w:cs="Times New Roman"/>
          <w:b/>
          <w:iCs/>
          <w:u w:val="single"/>
        </w:rPr>
        <w:t>is a victory in itself</w:t>
      </w:r>
      <w:r w:rsidRPr="00411224">
        <w:rPr>
          <w:rFonts w:eastAsia="Cambria" w:cs="Times New Roman"/>
        </w:rPr>
        <w:t>. T</w:t>
      </w:r>
      <w:r w:rsidRPr="00411224">
        <w:rPr>
          <w:rFonts w:eastAsia="Cambria" w:cs="Times New Roman"/>
          <w:sz w:val="12"/>
          <w:szCs w:val="12"/>
        </w:rPr>
        <w:t>he thrust of Axon's argument is that harm accrues to a party during the FTC's slow-moving administrative process, so district courts should allow for a remedy — especially given that the process runs afoul of the Constitution in the first place.</w:t>
      </w:r>
    </w:p>
    <w:p w14:paraId="1BB42929" w14:textId="77777777" w:rsidR="00B07991" w:rsidRPr="00411224" w:rsidRDefault="00B07991" w:rsidP="00B07991">
      <w:pPr>
        <w:rPr>
          <w:rFonts w:eastAsia="Cambria" w:cs="Times New Roman"/>
          <w:sz w:val="12"/>
          <w:szCs w:val="12"/>
        </w:rPr>
      </w:pPr>
      <w:r w:rsidRPr="00411224">
        <w:rPr>
          <w:rFonts w:eastAsia="Cambria" w:cs="Times New Roman"/>
          <w:sz w:val="12"/>
          <w:szCs w:val="12"/>
        </w:rPr>
        <w:t>"The question the Court agreed to resolve has enormous practical consequences, both for Axon and for others embroiled in proceedings before the FTC," Pam Petersen, Axon's vice president of litigation, told Law360 in a recent email.</w:t>
      </w:r>
    </w:p>
    <w:p w14:paraId="699BD3EC" w14:textId="77777777" w:rsidR="00B07991" w:rsidRPr="00411224" w:rsidRDefault="00B07991" w:rsidP="00B07991">
      <w:pPr>
        <w:rPr>
          <w:rFonts w:eastAsia="Cambria" w:cs="Times New Roman"/>
          <w:sz w:val="12"/>
          <w:szCs w:val="12"/>
        </w:rPr>
      </w:pPr>
      <w:r w:rsidRPr="00411224">
        <w:rPr>
          <w:rFonts w:eastAsia="Cambria" w:cs="Times New Roman"/>
          <w:sz w:val="12"/>
          <w:szCs w:val="12"/>
        </w:rPr>
        <w:t>"Under a series of recent Supreme Court decisions, it is clear that there are constitutional defects with how the FTC is structured," she said. "But as things stand, we could be forced to spend years submitting to proceedings before an unconstitutionally constituted FTC before we can ever get a court to consider and remedy those defects. We're hopeful that the Supreme Court will recognize that there is no legal basis for such an illogical regime."</w:t>
      </w:r>
    </w:p>
    <w:p w14:paraId="1A1DF042" w14:textId="77777777" w:rsidR="00B07991" w:rsidRPr="00411224" w:rsidRDefault="00B07991" w:rsidP="00B07991">
      <w:pPr>
        <w:rPr>
          <w:rFonts w:eastAsia="Cambria" w:cs="Times New Roman"/>
          <w:sz w:val="12"/>
          <w:szCs w:val="12"/>
        </w:rPr>
      </w:pPr>
      <w:r w:rsidRPr="00411224">
        <w:rPr>
          <w:rFonts w:eastAsia="Cambria" w:cs="Times New Roman"/>
          <w:sz w:val="12"/>
          <w:szCs w:val="12"/>
        </w:rPr>
        <w:t>The FTC has responded in court papers that Axon is wrongly trying to bypass the plan established by Congress for reviewing commission decisions.</w:t>
      </w:r>
    </w:p>
    <w:p w14:paraId="0996E08F" w14:textId="77777777" w:rsidR="00B07991" w:rsidRPr="00411224" w:rsidRDefault="00B07991" w:rsidP="00B07991">
      <w:pPr>
        <w:rPr>
          <w:rFonts w:eastAsia="Cambria" w:cs="Times New Roman"/>
          <w:sz w:val="12"/>
          <w:szCs w:val="12"/>
        </w:rPr>
      </w:pPr>
      <w:r w:rsidRPr="00411224">
        <w:rPr>
          <w:rFonts w:eastAsia="Cambria" w:cs="Times New Roman"/>
          <w:sz w:val="12"/>
          <w:szCs w:val="12"/>
        </w:rPr>
        <w:t>An FTC spokeswoman declined to comment Friday.</w:t>
      </w:r>
    </w:p>
    <w:p w14:paraId="7C31737C" w14:textId="77777777" w:rsidR="00B07991" w:rsidRPr="00411224" w:rsidRDefault="00B07991" w:rsidP="00B07991">
      <w:pPr>
        <w:rPr>
          <w:rFonts w:eastAsia="Cambria" w:cs="Times New Roman"/>
          <w:sz w:val="12"/>
          <w:szCs w:val="12"/>
        </w:rPr>
      </w:pPr>
      <w:r w:rsidRPr="00411224">
        <w:rPr>
          <w:rFonts w:eastAsia="Cambria" w:cs="Times New Roman"/>
          <w:sz w:val="12"/>
          <w:szCs w:val="12"/>
        </w:rPr>
        <w:t>Wider Implications Likely</w:t>
      </w:r>
    </w:p>
    <w:p w14:paraId="10285C54" w14:textId="77777777" w:rsidR="00B07991" w:rsidRPr="00411224" w:rsidRDefault="00B07991" w:rsidP="00B07991">
      <w:pPr>
        <w:rPr>
          <w:rFonts w:eastAsia="Cambria" w:cs="Times New Roman"/>
        </w:rPr>
      </w:pPr>
      <w:r w:rsidRPr="00411224">
        <w:rPr>
          <w:rFonts w:eastAsia="Cambria" w:cs="Times New Roman"/>
          <w:u w:val="single"/>
        </w:rPr>
        <w:t>As</w:t>
      </w:r>
      <w:r w:rsidRPr="00411224">
        <w:rPr>
          <w:rFonts w:eastAsia="Cambria" w:cs="Times New Roman"/>
        </w:rPr>
        <w:t xml:space="preserve"> former FTC general counsel Stephen </w:t>
      </w:r>
      <w:r w:rsidRPr="00411224">
        <w:rPr>
          <w:rFonts w:eastAsia="Cambria" w:cs="Times New Roman"/>
          <w:u w:val="single"/>
        </w:rPr>
        <w:t>Calkins put it</w:t>
      </w:r>
      <w:r w:rsidRPr="00411224">
        <w:rPr>
          <w:rFonts w:eastAsia="Cambria" w:cs="Times New Roman"/>
        </w:rPr>
        <w:t xml:space="preserve">, the court's review of </w:t>
      </w:r>
      <w:r w:rsidRPr="00411224">
        <w:rPr>
          <w:rFonts w:eastAsia="Cambria" w:cs="Times New Roman"/>
          <w:b/>
          <w:iCs/>
          <w:u w:val="single"/>
        </w:rPr>
        <w:t>Axon</w:t>
      </w:r>
      <w:r w:rsidRPr="00411224">
        <w:rPr>
          <w:rFonts w:eastAsia="Cambria" w:cs="Times New Roman"/>
        </w:rPr>
        <w:t xml:space="preserve">, which came out of a Ninth Circuit ruling, </w:t>
      </w:r>
      <w:r w:rsidRPr="00411224">
        <w:rPr>
          <w:rFonts w:eastAsia="Cambria" w:cs="Times New Roman"/>
          <w:u w:val="single"/>
        </w:rPr>
        <w:t xml:space="preserve">draws the </w:t>
      </w:r>
      <w:r w:rsidRPr="00411224">
        <w:rPr>
          <w:rFonts w:eastAsia="Cambria" w:cs="Times New Roman"/>
          <w:b/>
          <w:iCs/>
          <w:u w:val="single"/>
        </w:rPr>
        <w:t>battle lines for a "two-front war"</w:t>
      </w:r>
      <w:r w:rsidRPr="00411224">
        <w:rPr>
          <w:rFonts w:eastAsia="Cambria" w:cs="Times New Roman"/>
        </w:rPr>
        <w:t xml:space="preserve"> </w:t>
      </w:r>
      <w:r w:rsidRPr="00411224">
        <w:rPr>
          <w:rFonts w:eastAsia="Cambria" w:cs="Times New Roman"/>
          <w:u w:val="single"/>
        </w:rPr>
        <w:t>where Axon fights at the Supreme Court</w:t>
      </w:r>
      <w:r w:rsidRPr="00411224">
        <w:rPr>
          <w:rFonts w:eastAsia="Cambria" w:cs="Times New Roman"/>
        </w:rPr>
        <w:t xml:space="preserve"> </w:t>
      </w:r>
      <w:r w:rsidRPr="00411224">
        <w:rPr>
          <w:rFonts w:eastAsia="Cambria" w:cs="Times New Roman"/>
          <w:u w:val="single"/>
        </w:rPr>
        <w:t>while other companies</w:t>
      </w:r>
      <w:r w:rsidRPr="00411224">
        <w:rPr>
          <w:rFonts w:eastAsia="Cambria" w:cs="Times New Roman"/>
        </w:rPr>
        <w:t xml:space="preserve"> </w:t>
      </w:r>
      <w:r w:rsidRPr="00411224">
        <w:rPr>
          <w:rFonts w:eastAsia="Cambria" w:cs="Times New Roman"/>
          <w:b/>
          <w:iCs/>
          <w:u w:val="single"/>
        </w:rPr>
        <w:t>continue to file</w:t>
      </w:r>
      <w:r w:rsidRPr="00411224">
        <w:rPr>
          <w:rFonts w:eastAsia="Cambria" w:cs="Times New Roman"/>
          <w:u w:val="single"/>
        </w:rPr>
        <w:t xml:space="preserve"> district court </w:t>
      </w:r>
      <w:r w:rsidRPr="00411224">
        <w:rPr>
          <w:rFonts w:eastAsia="Cambria" w:cs="Times New Roman"/>
          <w:b/>
          <w:iCs/>
          <w:u w:val="single"/>
        </w:rPr>
        <w:t>challenges</w:t>
      </w:r>
      <w:r w:rsidRPr="00411224">
        <w:rPr>
          <w:rFonts w:eastAsia="Cambria" w:cs="Times New Roman"/>
        </w:rPr>
        <w:t>.</w:t>
      </w:r>
    </w:p>
    <w:p w14:paraId="776AB4CA" w14:textId="77777777" w:rsidR="00B07991" w:rsidRPr="00411224" w:rsidRDefault="00B07991" w:rsidP="00B07991">
      <w:pPr>
        <w:rPr>
          <w:rFonts w:eastAsia="Cambria" w:cs="Times New Roman"/>
        </w:rPr>
      </w:pPr>
      <w:r w:rsidRPr="00411224">
        <w:rPr>
          <w:rFonts w:eastAsia="Cambria" w:cs="Times New Roman"/>
        </w:rPr>
        <w:t>Calkins, a professor at Wayne State University Law School, said Thursday there was nothing to stop litigants from filing a case in federal court regardless of what's happening at the high court.</w:t>
      </w:r>
    </w:p>
    <w:p w14:paraId="53A6A503" w14:textId="77777777" w:rsidR="00B07991" w:rsidRPr="00411224" w:rsidRDefault="00B07991" w:rsidP="00B07991">
      <w:pPr>
        <w:rPr>
          <w:rFonts w:eastAsia="Cambria" w:cs="Times New Roman"/>
        </w:rPr>
      </w:pPr>
      <w:r w:rsidRPr="00411224">
        <w:rPr>
          <w:rFonts w:eastAsia="Cambria" w:cs="Times New Roman"/>
        </w:rPr>
        <w:t xml:space="preserve">"You would think there would be a very good chance that the FTC would lose this case, and that any FTC administrative complaint going forward is sure to be met by a district complaint challenging the constitutional structure of the FTC," he said. "It must think simultaneously about being a defendant in a district court lawsuit." He predicted "a number of district court challenges" and that </w:t>
      </w:r>
      <w:r w:rsidRPr="00411224">
        <w:rPr>
          <w:rFonts w:eastAsia="Cambria" w:cs="Times New Roman"/>
          <w:b/>
          <w:iCs/>
          <w:u w:val="single"/>
        </w:rPr>
        <w:t>eventually the FTC will be back on the second question</w:t>
      </w:r>
      <w:r w:rsidRPr="00411224">
        <w:rPr>
          <w:rFonts w:eastAsia="Cambria" w:cs="Times New Roman"/>
        </w:rPr>
        <w:t>, although the FTC could try to stay other court cases with Axon still unresolved.</w:t>
      </w:r>
    </w:p>
    <w:p w14:paraId="3B155934" w14:textId="77777777" w:rsidR="00B07991" w:rsidRPr="00411224" w:rsidRDefault="00B07991" w:rsidP="00B07991">
      <w:pPr>
        <w:rPr>
          <w:rFonts w:eastAsia="Cambria" w:cs="Times New Roman"/>
        </w:rPr>
      </w:pPr>
      <w:r w:rsidRPr="00411224">
        <w:rPr>
          <w:rFonts w:eastAsia="Cambria" w:cs="Times New Roman"/>
        </w:rPr>
        <w:t>"The irony with the loss of its 13(b) power," he said, is that "the FTC has been scrambling to find ways to get money to consumers, and one possible option is to file an administrative case and wait to go to district court until after the administrative case has gone through," but now that option could be dashed as well.</w:t>
      </w:r>
    </w:p>
    <w:p w14:paraId="3D0BF60F" w14:textId="77777777" w:rsidR="00B07991" w:rsidRPr="00411224" w:rsidRDefault="00B07991" w:rsidP="00B07991">
      <w:pPr>
        <w:rPr>
          <w:rFonts w:eastAsia="Cambria" w:cs="Times New Roman"/>
          <w:b/>
          <w:iCs/>
          <w:u w:val="single"/>
          <w:bdr w:val="single" w:sz="8" w:space="0" w:color="auto"/>
        </w:rPr>
      </w:pPr>
      <w:r w:rsidRPr="00411224">
        <w:rPr>
          <w:rFonts w:eastAsia="Cambria" w:cs="Times New Roman"/>
        </w:rPr>
        <w:t xml:space="preserve">Calkins said </w:t>
      </w:r>
      <w:r w:rsidRPr="005C206B">
        <w:rPr>
          <w:rFonts w:eastAsia="Cambria" w:cs="Times New Roman"/>
          <w:highlight w:val="green"/>
          <w:u w:val="single"/>
        </w:rPr>
        <w:t>a</w:t>
      </w:r>
      <w:r w:rsidRPr="00411224">
        <w:rPr>
          <w:rFonts w:eastAsia="Cambria" w:cs="Times New Roman"/>
          <w:u w:val="single"/>
        </w:rPr>
        <w:t xml:space="preserve"> Supreme Court </w:t>
      </w:r>
      <w:r w:rsidRPr="005C206B">
        <w:rPr>
          <w:rFonts w:eastAsia="Cambria" w:cs="Times New Roman"/>
          <w:highlight w:val="green"/>
          <w:u w:val="single"/>
        </w:rPr>
        <w:t>ruling striking down</w:t>
      </w:r>
      <w:r w:rsidRPr="00411224">
        <w:rPr>
          <w:rFonts w:eastAsia="Cambria" w:cs="Times New Roman"/>
        </w:rPr>
        <w:t xml:space="preserve"> </w:t>
      </w:r>
      <w:r w:rsidRPr="00411224">
        <w:rPr>
          <w:rFonts w:eastAsia="Cambria" w:cs="Times New Roman"/>
          <w:b/>
          <w:iCs/>
          <w:u w:val="single"/>
        </w:rPr>
        <w:t xml:space="preserve">the </w:t>
      </w:r>
      <w:r w:rsidRPr="005C206B">
        <w:rPr>
          <w:rFonts w:eastAsia="Cambria" w:cs="Times New Roman"/>
          <w:b/>
          <w:iCs/>
          <w:highlight w:val="green"/>
          <w:u w:val="single"/>
        </w:rPr>
        <w:t>FTC's in-house authority</w:t>
      </w:r>
      <w:r w:rsidRPr="00411224">
        <w:rPr>
          <w:rFonts w:eastAsia="Cambria" w:cs="Times New Roman"/>
        </w:rPr>
        <w:t xml:space="preserve"> and its overall structure </w:t>
      </w:r>
      <w:r w:rsidRPr="005C206B">
        <w:rPr>
          <w:rFonts w:eastAsia="Cambria" w:cs="Times New Roman"/>
          <w:highlight w:val="green"/>
          <w:u w:val="single"/>
        </w:rPr>
        <w:t>would</w:t>
      </w:r>
      <w:r w:rsidRPr="00411224">
        <w:rPr>
          <w:rFonts w:eastAsia="Cambria" w:cs="Times New Roman"/>
          <w:u w:val="single"/>
        </w:rPr>
        <w:t xml:space="preserve"> give </w:t>
      </w:r>
      <w:r w:rsidRPr="005C206B">
        <w:rPr>
          <w:rFonts w:eastAsia="Cambria" w:cs="Times New Roman"/>
          <w:highlight w:val="green"/>
          <w:u w:val="single"/>
        </w:rPr>
        <w:t xml:space="preserve">become </w:t>
      </w:r>
      <w:r w:rsidRPr="005C206B">
        <w:rPr>
          <w:rFonts w:eastAsia="Cambria" w:cs="Times New Roman"/>
          <w:b/>
          <w:iCs/>
          <w:highlight w:val="green"/>
          <w:u w:val="single"/>
        </w:rPr>
        <w:t>important</w:t>
      </w:r>
      <w:r w:rsidRPr="00411224">
        <w:rPr>
          <w:rFonts w:eastAsia="Cambria" w:cs="Times New Roman"/>
          <w:b/>
          <w:iCs/>
          <w:u w:val="single"/>
        </w:rPr>
        <w:t xml:space="preserve"> case law for other challenges</w:t>
      </w:r>
      <w:r w:rsidRPr="00411224">
        <w:rPr>
          <w:rFonts w:eastAsia="Cambria" w:cs="Times New Roman"/>
        </w:rPr>
        <w:t xml:space="preserve"> </w:t>
      </w:r>
      <w:r w:rsidRPr="005C206B">
        <w:rPr>
          <w:rFonts w:eastAsia="Cambria" w:cs="Times New Roman"/>
          <w:b/>
          <w:iCs/>
          <w:highlight w:val="green"/>
          <w:u w:val="single"/>
        </w:rPr>
        <w:t>to</w:t>
      </w:r>
      <w:r w:rsidRPr="00411224">
        <w:rPr>
          <w:rFonts w:eastAsia="Cambria" w:cs="Times New Roman"/>
          <w:b/>
          <w:iCs/>
          <w:u w:val="single"/>
        </w:rPr>
        <w:t xml:space="preserve"> federal bodies that use similar procedures</w:t>
      </w:r>
      <w:r w:rsidRPr="00411224">
        <w:rPr>
          <w:rFonts w:eastAsia="Cambria" w:cs="Times New Roman"/>
        </w:rPr>
        <w:t xml:space="preserve">, </w:t>
      </w:r>
      <w:r w:rsidRPr="00411224">
        <w:rPr>
          <w:rFonts w:eastAsia="Cambria" w:cs="Times New Roman"/>
          <w:b/>
          <w:iCs/>
          <w:u w:val="single"/>
        </w:rPr>
        <w:t xml:space="preserve">such as </w:t>
      </w:r>
      <w:r w:rsidRPr="005C206B">
        <w:rPr>
          <w:rFonts w:eastAsia="Cambria" w:cs="Times New Roman"/>
          <w:b/>
          <w:iCs/>
          <w:highlight w:val="green"/>
          <w:u w:val="single"/>
        </w:rPr>
        <w:t>the S</w:t>
      </w:r>
      <w:r w:rsidRPr="00411224">
        <w:rPr>
          <w:rFonts w:eastAsia="Cambria" w:cs="Times New Roman"/>
          <w:b/>
          <w:iCs/>
          <w:u w:val="single"/>
        </w:rPr>
        <w:t xml:space="preserve">ecurities and </w:t>
      </w:r>
      <w:r w:rsidRPr="005C206B">
        <w:rPr>
          <w:rFonts w:eastAsia="Cambria" w:cs="Times New Roman"/>
          <w:b/>
          <w:iCs/>
          <w:highlight w:val="green"/>
          <w:u w:val="single"/>
        </w:rPr>
        <w:t>E</w:t>
      </w:r>
      <w:r w:rsidRPr="00411224">
        <w:rPr>
          <w:rFonts w:eastAsia="Cambria" w:cs="Times New Roman"/>
          <w:b/>
          <w:iCs/>
          <w:u w:val="single"/>
        </w:rPr>
        <w:t xml:space="preserve">xchange </w:t>
      </w:r>
      <w:r w:rsidRPr="005C206B">
        <w:rPr>
          <w:rFonts w:eastAsia="Cambria" w:cs="Times New Roman"/>
          <w:b/>
          <w:iCs/>
          <w:highlight w:val="green"/>
          <w:u w:val="single"/>
        </w:rPr>
        <w:t>C</w:t>
      </w:r>
      <w:r w:rsidRPr="00411224">
        <w:rPr>
          <w:rFonts w:eastAsia="Cambria" w:cs="Times New Roman"/>
          <w:b/>
          <w:iCs/>
          <w:u w:val="single"/>
        </w:rPr>
        <w:t>ommission.</w:t>
      </w:r>
    </w:p>
    <w:p w14:paraId="0EEB72F2" w14:textId="77777777" w:rsidR="00B07991" w:rsidRPr="00411224" w:rsidRDefault="00B07991" w:rsidP="00B07991">
      <w:pPr>
        <w:rPr>
          <w:rFonts w:eastAsia="Cambria" w:cs="Times New Roman"/>
        </w:rPr>
      </w:pPr>
      <w:r w:rsidRPr="00411224">
        <w:rPr>
          <w:rFonts w:eastAsia="Cambria" w:cs="Times New Roman"/>
        </w:rPr>
        <w:t xml:space="preserve">Venable's Gordon pointed out that </w:t>
      </w:r>
      <w:r w:rsidRPr="00411224">
        <w:rPr>
          <w:rFonts w:eastAsia="Cambria" w:cs="Times New Roman"/>
          <w:u w:val="single"/>
        </w:rPr>
        <w:t>even with the justices tackling only the question of bringing suit in district cou</w:t>
      </w:r>
      <w:r w:rsidRPr="00411224">
        <w:rPr>
          <w:rFonts w:eastAsia="Cambria" w:cs="Times New Roman"/>
        </w:rPr>
        <w:t xml:space="preserve">rt against the FTC, </w:t>
      </w:r>
      <w:r w:rsidRPr="00411224">
        <w:rPr>
          <w:rFonts w:eastAsia="Cambria" w:cs="Times New Roman"/>
          <w:b/>
          <w:iCs/>
          <w:u w:val="single"/>
        </w:rPr>
        <w:t>a ruling in Axon's favor</w:t>
      </w:r>
      <w:r w:rsidRPr="00411224">
        <w:rPr>
          <w:rFonts w:eastAsia="Cambria" w:cs="Times New Roman"/>
        </w:rPr>
        <w:t xml:space="preserve"> </w:t>
      </w:r>
      <w:r w:rsidRPr="00411224">
        <w:rPr>
          <w:rFonts w:eastAsia="Cambria" w:cs="Times New Roman"/>
          <w:u w:val="single"/>
        </w:rPr>
        <w:t xml:space="preserve">could be </w:t>
      </w:r>
      <w:r w:rsidRPr="00411224">
        <w:rPr>
          <w:rFonts w:eastAsia="Cambria" w:cs="Times New Roman"/>
          <w:b/>
          <w:iCs/>
          <w:u w:val="single"/>
        </w:rPr>
        <w:t>cited in any number of lower court cases</w:t>
      </w:r>
      <w:r w:rsidRPr="00411224">
        <w:rPr>
          <w:rFonts w:eastAsia="Cambria" w:cs="Times New Roman"/>
        </w:rPr>
        <w:t xml:space="preserve"> </w:t>
      </w:r>
      <w:r w:rsidRPr="00411224">
        <w:rPr>
          <w:rFonts w:eastAsia="Cambria" w:cs="Times New Roman"/>
          <w:b/>
          <w:iCs/>
          <w:u w:val="single"/>
        </w:rPr>
        <w:t>seeking to buck agencies' administrative authority</w:t>
      </w:r>
      <w:r w:rsidRPr="00411224">
        <w:rPr>
          <w:rFonts w:eastAsia="Cambria" w:cs="Times New Roman"/>
        </w:rPr>
        <w:t>.</w:t>
      </w:r>
    </w:p>
    <w:p w14:paraId="79A56B0D" w14:textId="77777777" w:rsidR="00B07991" w:rsidRPr="00411224" w:rsidRDefault="00B07991" w:rsidP="00B07991">
      <w:pPr>
        <w:rPr>
          <w:rFonts w:eastAsia="Cambria" w:cs="Times New Roman"/>
        </w:rPr>
      </w:pPr>
      <w:r w:rsidRPr="00411224">
        <w:rPr>
          <w:rFonts w:eastAsia="Cambria" w:cs="Times New Roman"/>
        </w:rPr>
        <w:t>"</w:t>
      </w:r>
      <w:r w:rsidRPr="00411224">
        <w:rPr>
          <w:rFonts w:eastAsia="Cambria" w:cs="Times New Roman"/>
          <w:b/>
          <w:iCs/>
          <w:u w:val="single"/>
        </w:rPr>
        <w:t>Anybody who's got a challenge</w:t>
      </w:r>
      <w:r w:rsidRPr="00411224">
        <w:rPr>
          <w:rFonts w:eastAsia="Cambria" w:cs="Times New Roman"/>
        </w:rPr>
        <w:t xml:space="preserve"> to the constitutionality of either the process that the government agency is engaged in, or the constitutionality of the way the agency </w:t>
      </w:r>
      <w:r w:rsidRPr="00411224">
        <w:rPr>
          <w:rFonts w:eastAsia="Cambria" w:cs="Times New Roman"/>
          <w:b/>
          <w:iCs/>
          <w:u w:val="single"/>
        </w:rPr>
        <w:t>is set up</w:t>
      </w:r>
      <w:r w:rsidRPr="00411224">
        <w:rPr>
          <w:rFonts w:eastAsia="Cambria" w:cs="Times New Roman"/>
        </w:rPr>
        <w:t xml:space="preserve"> … </w:t>
      </w:r>
      <w:r w:rsidRPr="005C206B">
        <w:rPr>
          <w:rFonts w:eastAsia="Cambria" w:cs="Times New Roman"/>
          <w:highlight w:val="green"/>
          <w:u w:val="single"/>
        </w:rPr>
        <w:t>it will open</w:t>
      </w:r>
      <w:r w:rsidRPr="00411224">
        <w:rPr>
          <w:rFonts w:eastAsia="Cambria" w:cs="Times New Roman"/>
          <w:u w:val="single"/>
        </w:rPr>
        <w:t xml:space="preserve"> up </w:t>
      </w:r>
      <w:r w:rsidRPr="005C206B">
        <w:rPr>
          <w:rFonts w:eastAsia="Cambria" w:cs="Times New Roman"/>
          <w:highlight w:val="green"/>
          <w:u w:val="single"/>
        </w:rPr>
        <w:t>the opportunity for</w:t>
      </w:r>
      <w:r w:rsidRPr="00411224">
        <w:rPr>
          <w:rFonts w:eastAsia="Cambria" w:cs="Times New Roman"/>
          <w:u w:val="single"/>
        </w:rPr>
        <w:t xml:space="preserve"> </w:t>
      </w:r>
      <w:r w:rsidRPr="00411224">
        <w:rPr>
          <w:rFonts w:eastAsia="Cambria" w:cs="Times New Roman"/>
          <w:b/>
          <w:iCs/>
          <w:u w:val="single"/>
        </w:rPr>
        <w:t xml:space="preserve">a sort of </w:t>
      </w:r>
      <w:r w:rsidRPr="005C206B">
        <w:rPr>
          <w:rFonts w:eastAsia="Cambria" w:cs="Times New Roman"/>
          <w:b/>
          <w:iCs/>
          <w:highlight w:val="green"/>
          <w:u w:val="single"/>
        </w:rPr>
        <w:t>collateral attack</w:t>
      </w:r>
      <w:r w:rsidRPr="00411224">
        <w:rPr>
          <w:rFonts w:eastAsia="Cambria" w:cs="Times New Roman"/>
          <w:b/>
          <w:iCs/>
          <w:u w:val="single"/>
        </w:rPr>
        <w:t xml:space="preserve"> on what the agency does</w:t>
      </w:r>
      <w:r w:rsidRPr="00411224">
        <w:rPr>
          <w:rFonts w:eastAsia="Cambria" w:cs="Times New Roman"/>
        </w:rPr>
        <w:t>," he said.</w:t>
      </w:r>
    </w:p>
    <w:p w14:paraId="5A08DA51" w14:textId="77777777" w:rsidR="00B07991" w:rsidRPr="00411224" w:rsidRDefault="00B07991" w:rsidP="00B07991">
      <w:pPr>
        <w:rPr>
          <w:rFonts w:eastAsia="Cambria" w:cs="Times New Roman"/>
        </w:rPr>
      </w:pPr>
      <w:r w:rsidRPr="00411224">
        <w:rPr>
          <w:rFonts w:eastAsia="Cambria" w:cs="Times New Roman"/>
        </w:rPr>
        <w:t xml:space="preserve">Gordon said </w:t>
      </w:r>
      <w:r w:rsidRPr="005C206B">
        <w:rPr>
          <w:rFonts w:eastAsia="Cambria" w:cs="Times New Roman"/>
          <w:highlight w:val="green"/>
          <w:u w:val="single"/>
        </w:rPr>
        <w:t xml:space="preserve">plenty of </w:t>
      </w:r>
      <w:r w:rsidRPr="00411224">
        <w:rPr>
          <w:rFonts w:eastAsia="Cambria" w:cs="Times New Roman"/>
          <w:u w:val="single"/>
        </w:rPr>
        <w:t xml:space="preserve">these </w:t>
      </w:r>
      <w:r w:rsidRPr="005C206B">
        <w:rPr>
          <w:rFonts w:eastAsia="Cambria" w:cs="Times New Roman"/>
          <w:highlight w:val="green"/>
          <w:u w:val="single"/>
        </w:rPr>
        <w:t xml:space="preserve">cases are </w:t>
      </w:r>
      <w:r w:rsidRPr="005C206B">
        <w:rPr>
          <w:rFonts w:eastAsia="Cambria" w:cs="Times New Roman"/>
          <w:b/>
          <w:iCs/>
          <w:highlight w:val="green"/>
          <w:u w:val="single"/>
        </w:rPr>
        <w:t>waiting in the wings</w:t>
      </w:r>
      <w:r w:rsidRPr="00411224">
        <w:rPr>
          <w:rFonts w:eastAsia="Cambria" w:cs="Times New Roman"/>
        </w:rPr>
        <w:t>. "There are always some people claiming the administrative state is depriving them of due process."</w:t>
      </w:r>
    </w:p>
    <w:p w14:paraId="20AC345D" w14:textId="77777777" w:rsidR="00B07991" w:rsidRPr="00411224" w:rsidRDefault="00B07991" w:rsidP="00B07991">
      <w:pPr>
        <w:rPr>
          <w:rFonts w:eastAsia="Cambria" w:cs="Times New Roman"/>
        </w:rPr>
      </w:pPr>
    </w:p>
    <w:p w14:paraId="09618C96" w14:textId="77777777" w:rsidR="00B07991" w:rsidRPr="00411224" w:rsidRDefault="00B07991" w:rsidP="00B07991">
      <w:pPr>
        <w:keepNext/>
        <w:keepLines/>
        <w:spacing w:before="40" w:after="0"/>
        <w:outlineLvl w:val="3"/>
        <w:rPr>
          <w:rFonts w:eastAsia="MS Gothic" w:cs="Times New Roman"/>
          <w:b/>
          <w:iCs/>
          <w:sz w:val="26"/>
        </w:rPr>
      </w:pPr>
      <w:r w:rsidRPr="00411224">
        <w:rPr>
          <w:rFonts w:eastAsia="MS Gothic" w:cs="Times New Roman"/>
          <w:b/>
          <w:iCs/>
          <w:sz w:val="26"/>
        </w:rPr>
        <w:t>FTC can’t push the envelope—</w:t>
      </w:r>
      <w:r w:rsidRPr="00411224">
        <w:rPr>
          <w:rFonts w:eastAsia="MS Gothic" w:cs="Times New Roman"/>
          <w:b/>
          <w:iCs/>
          <w:sz w:val="26"/>
          <w:u w:val="single"/>
        </w:rPr>
        <w:t>expanding</w:t>
      </w:r>
      <w:r w:rsidRPr="00411224">
        <w:rPr>
          <w:rFonts w:eastAsia="MS Gothic" w:cs="Times New Roman"/>
          <w:b/>
          <w:iCs/>
          <w:sz w:val="26"/>
        </w:rPr>
        <w:t xml:space="preserve"> the contours of </w:t>
      </w:r>
      <w:r w:rsidRPr="00411224">
        <w:rPr>
          <w:rFonts w:eastAsia="MS Gothic" w:cs="Times New Roman"/>
          <w:b/>
          <w:iCs/>
          <w:sz w:val="26"/>
          <w:u w:val="single"/>
        </w:rPr>
        <w:t>section 5</w:t>
      </w:r>
      <w:r w:rsidRPr="00411224">
        <w:rPr>
          <w:rFonts w:eastAsia="MS Gothic" w:cs="Times New Roman"/>
          <w:b/>
          <w:iCs/>
          <w:sz w:val="26"/>
        </w:rPr>
        <w:t xml:space="preserve"> destroys capital with the Court</w:t>
      </w:r>
    </w:p>
    <w:p w14:paraId="7E5AFDD3" w14:textId="77777777" w:rsidR="00B07991" w:rsidRPr="00411224" w:rsidRDefault="00B07991" w:rsidP="00B07991">
      <w:pPr>
        <w:rPr>
          <w:rFonts w:eastAsia="Cambria" w:cs="Times New Roman"/>
        </w:rPr>
      </w:pPr>
      <w:r w:rsidRPr="00411224">
        <w:rPr>
          <w:rFonts w:eastAsia="Cambria" w:cs="Times New Roman"/>
        </w:rPr>
        <w:t xml:space="preserve">Joshua D. </w:t>
      </w:r>
      <w:r w:rsidRPr="00411224">
        <w:rPr>
          <w:rFonts w:eastAsia="Cambria" w:cs="Times New Roman"/>
          <w:b/>
          <w:bCs/>
          <w:sz w:val="26"/>
        </w:rPr>
        <w:t>Wright</w:t>
      </w:r>
      <w:r w:rsidRPr="00411224">
        <w:rPr>
          <w:rFonts w:eastAsia="Cambria" w:cs="Times New Roman"/>
        </w:rPr>
        <w:t>, JD, PhD, Professor, Antonin Scalia Law School, George</w:t>
      </w:r>
    </w:p>
    <w:p w14:paraId="03C895B8" w14:textId="77777777" w:rsidR="00B07991" w:rsidRPr="00411224" w:rsidRDefault="00B07991" w:rsidP="00B07991">
      <w:pPr>
        <w:rPr>
          <w:rFonts w:eastAsia="Cambria" w:cs="Times New Roman"/>
        </w:rPr>
      </w:pPr>
      <w:r w:rsidRPr="00411224">
        <w:rPr>
          <w:rFonts w:eastAsia="Cambria" w:cs="Times New Roman"/>
        </w:rPr>
        <w:t xml:space="preserve">Mason University, </w:t>
      </w:r>
      <w:r w:rsidRPr="00411224">
        <w:rPr>
          <w:rFonts w:eastAsia="Cambria" w:cs="Times New Roman"/>
          <w:b/>
          <w:bCs/>
          <w:sz w:val="26"/>
        </w:rPr>
        <w:t>and</w:t>
      </w:r>
      <w:r w:rsidRPr="00411224">
        <w:rPr>
          <w:rFonts w:eastAsia="Cambria" w:cs="Times New Roman"/>
        </w:rPr>
        <w:t xml:space="preserve"> Alexander </w:t>
      </w:r>
      <w:r w:rsidRPr="00411224">
        <w:rPr>
          <w:rFonts w:eastAsia="Cambria" w:cs="Times New Roman"/>
          <w:b/>
          <w:bCs/>
          <w:sz w:val="26"/>
        </w:rPr>
        <w:t>Krzepicki</w:t>
      </w:r>
      <w:r w:rsidRPr="00411224">
        <w:rPr>
          <w:rFonts w:eastAsia="Cambria" w:cs="Times New Roman"/>
        </w:rPr>
        <w:t>, J.D. Candidate, 20</w:t>
      </w:r>
      <w:r w:rsidRPr="00411224">
        <w:rPr>
          <w:rFonts w:eastAsia="Cambria" w:cs="Times New Roman"/>
          <w:b/>
          <w:bCs/>
          <w:sz w:val="26"/>
        </w:rPr>
        <w:t>21</w:t>
      </w:r>
      <w:r w:rsidRPr="00411224">
        <w:rPr>
          <w:rFonts w:eastAsia="Cambria" w:cs="Times New Roman"/>
        </w:rPr>
        <w:t>, Antonin Scalia Law School, George Mason University, What Is an Independent Agency to Do? The Trump Administration’s Executive Order on Preventing Online Censorship and the Federal Trade Commission, George Mason University Law &amp; Economics Research Paper Series, 21-03</w:t>
      </w:r>
    </w:p>
    <w:p w14:paraId="4124764E" w14:textId="77777777" w:rsidR="00B07991" w:rsidRPr="00411224" w:rsidRDefault="00B07991" w:rsidP="00B07991">
      <w:pPr>
        <w:rPr>
          <w:rFonts w:eastAsia="Cambria" w:cs="Times New Roman"/>
        </w:rPr>
      </w:pPr>
    </w:p>
    <w:p w14:paraId="2EDB6C99" w14:textId="77777777" w:rsidR="00B07991" w:rsidRPr="00411224" w:rsidRDefault="00B07991" w:rsidP="00B07991">
      <w:pPr>
        <w:rPr>
          <w:rFonts w:eastAsia="Cambria" w:cs="Times New Roman"/>
          <w:sz w:val="12"/>
          <w:szCs w:val="12"/>
        </w:rPr>
      </w:pPr>
      <w:r w:rsidRPr="005C206B">
        <w:rPr>
          <w:rFonts w:eastAsia="Cambria" w:cs="Times New Roman"/>
          <w:highlight w:val="green"/>
          <w:u w:val="single"/>
        </w:rPr>
        <w:t>The FTC faces</w:t>
      </w:r>
      <w:r w:rsidRPr="00411224">
        <w:rPr>
          <w:rFonts w:eastAsia="Cambria" w:cs="Times New Roman"/>
          <w:u w:val="single"/>
        </w:rPr>
        <w:t xml:space="preserve"> a </w:t>
      </w:r>
      <w:r w:rsidRPr="005C206B">
        <w:rPr>
          <w:rFonts w:eastAsia="Cambria" w:cs="Times New Roman"/>
          <w:b/>
          <w:iCs/>
          <w:highlight w:val="green"/>
          <w:u w:val="single"/>
        </w:rPr>
        <w:t>crossroads</w:t>
      </w:r>
      <w:r w:rsidRPr="005C206B">
        <w:rPr>
          <w:rFonts w:eastAsia="Cambria" w:cs="Times New Roman"/>
          <w:highlight w:val="green"/>
        </w:rPr>
        <w:t xml:space="preserve"> </w:t>
      </w:r>
      <w:r w:rsidRPr="005C206B">
        <w:rPr>
          <w:rFonts w:eastAsia="Cambria" w:cs="Times New Roman"/>
          <w:highlight w:val="green"/>
          <w:u w:val="single"/>
        </w:rPr>
        <w:t>on</w:t>
      </w:r>
      <w:r w:rsidRPr="00411224">
        <w:rPr>
          <w:rFonts w:eastAsia="Cambria" w:cs="Times New Roman"/>
        </w:rPr>
        <w:t xml:space="preserve"> both </w:t>
      </w:r>
      <w:r w:rsidRPr="005C206B">
        <w:rPr>
          <w:rFonts w:eastAsia="Cambria" w:cs="Times New Roman"/>
          <w:b/>
          <w:iCs/>
          <w:highlight w:val="green"/>
          <w:u w:val="single"/>
        </w:rPr>
        <w:t>legal</w:t>
      </w:r>
      <w:r w:rsidRPr="00411224">
        <w:rPr>
          <w:rFonts w:eastAsia="Cambria" w:cs="Times New Roman"/>
        </w:rPr>
        <w:t xml:space="preserve"> and political </w:t>
      </w:r>
      <w:r w:rsidRPr="005C206B">
        <w:rPr>
          <w:rFonts w:eastAsia="Cambria" w:cs="Times New Roman"/>
          <w:b/>
          <w:iCs/>
          <w:highlight w:val="green"/>
          <w:u w:val="single"/>
        </w:rPr>
        <w:t>dimensions</w:t>
      </w:r>
      <w:r w:rsidRPr="00411224">
        <w:rPr>
          <w:rFonts w:eastAsia="Cambria" w:cs="Times New Roman"/>
        </w:rPr>
        <w:t xml:space="preserve">. President Trump’s Executive Order on Preventing Online Censorship does make some demands on it, and the FTC must respond or risk open warfare with the White House. Context is critical here; </w:t>
      </w:r>
      <w:r w:rsidRPr="00411224">
        <w:rPr>
          <w:rFonts w:eastAsia="Cambria" w:cs="Times New Roman"/>
          <w:u w:val="single"/>
        </w:rPr>
        <w:t xml:space="preserve">the </w:t>
      </w:r>
      <w:r w:rsidRPr="005C206B">
        <w:rPr>
          <w:rFonts w:eastAsia="Cambria" w:cs="Times New Roman"/>
          <w:highlight w:val="green"/>
          <w:u w:val="single"/>
        </w:rPr>
        <w:t>controversy</w:t>
      </w:r>
      <w:r w:rsidRPr="00411224">
        <w:rPr>
          <w:rFonts w:eastAsia="Cambria" w:cs="Times New Roman"/>
          <w:u w:val="single"/>
        </w:rPr>
        <w:t xml:space="preserve"> over the Order</w:t>
      </w:r>
      <w:r w:rsidRPr="00411224">
        <w:rPr>
          <w:rFonts w:eastAsia="Cambria" w:cs="Times New Roman"/>
        </w:rPr>
        <w:t xml:space="preserve"> </w:t>
      </w:r>
      <w:r w:rsidRPr="005C206B">
        <w:rPr>
          <w:rFonts w:eastAsia="Cambria" w:cs="Times New Roman"/>
          <w:highlight w:val="green"/>
          <w:u w:val="single"/>
        </w:rPr>
        <w:t>is but a skirmish</w:t>
      </w:r>
      <w:r w:rsidRPr="005C206B">
        <w:rPr>
          <w:rFonts w:eastAsia="Cambria" w:cs="Times New Roman"/>
          <w:highlight w:val="green"/>
        </w:rPr>
        <w:t xml:space="preserve"> </w:t>
      </w:r>
      <w:r w:rsidRPr="005C206B">
        <w:rPr>
          <w:rFonts w:eastAsia="Cambria" w:cs="Times New Roman"/>
          <w:highlight w:val="green"/>
          <w:u w:val="single"/>
        </w:rPr>
        <w:t xml:space="preserve">in a </w:t>
      </w:r>
      <w:r w:rsidRPr="00411224">
        <w:rPr>
          <w:rFonts w:eastAsia="Cambria" w:cs="Times New Roman"/>
          <w:u w:val="single"/>
        </w:rPr>
        <w:t xml:space="preserve">broader </w:t>
      </w:r>
      <w:r w:rsidRPr="005C206B">
        <w:rPr>
          <w:rFonts w:eastAsia="Cambria" w:cs="Times New Roman"/>
          <w:highlight w:val="green"/>
          <w:u w:val="single"/>
        </w:rPr>
        <w:t xml:space="preserve">campaign about </w:t>
      </w:r>
      <w:r w:rsidRPr="00411224">
        <w:rPr>
          <w:rFonts w:eastAsia="Cambria" w:cs="Times New Roman"/>
          <w:u w:val="single"/>
        </w:rPr>
        <w:t xml:space="preserve">the </w:t>
      </w:r>
      <w:r w:rsidRPr="00411224">
        <w:rPr>
          <w:rFonts w:eastAsia="Cambria" w:cs="Times New Roman"/>
          <w:b/>
          <w:iCs/>
          <w:u w:val="single"/>
        </w:rPr>
        <w:t xml:space="preserve">role of administrative </w:t>
      </w:r>
      <w:r w:rsidRPr="005C206B">
        <w:rPr>
          <w:rFonts w:eastAsia="Cambria" w:cs="Times New Roman"/>
          <w:b/>
          <w:iCs/>
          <w:highlight w:val="green"/>
          <w:u w:val="single"/>
        </w:rPr>
        <w:t>agencies</w:t>
      </w:r>
      <w:r w:rsidRPr="00411224">
        <w:rPr>
          <w:rFonts w:eastAsia="Cambria" w:cs="Times New Roman"/>
        </w:rPr>
        <w:t>—particularly independent ones—</w:t>
      </w:r>
      <w:r w:rsidRPr="00411224">
        <w:rPr>
          <w:rFonts w:eastAsia="Cambria" w:cs="Times New Roman"/>
          <w:b/>
          <w:iCs/>
          <w:u w:val="single"/>
        </w:rPr>
        <w:t>in our constitutional scheme.</w:t>
      </w:r>
      <w:r w:rsidRPr="00411224">
        <w:rPr>
          <w:rFonts w:eastAsia="Cambria" w:cs="Times New Roman"/>
        </w:rPr>
        <w:t xml:space="preserve"> Fighting is on multiple fronts: </w:t>
      </w:r>
      <w:r w:rsidRPr="005C206B">
        <w:rPr>
          <w:rFonts w:eastAsia="Cambria" w:cs="Times New Roman"/>
          <w:b/>
          <w:iCs/>
          <w:highlight w:val="green"/>
          <w:u w:val="single"/>
        </w:rPr>
        <w:t>Axon’s facial challenge</w:t>
      </w:r>
      <w:r w:rsidRPr="005C206B">
        <w:rPr>
          <w:rFonts w:eastAsia="Cambria" w:cs="Times New Roman"/>
          <w:highlight w:val="green"/>
        </w:rPr>
        <w:t xml:space="preserve"> </w:t>
      </w:r>
      <w:r w:rsidRPr="005C206B">
        <w:rPr>
          <w:rFonts w:eastAsia="Cambria" w:cs="Times New Roman"/>
          <w:highlight w:val="green"/>
          <w:u w:val="single"/>
        </w:rPr>
        <w:t>to</w:t>
      </w:r>
      <w:r w:rsidRPr="00411224">
        <w:rPr>
          <w:rFonts w:eastAsia="Cambria" w:cs="Times New Roman"/>
          <w:u w:val="single"/>
        </w:rPr>
        <w:t xml:space="preserve"> the FTC’s </w:t>
      </w:r>
      <w:r w:rsidRPr="005C206B">
        <w:rPr>
          <w:rFonts w:eastAsia="Cambria" w:cs="Times New Roman"/>
          <w:highlight w:val="green"/>
          <w:u w:val="single"/>
        </w:rPr>
        <w:t>legitimacy</w:t>
      </w:r>
      <w:r w:rsidRPr="00411224">
        <w:rPr>
          <w:rFonts w:eastAsia="Cambria" w:cs="Times New Roman"/>
        </w:rPr>
        <w:t xml:space="preserve">, </w:t>
      </w:r>
      <w:r w:rsidRPr="005C206B">
        <w:rPr>
          <w:rFonts w:eastAsia="Cambria" w:cs="Times New Roman"/>
          <w:highlight w:val="green"/>
          <w:u w:val="single"/>
        </w:rPr>
        <w:t>although unsuccessful</w:t>
      </w:r>
      <w:r w:rsidRPr="005C206B">
        <w:rPr>
          <w:rFonts w:eastAsia="Cambria" w:cs="Times New Roman"/>
          <w:highlight w:val="green"/>
        </w:rPr>
        <w:t xml:space="preserve">, </w:t>
      </w:r>
      <w:r w:rsidRPr="005C206B">
        <w:rPr>
          <w:rFonts w:eastAsia="Cambria" w:cs="Times New Roman"/>
          <w:b/>
          <w:iCs/>
          <w:highlight w:val="green"/>
          <w:u w:val="single"/>
        </w:rPr>
        <w:t>is on appeal</w:t>
      </w:r>
      <w:r w:rsidRPr="00411224">
        <w:rPr>
          <w:rFonts w:eastAsia="Cambria" w:cs="Times New Roman"/>
        </w:rPr>
        <w:t xml:space="preserve"> before the Ninth Circuit </w:t>
      </w:r>
      <w:r w:rsidRPr="005C206B">
        <w:rPr>
          <w:rFonts w:eastAsia="Cambria" w:cs="Times New Roman"/>
          <w:highlight w:val="green"/>
          <w:u w:val="single"/>
        </w:rPr>
        <w:t xml:space="preserve">and is </w:t>
      </w:r>
      <w:r w:rsidRPr="005C206B">
        <w:rPr>
          <w:rFonts w:eastAsia="Cambria" w:cs="Times New Roman"/>
          <w:b/>
          <w:iCs/>
          <w:highlight w:val="green"/>
          <w:u w:val="single"/>
        </w:rPr>
        <w:t>just one salvo</w:t>
      </w:r>
      <w:r w:rsidRPr="00411224">
        <w:rPr>
          <w:rFonts w:eastAsia="Cambria" w:cs="Times New Roman"/>
          <w:u w:val="single"/>
        </w:rPr>
        <w:t xml:space="preserve"> inspired by the reinvigorated skepticism</w:t>
      </w:r>
      <w:r w:rsidRPr="00411224">
        <w:rPr>
          <w:rFonts w:eastAsia="Cambria" w:cs="Times New Roman"/>
        </w:rPr>
        <w:t xml:space="preserve"> </w:t>
      </w:r>
      <w:r w:rsidRPr="00411224">
        <w:rPr>
          <w:rFonts w:eastAsia="Cambria" w:cs="Times New Roman"/>
          <w:u w:val="single"/>
        </w:rPr>
        <w:t>about Humphrey’s Executor</w:t>
      </w:r>
      <w:r w:rsidRPr="00411224">
        <w:rPr>
          <w:rFonts w:eastAsia="Cambria" w:cs="Times New Roman"/>
        </w:rPr>
        <w:t xml:space="preserve"> and independent agencies.88 </w:t>
      </w:r>
      <w:r w:rsidRPr="00411224">
        <w:rPr>
          <w:rFonts w:eastAsia="Cambria" w:cs="Times New Roman"/>
          <w:u w:val="single"/>
        </w:rPr>
        <w:t>The Supreme Court</w:t>
      </w:r>
      <w:r w:rsidRPr="00411224">
        <w:rPr>
          <w:rFonts w:eastAsia="Cambria" w:cs="Times New Roman"/>
        </w:rPr>
        <w:t xml:space="preserve"> </w:t>
      </w:r>
      <w:r w:rsidRPr="00411224">
        <w:rPr>
          <w:rFonts w:eastAsia="Cambria" w:cs="Times New Roman"/>
          <w:b/>
          <w:iCs/>
          <w:sz w:val="21"/>
          <w:szCs w:val="28"/>
          <w:u w:val="single"/>
        </w:rPr>
        <w:t>fired a shot over the bow</w:t>
      </w:r>
      <w:r w:rsidRPr="00411224">
        <w:rPr>
          <w:rFonts w:eastAsia="Cambria" w:cs="Times New Roman"/>
          <w:sz w:val="21"/>
          <w:szCs w:val="28"/>
        </w:rPr>
        <w:t xml:space="preserve"> </w:t>
      </w:r>
      <w:r w:rsidRPr="00411224">
        <w:rPr>
          <w:rFonts w:eastAsia="Cambria" w:cs="Times New Roman"/>
          <w:u w:val="single"/>
        </w:rPr>
        <w:t>when it found the CFPB’s</w:t>
      </w:r>
      <w:r w:rsidRPr="00411224">
        <w:rPr>
          <w:rFonts w:eastAsia="Cambria" w:cs="Times New Roman"/>
        </w:rPr>
        <w:t xml:space="preserve"> sole </w:t>
      </w:r>
      <w:r w:rsidRPr="00411224">
        <w:rPr>
          <w:rFonts w:eastAsia="Cambria" w:cs="Times New Roman"/>
          <w:u w:val="single"/>
        </w:rPr>
        <w:t>independent director structure unconstitutional</w:t>
      </w:r>
      <w:r w:rsidRPr="00411224">
        <w:rPr>
          <w:rFonts w:eastAsia="Cambria" w:cs="Times New Roman"/>
        </w:rPr>
        <w:t xml:space="preserve">.89 </w:t>
      </w:r>
      <w:r w:rsidRPr="00411224">
        <w:rPr>
          <w:rFonts w:eastAsia="Cambria" w:cs="Times New Roman"/>
          <w:sz w:val="12"/>
          <w:szCs w:val="12"/>
        </w:rPr>
        <w:t>Chief Justice Roberts’s opinion in Seila Law recasts Humphrey’s Executor and Morrison v. Olson as narrow exceptions to the rule of presidential control of agency heads, and it will take some time for the full implications of that decision to bear fruit.90 And Justice Gorsuch’s dissent in Gundy v. United States91—coupled with favorable remarks about it by Justice Kavanaugh’s in his concurrence in Paul v. United States92—has reinvigorated the conversation around the nondelegation doctrine, the bedrock of the administrative state writ large.</w:t>
      </w:r>
    </w:p>
    <w:p w14:paraId="32E1F064" w14:textId="77777777" w:rsidR="00B07991" w:rsidRPr="00411224" w:rsidRDefault="00B07991" w:rsidP="00B07991">
      <w:pPr>
        <w:rPr>
          <w:rFonts w:eastAsia="Cambria" w:cs="Times New Roman"/>
          <w:sz w:val="12"/>
          <w:szCs w:val="12"/>
        </w:rPr>
      </w:pPr>
      <w:r w:rsidRPr="00411224">
        <w:rPr>
          <w:rFonts w:eastAsia="Cambria" w:cs="Times New Roman"/>
          <w:sz w:val="12"/>
          <w:szCs w:val="12"/>
        </w:rPr>
        <w:t>So how should the agency respond? On the legal dimension as an enforcement agency, there are inherent flaws with any UDAP investigations based on speech restrictions; fundamentally these are akin to asking the U.S. government to police speech and allegations of anti-conservative bias. As former-Chairman Muris made clear, this “is a task the First Amendment leaves to the American people, not a government agency.”93 The FTC is a law enforcement agency, and the First Amendment is one of the laws it must enforce.</w:t>
      </w:r>
    </w:p>
    <w:p w14:paraId="20CFF8C2" w14:textId="77777777" w:rsidR="00B07991" w:rsidRPr="00411224" w:rsidRDefault="00B07991" w:rsidP="00B07991">
      <w:pPr>
        <w:rPr>
          <w:rFonts w:eastAsia="Cambria" w:cs="Times New Roman"/>
          <w:sz w:val="12"/>
          <w:szCs w:val="12"/>
        </w:rPr>
      </w:pPr>
      <w:r w:rsidRPr="00411224">
        <w:rPr>
          <w:rFonts w:eastAsia="Cambria" w:cs="Times New Roman"/>
          <w:sz w:val="12"/>
          <w:szCs w:val="12"/>
        </w:rPr>
        <w:t>With that in mind, one can broadly sketch out four alternative approaches the FTC could pursue in response to the Executive Order. The first would be to embrace the order’s call for UDAP investigations into social media platforms and to conduct a study. Commissioner Wilson suggested considering the Order’s UDAP suggestions, but the 6(b) inquiry she proposed is focused upon privacy as opposed to policing speech and platform bias.94 Another alternative would be to conduct the 6(b) study, but with no UDAP investigation. A third option would be to jump straight into the investigation without a study. The fourth would be following Chairman Muris’s lead which, in this case, would mean no UDAP investigation and abstaining from using the FTC’s resources on a 6(b) study targeted at an area—content curation and alleged political bias—that have no nexus to the FTC’s mission of protecting competition and consumers.</w:t>
      </w:r>
    </w:p>
    <w:p w14:paraId="6586E871" w14:textId="77777777" w:rsidR="00B07991" w:rsidRPr="00411224" w:rsidRDefault="00B07991" w:rsidP="00B07991">
      <w:pPr>
        <w:rPr>
          <w:rFonts w:eastAsia="Cambria" w:cs="Times New Roman"/>
          <w:sz w:val="12"/>
          <w:szCs w:val="12"/>
        </w:rPr>
      </w:pPr>
      <w:r w:rsidRPr="00411224">
        <w:rPr>
          <w:rFonts w:eastAsia="Cambria" w:cs="Times New Roman"/>
          <w:sz w:val="12"/>
          <w:szCs w:val="12"/>
        </w:rPr>
        <w:t>The first three approaches are each plagued by the same problem. Ultimately, the FTC’s Section 5 authority does not support any action in this sphere on the backend, so any study or investigation would do little more than waste precious government resources. Commissioner Wilson’s proposals adeptly avoid these issues about the inability to act on private speech, but they only do so by shifting the focus of the study away from free speech, which is where the Executive Order directs its focus, to privacy and targeted advertising. Any study or investigation of alleged platform bias cannot avoid entangling the FTC in the policing of speech. Former Chairman Muris had the right answer when it comes to the FTC’s involvement in free speech issues, and it has the added benefit of being extremely cost effective.</w:t>
      </w:r>
    </w:p>
    <w:p w14:paraId="03901936" w14:textId="77777777" w:rsidR="00B07991" w:rsidRPr="00411224" w:rsidRDefault="00B07991" w:rsidP="00B07991">
      <w:pPr>
        <w:rPr>
          <w:rFonts w:eastAsia="Cambria" w:cs="Times New Roman"/>
          <w:sz w:val="12"/>
          <w:szCs w:val="12"/>
        </w:rPr>
      </w:pPr>
      <w:r w:rsidRPr="00411224">
        <w:rPr>
          <w:rFonts w:eastAsia="Cambria" w:cs="Times New Roman"/>
          <w:sz w:val="12"/>
          <w:szCs w:val="12"/>
        </w:rPr>
        <w:t>The FTC also faces an important political challenge arising from the Executive Order. Should the FTC defend its independence in light of the Executive Order? And if so, how?</w:t>
      </w:r>
    </w:p>
    <w:p w14:paraId="4A23DE25" w14:textId="77777777" w:rsidR="00B07991" w:rsidRPr="00411224" w:rsidRDefault="00B07991" w:rsidP="00B07991">
      <w:pPr>
        <w:rPr>
          <w:rFonts w:eastAsia="Cambria" w:cs="Times New Roman"/>
        </w:rPr>
      </w:pPr>
      <w:r w:rsidRPr="00411224">
        <w:rPr>
          <w:rFonts w:eastAsia="Cambria" w:cs="Times New Roman"/>
        </w:rPr>
        <w:t>In our view</w:t>
      </w:r>
      <w:r w:rsidRPr="00411224">
        <w:rPr>
          <w:rFonts w:eastAsia="Cambria" w:cs="Times New Roman"/>
          <w:u w:val="single"/>
        </w:rPr>
        <w:t xml:space="preserve">, </w:t>
      </w:r>
      <w:r w:rsidRPr="005C206B">
        <w:rPr>
          <w:rFonts w:eastAsia="Cambria" w:cs="Times New Roman"/>
          <w:highlight w:val="green"/>
          <w:u w:val="single"/>
        </w:rPr>
        <w:t>the FTC must</w:t>
      </w:r>
      <w:r w:rsidRPr="00411224">
        <w:rPr>
          <w:rFonts w:eastAsia="Cambria" w:cs="Times New Roman"/>
        </w:rPr>
        <w:t xml:space="preserve"> also </w:t>
      </w:r>
      <w:r w:rsidRPr="005C206B">
        <w:rPr>
          <w:rFonts w:eastAsia="Cambria" w:cs="Times New Roman"/>
          <w:highlight w:val="green"/>
          <w:u w:val="single"/>
        </w:rPr>
        <w:t>protect</w:t>
      </w:r>
      <w:r w:rsidRPr="00411224">
        <w:rPr>
          <w:rFonts w:eastAsia="Cambria" w:cs="Times New Roman"/>
          <w:u w:val="single"/>
        </w:rPr>
        <w:t xml:space="preserve"> </w:t>
      </w:r>
      <w:r w:rsidRPr="00411224">
        <w:rPr>
          <w:rFonts w:eastAsia="Cambria" w:cs="Times New Roman"/>
          <w:b/>
          <w:iCs/>
          <w:u w:val="single"/>
        </w:rPr>
        <w:t xml:space="preserve">whatever </w:t>
      </w:r>
      <w:r w:rsidRPr="00411224">
        <w:rPr>
          <w:rFonts w:eastAsia="Cambria" w:cs="Times New Roman"/>
          <w:b/>
          <w:i/>
          <w:u w:val="single"/>
        </w:rPr>
        <w:t>Seila Law</w:t>
      </w:r>
      <w:r w:rsidRPr="00411224">
        <w:rPr>
          <w:rFonts w:eastAsia="Cambria" w:cs="Times New Roman"/>
          <w:b/>
          <w:iCs/>
          <w:u w:val="single"/>
        </w:rPr>
        <w:t xml:space="preserve"> leaves of </w:t>
      </w:r>
      <w:r w:rsidRPr="005C206B">
        <w:rPr>
          <w:rFonts w:eastAsia="Cambria" w:cs="Times New Roman"/>
          <w:b/>
          <w:iCs/>
          <w:highlight w:val="green"/>
          <w:u w:val="single"/>
        </w:rPr>
        <w:t>its independence</w:t>
      </w:r>
      <w:r w:rsidRPr="00411224">
        <w:rPr>
          <w:rFonts w:eastAsia="Cambria" w:cs="Times New Roman"/>
        </w:rPr>
        <w:t xml:space="preserve">. </w:t>
      </w:r>
      <w:r w:rsidRPr="00411224">
        <w:rPr>
          <w:rFonts w:eastAsia="Cambria" w:cs="Times New Roman"/>
          <w:u w:val="single"/>
        </w:rPr>
        <w:t>Not just for the sake of independence itself</w:t>
      </w:r>
      <w:r w:rsidRPr="00411224">
        <w:rPr>
          <w:rFonts w:eastAsia="Cambria" w:cs="Times New Roman"/>
        </w:rPr>
        <w:t xml:space="preserve">, </w:t>
      </w:r>
      <w:r w:rsidRPr="00411224">
        <w:rPr>
          <w:rFonts w:eastAsia="Cambria" w:cs="Times New Roman"/>
          <w:u w:val="single"/>
        </w:rPr>
        <w:t xml:space="preserve">but </w:t>
      </w:r>
      <w:r w:rsidRPr="005C206B">
        <w:rPr>
          <w:rFonts w:eastAsia="Cambria" w:cs="Times New Roman"/>
          <w:highlight w:val="green"/>
          <w:u w:val="single"/>
        </w:rPr>
        <w:t>because its</w:t>
      </w:r>
      <w:r w:rsidRPr="00411224">
        <w:rPr>
          <w:rFonts w:eastAsia="Cambria" w:cs="Times New Roman"/>
          <w:u w:val="single"/>
        </w:rPr>
        <w:t xml:space="preserve"> </w:t>
      </w:r>
      <w:r w:rsidRPr="00411224">
        <w:rPr>
          <w:rFonts w:eastAsia="Cambria" w:cs="Times New Roman"/>
          <w:b/>
          <w:iCs/>
          <w:u w:val="single"/>
        </w:rPr>
        <w:t>independence</w:t>
      </w:r>
      <w:r w:rsidRPr="00411224">
        <w:rPr>
          <w:rFonts w:eastAsia="Cambria" w:cs="Times New Roman"/>
          <w:u w:val="single"/>
        </w:rPr>
        <w:t xml:space="preserve"> is a </w:t>
      </w:r>
      <w:r w:rsidRPr="005C206B">
        <w:rPr>
          <w:rFonts w:eastAsia="Cambria" w:cs="Times New Roman"/>
          <w:b/>
          <w:iCs/>
          <w:highlight w:val="green"/>
          <w:u w:val="single"/>
        </w:rPr>
        <w:t>critical</w:t>
      </w:r>
      <w:r w:rsidRPr="00411224">
        <w:rPr>
          <w:rFonts w:eastAsia="Cambria" w:cs="Times New Roman"/>
          <w:b/>
          <w:iCs/>
          <w:u w:val="single"/>
        </w:rPr>
        <w:t xml:space="preserve"> asset</w:t>
      </w:r>
      <w:r w:rsidRPr="00411224">
        <w:rPr>
          <w:rFonts w:eastAsia="Cambria" w:cs="Times New Roman"/>
          <w:u w:val="single"/>
        </w:rPr>
        <w:t xml:space="preserve"> </w:t>
      </w:r>
      <w:r w:rsidRPr="005C206B">
        <w:rPr>
          <w:rFonts w:eastAsia="Cambria" w:cs="Times New Roman"/>
          <w:highlight w:val="green"/>
          <w:u w:val="single"/>
        </w:rPr>
        <w:t>that helps</w:t>
      </w:r>
      <w:r w:rsidRPr="00411224">
        <w:rPr>
          <w:rFonts w:eastAsia="Cambria" w:cs="Times New Roman"/>
          <w:u w:val="single"/>
        </w:rPr>
        <w:t xml:space="preserve"> the under resourced agency </w:t>
      </w:r>
      <w:r w:rsidRPr="005C206B">
        <w:rPr>
          <w:rFonts w:eastAsia="Cambria" w:cs="Times New Roman"/>
          <w:highlight w:val="green"/>
          <w:u w:val="single"/>
        </w:rPr>
        <w:t>achieve</w:t>
      </w:r>
      <w:r w:rsidRPr="00411224">
        <w:rPr>
          <w:rFonts w:eastAsia="Cambria" w:cs="Times New Roman"/>
        </w:rPr>
        <w:t xml:space="preserve"> </w:t>
      </w:r>
      <w:r w:rsidRPr="00411224">
        <w:rPr>
          <w:rFonts w:eastAsia="Cambria" w:cs="Times New Roman"/>
          <w:b/>
          <w:iCs/>
          <w:u w:val="single"/>
        </w:rPr>
        <w:t xml:space="preserve">its </w:t>
      </w:r>
      <w:r w:rsidRPr="005C206B">
        <w:rPr>
          <w:rFonts w:eastAsia="Cambria" w:cs="Times New Roman"/>
          <w:b/>
          <w:iCs/>
          <w:highlight w:val="green"/>
          <w:u w:val="single"/>
        </w:rPr>
        <w:t>core objectives</w:t>
      </w:r>
      <w:r w:rsidRPr="00411224">
        <w:rPr>
          <w:rFonts w:eastAsia="Cambria" w:cs="Times New Roman"/>
        </w:rPr>
        <w:t xml:space="preserve"> in protecting consumers and competition </w:t>
      </w:r>
      <w:r w:rsidRPr="00411224">
        <w:rPr>
          <w:rFonts w:eastAsia="Cambria" w:cs="Times New Roman"/>
          <w:b/>
          <w:iCs/>
          <w:u w:val="single"/>
        </w:rPr>
        <w:t>across the modern economy</w:t>
      </w:r>
      <w:r w:rsidRPr="00411224">
        <w:rPr>
          <w:rFonts w:eastAsia="Cambria" w:cs="Times New Roman"/>
        </w:rPr>
        <w:t xml:space="preserve">. Former-Chairman William E. </w:t>
      </w:r>
      <w:r w:rsidRPr="00411224">
        <w:rPr>
          <w:rFonts w:eastAsia="Cambria" w:cs="Times New Roman"/>
          <w:u w:val="single"/>
        </w:rPr>
        <w:t>Kovacic</w:t>
      </w:r>
      <w:r w:rsidRPr="00411224">
        <w:rPr>
          <w:rFonts w:eastAsia="Cambria" w:cs="Times New Roman"/>
        </w:rPr>
        <w:t xml:space="preserve"> </w:t>
      </w:r>
      <w:r w:rsidRPr="00411224">
        <w:rPr>
          <w:rFonts w:eastAsia="Cambria" w:cs="Times New Roman"/>
          <w:u w:val="single"/>
        </w:rPr>
        <w:t>explained the importance</w:t>
      </w:r>
      <w:r w:rsidRPr="00411224">
        <w:rPr>
          <w:rFonts w:eastAsia="Cambria" w:cs="Times New Roman"/>
        </w:rPr>
        <w:t xml:space="preserve"> </w:t>
      </w:r>
      <w:r w:rsidRPr="00411224">
        <w:rPr>
          <w:rFonts w:eastAsia="Cambria" w:cs="Times New Roman"/>
          <w:u w:val="single"/>
        </w:rPr>
        <w:t>of the “FTC managing carefully its [independence].</w:t>
      </w:r>
      <w:r w:rsidRPr="00411224">
        <w:rPr>
          <w:rFonts w:eastAsia="Cambria" w:cs="Times New Roman"/>
        </w:rPr>
        <w:t xml:space="preserve"> </w:t>
      </w:r>
      <w:r w:rsidRPr="00411224">
        <w:rPr>
          <w:rFonts w:eastAsia="Cambria" w:cs="Times New Roman"/>
          <w:u w:val="single"/>
        </w:rPr>
        <w:t xml:space="preserve">One way to envision the FTC’s work is that </w:t>
      </w:r>
      <w:r w:rsidRPr="005C206B">
        <w:rPr>
          <w:rFonts w:eastAsia="Cambria" w:cs="Times New Roman"/>
          <w:highlight w:val="green"/>
          <w:u w:val="single"/>
        </w:rPr>
        <w:t>its activities</w:t>
      </w:r>
      <w:r w:rsidRPr="005C206B">
        <w:rPr>
          <w:rFonts w:eastAsia="Cambria" w:cs="Times New Roman"/>
          <w:highlight w:val="green"/>
        </w:rPr>
        <w:t xml:space="preserve"> </w:t>
      </w:r>
      <w:r w:rsidRPr="005C206B">
        <w:rPr>
          <w:rFonts w:eastAsia="Cambria" w:cs="Times New Roman"/>
          <w:highlight w:val="green"/>
          <w:u w:val="single"/>
        </w:rPr>
        <w:t xml:space="preserve">involve either </w:t>
      </w:r>
      <w:r w:rsidRPr="005C206B">
        <w:rPr>
          <w:rFonts w:eastAsia="Cambria" w:cs="Times New Roman"/>
          <w:b/>
          <w:iCs/>
          <w:highlight w:val="green"/>
          <w:u w:val="single"/>
        </w:rPr>
        <w:t xml:space="preserve">accumulating </w:t>
      </w:r>
      <w:r w:rsidRPr="00411224">
        <w:rPr>
          <w:rFonts w:eastAsia="Cambria" w:cs="Times New Roman"/>
          <w:b/>
          <w:iCs/>
          <w:u w:val="single"/>
        </w:rPr>
        <w:t>political capital</w:t>
      </w:r>
      <w:r w:rsidRPr="00411224">
        <w:rPr>
          <w:rFonts w:eastAsia="Cambria" w:cs="Times New Roman"/>
          <w:u w:val="single"/>
        </w:rPr>
        <w:t xml:space="preserve"> </w:t>
      </w:r>
      <w:r w:rsidRPr="005C206B">
        <w:rPr>
          <w:rFonts w:eastAsia="Cambria" w:cs="Times New Roman"/>
          <w:highlight w:val="green"/>
          <w:u w:val="single"/>
        </w:rPr>
        <w:t xml:space="preserve">or </w:t>
      </w:r>
      <w:r w:rsidRPr="005C206B">
        <w:rPr>
          <w:rFonts w:eastAsia="Cambria" w:cs="Times New Roman"/>
          <w:b/>
          <w:iCs/>
          <w:highlight w:val="green"/>
          <w:u w:val="single"/>
        </w:rPr>
        <w:t>spending p</w:t>
      </w:r>
      <w:r w:rsidRPr="00411224">
        <w:rPr>
          <w:rFonts w:eastAsia="Cambria" w:cs="Times New Roman"/>
          <w:b/>
          <w:iCs/>
          <w:u w:val="single"/>
        </w:rPr>
        <w:t xml:space="preserve">olitical </w:t>
      </w:r>
      <w:r w:rsidRPr="005C206B">
        <w:rPr>
          <w:rFonts w:eastAsia="Cambria" w:cs="Times New Roman"/>
          <w:b/>
          <w:iCs/>
          <w:highlight w:val="green"/>
          <w:u w:val="single"/>
        </w:rPr>
        <w:t>c</w:t>
      </w:r>
      <w:r w:rsidRPr="00411224">
        <w:rPr>
          <w:rFonts w:eastAsia="Cambria" w:cs="Times New Roman"/>
          <w:b/>
          <w:iCs/>
          <w:u w:val="single"/>
        </w:rPr>
        <w:t>apital</w:t>
      </w:r>
      <w:r w:rsidRPr="00411224">
        <w:rPr>
          <w:rFonts w:eastAsia="Cambria" w:cs="Times New Roman"/>
          <w:u w:val="single"/>
        </w:rPr>
        <w:t>.</w:t>
      </w:r>
      <w:r w:rsidRPr="00411224">
        <w:rPr>
          <w:rFonts w:eastAsia="Cambria" w:cs="Times New Roman"/>
        </w:rPr>
        <w:t xml:space="preserve"> </w:t>
      </w:r>
      <w:r w:rsidRPr="005C206B">
        <w:rPr>
          <w:rFonts w:eastAsia="Cambria" w:cs="Times New Roman"/>
          <w:b/>
          <w:iCs/>
          <w:sz w:val="21"/>
          <w:szCs w:val="28"/>
          <w:highlight w:val="green"/>
          <w:u w:val="single"/>
        </w:rPr>
        <w:t>In choosing new programs</w:t>
      </w:r>
      <w:r w:rsidRPr="00411224">
        <w:rPr>
          <w:rFonts w:eastAsia="Cambria" w:cs="Times New Roman"/>
        </w:rPr>
        <w:t xml:space="preserve">, </w:t>
      </w:r>
      <w:r w:rsidRPr="005C206B">
        <w:rPr>
          <w:rFonts w:eastAsia="Cambria" w:cs="Times New Roman"/>
          <w:highlight w:val="green"/>
          <w:u w:val="single"/>
        </w:rPr>
        <w:t xml:space="preserve">the agency must </w:t>
      </w:r>
      <w:r w:rsidRPr="005C206B">
        <w:rPr>
          <w:rFonts w:eastAsia="Cambria" w:cs="Times New Roman"/>
          <w:b/>
          <w:iCs/>
          <w:highlight w:val="green"/>
          <w:u w:val="single"/>
        </w:rPr>
        <w:t>be attentive to the balance</w:t>
      </w:r>
      <w:r w:rsidRPr="00411224">
        <w:rPr>
          <w:rFonts w:eastAsia="Cambria" w:cs="Times New Roman"/>
          <w:u w:val="single"/>
        </w:rPr>
        <w:t xml:space="preserve"> of its political capital</w:t>
      </w:r>
      <w:r w:rsidRPr="00411224">
        <w:rPr>
          <w:rFonts w:eastAsia="Cambria" w:cs="Times New Roman"/>
        </w:rPr>
        <w:t xml:space="preserve"> account.”95 </w:t>
      </w:r>
      <w:r w:rsidRPr="00411224">
        <w:rPr>
          <w:rFonts w:eastAsia="Cambria" w:cs="Times New Roman"/>
          <w:u w:val="single"/>
        </w:rPr>
        <w:t>The FTC is in a difficult position as an independent law enforcement agency</w:t>
      </w:r>
      <w:r w:rsidRPr="00411224">
        <w:rPr>
          <w:rFonts w:eastAsia="Cambria" w:cs="Times New Roman"/>
        </w:rPr>
        <w:t xml:space="preserve">. The FTC’s duty to the whole of the law, which includes the First Amendment and not just Section 5, implies that requests—including those from the White House—to consider investigations that are plainly not consistent with the First Amendment should be rejected. </w:t>
      </w:r>
      <w:r w:rsidRPr="00411224">
        <w:rPr>
          <w:rFonts w:eastAsia="Cambria" w:cs="Times New Roman"/>
          <w:u w:val="single"/>
        </w:rPr>
        <w:t>The FTC’s independence</w:t>
      </w:r>
      <w:r w:rsidRPr="00411224">
        <w:rPr>
          <w:rFonts w:eastAsia="Cambria" w:cs="Times New Roman"/>
        </w:rPr>
        <w:t>—so long as it remains—</w:t>
      </w:r>
      <w:r w:rsidRPr="00411224">
        <w:rPr>
          <w:rFonts w:eastAsia="Cambria" w:cs="Times New Roman"/>
          <w:u w:val="single"/>
        </w:rPr>
        <w:t>exists precisely for circumstances such as these</w:t>
      </w:r>
      <w:r w:rsidRPr="00411224">
        <w:rPr>
          <w:rFonts w:eastAsia="Cambria" w:cs="Times New Roman"/>
        </w:rPr>
        <w:t xml:space="preserve">. </w:t>
      </w:r>
      <w:r w:rsidRPr="00411224">
        <w:rPr>
          <w:rFonts w:eastAsia="Cambria" w:cs="Times New Roman"/>
          <w:u w:val="single"/>
        </w:rPr>
        <w:t xml:space="preserve">As a law enforcement agency, it need not and </w:t>
      </w:r>
      <w:r w:rsidRPr="00411224">
        <w:rPr>
          <w:rFonts w:eastAsia="Cambria" w:cs="Times New Roman"/>
          <w:b/>
          <w:iCs/>
          <w:u w:val="single"/>
        </w:rPr>
        <w:t>should not dip a toe into this arena</w:t>
      </w:r>
      <w:r w:rsidRPr="00411224">
        <w:rPr>
          <w:rFonts w:eastAsia="Cambria" w:cs="Times New Roman"/>
        </w:rPr>
        <w:t xml:space="preserve">. </w:t>
      </w:r>
    </w:p>
    <w:p w14:paraId="5D0E0DC0" w14:textId="77777777" w:rsidR="00B07991" w:rsidRPr="00411224" w:rsidRDefault="00B07991" w:rsidP="00B07991">
      <w:pPr>
        <w:rPr>
          <w:rFonts w:eastAsia="Cambria" w:cs="Times New Roman"/>
        </w:rPr>
      </w:pPr>
    </w:p>
    <w:p w14:paraId="7F32768F" w14:textId="77777777" w:rsidR="00B07991" w:rsidRPr="00411224" w:rsidRDefault="00B07991" w:rsidP="00B07991">
      <w:pPr>
        <w:keepNext/>
        <w:keepLines/>
        <w:spacing w:before="40" w:after="0"/>
        <w:outlineLvl w:val="3"/>
        <w:rPr>
          <w:rFonts w:eastAsia="MS Gothic" w:cs="Times New Roman"/>
          <w:b/>
          <w:iCs/>
          <w:sz w:val="26"/>
        </w:rPr>
      </w:pPr>
      <w:r w:rsidRPr="00411224">
        <w:rPr>
          <w:rFonts w:eastAsia="MS Gothic" w:cs="Times New Roman"/>
          <w:b/>
          <w:iCs/>
          <w:sz w:val="26"/>
        </w:rPr>
        <w:t>That disrupts financial stability---effective and unilateral SEC regulation is critical</w:t>
      </w:r>
    </w:p>
    <w:p w14:paraId="4DFB36CC" w14:textId="77777777" w:rsidR="00B07991" w:rsidRPr="00411224" w:rsidRDefault="00B07991" w:rsidP="00B07991">
      <w:pPr>
        <w:rPr>
          <w:rFonts w:eastAsia="Cambria" w:cs="Times New Roman"/>
        </w:rPr>
      </w:pPr>
      <w:r w:rsidRPr="00411224">
        <w:rPr>
          <w:rFonts w:eastAsia="Cambria" w:cs="Times New Roman"/>
          <w:b/>
          <w:bCs/>
          <w:sz w:val="26"/>
        </w:rPr>
        <w:t>Allen</w:t>
      </w:r>
      <w:r w:rsidRPr="00411224">
        <w:rPr>
          <w:rFonts w:eastAsia="Cambria" w:cs="Times New Roman"/>
        </w:rPr>
        <w:t xml:space="preserve">, Associate Professor, Suffolk University Law School, </w:t>
      </w:r>
      <w:r w:rsidRPr="00411224">
        <w:rPr>
          <w:rFonts w:eastAsia="Cambria" w:cs="Times New Roman"/>
          <w:b/>
          <w:bCs/>
          <w:sz w:val="26"/>
        </w:rPr>
        <w:t>‘18</w:t>
      </w:r>
    </w:p>
    <w:p w14:paraId="39720AD9" w14:textId="77777777" w:rsidR="00B07991" w:rsidRPr="00411224" w:rsidRDefault="00B07991" w:rsidP="00B07991">
      <w:pPr>
        <w:rPr>
          <w:rFonts w:eastAsia="Cambria" w:cs="Times New Roman"/>
        </w:rPr>
      </w:pPr>
      <w:r w:rsidRPr="00411224">
        <w:rPr>
          <w:rFonts w:eastAsia="Cambria" w:cs="Times New Roman"/>
        </w:rPr>
        <w:t>(Hillary, “The SEC as Financial Stability Regulator,” 43 J. Corp. L. 715)</w:t>
      </w:r>
    </w:p>
    <w:p w14:paraId="6716FF65" w14:textId="77777777" w:rsidR="00B07991" w:rsidRPr="00411224" w:rsidRDefault="00B07991" w:rsidP="00B07991">
      <w:pPr>
        <w:rPr>
          <w:rFonts w:eastAsia="Cambria" w:cs="Times New Roman"/>
          <w:u w:val="single"/>
        </w:rPr>
      </w:pPr>
      <w:r w:rsidRPr="00411224">
        <w:rPr>
          <w:rFonts w:eastAsia="Cambria" w:cs="Times New Roman"/>
          <w:sz w:val="16"/>
        </w:rPr>
        <w:t xml:space="preserve">After the financial crisis of 2007-2008 (the “Crisis”), regulators around the world adopted the pursuit of “financial stability” as one of the foremost goals of financial regulation.2 However, the ubiquity of the goal belied a lack of consensus about how regulators should approach financial stability, and that lack of consensus persists today. This Article takes an expansive view of financial stability regulation, arguing that such </w:t>
      </w:r>
      <w:r w:rsidRPr="005C206B">
        <w:rPr>
          <w:rFonts w:eastAsia="Cambria" w:cs="Times New Roman"/>
          <w:highlight w:val="green"/>
          <w:u w:val="single"/>
        </w:rPr>
        <w:t>regulation should</w:t>
      </w:r>
      <w:r w:rsidRPr="00411224">
        <w:rPr>
          <w:rFonts w:eastAsia="Cambria" w:cs="Times New Roman"/>
          <w:u w:val="single"/>
        </w:rPr>
        <w:t xml:space="preserve"> seek to </w:t>
      </w:r>
      <w:r w:rsidRPr="005C206B">
        <w:rPr>
          <w:rFonts w:eastAsia="Cambria" w:cs="Times New Roman"/>
          <w:highlight w:val="green"/>
          <w:u w:val="single"/>
        </w:rPr>
        <w:t>prevent disruptions to</w:t>
      </w:r>
      <w:r w:rsidRPr="00411224">
        <w:rPr>
          <w:rFonts w:eastAsia="Cambria" w:cs="Times New Roman"/>
          <w:u w:val="single"/>
        </w:rPr>
        <w:t xml:space="preserve"> both </w:t>
      </w:r>
      <w:r w:rsidRPr="005C206B">
        <w:rPr>
          <w:rFonts w:eastAsia="Cambria" w:cs="Times New Roman"/>
          <w:highlight w:val="green"/>
          <w:u w:val="single"/>
        </w:rPr>
        <w:t>financial institutions and markets</w:t>
      </w:r>
      <w:r w:rsidRPr="00411224">
        <w:rPr>
          <w:rFonts w:eastAsia="Cambria" w:cs="Times New Roman"/>
          <w:sz w:val="16"/>
        </w:rPr>
        <w:t xml:space="preserve">, </w:t>
      </w:r>
      <w:r w:rsidRPr="00411224">
        <w:rPr>
          <w:rFonts w:eastAsia="Cambria" w:cs="Times New Roman"/>
          <w:u w:val="single"/>
        </w:rPr>
        <w:t>if such disruptions would have negative consequences for the broader economy</w:t>
      </w:r>
      <w:r w:rsidRPr="00411224">
        <w:rPr>
          <w:rFonts w:eastAsia="Cambria" w:cs="Times New Roman"/>
          <w:sz w:val="16"/>
        </w:rPr>
        <w:t xml:space="preserve">. </w:t>
      </w:r>
      <w:r w:rsidRPr="00411224">
        <w:rPr>
          <w:rFonts w:eastAsia="Cambria" w:cs="Times New Roman"/>
          <w:u w:val="single"/>
        </w:rPr>
        <w:t>Because the</w:t>
      </w:r>
      <w:r w:rsidRPr="00411224">
        <w:rPr>
          <w:rFonts w:eastAsia="Cambria" w:cs="Times New Roman"/>
          <w:sz w:val="16"/>
        </w:rPr>
        <w:t xml:space="preserve"> Securities and Exchange Commission (the “</w:t>
      </w:r>
      <w:r w:rsidRPr="00411224">
        <w:rPr>
          <w:rFonts w:eastAsia="Cambria" w:cs="Times New Roman"/>
          <w:u w:val="single"/>
        </w:rPr>
        <w:t>SEC</w:t>
      </w:r>
      <w:r w:rsidRPr="00411224">
        <w:rPr>
          <w:rFonts w:eastAsia="Cambria" w:cs="Times New Roman"/>
          <w:sz w:val="16"/>
        </w:rPr>
        <w:t xml:space="preserve">”) </w:t>
      </w:r>
      <w:r w:rsidRPr="00411224">
        <w:rPr>
          <w:rFonts w:eastAsia="Cambria" w:cs="Times New Roman"/>
          <w:u w:val="single"/>
        </w:rPr>
        <w:t>has much more experience</w:t>
      </w:r>
      <w:r w:rsidRPr="00411224">
        <w:rPr>
          <w:rFonts w:eastAsia="Cambria" w:cs="Times New Roman"/>
          <w:sz w:val="16"/>
        </w:rPr>
        <w:t xml:space="preserve"> with the securities markets than other US financial regulators, </w:t>
      </w:r>
      <w:r w:rsidRPr="005C206B">
        <w:rPr>
          <w:rFonts w:eastAsia="Cambria" w:cs="Times New Roman"/>
          <w:highlight w:val="green"/>
          <w:u w:val="single"/>
        </w:rPr>
        <w:t xml:space="preserve">the SEC is the agency best positioned to </w:t>
      </w:r>
      <w:r w:rsidRPr="005C206B">
        <w:rPr>
          <w:rFonts w:eastAsia="Cambria" w:cs="Times New Roman"/>
          <w:b/>
          <w:iCs/>
          <w:highlight w:val="green"/>
          <w:u w:val="single"/>
        </w:rPr>
        <w:t>ensure</w:t>
      </w:r>
      <w:r w:rsidRPr="00411224">
        <w:rPr>
          <w:rFonts w:eastAsia="Cambria" w:cs="Times New Roman"/>
          <w:b/>
          <w:iCs/>
          <w:u w:val="single"/>
        </w:rPr>
        <w:t xml:space="preserve"> the </w:t>
      </w:r>
      <w:r w:rsidRPr="005C206B">
        <w:rPr>
          <w:rFonts w:eastAsia="Cambria" w:cs="Times New Roman"/>
          <w:b/>
          <w:iCs/>
          <w:highlight w:val="green"/>
          <w:u w:val="single"/>
        </w:rPr>
        <w:t>robustness of</w:t>
      </w:r>
      <w:r w:rsidRPr="00411224">
        <w:rPr>
          <w:rFonts w:eastAsia="Cambria" w:cs="Times New Roman"/>
          <w:b/>
          <w:iCs/>
          <w:u w:val="single"/>
        </w:rPr>
        <w:t xml:space="preserve"> those </w:t>
      </w:r>
      <w:r w:rsidRPr="005C206B">
        <w:rPr>
          <w:rFonts w:eastAsia="Cambria" w:cs="Times New Roman"/>
          <w:b/>
          <w:iCs/>
          <w:highlight w:val="green"/>
          <w:u w:val="single"/>
        </w:rPr>
        <w:t>markets</w:t>
      </w:r>
      <w:r w:rsidRPr="00411224">
        <w:rPr>
          <w:rFonts w:eastAsia="Cambria" w:cs="Times New Roman"/>
          <w:sz w:val="16"/>
        </w:rPr>
        <w:t xml:space="preserve">. </w:t>
      </w:r>
      <w:r w:rsidRPr="005C206B">
        <w:rPr>
          <w:rFonts w:eastAsia="Cambria" w:cs="Times New Roman"/>
          <w:highlight w:val="green"/>
          <w:u w:val="single"/>
        </w:rPr>
        <w:t xml:space="preserve">The SEC </w:t>
      </w:r>
      <w:r w:rsidRPr="00411224">
        <w:rPr>
          <w:rFonts w:eastAsia="Cambria" w:cs="Times New Roman"/>
          <w:u w:val="single"/>
        </w:rPr>
        <w:t>can therefore make a significant contribution</w:t>
      </w:r>
      <w:r w:rsidRPr="00411224">
        <w:rPr>
          <w:rFonts w:eastAsia="Cambria" w:cs="Times New Roman"/>
          <w:sz w:val="16"/>
        </w:rPr>
        <w:t xml:space="preserve"> </w:t>
      </w:r>
      <w:r w:rsidRPr="00411224">
        <w:rPr>
          <w:rFonts w:eastAsia="Cambria" w:cs="Times New Roman"/>
          <w:b/>
          <w:iCs/>
          <w:u w:val="single"/>
        </w:rPr>
        <w:t xml:space="preserve">as a market-oriented financial stability </w:t>
      </w:r>
      <w:r w:rsidRPr="005C206B">
        <w:rPr>
          <w:rFonts w:eastAsia="Cambria" w:cs="Times New Roman"/>
          <w:b/>
          <w:iCs/>
          <w:highlight w:val="green"/>
          <w:u w:val="single"/>
        </w:rPr>
        <w:t>regulator</w:t>
      </w:r>
      <w:r w:rsidRPr="00411224">
        <w:rPr>
          <w:rFonts w:eastAsia="Cambria" w:cs="Times New Roman"/>
          <w:sz w:val="16"/>
        </w:rPr>
        <w:t xml:space="preserve"> – </w:t>
      </w:r>
      <w:r w:rsidRPr="00411224">
        <w:rPr>
          <w:rFonts w:eastAsia="Calibri" w:cs="Times New Roman"/>
          <w:sz w:val="16"/>
          <w:szCs w:val="16"/>
        </w:rPr>
        <w:t>even if other forms of financial stability regulation might be best left to prudential regulators, like the Federal Reserve.</w:t>
      </w:r>
    </w:p>
    <w:p w14:paraId="7850BA5A" w14:textId="77777777" w:rsidR="00B07991" w:rsidRPr="00411224" w:rsidRDefault="00B07991" w:rsidP="00B07991">
      <w:pPr>
        <w:rPr>
          <w:rFonts w:eastAsia="Cambria" w:cs="Times New Roman"/>
          <w:sz w:val="16"/>
        </w:rPr>
      </w:pPr>
      <w:r w:rsidRPr="00411224">
        <w:rPr>
          <w:rFonts w:eastAsia="Cambria" w:cs="Times New Roman"/>
          <w:u w:val="single"/>
        </w:rPr>
        <w:t>Private participants</w:t>
      </w:r>
      <w:r w:rsidRPr="00411224">
        <w:rPr>
          <w:rFonts w:eastAsia="Cambria" w:cs="Times New Roman"/>
          <w:sz w:val="16"/>
        </w:rPr>
        <w:t xml:space="preserve"> in the securities markets </w:t>
      </w:r>
      <w:r w:rsidRPr="00411224">
        <w:rPr>
          <w:rFonts w:eastAsia="Cambria" w:cs="Times New Roman"/>
          <w:u w:val="single"/>
        </w:rPr>
        <w:t xml:space="preserve">have neither the </w:t>
      </w:r>
      <w:r w:rsidRPr="00411224">
        <w:rPr>
          <w:rFonts w:eastAsia="Cambria" w:cs="Times New Roman"/>
          <w:b/>
          <w:iCs/>
          <w:u w:val="single"/>
        </w:rPr>
        <w:t>incentives</w:t>
      </w:r>
      <w:r w:rsidRPr="00411224">
        <w:rPr>
          <w:rFonts w:eastAsia="Cambria" w:cs="Times New Roman"/>
          <w:u w:val="single"/>
        </w:rPr>
        <w:t xml:space="preserve"> nor the </w:t>
      </w:r>
      <w:r w:rsidRPr="00411224">
        <w:rPr>
          <w:rFonts w:eastAsia="Cambria" w:cs="Times New Roman"/>
          <w:b/>
          <w:iCs/>
          <w:u w:val="single"/>
        </w:rPr>
        <w:t>ability</w:t>
      </w:r>
      <w:r w:rsidRPr="00411224">
        <w:rPr>
          <w:rFonts w:eastAsia="Cambria" w:cs="Times New Roman"/>
          <w:u w:val="single"/>
        </w:rPr>
        <w:t xml:space="preserve"> to promote </w:t>
      </w:r>
      <w:r w:rsidRPr="00411224">
        <w:rPr>
          <w:rFonts w:eastAsia="Cambria" w:cs="Times New Roman"/>
          <w:b/>
          <w:iCs/>
          <w:u w:val="single"/>
        </w:rPr>
        <w:t>financial stability</w:t>
      </w:r>
      <w:r w:rsidRPr="00411224">
        <w:rPr>
          <w:rFonts w:eastAsia="Cambria" w:cs="Times New Roman"/>
          <w:sz w:val="16"/>
        </w:rPr>
        <w:t xml:space="preserve"> (a collective good),3 </w:t>
      </w:r>
      <w:r w:rsidRPr="00411224">
        <w:rPr>
          <w:rFonts w:eastAsia="Cambria" w:cs="Times New Roman"/>
          <w:u w:val="single"/>
        </w:rPr>
        <w:t xml:space="preserve">and so </w:t>
      </w:r>
      <w:r w:rsidRPr="00411224">
        <w:rPr>
          <w:rFonts w:eastAsia="Cambria" w:cs="Times New Roman"/>
          <w:b/>
          <w:iCs/>
          <w:u w:val="single"/>
        </w:rPr>
        <w:t>only a government body</w:t>
      </w:r>
      <w:r w:rsidRPr="00411224">
        <w:rPr>
          <w:rFonts w:eastAsia="Cambria" w:cs="Times New Roman"/>
          <w:u w:val="single"/>
        </w:rPr>
        <w:t xml:space="preserve"> </w:t>
      </w:r>
      <w:r w:rsidRPr="005C206B">
        <w:rPr>
          <w:rFonts w:eastAsia="Cambria" w:cs="Times New Roman"/>
          <w:highlight w:val="green"/>
          <w:u w:val="single"/>
        </w:rPr>
        <w:t>can</w:t>
      </w:r>
      <w:r w:rsidRPr="00411224">
        <w:rPr>
          <w:rFonts w:eastAsia="Cambria" w:cs="Times New Roman"/>
          <w:u w:val="single"/>
        </w:rPr>
        <w:t xml:space="preserve"> work to </w:t>
      </w:r>
      <w:r w:rsidRPr="005C206B">
        <w:rPr>
          <w:rFonts w:eastAsia="Cambria" w:cs="Times New Roman"/>
          <w:highlight w:val="green"/>
          <w:u w:val="single"/>
        </w:rPr>
        <w:t>ensure</w:t>
      </w:r>
      <w:r w:rsidRPr="00411224">
        <w:rPr>
          <w:rFonts w:eastAsia="Cambria" w:cs="Times New Roman"/>
          <w:u w:val="single"/>
        </w:rPr>
        <w:t xml:space="preserve"> that the securities </w:t>
      </w:r>
      <w:r w:rsidRPr="005C206B">
        <w:rPr>
          <w:rFonts w:eastAsia="Cambria" w:cs="Times New Roman"/>
          <w:highlight w:val="green"/>
          <w:u w:val="single"/>
        </w:rPr>
        <w:t xml:space="preserve">markets are </w:t>
      </w:r>
      <w:r w:rsidRPr="005C206B">
        <w:rPr>
          <w:rFonts w:eastAsia="Cambria" w:cs="Times New Roman"/>
          <w:b/>
          <w:iCs/>
          <w:highlight w:val="green"/>
          <w:u w:val="single"/>
        </w:rPr>
        <w:t>robust to shocks</w:t>
      </w:r>
      <w:r w:rsidRPr="00411224">
        <w:rPr>
          <w:rFonts w:eastAsia="Cambria" w:cs="Times New Roman"/>
          <w:sz w:val="16"/>
        </w:rPr>
        <w:t xml:space="preserve">, </w:t>
      </w:r>
      <w:r w:rsidRPr="00411224">
        <w:rPr>
          <w:rFonts w:eastAsia="Cambria" w:cs="Times New Roman"/>
          <w:u w:val="single"/>
        </w:rPr>
        <w:t>and minimize the likelihood of shocks occurring in the first place</w:t>
      </w:r>
      <w:r w:rsidRPr="00411224">
        <w:rPr>
          <w:rFonts w:eastAsia="Cambria" w:cs="Times New Roman"/>
          <w:sz w:val="16"/>
        </w:rPr>
        <w:t xml:space="preserve">. </w:t>
      </w:r>
      <w:r w:rsidRPr="00411224">
        <w:rPr>
          <w:rFonts w:eastAsia="Cambria" w:cs="Times New Roman"/>
          <w:b/>
          <w:iCs/>
          <w:u w:val="single"/>
        </w:rPr>
        <w:t>If the SEC fails</w:t>
      </w:r>
      <w:r w:rsidRPr="00411224">
        <w:rPr>
          <w:rFonts w:eastAsia="Cambria" w:cs="Times New Roman"/>
          <w:sz w:val="16"/>
        </w:rPr>
        <w:t xml:space="preserve"> to take on this role, </w:t>
      </w:r>
      <w:r w:rsidRPr="00411224">
        <w:rPr>
          <w:rFonts w:eastAsia="Cambria" w:cs="Times New Roman"/>
          <w:u w:val="single"/>
        </w:rPr>
        <w:t xml:space="preserve">we </w:t>
      </w:r>
      <w:r w:rsidRPr="00411224">
        <w:rPr>
          <w:rFonts w:eastAsia="Cambria" w:cs="Times New Roman"/>
          <w:b/>
          <w:iCs/>
          <w:u w:val="single"/>
        </w:rPr>
        <w:t>cannot expect any other government agency to fill the lacuna</w:t>
      </w:r>
      <w:r w:rsidRPr="00411224">
        <w:rPr>
          <w:rFonts w:eastAsia="Cambria" w:cs="Times New Roman"/>
          <w:sz w:val="16"/>
        </w:rPr>
        <w:t xml:space="preserve">. </w:t>
      </w:r>
      <w:r w:rsidRPr="00411224">
        <w:rPr>
          <w:rFonts w:eastAsia="Calibri" w:cs="Times New Roman"/>
          <w:sz w:val="16"/>
          <w:szCs w:val="16"/>
        </w:rPr>
        <w:t>While the Financial Stability Oversight Council (“FSOC”) was created to address threats to the stability of the financial system, it is, at its core, a committee that is designed to leverage the expertise of its member agencies rathe</w:t>
      </w:r>
      <w:r w:rsidRPr="00411224">
        <w:rPr>
          <w:rFonts w:eastAsia="Cambria" w:cs="Times New Roman"/>
          <w:sz w:val="16"/>
        </w:rPr>
        <w:t xml:space="preserve">r than performing extensive regulatory functions itself. Other than the SEC, there is no regulatory agency represented on the FSOC that has extensive experience with the securities markets.4 And </w:t>
      </w:r>
      <w:r w:rsidRPr="005C206B">
        <w:rPr>
          <w:rFonts w:eastAsia="Cambria" w:cs="Times New Roman"/>
          <w:highlight w:val="green"/>
          <w:u w:val="single"/>
        </w:rPr>
        <w:t>there are</w:t>
      </w:r>
      <w:r w:rsidRPr="00411224">
        <w:rPr>
          <w:rFonts w:eastAsia="Cambria" w:cs="Times New Roman"/>
          <w:u w:val="single"/>
        </w:rPr>
        <w:t xml:space="preserve"> certainly </w:t>
      </w:r>
      <w:r w:rsidRPr="005C206B">
        <w:rPr>
          <w:rFonts w:eastAsia="Cambria" w:cs="Times New Roman"/>
          <w:highlight w:val="green"/>
          <w:u w:val="single"/>
        </w:rPr>
        <w:t>developments</w:t>
      </w:r>
      <w:r w:rsidRPr="00411224">
        <w:rPr>
          <w:rFonts w:eastAsia="Cambria" w:cs="Times New Roman"/>
          <w:sz w:val="16"/>
        </w:rPr>
        <w:t xml:space="preserve"> in the securities markets </w:t>
      </w:r>
      <w:r w:rsidRPr="005C206B">
        <w:rPr>
          <w:rFonts w:eastAsia="Cambria" w:cs="Times New Roman"/>
          <w:highlight w:val="green"/>
          <w:u w:val="single"/>
        </w:rPr>
        <w:t>that raise</w:t>
      </w:r>
      <w:r w:rsidRPr="00411224">
        <w:rPr>
          <w:rFonts w:eastAsia="Cambria" w:cs="Times New Roman"/>
          <w:u w:val="single"/>
        </w:rPr>
        <w:t xml:space="preserve"> financial </w:t>
      </w:r>
      <w:r w:rsidRPr="005C206B">
        <w:rPr>
          <w:rFonts w:eastAsia="Cambria" w:cs="Times New Roman"/>
          <w:highlight w:val="green"/>
          <w:u w:val="single"/>
        </w:rPr>
        <w:t xml:space="preserve">stability </w:t>
      </w:r>
      <w:r w:rsidRPr="005C206B">
        <w:rPr>
          <w:rFonts w:eastAsia="Cambria" w:cs="Times New Roman"/>
          <w:b/>
          <w:iCs/>
          <w:highlight w:val="green"/>
          <w:u w:val="single"/>
        </w:rPr>
        <w:t>concerns</w:t>
      </w:r>
      <w:r w:rsidRPr="00411224">
        <w:rPr>
          <w:rFonts w:eastAsia="Cambria" w:cs="Times New Roman"/>
          <w:sz w:val="16"/>
        </w:rPr>
        <w:t xml:space="preserve"> – </w:t>
      </w:r>
      <w:r w:rsidRPr="00411224">
        <w:rPr>
          <w:rFonts w:eastAsia="Cambria" w:cs="Times New Roman"/>
          <w:u w:val="single"/>
        </w:rPr>
        <w:t>this</w:t>
      </w:r>
      <w:r w:rsidRPr="00411224">
        <w:rPr>
          <w:rFonts w:eastAsia="Cambria" w:cs="Times New Roman"/>
          <w:sz w:val="16"/>
        </w:rPr>
        <w:t xml:space="preserve"> Article </w:t>
      </w:r>
      <w:r w:rsidRPr="00411224">
        <w:rPr>
          <w:rFonts w:eastAsia="Cambria" w:cs="Times New Roman"/>
          <w:u w:val="single"/>
        </w:rPr>
        <w:t xml:space="preserve">will focus </w:t>
      </w:r>
      <w:r w:rsidRPr="005C206B">
        <w:rPr>
          <w:rFonts w:eastAsia="Cambria" w:cs="Times New Roman"/>
          <w:highlight w:val="green"/>
          <w:u w:val="single"/>
        </w:rPr>
        <w:t xml:space="preserve">in </w:t>
      </w:r>
      <w:r w:rsidRPr="005C206B">
        <w:rPr>
          <w:rFonts w:eastAsia="Cambria" w:cs="Times New Roman"/>
          <w:b/>
          <w:iCs/>
          <w:highlight w:val="green"/>
          <w:u w:val="single"/>
        </w:rPr>
        <w:t>particular</w:t>
      </w:r>
      <w:r w:rsidRPr="00411224">
        <w:rPr>
          <w:rFonts w:eastAsia="Cambria" w:cs="Times New Roman"/>
          <w:sz w:val="16"/>
        </w:rPr>
        <w:t xml:space="preserve"> </w:t>
      </w:r>
      <w:r w:rsidRPr="00411224">
        <w:rPr>
          <w:rFonts w:eastAsia="Cambria" w:cs="Times New Roman"/>
          <w:u w:val="single"/>
        </w:rPr>
        <w:t xml:space="preserve">on the increasing prevalence of </w:t>
      </w:r>
      <w:r w:rsidRPr="005C206B">
        <w:rPr>
          <w:rFonts w:eastAsia="Cambria" w:cs="Times New Roman"/>
          <w:b/>
          <w:iCs/>
          <w:highlight w:val="green"/>
          <w:u w:val="single"/>
        </w:rPr>
        <w:t>high frequency trading</w:t>
      </w:r>
      <w:r w:rsidRPr="00411224">
        <w:rPr>
          <w:rFonts w:eastAsia="Cambria" w:cs="Times New Roman"/>
          <w:sz w:val="16"/>
        </w:rPr>
        <w:t xml:space="preserve"> (“HFT”) </w:t>
      </w:r>
      <w:r w:rsidRPr="00411224">
        <w:rPr>
          <w:rFonts w:eastAsia="Cambria" w:cs="Times New Roman"/>
          <w:u w:val="single"/>
        </w:rPr>
        <w:t>in the equity markets</w:t>
      </w:r>
      <w:r w:rsidRPr="00411224">
        <w:rPr>
          <w:rFonts w:eastAsia="Cambria" w:cs="Times New Roman"/>
          <w:sz w:val="16"/>
        </w:rPr>
        <w:t>.</w:t>
      </w:r>
    </w:p>
    <w:p w14:paraId="4C0A07C7" w14:textId="77777777" w:rsidR="00B07991" w:rsidRPr="00411224" w:rsidRDefault="00B07991" w:rsidP="00B07991">
      <w:pPr>
        <w:rPr>
          <w:rFonts w:eastAsia="Cambria" w:cs="Times New Roman"/>
          <w:sz w:val="16"/>
        </w:rPr>
      </w:pPr>
      <w:r w:rsidRPr="00411224">
        <w:rPr>
          <w:rFonts w:eastAsia="Cambria" w:cs="Times New Roman"/>
          <w:u w:val="single"/>
        </w:rPr>
        <w:t>HFT is an umbrella</w:t>
      </w:r>
      <w:r w:rsidRPr="00411224">
        <w:rPr>
          <w:rFonts w:eastAsia="Cambria" w:cs="Times New Roman"/>
          <w:sz w:val="16"/>
        </w:rPr>
        <w:t xml:space="preserve"> term </w:t>
      </w:r>
      <w:r w:rsidRPr="00411224">
        <w:rPr>
          <w:rFonts w:eastAsia="Cambria" w:cs="Times New Roman"/>
          <w:u w:val="single"/>
        </w:rPr>
        <w:t>for a variety of different automated trading strategies</w:t>
      </w:r>
      <w:r w:rsidRPr="00411224">
        <w:rPr>
          <w:rFonts w:eastAsia="Cambria" w:cs="Times New Roman"/>
          <w:sz w:val="16"/>
        </w:rPr>
        <w:t xml:space="preserve">; </w:t>
      </w:r>
      <w:r w:rsidRPr="00411224">
        <w:rPr>
          <w:rFonts w:eastAsia="Cambria" w:cs="Times New Roman"/>
          <w:u w:val="single"/>
        </w:rPr>
        <w:t>their common characteristic is</w:t>
      </w:r>
      <w:r w:rsidRPr="00411224">
        <w:rPr>
          <w:rFonts w:eastAsia="Cambria" w:cs="Times New Roman"/>
          <w:sz w:val="16"/>
        </w:rPr>
        <w:t xml:space="preserve"> that </w:t>
      </w:r>
      <w:r w:rsidRPr="00411224">
        <w:rPr>
          <w:rFonts w:eastAsia="Cambria" w:cs="Times New Roman"/>
          <w:u w:val="single"/>
        </w:rPr>
        <w:t>the computer algorithms that make the trading decisions</w:t>
      </w:r>
      <w:r w:rsidRPr="00411224">
        <w:rPr>
          <w:rFonts w:eastAsia="Cambria" w:cs="Times New Roman"/>
          <w:sz w:val="16"/>
        </w:rPr>
        <w:t xml:space="preserve"> </w:t>
      </w:r>
      <w:r w:rsidRPr="00411224">
        <w:rPr>
          <w:rFonts w:eastAsia="Cambria" w:cs="Times New Roman"/>
          <w:u w:val="single"/>
        </w:rPr>
        <w:t>are designed to hold assets for only a very short period of time</w:t>
      </w:r>
      <w:r w:rsidRPr="00411224">
        <w:rPr>
          <w:rFonts w:eastAsia="Cambria" w:cs="Times New Roman"/>
          <w:sz w:val="16"/>
        </w:rPr>
        <w:t xml:space="preserve">. </w:t>
      </w:r>
      <w:r w:rsidRPr="005C206B">
        <w:rPr>
          <w:rFonts w:eastAsia="Cambria" w:cs="Times New Roman"/>
          <w:highlight w:val="green"/>
          <w:u w:val="single"/>
        </w:rPr>
        <w:t>HFT</w:t>
      </w:r>
      <w:r w:rsidRPr="00411224">
        <w:rPr>
          <w:rFonts w:eastAsia="Cambria" w:cs="Times New Roman"/>
          <w:u w:val="single"/>
        </w:rPr>
        <w:t xml:space="preserve"> now accounts for </w:t>
      </w:r>
      <w:r w:rsidRPr="00411224">
        <w:rPr>
          <w:rFonts w:eastAsia="Cambria" w:cs="Times New Roman"/>
          <w:b/>
          <w:iCs/>
          <w:u w:val="single"/>
        </w:rPr>
        <w:t>more than half of all trading</w:t>
      </w:r>
      <w:r w:rsidRPr="00411224">
        <w:rPr>
          <w:rFonts w:eastAsia="Cambria" w:cs="Times New Roman"/>
          <w:u w:val="single"/>
        </w:rPr>
        <w:t xml:space="preserve"> in the US equity markets</w:t>
      </w:r>
      <w:r w:rsidRPr="00411224">
        <w:rPr>
          <w:rFonts w:eastAsia="Cambria" w:cs="Times New Roman"/>
          <w:sz w:val="16"/>
        </w:rPr>
        <w:t xml:space="preserve">,5 </w:t>
      </w:r>
      <w:r w:rsidRPr="00411224">
        <w:rPr>
          <w:rFonts w:eastAsia="Cambria" w:cs="Times New Roman"/>
          <w:u w:val="single"/>
        </w:rPr>
        <w:t>and while the practice certainly affords benefits in terms of reducing the time and cost of executing trades</w:t>
      </w:r>
      <w:r w:rsidRPr="00411224">
        <w:rPr>
          <w:rFonts w:eastAsia="Cambria" w:cs="Times New Roman"/>
          <w:sz w:val="16"/>
        </w:rPr>
        <w:t xml:space="preserve">, </w:t>
      </w:r>
      <w:r w:rsidRPr="00411224">
        <w:rPr>
          <w:rFonts w:eastAsia="Cambria" w:cs="Times New Roman"/>
          <w:u w:val="single"/>
        </w:rPr>
        <w:t xml:space="preserve">it also </w:t>
      </w:r>
      <w:r w:rsidRPr="005C206B">
        <w:rPr>
          <w:rFonts w:eastAsia="Cambria" w:cs="Times New Roman"/>
          <w:highlight w:val="green"/>
          <w:u w:val="single"/>
        </w:rPr>
        <w:t>increases</w:t>
      </w:r>
      <w:r w:rsidRPr="00411224">
        <w:rPr>
          <w:rFonts w:eastAsia="Cambria" w:cs="Times New Roman"/>
          <w:u w:val="single"/>
        </w:rPr>
        <w:t xml:space="preserve"> the </w:t>
      </w:r>
      <w:r w:rsidRPr="005C206B">
        <w:rPr>
          <w:rFonts w:eastAsia="Cambria" w:cs="Times New Roman"/>
          <w:b/>
          <w:iCs/>
          <w:highlight w:val="green"/>
          <w:u w:val="single"/>
        </w:rPr>
        <w:t>complexity</w:t>
      </w:r>
      <w:r w:rsidRPr="00411224">
        <w:rPr>
          <w:rFonts w:eastAsia="Cambria" w:cs="Times New Roman"/>
          <w:sz w:val="16"/>
        </w:rPr>
        <w:t xml:space="preserve">, </w:t>
      </w:r>
      <w:r w:rsidRPr="00411224">
        <w:rPr>
          <w:rFonts w:eastAsia="Cambria" w:cs="Times New Roman"/>
          <w:b/>
          <w:iCs/>
          <w:u w:val="single"/>
        </w:rPr>
        <w:t>interconnectedness</w:t>
      </w:r>
      <w:r w:rsidRPr="00411224">
        <w:rPr>
          <w:rFonts w:eastAsia="Cambria" w:cs="Times New Roman"/>
          <w:sz w:val="16"/>
        </w:rPr>
        <w:t xml:space="preserve"> </w:t>
      </w:r>
      <w:r w:rsidRPr="005C206B">
        <w:rPr>
          <w:rFonts w:eastAsia="Cambria" w:cs="Times New Roman"/>
          <w:highlight w:val="green"/>
          <w:u w:val="single"/>
        </w:rPr>
        <w:t xml:space="preserve">and </w:t>
      </w:r>
      <w:r w:rsidRPr="005C206B">
        <w:rPr>
          <w:rFonts w:eastAsia="Cambria" w:cs="Times New Roman"/>
          <w:b/>
          <w:iCs/>
          <w:highlight w:val="green"/>
          <w:u w:val="single"/>
        </w:rPr>
        <w:t>opacity</w:t>
      </w:r>
      <w:r w:rsidRPr="005C206B">
        <w:rPr>
          <w:rFonts w:eastAsia="Cambria" w:cs="Times New Roman"/>
          <w:highlight w:val="green"/>
          <w:u w:val="single"/>
        </w:rPr>
        <w:t xml:space="preserve"> of</w:t>
      </w:r>
      <w:r w:rsidRPr="00411224">
        <w:rPr>
          <w:rFonts w:eastAsia="Cambria" w:cs="Times New Roman"/>
          <w:u w:val="single"/>
        </w:rPr>
        <w:t xml:space="preserve"> the equities </w:t>
      </w:r>
      <w:r w:rsidRPr="005C206B">
        <w:rPr>
          <w:rFonts w:eastAsia="Cambria" w:cs="Times New Roman"/>
          <w:highlight w:val="green"/>
          <w:u w:val="single"/>
        </w:rPr>
        <w:t>markets</w:t>
      </w:r>
      <w:r w:rsidRPr="00411224">
        <w:rPr>
          <w:rFonts w:eastAsia="Cambria" w:cs="Times New Roman"/>
          <w:sz w:val="16"/>
        </w:rPr>
        <w:t xml:space="preserve">.6 </w:t>
      </w:r>
      <w:r w:rsidRPr="00411224">
        <w:rPr>
          <w:rFonts w:eastAsia="Cambria" w:cs="Times New Roman"/>
          <w:u w:val="single"/>
        </w:rPr>
        <w:t xml:space="preserve">Events such as </w:t>
      </w:r>
      <w:r w:rsidRPr="005C206B">
        <w:rPr>
          <w:rFonts w:eastAsia="Cambria" w:cs="Times New Roman"/>
          <w:highlight w:val="green"/>
          <w:u w:val="single"/>
        </w:rPr>
        <w:t>the</w:t>
      </w:r>
      <w:r w:rsidRPr="00411224">
        <w:rPr>
          <w:rFonts w:eastAsia="Cambria" w:cs="Times New Roman"/>
          <w:u w:val="single"/>
        </w:rPr>
        <w:t xml:space="preserve"> </w:t>
      </w:r>
      <w:r w:rsidRPr="00411224">
        <w:rPr>
          <w:rFonts w:eastAsia="Cambria" w:cs="Times New Roman"/>
          <w:b/>
          <w:iCs/>
          <w:u w:val="single"/>
        </w:rPr>
        <w:t>“</w:t>
      </w:r>
      <w:r w:rsidRPr="005C206B">
        <w:rPr>
          <w:rFonts w:eastAsia="Cambria" w:cs="Times New Roman"/>
          <w:b/>
          <w:iCs/>
          <w:highlight w:val="green"/>
          <w:u w:val="single"/>
        </w:rPr>
        <w:t>Flash Crash</w:t>
      </w:r>
      <w:r w:rsidRPr="00411224">
        <w:rPr>
          <w:rFonts w:eastAsia="Cambria" w:cs="Times New Roman"/>
          <w:b/>
          <w:iCs/>
          <w:u w:val="single"/>
        </w:rPr>
        <w:t>”</w:t>
      </w:r>
      <w:r w:rsidRPr="00411224">
        <w:rPr>
          <w:rFonts w:eastAsia="Cambria" w:cs="Times New Roman"/>
          <w:u w:val="single"/>
        </w:rPr>
        <w:t xml:space="preserve"> in May 2010</w:t>
      </w:r>
      <w:r w:rsidRPr="00411224">
        <w:rPr>
          <w:rFonts w:eastAsia="Cambria" w:cs="Times New Roman"/>
          <w:sz w:val="16"/>
        </w:rPr>
        <w:t xml:space="preserve"> have </w:t>
      </w:r>
      <w:r w:rsidRPr="005C206B">
        <w:rPr>
          <w:rFonts w:eastAsia="Cambria" w:cs="Times New Roman"/>
          <w:highlight w:val="green"/>
          <w:u w:val="single"/>
        </w:rPr>
        <w:t xml:space="preserve">alerted regulators to HFT’s </w:t>
      </w:r>
      <w:r w:rsidRPr="00411224">
        <w:rPr>
          <w:rFonts w:eastAsia="Cambria" w:cs="Times New Roman"/>
          <w:u w:val="single"/>
        </w:rPr>
        <w:t>potential to both generate and transmit s</w:t>
      </w:r>
      <w:r w:rsidRPr="00411224">
        <w:rPr>
          <w:rFonts w:eastAsia="Cambria" w:cs="Times New Roman"/>
          <w:sz w:val="16"/>
        </w:rPr>
        <w:t xml:space="preserve">hocks through the financial system: </w:t>
      </w:r>
      <w:r w:rsidRPr="00411224">
        <w:rPr>
          <w:rFonts w:eastAsia="Cambria" w:cs="Times New Roman"/>
          <w:u w:val="single"/>
        </w:rPr>
        <w:t xml:space="preserve">the potential </w:t>
      </w:r>
      <w:r w:rsidRPr="005C206B">
        <w:rPr>
          <w:rFonts w:eastAsia="Cambria" w:cs="Times New Roman"/>
          <w:b/>
          <w:iCs/>
          <w:highlight w:val="green"/>
          <w:u w:val="single"/>
        </w:rPr>
        <w:t>threat</w:t>
      </w:r>
      <w:r w:rsidRPr="00411224">
        <w:rPr>
          <w:rFonts w:eastAsia="Cambria" w:cs="Times New Roman"/>
          <w:b/>
          <w:iCs/>
          <w:u w:val="single"/>
        </w:rPr>
        <w:t>s</w:t>
      </w:r>
      <w:r w:rsidRPr="00411224">
        <w:rPr>
          <w:rFonts w:eastAsia="Cambria" w:cs="Times New Roman"/>
          <w:u w:val="single"/>
        </w:rPr>
        <w:t xml:space="preserve"> that HFT </w:t>
      </w:r>
      <w:r w:rsidRPr="00411224">
        <w:rPr>
          <w:rFonts w:eastAsia="Cambria" w:cs="Times New Roman"/>
          <w:b/>
          <w:iCs/>
          <w:u w:val="single"/>
        </w:rPr>
        <w:t xml:space="preserve">poses </w:t>
      </w:r>
      <w:r w:rsidRPr="005C206B">
        <w:rPr>
          <w:rFonts w:eastAsia="Cambria" w:cs="Times New Roman"/>
          <w:b/>
          <w:iCs/>
          <w:highlight w:val="green"/>
          <w:u w:val="single"/>
        </w:rPr>
        <w:t>to</w:t>
      </w:r>
      <w:r w:rsidRPr="00411224">
        <w:rPr>
          <w:rFonts w:eastAsia="Cambria" w:cs="Times New Roman"/>
          <w:b/>
          <w:iCs/>
          <w:u w:val="single"/>
        </w:rPr>
        <w:t xml:space="preserve"> financial </w:t>
      </w:r>
      <w:r w:rsidRPr="005C206B">
        <w:rPr>
          <w:rFonts w:eastAsia="Cambria" w:cs="Times New Roman"/>
          <w:b/>
          <w:iCs/>
          <w:highlight w:val="green"/>
          <w:u w:val="single"/>
        </w:rPr>
        <w:t>stability</w:t>
      </w:r>
      <w:r w:rsidRPr="00411224">
        <w:rPr>
          <w:rFonts w:eastAsia="Cambria" w:cs="Times New Roman"/>
          <w:sz w:val="16"/>
        </w:rPr>
        <w:t xml:space="preserve"> (</w:t>
      </w:r>
      <w:r w:rsidRPr="00411224">
        <w:rPr>
          <w:rFonts w:eastAsia="Cambria" w:cs="Times New Roman"/>
          <w:u w:val="single"/>
        </w:rPr>
        <w:t xml:space="preserve">as well as to </w:t>
      </w:r>
      <w:r w:rsidRPr="00411224">
        <w:rPr>
          <w:rFonts w:eastAsia="Cambria" w:cs="Times New Roman"/>
          <w:b/>
          <w:iCs/>
          <w:u w:val="single"/>
        </w:rPr>
        <w:t>investors</w:t>
      </w:r>
      <w:r w:rsidRPr="00411224">
        <w:rPr>
          <w:rFonts w:eastAsia="Cambria" w:cs="Times New Roman"/>
          <w:u w:val="single"/>
        </w:rPr>
        <w:t xml:space="preserve"> and </w:t>
      </w:r>
      <w:r w:rsidRPr="00411224">
        <w:rPr>
          <w:rFonts w:eastAsia="Cambria" w:cs="Times New Roman"/>
          <w:b/>
          <w:iCs/>
          <w:u w:val="single"/>
        </w:rPr>
        <w:t>capital formation</w:t>
      </w:r>
      <w:r w:rsidRPr="00411224">
        <w:rPr>
          <w:rFonts w:eastAsia="Cambria" w:cs="Times New Roman"/>
          <w:sz w:val="16"/>
        </w:rPr>
        <w:t xml:space="preserve">) </w:t>
      </w:r>
      <w:r w:rsidRPr="00411224">
        <w:rPr>
          <w:rFonts w:eastAsia="Cambria" w:cs="Times New Roman"/>
          <w:u w:val="single"/>
        </w:rPr>
        <w:t>will be explored in detail</w:t>
      </w:r>
      <w:r w:rsidRPr="00411224">
        <w:rPr>
          <w:rFonts w:eastAsia="Cambria" w:cs="Times New Roman"/>
          <w:sz w:val="16"/>
        </w:rPr>
        <w:t xml:space="preserve"> in this Article. Of course, high frequency traders do not trade exclusively in the equity markets (i.e. the secondary trading market for listed stocks): 7 there is an almost limitless list of assets that HFT firms will trade, including a multitude of derivatives instruments. However, this Article will focus on the equity markets.</w:t>
      </w:r>
    </w:p>
    <w:p w14:paraId="37D94B83" w14:textId="77777777" w:rsidR="00B07991" w:rsidRPr="00411224" w:rsidRDefault="00B07991" w:rsidP="00B07991">
      <w:pPr>
        <w:rPr>
          <w:rFonts w:eastAsia="Cambria" w:cs="Times New Roman"/>
          <w:sz w:val="16"/>
        </w:rPr>
      </w:pPr>
      <w:r w:rsidRPr="005C206B">
        <w:rPr>
          <w:rFonts w:eastAsia="Cambria" w:cs="Times New Roman"/>
          <w:highlight w:val="green"/>
          <w:u w:val="single"/>
        </w:rPr>
        <w:t>The SEC is</w:t>
      </w:r>
      <w:r w:rsidRPr="00411224">
        <w:rPr>
          <w:rFonts w:eastAsia="Cambria" w:cs="Times New Roman"/>
          <w:u w:val="single"/>
        </w:rPr>
        <w:t xml:space="preserve"> </w:t>
      </w:r>
      <w:r w:rsidRPr="00411224">
        <w:rPr>
          <w:rFonts w:eastAsia="Cambria" w:cs="Times New Roman"/>
          <w:b/>
          <w:iCs/>
          <w:u w:val="single"/>
        </w:rPr>
        <w:t xml:space="preserve">currently </w:t>
      </w:r>
      <w:r w:rsidRPr="005C206B">
        <w:rPr>
          <w:rFonts w:eastAsia="Cambria" w:cs="Times New Roman"/>
          <w:b/>
          <w:iCs/>
          <w:highlight w:val="green"/>
          <w:u w:val="single"/>
        </w:rPr>
        <w:t>considering</w:t>
      </w:r>
      <w:r w:rsidRPr="00411224">
        <w:rPr>
          <w:rFonts w:eastAsia="Cambria" w:cs="Times New Roman"/>
          <w:u w:val="single"/>
        </w:rPr>
        <w:t xml:space="preserve"> how to </w:t>
      </w:r>
      <w:r w:rsidRPr="00411224">
        <w:rPr>
          <w:rFonts w:eastAsia="Cambria" w:cs="Times New Roman"/>
          <w:b/>
          <w:iCs/>
          <w:u w:val="single"/>
        </w:rPr>
        <w:t xml:space="preserve">reform its </w:t>
      </w:r>
      <w:r w:rsidRPr="005C206B">
        <w:rPr>
          <w:rFonts w:eastAsia="Cambria" w:cs="Times New Roman"/>
          <w:b/>
          <w:iCs/>
          <w:highlight w:val="green"/>
          <w:u w:val="single"/>
        </w:rPr>
        <w:t>regulation</w:t>
      </w:r>
      <w:r w:rsidRPr="00411224">
        <w:rPr>
          <w:rFonts w:eastAsia="Cambria" w:cs="Times New Roman"/>
          <w:b/>
          <w:iCs/>
          <w:u w:val="single"/>
        </w:rPr>
        <w:t xml:space="preserve"> of the equity markets</w:t>
      </w:r>
      <w:r w:rsidRPr="00411224">
        <w:rPr>
          <w:rFonts w:eastAsia="Cambria" w:cs="Times New Roman"/>
          <w:sz w:val="16"/>
        </w:rPr>
        <w:t xml:space="preserve"> </w:t>
      </w:r>
      <w:r w:rsidRPr="005C206B">
        <w:rPr>
          <w:rFonts w:eastAsia="Cambria" w:cs="Times New Roman"/>
          <w:highlight w:val="green"/>
          <w:u w:val="single"/>
        </w:rPr>
        <w:t>in light of HFT</w:t>
      </w:r>
      <w:r w:rsidRPr="00411224">
        <w:rPr>
          <w:rFonts w:eastAsia="Cambria" w:cs="Times New Roman"/>
          <w:u w:val="single"/>
        </w:rPr>
        <w:t xml:space="preserve"> and other developments, a project that began in earnest with the issuance of a “Concept Release on Equity Market Structure” on January 14, 2010</w:t>
      </w:r>
      <w:r w:rsidRPr="00411224">
        <w:rPr>
          <w:rFonts w:eastAsia="Cambria" w:cs="Times New Roman"/>
          <w:sz w:val="16"/>
        </w:rPr>
        <w:t xml:space="preserve"> (the “Concept Release”).8 Although some reforms have been implemented since that time, the project of market structure reform is nowhere near complete. </w:t>
      </w:r>
      <w:r w:rsidRPr="00411224">
        <w:rPr>
          <w:rFonts w:eastAsia="Cambria" w:cs="Times New Roman"/>
          <w:u w:val="single"/>
        </w:rPr>
        <w:t>To the extent that the SEC is planning to promulgate further rules addressing HFT and the equity market structure more generally</w:t>
      </w:r>
      <w:r w:rsidRPr="00411224">
        <w:rPr>
          <w:rFonts w:eastAsia="Cambria" w:cs="Times New Roman"/>
          <w:sz w:val="16"/>
        </w:rPr>
        <w:t xml:space="preserve">, </w:t>
      </w:r>
      <w:r w:rsidRPr="00411224">
        <w:rPr>
          <w:rFonts w:eastAsia="Cambria" w:cs="Times New Roman"/>
          <w:b/>
          <w:iCs/>
          <w:u w:val="single"/>
        </w:rPr>
        <w:t xml:space="preserve">such rules can be said to be in the “preproposal period” </w:t>
      </w:r>
      <w:r w:rsidRPr="00411224">
        <w:rPr>
          <w:rFonts w:eastAsia="Cambria" w:cs="Times New Roman"/>
          <w:sz w:val="16"/>
        </w:rPr>
        <w:t>(i.e. the time prior to the proposal of any rule in the Federal Register). As Krawiec notes, the preproposal period is “a time period about which little is known, despite its importance to policy outcomes. . . the need to produce a proposed rule that is ready for comment pushes much regulatory work to this early stage of the rule development process.”9 This Article seeks to provide some insight into the preproposal stage of the market structure reform project by considering the testimony, public statements, speeches and press releases that have been disseminated on the subject of HFT by the SEC, its Commissioners, and its staff.10</w:t>
      </w:r>
    </w:p>
    <w:p w14:paraId="2632C1D9" w14:textId="77777777" w:rsidR="00B07991" w:rsidRPr="00411224" w:rsidRDefault="00B07991" w:rsidP="00B07991">
      <w:pPr>
        <w:rPr>
          <w:rFonts w:eastAsia="Calibri" w:cs="Times New Roman"/>
          <w:sz w:val="16"/>
          <w:szCs w:val="16"/>
        </w:rPr>
      </w:pPr>
    </w:p>
    <w:p w14:paraId="044372D5" w14:textId="77777777" w:rsidR="00B07991" w:rsidRPr="00411224" w:rsidRDefault="00B07991" w:rsidP="00B07991">
      <w:pPr>
        <w:rPr>
          <w:rFonts w:eastAsia="Cambria" w:cs="Times New Roman"/>
        </w:rPr>
      </w:pPr>
    </w:p>
    <w:p w14:paraId="2A99166B" w14:textId="77777777" w:rsidR="00B07991" w:rsidRPr="00411224" w:rsidRDefault="00B07991" w:rsidP="00B07991">
      <w:pPr>
        <w:keepNext/>
        <w:keepLines/>
        <w:spacing w:before="40" w:after="0"/>
        <w:outlineLvl w:val="3"/>
        <w:rPr>
          <w:rFonts w:eastAsia="MS Gothic" w:cs="Times New Roman"/>
          <w:b/>
          <w:iCs/>
          <w:sz w:val="26"/>
        </w:rPr>
      </w:pPr>
      <w:bookmarkStart w:id="5" w:name="_Hlk99865507"/>
      <w:r w:rsidRPr="00411224">
        <w:rPr>
          <w:rFonts w:eastAsia="MS Gothic" w:cs="Times New Roman"/>
          <w:b/>
          <w:iCs/>
          <w:sz w:val="26"/>
        </w:rPr>
        <w:t xml:space="preserve">Repeat shock financial crises cause great power war </w:t>
      </w:r>
    </w:p>
    <w:p w14:paraId="4DFDD3D2" w14:textId="77777777" w:rsidR="00B07991" w:rsidRPr="00411224" w:rsidRDefault="00B07991" w:rsidP="00B07991">
      <w:pPr>
        <w:rPr>
          <w:rFonts w:eastAsia="Cambria" w:cs="Times New Roman"/>
          <w:b/>
          <w:bCs/>
          <w:sz w:val="26"/>
        </w:rPr>
      </w:pPr>
      <w:r w:rsidRPr="00411224">
        <w:rPr>
          <w:rFonts w:eastAsia="Cambria" w:cs="Times New Roman"/>
          <w:b/>
          <w:bCs/>
          <w:sz w:val="26"/>
        </w:rPr>
        <w:t>Liu 18</w:t>
      </w:r>
    </w:p>
    <w:p w14:paraId="1DB40E09" w14:textId="77777777" w:rsidR="00B07991" w:rsidRPr="00411224" w:rsidRDefault="00B07991" w:rsidP="00B07991">
      <w:pPr>
        <w:rPr>
          <w:rFonts w:eastAsia="Cambria" w:cs="Times New Roman"/>
        </w:rPr>
      </w:pPr>
      <w:r w:rsidRPr="00411224">
        <w:rPr>
          <w:rFonts w:eastAsia="Cambria" w:cs="Times New Roman"/>
        </w:rPr>
        <w:t xml:space="preserve">Qian Liu, Economist based in China, From Economic Crisis to World War III, 8 November 2018, </w:t>
      </w:r>
      <w:hyperlink r:id="rId17" w:history="1">
        <w:r w:rsidRPr="00411224">
          <w:rPr>
            <w:rFonts w:eastAsia="Cambria" w:cs="Times New Roman"/>
          </w:rPr>
          <w:t>https://www.project-syndicate.org/commentary/economic-crisis-military-conflict-or-structural-reform-by-qian-liu-2018-11</w:t>
        </w:r>
      </w:hyperlink>
    </w:p>
    <w:p w14:paraId="1F8B3495" w14:textId="77777777" w:rsidR="00B07991" w:rsidRPr="00411224" w:rsidRDefault="00B07991" w:rsidP="00B07991">
      <w:pPr>
        <w:rPr>
          <w:rFonts w:eastAsia="Cambria" w:cs="Times New Roman"/>
          <w:u w:val="single"/>
        </w:rPr>
      </w:pPr>
      <w:r w:rsidRPr="005C206B">
        <w:rPr>
          <w:rFonts w:eastAsia="Cambria" w:cs="Times New Roman"/>
          <w:highlight w:val="green"/>
          <w:u w:val="single"/>
        </w:rPr>
        <w:t>The next</w:t>
      </w:r>
      <w:r w:rsidRPr="00411224">
        <w:rPr>
          <w:rFonts w:eastAsia="Cambria" w:cs="Times New Roman"/>
          <w:u w:val="single"/>
        </w:rPr>
        <w:t xml:space="preserve"> economic </w:t>
      </w:r>
      <w:r w:rsidRPr="005C206B">
        <w:rPr>
          <w:rFonts w:eastAsia="Cambria" w:cs="Times New Roman"/>
          <w:highlight w:val="green"/>
          <w:u w:val="single"/>
        </w:rPr>
        <w:t>crisis is close</w:t>
      </w:r>
      <w:r w:rsidRPr="00411224">
        <w:rPr>
          <w:rFonts w:eastAsia="Cambria" w:cs="Times New Roman"/>
          <w:u w:val="single"/>
        </w:rPr>
        <w:t>r than you think</w:t>
      </w:r>
      <w:r w:rsidRPr="00411224">
        <w:rPr>
          <w:rFonts w:eastAsia="Cambria" w:cs="Times New Roman"/>
          <w:sz w:val="16"/>
        </w:rPr>
        <w:t xml:space="preserve">. </w:t>
      </w:r>
      <w:r w:rsidRPr="00411224">
        <w:rPr>
          <w:rFonts w:eastAsia="Cambria" w:cs="Times New Roman"/>
          <w:u w:val="single"/>
        </w:rPr>
        <w:t>But</w:t>
      </w:r>
      <w:r w:rsidRPr="00411224">
        <w:rPr>
          <w:rFonts w:eastAsia="Cambria" w:cs="Times New Roman"/>
          <w:sz w:val="16"/>
        </w:rPr>
        <w:t xml:space="preserve"> what you should really worry </w:t>
      </w:r>
      <w:r w:rsidRPr="00411224">
        <w:rPr>
          <w:rFonts w:eastAsia="Cambria" w:cs="Times New Roman"/>
          <w:u w:val="single"/>
        </w:rPr>
        <w:t>about</w:t>
      </w:r>
      <w:r w:rsidRPr="00411224">
        <w:rPr>
          <w:rFonts w:eastAsia="Cambria" w:cs="Times New Roman"/>
          <w:sz w:val="16"/>
        </w:rPr>
        <w:t xml:space="preserve"> is </w:t>
      </w:r>
      <w:r w:rsidRPr="00411224">
        <w:rPr>
          <w:rFonts w:eastAsia="Cambria" w:cs="Times New Roman"/>
          <w:u w:val="single"/>
        </w:rPr>
        <w:t>what comes after</w:t>
      </w:r>
      <w:r w:rsidRPr="00411224">
        <w:rPr>
          <w:rFonts w:eastAsia="Cambria" w:cs="Times New Roman"/>
          <w:sz w:val="16"/>
        </w:rPr>
        <w:t xml:space="preserve">: </w:t>
      </w:r>
      <w:r w:rsidRPr="005C206B">
        <w:rPr>
          <w:rFonts w:eastAsia="Cambria" w:cs="Times New Roman"/>
          <w:highlight w:val="green"/>
          <w:u w:val="single"/>
        </w:rPr>
        <w:t>in the</w:t>
      </w:r>
      <w:r w:rsidRPr="00411224">
        <w:rPr>
          <w:rFonts w:eastAsia="Cambria" w:cs="Times New Roman"/>
          <w:u w:val="single"/>
        </w:rPr>
        <w:t xml:space="preserve"> </w:t>
      </w:r>
      <w:r w:rsidRPr="00411224">
        <w:rPr>
          <w:rFonts w:eastAsia="Cambria" w:cs="Times New Roman"/>
          <w:b/>
          <w:iCs/>
          <w:u w:val="single"/>
        </w:rPr>
        <w:t xml:space="preserve">current social, political, and technological </w:t>
      </w:r>
      <w:r w:rsidRPr="005C206B">
        <w:rPr>
          <w:rFonts w:eastAsia="Cambria" w:cs="Times New Roman"/>
          <w:b/>
          <w:iCs/>
          <w:highlight w:val="green"/>
          <w:u w:val="single"/>
        </w:rPr>
        <w:t>landscape</w:t>
      </w:r>
      <w:r w:rsidRPr="00411224">
        <w:rPr>
          <w:rFonts w:eastAsia="Cambria" w:cs="Times New Roman"/>
          <w:u w:val="single"/>
        </w:rPr>
        <w:t xml:space="preserve">, </w:t>
      </w:r>
      <w:r w:rsidRPr="005C206B">
        <w:rPr>
          <w:rFonts w:eastAsia="Cambria" w:cs="Times New Roman"/>
          <w:highlight w:val="green"/>
          <w:u w:val="single"/>
        </w:rPr>
        <w:t xml:space="preserve">a </w:t>
      </w:r>
      <w:r w:rsidRPr="005C206B">
        <w:rPr>
          <w:rFonts w:eastAsia="Cambria" w:cs="Times New Roman"/>
          <w:b/>
          <w:iCs/>
          <w:highlight w:val="green"/>
          <w:u w:val="single"/>
        </w:rPr>
        <w:t>prolonged</w:t>
      </w:r>
      <w:r w:rsidRPr="00411224">
        <w:rPr>
          <w:rFonts w:eastAsia="Cambria" w:cs="Times New Roman"/>
          <w:b/>
          <w:iCs/>
          <w:u w:val="single"/>
        </w:rPr>
        <w:t xml:space="preserve"> economic </w:t>
      </w:r>
      <w:r w:rsidRPr="005C206B">
        <w:rPr>
          <w:rFonts w:eastAsia="Cambria" w:cs="Times New Roman"/>
          <w:b/>
          <w:iCs/>
          <w:highlight w:val="green"/>
          <w:u w:val="single"/>
        </w:rPr>
        <w:t>crisis</w:t>
      </w:r>
      <w:r w:rsidRPr="00411224">
        <w:rPr>
          <w:rFonts w:eastAsia="Cambria" w:cs="Times New Roman"/>
          <w:sz w:val="16"/>
        </w:rPr>
        <w:t xml:space="preserve">, combined with rising income inequality, </w:t>
      </w:r>
      <w:r w:rsidRPr="005C206B">
        <w:rPr>
          <w:rFonts w:eastAsia="Cambria" w:cs="Times New Roman"/>
          <w:highlight w:val="green"/>
          <w:u w:val="single"/>
        </w:rPr>
        <w:t>could</w:t>
      </w:r>
      <w:r w:rsidRPr="00411224">
        <w:rPr>
          <w:rFonts w:eastAsia="Cambria" w:cs="Times New Roman"/>
          <w:u w:val="single"/>
        </w:rPr>
        <w:t xml:space="preserve"> well </w:t>
      </w:r>
      <w:r w:rsidRPr="005C206B">
        <w:rPr>
          <w:rFonts w:eastAsia="Cambria" w:cs="Times New Roman"/>
          <w:b/>
          <w:iCs/>
          <w:highlight w:val="green"/>
          <w:u w:val="single"/>
        </w:rPr>
        <w:t>escalate</w:t>
      </w:r>
      <w:r w:rsidRPr="005C206B">
        <w:rPr>
          <w:rFonts w:eastAsia="Cambria" w:cs="Times New Roman"/>
          <w:highlight w:val="green"/>
          <w:u w:val="single"/>
        </w:rPr>
        <w:t xml:space="preserve"> into a </w:t>
      </w:r>
      <w:r w:rsidRPr="00411224">
        <w:rPr>
          <w:rFonts w:eastAsia="Cambria" w:cs="Times New Roman"/>
          <w:b/>
          <w:iCs/>
          <w:u w:val="single"/>
        </w:rPr>
        <w:t xml:space="preserve">major </w:t>
      </w:r>
      <w:r w:rsidRPr="005C206B">
        <w:rPr>
          <w:rFonts w:eastAsia="Cambria" w:cs="Times New Roman"/>
          <w:b/>
          <w:iCs/>
          <w:highlight w:val="green"/>
          <w:u w:val="single"/>
        </w:rPr>
        <w:t xml:space="preserve">global </w:t>
      </w:r>
      <w:r w:rsidRPr="00411224">
        <w:rPr>
          <w:rFonts w:eastAsia="Cambria" w:cs="Times New Roman"/>
          <w:b/>
          <w:iCs/>
          <w:u w:val="single"/>
        </w:rPr>
        <w:t xml:space="preserve">military </w:t>
      </w:r>
      <w:r w:rsidRPr="005C206B">
        <w:rPr>
          <w:rFonts w:eastAsia="Cambria" w:cs="Times New Roman"/>
          <w:b/>
          <w:iCs/>
          <w:highlight w:val="green"/>
          <w:u w:val="single"/>
        </w:rPr>
        <w:t>conflict</w:t>
      </w:r>
      <w:r w:rsidRPr="00411224">
        <w:rPr>
          <w:rFonts w:eastAsia="Cambria" w:cs="Times New Roman"/>
          <w:sz w:val="16"/>
        </w:rPr>
        <w:t xml:space="preserve">. </w:t>
      </w:r>
      <w:r w:rsidRPr="00411224">
        <w:rPr>
          <w:rFonts w:eastAsia="Cambria" w:cs="Times New Roman"/>
          <w:u w:val="single"/>
        </w:rPr>
        <w:t xml:space="preserve">The </w:t>
      </w:r>
      <w:r w:rsidRPr="00411224">
        <w:rPr>
          <w:rFonts w:eastAsia="Cambria" w:cs="Times New Roman"/>
          <w:b/>
          <w:iCs/>
          <w:u w:val="single"/>
        </w:rPr>
        <w:t>20</w:t>
      </w:r>
      <w:r w:rsidRPr="005C206B">
        <w:rPr>
          <w:rFonts w:eastAsia="Cambria" w:cs="Times New Roman"/>
          <w:b/>
          <w:iCs/>
          <w:highlight w:val="green"/>
          <w:u w:val="single"/>
        </w:rPr>
        <w:t>08</w:t>
      </w:r>
      <w:r w:rsidRPr="00411224">
        <w:rPr>
          <w:rFonts w:eastAsia="Cambria" w:cs="Times New Roman"/>
          <w:b/>
          <w:iCs/>
          <w:u w:val="single"/>
        </w:rPr>
        <w:t>-09</w:t>
      </w:r>
      <w:r w:rsidRPr="00411224">
        <w:rPr>
          <w:rFonts w:eastAsia="Cambria" w:cs="Times New Roman"/>
          <w:u w:val="single"/>
        </w:rPr>
        <w:t xml:space="preserve"> global financial crisis</w:t>
      </w:r>
      <w:r w:rsidRPr="00411224">
        <w:rPr>
          <w:rFonts w:eastAsia="Cambria" w:cs="Times New Roman"/>
          <w:sz w:val="16"/>
        </w:rPr>
        <w:t xml:space="preserve"> </w:t>
      </w:r>
      <w:r w:rsidRPr="00411224">
        <w:rPr>
          <w:rFonts w:eastAsia="Cambria" w:cs="Times New Roman"/>
          <w:b/>
          <w:iCs/>
          <w:u w:val="single"/>
        </w:rPr>
        <w:t>almost</w:t>
      </w:r>
      <w:r w:rsidRPr="00411224">
        <w:rPr>
          <w:rFonts w:eastAsia="Cambria" w:cs="Times New Roman"/>
          <w:u w:val="single"/>
        </w:rPr>
        <w:t xml:space="preserve"> </w:t>
      </w:r>
      <w:r w:rsidRPr="005C206B">
        <w:rPr>
          <w:rFonts w:eastAsia="Cambria" w:cs="Times New Roman"/>
          <w:highlight w:val="green"/>
          <w:u w:val="single"/>
        </w:rPr>
        <w:t>bankrupted governments</w:t>
      </w:r>
      <w:r w:rsidRPr="00411224">
        <w:rPr>
          <w:rFonts w:eastAsia="Cambria" w:cs="Times New Roman"/>
          <w:u w:val="single"/>
        </w:rPr>
        <w:t xml:space="preserve"> and caused systemic collapse</w:t>
      </w:r>
      <w:r w:rsidRPr="00411224">
        <w:rPr>
          <w:rFonts w:eastAsia="Cambria" w:cs="Times New Roman"/>
          <w:sz w:val="16"/>
        </w:rPr>
        <w:t xml:space="preserve">. </w:t>
      </w:r>
      <w:r w:rsidRPr="00411224">
        <w:rPr>
          <w:rFonts w:eastAsia="Cambria" w:cs="Times New Roman"/>
          <w:u w:val="single"/>
        </w:rPr>
        <w:t xml:space="preserve">Policymakers managed to pull the global economy </w:t>
      </w:r>
      <w:r w:rsidRPr="00411224">
        <w:rPr>
          <w:rFonts w:eastAsia="Cambria" w:cs="Times New Roman"/>
          <w:b/>
          <w:iCs/>
          <w:u w:val="single"/>
        </w:rPr>
        <w:t>back from the brink</w:t>
      </w:r>
      <w:r w:rsidRPr="00411224">
        <w:rPr>
          <w:rFonts w:eastAsia="Cambria" w:cs="Times New Roman"/>
          <w:sz w:val="16"/>
        </w:rPr>
        <w:t xml:space="preserve">, </w:t>
      </w:r>
      <w:r w:rsidRPr="00411224">
        <w:rPr>
          <w:rFonts w:eastAsia="Cambria" w:cs="Times New Roman"/>
          <w:u w:val="single"/>
        </w:rPr>
        <w:t>using massive monetary stimulus, including</w:t>
      </w:r>
      <w:r w:rsidRPr="00411224">
        <w:rPr>
          <w:rFonts w:eastAsia="Cambria" w:cs="Times New Roman"/>
          <w:sz w:val="16"/>
        </w:rPr>
        <w:t xml:space="preserve"> </w:t>
      </w:r>
      <w:r w:rsidRPr="00411224">
        <w:rPr>
          <w:rFonts w:eastAsia="Cambria" w:cs="Times New Roman"/>
          <w:b/>
          <w:iCs/>
          <w:u w:val="single"/>
        </w:rPr>
        <w:t>q</w:t>
      </w:r>
      <w:r w:rsidRPr="00411224">
        <w:rPr>
          <w:rFonts w:eastAsia="Cambria" w:cs="Times New Roman"/>
          <w:sz w:val="16"/>
        </w:rPr>
        <w:t xml:space="preserve">uantitative </w:t>
      </w:r>
      <w:r w:rsidRPr="00411224">
        <w:rPr>
          <w:rFonts w:eastAsia="Cambria" w:cs="Times New Roman"/>
          <w:b/>
          <w:iCs/>
          <w:u w:val="single"/>
        </w:rPr>
        <w:t>e</w:t>
      </w:r>
      <w:r w:rsidRPr="00411224">
        <w:rPr>
          <w:rFonts w:eastAsia="Cambria" w:cs="Times New Roman"/>
          <w:sz w:val="16"/>
        </w:rPr>
        <w:t xml:space="preserve">asing </w:t>
      </w:r>
      <w:r w:rsidRPr="00411224">
        <w:rPr>
          <w:rFonts w:eastAsia="Cambria" w:cs="Times New Roman"/>
          <w:u w:val="single"/>
        </w:rPr>
        <w:t>and</w:t>
      </w:r>
      <w:r w:rsidRPr="00411224">
        <w:rPr>
          <w:rFonts w:eastAsia="Cambria" w:cs="Times New Roman"/>
          <w:sz w:val="16"/>
        </w:rPr>
        <w:t xml:space="preserve"> near-zero (or even </w:t>
      </w:r>
      <w:r w:rsidRPr="00411224">
        <w:rPr>
          <w:rFonts w:eastAsia="Cambria" w:cs="Times New Roman"/>
          <w:u w:val="single"/>
        </w:rPr>
        <w:t>negative) interest rates</w:t>
      </w:r>
      <w:r w:rsidRPr="00411224">
        <w:rPr>
          <w:rFonts w:eastAsia="Cambria" w:cs="Times New Roman"/>
          <w:sz w:val="16"/>
        </w:rPr>
        <w:t xml:space="preserve">. </w:t>
      </w:r>
      <w:r w:rsidRPr="00411224">
        <w:rPr>
          <w:rFonts w:eastAsia="Cambria" w:cs="Times New Roman"/>
          <w:u w:val="single"/>
        </w:rPr>
        <w:t xml:space="preserve">But </w:t>
      </w:r>
      <w:r w:rsidRPr="005C206B">
        <w:rPr>
          <w:rFonts w:eastAsia="Cambria" w:cs="Times New Roman"/>
          <w:highlight w:val="green"/>
          <w:u w:val="single"/>
        </w:rPr>
        <w:t>monetary stimulus</w:t>
      </w:r>
      <w:r w:rsidRPr="00411224">
        <w:rPr>
          <w:rFonts w:eastAsia="Cambria" w:cs="Times New Roman"/>
          <w:u w:val="single"/>
        </w:rPr>
        <w:t xml:space="preserve"> is like an adrenaline shot</w:t>
      </w:r>
      <w:r w:rsidRPr="00411224">
        <w:rPr>
          <w:rFonts w:eastAsia="Cambria" w:cs="Times New Roman"/>
          <w:sz w:val="16"/>
        </w:rPr>
        <w:t xml:space="preserve"> </w:t>
      </w:r>
      <w:r w:rsidRPr="00411224">
        <w:rPr>
          <w:rFonts w:eastAsia="Cambria" w:cs="Times New Roman"/>
          <w:u w:val="single"/>
        </w:rPr>
        <w:t>to jump-start an arrested heart; it</w:t>
      </w:r>
      <w:r w:rsidRPr="00411224">
        <w:rPr>
          <w:rFonts w:eastAsia="Cambria" w:cs="Times New Roman"/>
          <w:sz w:val="16"/>
        </w:rPr>
        <w:t xml:space="preserve"> can revive the patient, but it </w:t>
      </w:r>
      <w:r w:rsidRPr="005C206B">
        <w:rPr>
          <w:rFonts w:eastAsia="Cambria" w:cs="Times New Roman"/>
          <w:highlight w:val="green"/>
          <w:u w:val="single"/>
        </w:rPr>
        <w:t>does nothing to cure the disease</w:t>
      </w:r>
      <w:r w:rsidRPr="00411224">
        <w:rPr>
          <w:rFonts w:eastAsia="Cambria" w:cs="Times New Roman"/>
          <w:sz w:val="16"/>
        </w:rPr>
        <w:t xml:space="preserve">. Treating a sick economy requires structural reforms, which can cover everything from financial and labor markets to tax systems, fertility patterns, and education policies.1 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 The </w:t>
      </w:r>
      <w:r w:rsidRPr="005C206B">
        <w:rPr>
          <w:rFonts w:eastAsia="Cambria" w:cs="Times New Roman"/>
          <w:highlight w:val="green"/>
          <w:u w:val="single"/>
        </w:rPr>
        <w:t>lack of structural reform</w:t>
      </w:r>
      <w:r w:rsidRPr="00411224">
        <w:rPr>
          <w:rFonts w:eastAsia="Cambria" w:cs="Times New Roman"/>
          <w:u w:val="single"/>
        </w:rPr>
        <w:t xml:space="preserve"> has </w:t>
      </w:r>
      <w:r w:rsidRPr="005C206B">
        <w:rPr>
          <w:rFonts w:eastAsia="Cambria" w:cs="Times New Roman"/>
          <w:highlight w:val="green"/>
          <w:u w:val="single"/>
        </w:rPr>
        <w:t>meant</w:t>
      </w:r>
      <w:r w:rsidRPr="00411224">
        <w:rPr>
          <w:rFonts w:eastAsia="Cambria" w:cs="Times New Roman"/>
          <w:u w:val="single"/>
        </w:rPr>
        <w:t xml:space="preserve"> that</w:t>
      </w:r>
      <w:r w:rsidRPr="00411224">
        <w:rPr>
          <w:rFonts w:eastAsia="Cambria" w:cs="Times New Roman"/>
          <w:sz w:val="16"/>
        </w:rPr>
        <w:t xml:space="preserve"> the </w:t>
      </w:r>
      <w:r w:rsidRPr="00411224">
        <w:rPr>
          <w:rFonts w:eastAsia="Cambria" w:cs="Times New Roman"/>
          <w:b/>
          <w:iCs/>
          <w:u w:val="single"/>
        </w:rPr>
        <w:t xml:space="preserve">unprecedented excess </w:t>
      </w:r>
      <w:r w:rsidRPr="005C206B">
        <w:rPr>
          <w:rFonts w:eastAsia="Cambria" w:cs="Times New Roman"/>
          <w:b/>
          <w:iCs/>
          <w:highlight w:val="green"/>
          <w:u w:val="single"/>
        </w:rPr>
        <w:t>liquidity</w:t>
      </w:r>
      <w:r w:rsidRPr="00411224">
        <w:rPr>
          <w:rFonts w:eastAsia="Cambria" w:cs="Times New Roman"/>
          <w:sz w:val="16"/>
        </w:rPr>
        <w:t xml:space="preserve"> </w:t>
      </w:r>
      <w:r w:rsidRPr="00411224">
        <w:rPr>
          <w:rFonts w:eastAsia="Cambria" w:cs="Times New Roman"/>
          <w:u w:val="single"/>
        </w:rPr>
        <w:t xml:space="preserve">that central banks </w:t>
      </w:r>
      <w:r w:rsidRPr="005C206B">
        <w:rPr>
          <w:rFonts w:eastAsia="Cambria" w:cs="Times New Roman"/>
          <w:highlight w:val="green"/>
          <w:u w:val="single"/>
        </w:rPr>
        <w:t>injected</w:t>
      </w:r>
      <w:r w:rsidRPr="00411224">
        <w:rPr>
          <w:rFonts w:eastAsia="Cambria" w:cs="Times New Roman"/>
          <w:u w:val="single"/>
        </w:rPr>
        <w:t xml:space="preserve"> into their economies was not allocated to its most efficient uses. Instead, it </w:t>
      </w:r>
      <w:r w:rsidRPr="005C206B">
        <w:rPr>
          <w:rFonts w:eastAsia="Cambria" w:cs="Times New Roman"/>
          <w:b/>
          <w:iCs/>
          <w:highlight w:val="green"/>
          <w:u w:val="single"/>
        </w:rPr>
        <w:t>raised</w:t>
      </w:r>
      <w:r w:rsidRPr="00411224">
        <w:rPr>
          <w:rFonts w:eastAsia="Cambria" w:cs="Times New Roman"/>
          <w:b/>
          <w:iCs/>
          <w:u w:val="single"/>
        </w:rPr>
        <w:t xml:space="preserve"> global </w:t>
      </w:r>
      <w:r w:rsidRPr="005C206B">
        <w:rPr>
          <w:rFonts w:eastAsia="Cambria" w:cs="Times New Roman"/>
          <w:b/>
          <w:iCs/>
          <w:highlight w:val="green"/>
          <w:u w:val="single"/>
        </w:rPr>
        <w:t>asset prices</w:t>
      </w:r>
      <w:r w:rsidRPr="00411224">
        <w:rPr>
          <w:rFonts w:eastAsia="Cambria" w:cs="Times New Roman"/>
          <w:sz w:val="16"/>
        </w:rPr>
        <w:t xml:space="preserve"> </w:t>
      </w:r>
      <w:r w:rsidRPr="00411224">
        <w:rPr>
          <w:rFonts w:eastAsia="Cambria" w:cs="Times New Roman"/>
          <w:u w:val="single"/>
        </w:rPr>
        <w:t xml:space="preserve">to levels </w:t>
      </w:r>
      <w:r w:rsidRPr="00411224">
        <w:rPr>
          <w:rFonts w:eastAsia="Cambria" w:cs="Times New Roman"/>
          <w:b/>
          <w:iCs/>
          <w:u w:val="single"/>
        </w:rPr>
        <w:t>even higher</w:t>
      </w:r>
      <w:r w:rsidRPr="00411224">
        <w:rPr>
          <w:rFonts w:eastAsia="Cambria" w:cs="Times New Roman"/>
          <w:sz w:val="16"/>
        </w:rPr>
        <w:t xml:space="preserve"> </w:t>
      </w:r>
      <w:r w:rsidRPr="00411224">
        <w:rPr>
          <w:rFonts w:eastAsia="Cambria" w:cs="Times New Roman"/>
          <w:u w:val="single"/>
        </w:rPr>
        <w:t>than</w:t>
      </w:r>
      <w:r w:rsidRPr="00411224">
        <w:rPr>
          <w:rFonts w:eastAsia="Cambria" w:cs="Times New Roman"/>
          <w:sz w:val="16"/>
        </w:rPr>
        <w:t xml:space="preserve"> those prevailing </w:t>
      </w:r>
      <w:r w:rsidRPr="00411224">
        <w:rPr>
          <w:rFonts w:eastAsia="Cambria" w:cs="Times New Roman"/>
          <w:u w:val="single"/>
        </w:rPr>
        <w:t>before 2008</w:t>
      </w:r>
      <w:r w:rsidRPr="00411224">
        <w:rPr>
          <w:rFonts w:eastAsia="Cambria" w:cs="Times New Roman"/>
          <w:sz w:val="16"/>
        </w:rPr>
        <w:t xml:space="preserve">. </w:t>
      </w:r>
      <w:r w:rsidRPr="00411224">
        <w:rPr>
          <w:rFonts w:eastAsia="Cambria" w:cs="Times New Roman"/>
          <w:u w:val="single"/>
        </w:rPr>
        <w:t>In the</w:t>
      </w:r>
      <w:r w:rsidRPr="00411224">
        <w:rPr>
          <w:rFonts w:eastAsia="Cambria" w:cs="Times New Roman"/>
          <w:sz w:val="16"/>
        </w:rPr>
        <w:t xml:space="preserve"> </w:t>
      </w:r>
      <w:r w:rsidRPr="00411224">
        <w:rPr>
          <w:rFonts w:eastAsia="Cambria" w:cs="Times New Roman"/>
          <w:b/>
          <w:iCs/>
          <w:u w:val="single"/>
        </w:rPr>
        <w:t>U</w:t>
      </w:r>
      <w:r w:rsidRPr="00411224">
        <w:rPr>
          <w:rFonts w:eastAsia="Cambria" w:cs="Times New Roman"/>
          <w:sz w:val="16"/>
        </w:rPr>
        <w:t xml:space="preserve">nited </w:t>
      </w:r>
      <w:r w:rsidRPr="00411224">
        <w:rPr>
          <w:rFonts w:eastAsia="Cambria" w:cs="Times New Roman"/>
          <w:b/>
          <w:iCs/>
          <w:u w:val="single"/>
        </w:rPr>
        <w:t>S</w:t>
      </w:r>
      <w:r w:rsidRPr="00411224">
        <w:rPr>
          <w:rFonts w:eastAsia="Cambria" w:cs="Times New Roman"/>
          <w:sz w:val="16"/>
        </w:rPr>
        <w:t xml:space="preserve">tates, </w:t>
      </w:r>
      <w:r w:rsidRPr="00411224">
        <w:rPr>
          <w:rFonts w:eastAsia="Cambria" w:cs="Times New Roman"/>
          <w:u w:val="single"/>
        </w:rPr>
        <w:t>housing prices are</w:t>
      </w:r>
      <w:r w:rsidRPr="00411224">
        <w:rPr>
          <w:rFonts w:eastAsia="Cambria" w:cs="Times New Roman"/>
          <w:sz w:val="16"/>
        </w:rPr>
        <w:t xml:space="preserve"> now </w:t>
      </w:r>
      <w:r w:rsidRPr="00411224">
        <w:rPr>
          <w:rFonts w:eastAsia="Cambria" w:cs="Times New Roman"/>
          <w:u w:val="single"/>
        </w:rPr>
        <w:t>8% higher than</w:t>
      </w:r>
      <w:r w:rsidRPr="00411224">
        <w:rPr>
          <w:rFonts w:eastAsia="Cambria" w:cs="Times New Roman"/>
          <w:sz w:val="16"/>
        </w:rPr>
        <w:t xml:space="preserve"> they were </w:t>
      </w:r>
      <w:r w:rsidRPr="00411224">
        <w:rPr>
          <w:rFonts w:eastAsia="Cambria" w:cs="Times New Roman"/>
          <w:u w:val="single"/>
        </w:rPr>
        <w:t>at</w:t>
      </w:r>
      <w:r w:rsidRPr="00411224">
        <w:rPr>
          <w:rFonts w:eastAsia="Cambria" w:cs="Times New Roman"/>
          <w:sz w:val="16"/>
        </w:rPr>
        <w:t xml:space="preserve"> the </w:t>
      </w:r>
      <w:r w:rsidRPr="00411224">
        <w:rPr>
          <w:rFonts w:eastAsia="Cambria" w:cs="Times New Roman"/>
          <w:u w:val="single"/>
        </w:rPr>
        <w:t>peak</w:t>
      </w:r>
      <w:r w:rsidRPr="00411224">
        <w:rPr>
          <w:rFonts w:eastAsia="Cambria" w:cs="Times New Roman"/>
          <w:sz w:val="16"/>
        </w:rPr>
        <w:t xml:space="preserve"> of the property bubble in 2006, according to the property website Zillow. </w:t>
      </w:r>
      <w:r w:rsidRPr="00411224">
        <w:rPr>
          <w:rFonts w:eastAsia="Cambria" w:cs="Times New Roman"/>
          <w:u w:val="single"/>
        </w:rPr>
        <w:t>The price-to-earnings</w:t>
      </w:r>
      <w:r w:rsidRPr="00411224">
        <w:rPr>
          <w:rFonts w:eastAsia="Cambria" w:cs="Times New Roman"/>
          <w:sz w:val="16"/>
        </w:rPr>
        <w:t xml:space="preserve"> (CAPE) </w:t>
      </w:r>
      <w:r w:rsidRPr="00411224">
        <w:rPr>
          <w:rFonts w:eastAsia="Cambria" w:cs="Times New Roman"/>
          <w:u w:val="single"/>
        </w:rPr>
        <w:t>ratio</w:t>
      </w:r>
      <w:r w:rsidRPr="00411224">
        <w:rPr>
          <w:rFonts w:eastAsia="Cambria" w:cs="Times New Roman"/>
          <w:sz w:val="16"/>
        </w:rPr>
        <w:t xml:space="preserve">, which measures whether stock-market prices are within a reasonable range, </w:t>
      </w:r>
      <w:r w:rsidRPr="00411224">
        <w:rPr>
          <w:rFonts w:eastAsia="Cambria" w:cs="Times New Roman"/>
          <w:u w:val="single"/>
        </w:rPr>
        <w:t>is</w:t>
      </w:r>
      <w:r w:rsidRPr="00411224">
        <w:rPr>
          <w:rFonts w:eastAsia="Cambria" w:cs="Times New Roman"/>
          <w:sz w:val="16"/>
        </w:rPr>
        <w:t xml:space="preserve"> now </w:t>
      </w:r>
      <w:r w:rsidRPr="00411224">
        <w:rPr>
          <w:rFonts w:eastAsia="Cambria" w:cs="Times New Roman"/>
          <w:u w:val="single"/>
        </w:rPr>
        <w:t>higher than</w:t>
      </w:r>
      <w:r w:rsidRPr="00411224">
        <w:rPr>
          <w:rFonts w:eastAsia="Cambria" w:cs="Times New Roman"/>
          <w:sz w:val="16"/>
        </w:rPr>
        <w:t xml:space="preserve"> it was </w:t>
      </w:r>
      <w:r w:rsidRPr="00411224">
        <w:rPr>
          <w:rFonts w:eastAsia="Cambria" w:cs="Times New Roman"/>
          <w:u w:val="single"/>
        </w:rPr>
        <w:t>both in 2008 and at the start of the Great Depression</w:t>
      </w:r>
      <w:r w:rsidRPr="00411224">
        <w:rPr>
          <w:rFonts w:eastAsia="Cambria" w:cs="Times New Roman"/>
          <w:sz w:val="16"/>
        </w:rPr>
        <w:t xml:space="preserve"> in 1929. As monetary tightening reveals the vulnerabilities in the real economy, the </w:t>
      </w:r>
      <w:r w:rsidRPr="005C206B">
        <w:rPr>
          <w:rFonts w:eastAsia="Cambria" w:cs="Times New Roman"/>
          <w:b/>
          <w:iCs/>
          <w:highlight w:val="green"/>
          <w:u w:val="single"/>
        </w:rPr>
        <w:t>collapse</w:t>
      </w:r>
      <w:r w:rsidRPr="005C206B">
        <w:rPr>
          <w:rFonts w:eastAsia="Cambria" w:cs="Times New Roman"/>
          <w:sz w:val="16"/>
          <w:highlight w:val="green"/>
        </w:rPr>
        <w:t xml:space="preserve"> </w:t>
      </w:r>
      <w:r w:rsidRPr="005C206B">
        <w:rPr>
          <w:rFonts w:eastAsia="Cambria" w:cs="Times New Roman"/>
          <w:highlight w:val="green"/>
          <w:u w:val="single"/>
        </w:rPr>
        <w:t xml:space="preserve">of </w:t>
      </w:r>
      <w:r w:rsidRPr="005C206B">
        <w:rPr>
          <w:rFonts w:eastAsia="Cambria" w:cs="Times New Roman"/>
          <w:b/>
          <w:iCs/>
          <w:highlight w:val="green"/>
          <w:u w:val="single"/>
        </w:rPr>
        <w:t>asset</w:t>
      </w:r>
      <w:r w:rsidRPr="00411224">
        <w:rPr>
          <w:rFonts w:eastAsia="Cambria" w:cs="Times New Roman"/>
          <w:b/>
          <w:iCs/>
          <w:u w:val="single"/>
        </w:rPr>
        <w:t xml:space="preserve">-price </w:t>
      </w:r>
      <w:r w:rsidRPr="005C206B">
        <w:rPr>
          <w:rFonts w:eastAsia="Cambria" w:cs="Times New Roman"/>
          <w:b/>
          <w:iCs/>
          <w:highlight w:val="green"/>
          <w:u w:val="single"/>
        </w:rPr>
        <w:t>bubbles</w:t>
      </w:r>
      <w:r w:rsidRPr="005C206B">
        <w:rPr>
          <w:rFonts w:eastAsia="Cambria" w:cs="Times New Roman"/>
          <w:sz w:val="16"/>
          <w:highlight w:val="green"/>
        </w:rPr>
        <w:t xml:space="preserve"> </w:t>
      </w:r>
      <w:r w:rsidRPr="005C206B">
        <w:rPr>
          <w:rFonts w:eastAsia="Cambria" w:cs="Times New Roman"/>
          <w:highlight w:val="green"/>
          <w:u w:val="single"/>
        </w:rPr>
        <w:t xml:space="preserve">will </w:t>
      </w:r>
      <w:r w:rsidRPr="005C206B">
        <w:rPr>
          <w:rFonts w:eastAsia="Cambria" w:cs="Times New Roman"/>
          <w:b/>
          <w:iCs/>
          <w:highlight w:val="green"/>
          <w:u w:val="single"/>
        </w:rPr>
        <w:t>trigger another</w:t>
      </w:r>
      <w:r w:rsidRPr="00411224">
        <w:rPr>
          <w:rFonts w:eastAsia="Cambria" w:cs="Times New Roman"/>
          <w:b/>
          <w:iCs/>
          <w:u w:val="single"/>
        </w:rPr>
        <w:t xml:space="preserve"> economic </w:t>
      </w:r>
      <w:r w:rsidRPr="005C206B">
        <w:rPr>
          <w:rFonts w:eastAsia="Cambria" w:cs="Times New Roman"/>
          <w:b/>
          <w:iCs/>
          <w:highlight w:val="green"/>
          <w:u w:val="single"/>
        </w:rPr>
        <w:t>crisis</w:t>
      </w:r>
      <w:r w:rsidRPr="00411224">
        <w:rPr>
          <w:rFonts w:eastAsia="Cambria" w:cs="Times New Roman"/>
          <w:sz w:val="16"/>
        </w:rPr>
        <w:t xml:space="preserve"> – </w:t>
      </w:r>
      <w:r w:rsidRPr="00411224">
        <w:rPr>
          <w:rFonts w:eastAsia="Cambria" w:cs="Times New Roman"/>
          <w:u w:val="single"/>
        </w:rPr>
        <w:t>one</w:t>
      </w:r>
      <w:r w:rsidRPr="00411224">
        <w:rPr>
          <w:rFonts w:eastAsia="Cambria" w:cs="Times New Roman"/>
          <w:sz w:val="16"/>
        </w:rPr>
        <w:t xml:space="preserve"> that could be </w:t>
      </w:r>
      <w:r w:rsidRPr="00411224">
        <w:rPr>
          <w:rFonts w:eastAsia="Cambria" w:cs="Times New Roman"/>
          <w:b/>
          <w:iCs/>
          <w:u w:val="single"/>
        </w:rPr>
        <w:t xml:space="preserve">even </w:t>
      </w:r>
      <w:r w:rsidRPr="005C206B">
        <w:rPr>
          <w:rFonts w:eastAsia="Cambria" w:cs="Times New Roman"/>
          <w:b/>
          <w:iCs/>
          <w:highlight w:val="green"/>
          <w:u w:val="single"/>
        </w:rPr>
        <w:t>more severe than the last</w:t>
      </w:r>
      <w:r w:rsidRPr="00411224">
        <w:rPr>
          <w:rFonts w:eastAsia="Cambria" w:cs="Times New Roman"/>
          <w:sz w:val="16"/>
        </w:rPr>
        <w:t xml:space="preserve">, </w:t>
      </w:r>
      <w:r w:rsidRPr="00411224">
        <w:rPr>
          <w:rFonts w:eastAsia="Cambria" w:cs="Times New Roman"/>
          <w:u w:val="single"/>
        </w:rPr>
        <w:t xml:space="preserve">because </w:t>
      </w:r>
      <w:r w:rsidRPr="005C206B">
        <w:rPr>
          <w:rFonts w:eastAsia="Cambria" w:cs="Times New Roman"/>
          <w:highlight w:val="green"/>
          <w:u w:val="single"/>
        </w:rPr>
        <w:t>we have built up</w:t>
      </w:r>
      <w:r w:rsidRPr="00411224">
        <w:rPr>
          <w:rFonts w:eastAsia="Cambria" w:cs="Times New Roman"/>
          <w:u w:val="single"/>
        </w:rPr>
        <w:t xml:space="preserve"> a </w:t>
      </w:r>
      <w:r w:rsidRPr="005C206B">
        <w:rPr>
          <w:rFonts w:eastAsia="Cambria" w:cs="Times New Roman"/>
          <w:b/>
          <w:iCs/>
          <w:highlight w:val="green"/>
          <w:u w:val="single"/>
        </w:rPr>
        <w:t>tolerance</w:t>
      </w:r>
      <w:r w:rsidRPr="005C206B">
        <w:rPr>
          <w:rFonts w:eastAsia="Cambria" w:cs="Times New Roman"/>
          <w:highlight w:val="green"/>
          <w:u w:val="single"/>
        </w:rPr>
        <w:t xml:space="preserve"> to</w:t>
      </w:r>
      <w:r w:rsidRPr="00411224">
        <w:rPr>
          <w:rFonts w:eastAsia="Cambria" w:cs="Times New Roman"/>
          <w:u w:val="single"/>
        </w:rPr>
        <w:t xml:space="preserve"> our </w:t>
      </w:r>
      <w:r w:rsidRPr="00411224">
        <w:rPr>
          <w:rFonts w:eastAsia="Cambria" w:cs="Times New Roman"/>
          <w:b/>
          <w:iCs/>
          <w:u w:val="single"/>
        </w:rPr>
        <w:t xml:space="preserve">strongest macroeconomic </w:t>
      </w:r>
      <w:r w:rsidRPr="005C206B">
        <w:rPr>
          <w:rFonts w:eastAsia="Cambria" w:cs="Times New Roman"/>
          <w:b/>
          <w:iCs/>
          <w:highlight w:val="green"/>
          <w:u w:val="single"/>
        </w:rPr>
        <w:t>medications</w:t>
      </w:r>
      <w:r w:rsidRPr="00411224">
        <w:rPr>
          <w:rFonts w:eastAsia="Cambria" w:cs="Times New Roman"/>
          <w:sz w:val="16"/>
        </w:rPr>
        <w:t xml:space="preserve">. </w:t>
      </w:r>
      <w:r w:rsidRPr="00411224">
        <w:rPr>
          <w:rFonts w:eastAsia="Cambria" w:cs="Times New Roman"/>
          <w:u w:val="single"/>
        </w:rPr>
        <w:t xml:space="preserve">A decade of regular adrenaline shots, in the form of ultra-low interest rates and unconventional monetary policies, has </w:t>
      </w:r>
      <w:r w:rsidRPr="00411224">
        <w:rPr>
          <w:rFonts w:eastAsia="Cambria" w:cs="Times New Roman"/>
          <w:b/>
          <w:iCs/>
          <w:u w:val="single"/>
        </w:rPr>
        <w:t>severely depleted their power to stabilize and stimulate the economy</w:t>
      </w:r>
      <w:r w:rsidRPr="00411224">
        <w:rPr>
          <w:rFonts w:eastAsia="Cambria" w:cs="Times New Roman"/>
          <w:sz w:val="16"/>
        </w:rPr>
        <w:t xml:space="preserve">. </w:t>
      </w:r>
      <w:r w:rsidRPr="00411224">
        <w:rPr>
          <w:rFonts w:eastAsia="Cambria" w:cs="Times New Roman"/>
          <w:u w:val="single"/>
        </w:rPr>
        <w:t xml:space="preserve">If history is any guide, the </w:t>
      </w:r>
      <w:r w:rsidRPr="005C206B">
        <w:rPr>
          <w:rFonts w:eastAsia="Cambria" w:cs="Times New Roman"/>
          <w:b/>
          <w:iCs/>
          <w:highlight w:val="green"/>
          <w:u w:val="single"/>
        </w:rPr>
        <w:t>consequences</w:t>
      </w:r>
      <w:r w:rsidRPr="00411224">
        <w:rPr>
          <w:rFonts w:eastAsia="Cambria" w:cs="Times New Roman"/>
          <w:sz w:val="16"/>
        </w:rPr>
        <w:t xml:space="preserve"> of this mistake </w:t>
      </w:r>
      <w:r w:rsidRPr="005C206B">
        <w:rPr>
          <w:rFonts w:eastAsia="Cambria" w:cs="Times New Roman"/>
          <w:highlight w:val="green"/>
          <w:u w:val="single"/>
        </w:rPr>
        <w:t xml:space="preserve">could </w:t>
      </w:r>
      <w:r w:rsidRPr="00411224">
        <w:rPr>
          <w:rFonts w:eastAsia="Cambria" w:cs="Times New Roman"/>
          <w:u w:val="single"/>
        </w:rPr>
        <w:t>extend far beyond the economy. According to Harvard’s</w:t>
      </w:r>
      <w:r w:rsidRPr="00411224">
        <w:rPr>
          <w:rFonts w:eastAsia="Cambria" w:cs="Times New Roman"/>
          <w:sz w:val="16"/>
        </w:rPr>
        <w:t xml:space="preserve"> Benjamin </w:t>
      </w:r>
      <w:r w:rsidRPr="00411224">
        <w:rPr>
          <w:rFonts w:eastAsia="Cambria" w:cs="Times New Roman"/>
          <w:u w:val="single"/>
        </w:rPr>
        <w:t>Friedman</w:t>
      </w:r>
      <w:r w:rsidRPr="00411224">
        <w:rPr>
          <w:rFonts w:eastAsia="Cambria" w:cs="Times New Roman"/>
          <w:sz w:val="16"/>
        </w:rPr>
        <w:t xml:space="preserve">, </w:t>
      </w:r>
      <w:r w:rsidRPr="00411224">
        <w:rPr>
          <w:rFonts w:eastAsia="Cambria" w:cs="Times New Roman"/>
          <w:b/>
          <w:iCs/>
          <w:u w:val="single"/>
        </w:rPr>
        <w:t>prolonged periods of economic distress</w:t>
      </w:r>
      <w:r w:rsidRPr="00411224">
        <w:rPr>
          <w:rFonts w:eastAsia="Cambria" w:cs="Times New Roman"/>
          <w:sz w:val="16"/>
        </w:rPr>
        <w:t xml:space="preserve"> </w:t>
      </w:r>
      <w:r w:rsidRPr="00411224">
        <w:rPr>
          <w:rFonts w:eastAsia="Cambria" w:cs="Times New Roman"/>
          <w:u w:val="single"/>
        </w:rPr>
        <w:t>have been characterized</w:t>
      </w:r>
      <w:r w:rsidRPr="00411224">
        <w:rPr>
          <w:rFonts w:eastAsia="Cambria" w:cs="Times New Roman"/>
          <w:sz w:val="16"/>
        </w:rPr>
        <w:t xml:space="preserve"> also </w:t>
      </w:r>
      <w:r w:rsidRPr="00411224">
        <w:rPr>
          <w:rFonts w:eastAsia="Cambria" w:cs="Times New Roman"/>
          <w:u w:val="single"/>
        </w:rPr>
        <w:t>by public antipathy toward</w:t>
      </w:r>
      <w:r w:rsidRPr="00411224">
        <w:rPr>
          <w:rFonts w:eastAsia="Cambria" w:cs="Times New Roman"/>
          <w:sz w:val="16"/>
        </w:rPr>
        <w:t xml:space="preserve"> minority groups or </w:t>
      </w:r>
      <w:r w:rsidRPr="00411224">
        <w:rPr>
          <w:rFonts w:eastAsia="Cambria" w:cs="Times New Roman"/>
          <w:u w:val="single"/>
        </w:rPr>
        <w:t>foreign countries</w:t>
      </w:r>
      <w:r w:rsidRPr="00411224">
        <w:rPr>
          <w:rFonts w:eastAsia="Cambria" w:cs="Times New Roman"/>
          <w:sz w:val="16"/>
        </w:rPr>
        <w:t xml:space="preserve"> – attitudes </w:t>
      </w:r>
      <w:r w:rsidRPr="00411224">
        <w:rPr>
          <w:rFonts w:eastAsia="Cambria" w:cs="Times New Roman"/>
          <w:u w:val="single"/>
        </w:rPr>
        <w:t>that can</w:t>
      </w:r>
      <w:r w:rsidRPr="00411224">
        <w:rPr>
          <w:rFonts w:eastAsia="Cambria" w:cs="Times New Roman"/>
          <w:sz w:val="16"/>
        </w:rPr>
        <w:t xml:space="preserve"> help to </w:t>
      </w:r>
      <w:r w:rsidRPr="005C206B">
        <w:rPr>
          <w:rFonts w:eastAsia="Cambria" w:cs="Times New Roman"/>
          <w:b/>
          <w:iCs/>
          <w:highlight w:val="green"/>
          <w:u w:val="single"/>
        </w:rPr>
        <w:t>fuel</w:t>
      </w:r>
      <w:r w:rsidRPr="00411224">
        <w:rPr>
          <w:rFonts w:eastAsia="Cambria" w:cs="Times New Roman"/>
          <w:sz w:val="16"/>
        </w:rPr>
        <w:t xml:space="preserve"> unrest, terrorism, or even </w:t>
      </w:r>
      <w:r w:rsidRPr="00411224">
        <w:rPr>
          <w:rFonts w:eastAsia="Cambria" w:cs="Times New Roman"/>
          <w:b/>
          <w:iCs/>
          <w:u w:val="single"/>
        </w:rPr>
        <w:t>war</w:t>
      </w:r>
      <w:r w:rsidRPr="00411224">
        <w:rPr>
          <w:rFonts w:eastAsia="Cambria" w:cs="Times New Roman"/>
          <w:sz w:val="16"/>
        </w:rPr>
        <w:t xml:space="preserve">. </w:t>
      </w:r>
      <w:r w:rsidRPr="00411224">
        <w:rPr>
          <w:rFonts w:eastAsia="Cambria" w:cs="Times New Roman"/>
          <w:u w:val="single"/>
        </w:rPr>
        <w:t>For example</w:t>
      </w:r>
      <w:r w:rsidRPr="00411224">
        <w:rPr>
          <w:rFonts w:eastAsia="Cambria" w:cs="Times New Roman"/>
          <w:sz w:val="16"/>
        </w:rPr>
        <w:t xml:space="preserve">, during the Great Depression, US President Herbert Hoover signed the 1930 </w:t>
      </w:r>
      <w:r w:rsidRPr="00411224">
        <w:rPr>
          <w:rFonts w:eastAsia="Cambria" w:cs="Times New Roman"/>
          <w:u w:val="single"/>
        </w:rPr>
        <w:t>Smoot-Hawley</w:t>
      </w:r>
      <w:r w:rsidRPr="00411224">
        <w:rPr>
          <w:rFonts w:eastAsia="Cambria" w:cs="Times New Roman"/>
          <w:sz w:val="16"/>
        </w:rPr>
        <w:t xml:space="preserve"> Tariff Act, intended to protect American workers and farmers from foreign competition. In the subsequent five years, global trade shrank by two-thirds. </w:t>
      </w:r>
      <w:r w:rsidRPr="00411224">
        <w:rPr>
          <w:rFonts w:eastAsia="Cambria" w:cs="Times New Roman"/>
          <w:u w:val="single"/>
        </w:rPr>
        <w:t>Within a decade</w:t>
      </w:r>
      <w:r w:rsidRPr="00411224">
        <w:rPr>
          <w:rFonts w:eastAsia="Cambria" w:cs="Times New Roman"/>
          <w:sz w:val="16"/>
        </w:rPr>
        <w:t xml:space="preserve">, </w:t>
      </w:r>
      <w:r w:rsidRPr="005C206B">
        <w:rPr>
          <w:rFonts w:eastAsia="Cambria" w:cs="Times New Roman"/>
          <w:b/>
          <w:iCs/>
          <w:highlight w:val="green"/>
          <w:u w:val="single"/>
        </w:rPr>
        <w:t>World War</w:t>
      </w:r>
      <w:r w:rsidRPr="00411224">
        <w:rPr>
          <w:rFonts w:eastAsia="Cambria" w:cs="Times New Roman"/>
          <w:b/>
          <w:iCs/>
          <w:u w:val="single"/>
        </w:rPr>
        <w:t xml:space="preserve"> II</w:t>
      </w:r>
      <w:r w:rsidRPr="00411224">
        <w:rPr>
          <w:rFonts w:eastAsia="Cambria" w:cs="Times New Roman"/>
          <w:sz w:val="16"/>
        </w:rPr>
        <w:t xml:space="preserve"> </w:t>
      </w:r>
      <w:r w:rsidRPr="00411224">
        <w:rPr>
          <w:rFonts w:eastAsia="Cambria" w:cs="Times New Roman"/>
          <w:u w:val="single"/>
        </w:rPr>
        <w:t>had begun</w:t>
      </w:r>
      <w:r w:rsidRPr="00411224">
        <w:rPr>
          <w:rFonts w:eastAsia="Cambria" w:cs="Times New Roman"/>
          <w:sz w:val="16"/>
        </w:rPr>
        <w:t xml:space="preserve">. To be sure, WWII, like World War I, was caused by a multitude of factors; there is no standard path to war. But there is reason to believe that high levels of inequality can play a significant role in stoking conflict.3 According to research by the economist Thomas Piketty, a spike in income inequality is often followed by a great crisis.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 </w:t>
      </w:r>
      <w:r w:rsidRPr="00411224">
        <w:rPr>
          <w:rFonts w:eastAsia="Cambria" w:cs="Times New Roman"/>
          <w:u w:val="single"/>
        </w:rPr>
        <w:t>This is all the more worrying in view of</w:t>
      </w:r>
      <w:r w:rsidRPr="00411224">
        <w:rPr>
          <w:rFonts w:eastAsia="Cambria" w:cs="Times New Roman"/>
          <w:sz w:val="16"/>
        </w:rPr>
        <w:t xml:space="preserve"> the </w:t>
      </w:r>
      <w:r w:rsidRPr="00411224">
        <w:rPr>
          <w:rFonts w:eastAsia="Cambria" w:cs="Times New Roman"/>
          <w:u w:val="single"/>
        </w:rPr>
        <w:t>numerous other factors stoking social unrest and diplomatic tension, including</w:t>
      </w:r>
      <w:r w:rsidRPr="00411224">
        <w:rPr>
          <w:rFonts w:eastAsia="Cambria" w:cs="Times New Roman"/>
          <w:sz w:val="16"/>
        </w:rPr>
        <w:t xml:space="preserve"> </w:t>
      </w:r>
      <w:r w:rsidRPr="00411224">
        <w:rPr>
          <w:rFonts w:eastAsia="Cambria" w:cs="Times New Roman"/>
          <w:u w:val="single"/>
        </w:rPr>
        <w:t>technological disruption, a record-breaking migration crisis, anxiety over globalization</w:t>
      </w:r>
      <w:r w:rsidRPr="00411224">
        <w:rPr>
          <w:rFonts w:eastAsia="Cambria" w:cs="Times New Roman"/>
          <w:sz w:val="16"/>
        </w:rPr>
        <w:t xml:space="preserve">, </w:t>
      </w:r>
      <w:r w:rsidRPr="00411224">
        <w:rPr>
          <w:rFonts w:eastAsia="Cambria" w:cs="Times New Roman"/>
          <w:u w:val="single"/>
        </w:rPr>
        <w:t>political polarization, and rising nationalism. All</w:t>
      </w:r>
      <w:r w:rsidRPr="00411224">
        <w:rPr>
          <w:rFonts w:eastAsia="Cambria" w:cs="Times New Roman"/>
          <w:sz w:val="16"/>
        </w:rPr>
        <w:t xml:space="preserve"> are symptoms of failed policies that </w:t>
      </w:r>
      <w:r w:rsidRPr="00411224">
        <w:rPr>
          <w:rFonts w:eastAsia="Cambria" w:cs="Times New Roman"/>
          <w:u w:val="single"/>
        </w:rPr>
        <w:t xml:space="preserve">could turn out to be </w:t>
      </w:r>
      <w:r w:rsidRPr="00411224">
        <w:rPr>
          <w:rFonts w:eastAsia="Cambria" w:cs="Times New Roman"/>
          <w:b/>
          <w:iCs/>
          <w:u w:val="single"/>
        </w:rPr>
        <w:t>trigger points</w:t>
      </w:r>
      <w:r w:rsidRPr="00411224">
        <w:rPr>
          <w:rFonts w:eastAsia="Cambria" w:cs="Times New Roman"/>
          <w:u w:val="single"/>
        </w:rPr>
        <w:t xml:space="preserve"> for a </w:t>
      </w:r>
      <w:r w:rsidRPr="00411224">
        <w:rPr>
          <w:rFonts w:eastAsia="Cambria" w:cs="Times New Roman"/>
          <w:b/>
          <w:iCs/>
          <w:u w:val="single"/>
        </w:rPr>
        <w:t>future crisis</w:t>
      </w:r>
      <w:r w:rsidRPr="00411224">
        <w:rPr>
          <w:rFonts w:eastAsia="Cambria" w:cs="Times New Roman"/>
          <w:sz w:val="16"/>
        </w:rPr>
        <w:t xml:space="preserve">. </w:t>
      </w:r>
    </w:p>
    <w:bookmarkEnd w:id="5"/>
    <w:p w14:paraId="3A6CEC48" w14:textId="77777777" w:rsidR="00B07991" w:rsidRPr="00411224" w:rsidRDefault="00B07991" w:rsidP="00B07991">
      <w:pPr>
        <w:rPr>
          <w:rFonts w:eastAsia="Cambria" w:cs="Times New Roman"/>
        </w:rPr>
      </w:pPr>
    </w:p>
    <w:p w14:paraId="7FB149D0" w14:textId="77777777" w:rsidR="00B07991" w:rsidRPr="00411224" w:rsidRDefault="00B07991" w:rsidP="00B07991"/>
    <w:p w14:paraId="568A9878" w14:textId="77777777" w:rsidR="00563DE9" w:rsidRPr="0091036A" w:rsidRDefault="00563DE9" w:rsidP="00563DE9">
      <w:pPr>
        <w:keepNext/>
        <w:keepLines/>
        <w:pageBreakBefore/>
        <w:spacing w:before="40" w:after="0"/>
        <w:jc w:val="center"/>
        <w:outlineLvl w:val="2"/>
        <w:rPr>
          <w:rFonts w:eastAsiaTheme="majorEastAsia" w:cstheme="majorBidi"/>
          <w:b/>
          <w:sz w:val="32"/>
          <w:szCs w:val="24"/>
          <w:u w:val="single"/>
        </w:rPr>
      </w:pPr>
      <w:bookmarkStart w:id="6" w:name="_Hlk98661795"/>
      <w:r w:rsidRPr="0091036A">
        <w:rPr>
          <w:rFonts w:eastAsiaTheme="majorEastAsia" w:cstheme="majorBidi"/>
          <w:b/>
          <w:sz w:val="32"/>
          <w:szCs w:val="24"/>
          <w:u w:val="single"/>
        </w:rPr>
        <w:t>1NC---CP</w:t>
      </w:r>
    </w:p>
    <w:p w14:paraId="1E0822A4" w14:textId="77777777" w:rsidR="00563DE9" w:rsidRPr="0091036A" w:rsidRDefault="00563DE9" w:rsidP="00563DE9">
      <w:r w:rsidRPr="0091036A">
        <w:t>Congressional Intent CP---</w:t>
      </w:r>
    </w:p>
    <w:p w14:paraId="3925A866" w14:textId="77777777" w:rsidR="00563DE9" w:rsidRPr="0091036A" w:rsidRDefault="00563DE9" w:rsidP="00563DE9"/>
    <w:p w14:paraId="74BA1B15" w14:textId="77777777" w:rsidR="00563DE9" w:rsidRPr="0091036A" w:rsidRDefault="00563DE9" w:rsidP="00563DE9">
      <w:pPr>
        <w:keepNext/>
        <w:keepLines/>
        <w:spacing w:before="40" w:after="0"/>
        <w:outlineLvl w:val="3"/>
        <w:rPr>
          <w:rFonts w:eastAsiaTheme="majorEastAsia" w:cstheme="majorBidi"/>
          <w:b/>
          <w:iCs/>
          <w:sz w:val="26"/>
        </w:rPr>
      </w:pPr>
      <w:r w:rsidRPr="0091036A">
        <w:rPr>
          <w:rFonts w:eastAsiaTheme="majorEastAsia" w:cstheme="majorBidi"/>
          <w:b/>
          <w:iCs/>
          <w:sz w:val="26"/>
        </w:rPr>
        <w:t>The United States federal government should prohibit expansion of its core antitrust laws on the basis that antitrust decisions should be constrained primarily by congressional intent. The United States Congress should codify all currently applicable judicial antitrust decisions.</w:t>
      </w:r>
    </w:p>
    <w:p w14:paraId="22ADE027" w14:textId="77777777" w:rsidR="00563DE9" w:rsidRPr="0091036A" w:rsidRDefault="00563DE9" w:rsidP="00563DE9"/>
    <w:p w14:paraId="037D04D3" w14:textId="77777777" w:rsidR="00563DE9" w:rsidRPr="0091036A" w:rsidRDefault="00563DE9" w:rsidP="00563DE9"/>
    <w:p w14:paraId="6E2EBF28" w14:textId="77777777" w:rsidR="00563DE9" w:rsidRPr="0091036A" w:rsidRDefault="00563DE9" w:rsidP="00563DE9">
      <w:pPr>
        <w:spacing w:after="0" w:line="240" w:lineRule="auto"/>
        <w:outlineLvl w:val="3"/>
        <w:rPr>
          <w:rFonts w:ascii="Times New Roman" w:eastAsia="Times New Roman" w:hAnsi="Times New Roman" w:cs="Times New Roman"/>
          <w:b/>
          <w:bCs/>
          <w:sz w:val="24"/>
          <w:szCs w:val="24"/>
        </w:rPr>
      </w:pPr>
      <w:r w:rsidRPr="0091036A">
        <w:rPr>
          <w:rFonts w:eastAsia="Times New Roman"/>
          <w:b/>
          <w:bCs/>
          <w:sz w:val="26"/>
          <w:szCs w:val="26"/>
        </w:rPr>
        <w:t>The counterplan reverses the increasing disregard for Congressional intent in antitrust decisions---key to rule of law</w:t>
      </w:r>
    </w:p>
    <w:p w14:paraId="12685DB1" w14:textId="77777777" w:rsidR="00563DE9" w:rsidRPr="0091036A" w:rsidRDefault="00563DE9" w:rsidP="00563DE9">
      <w:pPr>
        <w:spacing w:before="15" w:after="180" w:line="240" w:lineRule="auto"/>
        <w:rPr>
          <w:rFonts w:ascii="Times New Roman" w:eastAsia="Times New Roman" w:hAnsi="Times New Roman" w:cs="Times New Roman"/>
          <w:sz w:val="24"/>
          <w:szCs w:val="24"/>
        </w:rPr>
      </w:pPr>
      <w:r w:rsidRPr="0091036A">
        <w:rPr>
          <w:rFonts w:eastAsia="Times New Roman"/>
          <w:b/>
          <w:bCs/>
          <w:sz w:val="26"/>
          <w:szCs w:val="26"/>
        </w:rPr>
        <w:t>Stucke 8</w:t>
      </w:r>
      <w:r w:rsidRPr="0091036A">
        <w:rPr>
          <w:rFonts w:eastAsia="Times New Roman"/>
        </w:rPr>
        <w:t> –</w:t>
      </w:r>
      <w:r w:rsidRPr="0091036A">
        <w:rPr>
          <w:rFonts w:eastAsia="Times New Roman"/>
          <w:sz w:val="24"/>
          <w:szCs w:val="24"/>
        </w:rPr>
        <w:t> </w:t>
      </w:r>
      <w:r w:rsidRPr="0091036A">
        <w:rPr>
          <w:rFonts w:eastAsia="Times New Roman"/>
        </w:rPr>
        <w:t>Professor of Law, University of Tennessee College of Law</w:t>
      </w:r>
    </w:p>
    <w:p w14:paraId="48DF0207" w14:textId="77777777" w:rsidR="00563DE9" w:rsidRPr="0091036A" w:rsidRDefault="00563DE9" w:rsidP="00563DE9">
      <w:pPr>
        <w:spacing w:before="15" w:after="180" w:line="240" w:lineRule="auto"/>
        <w:rPr>
          <w:rFonts w:ascii="Times New Roman" w:eastAsia="Times New Roman" w:hAnsi="Times New Roman" w:cs="Times New Roman"/>
          <w:sz w:val="24"/>
          <w:szCs w:val="24"/>
        </w:rPr>
      </w:pPr>
      <w:r w:rsidRPr="0091036A">
        <w:rPr>
          <w:rFonts w:eastAsia="Times New Roman"/>
        </w:rPr>
        <w:t>Maurice E. Stucke, "Does the Rule of Reason Violate the Rule of Law?" UC Davis Law Review, Vol. 42, No. 5, 9-12-2008, https://papers.ssrn.com/sol3/papers.cfm?abstract_id=1267359</w:t>
      </w:r>
    </w:p>
    <w:p w14:paraId="2E5D9F42" w14:textId="77777777" w:rsidR="00563DE9" w:rsidRPr="0091036A" w:rsidRDefault="00563DE9" w:rsidP="00563DE9">
      <w:pPr>
        <w:rPr>
          <w:sz w:val="16"/>
        </w:rPr>
      </w:pPr>
      <w:r w:rsidRPr="0091036A">
        <w:rPr>
          <w:sz w:val="16"/>
        </w:rPr>
        <w:t xml:space="preserve">While the Roberts Court has been active in deciding antitrust issues, and addressing the risk of false positives under its per se rule, </w:t>
      </w:r>
      <w:r w:rsidRPr="005C206B">
        <w:rPr>
          <w:highlight w:val="green"/>
          <w:u w:val="single"/>
        </w:rPr>
        <w:t>the</w:t>
      </w:r>
      <w:r w:rsidRPr="0091036A">
        <w:rPr>
          <w:sz w:val="16"/>
        </w:rPr>
        <w:t xml:space="preserve"> Roberts </w:t>
      </w:r>
      <w:r w:rsidRPr="005C206B">
        <w:rPr>
          <w:highlight w:val="green"/>
          <w:u w:val="single"/>
        </w:rPr>
        <w:t xml:space="preserve">Court never </w:t>
      </w:r>
      <w:r w:rsidRPr="005C206B">
        <w:rPr>
          <w:b/>
          <w:iCs/>
          <w:highlight w:val="green"/>
          <w:u w:val="single"/>
        </w:rPr>
        <w:t>assessed</w:t>
      </w:r>
      <w:r w:rsidRPr="0091036A">
        <w:rPr>
          <w:b/>
          <w:iCs/>
          <w:u w:val="single"/>
        </w:rPr>
        <w:t xml:space="preserve"> the deficiencies</w:t>
      </w:r>
      <w:r w:rsidRPr="0091036A">
        <w:rPr>
          <w:u w:val="single"/>
        </w:rPr>
        <w:t xml:space="preserve"> of its rule of reason under </w:t>
      </w:r>
      <w:r w:rsidRPr="005C206B">
        <w:rPr>
          <w:b/>
          <w:iCs/>
          <w:highlight w:val="green"/>
          <w:u w:val="single"/>
        </w:rPr>
        <w:t>rule-of-law principles</w:t>
      </w:r>
      <w:r w:rsidRPr="005C206B">
        <w:rPr>
          <w:sz w:val="16"/>
          <w:highlight w:val="green"/>
        </w:rPr>
        <w:t>.</w:t>
      </w:r>
      <w:r w:rsidRPr="0091036A">
        <w:rPr>
          <w:sz w:val="16"/>
        </w:rPr>
        <w:t xml:space="preserve">38 </w:t>
      </w:r>
      <w:r w:rsidRPr="005C206B">
        <w:rPr>
          <w:b/>
          <w:iCs/>
          <w:highlight w:val="green"/>
          <w:u w:val="single"/>
        </w:rPr>
        <w:t xml:space="preserve">This </w:t>
      </w:r>
      <w:r w:rsidRPr="00563DE9">
        <w:rPr>
          <w:b/>
          <w:iCs/>
          <w:u w:val="single"/>
        </w:rPr>
        <w:t>assessment</w:t>
      </w:r>
      <w:r w:rsidRPr="0091036A">
        <w:rPr>
          <w:u w:val="single"/>
        </w:rPr>
        <w:t xml:space="preserve">, however, </w:t>
      </w:r>
      <w:r w:rsidRPr="005C206B">
        <w:rPr>
          <w:b/>
          <w:iCs/>
          <w:highlight w:val="green"/>
          <w:u w:val="single"/>
        </w:rPr>
        <w:t>is critical</w:t>
      </w:r>
      <w:r w:rsidRPr="0091036A">
        <w:rPr>
          <w:u w:val="single"/>
        </w:rPr>
        <w:t>.</w:t>
      </w:r>
      <w:r w:rsidRPr="0091036A">
        <w:rPr>
          <w:sz w:val="16"/>
        </w:rPr>
        <w:t xml:space="preserve"> Although a perfectly realized rule of law may be unattainable, </w:t>
      </w:r>
      <w:r w:rsidRPr="00563DE9">
        <w:rPr>
          <w:b/>
          <w:iCs/>
          <w:u w:val="single"/>
        </w:rPr>
        <w:t xml:space="preserve">antitrust </w:t>
      </w:r>
      <w:r w:rsidRPr="005C206B">
        <w:rPr>
          <w:b/>
          <w:iCs/>
          <w:highlight w:val="green"/>
          <w:u w:val="single"/>
        </w:rPr>
        <w:t>standards must be reoriented</w:t>
      </w:r>
      <w:r w:rsidRPr="0091036A">
        <w:rPr>
          <w:b/>
          <w:iCs/>
          <w:u w:val="single"/>
        </w:rPr>
        <w:t xml:space="preserve"> toward rule-of-law ideals</w:t>
      </w:r>
      <w:r w:rsidRPr="0091036A">
        <w:rPr>
          <w:sz w:val="16"/>
        </w:rPr>
        <w:t>. I offer several suggestions toward that end.</w:t>
      </w:r>
    </w:p>
    <w:p w14:paraId="58B38336" w14:textId="77777777" w:rsidR="00563DE9" w:rsidRPr="0091036A" w:rsidRDefault="00563DE9" w:rsidP="00563DE9">
      <w:pPr>
        <w:rPr>
          <w:u w:val="single"/>
        </w:rPr>
      </w:pPr>
      <w:r w:rsidRPr="0091036A">
        <w:rPr>
          <w:sz w:val="16"/>
        </w:rPr>
        <w:t xml:space="preserve">First, </w:t>
      </w:r>
      <w:r w:rsidRPr="0091036A">
        <w:rPr>
          <w:u w:val="single"/>
        </w:rPr>
        <w:t xml:space="preserve">the Supreme </w:t>
      </w:r>
      <w:r w:rsidRPr="005C206B">
        <w:rPr>
          <w:highlight w:val="green"/>
          <w:u w:val="single"/>
        </w:rPr>
        <w:t xml:space="preserve">Court’s </w:t>
      </w:r>
      <w:r w:rsidRPr="00563DE9">
        <w:rPr>
          <w:b/>
          <w:iCs/>
          <w:u w:val="single"/>
        </w:rPr>
        <w:t xml:space="preserve">antitrust </w:t>
      </w:r>
      <w:r w:rsidRPr="005C206B">
        <w:rPr>
          <w:b/>
          <w:iCs/>
          <w:highlight w:val="green"/>
          <w:u w:val="single"/>
        </w:rPr>
        <w:t>standards</w:t>
      </w:r>
      <w:r w:rsidRPr="005C206B">
        <w:rPr>
          <w:highlight w:val="green"/>
          <w:u w:val="single"/>
        </w:rPr>
        <w:t xml:space="preserve"> should be </w:t>
      </w:r>
      <w:r w:rsidRPr="005C206B">
        <w:rPr>
          <w:b/>
          <w:iCs/>
          <w:highlight w:val="green"/>
          <w:u w:val="single"/>
        </w:rPr>
        <w:t>in accordance</w:t>
      </w:r>
      <w:r w:rsidRPr="005C206B">
        <w:rPr>
          <w:highlight w:val="green"/>
          <w:u w:val="single"/>
        </w:rPr>
        <w:t xml:space="preserve"> with</w:t>
      </w:r>
      <w:r w:rsidRPr="0091036A">
        <w:rPr>
          <w:u w:val="single"/>
        </w:rPr>
        <w:t xml:space="preserve"> the </w:t>
      </w:r>
      <w:r w:rsidRPr="005C206B">
        <w:rPr>
          <w:b/>
          <w:iCs/>
          <w:highlight w:val="green"/>
          <w:u w:val="single"/>
        </w:rPr>
        <w:t>originally intended</w:t>
      </w:r>
      <w:r w:rsidRPr="0091036A">
        <w:rPr>
          <w:b/>
          <w:iCs/>
          <w:u w:val="single"/>
        </w:rPr>
        <w:t xml:space="preserve"> and understood</w:t>
      </w:r>
      <w:r w:rsidRPr="0091036A">
        <w:rPr>
          <w:u w:val="single"/>
        </w:rPr>
        <w:t xml:space="preserve"> </w:t>
      </w:r>
      <w:r w:rsidRPr="005C206B">
        <w:rPr>
          <w:b/>
          <w:iCs/>
          <w:highlight w:val="green"/>
          <w:u w:val="single"/>
        </w:rPr>
        <w:t>meaning</w:t>
      </w:r>
      <w:r w:rsidRPr="0091036A">
        <w:rPr>
          <w:u w:val="single"/>
        </w:rPr>
        <w:t xml:space="preserve"> of the directives of legitimate, democratically accountable lawmaking authorities. Congress </w:t>
      </w:r>
      <w:r w:rsidRPr="0091036A">
        <w:rPr>
          <w:b/>
          <w:iCs/>
          <w:u w:val="single"/>
        </w:rPr>
        <w:t>never drafted</w:t>
      </w:r>
      <w:r w:rsidRPr="0091036A">
        <w:rPr>
          <w:u w:val="single"/>
        </w:rPr>
        <w:t xml:space="preserve"> the Sherman Act as a </w:t>
      </w:r>
      <w:r w:rsidRPr="0091036A">
        <w:rPr>
          <w:b/>
          <w:iCs/>
          <w:u w:val="single"/>
        </w:rPr>
        <w:t>vehicle for the Court to advance</w:t>
      </w:r>
      <w:r w:rsidRPr="0091036A">
        <w:rPr>
          <w:u w:val="single"/>
        </w:rPr>
        <w:t xml:space="preserve"> its own </w:t>
      </w:r>
      <w:r w:rsidRPr="0091036A">
        <w:rPr>
          <w:b/>
          <w:iCs/>
          <w:u w:val="single"/>
        </w:rPr>
        <w:t>ideologies</w:t>
      </w:r>
      <w:r w:rsidRPr="0091036A">
        <w:rPr>
          <w:sz w:val="16"/>
        </w:rPr>
        <w:t xml:space="preserve">, nor those of certain economists. </w:t>
      </w:r>
      <w:r w:rsidRPr="00563DE9">
        <w:rPr>
          <w:u w:val="single"/>
        </w:rPr>
        <w:t xml:space="preserve">The </w:t>
      </w:r>
      <w:r w:rsidRPr="005C206B">
        <w:rPr>
          <w:highlight w:val="green"/>
          <w:u w:val="single"/>
        </w:rPr>
        <w:t xml:space="preserve">Court should </w:t>
      </w:r>
      <w:r w:rsidRPr="005C206B">
        <w:rPr>
          <w:b/>
          <w:iCs/>
          <w:highlight w:val="green"/>
          <w:u w:val="single"/>
        </w:rPr>
        <w:t>refrain from</w:t>
      </w:r>
      <w:r w:rsidRPr="0091036A">
        <w:rPr>
          <w:b/>
          <w:iCs/>
          <w:u w:val="single"/>
        </w:rPr>
        <w:t xml:space="preserve"> announcing </w:t>
      </w:r>
      <w:r w:rsidRPr="00563DE9">
        <w:rPr>
          <w:b/>
          <w:iCs/>
          <w:u w:val="single"/>
        </w:rPr>
        <w:t xml:space="preserve">new </w:t>
      </w:r>
      <w:r w:rsidRPr="005C206B">
        <w:rPr>
          <w:b/>
          <w:iCs/>
          <w:highlight w:val="green"/>
          <w:u w:val="single"/>
        </w:rPr>
        <w:t>policies</w:t>
      </w:r>
      <w:r w:rsidRPr="005C206B">
        <w:rPr>
          <w:highlight w:val="green"/>
          <w:u w:val="single"/>
        </w:rPr>
        <w:t xml:space="preserve"> based on</w:t>
      </w:r>
      <w:r w:rsidRPr="0091036A">
        <w:rPr>
          <w:u w:val="single"/>
        </w:rPr>
        <w:t xml:space="preserve"> its </w:t>
      </w:r>
      <w:r w:rsidRPr="005C206B">
        <w:rPr>
          <w:b/>
          <w:iCs/>
          <w:highlight w:val="green"/>
          <w:u w:val="single"/>
        </w:rPr>
        <w:t>perception of “modern”</w:t>
      </w:r>
      <w:r w:rsidRPr="0091036A">
        <w:rPr>
          <w:b/>
          <w:iCs/>
          <w:u w:val="single"/>
        </w:rPr>
        <w:t xml:space="preserve"> economic </w:t>
      </w:r>
      <w:r w:rsidRPr="005C206B">
        <w:rPr>
          <w:b/>
          <w:iCs/>
          <w:highlight w:val="green"/>
          <w:u w:val="single"/>
        </w:rPr>
        <w:t>theory</w:t>
      </w:r>
      <w:r w:rsidRPr="0091036A">
        <w:rPr>
          <w:u w:val="single"/>
        </w:rPr>
        <w:t xml:space="preserve"> </w:t>
      </w:r>
      <w:r w:rsidRPr="0091036A">
        <w:rPr>
          <w:sz w:val="16"/>
          <w:szCs w:val="16"/>
        </w:rPr>
        <w:t>that run counter to the Sherman Act’s originally intended and understood meaning.</w:t>
      </w:r>
      <w:r w:rsidRPr="0091036A">
        <w:rPr>
          <w:sz w:val="16"/>
          <w:szCs w:val="16"/>
          <w:u w:val="single"/>
        </w:rPr>
        <w:t xml:space="preserve"> </w:t>
      </w:r>
      <w:r w:rsidRPr="0091036A">
        <w:rPr>
          <w:u w:val="single"/>
        </w:rPr>
        <w:t>Reckless statements</w:t>
      </w:r>
      <w:r w:rsidRPr="0091036A">
        <w:rPr>
          <w:sz w:val="16"/>
        </w:rPr>
        <w:t xml:space="preserve">, like one suggesting that monopoly pricing is an important element of the free-market system,39 </w:t>
      </w:r>
      <w:r w:rsidRPr="0091036A">
        <w:rPr>
          <w:u w:val="single"/>
        </w:rPr>
        <w:t xml:space="preserve">can lead to </w:t>
      </w:r>
      <w:r w:rsidRPr="0091036A">
        <w:rPr>
          <w:b/>
          <w:iCs/>
          <w:u w:val="single"/>
        </w:rPr>
        <w:t>uninformed competition policies</w:t>
      </w:r>
      <w:r w:rsidRPr="0091036A">
        <w:rPr>
          <w:u w:val="single"/>
        </w:rPr>
        <w:t xml:space="preserve"> that are </w:t>
      </w:r>
      <w:r w:rsidRPr="0091036A">
        <w:rPr>
          <w:b/>
          <w:iCs/>
          <w:u w:val="single"/>
        </w:rPr>
        <w:t>inconsistent</w:t>
      </w:r>
      <w:r w:rsidRPr="0091036A">
        <w:rPr>
          <w:u w:val="single"/>
        </w:rPr>
        <w:t xml:space="preserve"> with the citizens’ preferences. To give content to</w:t>
      </w:r>
      <w:r w:rsidRPr="0091036A">
        <w:rPr>
          <w:sz w:val="16"/>
        </w:rPr>
        <w:t xml:space="preserve"> the </w:t>
      </w:r>
      <w:r w:rsidRPr="0091036A">
        <w:rPr>
          <w:u w:val="single"/>
        </w:rPr>
        <w:t>Sherman</w:t>
      </w:r>
      <w:r w:rsidRPr="0091036A">
        <w:rPr>
          <w:sz w:val="16"/>
        </w:rPr>
        <w:t xml:space="preserve"> Act, </w:t>
      </w:r>
      <w:r w:rsidRPr="0091036A">
        <w:rPr>
          <w:u w:val="single"/>
        </w:rPr>
        <w:t xml:space="preserve">the Court should </w:t>
      </w:r>
      <w:r w:rsidRPr="0091036A">
        <w:rPr>
          <w:b/>
          <w:iCs/>
          <w:u w:val="single"/>
        </w:rPr>
        <w:t>update its interpretation</w:t>
      </w:r>
      <w:r w:rsidRPr="0091036A">
        <w:rPr>
          <w:u w:val="single"/>
        </w:rPr>
        <w:t xml:space="preserve"> of the Sherman Act’s words </w:t>
      </w:r>
      <w:r w:rsidRPr="0091036A">
        <w:rPr>
          <w:b/>
          <w:iCs/>
          <w:u w:val="single"/>
        </w:rPr>
        <w:t xml:space="preserve">in the light of its legislative history </w:t>
      </w:r>
      <w:r w:rsidRPr="0091036A">
        <w:rPr>
          <w:u w:val="single"/>
        </w:rPr>
        <w:t>and of the particular evils at which the legislation was aimed.</w:t>
      </w:r>
      <w:r w:rsidRPr="0091036A">
        <w:rPr>
          <w:sz w:val="16"/>
        </w:rPr>
        <w:t xml:space="preserve"> </w:t>
      </w:r>
      <w:r w:rsidRPr="005C206B">
        <w:rPr>
          <w:b/>
          <w:iCs/>
          <w:highlight w:val="green"/>
          <w:u w:val="single"/>
        </w:rPr>
        <w:t>Any</w:t>
      </w:r>
      <w:r w:rsidRPr="0091036A">
        <w:rPr>
          <w:sz w:val="16"/>
        </w:rPr>
        <w:t xml:space="preserve"> trade-off or </w:t>
      </w:r>
      <w:r w:rsidRPr="0091036A">
        <w:rPr>
          <w:b/>
          <w:iCs/>
          <w:u w:val="single"/>
        </w:rPr>
        <w:t xml:space="preserve">policy </w:t>
      </w:r>
      <w:r w:rsidRPr="005C206B">
        <w:rPr>
          <w:b/>
          <w:iCs/>
          <w:highlight w:val="green"/>
          <w:u w:val="single"/>
        </w:rPr>
        <w:t>pronouncement</w:t>
      </w:r>
      <w:r w:rsidRPr="005C206B">
        <w:rPr>
          <w:highlight w:val="green"/>
          <w:u w:val="single"/>
        </w:rPr>
        <w:t xml:space="preserve"> </w:t>
      </w:r>
      <w:r w:rsidRPr="00563DE9">
        <w:rPr>
          <w:u w:val="single"/>
        </w:rPr>
        <w:t xml:space="preserve">should </w:t>
      </w:r>
      <w:r w:rsidRPr="005C206B">
        <w:rPr>
          <w:b/>
          <w:iCs/>
          <w:highlight w:val="green"/>
          <w:u w:val="single"/>
        </w:rPr>
        <w:t>come from Congress</w:t>
      </w:r>
      <w:r w:rsidRPr="0091036A">
        <w:rPr>
          <w:u w:val="single"/>
        </w:rPr>
        <w:t xml:space="preserve">, rather than the </w:t>
      </w:r>
      <w:r w:rsidRPr="0091036A">
        <w:rPr>
          <w:b/>
          <w:iCs/>
          <w:u w:val="single"/>
        </w:rPr>
        <w:t>democratically unaccountable judiciary</w:t>
      </w:r>
      <w:r w:rsidRPr="0091036A">
        <w:rPr>
          <w:u w:val="single"/>
        </w:rPr>
        <w:t>.</w:t>
      </w:r>
    </w:p>
    <w:p w14:paraId="79BD9F75" w14:textId="77777777" w:rsidR="00563DE9" w:rsidRPr="0091036A" w:rsidRDefault="00563DE9" w:rsidP="00563DE9"/>
    <w:p w14:paraId="7A9B3A78" w14:textId="77777777" w:rsidR="00563DE9" w:rsidRPr="0091036A" w:rsidRDefault="00563DE9" w:rsidP="00563DE9"/>
    <w:p w14:paraId="301F0E3F" w14:textId="77777777" w:rsidR="00563DE9" w:rsidRPr="0091036A" w:rsidRDefault="00563DE9" w:rsidP="00563DE9">
      <w:pPr>
        <w:keepNext/>
        <w:keepLines/>
        <w:spacing w:before="40" w:after="0"/>
        <w:outlineLvl w:val="3"/>
        <w:rPr>
          <w:rFonts w:eastAsiaTheme="majorEastAsia" w:cstheme="majorBidi"/>
          <w:b/>
          <w:iCs/>
          <w:sz w:val="26"/>
        </w:rPr>
      </w:pPr>
      <w:r w:rsidRPr="0091036A">
        <w:rPr>
          <w:rFonts w:eastAsiaTheme="majorEastAsia" w:cstheme="majorBidi"/>
          <w:b/>
          <w:iCs/>
          <w:sz w:val="26"/>
        </w:rPr>
        <w:t>Spills over globally</w:t>
      </w:r>
    </w:p>
    <w:p w14:paraId="32725C15" w14:textId="77777777" w:rsidR="00563DE9" w:rsidRPr="0091036A" w:rsidRDefault="00563DE9" w:rsidP="00563DE9">
      <w:pPr>
        <w:rPr>
          <w:b/>
          <w:bCs/>
          <w:sz w:val="26"/>
        </w:rPr>
      </w:pPr>
      <w:bookmarkStart w:id="7" w:name="_Hlk45226213"/>
      <w:r w:rsidRPr="0091036A">
        <w:rPr>
          <w:b/>
          <w:bCs/>
          <w:sz w:val="26"/>
        </w:rPr>
        <w:t>Perito 19</w:t>
      </w:r>
      <w:r w:rsidRPr="0091036A">
        <w:t xml:space="preserve"> – Senior Peace Fellow at PILPG, former Director of the Center for Security Sector Governance at the USIP</w:t>
      </w:r>
    </w:p>
    <w:p w14:paraId="68435942" w14:textId="77777777" w:rsidR="00563DE9" w:rsidRPr="0091036A" w:rsidRDefault="00563DE9" w:rsidP="00563DE9">
      <w:r w:rsidRPr="0091036A">
        <w:t xml:space="preserve">Robert M. Perito, Senior Peace Fellow at the Public International Law and Policy Group and former Director of the Center for Security Sector Governance at the U.S. Institute of Peace, and Donald J. Planty, Senior Advisor to the Albright Stonebridge Group and former U.S. Foreign Service Officer and U.S. Ambassador to Guatemala, Saving Democracy Abroad PRISM , Vol. 8, No. 2 (2019), pp. 68-81, </w:t>
      </w:r>
      <w:hyperlink r:id="rId18" w:history="1">
        <w:r w:rsidRPr="0091036A">
          <w:t>https://www-jstor-org.proxy.library.georgetown.edu/stable/pdf/26803231.pdf?refreqid=excelsior%3A8dfbc1cc1b3a560a88e43179f83decec</w:t>
        </w:r>
      </w:hyperlink>
      <w:bookmarkEnd w:id="7"/>
    </w:p>
    <w:p w14:paraId="7AC42BB0" w14:textId="77777777" w:rsidR="00563DE9" w:rsidRPr="0091036A" w:rsidRDefault="00563DE9" w:rsidP="00563DE9">
      <w:r w:rsidRPr="005C206B">
        <w:rPr>
          <w:highlight w:val="green"/>
          <w:u w:val="single"/>
        </w:rPr>
        <w:t xml:space="preserve">In </w:t>
      </w:r>
      <w:r w:rsidRPr="005C206B">
        <w:rPr>
          <w:b/>
          <w:iCs/>
          <w:highlight w:val="green"/>
          <w:u w:val="single"/>
        </w:rPr>
        <w:t>crisis states</w:t>
      </w:r>
      <w:r w:rsidRPr="0091036A">
        <w:t xml:space="preserve">, </w:t>
      </w:r>
      <w:r w:rsidRPr="0091036A">
        <w:rPr>
          <w:u w:val="single"/>
        </w:rPr>
        <w:t xml:space="preserve">democratic </w:t>
      </w:r>
      <w:r w:rsidRPr="005C206B">
        <w:rPr>
          <w:highlight w:val="green"/>
          <w:u w:val="single"/>
        </w:rPr>
        <w:t>activists and rule of law advocates</w:t>
      </w:r>
      <w:r w:rsidRPr="0091036A">
        <w:rPr>
          <w:u w:val="single"/>
        </w:rPr>
        <w:t xml:space="preserve"> are </w:t>
      </w:r>
      <w:r w:rsidRPr="0091036A">
        <w:rPr>
          <w:b/>
          <w:iCs/>
          <w:u w:val="single"/>
        </w:rPr>
        <w:t>facing challenges</w:t>
      </w:r>
      <w:r w:rsidRPr="0091036A">
        <w:rPr>
          <w:u w:val="single"/>
        </w:rPr>
        <w:t xml:space="preserve">. These dedicated people </w:t>
      </w:r>
      <w:r w:rsidRPr="0091036A">
        <w:rPr>
          <w:b/>
          <w:iCs/>
          <w:u w:val="single"/>
        </w:rPr>
        <w:t xml:space="preserve">still </w:t>
      </w:r>
      <w:r w:rsidRPr="005C206B">
        <w:rPr>
          <w:b/>
          <w:iCs/>
          <w:highlight w:val="green"/>
          <w:u w:val="single"/>
        </w:rPr>
        <w:t>look to the U</w:t>
      </w:r>
      <w:r w:rsidRPr="0091036A">
        <w:rPr>
          <w:b/>
          <w:iCs/>
          <w:u w:val="single"/>
        </w:rPr>
        <w:t xml:space="preserve">nited </w:t>
      </w:r>
      <w:r w:rsidRPr="005C206B">
        <w:rPr>
          <w:b/>
          <w:iCs/>
          <w:highlight w:val="green"/>
          <w:u w:val="single"/>
        </w:rPr>
        <w:t>S</w:t>
      </w:r>
      <w:r w:rsidRPr="0091036A">
        <w:rPr>
          <w:b/>
          <w:iCs/>
          <w:u w:val="single"/>
        </w:rPr>
        <w:t>tates for inspiration, leadership</w:t>
      </w:r>
      <w:r w:rsidRPr="0091036A">
        <w:rPr>
          <w:u w:val="single"/>
        </w:rPr>
        <w:t xml:space="preserve">, and intelligent, practical, and sustained support. </w:t>
      </w:r>
      <w:r w:rsidRPr="005C206B">
        <w:rPr>
          <w:highlight w:val="green"/>
          <w:u w:val="single"/>
        </w:rPr>
        <w:t xml:space="preserve">We </w:t>
      </w:r>
      <w:r w:rsidRPr="005C206B">
        <w:rPr>
          <w:b/>
          <w:iCs/>
          <w:highlight w:val="green"/>
          <w:u w:val="single"/>
        </w:rPr>
        <w:t>fail them</w:t>
      </w:r>
      <w:r w:rsidRPr="0091036A">
        <w:rPr>
          <w:u w:val="single"/>
        </w:rPr>
        <w:t xml:space="preserve"> at our </w:t>
      </w:r>
      <w:r w:rsidRPr="0091036A">
        <w:rPr>
          <w:b/>
          <w:iCs/>
          <w:u w:val="single"/>
        </w:rPr>
        <w:t>own peril</w:t>
      </w:r>
      <w:r w:rsidRPr="0091036A">
        <w:t>.</w:t>
      </w:r>
    </w:p>
    <w:p w14:paraId="52CD02A9" w14:textId="77777777" w:rsidR="00563DE9" w:rsidRPr="0091036A" w:rsidRDefault="00563DE9" w:rsidP="00563DE9">
      <w:pPr>
        <w:rPr>
          <w:u w:val="single"/>
        </w:rPr>
      </w:pPr>
      <w:r w:rsidRPr="0091036A">
        <w:rPr>
          <w:u w:val="single"/>
        </w:rPr>
        <w:t xml:space="preserve">Promoting the </w:t>
      </w:r>
      <w:r w:rsidRPr="005C206B">
        <w:rPr>
          <w:b/>
          <w:iCs/>
          <w:highlight w:val="green"/>
          <w:u w:val="single"/>
        </w:rPr>
        <w:t>rule of law</w:t>
      </w:r>
      <w:r w:rsidRPr="0091036A">
        <w:rPr>
          <w:b/>
          <w:iCs/>
          <w:u w:val="single"/>
        </w:rPr>
        <w:t xml:space="preserve"> abroad</w:t>
      </w:r>
      <w:r w:rsidRPr="0091036A">
        <w:t xml:space="preserve"> </w:t>
      </w:r>
      <w:r w:rsidRPr="0091036A">
        <w:rPr>
          <w:u w:val="single"/>
        </w:rPr>
        <w:t xml:space="preserve">is in the </w:t>
      </w:r>
      <w:r w:rsidRPr="0091036A">
        <w:rPr>
          <w:b/>
          <w:iCs/>
          <w:u w:val="single"/>
        </w:rPr>
        <w:t>best interest of the United States</w:t>
      </w:r>
      <w:r w:rsidRPr="0091036A">
        <w:t xml:space="preserve">. </w:t>
      </w:r>
      <w:r w:rsidRPr="0091036A">
        <w:rPr>
          <w:b/>
          <w:iCs/>
          <w:u w:val="single"/>
        </w:rPr>
        <w:t>Historically</w:t>
      </w:r>
      <w:r w:rsidRPr="0091036A">
        <w:rPr>
          <w:u w:val="single"/>
        </w:rPr>
        <w:t xml:space="preserve">, our </w:t>
      </w:r>
      <w:r w:rsidRPr="0091036A">
        <w:rPr>
          <w:b/>
          <w:iCs/>
          <w:u w:val="single"/>
        </w:rPr>
        <w:t>democratic values</w:t>
      </w:r>
      <w:r w:rsidRPr="0091036A">
        <w:rPr>
          <w:u w:val="single"/>
        </w:rPr>
        <w:t xml:space="preserve"> </w:t>
      </w:r>
      <w:r w:rsidRPr="005C206B">
        <w:rPr>
          <w:highlight w:val="green"/>
          <w:u w:val="single"/>
        </w:rPr>
        <w:t>have been</w:t>
      </w:r>
      <w:r w:rsidRPr="0091036A">
        <w:rPr>
          <w:u w:val="single"/>
        </w:rPr>
        <w:t xml:space="preserve"> the </w:t>
      </w:r>
      <w:r w:rsidRPr="005C206B">
        <w:rPr>
          <w:b/>
          <w:iCs/>
          <w:highlight w:val="green"/>
          <w:u w:val="single"/>
        </w:rPr>
        <w:t>key</w:t>
      </w:r>
      <w:r w:rsidRPr="005C206B">
        <w:rPr>
          <w:highlight w:val="green"/>
          <w:u w:val="single"/>
        </w:rPr>
        <w:t xml:space="preserve"> to</w:t>
      </w:r>
      <w:r w:rsidRPr="0091036A">
        <w:rPr>
          <w:u w:val="single"/>
        </w:rPr>
        <w:t xml:space="preserve"> building </w:t>
      </w:r>
      <w:r w:rsidRPr="0091036A">
        <w:rPr>
          <w:b/>
          <w:iCs/>
          <w:u w:val="single"/>
        </w:rPr>
        <w:t xml:space="preserve">America’s </w:t>
      </w:r>
      <w:r w:rsidRPr="005C206B">
        <w:rPr>
          <w:b/>
          <w:iCs/>
          <w:highlight w:val="green"/>
          <w:u w:val="single"/>
        </w:rPr>
        <w:t>geopolitical power</w:t>
      </w:r>
      <w:r w:rsidRPr="0091036A">
        <w:t xml:space="preserve">. </w:t>
      </w:r>
      <w:r w:rsidRPr="0091036A">
        <w:rPr>
          <w:u w:val="single"/>
        </w:rPr>
        <w:t xml:space="preserve">The </w:t>
      </w:r>
      <w:r w:rsidRPr="005C206B">
        <w:rPr>
          <w:b/>
          <w:iCs/>
          <w:highlight w:val="green"/>
          <w:u w:val="single"/>
        </w:rPr>
        <w:t>global system</w:t>
      </w:r>
      <w:r w:rsidRPr="0091036A">
        <w:rPr>
          <w:u w:val="single"/>
        </w:rPr>
        <w:t xml:space="preserve"> of democratic alliances and institutions </w:t>
      </w:r>
      <w:r w:rsidRPr="005C206B">
        <w:rPr>
          <w:b/>
          <w:iCs/>
          <w:highlight w:val="green"/>
          <w:u w:val="single"/>
        </w:rPr>
        <w:t>based</w:t>
      </w:r>
      <w:r w:rsidRPr="0091036A">
        <w:rPr>
          <w:b/>
          <w:iCs/>
          <w:u w:val="single"/>
        </w:rPr>
        <w:t xml:space="preserve"> up</w:t>
      </w:r>
      <w:r w:rsidRPr="005C206B">
        <w:rPr>
          <w:b/>
          <w:iCs/>
          <w:highlight w:val="green"/>
          <w:u w:val="single"/>
        </w:rPr>
        <w:t>on</w:t>
      </w:r>
      <w:r w:rsidRPr="0091036A">
        <w:rPr>
          <w:b/>
          <w:iCs/>
          <w:u w:val="single"/>
        </w:rPr>
        <w:t xml:space="preserve"> the </w:t>
      </w:r>
      <w:r w:rsidRPr="005C206B">
        <w:rPr>
          <w:b/>
          <w:iCs/>
          <w:highlight w:val="green"/>
          <w:u w:val="single"/>
        </w:rPr>
        <w:t>rule of law</w:t>
      </w:r>
      <w:r w:rsidRPr="0091036A">
        <w:t xml:space="preserve"> </w:t>
      </w:r>
      <w:r w:rsidRPr="0091036A">
        <w:rPr>
          <w:u w:val="single"/>
        </w:rPr>
        <w:t xml:space="preserve">has improved material conditions and </w:t>
      </w:r>
      <w:r w:rsidRPr="005C206B">
        <w:rPr>
          <w:b/>
          <w:iCs/>
          <w:highlight w:val="green"/>
          <w:u w:val="single"/>
        </w:rPr>
        <w:t xml:space="preserve">brought </w:t>
      </w:r>
      <w:r w:rsidRPr="00563DE9">
        <w:rPr>
          <w:b/>
          <w:iCs/>
          <w:u w:val="single"/>
        </w:rPr>
        <w:t>peace</w:t>
      </w:r>
      <w:r w:rsidRPr="00563DE9">
        <w:rPr>
          <w:u w:val="single"/>
        </w:rPr>
        <w:t xml:space="preserve"> and </w:t>
      </w:r>
      <w:r w:rsidRPr="005C206B">
        <w:rPr>
          <w:highlight w:val="green"/>
          <w:u w:val="single"/>
        </w:rPr>
        <w:t>prosperity</w:t>
      </w:r>
      <w:r w:rsidRPr="0091036A">
        <w:rPr>
          <w:u w:val="single"/>
        </w:rPr>
        <w:t xml:space="preserve"> </w:t>
      </w:r>
      <w:r w:rsidRPr="0091036A">
        <w:rPr>
          <w:b/>
          <w:iCs/>
          <w:u w:val="single"/>
        </w:rPr>
        <w:t>abroad</w:t>
      </w:r>
      <w:r w:rsidRPr="0091036A">
        <w:t xml:space="preserve">. </w:t>
      </w:r>
      <w:r w:rsidRPr="005C206B">
        <w:rPr>
          <w:highlight w:val="green"/>
          <w:u w:val="single"/>
        </w:rPr>
        <w:t>Given</w:t>
      </w:r>
      <w:r w:rsidRPr="0091036A">
        <w:rPr>
          <w:u w:val="single"/>
        </w:rPr>
        <w:t xml:space="preserve"> the </w:t>
      </w:r>
      <w:r w:rsidRPr="0091036A">
        <w:rPr>
          <w:b/>
          <w:iCs/>
          <w:u w:val="single"/>
        </w:rPr>
        <w:t>current challenges</w:t>
      </w:r>
      <w:r w:rsidRPr="0091036A">
        <w:rPr>
          <w:u w:val="single"/>
        </w:rPr>
        <w:t xml:space="preserve"> from </w:t>
      </w:r>
      <w:r w:rsidRPr="005C206B">
        <w:rPr>
          <w:b/>
          <w:iCs/>
          <w:highlight w:val="green"/>
          <w:u w:val="single"/>
        </w:rPr>
        <w:t>authoritarianism</w:t>
      </w:r>
      <w:r w:rsidRPr="0091036A">
        <w:t xml:space="preserve">, </w:t>
      </w:r>
      <w:r w:rsidRPr="0091036A">
        <w:rPr>
          <w:u w:val="single"/>
        </w:rPr>
        <w:t xml:space="preserve">international organized </w:t>
      </w:r>
      <w:r w:rsidRPr="005C206B">
        <w:rPr>
          <w:b/>
          <w:iCs/>
          <w:highlight w:val="green"/>
          <w:u w:val="single"/>
        </w:rPr>
        <w:t>crime</w:t>
      </w:r>
      <w:r w:rsidRPr="0091036A">
        <w:rPr>
          <w:u w:val="single"/>
        </w:rPr>
        <w:t xml:space="preserve">, </w:t>
      </w:r>
      <w:r w:rsidRPr="005C206B">
        <w:rPr>
          <w:highlight w:val="green"/>
          <w:u w:val="single"/>
        </w:rPr>
        <w:t>and</w:t>
      </w:r>
      <w:r w:rsidRPr="0091036A">
        <w:rPr>
          <w:u w:val="single"/>
        </w:rPr>
        <w:t xml:space="preserve"> Islamist</w:t>
      </w:r>
      <w:r w:rsidRPr="0091036A">
        <w:t xml:space="preserve"> </w:t>
      </w:r>
      <w:r w:rsidRPr="005C206B">
        <w:rPr>
          <w:b/>
          <w:iCs/>
          <w:highlight w:val="green"/>
          <w:u w:val="single"/>
        </w:rPr>
        <w:t>terrorism</w:t>
      </w:r>
      <w:r w:rsidRPr="0091036A">
        <w:rPr>
          <w:u w:val="single"/>
        </w:rPr>
        <w:t xml:space="preserve">, </w:t>
      </w:r>
      <w:r w:rsidRPr="005C206B">
        <w:rPr>
          <w:highlight w:val="green"/>
          <w:u w:val="single"/>
        </w:rPr>
        <w:t xml:space="preserve">it is </w:t>
      </w:r>
      <w:r w:rsidRPr="005C206B">
        <w:rPr>
          <w:b/>
          <w:iCs/>
          <w:highlight w:val="green"/>
          <w:u w:val="single"/>
        </w:rPr>
        <w:t>ever more urgent</w:t>
      </w:r>
      <w:r w:rsidRPr="0091036A">
        <w:rPr>
          <w:u w:val="single"/>
        </w:rPr>
        <w:t xml:space="preserve"> that </w:t>
      </w:r>
      <w:r w:rsidRPr="005C206B">
        <w:rPr>
          <w:highlight w:val="green"/>
          <w:u w:val="single"/>
        </w:rPr>
        <w:t xml:space="preserve">we </w:t>
      </w:r>
      <w:r w:rsidRPr="005C206B">
        <w:rPr>
          <w:b/>
          <w:iCs/>
          <w:highlight w:val="green"/>
          <w:u w:val="single"/>
        </w:rPr>
        <w:t>utilize</w:t>
      </w:r>
      <w:r w:rsidRPr="0091036A">
        <w:rPr>
          <w:b/>
          <w:iCs/>
          <w:u w:val="single"/>
        </w:rPr>
        <w:t xml:space="preserve"> the power of core American values</w:t>
      </w:r>
      <w:r w:rsidRPr="0091036A">
        <w:t xml:space="preserve"> </w:t>
      </w:r>
      <w:r w:rsidRPr="0091036A">
        <w:rPr>
          <w:u w:val="single"/>
        </w:rPr>
        <w:t>to promote U.S. national security interests.</w:t>
      </w:r>
      <w:r w:rsidRPr="0091036A">
        <w:t xml:space="preserve"> </w:t>
      </w:r>
      <w:r w:rsidRPr="0091036A">
        <w:rPr>
          <w:u w:val="single"/>
        </w:rPr>
        <w:t>Going forward, the United States should treat</w:t>
      </w:r>
      <w:r w:rsidRPr="0091036A">
        <w:t xml:space="preserve"> support for </w:t>
      </w:r>
      <w:r w:rsidRPr="0091036A">
        <w:rPr>
          <w:u w:val="single"/>
        </w:rPr>
        <w:t xml:space="preserve">the </w:t>
      </w:r>
      <w:r w:rsidRPr="005C206B">
        <w:rPr>
          <w:b/>
          <w:iCs/>
          <w:highlight w:val="green"/>
          <w:u w:val="single"/>
        </w:rPr>
        <w:t>rule of law</w:t>
      </w:r>
      <w:r w:rsidRPr="0091036A">
        <w:rPr>
          <w:b/>
          <w:iCs/>
          <w:u w:val="single"/>
        </w:rPr>
        <w:t xml:space="preserve"> as a strategic priority</w:t>
      </w:r>
      <w:r w:rsidRPr="0091036A">
        <w:t xml:space="preserve"> that is integrated with our other national security goals. </w:t>
      </w:r>
      <w:r w:rsidRPr="0091036A">
        <w:rPr>
          <w:u w:val="single"/>
        </w:rPr>
        <w:t xml:space="preserve">By </w:t>
      </w:r>
      <w:r w:rsidRPr="0091036A">
        <w:rPr>
          <w:b/>
          <w:iCs/>
          <w:u w:val="single"/>
        </w:rPr>
        <w:t>doing so</w:t>
      </w:r>
      <w:r w:rsidRPr="0091036A">
        <w:rPr>
          <w:u w:val="single"/>
        </w:rPr>
        <w:t xml:space="preserve">, we will </w:t>
      </w:r>
      <w:r w:rsidRPr="0091036A">
        <w:rPr>
          <w:b/>
          <w:iCs/>
          <w:u w:val="single"/>
        </w:rPr>
        <w:t>provide a compelling alternative</w:t>
      </w:r>
      <w:r w:rsidRPr="0091036A">
        <w:t xml:space="preserve"> </w:t>
      </w:r>
      <w:r w:rsidRPr="0091036A">
        <w:rPr>
          <w:u w:val="single"/>
        </w:rPr>
        <w:t xml:space="preserve">to </w:t>
      </w:r>
      <w:r w:rsidRPr="0091036A">
        <w:rPr>
          <w:b/>
          <w:iCs/>
          <w:u w:val="single"/>
        </w:rPr>
        <w:t>models offered by our competitors</w:t>
      </w:r>
      <w:r w:rsidRPr="0091036A">
        <w:t xml:space="preserve"> </w:t>
      </w:r>
      <w:r w:rsidRPr="0091036A">
        <w:rPr>
          <w:u w:val="single"/>
        </w:rPr>
        <w:t xml:space="preserve">and </w:t>
      </w:r>
      <w:r w:rsidRPr="0091036A">
        <w:rPr>
          <w:b/>
          <w:iCs/>
          <w:u w:val="single"/>
        </w:rPr>
        <w:t>secure the benefits</w:t>
      </w:r>
      <w:r w:rsidRPr="0091036A">
        <w:rPr>
          <w:u w:val="single"/>
        </w:rPr>
        <w:t xml:space="preserve"> for ourselves and others.</w:t>
      </w:r>
    </w:p>
    <w:p w14:paraId="1DEBF3D3" w14:textId="77777777" w:rsidR="00563DE9" w:rsidRPr="0091036A" w:rsidRDefault="00563DE9" w:rsidP="00563DE9"/>
    <w:p w14:paraId="7FF5A4BD" w14:textId="77777777" w:rsidR="00563DE9" w:rsidRPr="0091036A" w:rsidRDefault="00563DE9" w:rsidP="00563DE9">
      <w:pPr>
        <w:keepNext/>
        <w:keepLines/>
        <w:spacing w:before="40" w:after="0"/>
        <w:outlineLvl w:val="3"/>
        <w:rPr>
          <w:rFonts w:eastAsiaTheme="majorEastAsia" w:cstheme="majorBidi"/>
          <w:b/>
          <w:iCs/>
          <w:sz w:val="26"/>
        </w:rPr>
      </w:pPr>
      <w:r w:rsidRPr="0091036A">
        <w:rPr>
          <w:rFonts w:eastAsiaTheme="majorEastAsia" w:cstheme="majorBidi"/>
          <w:b/>
          <w:iCs/>
          <w:sz w:val="26"/>
        </w:rPr>
        <w:t>The alternative is political fragmentation---extinction</w:t>
      </w:r>
    </w:p>
    <w:p w14:paraId="0DBDE49E" w14:textId="77777777" w:rsidR="00563DE9" w:rsidRPr="0091036A" w:rsidRDefault="00563DE9" w:rsidP="00563DE9">
      <w:pPr>
        <w:rPr>
          <w:b/>
          <w:bCs/>
          <w:sz w:val="26"/>
        </w:rPr>
      </w:pPr>
      <w:r w:rsidRPr="0091036A">
        <w:rPr>
          <w:b/>
          <w:bCs/>
          <w:sz w:val="26"/>
        </w:rPr>
        <w:t>Slattery 20</w:t>
      </w:r>
      <w:r w:rsidRPr="0091036A">
        <w:t xml:space="preserve"> – Emeritus Professor of Law and Distinguished Research Professor at York</w:t>
      </w:r>
    </w:p>
    <w:p w14:paraId="48F841E9" w14:textId="77777777" w:rsidR="00563DE9" w:rsidRPr="0091036A" w:rsidRDefault="00563DE9" w:rsidP="00563DE9">
      <w:r w:rsidRPr="0091036A">
        <w:t>Brian Slattery, Emeritus Professor of Law and Distinguished Research Professor at the Osgoode Hall Law School of York University, in Toronto, Canada. He has numerous publications in the areas of Indigenous Rights, Constitutional Law, and Legal Theory, The Tragedy and Promise of Self-Determination, Yale Law Journal, Vol. 129, 2019-2020, 20 March 2020, https://papers.ssrn.com/sol3/papers.cfm?abstract_id=3544238</w:t>
      </w:r>
    </w:p>
    <w:p w14:paraId="7705708B" w14:textId="77777777" w:rsidR="00563DE9" w:rsidRPr="0091036A" w:rsidRDefault="00563DE9" w:rsidP="00563DE9">
      <w:pPr>
        <w:rPr>
          <w:u w:val="single"/>
        </w:rPr>
      </w:pPr>
      <w:r w:rsidRPr="0091036A">
        <w:rPr>
          <w:u w:val="single"/>
        </w:rPr>
        <w:t>What lessons may be drawn from</w:t>
      </w:r>
      <w:r w:rsidRPr="0091036A">
        <w:rPr>
          <w:sz w:val="16"/>
        </w:rPr>
        <w:t xml:space="preserve"> these </w:t>
      </w:r>
      <w:r w:rsidRPr="0091036A">
        <w:rPr>
          <w:u w:val="single"/>
        </w:rPr>
        <w:t>ongoing efforts</w:t>
      </w:r>
      <w:r w:rsidRPr="0091036A">
        <w:rPr>
          <w:sz w:val="16"/>
        </w:rPr>
        <w:t xml:space="preserve"> in East Africa</w:t>
      </w:r>
      <w:r w:rsidRPr="0091036A">
        <w:rPr>
          <w:u w:val="single"/>
        </w:rPr>
        <w:t>?</w:t>
      </w:r>
      <w:r w:rsidRPr="0091036A">
        <w:rPr>
          <w:sz w:val="16"/>
        </w:rPr>
        <w:t xml:space="preserve"> There is much to be said on this score—taking us far beyond the present Essay. But one lesson stands out. </w:t>
      </w:r>
      <w:r w:rsidRPr="0091036A">
        <w:rPr>
          <w:u w:val="single"/>
        </w:rPr>
        <w:t>The negative theory of national self-determination misconstrues the task that lies ahead</w:t>
      </w:r>
      <w:r w:rsidRPr="0091036A">
        <w:rPr>
          <w:sz w:val="16"/>
        </w:rPr>
        <w:t xml:space="preserve"> of us, </w:t>
      </w:r>
      <w:r w:rsidRPr="0091036A">
        <w:rPr>
          <w:u w:val="single"/>
        </w:rPr>
        <w:t xml:space="preserve">which is the </w:t>
      </w:r>
      <w:r w:rsidRPr="0091036A">
        <w:rPr>
          <w:b/>
          <w:iCs/>
          <w:u w:val="single"/>
        </w:rPr>
        <w:t xml:space="preserve">construction of </w:t>
      </w:r>
      <w:r w:rsidRPr="00563DE9">
        <w:rPr>
          <w:b/>
          <w:iCs/>
          <w:u w:val="single"/>
        </w:rPr>
        <w:t xml:space="preserve">broader </w:t>
      </w:r>
      <w:r w:rsidRPr="005C206B">
        <w:rPr>
          <w:b/>
          <w:iCs/>
          <w:highlight w:val="green"/>
          <w:u w:val="single"/>
        </w:rPr>
        <w:t>frameworks</w:t>
      </w:r>
      <w:r w:rsidRPr="005C206B">
        <w:rPr>
          <w:highlight w:val="green"/>
          <w:u w:val="single"/>
        </w:rPr>
        <w:t xml:space="preserve"> for</w:t>
      </w:r>
      <w:r w:rsidRPr="0091036A">
        <w:rPr>
          <w:sz w:val="16"/>
        </w:rPr>
        <w:t xml:space="preserve"> human </w:t>
      </w:r>
      <w:r w:rsidRPr="005C206B">
        <w:rPr>
          <w:highlight w:val="green"/>
          <w:u w:val="single"/>
        </w:rPr>
        <w:t>interaction</w:t>
      </w:r>
      <w:r w:rsidRPr="0091036A">
        <w:rPr>
          <w:sz w:val="16"/>
        </w:rPr>
        <w:t xml:space="preserve">—frameworks </w:t>
      </w:r>
      <w:r w:rsidRPr="005C206B">
        <w:rPr>
          <w:highlight w:val="green"/>
          <w:u w:val="single"/>
        </w:rPr>
        <w:t>that strengthen</w:t>
      </w:r>
      <w:r w:rsidRPr="0091036A">
        <w:rPr>
          <w:u w:val="single"/>
        </w:rPr>
        <w:t xml:space="preserve"> mutual respect and sense of </w:t>
      </w:r>
      <w:r w:rsidRPr="005C206B">
        <w:rPr>
          <w:highlight w:val="green"/>
          <w:u w:val="single"/>
        </w:rPr>
        <w:t>obligation</w:t>
      </w:r>
      <w:r w:rsidRPr="0091036A">
        <w:rPr>
          <w:u w:val="single"/>
        </w:rPr>
        <w:t>, building greater community</w:t>
      </w:r>
      <w:r w:rsidRPr="0091036A">
        <w:rPr>
          <w:sz w:val="16"/>
        </w:rPr>
        <w:t xml:space="preserve"> and </w:t>
      </w:r>
      <w:r w:rsidRPr="0091036A">
        <w:rPr>
          <w:u w:val="single"/>
        </w:rPr>
        <w:t>solidarity</w:t>
      </w:r>
      <w:r w:rsidRPr="0091036A">
        <w:rPr>
          <w:sz w:val="16"/>
        </w:rPr>
        <w:t xml:space="preserve">. Such frameworks </w:t>
      </w:r>
      <w:r w:rsidRPr="005C206B">
        <w:rPr>
          <w:highlight w:val="green"/>
          <w:u w:val="single"/>
        </w:rPr>
        <w:t xml:space="preserve">are the </w:t>
      </w:r>
      <w:r w:rsidRPr="005C206B">
        <w:rPr>
          <w:b/>
          <w:iCs/>
          <w:highlight w:val="green"/>
          <w:u w:val="single"/>
        </w:rPr>
        <w:t>essential basis</w:t>
      </w:r>
      <w:r w:rsidRPr="005C206B">
        <w:rPr>
          <w:highlight w:val="green"/>
          <w:u w:val="single"/>
        </w:rPr>
        <w:t xml:space="preserve"> for</w:t>
      </w:r>
      <w:r w:rsidRPr="0091036A">
        <w:rPr>
          <w:sz w:val="16"/>
        </w:rPr>
        <w:t xml:space="preserve"> the </w:t>
      </w:r>
      <w:r w:rsidRPr="0091036A">
        <w:rPr>
          <w:u w:val="single"/>
        </w:rPr>
        <w:t xml:space="preserve">advancement of </w:t>
      </w:r>
      <w:r w:rsidRPr="005C206B">
        <w:rPr>
          <w:highlight w:val="green"/>
          <w:u w:val="single"/>
        </w:rPr>
        <w:t>human well-being</w:t>
      </w:r>
      <w:r w:rsidRPr="0091036A">
        <w:rPr>
          <w:u w:val="single"/>
        </w:rPr>
        <w:t xml:space="preserve"> and human rights</w:t>
      </w:r>
      <w:r w:rsidRPr="0091036A">
        <w:rPr>
          <w:sz w:val="16"/>
        </w:rPr>
        <w:t xml:space="preserve">. </w:t>
      </w:r>
      <w:r w:rsidRPr="005C206B">
        <w:rPr>
          <w:b/>
          <w:iCs/>
          <w:highlight w:val="green"/>
          <w:u w:val="single"/>
        </w:rPr>
        <w:t>In their absence</w:t>
      </w:r>
      <w:r w:rsidRPr="005C206B">
        <w:rPr>
          <w:sz w:val="16"/>
          <w:highlight w:val="green"/>
        </w:rPr>
        <w:t>,</w:t>
      </w:r>
      <w:r w:rsidRPr="0091036A">
        <w:rPr>
          <w:sz w:val="16"/>
        </w:rPr>
        <w:t xml:space="preserve"> </w:t>
      </w:r>
      <w:r w:rsidRPr="005C206B">
        <w:rPr>
          <w:b/>
          <w:iCs/>
          <w:highlight w:val="green"/>
          <w:u w:val="single"/>
        </w:rPr>
        <w:t>poverty</w:t>
      </w:r>
      <w:r w:rsidRPr="0091036A">
        <w:rPr>
          <w:u w:val="single"/>
        </w:rPr>
        <w:t xml:space="preserve">, </w:t>
      </w:r>
      <w:r w:rsidRPr="0091036A">
        <w:rPr>
          <w:b/>
          <w:iCs/>
          <w:u w:val="single"/>
        </w:rPr>
        <w:t xml:space="preserve">social </w:t>
      </w:r>
      <w:r w:rsidRPr="005C206B">
        <w:rPr>
          <w:b/>
          <w:iCs/>
          <w:highlight w:val="green"/>
          <w:u w:val="single"/>
        </w:rPr>
        <w:t>conflict</w:t>
      </w:r>
      <w:r w:rsidRPr="0091036A">
        <w:rPr>
          <w:u w:val="single"/>
        </w:rPr>
        <w:t xml:space="preserve">, </w:t>
      </w:r>
      <w:r w:rsidRPr="005C206B">
        <w:rPr>
          <w:highlight w:val="green"/>
          <w:u w:val="single"/>
        </w:rPr>
        <w:t>and</w:t>
      </w:r>
      <w:r w:rsidRPr="0091036A">
        <w:rPr>
          <w:u w:val="single"/>
        </w:rPr>
        <w:t xml:space="preserve"> </w:t>
      </w:r>
      <w:r w:rsidRPr="0091036A">
        <w:rPr>
          <w:b/>
          <w:iCs/>
          <w:u w:val="single"/>
        </w:rPr>
        <w:t xml:space="preserve">outright </w:t>
      </w:r>
      <w:r w:rsidRPr="005C206B">
        <w:rPr>
          <w:b/>
          <w:iCs/>
          <w:highlight w:val="green"/>
          <w:u w:val="single"/>
        </w:rPr>
        <w:t>war</w:t>
      </w:r>
      <w:r w:rsidRPr="005C206B">
        <w:rPr>
          <w:highlight w:val="green"/>
          <w:u w:val="single"/>
        </w:rPr>
        <w:t xml:space="preserve"> will</w:t>
      </w:r>
      <w:r w:rsidRPr="0091036A">
        <w:rPr>
          <w:sz w:val="16"/>
        </w:rPr>
        <w:t xml:space="preserve"> continue to </w:t>
      </w:r>
      <w:r w:rsidRPr="005C206B">
        <w:rPr>
          <w:highlight w:val="green"/>
          <w:u w:val="single"/>
        </w:rPr>
        <w:t xml:space="preserve">be </w:t>
      </w:r>
      <w:r w:rsidRPr="00563DE9">
        <w:rPr>
          <w:u w:val="single"/>
        </w:rPr>
        <w:t xml:space="preserve">the </w:t>
      </w:r>
      <w:r w:rsidRPr="005C206B">
        <w:rPr>
          <w:b/>
          <w:iCs/>
          <w:highlight w:val="green"/>
          <w:u w:val="single"/>
        </w:rPr>
        <w:t>scourge of humanity</w:t>
      </w:r>
      <w:r w:rsidRPr="0091036A">
        <w:rPr>
          <w:sz w:val="16"/>
        </w:rPr>
        <w:t xml:space="preserve">, </w:t>
      </w:r>
      <w:r w:rsidRPr="0091036A">
        <w:rPr>
          <w:u w:val="single"/>
        </w:rPr>
        <w:t>undermining basic rights and destroying the conditions essential for</w:t>
      </w:r>
      <w:r w:rsidRPr="0091036A">
        <w:rPr>
          <w:sz w:val="16"/>
        </w:rPr>
        <w:t xml:space="preserve"> individual and group </w:t>
      </w:r>
      <w:r w:rsidRPr="0091036A">
        <w:rPr>
          <w:u w:val="single"/>
        </w:rPr>
        <w:t>flourishing.</w:t>
      </w:r>
    </w:p>
    <w:p w14:paraId="26BB69BA" w14:textId="77777777" w:rsidR="00563DE9" w:rsidRPr="0091036A" w:rsidRDefault="00563DE9" w:rsidP="00563DE9">
      <w:pPr>
        <w:rPr>
          <w:sz w:val="16"/>
        </w:rPr>
      </w:pPr>
      <w:r w:rsidRPr="0091036A">
        <w:rPr>
          <w:sz w:val="16"/>
        </w:rPr>
        <w:t xml:space="preserve">Not only does the negative theory of national self-determination misunderstand what needs to be done, it has the effect of hindering efforts to achieve that goal. In tacitly encouraging and enabling </w:t>
      </w:r>
      <w:r w:rsidRPr="005C206B">
        <w:rPr>
          <w:b/>
          <w:iCs/>
          <w:highlight w:val="green"/>
          <w:u w:val="single"/>
        </w:rPr>
        <w:t>political fragmentation</w:t>
      </w:r>
      <w:r w:rsidRPr="0091036A">
        <w:rPr>
          <w:sz w:val="16"/>
        </w:rPr>
        <w:t xml:space="preserve">, it </w:t>
      </w:r>
      <w:r w:rsidRPr="005C206B">
        <w:rPr>
          <w:b/>
          <w:iCs/>
          <w:highlight w:val="green"/>
          <w:u w:val="single"/>
        </w:rPr>
        <w:t>undermines</w:t>
      </w:r>
      <w:r w:rsidRPr="0091036A">
        <w:rPr>
          <w:b/>
          <w:iCs/>
          <w:u w:val="single"/>
        </w:rPr>
        <w:t xml:space="preserve"> the </w:t>
      </w:r>
      <w:r w:rsidRPr="005C206B">
        <w:rPr>
          <w:b/>
          <w:iCs/>
          <w:highlight w:val="green"/>
          <w:u w:val="single"/>
        </w:rPr>
        <w:t>basic</w:t>
      </w:r>
      <w:r w:rsidRPr="0091036A">
        <w:rPr>
          <w:b/>
          <w:iCs/>
          <w:u w:val="single"/>
        </w:rPr>
        <w:t xml:space="preserve"> normative </w:t>
      </w:r>
      <w:r w:rsidRPr="005C206B">
        <w:rPr>
          <w:b/>
          <w:iCs/>
          <w:highlight w:val="green"/>
          <w:u w:val="single"/>
        </w:rPr>
        <w:t>structures</w:t>
      </w:r>
      <w:r w:rsidRPr="00563DE9">
        <w:rPr>
          <w:b/>
          <w:iCs/>
          <w:u w:val="single"/>
        </w:rPr>
        <w:t xml:space="preserve"> </w:t>
      </w:r>
      <w:r w:rsidRPr="00CB2EAA">
        <w:rPr>
          <w:b/>
          <w:iCs/>
          <w:u w:val="single"/>
        </w:rPr>
        <w:t>needed</w:t>
      </w:r>
      <w:r w:rsidRPr="0091036A">
        <w:rPr>
          <w:u w:val="single"/>
        </w:rPr>
        <w:t xml:space="preserve"> to serve the broader cause of human welfare and rights</w:t>
      </w:r>
      <w:r w:rsidRPr="0091036A">
        <w:rPr>
          <w:sz w:val="16"/>
        </w:rPr>
        <w:t xml:space="preserve">—paradoxically the very goods it aims to promote. </w:t>
      </w:r>
      <w:r w:rsidRPr="0091036A">
        <w:rPr>
          <w:u w:val="single"/>
        </w:rPr>
        <w:t>These goods are better secured through</w:t>
      </w:r>
      <w:r w:rsidRPr="0091036A">
        <w:rPr>
          <w:sz w:val="16"/>
        </w:rPr>
        <w:t xml:space="preserve"> the </w:t>
      </w:r>
      <w:r w:rsidRPr="0091036A">
        <w:rPr>
          <w:u w:val="single"/>
        </w:rPr>
        <w:t>creation of</w:t>
      </w:r>
      <w:r w:rsidRPr="0091036A">
        <w:rPr>
          <w:sz w:val="16"/>
        </w:rPr>
        <w:t xml:space="preserve"> multinational </w:t>
      </w:r>
      <w:r w:rsidRPr="0091036A">
        <w:rPr>
          <w:u w:val="single"/>
        </w:rPr>
        <w:t>frameworks that stimulate different</w:t>
      </w:r>
      <w:r w:rsidRPr="0091036A">
        <w:rPr>
          <w:sz w:val="16"/>
        </w:rPr>
        <w:t xml:space="preserve"> ethnic and cultural </w:t>
      </w:r>
      <w:r w:rsidRPr="0091036A">
        <w:rPr>
          <w:u w:val="single"/>
        </w:rPr>
        <w:t>groups to interact and work for common goals—in effect, through positive self-determination</w:t>
      </w:r>
      <w:r w:rsidRPr="0091036A">
        <w:rPr>
          <w:sz w:val="16"/>
        </w:rPr>
        <w:t>.</w:t>
      </w:r>
    </w:p>
    <w:p w14:paraId="7ED3C754" w14:textId="77777777" w:rsidR="00563DE9" w:rsidRPr="0091036A" w:rsidRDefault="00563DE9" w:rsidP="00563DE9">
      <w:pPr>
        <w:rPr>
          <w:sz w:val="16"/>
        </w:rPr>
      </w:pPr>
      <w:r w:rsidRPr="0091036A">
        <w:rPr>
          <w:u w:val="single"/>
        </w:rPr>
        <w:t xml:space="preserve">The world is </w:t>
      </w:r>
      <w:r w:rsidRPr="0091036A">
        <w:rPr>
          <w:b/>
          <w:iCs/>
          <w:u w:val="single"/>
        </w:rPr>
        <w:t>not</w:t>
      </w:r>
      <w:r w:rsidRPr="0091036A">
        <w:rPr>
          <w:sz w:val="16"/>
        </w:rPr>
        <w:t xml:space="preserve"> a </w:t>
      </w:r>
      <w:r w:rsidRPr="0091036A">
        <w:rPr>
          <w:b/>
          <w:iCs/>
          <w:u w:val="single"/>
        </w:rPr>
        <w:t>static</w:t>
      </w:r>
      <w:r w:rsidRPr="0091036A">
        <w:rPr>
          <w:sz w:val="16"/>
        </w:rPr>
        <w:t xml:space="preserve"> place, </w:t>
      </w:r>
      <w:r w:rsidRPr="0091036A">
        <w:rPr>
          <w:u w:val="single"/>
        </w:rPr>
        <w:t>divided forever into “us” and “them</w:t>
      </w:r>
      <w:r w:rsidRPr="0091036A">
        <w:rPr>
          <w:sz w:val="16"/>
        </w:rPr>
        <w:t xml:space="preserve">.” As Julius Nyerere emphasized, </w:t>
      </w:r>
      <w:r w:rsidRPr="0091036A">
        <w:rPr>
          <w:u w:val="single"/>
        </w:rPr>
        <w:t xml:space="preserve">there is a </w:t>
      </w:r>
      <w:r w:rsidRPr="0091036A">
        <w:rPr>
          <w:b/>
          <w:iCs/>
          <w:u w:val="single"/>
        </w:rPr>
        <w:t>pressing need</w:t>
      </w:r>
      <w:r w:rsidRPr="0091036A">
        <w:rPr>
          <w:u w:val="single"/>
        </w:rPr>
        <w:t xml:space="preserve"> for humans to broaden their sympathies and moral horizons. Yet a </w:t>
      </w:r>
      <w:r w:rsidRPr="00CB2EAA">
        <w:rPr>
          <w:b/>
          <w:iCs/>
          <w:highlight w:val="green"/>
          <w:u w:val="single"/>
        </w:rPr>
        <w:t>culture</w:t>
      </w:r>
      <w:r w:rsidRPr="00CB2EAA">
        <w:rPr>
          <w:b/>
          <w:iCs/>
          <w:u w:val="single"/>
        </w:rPr>
        <w:t xml:space="preserve"> of toleration</w:t>
      </w:r>
      <w:r w:rsidRPr="0091036A">
        <w:rPr>
          <w:b/>
          <w:iCs/>
          <w:u w:val="single"/>
        </w:rPr>
        <w:t xml:space="preserve"> does not spring into existence unaided</w:t>
      </w:r>
      <w:r w:rsidRPr="0091036A">
        <w:rPr>
          <w:u w:val="single"/>
        </w:rPr>
        <w:t xml:space="preserve">. It </w:t>
      </w:r>
      <w:r w:rsidRPr="005C206B">
        <w:rPr>
          <w:b/>
          <w:iCs/>
          <w:highlight w:val="green"/>
          <w:u w:val="single"/>
        </w:rPr>
        <w:t>requires</w:t>
      </w:r>
      <w:r w:rsidRPr="0091036A">
        <w:rPr>
          <w:b/>
          <w:iCs/>
          <w:u w:val="single"/>
        </w:rPr>
        <w:t xml:space="preserve"> a midwife—in the guise of </w:t>
      </w:r>
      <w:r w:rsidRPr="005C206B">
        <w:rPr>
          <w:b/>
          <w:iCs/>
          <w:highlight w:val="green"/>
          <w:u w:val="single"/>
        </w:rPr>
        <w:t>legal norms</w:t>
      </w:r>
      <w:r w:rsidRPr="0091036A">
        <w:rPr>
          <w:u w:val="single"/>
        </w:rPr>
        <w:t xml:space="preserve">. </w:t>
      </w:r>
      <w:r w:rsidRPr="00CB2EAA">
        <w:rPr>
          <w:u w:val="single"/>
        </w:rPr>
        <w:t xml:space="preserve">The </w:t>
      </w:r>
      <w:r w:rsidRPr="00CB2EAA">
        <w:rPr>
          <w:b/>
          <w:iCs/>
          <w:highlight w:val="green"/>
          <w:u w:val="single"/>
        </w:rPr>
        <w:t>future</w:t>
      </w:r>
      <w:r w:rsidRPr="00CB2EAA">
        <w:rPr>
          <w:b/>
          <w:iCs/>
          <w:u w:val="single"/>
        </w:rPr>
        <w:t xml:space="preserve"> </w:t>
      </w:r>
      <w:r w:rsidRPr="005C206B">
        <w:rPr>
          <w:b/>
          <w:iCs/>
          <w:highlight w:val="green"/>
          <w:u w:val="single"/>
        </w:rPr>
        <w:t>of humanity</w:t>
      </w:r>
      <w:r w:rsidRPr="005C206B">
        <w:rPr>
          <w:highlight w:val="green"/>
          <w:u w:val="single"/>
        </w:rPr>
        <w:t xml:space="preserve"> </w:t>
      </w:r>
      <w:r w:rsidRPr="005C206B">
        <w:rPr>
          <w:b/>
          <w:iCs/>
          <w:highlight w:val="green"/>
          <w:u w:val="single"/>
        </w:rPr>
        <w:t>depends</w:t>
      </w:r>
      <w:r w:rsidRPr="005C206B">
        <w:rPr>
          <w:sz w:val="16"/>
          <w:highlight w:val="green"/>
        </w:rPr>
        <w:t xml:space="preserve"> </w:t>
      </w:r>
      <w:r w:rsidRPr="005C206B">
        <w:rPr>
          <w:highlight w:val="green"/>
          <w:u w:val="single"/>
        </w:rPr>
        <w:t xml:space="preserve">on </w:t>
      </w:r>
      <w:r w:rsidRPr="00CB2EAA">
        <w:rPr>
          <w:b/>
          <w:iCs/>
          <w:u w:val="single"/>
        </w:rPr>
        <w:t xml:space="preserve">constitutional </w:t>
      </w:r>
      <w:r w:rsidRPr="005C206B">
        <w:rPr>
          <w:b/>
          <w:iCs/>
          <w:highlight w:val="green"/>
          <w:u w:val="single"/>
        </w:rPr>
        <w:t>structure</w:t>
      </w:r>
      <w:r w:rsidRPr="0091036A">
        <w:rPr>
          <w:b/>
          <w:iCs/>
          <w:u w:val="single"/>
        </w:rPr>
        <w:t>s</w:t>
      </w:r>
      <w:r w:rsidRPr="0091036A">
        <w:rPr>
          <w:sz w:val="16"/>
        </w:rPr>
        <w:t xml:space="preserve"> </w:t>
      </w:r>
      <w:r w:rsidRPr="0091036A">
        <w:rPr>
          <w:u w:val="single"/>
        </w:rPr>
        <w:t>that show the other is also us</w:t>
      </w:r>
      <w:r w:rsidRPr="0091036A">
        <w:rPr>
          <w:sz w:val="16"/>
        </w:rPr>
        <w:t>.</w:t>
      </w:r>
    </w:p>
    <w:p w14:paraId="2F2FC3A8" w14:textId="4650E235" w:rsidR="00CB2EAA" w:rsidRPr="00C6153C" w:rsidRDefault="00CB2EAA" w:rsidP="00CB2EAA">
      <w:pPr>
        <w:pStyle w:val="Heading3"/>
      </w:pPr>
      <w:r>
        <w:t>1NC---CP</w:t>
      </w:r>
    </w:p>
    <w:p w14:paraId="5671DCBF" w14:textId="77777777" w:rsidR="00CB2EAA" w:rsidRDefault="00CB2EAA" w:rsidP="00CB2EAA">
      <w:r>
        <w:t>States CP</w:t>
      </w:r>
    </w:p>
    <w:p w14:paraId="692E679F" w14:textId="77777777" w:rsidR="00CB2EAA" w:rsidRDefault="00CB2EAA" w:rsidP="00CB2EAA">
      <w:pPr>
        <w:pStyle w:val="Heading4"/>
      </w:pPr>
      <w:r>
        <w:t>Text: The fifty states and all relevant United States territories should:</w:t>
      </w:r>
    </w:p>
    <w:p w14:paraId="344A2F9B" w14:textId="77777777" w:rsidR="00CB2EAA" w:rsidRDefault="00CB2EAA" w:rsidP="00CB2EAA">
      <w:pPr>
        <w:pStyle w:val="Heading4"/>
        <w:numPr>
          <w:ilvl w:val="0"/>
          <w:numId w:val="18"/>
        </w:numPr>
        <w:spacing w:after="20"/>
        <w:rPr>
          <w:rFonts w:cs="Times New Roman"/>
        </w:rPr>
      </w:pPr>
      <w:r>
        <w:rPr>
          <w:rFonts w:cs="Times New Roman"/>
        </w:rPr>
        <w:t xml:space="preserve">Increase all necessary prohibitions on </w:t>
      </w:r>
      <w:r w:rsidRPr="006A45B3">
        <w:rPr>
          <w:rFonts w:cs="Times New Roman"/>
        </w:rPr>
        <w:t>anticompetitive</w:t>
      </w:r>
      <w:r>
        <w:rPr>
          <w:rFonts w:cs="Times New Roman"/>
        </w:rPr>
        <w:t xml:space="preserve"> unilateral </w:t>
      </w:r>
      <w:r w:rsidRPr="006A45B3">
        <w:rPr>
          <w:rFonts w:cs="Times New Roman"/>
        </w:rPr>
        <w:t>conduct by dominant digital platforms.</w:t>
      </w:r>
    </w:p>
    <w:p w14:paraId="1D1115EB" w14:textId="77777777" w:rsidR="00CB2EAA" w:rsidRPr="00FB58C6" w:rsidRDefault="00CB2EAA" w:rsidP="00CB2EAA">
      <w:pPr>
        <w:pStyle w:val="Heading4"/>
        <w:numPr>
          <w:ilvl w:val="0"/>
          <w:numId w:val="18"/>
        </w:numPr>
      </w:pPr>
      <w:r>
        <w:t xml:space="preserve">Coordinate unified, multistate efforts to prosecute violations of </w:t>
      </w:r>
      <w:r w:rsidRPr="00CB2EAA">
        <w:t>said prohibitions</w:t>
      </w:r>
      <w:r>
        <w:t xml:space="preserve"> through the National Association of Attorneys General</w:t>
      </w:r>
    </w:p>
    <w:p w14:paraId="33828C39" w14:textId="77777777" w:rsidR="00CB2EAA" w:rsidRPr="008440E2" w:rsidRDefault="00CB2EAA" w:rsidP="00CB2EAA"/>
    <w:p w14:paraId="324A34DC" w14:textId="77777777" w:rsidR="00CB2EAA" w:rsidRDefault="00CB2EAA" w:rsidP="00CB2EAA">
      <w:pPr>
        <w:pStyle w:val="Heading4"/>
      </w:pPr>
      <w:r>
        <w:t>States solve---they can enact and interpret their own laws, and cannot</w:t>
      </w:r>
      <w:r w:rsidRPr="009B6D2E">
        <w:t xml:space="preserve"> </w:t>
      </w:r>
      <w:r>
        <w:t>be inherently preempted</w:t>
      </w:r>
    </w:p>
    <w:p w14:paraId="63DAA0B4" w14:textId="77777777" w:rsidR="00CB2EAA" w:rsidRDefault="00CB2EAA" w:rsidP="00CB2EAA">
      <w:pPr>
        <w:tabs>
          <w:tab w:val="left" w:pos="18720"/>
        </w:tabs>
      </w:pPr>
      <w:r w:rsidRPr="00F10914">
        <w:rPr>
          <w:rStyle w:val="Style13ptBold"/>
        </w:rPr>
        <w:t>HLR 20</w:t>
      </w:r>
      <w:r>
        <w:t xml:space="preserve"> – Harvard Law Review</w:t>
      </w:r>
    </w:p>
    <w:p w14:paraId="55540FDA" w14:textId="77777777" w:rsidR="00CB2EAA" w:rsidRPr="00F10914" w:rsidRDefault="00CB2EAA" w:rsidP="00CB2EAA">
      <w:pPr>
        <w:tabs>
          <w:tab w:val="left" w:pos="18720"/>
        </w:tabs>
      </w:pPr>
      <w:r>
        <w:t>“Note: Antitrust Federalism, Preemption, and Judge-Made Law,” Harvard Law Review, Vol. 133, June 2020, LexisNexis</w:t>
      </w:r>
    </w:p>
    <w:p w14:paraId="14F0FEB5" w14:textId="77777777" w:rsidR="00CB2EAA" w:rsidRPr="006458A0" w:rsidRDefault="00CB2EAA" w:rsidP="00CB2EAA">
      <w:pPr>
        <w:rPr>
          <w:sz w:val="16"/>
          <w:szCs w:val="16"/>
        </w:rPr>
      </w:pPr>
      <w:r w:rsidRPr="006458A0">
        <w:rPr>
          <w:sz w:val="16"/>
          <w:szCs w:val="16"/>
        </w:rPr>
        <w:t>I. THE ANTITRUST FEDERALISM LANDSCAPE</w:t>
      </w:r>
    </w:p>
    <w:p w14:paraId="7C68176E" w14:textId="77777777" w:rsidR="00CB2EAA" w:rsidRPr="006458A0" w:rsidRDefault="00CB2EAA" w:rsidP="00CB2EAA">
      <w:pPr>
        <w:rPr>
          <w:sz w:val="16"/>
        </w:rPr>
      </w:pPr>
      <w:r w:rsidRPr="005C206B">
        <w:rPr>
          <w:rStyle w:val="Emphasis"/>
          <w:highlight w:val="green"/>
        </w:rPr>
        <w:t>Antitrust federalism</w:t>
      </w:r>
      <w:r w:rsidRPr="006458A0">
        <w:rPr>
          <w:sz w:val="16"/>
        </w:rPr>
        <w:t xml:space="preserve">, </w:t>
      </w:r>
      <w:r w:rsidRPr="00F10914">
        <w:rPr>
          <w:rStyle w:val="StyleUnderline"/>
        </w:rPr>
        <w:t xml:space="preserve">meaning the space </w:t>
      </w:r>
      <w:r w:rsidRPr="005C206B">
        <w:rPr>
          <w:rStyle w:val="StyleUnderline"/>
          <w:highlight w:val="green"/>
        </w:rPr>
        <w:t>carved out</w:t>
      </w:r>
      <w:r w:rsidRPr="00F10914">
        <w:rPr>
          <w:rStyle w:val="StyleUnderline"/>
        </w:rPr>
        <w:t xml:space="preserve"> for the states in the more generally federal antitrust arena</w:t>
      </w:r>
      <w:r w:rsidRPr="006458A0">
        <w:rPr>
          <w:sz w:val="16"/>
        </w:rPr>
        <w:t xml:space="preserve">, </w:t>
      </w:r>
      <w:r w:rsidRPr="00F10914">
        <w:rPr>
          <w:rStyle w:val="StyleUnderline"/>
        </w:rPr>
        <w:t xml:space="preserve">can be thought of as made up of </w:t>
      </w:r>
      <w:r w:rsidRPr="005C206B">
        <w:rPr>
          <w:rStyle w:val="StyleUnderline"/>
          <w:highlight w:val="green"/>
        </w:rPr>
        <w:t>two</w:t>
      </w:r>
      <w:r w:rsidRPr="005C206B">
        <w:rPr>
          <w:sz w:val="16"/>
          <w:highlight w:val="green"/>
        </w:rPr>
        <w:t xml:space="preserve"> "</w:t>
      </w:r>
      <w:r w:rsidRPr="005C206B">
        <w:rPr>
          <w:rStyle w:val="StyleUnderline"/>
          <w:highlight w:val="green"/>
        </w:rPr>
        <w:t>swords</w:t>
      </w:r>
      <w:r w:rsidRPr="005C206B">
        <w:rPr>
          <w:sz w:val="16"/>
          <w:highlight w:val="green"/>
        </w:rPr>
        <w:t>"</w:t>
      </w:r>
      <w:r w:rsidRPr="006458A0">
        <w:rPr>
          <w:sz w:val="16"/>
        </w:rPr>
        <w:t xml:space="preserve"> -- </w:t>
      </w:r>
      <w:r w:rsidRPr="00F10914">
        <w:rPr>
          <w:rStyle w:val="StyleUnderline"/>
        </w:rPr>
        <w:t xml:space="preserve">the first </w:t>
      </w:r>
      <w:r w:rsidRPr="005C206B">
        <w:rPr>
          <w:rStyle w:val="StyleUnderline"/>
          <w:highlight w:val="green"/>
        </w:rPr>
        <w:t xml:space="preserve">the </w:t>
      </w:r>
      <w:r w:rsidRPr="005C206B">
        <w:rPr>
          <w:rStyle w:val="Emphasis"/>
          <w:highlight w:val="green"/>
        </w:rPr>
        <w:t>states' ability</w:t>
      </w:r>
      <w:r w:rsidRPr="005C206B">
        <w:rPr>
          <w:rStyle w:val="StyleUnderline"/>
          <w:highlight w:val="green"/>
        </w:rPr>
        <w:t xml:space="preserve"> to </w:t>
      </w:r>
      <w:r w:rsidRPr="005C206B">
        <w:rPr>
          <w:rStyle w:val="Emphasis"/>
          <w:highlight w:val="green"/>
        </w:rPr>
        <w:t>bring suit under federal</w:t>
      </w:r>
      <w:r w:rsidRPr="00F10914">
        <w:rPr>
          <w:rStyle w:val="Emphasis"/>
        </w:rPr>
        <w:t xml:space="preserve"> antitrust </w:t>
      </w:r>
      <w:r w:rsidRPr="005C206B">
        <w:rPr>
          <w:rStyle w:val="Emphasis"/>
          <w:highlight w:val="green"/>
        </w:rPr>
        <w:t>law</w:t>
      </w:r>
      <w:r w:rsidRPr="005C206B">
        <w:rPr>
          <w:sz w:val="16"/>
          <w:highlight w:val="green"/>
        </w:rPr>
        <w:t xml:space="preserve"> </w:t>
      </w:r>
      <w:r w:rsidRPr="005C206B">
        <w:rPr>
          <w:rStyle w:val="StyleUnderline"/>
          <w:highlight w:val="green"/>
        </w:rPr>
        <w:t>and</w:t>
      </w:r>
      <w:r w:rsidRPr="00F10914">
        <w:rPr>
          <w:rStyle w:val="StyleUnderline"/>
        </w:rPr>
        <w:t xml:space="preserve"> the second </w:t>
      </w:r>
      <w:r w:rsidRPr="005C206B">
        <w:rPr>
          <w:rStyle w:val="StyleUnderline"/>
          <w:highlight w:val="green"/>
        </w:rPr>
        <w:t xml:space="preserve">their ability to </w:t>
      </w:r>
      <w:r w:rsidRPr="005C206B">
        <w:rPr>
          <w:rStyle w:val="Emphasis"/>
          <w:highlight w:val="green"/>
        </w:rPr>
        <w:t>enact</w:t>
      </w:r>
      <w:r w:rsidRPr="00F10914">
        <w:rPr>
          <w:rStyle w:val="StyleUnderline"/>
        </w:rPr>
        <w:t xml:space="preserve"> and </w:t>
      </w:r>
      <w:r w:rsidRPr="00F10914">
        <w:rPr>
          <w:rStyle w:val="Emphasis"/>
        </w:rPr>
        <w:t>enforce</w:t>
      </w:r>
      <w:r w:rsidRPr="006458A0">
        <w:rPr>
          <w:sz w:val="16"/>
        </w:rPr>
        <w:t xml:space="preserve"> </w:t>
      </w:r>
      <w:r w:rsidRPr="005C206B">
        <w:rPr>
          <w:rStyle w:val="StyleUnderline"/>
          <w:highlight w:val="green"/>
        </w:rPr>
        <w:t xml:space="preserve">their </w:t>
      </w:r>
      <w:r w:rsidRPr="005C206B">
        <w:rPr>
          <w:rStyle w:val="Emphasis"/>
          <w:highlight w:val="green"/>
        </w:rPr>
        <w:t>own</w:t>
      </w:r>
      <w:r w:rsidRPr="00F10914">
        <w:rPr>
          <w:rStyle w:val="Emphasis"/>
        </w:rPr>
        <w:t xml:space="preserve"> state antitrust </w:t>
      </w:r>
      <w:r w:rsidRPr="005C206B">
        <w:rPr>
          <w:rStyle w:val="Emphasis"/>
          <w:highlight w:val="green"/>
        </w:rPr>
        <w:t>laws</w:t>
      </w:r>
      <w:r w:rsidRPr="006458A0">
        <w:rPr>
          <w:sz w:val="16"/>
        </w:rPr>
        <w:t xml:space="preserve"> -- and one "shield" -- immunity from federal antitrust law for state actions. </w:t>
      </w:r>
      <w:r w:rsidRPr="00F10914">
        <w:rPr>
          <w:rStyle w:val="StyleUnderline"/>
        </w:rPr>
        <w:t xml:space="preserve">The swords allow states </w:t>
      </w:r>
      <w:r w:rsidRPr="005C206B">
        <w:rPr>
          <w:rStyle w:val="StyleUnderline"/>
          <w:highlight w:val="green"/>
        </w:rPr>
        <w:t xml:space="preserve">to </w:t>
      </w:r>
      <w:r w:rsidRPr="005C206B">
        <w:rPr>
          <w:rStyle w:val="Emphasis"/>
          <w:highlight w:val="green"/>
        </w:rPr>
        <w:t>attack antitrust offenders</w:t>
      </w:r>
      <w:r w:rsidRPr="006458A0">
        <w:rPr>
          <w:sz w:val="16"/>
        </w:rPr>
        <w:t>, while the shield allows states to defend against federal antitrust action.</w:t>
      </w:r>
    </w:p>
    <w:p w14:paraId="4057C136" w14:textId="77777777" w:rsidR="00CB2EAA" w:rsidRDefault="00CB2EAA" w:rsidP="00CB2EAA">
      <w:pPr>
        <w:rPr>
          <w:sz w:val="16"/>
        </w:rPr>
      </w:pPr>
      <w:r w:rsidRPr="006458A0">
        <w:rPr>
          <w:sz w:val="16"/>
        </w:rPr>
        <w:t xml:space="preserve">All three </w:t>
      </w:r>
      <w:r w:rsidRPr="00F10914">
        <w:rPr>
          <w:rStyle w:val="StyleUnderline"/>
        </w:rPr>
        <w:t xml:space="preserve">elements of antitrust federalism find their roots in </w:t>
      </w:r>
      <w:r w:rsidRPr="00F10914">
        <w:rPr>
          <w:rStyle w:val="Emphasis"/>
        </w:rPr>
        <w:t>congressional action</w:t>
      </w:r>
      <w:r w:rsidRPr="006458A0">
        <w:rPr>
          <w:sz w:val="16"/>
        </w:rPr>
        <w:t xml:space="preserve"> </w:t>
      </w:r>
      <w:r w:rsidRPr="00F10914">
        <w:rPr>
          <w:rStyle w:val="StyleUnderline"/>
        </w:rPr>
        <w:t xml:space="preserve">or the </w:t>
      </w:r>
      <w:r w:rsidRPr="00F10914">
        <w:rPr>
          <w:rStyle w:val="Emphasis"/>
        </w:rPr>
        <w:t>courts' interpretation of congressional inaction</w:t>
      </w:r>
      <w:r w:rsidRPr="006458A0">
        <w:rPr>
          <w:sz w:val="16"/>
        </w:rPr>
        <w:t xml:space="preserve">. </w:t>
      </w:r>
      <w:r w:rsidRPr="005C206B">
        <w:rPr>
          <w:rStyle w:val="StyleUnderline"/>
          <w:highlight w:val="green"/>
        </w:rPr>
        <w:t>The power to enforce federal</w:t>
      </w:r>
      <w:r w:rsidRPr="00F10914">
        <w:rPr>
          <w:rStyle w:val="StyleUnderline"/>
        </w:rPr>
        <w:t xml:space="preserve"> antitrust </w:t>
      </w:r>
      <w:r w:rsidRPr="005C206B">
        <w:rPr>
          <w:rStyle w:val="StyleUnderline"/>
          <w:highlight w:val="green"/>
        </w:rPr>
        <w:t>law</w:t>
      </w:r>
      <w:r w:rsidRPr="006458A0">
        <w:rPr>
          <w:sz w:val="16"/>
        </w:rPr>
        <w:t xml:space="preserve"> as parens patriae for full treble damages -- the first sword -- </w:t>
      </w:r>
      <w:r w:rsidRPr="005C206B">
        <w:rPr>
          <w:rStyle w:val="StyleUnderline"/>
          <w:highlight w:val="green"/>
        </w:rPr>
        <w:t>was granted</w:t>
      </w:r>
      <w:r w:rsidRPr="00F10914">
        <w:rPr>
          <w:rStyle w:val="StyleUnderline"/>
        </w:rPr>
        <w:t xml:space="preserve"> to the states by Congress </w:t>
      </w:r>
      <w:r w:rsidRPr="005C206B">
        <w:rPr>
          <w:rStyle w:val="StyleUnderline"/>
          <w:highlight w:val="green"/>
        </w:rPr>
        <w:t xml:space="preserve">in </w:t>
      </w:r>
      <w:r w:rsidRPr="005C206B">
        <w:rPr>
          <w:rStyle w:val="Emphasis"/>
          <w:highlight w:val="green"/>
        </w:rPr>
        <w:t>H</w:t>
      </w:r>
      <w:r w:rsidRPr="00F10914">
        <w:rPr>
          <w:rStyle w:val="Emphasis"/>
        </w:rPr>
        <w:t>art-</w:t>
      </w:r>
      <w:r w:rsidRPr="005C206B">
        <w:rPr>
          <w:rStyle w:val="Emphasis"/>
          <w:highlight w:val="green"/>
        </w:rPr>
        <w:t>S</w:t>
      </w:r>
      <w:r w:rsidRPr="00F10914">
        <w:rPr>
          <w:rStyle w:val="Emphasis"/>
        </w:rPr>
        <w:t>cott-</w:t>
      </w:r>
      <w:r w:rsidRPr="005C206B">
        <w:rPr>
          <w:rStyle w:val="Emphasis"/>
          <w:highlight w:val="green"/>
        </w:rPr>
        <w:t>R</w:t>
      </w:r>
      <w:r w:rsidRPr="00F10914">
        <w:rPr>
          <w:rStyle w:val="Emphasis"/>
        </w:rPr>
        <w:t>odino</w:t>
      </w:r>
      <w:r w:rsidRPr="006458A0">
        <w:rPr>
          <w:sz w:val="16"/>
        </w:rPr>
        <w:t xml:space="preserve">. On the judicial front, the Supreme Court acknowledged state immunity from federal antitrust actions -- the shield -- in Parker v. Brown, </w:t>
      </w:r>
      <w:r w:rsidRPr="00F10914">
        <w:rPr>
          <w:rStyle w:val="StyleUnderline"/>
        </w:rPr>
        <w:t>noting that the Sherman Act did not explicitly mention its application to state action</w:t>
      </w:r>
      <w:r w:rsidRPr="006458A0">
        <w:rPr>
          <w:sz w:val="16"/>
        </w:rPr>
        <w:t xml:space="preserve">. Finally, when </w:t>
      </w:r>
      <w:r w:rsidRPr="005C206B">
        <w:rPr>
          <w:rStyle w:val="StyleUnderline"/>
          <w:highlight w:val="green"/>
        </w:rPr>
        <w:t>the Court confirmed that states' ability to make their own antitrust laws</w:t>
      </w:r>
      <w:r w:rsidRPr="006458A0">
        <w:rPr>
          <w:sz w:val="16"/>
        </w:rPr>
        <w:t xml:space="preserve"> -- the second sword and the one discussed in this Note -- </w:t>
      </w:r>
      <w:r w:rsidRPr="005C206B">
        <w:rPr>
          <w:rStyle w:val="Emphasis"/>
          <w:highlight w:val="green"/>
        </w:rPr>
        <w:t>was not preempted</w:t>
      </w:r>
      <w:r w:rsidRPr="00F10914">
        <w:rPr>
          <w:rStyle w:val="StyleUnderline"/>
        </w:rPr>
        <w:t xml:space="preserve"> in </w:t>
      </w:r>
      <w:r w:rsidRPr="00F10914">
        <w:rPr>
          <w:rStyle w:val="Emphasis"/>
        </w:rPr>
        <w:t>California v. ARC America Corp.</w:t>
      </w:r>
      <w:r w:rsidRPr="006458A0">
        <w:rPr>
          <w:sz w:val="16"/>
        </w:rPr>
        <w:t>, it considered the same Sherman Act silence.</w:t>
      </w:r>
    </w:p>
    <w:p w14:paraId="019BFDFA" w14:textId="77777777" w:rsidR="00CB2EAA" w:rsidRPr="006458A0" w:rsidRDefault="00CB2EAA" w:rsidP="00CB2EAA">
      <w:pPr>
        <w:rPr>
          <w:sz w:val="16"/>
        </w:rPr>
      </w:pPr>
    </w:p>
    <w:p w14:paraId="586B0CA0" w14:textId="77777777" w:rsidR="00CB2EAA" w:rsidRPr="00324144" w:rsidRDefault="00CB2EAA" w:rsidP="00CB2EAA">
      <w:pPr>
        <w:pStyle w:val="Heading4"/>
      </w:pPr>
      <w:r>
        <w:t xml:space="preserve">State coordination through the NAAG </w:t>
      </w:r>
      <w:r w:rsidRPr="00324144">
        <w:t>solves certainty</w:t>
      </w:r>
      <w:r>
        <w:t xml:space="preserve"> and resource disparities</w:t>
      </w:r>
    </w:p>
    <w:p w14:paraId="1DD047CB" w14:textId="77777777" w:rsidR="00CB2EAA" w:rsidRDefault="00CB2EAA" w:rsidP="00CB2EAA">
      <w:r w:rsidRPr="00010022">
        <w:rPr>
          <w:rStyle w:val="Style13ptBold"/>
        </w:rPr>
        <w:t>ABA 10</w:t>
      </w:r>
      <w:r>
        <w:t xml:space="preserve"> – American Bar Association</w:t>
      </w:r>
    </w:p>
    <w:p w14:paraId="5A5F0ABD" w14:textId="77777777" w:rsidR="00CB2EAA" w:rsidRPr="005B4B90" w:rsidRDefault="00CB2EAA" w:rsidP="00CB2EAA">
      <w:r>
        <w:t>“</w:t>
      </w:r>
      <w:r w:rsidRPr="00010022">
        <w:t>ABA Antitrust Health Care I-G</w:t>
      </w:r>
      <w:r>
        <w:t>,” Antitrust Health Care Handbook, American Bar Association, 2010, LexisNexis</w:t>
      </w:r>
    </w:p>
    <w:p w14:paraId="0B2BE641" w14:textId="77777777" w:rsidR="00CB2EAA" w:rsidRDefault="00CB2EAA" w:rsidP="00CB2EAA">
      <w:pPr>
        <w:rPr>
          <w:sz w:val="16"/>
        </w:rPr>
      </w:pPr>
      <w:r w:rsidRPr="006458A0">
        <w:rPr>
          <w:sz w:val="16"/>
        </w:rPr>
        <w:t xml:space="preserve">Federal and state enforcement authorities frequently cooperate in health care antitrust investigations and enforcement actions, and the agencies have issued a protocol describing basic procedures for their coordinated enforcement. </w:t>
      </w:r>
      <w:r w:rsidRPr="005C206B">
        <w:rPr>
          <w:rStyle w:val="Emphasis"/>
          <w:highlight w:val="green"/>
        </w:rPr>
        <w:t>States</w:t>
      </w:r>
      <w:r w:rsidRPr="006458A0">
        <w:rPr>
          <w:sz w:val="16"/>
        </w:rPr>
        <w:t xml:space="preserve"> also </w:t>
      </w:r>
      <w:r w:rsidRPr="005C206B">
        <w:rPr>
          <w:rStyle w:val="Emphasis"/>
          <w:highlight w:val="green"/>
        </w:rPr>
        <w:t>coordinate</w:t>
      </w:r>
      <w:r w:rsidRPr="006458A0">
        <w:rPr>
          <w:sz w:val="16"/>
        </w:rPr>
        <w:t xml:space="preserve"> </w:t>
      </w:r>
      <w:r w:rsidRPr="005B4B90">
        <w:rPr>
          <w:rStyle w:val="StyleUnderline"/>
        </w:rPr>
        <w:t xml:space="preserve">their </w:t>
      </w:r>
      <w:r w:rsidRPr="005C206B">
        <w:rPr>
          <w:rStyle w:val="Emphasis"/>
          <w:highlight w:val="green"/>
        </w:rPr>
        <w:t>antitrust</w:t>
      </w:r>
      <w:r w:rsidRPr="005B4B90">
        <w:rPr>
          <w:rStyle w:val="Emphasis"/>
        </w:rPr>
        <w:t xml:space="preserve"> enforcement</w:t>
      </w:r>
      <w:r w:rsidRPr="006458A0">
        <w:rPr>
          <w:sz w:val="16"/>
        </w:rPr>
        <w:t xml:space="preserve"> </w:t>
      </w:r>
      <w:r w:rsidRPr="005C206B">
        <w:rPr>
          <w:rStyle w:val="StyleUnderline"/>
          <w:highlight w:val="green"/>
        </w:rPr>
        <w:t>through</w:t>
      </w:r>
      <w:r w:rsidRPr="005B4B90">
        <w:rPr>
          <w:rStyle w:val="StyleUnderline"/>
        </w:rPr>
        <w:t xml:space="preserve"> the </w:t>
      </w:r>
      <w:r w:rsidRPr="005B4B90">
        <w:rPr>
          <w:rStyle w:val="Emphasis"/>
        </w:rPr>
        <w:t>Multistate Antitrust Task Force</w:t>
      </w:r>
      <w:r w:rsidRPr="006458A0">
        <w:rPr>
          <w:sz w:val="16"/>
        </w:rPr>
        <w:t xml:space="preserve"> </w:t>
      </w:r>
      <w:r w:rsidRPr="005B4B90">
        <w:rPr>
          <w:rStyle w:val="StyleUnderline"/>
        </w:rPr>
        <w:t xml:space="preserve">of </w:t>
      </w:r>
      <w:r w:rsidRPr="005C206B">
        <w:rPr>
          <w:rStyle w:val="StyleUnderline"/>
          <w:highlight w:val="green"/>
        </w:rPr>
        <w:t xml:space="preserve">the </w:t>
      </w:r>
      <w:r w:rsidRPr="005C206B">
        <w:rPr>
          <w:rStyle w:val="Emphasis"/>
          <w:highlight w:val="green"/>
        </w:rPr>
        <w:t>N</w:t>
      </w:r>
      <w:r w:rsidRPr="005B4B90">
        <w:rPr>
          <w:rStyle w:val="Emphasis"/>
        </w:rPr>
        <w:t xml:space="preserve">ational </w:t>
      </w:r>
      <w:r w:rsidRPr="005C206B">
        <w:rPr>
          <w:rStyle w:val="Emphasis"/>
          <w:highlight w:val="green"/>
        </w:rPr>
        <w:t>A</w:t>
      </w:r>
      <w:r w:rsidRPr="005B4B90">
        <w:rPr>
          <w:rStyle w:val="Emphasis"/>
        </w:rPr>
        <w:t xml:space="preserve">ssociation of </w:t>
      </w:r>
      <w:r w:rsidRPr="005C206B">
        <w:rPr>
          <w:rStyle w:val="Emphasis"/>
          <w:highlight w:val="green"/>
        </w:rPr>
        <w:t>A</w:t>
      </w:r>
      <w:r w:rsidRPr="005B4B90">
        <w:rPr>
          <w:rStyle w:val="Emphasis"/>
        </w:rPr>
        <w:t xml:space="preserve">ttorneys </w:t>
      </w:r>
      <w:r w:rsidRPr="005C206B">
        <w:rPr>
          <w:rStyle w:val="Emphasis"/>
          <w:highlight w:val="green"/>
        </w:rPr>
        <w:t>G</w:t>
      </w:r>
      <w:r w:rsidRPr="005B4B90">
        <w:rPr>
          <w:rStyle w:val="Emphasis"/>
        </w:rPr>
        <w:t>eneral</w:t>
      </w:r>
      <w:r w:rsidRPr="006458A0">
        <w:rPr>
          <w:sz w:val="16"/>
        </w:rPr>
        <w:t xml:space="preserve">. </w:t>
      </w:r>
      <w:r w:rsidRPr="005C206B">
        <w:rPr>
          <w:rStyle w:val="StyleUnderline"/>
          <w:highlight w:val="green"/>
        </w:rPr>
        <w:t>These</w:t>
      </w:r>
      <w:r w:rsidRPr="005B4B90">
        <w:rPr>
          <w:rStyle w:val="StyleUnderline"/>
        </w:rPr>
        <w:t xml:space="preserve"> efforts </w:t>
      </w:r>
      <w:r w:rsidRPr="005C206B">
        <w:rPr>
          <w:rStyle w:val="StyleUnderline"/>
          <w:highlight w:val="green"/>
        </w:rPr>
        <w:t xml:space="preserve">serve </w:t>
      </w:r>
      <w:r w:rsidRPr="005C206B">
        <w:rPr>
          <w:rStyle w:val="Emphasis"/>
          <w:highlight w:val="green"/>
        </w:rPr>
        <w:t>important enforcement goals</w:t>
      </w:r>
      <w:r w:rsidRPr="006458A0">
        <w:rPr>
          <w:sz w:val="16"/>
        </w:rPr>
        <w:t xml:space="preserve"> </w:t>
      </w:r>
      <w:r w:rsidRPr="005B4B90">
        <w:rPr>
          <w:rStyle w:val="StyleUnderline"/>
        </w:rPr>
        <w:t xml:space="preserve">by </w:t>
      </w:r>
      <w:r w:rsidRPr="005B4B90">
        <w:rPr>
          <w:rStyle w:val="Emphasis"/>
        </w:rPr>
        <w:t xml:space="preserve">permitting </w:t>
      </w:r>
      <w:r w:rsidRPr="005C206B">
        <w:rPr>
          <w:rStyle w:val="Emphasis"/>
          <w:highlight w:val="green"/>
        </w:rPr>
        <w:t xml:space="preserve">participants </w:t>
      </w:r>
      <w:r w:rsidRPr="00CC797A">
        <w:rPr>
          <w:rStyle w:val="Emphasis"/>
        </w:rPr>
        <w:t xml:space="preserve">to </w:t>
      </w:r>
      <w:r w:rsidRPr="005C206B">
        <w:rPr>
          <w:rStyle w:val="Emphasis"/>
          <w:highlight w:val="green"/>
        </w:rPr>
        <w:t>share</w:t>
      </w:r>
      <w:r w:rsidRPr="005B4B90">
        <w:rPr>
          <w:rStyle w:val="Emphasis"/>
        </w:rPr>
        <w:t xml:space="preserve"> </w:t>
      </w:r>
      <w:r w:rsidRPr="005C206B">
        <w:rPr>
          <w:rStyle w:val="Emphasis"/>
          <w:highlight w:val="green"/>
        </w:rPr>
        <w:t>expertise and resources</w:t>
      </w:r>
      <w:r w:rsidRPr="006458A0">
        <w:rPr>
          <w:sz w:val="16"/>
        </w:rPr>
        <w:t xml:space="preserve"> </w:t>
      </w:r>
      <w:r w:rsidRPr="005B4B90">
        <w:rPr>
          <w:rStyle w:val="StyleUnderline"/>
        </w:rPr>
        <w:t xml:space="preserve">and </w:t>
      </w:r>
      <w:r w:rsidRPr="005C206B">
        <w:rPr>
          <w:rStyle w:val="Emphasis"/>
          <w:highlight w:val="green"/>
        </w:rPr>
        <w:t>affording greater certainty</w:t>
      </w:r>
      <w:r w:rsidRPr="005C206B">
        <w:rPr>
          <w:sz w:val="16"/>
          <w:highlight w:val="green"/>
        </w:rPr>
        <w:t xml:space="preserve"> </w:t>
      </w:r>
      <w:r w:rsidRPr="005C206B">
        <w:rPr>
          <w:rStyle w:val="StyleUnderline"/>
          <w:highlight w:val="green"/>
        </w:rPr>
        <w:t>to</w:t>
      </w:r>
      <w:r w:rsidRPr="006458A0">
        <w:rPr>
          <w:sz w:val="16"/>
        </w:rPr>
        <w:t xml:space="preserve"> health care </w:t>
      </w:r>
      <w:r w:rsidRPr="005C206B">
        <w:rPr>
          <w:rStyle w:val="StyleUnderline"/>
          <w:highlight w:val="green"/>
        </w:rPr>
        <w:t>providers</w:t>
      </w:r>
      <w:r w:rsidRPr="005B4B90">
        <w:rPr>
          <w:rStyle w:val="StyleUnderline"/>
        </w:rPr>
        <w:t xml:space="preserve"> and payors </w:t>
      </w:r>
      <w:r w:rsidRPr="005C206B">
        <w:rPr>
          <w:rStyle w:val="Emphasis"/>
          <w:highlight w:val="green"/>
        </w:rPr>
        <w:t>seeking to resolve antitrust concerns</w:t>
      </w:r>
      <w:r w:rsidRPr="006458A0">
        <w:rPr>
          <w:sz w:val="16"/>
        </w:rPr>
        <w:t xml:space="preserve"> </w:t>
      </w:r>
      <w:r w:rsidRPr="005B4B90">
        <w:rPr>
          <w:rStyle w:val="StyleUnderline"/>
        </w:rPr>
        <w:t xml:space="preserve">in a </w:t>
      </w:r>
      <w:r w:rsidRPr="005B4B90">
        <w:rPr>
          <w:rStyle w:val="Emphasis"/>
        </w:rPr>
        <w:t>consistent</w:t>
      </w:r>
      <w:r w:rsidRPr="006458A0">
        <w:rPr>
          <w:sz w:val="16"/>
        </w:rPr>
        <w:t xml:space="preserve"> </w:t>
      </w:r>
      <w:r w:rsidRPr="005B4B90">
        <w:rPr>
          <w:rStyle w:val="StyleUnderline"/>
        </w:rPr>
        <w:t xml:space="preserve">and </w:t>
      </w:r>
      <w:r w:rsidRPr="005B4B90">
        <w:rPr>
          <w:rStyle w:val="Emphasis"/>
        </w:rPr>
        <w:t>expeditious manner</w:t>
      </w:r>
      <w:r w:rsidRPr="006458A0">
        <w:rPr>
          <w:sz w:val="16"/>
        </w:rPr>
        <w:t xml:space="preserve">. Federal and state enforcement authorities have overlapping jurisdiction with respect to most conduct, and some states have aggressively enforced the antitrust laws in the health care sector. </w:t>
      </w:r>
    </w:p>
    <w:bookmarkEnd w:id="6"/>
    <w:p w14:paraId="39A40B7B" w14:textId="77777777" w:rsidR="00B07991" w:rsidRDefault="00B07991" w:rsidP="00B07991">
      <w:pPr>
        <w:pStyle w:val="Heading3"/>
      </w:pPr>
      <w:r>
        <w:t>1NC---K</w:t>
      </w:r>
    </w:p>
    <w:p w14:paraId="65592EDF" w14:textId="77777777" w:rsidR="00B07991" w:rsidRDefault="00B07991" w:rsidP="00B07991">
      <w:r>
        <w:t>Baudrillard K---</w:t>
      </w:r>
    </w:p>
    <w:p w14:paraId="2967FBE7" w14:textId="77777777" w:rsidR="00B07991" w:rsidRPr="00AC76D5" w:rsidRDefault="00B07991" w:rsidP="00B07991"/>
    <w:p w14:paraId="15378D0F" w14:textId="77777777" w:rsidR="00B07991" w:rsidRPr="00210CE7" w:rsidRDefault="00B07991" w:rsidP="00B07991">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The affirmative’s intervention in markets to incite competition ignores the inevitability of stable duopoly</w:t>
      </w:r>
    </w:p>
    <w:p w14:paraId="0F2B3E83" w14:textId="77777777" w:rsidR="00B07991" w:rsidRPr="00210CE7" w:rsidRDefault="00B07991" w:rsidP="00B07991">
      <w:pPr>
        <w:spacing w:before="15" w:after="180" w:line="240" w:lineRule="auto"/>
        <w:rPr>
          <w:rFonts w:ascii="Times New Roman" w:eastAsia="Times New Roman" w:hAnsi="Times New Roman" w:cs="Times New Roman"/>
          <w:sz w:val="24"/>
          <w:szCs w:val="24"/>
        </w:rPr>
      </w:pPr>
      <w:r w:rsidRPr="00210CE7">
        <w:rPr>
          <w:rFonts w:eastAsia="Times New Roman"/>
          <w:b/>
          <w:bCs/>
          <w:sz w:val="26"/>
          <w:szCs w:val="26"/>
        </w:rPr>
        <w:t>Baudrillard 83</w:t>
      </w:r>
    </w:p>
    <w:p w14:paraId="0909D4B3" w14:textId="77777777" w:rsidR="00B07991" w:rsidRPr="00AC76D5" w:rsidRDefault="00B07991" w:rsidP="00B07991">
      <w:pPr>
        <w:spacing w:before="15" w:after="180" w:line="240" w:lineRule="auto"/>
        <w:rPr>
          <w:rFonts w:ascii="Times New Roman" w:eastAsia="Times New Roman" w:hAnsi="Times New Roman" w:cs="Times New Roman"/>
          <w:sz w:val="24"/>
          <w:szCs w:val="24"/>
        </w:rPr>
      </w:pPr>
      <w:r w:rsidRPr="00210CE7">
        <w:rPr>
          <w:rFonts w:eastAsia="Times New Roman"/>
        </w:rPr>
        <w:t>Jean Baudrillard, </w:t>
      </w:r>
      <w:r w:rsidRPr="00210CE7">
        <w:rPr>
          <w:rFonts w:eastAsia="Times New Roman"/>
          <w:i/>
          <w:iCs/>
        </w:rPr>
        <w:t>Simulations</w:t>
      </w:r>
      <w:r w:rsidRPr="00210CE7">
        <w:rPr>
          <w:rFonts w:eastAsia="Times New Roman"/>
        </w:rPr>
        <w:t>, translated by Paul Foss, Paul Patton and Philip Beitchman, Semiotext(e), Columbia University, New York City, New York, 1983</w:t>
      </w:r>
      <w:r>
        <w:rPr>
          <w:rFonts w:eastAsia="Times New Roman"/>
        </w:rPr>
        <w:t xml:space="preserve">, </w:t>
      </w:r>
      <w:r w:rsidRPr="00210CE7">
        <w:rPr>
          <w:rFonts w:eastAsia="Times New Roman"/>
        </w:rPr>
        <w:t>pg. 133-134</w:t>
      </w:r>
    </w:p>
    <w:p w14:paraId="593197D7" w14:textId="77777777" w:rsidR="00B07991" w:rsidRPr="00AC76D5" w:rsidRDefault="00B07991" w:rsidP="00B07991">
      <w:pPr>
        <w:rPr>
          <w:sz w:val="16"/>
        </w:rPr>
      </w:pPr>
      <w:r w:rsidRPr="005C206B">
        <w:rPr>
          <w:rStyle w:val="StyleUnderline"/>
          <w:highlight w:val="green"/>
        </w:rPr>
        <w:t>It might appear</w:t>
      </w:r>
      <w:r w:rsidRPr="00AC76D5">
        <w:rPr>
          <w:rStyle w:val="StyleUnderline"/>
        </w:rPr>
        <w:t xml:space="preserve"> that the </w:t>
      </w:r>
      <w:r w:rsidRPr="00CB2EAA">
        <w:rPr>
          <w:rStyle w:val="Emphasis"/>
        </w:rPr>
        <w:t xml:space="preserve">historical </w:t>
      </w:r>
      <w:r w:rsidRPr="005C206B">
        <w:rPr>
          <w:rStyle w:val="Emphasis"/>
          <w:highlight w:val="green"/>
        </w:rPr>
        <w:t>movement of capital</w:t>
      </w:r>
      <w:r w:rsidRPr="005C206B">
        <w:rPr>
          <w:rStyle w:val="StyleUnderline"/>
          <w:highlight w:val="green"/>
        </w:rPr>
        <w:t xml:space="preserve"> carries it from</w:t>
      </w:r>
      <w:r w:rsidRPr="00AC76D5">
        <w:rPr>
          <w:rStyle w:val="StyleUnderline"/>
        </w:rPr>
        <w:t xml:space="preserve"> one open </w:t>
      </w:r>
      <w:r w:rsidRPr="005C206B">
        <w:rPr>
          <w:rStyle w:val="StyleUnderline"/>
          <w:highlight w:val="green"/>
        </w:rPr>
        <w:t>competition towards oligopoly</w:t>
      </w:r>
      <w:r w:rsidRPr="00AC76D5">
        <w:rPr>
          <w:rStyle w:val="StyleUnderline"/>
        </w:rPr>
        <w:t xml:space="preserve">, </w:t>
      </w:r>
      <w:r w:rsidRPr="005C206B">
        <w:rPr>
          <w:rStyle w:val="StyleUnderline"/>
          <w:highlight w:val="green"/>
        </w:rPr>
        <w:t>then</w:t>
      </w:r>
      <w:r w:rsidRPr="00AC76D5">
        <w:rPr>
          <w:rStyle w:val="StyleUnderline"/>
        </w:rPr>
        <w:t xml:space="preserve"> towards </w:t>
      </w:r>
      <w:r w:rsidRPr="005C206B">
        <w:rPr>
          <w:rStyle w:val="StyleUnderline"/>
          <w:highlight w:val="green"/>
        </w:rPr>
        <w:t>monopoly</w:t>
      </w:r>
      <w:r w:rsidRPr="00AC76D5">
        <w:rPr>
          <w:sz w:val="16"/>
        </w:rPr>
        <w:t xml:space="preserve">—that the democratic movement goes from multiple parties toward bipartism, then toward the single party. </w:t>
      </w:r>
      <w:r w:rsidRPr="005C206B">
        <w:rPr>
          <w:rStyle w:val="Emphasis"/>
          <w:highlight w:val="green"/>
        </w:rPr>
        <w:t>Nothing of the sort</w:t>
      </w:r>
      <w:r w:rsidRPr="005C206B">
        <w:rPr>
          <w:rStyle w:val="StyleUnderline"/>
          <w:highlight w:val="green"/>
        </w:rPr>
        <w:t>: oligopoly</w:t>
      </w:r>
      <w:r w:rsidRPr="00AC76D5">
        <w:rPr>
          <w:rStyle w:val="StyleUnderline"/>
        </w:rPr>
        <w:t xml:space="preserve">, or the </w:t>
      </w:r>
      <w:r w:rsidRPr="00DC0DC8">
        <w:rPr>
          <w:rStyle w:val="Emphasis"/>
        </w:rPr>
        <w:t>current duopoly</w:t>
      </w:r>
      <w:r w:rsidRPr="00AC76D5">
        <w:rPr>
          <w:rStyle w:val="StyleUnderline"/>
        </w:rPr>
        <w:t xml:space="preserve"> </w:t>
      </w:r>
      <w:r w:rsidRPr="005C206B">
        <w:rPr>
          <w:rStyle w:val="StyleUnderline"/>
          <w:highlight w:val="green"/>
        </w:rPr>
        <w:t>results from</w:t>
      </w:r>
      <w:r w:rsidRPr="00AC76D5">
        <w:rPr>
          <w:rStyle w:val="StyleUnderline"/>
        </w:rPr>
        <w:t xml:space="preserve"> a </w:t>
      </w:r>
      <w:r w:rsidRPr="005C206B">
        <w:rPr>
          <w:rStyle w:val="Emphasis"/>
          <w:highlight w:val="green"/>
        </w:rPr>
        <w:t>tactical doubling of monopoly</w:t>
      </w:r>
      <w:r w:rsidRPr="00AC76D5">
        <w:rPr>
          <w:rStyle w:val="StyleUnderline"/>
        </w:rPr>
        <w:t xml:space="preserve">. </w:t>
      </w:r>
      <w:r w:rsidRPr="005C206B">
        <w:rPr>
          <w:rStyle w:val="Emphasis"/>
          <w:highlight w:val="green"/>
        </w:rPr>
        <w:t>In all domain</w:t>
      </w:r>
      <w:r w:rsidRPr="005C206B">
        <w:rPr>
          <w:rStyle w:val="StyleUnderline"/>
          <w:highlight w:val="green"/>
        </w:rPr>
        <w:t xml:space="preserve">s </w:t>
      </w:r>
      <w:r w:rsidRPr="005C206B">
        <w:rPr>
          <w:rStyle w:val="Emphasis"/>
          <w:highlight w:val="green"/>
        </w:rPr>
        <w:t>duopoly</w:t>
      </w:r>
      <w:r w:rsidRPr="005C206B">
        <w:rPr>
          <w:rStyle w:val="StyleUnderline"/>
          <w:highlight w:val="green"/>
        </w:rPr>
        <w:t xml:space="preserve"> </w:t>
      </w:r>
      <w:r w:rsidRPr="005C206B">
        <w:rPr>
          <w:rStyle w:val="Emphasis"/>
          <w:highlight w:val="green"/>
        </w:rPr>
        <w:t>is the</w:t>
      </w:r>
      <w:r w:rsidRPr="005C206B">
        <w:rPr>
          <w:rStyle w:val="StyleUnderline"/>
          <w:highlight w:val="green"/>
        </w:rPr>
        <w:t xml:space="preserve"> </w:t>
      </w:r>
      <w:r w:rsidRPr="005C206B">
        <w:rPr>
          <w:rStyle w:val="Emphasis"/>
          <w:highlight w:val="green"/>
        </w:rPr>
        <w:t>final stage of monopoly</w:t>
      </w:r>
      <w:r w:rsidRPr="005C206B">
        <w:rPr>
          <w:rStyle w:val="StyleUnderline"/>
          <w:highlight w:val="green"/>
        </w:rPr>
        <w:t xml:space="preserve">. It is </w:t>
      </w:r>
      <w:r w:rsidRPr="005C206B">
        <w:rPr>
          <w:rStyle w:val="Emphasis"/>
          <w:highlight w:val="green"/>
        </w:rPr>
        <w:t>not</w:t>
      </w:r>
      <w:r w:rsidRPr="00AC76D5">
        <w:rPr>
          <w:sz w:val="16"/>
        </w:rPr>
        <w:t xml:space="preserve"> the public will (state intervention, </w:t>
      </w:r>
      <w:r w:rsidRPr="005C206B">
        <w:rPr>
          <w:rStyle w:val="Emphasis"/>
          <w:highlight w:val="green"/>
        </w:rPr>
        <w:t>anti-trust laws</w:t>
      </w:r>
      <w:r w:rsidRPr="00AC76D5">
        <w:rPr>
          <w:sz w:val="16"/>
        </w:rPr>
        <w:t xml:space="preserve">, etc.) </w:t>
      </w:r>
      <w:r w:rsidRPr="005C206B">
        <w:rPr>
          <w:rStyle w:val="StyleUnderline"/>
          <w:highlight w:val="green"/>
        </w:rPr>
        <w:t xml:space="preserve">which </w:t>
      </w:r>
      <w:r w:rsidRPr="005C206B">
        <w:rPr>
          <w:rStyle w:val="Emphasis"/>
          <w:highlight w:val="green"/>
        </w:rPr>
        <w:t xml:space="preserve">breaks up </w:t>
      </w:r>
      <w:r w:rsidRPr="00747463">
        <w:rPr>
          <w:rStyle w:val="Emphasis"/>
        </w:rPr>
        <w:t xml:space="preserve">the </w:t>
      </w:r>
      <w:r w:rsidRPr="005C206B">
        <w:rPr>
          <w:rStyle w:val="Emphasis"/>
          <w:highlight w:val="green"/>
        </w:rPr>
        <w:t>monopoly</w:t>
      </w:r>
      <w:r w:rsidRPr="00AC76D5">
        <w:rPr>
          <w:rStyle w:val="StyleUnderline"/>
        </w:rPr>
        <w:t xml:space="preserve"> of the market—</w:t>
      </w:r>
      <w:r w:rsidRPr="005C206B">
        <w:rPr>
          <w:rStyle w:val="StyleUnderline"/>
          <w:highlight w:val="green"/>
        </w:rPr>
        <w:t xml:space="preserve">it is the fact that </w:t>
      </w:r>
      <w:r w:rsidRPr="005C206B">
        <w:rPr>
          <w:rStyle w:val="Emphasis"/>
          <w:highlight w:val="green"/>
        </w:rPr>
        <w:t>any unitary system</w:t>
      </w:r>
      <w:r w:rsidRPr="00AC76D5">
        <w:rPr>
          <w:rStyle w:val="StyleUnderline"/>
        </w:rPr>
        <w:t xml:space="preserve">, if it wishes to survive, </w:t>
      </w:r>
      <w:r w:rsidRPr="005C206B">
        <w:rPr>
          <w:rStyle w:val="StyleUnderline"/>
          <w:highlight w:val="green"/>
        </w:rPr>
        <w:t xml:space="preserve">must </w:t>
      </w:r>
      <w:r w:rsidRPr="005C206B">
        <w:rPr>
          <w:rStyle w:val="Emphasis"/>
          <w:highlight w:val="green"/>
        </w:rPr>
        <w:t>acquire a binary regulation</w:t>
      </w:r>
      <w:r w:rsidRPr="005C206B">
        <w:rPr>
          <w:rStyle w:val="StyleUnderline"/>
          <w:highlight w:val="green"/>
        </w:rPr>
        <w:t>.</w:t>
      </w:r>
      <w:r w:rsidRPr="00AC76D5">
        <w:rPr>
          <w:sz w:val="16"/>
        </w:rPr>
        <w:t xml:space="preserve"> This changes nothing as far as monopoly is concerned. On the contrary, </w:t>
      </w:r>
      <w:r w:rsidRPr="00CB2EAA">
        <w:rPr>
          <w:rStyle w:val="StyleUnderline"/>
        </w:rPr>
        <w:t xml:space="preserve">power is absolute </w:t>
      </w:r>
      <w:r w:rsidRPr="00CB2EAA">
        <w:rPr>
          <w:rStyle w:val="Emphasis"/>
        </w:rPr>
        <w:t>only</w:t>
      </w:r>
      <w:r w:rsidRPr="00CB2EAA">
        <w:rPr>
          <w:rStyle w:val="StyleUnderline"/>
        </w:rPr>
        <w:t xml:space="preserve"> if</w:t>
      </w:r>
      <w:r w:rsidRPr="00AC76D5">
        <w:rPr>
          <w:rStyle w:val="StyleUnderline"/>
        </w:rPr>
        <w:t xml:space="preserve"> it is </w:t>
      </w:r>
      <w:r w:rsidRPr="00CB2EAA">
        <w:rPr>
          <w:rStyle w:val="Emphasis"/>
        </w:rPr>
        <w:t>capable of diffraction</w:t>
      </w:r>
      <w:r w:rsidRPr="00AC76D5">
        <w:rPr>
          <w:rStyle w:val="StyleUnderline"/>
        </w:rPr>
        <w:t xml:space="preserve"> into various equivalents</w:t>
      </w:r>
      <w:r w:rsidRPr="00AC76D5">
        <w:rPr>
          <w:sz w:val="16"/>
        </w:rPr>
        <w:t xml:space="preserve">, if it knows how to take off so as to put more on. </w:t>
      </w:r>
      <w:r w:rsidRPr="005C206B">
        <w:rPr>
          <w:rStyle w:val="StyleUnderline"/>
          <w:highlight w:val="green"/>
        </w:rPr>
        <w:t>This goes for brands</w:t>
      </w:r>
      <w:r w:rsidRPr="00AC76D5">
        <w:rPr>
          <w:rStyle w:val="StyleUnderline"/>
        </w:rPr>
        <w:t xml:space="preserve"> of </w:t>
      </w:r>
      <w:r w:rsidRPr="00CB2EAA">
        <w:rPr>
          <w:rStyle w:val="StyleUnderline"/>
        </w:rPr>
        <w:t xml:space="preserve">soap-suds </w:t>
      </w:r>
      <w:r w:rsidRPr="005C206B">
        <w:rPr>
          <w:rStyle w:val="Emphasis"/>
          <w:highlight w:val="green"/>
        </w:rPr>
        <w:t>as well as peaceful coexistence</w:t>
      </w:r>
      <w:r w:rsidRPr="00AC76D5">
        <w:rPr>
          <w:rStyle w:val="StyleUnderline"/>
        </w:rPr>
        <w:t xml:space="preserve">. </w:t>
      </w:r>
      <w:r w:rsidRPr="005C206B">
        <w:rPr>
          <w:rStyle w:val="StyleUnderline"/>
          <w:highlight w:val="green"/>
        </w:rPr>
        <w:t xml:space="preserve">You need </w:t>
      </w:r>
      <w:r w:rsidRPr="005C206B">
        <w:rPr>
          <w:rStyle w:val="Emphasis"/>
          <w:highlight w:val="green"/>
        </w:rPr>
        <w:t>two superpowers</w:t>
      </w:r>
      <w:r w:rsidRPr="00AC76D5">
        <w:rPr>
          <w:rStyle w:val="StyleUnderline"/>
        </w:rPr>
        <w:t xml:space="preserve"> to keep the universe under control: </w:t>
      </w:r>
      <w:r w:rsidRPr="005C206B">
        <w:rPr>
          <w:rStyle w:val="StyleUnderline"/>
          <w:highlight w:val="green"/>
        </w:rPr>
        <w:t xml:space="preserve">a single empire would </w:t>
      </w:r>
      <w:r w:rsidRPr="005C206B">
        <w:rPr>
          <w:rStyle w:val="Emphasis"/>
          <w:highlight w:val="green"/>
        </w:rPr>
        <w:t>crumble</w:t>
      </w:r>
      <w:r w:rsidRPr="00FA4BED">
        <w:rPr>
          <w:rStyle w:val="Emphasis"/>
        </w:rPr>
        <w:t xml:space="preserve"> of itself</w:t>
      </w:r>
      <w:r w:rsidRPr="00AC76D5">
        <w:rPr>
          <w:rStyle w:val="StyleUnderline"/>
        </w:rPr>
        <w:t>.</w:t>
      </w:r>
      <w:r w:rsidRPr="00AC76D5">
        <w:rPr>
          <w:sz w:val="16"/>
        </w:rPr>
        <w:t xml:space="preserve"> And the equilibrium of terror alone can allow a regulated opposition to be established, for the strategy is structural, never atomic. This regulated opposition can furthermore be ramified into a more complex scenario. The matrix remains binary. </w:t>
      </w:r>
      <w:r w:rsidRPr="00FA4BED">
        <w:rPr>
          <w:rStyle w:val="StyleUnderline"/>
        </w:rPr>
        <w:t xml:space="preserve">It will never again be a matter of a duel or open </w:t>
      </w:r>
      <w:r w:rsidRPr="00AB5B7D">
        <w:rPr>
          <w:rStyle w:val="Emphasis"/>
        </w:rPr>
        <w:t>competitive struggle</w:t>
      </w:r>
      <w:r w:rsidRPr="00FA4BED">
        <w:rPr>
          <w:rStyle w:val="StyleUnderline"/>
        </w:rPr>
        <w:t xml:space="preserve">, but of </w:t>
      </w:r>
      <w:r w:rsidRPr="00AB5B7D">
        <w:rPr>
          <w:rStyle w:val="Emphasis"/>
        </w:rPr>
        <w:t>couples of simultaneous opposition</w:t>
      </w:r>
      <w:r w:rsidRPr="00AC76D5">
        <w:rPr>
          <w:sz w:val="16"/>
        </w:rPr>
        <w:t>.7</w:t>
      </w:r>
    </w:p>
    <w:p w14:paraId="5E9AF183" w14:textId="77777777" w:rsidR="00B07991" w:rsidRDefault="00B07991" w:rsidP="00B07991"/>
    <w:p w14:paraId="793029B2" w14:textId="77777777" w:rsidR="00B07991" w:rsidRDefault="00B07991" w:rsidP="00B07991"/>
    <w:p w14:paraId="47BC7C36" w14:textId="77777777" w:rsidR="00B07991" w:rsidRPr="00AB5B7D" w:rsidRDefault="00B07991" w:rsidP="00B07991">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Attempts at disruption inescapably cause World War 3---the alternative is to reject the affirmative’s interference in the system</w:t>
      </w:r>
    </w:p>
    <w:p w14:paraId="24F608D9" w14:textId="77777777" w:rsidR="00B07991" w:rsidRPr="00AB5B7D" w:rsidRDefault="00B07991" w:rsidP="00B07991">
      <w:pPr>
        <w:spacing w:before="15" w:after="180" w:line="240" w:lineRule="auto"/>
        <w:rPr>
          <w:rFonts w:ascii="Times New Roman" w:eastAsia="Times New Roman" w:hAnsi="Times New Roman" w:cs="Times New Roman"/>
        </w:rPr>
      </w:pPr>
      <w:r w:rsidRPr="00AB5B7D">
        <w:rPr>
          <w:rFonts w:eastAsia="Times New Roman"/>
          <w:b/>
          <w:bCs/>
          <w:sz w:val="26"/>
          <w:szCs w:val="26"/>
        </w:rPr>
        <w:t>Sandbrook 22</w:t>
      </w:r>
      <w:r w:rsidRPr="00AB5B7D">
        <w:rPr>
          <w:rFonts w:eastAsia="Times New Roman"/>
        </w:rPr>
        <w:t> –</w:t>
      </w:r>
      <w:r w:rsidRPr="00AB5B7D">
        <w:rPr>
          <w:rFonts w:eastAsia="Times New Roman"/>
          <w:sz w:val="24"/>
          <w:szCs w:val="24"/>
        </w:rPr>
        <w:t> </w:t>
      </w:r>
      <w:r>
        <w:rPr>
          <w:rFonts w:eastAsia="Times New Roman"/>
        </w:rPr>
        <w:t>w</w:t>
      </w:r>
      <w:r w:rsidRPr="00852F68">
        <w:rPr>
          <w:rFonts w:eastAsia="Times New Roman"/>
        </w:rPr>
        <w:t>riter</w:t>
      </w:r>
      <w:r>
        <w:rPr>
          <w:rFonts w:eastAsia="Times New Roman"/>
        </w:rPr>
        <w:t xml:space="preserve"> </w:t>
      </w:r>
      <w:r w:rsidRPr="00852F68">
        <w:rPr>
          <w:rFonts w:eastAsia="Times New Roman"/>
        </w:rPr>
        <w:t xml:space="preserve">and </w:t>
      </w:r>
      <w:r>
        <w:rPr>
          <w:rFonts w:eastAsia="Times New Roman"/>
        </w:rPr>
        <w:t>s</w:t>
      </w:r>
      <w:r w:rsidRPr="00852F68">
        <w:rPr>
          <w:rFonts w:eastAsia="Times New Roman"/>
        </w:rPr>
        <w:t xml:space="preserve">pecialist </w:t>
      </w:r>
      <w:r>
        <w:rPr>
          <w:rFonts w:eastAsia="Times New Roman"/>
        </w:rPr>
        <w:t>c</w:t>
      </w:r>
      <w:r w:rsidRPr="00852F68">
        <w:rPr>
          <w:rFonts w:eastAsia="Times New Roman"/>
        </w:rPr>
        <w:t>onsultant</w:t>
      </w:r>
      <w:r>
        <w:rPr>
          <w:rFonts w:eastAsia="Times New Roman"/>
        </w:rPr>
        <w:t>; former legal lecturer at RMIT University</w:t>
      </w:r>
    </w:p>
    <w:p w14:paraId="0DBE2F86" w14:textId="77777777" w:rsidR="00B07991" w:rsidRPr="00AB5B7D" w:rsidRDefault="00B07991" w:rsidP="00B07991">
      <w:pPr>
        <w:spacing w:before="15" w:after="180" w:line="240" w:lineRule="auto"/>
        <w:rPr>
          <w:rFonts w:ascii="Times New Roman" w:eastAsia="Times New Roman" w:hAnsi="Times New Roman" w:cs="Times New Roman"/>
          <w:sz w:val="24"/>
          <w:szCs w:val="24"/>
        </w:rPr>
      </w:pPr>
      <w:r w:rsidRPr="00AB5B7D">
        <w:rPr>
          <w:rFonts w:eastAsia="Times New Roman"/>
        </w:rPr>
        <w:t>Dominic Sandbrook, "The war in Ukraine: is it really taking place?" UnHerd, 3-1-2022, https://unherd.com/thepost/the-war-in-ukraine-is-it-really-taking-place/</w:t>
      </w:r>
    </w:p>
    <w:p w14:paraId="5431CE1E" w14:textId="77777777" w:rsidR="00B07991" w:rsidRPr="00AB5B7D" w:rsidRDefault="00B07991" w:rsidP="00B07991">
      <w:pPr>
        <w:spacing w:before="15" w:after="180" w:line="300" w:lineRule="atLeast"/>
        <w:rPr>
          <w:rStyle w:val="StyleUnderline"/>
        </w:rPr>
      </w:pPr>
      <w:r w:rsidRPr="00AB5B7D">
        <w:rPr>
          <w:rFonts w:eastAsia="Times New Roman"/>
          <w:sz w:val="16"/>
        </w:rPr>
        <w:t xml:space="preserve">Baudrillard’s thesis was that </w:t>
      </w:r>
      <w:r w:rsidRPr="00AB5B7D">
        <w:rPr>
          <w:rStyle w:val="StyleUnderline"/>
        </w:rPr>
        <w:t xml:space="preserve">the </w:t>
      </w:r>
      <w:r w:rsidRPr="005C206B">
        <w:rPr>
          <w:rStyle w:val="StyleUnderline"/>
          <w:highlight w:val="green"/>
        </w:rPr>
        <w:t>growth of instantaneous</w:t>
      </w:r>
      <w:r w:rsidRPr="00AB5B7D">
        <w:rPr>
          <w:rStyle w:val="StyleUnderline"/>
        </w:rPr>
        <w:t xml:space="preserve"> media </w:t>
      </w:r>
      <w:r w:rsidRPr="005C206B">
        <w:rPr>
          <w:rStyle w:val="StyleUnderline"/>
          <w:highlight w:val="green"/>
        </w:rPr>
        <w:t>reports</w:t>
      </w:r>
      <w:r w:rsidRPr="00AB5B7D">
        <w:rPr>
          <w:rFonts w:eastAsia="Times New Roman"/>
          <w:sz w:val="16"/>
        </w:rPr>
        <w:t xml:space="preserve"> of The Gulf War, </w:t>
      </w:r>
      <w:r w:rsidRPr="00AB5B7D">
        <w:rPr>
          <w:rStyle w:val="StyleUnderline"/>
        </w:rPr>
        <w:t xml:space="preserve">rolling </w:t>
      </w:r>
      <w:r w:rsidRPr="00747463">
        <w:rPr>
          <w:rStyle w:val="StyleUnderline"/>
        </w:rPr>
        <w:t>news</w:t>
      </w:r>
      <w:r w:rsidRPr="00AB5B7D">
        <w:rPr>
          <w:rStyle w:val="StyleUnderline"/>
        </w:rPr>
        <w:t xml:space="preserve"> coverage from organisations</w:t>
      </w:r>
      <w:r w:rsidRPr="00AB5B7D">
        <w:rPr>
          <w:rFonts w:eastAsia="Times New Roman"/>
          <w:sz w:val="16"/>
        </w:rPr>
        <w:t xml:space="preserve"> such as CNN, </w:t>
      </w:r>
      <w:r w:rsidRPr="00AB5B7D">
        <w:rPr>
          <w:rStyle w:val="StyleUnderline"/>
        </w:rPr>
        <w:t>as well as</w:t>
      </w:r>
      <w:r w:rsidRPr="00AB5B7D">
        <w:rPr>
          <w:rFonts w:eastAsia="Times New Roman"/>
          <w:sz w:val="16"/>
        </w:rPr>
        <w:t xml:space="preserve"> the use of </w:t>
      </w:r>
      <w:r w:rsidRPr="00AB5B7D">
        <w:rPr>
          <w:rStyle w:val="StyleUnderline"/>
        </w:rPr>
        <w:t xml:space="preserve">simulations and models </w:t>
      </w:r>
      <w:r w:rsidRPr="005C206B">
        <w:rPr>
          <w:rStyle w:val="StyleUnderline"/>
          <w:highlight w:val="green"/>
        </w:rPr>
        <w:t>for understanding military tactics</w:t>
      </w:r>
      <w:r w:rsidRPr="00AB5B7D">
        <w:rPr>
          <w:rFonts w:eastAsia="Times New Roman"/>
          <w:sz w:val="16"/>
        </w:rPr>
        <w:t xml:space="preserve"> had </w:t>
      </w:r>
      <w:r w:rsidRPr="005C206B">
        <w:rPr>
          <w:rStyle w:val="StyleUnderline"/>
          <w:highlight w:val="green"/>
        </w:rPr>
        <w:t xml:space="preserve">made </w:t>
      </w:r>
      <w:r w:rsidRPr="005C206B">
        <w:rPr>
          <w:rStyle w:val="Emphasis"/>
          <w:highlight w:val="green"/>
        </w:rPr>
        <w:t>Western experiences</w:t>
      </w:r>
      <w:r w:rsidRPr="00AB5B7D">
        <w:rPr>
          <w:rStyle w:val="Emphasis"/>
        </w:rPr>
        <w:t xml:space="preserve"> of the war </w:t>
      </w:r>
      <w:r w:rsidRPr="005C206B">
        <w:rPr>
          <w:rStyle w:val="Emphasis"/>
          <w:highlight w:val="green"/>
        </w:rPr>
        <w:t>purely virtual.</w:t>
      </w:r>
      <w:r w:rsidRPr="00AB5B7D">
        <w:rPr>
          <w:rStyle w:val="StyleUnderline"/>
        </w:rPr>
        <w:t xml:space="preserve"> </w:t>
      </w:r>
    </w:p>
    <w:p w14:paraId="15BD35B5" w14:textId="77777777" w:rsidR="00B07991" w:rsidRPr="00F74E39" w:rsidRDefault="00B07991" w:rsidP="00B07991">
      <w:pPr>
        <w:spacing w:before="15" w:after="180" w:line="300" w:lineRule="atLeast"/>
        <w:rPr>
          <w:rFonts w:eastAsia="Times New Roman"/>
          <w:sz w:val="16"/>
        </w:rPr>
      </w:pPr>
      <w:r w:rsidRPr="00AB5B7D">
        <w:rPr>
          <w:rFonts w:eastAsia="Times New Roman"/>
          <w:sz w:val="16"/>
        </w:rPr>
        <w:t xml:space="preserve">In previous wars, worried mothers and wives were never confident about their understanding of events overseas. Instead, they had to rely on snippets understood as partial and incomplete. However, </w:t>
      </w:r>
      <w:r w:rsidRPr="00AB5B7D">
        <w:rPr>
          <w:rStyle w:val="StyleUnderline"/>
        </w:rPr>
        <w:t xml:space="preserve">the growth of mass media has led to a </w:t>
      </w:r>
      <w:r w:rsidRPr="00AB5B7D">
        <w:rPr>
          <w:rStyle w:val="Emphasis"/>
        </w:rPr>
        <w:t xml:space="preserve">purely </w:t>
      </w:r>
      <w:r w:rsidRPr="005C206B">
        <w:rPr>
          <w:rStyle w:val="Emphasis"/>
          <w:highlight w:val="green"/>
        </w:rPr>
        <w:t>fictionalised theatre of war</w:t>
      </w:r>
      <w:r w:rsidRPr="00AB5B7D">
        <w:rPr>
          <w:rFonts w:eastAsia="Times New Roman"/>
          <w:sz w:val="16"/>
        </w:rPr>
        <w:t xml:space="preserve">: </w:t>
      </w:r>
    </w:p>
    <w:p w14:paraId="16C22E4F" w14:textId="77777777" w:rsidR="00B07991" w:rsidRPr="00F74E39" w:rsidRDefault="00B07991" w:rsidP="00B07991">
      <w:pPr>
        <w:spacing w:before="15" w:after="180" w:line="300" w:lineRule="atLeast"/>
        <w:ind w:left="720"/>
        <w:rPr>
          <w:rFonts w:eastAsia="Times New Roman"/>
          <w:sz w:val="16"/>
          <w:szCs w:val="16"/>
        </w:rPr>
      </w:pPr>
      <w:r w:rsidRPr="00F74E39">
        <w:rPr>
          <w:rFonts w:eastAsia="Times New Roman"/>
          <w:sz w:val="16"/>
          <w:szCs w:val="16"/>
        </w:rPr>
        <w:t xml:space="preserve">“[R]eal time” information loses itself in a completely unreal space, finally furnishing the images of pure, useless, instantaneous television where its primordial function irrupts, namely that of filling a vacuum, blocking up the screen hole through which escapes the substance of events. </w:t>
      </w:r>
    </w:p>
    <w:p w14:paraId="3277401A" w14:textId="77777777" w:rsidR="00B07991" w:rsidRPr="00AB5B7D" w:rsidRDefault="00B07991" w:rsidP="00B07991">
      <w:pPr>
        <w:spacing w:before="15" w:after="180" w:line="300" w:lineRule="atLeast"/>
        <w:ind w:left="720"/>
        <w:rPr>
          <w:rFonts w:eastAsia="Times New Roman"/>
          <w:sz w:val="16"/>
          <w:szCs w:val="16"/>
        </w:rPr>
      </w:pPr>
      <w:r w:rsidRPr="00F74E39">
        <w:rPr>
          <w:rFonts w:eastAsia="Times New Roman"/>
          <w:sz w:val="16"/>
          <w:szCs w:val="16"/>
        </w:rPr>
        <w:t>- Jean Baudrillard</w:t>
      </w:r>
    </w:p>
    <w:p w14:paraId="23E2F027" w14:textId="77777777" w:rsidR="00B07991" w:rsidRPr="00AB5B7D" w:rsidRDefault="00B07991" w:rsidP="00B07991">
      <w:pPr>
        <w:spacing w:before="15" w:after="180" w:line="300" w:lineRule="atLeast"/>
        <w:rPr>
          <w:rStyle w:val="StyleUnderline"/>
        </w:rPr>
      </w:pPr>
      <w:r w:rsidRPr="00AB5B7D">
        <w:rPr>
          <w:rFonts w:eastAsia="Times New Roman"/>
          <w:sz w:val="16"/>
        </w:rPr>
        <w:t xml:space="preserve">At the time, Baudrillard’s words were widely panned as a postmodern quackery, the kind of insensitive intellectualising that lacks seriousness in a time of high stakes military conflict. But </w:t>
      </w:r>
      <w:r w:rsidRPr="00AB5B7D">
        <w:rPr>
          <w:rStyle w:val="StyleUnderline"/>
        </w:rPr>
        <w:t xml:space="preserve">his words </w:t>
      </w:r>
      <w:r w:rsidRPr="005C206B">
        <w:rPr>
          <w:rStyle w:val="StyleUnderline"/>
          <w:highlight w:val="green"/>
        </w:rPr>
        <w:t>resonate as we see</w:t>
      </w:r>
      <w:r w:rsidRPr="00AB5B7D">
        <w:rPr>
          <w:rStyle w:val="StyleUnderline"/>
        </w:rPr>
        <w:t xml:space="preserve"> the </w:t>
      </w:r>
      <w:r w:rsidRPr="00AB5B7D">
        <w:rPr>
          <w:rStyle w:val="Emphasis"/>
        </w:rPr>
        <w:t xml:space="preserve">spectacle of </w:t>
      </w:r>
      <w:r w:rsidRPr="005C206B">
        <w:rPr>
          <w:rStyle w:val="Emphasis"/>
          <w:highlight w:val="green"/>
        </w:rPr>
        <w:t>the Ukrainian invasion</w:t>
      </w:r>
      <w:r w:rsidRPr="005C206B">
        <w:rPr>
          <w:rStyle w:val="StyleUnderline"/>
          <w:highlight w:val="green"/>
        </w:rPr>
        <w:t xml:space="preserve"> flood</w:t>
      </w:r>
      <w:r w:rsidRPr="00AB5B7D">
        <w:rPr>
          <w:rStyle w:val="StyleUnderline"/>
        </w:rPr>
        <w:t xml:space="preserve"> our </w:t>
      </w:r>
      <w:r w:rsidRPr="005C206B">
        <w:rPr>
          <w:rStyle w:val="StyleUnderline"/>
          <w:highlight w:val="green"/>
        </w:rPr>
        <w:t>newsfeeds with</w:t>
      </w:r>
      <w:r w:rsidRPr="00AB5B7D">
        <w:rPr>
          <w:rStyle w:val="StyleUnderline"/>
        </w:rPr>
        <w:t xml:space="preserve"> Western consum</w:t>
      </w:r>
      <w:r w:rsidRPr="005C206B">
        <w:rPr>
          <w:rStyle w:val="StyleUnderline"/>
          <w:highlight w:val="green"/>
        </w:rPr>
        <w:t>ers of war porn piecing together</w:t>
      </w:r>
      <w:r w:rsidRPr="00AB5B7D">
        <w:rPr>
          <w:rStyle w:val="StyleUnderline"/>
        </w:rPr>
        <w:t xml:space="preserve"> their </w:t>
      </w:r>
      <w:r w:rsidRPr="00AB5B7D">
        <w:rPr>
          <w:rStyle w:val="Emphasis"/>
        </w:rPr>
        <w:t xml:space="preserve">own </w:t>
      </w:r>
      <w:r w:rsidRPr="005C206B">
        <w:rPr>
          <w:rStyle w:val="Emphasis"/>
          <w:highlight w:val="green"/>
        </w:rPr>
        <w:t>purely virtual perspective</w:t>
      </w:r>
      <w:r w:rsidRPr="00AB5B7D">
        <w:rPr>
          <w:rStyle w:val="StyleUnderline"/>
        </w:rPr>
        <w:t xml:space="preserve"> on events. </w:t>
      </w:r>
    </w:p>
    <w:p w14:paraId="5423BF50" w14:textId="77777777" w:rsidR="00B07991" w:rsidRPr="00AB5B7D" w:rsidRDefault="00B07991" w:rsidP="00B07991">
      <w:pPr>
        <w:spacing w:before="15" w:after="180" w:line="300" w:lineRule="atLeast"/>
        <w:rPr>
          <w:rFonts w:eastAsia="Times New Roman"/>
          <w:sz w:val="16"/>
        </w:rPr>
      </w:pPr>
      <w:r w:rsidRPr="00AB5B7D">
        <w:rPr>
          <w:rFonts w:eastAsia="Times New Roman"/>
          <w:sz w:val="16"/>
        </w:rPr>
        <w:t xml:space="preserve">Take </w:t>
      </w:r>
      <w:r w:rsidRPr="00AB5B7D">
        <w:rPr>
          <w:rStyle w:val="Emphasis"/>
        </w:rPr>
        <w:t>former chief strategist</w:t>
      </w:r>
      <w:r w:rsidRPr="00AB5B7D">
        <w:rPr>
          <w:rStyle w:val="StyleUnderline"/>
        </w:rPr>
        <w:t xml:space="preserve"> of the Bush-Cheney 2004 political campaign</w:t>
      </w:r>
      <w:r w:rsidRPr="00AB5B7D">
        <w:rPr>
          <w:rFonts w:eastAsia="Times New Roman"/>
          <w:sz w:val="16"/>
        </w:rPr>
        <w:t xml:space="preserve">, Matthew Dowd, who </w:t>
      </w:r>
      <w:r w:rsidRPr="00AB5B7D">
        <w:rPr>
          <w:rStyle w:val="StyleUnderline"/>
        </w:rPr>
        <w:t>bizarrely called Putin “</w:t>
      </w:r>
      <w:r w:rsidRPr="00AB5B7D">
        <w:rPr>
          <w:rStyle w:val="Emphasis"/>
        </w:rPr>
        <w:t>Emperor Palpatine</w:t>
      </w:r>
      <w:r w:rsidRPr="00AB5B7D">
        <w:rPr>
          <w:rStyle w:val="StyleUnderline"/>
        </w:rPr>
        <w:t>”</w:t>
      </w:r>
      <w:r w:rsidRPr="00AB5B7D">
        <w:rPr>
          <w:rFonts w:eastAsia="Times New Roman"/>
          <w:sz w:val="16"/>
        </w:rPr>
        <w:t xml:space="preserve"> and analogised the Ukrainian people and America as Rey Skywalker, Jyn Erso, and the Rebel alliance. </w:t>
      </w:r>
    </w:p>
    <w:p w14:paraId="7A6F5446" w14:textId="77777777" w:rsidR="00B07991" w:rsidRPr="00AB5B7D" w:rsidRDefault="00B07991" w:rsidP="00B07991">
      <w:pPr>
        <w:spacing w:before="15" w:after="180" w:line="300" w:lineRule="atLeast"/>
        <w:rPr>
          <w:rFonts w:eastAsia="Times New Roman"/>
          <w:sz w:val="16"/>
        </w:rPr>
      </w:pPr>
      <w:r w:rsidRPr="00AB5B7D">
        <w:rPr>
          <w:rFonts w:eastAsia="Times New Roman"/>
          <w:sz w:val="16"/>
        </w:rPr>
        <w:t xml:space="preserve">Or wrestler-turned-actor </w:t>
      </w:r>
      <w:r w:rsidRPr="00AB5B7D">
        <w:rPr>
          <w:rStyle w:val="StyleUnderline"/>
        </w:rPr>
        <w:t>John Cena</w:t>
      </w:r>
      <w:r w:rsidRPr="00AB5B7D">
        <w:rPr>
          <w:rFonts w:eastAsia="Times New Roman"/>
          <w:sz w:val="16"/>
        </w:rPr>
        <w:t xml:space="preserve">, who </w:t>
      </w:r>
      <w:r w:rsidRPr="00AB5B7D">
        <w:rPr>
          <w:rStyle w:val="StyleUnderline"/>
        </w:rPr>
        <w:t>invoked his DC comics alter-ego</w:t>
      </w:r>
      <w:r w:rsidRPr="00AB5B7D">
        <w:rPr>
          <w:rFonts w:eastAsia="Times New Roman"/>
          <w:sz w:val="16"/>
        </w:rPr>
        <w:t xml:space="preserve">, writing in a tweet “If I could somehow summon the powers of a real life #Peacemaker I think this would be a great time to do so”. </w:t>
      </w:r>
    </w:p>
    <w:p w14:paraId="1C00F712" w14:textId="77777777" w:rsidR="00B07991" w:rsidRPr="00AB5B7D" w:rsidRDefault="00B07991" w:rsidP="00B07991">
      <w:pPr>
        <w:spacing w:before="15" w:after="180" w:line="300" w:lineRule="atLeast"/>
        <w:rPr>
          <w:rStyle w:val="StyleUnderline"/>
        </w:rPr>
      </w:pPr>
      <w:r w:rsidRPr="00AB5B7D">
        <w:rPr>
          <w:rStyle w:val="StyleUnderline"/>
        </w:rPr>
        <w:t>Peak absurdity came in</w:t>
      </w:r>
      <w:r w:rsidRPr="00AB5B7D">
        <w:rPr>
          <w:rFonts w:eastAsia="Times New Roman"/>
          <w:sz w:val="16"/>
        </w:rPr>
        <w:t xml:space="preserve"> the form of actress </w:t>
      </w:r>
      <w:r w:rsidRPr="00AB5B7D">
        <w:rPr>
          <w:rStyle w:val="StyleUnderline"/>
        </w:rPr>
        <w:t xml:space="preserve">Anna Lynne McCord, with a self-indulgent beat poem about baby Putin where she imagines herself as a caring mother melting the heart of a dictator. </w:t>
      </w:r>
    </w:p>
    <w:p w14:paraId="6C1327E8" w14:textId="77777777" w:rsidR="00B07991" w:rsidRPr="00AB5B7D" w:rsidRDefault="00B07991" w:rsidP="00B07991">
      <w:pPr>
        <w:spacing w:before="15" w:after="180" w:line="300" w:lineRule="atLeast"/>
        <w:rPr>
          <w:rStyle w:val="StyleUnderline"/>
          <w:b/>
          <w:bCs/>
        </w:rPr>
      </w:pPr>
      <w:r w:rsidRPr="00AB5B7D">
        <w:rPr>
          <w:rFonts w:eastAsia="Times New Roman"/>
          <w:sz w:val="16"/>
        </w:rPr>
        <w:t xml:space="preserve">However, </w:t>
      </w:r>
      <w:r w:rsidRPr="00747463">
        <w:rPr>
          <w:rStyle w:val="StyleUnderline"/>
        </w:rPr>
        <w:t>these are</w:t>
      </w:r>
      <w:r w:rsidRPr="00AB5B7D">
        <w:rPr>
          <w:rFonts w:eastAsia="Times New Roman"/>
          <w:sz w:val="16"/>
        </w:rPr>
        <w:t xml:space="preserve"> just the most </w:t>
      </w:r>
      <w:r w:rsidRPr="00AB5B7D">
        <w:rPr>
          <w:rStyle w:val="StyleUnderline"/>
        </w:rPr>
        <w:t xml:space="preserve">obviously narcissistic takes </w:t>
      </w:r>
      <w:r w:rsidRPr="00AB5B7D">
        <w:rPr>
          <w:rStyle w:val="Emphasis"/>
        </w:rPr>
        <w:t>virtualising the invasion</w:t>
      </w:r>
      <w:r w:rsidRPr="00AB5B7D">
        <w:rPr>
          <w:rStyle w:val="StyleUnderline"/>
        </w:rPr>
        <w:t xml:space="preserve">. </w:t>
      </w:r>
      <w:r w:rsidRPr="005C206B">
        <w:rPr>
          <w:rStyle w:val="StyleUnderline"/>
          <w:highlight w:val="green"/>
        </w:rPr>
        <w:t>The</w:t>
      </w:r>
      <w:r w:rsidRPr="00AB5B7D">
        <w:rPr>
          <w:rStyle w:val="StyleUnderline"/>
        </w:rPr>
        <w:t xml:space="preserve"> old </w:t>
      </w:r>
      <w:r w:rsidRPr="00AB5B7D">
        <w:rPr>
          <w:rStyle w:val="Emphasis"/>
        </w:rPr>
        <w:t>“</w:t>
      </w:r>
      <w:r w:rsidRPr="005C206B">
        <w:rPr>
          <w:rStyle w:val="Emphasis"/>
          <w:highlight w:val="green"/>
        </w:rPr>
        <w:t>West vs East” dichotomy</w:t>
      </w:r>
      <w:r w:rsidRPr="005C206B">
        <w:rPr>
          <w:rStyle w:val="StyleUnderline"/>
          <w:highlight w:val="green"/>
        </w:rPr>
        <w:t xml:space="preserve"> which </w:t>
      </w:r>
      <w:r w:rsidRPr="005C206B">
        <w:rPr>
          <w:rStyle w:val="Emphasis"/>
          <w:highlight w:val="green"/>
        </w:rPr>
        <w:t>carves up the world</w:t>
      </w:r>
      <w:r w:rsidRPr="005C206B">
        <w:rPr>
          <w:rStyle w:val="StyleUnderline"/>
          <w:highlight w:val="green"/>
        </w:rPr>
        <w:t xml:space="preserve"> in its image</w:t>
      </w:r>
      <w:r w:rsidRPr="00AB5B7D">
        <w:rPr>
          <w:rStyle w:val="StyleUnderline"/>
        </w:rPr>
        <w:t xml:space="preserve">, </w:t>
      </w:r>
      <w:r w:rsidRPr="005C206B">
        <w:rPr>
          <w:rStyle w:val="StyleUnderline"/>
          <w:highlight w:val="green"/>
        </w:rPr>
        <w:t xml:space="preserve">is </w:t>
      </w:r>
      <w:r w:rsidRPr="005C206B">
        <w:rPr>
          <w:rStyle w:val="Emphasis"/>
          <w:highlight w:val="green"/>
        </w:rPr>
        <w:t>quickly coalescing in</w:t>
      </w:r>
      <w:r w:rsidRPr="00AB5B7D">
        <w:rPr>
          <w:rStyle w:val="Emphasis"/>
        </w:rPr>
        <w:t xml:space="preserve"> the </w:t>
      </w:r>
      <w:r w:rsidRPr="005C206B">
        <w:rPr>
          <w:rStyle w:val="Emphasis"/>
          <w:highlight w:val="green"/>
        </w:rPr>
        <w:t>minds of consumers</w:t>
      </w:r>
      <w:r w:rsidRPr="00AB5B7D">
        <w:rPr>
          <w:rStyle w:val="StyleUnderline"/>
        </w:rPr>
        <w:t xml:space="preserve"> of the spectacle — </w:t>
      </w:r>
      <w:r w:rsidRPr="005C206B">
        <w:rPr>
          <w:rStyle w:val="StyleUnderline"/>
          <w:highlight w:val="green"/>
        </w:rPr>
        <w:t xml:space="preserve">with eyes darting from Russia to China </w:t>
      </w:r>
      <w:r w:rsidRPr="005C206B">
        <w:rPr>
          <w:rStyle w:val="StyleUnderline"/>
          <w:b/>
          <w:bCs/>
          <w:highlight w:val="green"/>
        </w:rPr>
        <w:t>in a narrative which sees World War Three as predestined</w:t>
      </w:r>
      <w:r w:rsidRPr="00AB5B7D">
        <w:rPr>
          <w:rStyle w:val="StyleUnderline"/>
          <w:b/>
          <w:bCs/>
        </w:rPr>
        <w:t xml:space="preserve">. </w:t>
      </w:r>
    </w:p>
    <w:p w14:paraId="35EEDC3A" w14:textId="77777777" w:rsidR="00B07991" w:rsidRPr="00AB5B7D" w:rsidRDefault="00B07991" w:rsidP="00B07991">
      <w:pPr>
        <w:spacing w:before="15" w:after="180" w:line="300" w:lineRule="atLeast"/>
        <w:rPr>
          <w:rFonts w:eastAsia="Times New Roman"/>
          <w:sz w:val="16"/>
        </w:rPr>
      </w:pPr>
      <w:r w:rsidRPr="00AB5B7D">
        <w:rPr>
          <w:rStyle w:val="StyleUnderline"/>
        </w:rPr>
        <w:t xml:space="preserve">As political commentators decry the rise of misinformation, the </w:t>
      </w:r>
      <w:r w:rsidRPr="00747463">
        <w:rPr>
          <w:rStyle w:val="Emphasis"/>
        </w:rPr>
        <w:t>harmful consequences</w:t>
      </w:r>
      <w:r w:rsidRPr="00AB5B7D">
        <w:rPr>
          <w:rStyle w:val="Emphasis"/>
        </w:rPr>
        <w:t xml:space="preserve"> of information overload</w:t>
      </w:r>
      <w:r w:rsidRPr="00AB5B7D">
        <w:rPr>
          <w:rStyle w:val="StyleUnderline"/>
        </w:rPr>
        <w:t xml:space="preserve"> and </w:t>
      </w:r>
      <w:r w:rsidRPr="00AB5B7D">
        <w:rPr>
          <w:rStyle w:val="Emphasis"/>
        </w:rPr>
        <w:t>virtualisation</w:t>
      </w:r>
      <w:r w:rsidRPr="00AB5B7D">
        <w:rPr>
          <w:rStyle w:val="StyleUnderline"/>
        </w:rPr>
        <w:t xml:space="preserve"> tend to be lost. The sheer groundswell</w:t>
      </w:r>
      <w:r w:rsidRPr="00AB5B7D">
        <w:rPr>
          <w:rFonts w:eastAsia="Times New Roman"/>
          <w:sz w:val="16"/>
        </w:rPr>
        <w:t xml:space="preserve"> of images, data points and opinions brought about by social media </w:t>
      </w:r>
      <w:r w:rsidRPr="00AB5B7D">
        <w:rPr>
          <w:rStyle w:val="StyleUnderline"/>
        </w:rPr>
        <w:t>have forced us as consumers</w:t>
      </w:r>
      <w:r w:rsidRPr="00AB5B7D">
        <w:rPr>
          <w:rFonts w:eastAsia="Times New Roman"/>
          <w:sz w:val="16"/>
        </w:rPr>
        <w:t xml:space="preserve"> of the spectacle </w:t>
      </w:r>
      <w:r w:rsidRPr="00AB5B7D">
        <w:rPr>
          <w:rStyle w:val="StyleUnderline"/>
        </w:rPr>
        <w:t xml:space="preserve">to rely on short-hand narratives to </w:t>
      </w:r>
      <w:r w:rsidRPr="00AB5B7D">
        <w:rPr>
          <w:rStyle w:val="Emphasis"/>
        </w:rPr>
        <w:t>give meaning to incomprehensibly complex and horrific real-time developments</w:t>
      </w:r>
      <w:r w:rsidRPr="00AB5B7D">
        <w:rPr>
          <w:rFonts w:eastAsia="Times New Roman"/>
          <w:sz w:val="16"/>
        </w:rPr>
        <w:t xml:space="preserve">. As Baudrillard wrote on Gulf War coverage: </w:t>
      </w:r>
    </w:p>
    <w:p w14:paraId="27837B1B" w14:textId="77777777" w:rsidR="00B07991" w:rsidRPr="00DC0DC8" w:rsidRDefault="00B07991" w:rsidP="00B07991">
      <w:pPr>
        <w:ind w:left="720"/>
        <w:rPr>
          <w:sz w:val="16"/>
          <w:szCs w:val="16"/>
        </w:rPr>
      </w:pPr>
      <w:r w:rsidRPr="00DC0DC8">
        <w:rPr>
          <w:sz w:val="16"/>
          <w:szCs w:val="16"/>
        </w:rPr>
        <w:t xml:space="preserve">Information is like an unintelligent missile which never finds its target (nor, unfortunately, its anti-missile!), and therefore crashes anywhere or gets lost in space on an unpredictable orbit in which it eternally revolves as junk. </w:t>
      </w:r>
    </w:p>
    <w:p w14:paraId="7A169312" w14:textId="77777777" w:rsidR="00B07991" w:rsidRPr="00DC0DC8" w:rsidRDefault="00B07991" w:rsidP="00B07991">
      <w:pPr>
        <w:ind w:left="720"/>
        <w:rPr>
          <w:sz w:val="16"/>
          <w:szCs w:val="16"/>
        </w:rPr>
      </w:pPr>
      <w:r w:rsidRPr="00DC0DC8">
        <w:rPr>
          <w:sz w:val="16"/>
          <w:szCs w:val="16"/>
        </w:rPr>
        <w:t>- Jean Baudrillard</w:t>
      </w:r>
    </w:p>
    <w:p w14:paraId="597C0A69" w14:textId="1D92DBA7" w:rsidR="00CB2EAA" w:rsidRPr="00B07991" w:rsidRDefault="00CB2EAA" w:rsidP="00CB2EAA">
      <w:pPr>
        <w:keepNext/>
        <w:keepLines/>
        <w:pageBreakBefore/>
        <w:spacing w:before="40" w:after="0"/>
        <w:jc w:val="center"/>
        <w:outlineLvl w:val="2"/>
        <w:rPr>
          <w:rFonts w:eastAsia="MS Gothic" w:cs="Times New Roman"/>
          <w:b/>
          <w:sz w:val="32"/>
          <w:szCs w:val="24"/>
          <w:u w:val="single"/>
        </w:rPr>
      </w:pPr>
      <w:r w:rsidRPr="00B07991">
        <w:rPr>
          <w:rFonts w:eastAsia="MS Gothic" w:cs="Times New Roman"/>
          <w:b/>
          <w:sz w:val="32"/>
          <w:szCs w:val="24"/>
          <w:u w:val="single"/>
        </w:rPr>
        <w:t>1NC---CP</w:t>
      </w:r>
    </w:p>
    <w:p w14:paraId="06A8483F" w14:textId="77777777" w:rsidR="00CB2EAA" w:rsidRPr="00B07991" w:rsidRDefault="00CB2EAA" w:rsidP="00CB2EAA">
      <w:pPr>
        <w:rPr>
          <w:rFonts w:eastAsia="Cambria" w:cs="Times New Roman"/>
        </w:rPr>
      </w:pPr>
      <w:r w:rsidRPr="00B07991">
        <w:rPr>
          <w:rFonts w:eastAsia="Cambria" w:cs="Times New Roman"/>
        </w:rPr>
        <w:t>ITC CP---</w:t>
      </w:r>
    </w:p>
    <w:p w14:paraId="00E85429" w14:textId="77777777" w:rsidR="00CB2EAA" w:rsidRPr="00B07991" w:rsidRDefault="00CB2EAA" w:rsidP="00CB2EAA">
      <w:pPr>
        <w:rPr>
          <w:rFonts w:eastAsia="Cambria" w:cs="Times New Roman"/>
        </w:rPr>
      </w:pPr>
    </w:p>
    <w:p w14:paraId="6BF15001" w14:textId="77777777" w:rsidR="00CB2EAA" w:rsidRPr="00CB2EAA" w:rsidRDefault="00CB2EAA" w:rsidP="00CB2EAA">
      <w:pPr>
        <w:pStyle w:val="Heading4"/>
      </w:pPr>
      <w:r w:rsidRPr="00CB2EAA">
        <w:t>The United States federal government should expand the scope of the Tariff Act to increase all necessary prohibitions on anticompetitive unilateral conduct by dominant digital platforms.</w:t>
      </w:r>
    </w:p>
    <w:p w14:paraId="23972F87" w14:textId="77777777" w:rsidR="00CB2EAA" w:rsidRPr="00B07991" w:rsidRDefault="00CB2EAA" w:rsidP="00CB2EAA"/>
    <w:p w14:paraId="7A07021D" w14:textId="77777777" w:rsidR="00CB2EAA" w:rsidRPr="00B07991" w:rsidRDefault="00CB2EAA" w:rsidP="00CB2EAA">
      <w:pPr>
        <w:rPr>
          <w:rFonts w:eastAsia="Cambria" w:cs="Times New Roman"/>
        </w:rPr>
      </w:pPr>
    </w:p>
    <w:p w14:paraId="79E91BF3" w14:textId="77777777" w:rsidR="00CB2EAA" w:rsidRPr="00B07991" w:rsidRDefault="00CB2EAA" w:rsidP="00CB2EAA">
      <w:pPr>
        <w:keepNext/>
        <w:keepLines/>
        <w:spacing w:before="40" w:after="0"/>
        <w:outlineLvl w:val="3"/>
        <w:rPr>
          <w:rFonts w:eastAsia="MS Gothic" w:cs="Times New Roman"/>
          <w:b/>
          <w:iCs/>
          <w:sz w:val="26"/>
        </w:rPr>
      </w:pPr>
      <w:bookmarkStart w:id="8" w:name="_Hlk99863262"/>
      <w:r w:rsidRPr="00B07991">
        <w:rPr>
          <w:rFonts w:eastAsia="MS Gothic" w:cs="Times New Roman"/>
          <w:b/>
          <w:iCs/>
          <w:sz w:val="26"/>
        </w:rPr>
        <w:t xml:space="preserve">Section 337 is a </w:t>
      </w:r>
      <w:r w:rsidRPr="00B07991">
        <w:rPr>
          <w:rFonts w:eastAsia="MS Gothic" w:cs="Times New Roman"/>
          <w:b/>
          <w:iCs/>
          <w:sz w:val="26"/>
          <w:u w:val="single"/>
        </w:rPr>
        <w:t>superior alternative</w:t>
      </w:r>
      <w:r w:rsidRPr="00B07991">
        <w:rPr>
          <w:rFonts w:eastAsia="MS Gothic" w:cs="Times New Roman"/>
          <w:b/>
          <w:iCs/>
          <w:sz w:val="26"/>
        </w:rPr>
        <w:t xml:space="preserve"> to core antitrust laws—</w:t>
      </w:r>
      <w:r w:rsidRPr="00B07991">
        <w:rPr>
          <w:rFonts w:eastAsia="MS Gothic" w:cs="Times New Roman"/>
          <w:b/>
          <w:iCs/>
          <w:sz w:val="26"/>
          <w:u w:val="single"/>
        </w:rPr>
        <w:t>super efficient</w:t>
      </w:r>
      <w:r w:rsidRPr="00B07991">
        <w:rPr>
          <w:rFonts w:eastAsia="MS Gothic" w:cs="Times New Roman"/>
          <w:b/>
          <w:iCs/>
          <w:sz w:val="26"/>
        </w:rPr>
        <w:t xml:space="preserve">, more </w:t>
      </w:r>
      <w:r w:rsidRPr="00B07991">
        <w:rPr>
          <w:rFonts w:eastAsia="MS Gothic" w:cs="Times New Roman"/>
          <w:b/>
          <w:iCs/>
          <w:sz w:val="26"/>
          <w:u w:val="single"/>
        </w:rPr>
        <w:t>predictable</w:t>
      </w:r>
      <w:r w:rsidRPr="00B07991">
        <w:rPr>
          <w:rFonts w:eastAsia="MS Gothic" w:cs="Times New Roman"/>
          <w:b/>
          <w:iCs/>
          <w:sz w:val="26"/>
        </w:rPr>
        <w:t xml:space="preserve">, </w:t>
      </w:r>
      <w:r w:rsidRPr="00B07991">
        <w:rPr>
          <w:rFonts w:eastAsia="MS Gothic" w:cs="Times New Roman"/>
          <w:b/>
          <w:iCs/>
          <w:sz w:val="26"/>
          <w:u w:val="single"/>
        </w:rPr>
        <w:t>avoids capture</w:t>
      </w:r>
      <w:r w:rsidRPr="00B07991">
        <w:rPr>
          <w:rFonts w:eastAsia="MS Gothic" w:cs="Times New Roman"/>
          <w:b/>
          <w:iCs/>
          <w:sz w:val="26"/>
        </w:rPr>
        <w:t xml:space="preserve">, and retains </w:t>
      </w:r>
      <w:r w:rsidRPr="00B07991">
        <w:rPr>
          <w:rFonts w:eastAsia="MS Gothic" w:cs="Times New Roman"/>
          <w:b/>
          <w:iCs/>
          <w:sz w:val="26"/>
          <w:u w:val="single"/>
        </w:rPr>
        <w:t>foreign policy coherence</w:t>
      </w:r>
    </w:p>
    <w:bookmarkEnd w:id="8"/>
    <w:p w14:paraId="7EE23E92" w14:textId="77777777" w:rsidR="00CB2EAA" w:rsidRPr="00B07991" w:rsidRDefault="00CB2EAA" w:rsidP="00CB2EAA">
      <w:pPr>
        <w:rPr>
          <w:rFonts w:eastAsia="Cambria" w:cs="Times New Roman"/>
        </w:rPr>
      </w:pPr>
      <w:r w:rsidRPr="00B07991">
        <w:rPr>
          <w:rFonts w:eastAsia="Cambria" w:cs="Times New Roman"/>
          <w:b/>
          <w:bCs/>
          <w:sz w:val="26"/>
        </w:rPr>
        <w:t>Kieff</w:t>
      </w:r>
      <w:r w:rsidRPr="00B07991">
        <w:rPr>
          <w:rFonts w:eastAsia="Cambria" w:cs="Times New Roman"/>
        </w:rPr>
        <w:t xml:space="preserve">, Fred C. Stevenson Research Professor at George Washington University Law School and Senior Fellow at Stanford University’s Hoover Institution, </w:t>
      </w:r>
      <w:r w:rsidRPr="00B07991">
        <w:rPr>
          <w:rFonts w:eastAsia="Cambria" w:cs="Times New Roman"/>
          <w:b/>
          <w:bCs/>
          <w:sz w:val="26"/>
        </w:rPr>
        <w:t>‘18</w:t>
      </w:r>
    </w:p>
    <w:p w14:paraId="48876CA3" w14:textId="77777777" w:rsidR="00CB2EAA" w:rsidRPr="00B07991" w:rsidRDefault="00CB2EAA" w:rsidP="00CB2EAA">
      <w:pPr>
        <w:rPr>
          <w:rFonts w:eastAsia="Cambria" w:cs="Times New Roman"/>
        </w:rPr>
      </w:pPr>
      <w:r w:rsidRPr="00B07991">
        <w:rPr>
          <w:rFonts w:eastAsia="Cambria" w:cs="Times New Roman"/>
        </w:rPr>
        <w:t>(Scott, “Private Antitrust at the U.S. International Trade Commission,” GWU Legal Studies Research Paper No. 2018-16)</w:t>
      </w:r>
    </w:p>
    <w:p w14:paraId="0E5F7DF6" w14:textId="77777777" w:rsidR="00CB2EAA" w:rsidRPr="00B07991" w:rsidRDefault="00CB2EAA" w:rsidP="00CB2EAA">
      <w:pPr>
        <w:rPr>
          <w:rFonts w:eastAsia="Cambria" w:cs="Times New Roman"/>
          <w:sz w:val="16"/>
        </w:rPr>
      </w:pPr>
      <w:r w:rsidRPr="00B07991">
        <w:rPr>
          <w:rFonts w:eastAsia="Cambria" w:cs="Times New Roman"/>
          <w:u w:val="single"/>
        </w:rPr>
        <w:t>Keeping</w:t>
      </w:r>
      <w:r w:rsidRPr="00B07991">
        <w:rPr>
          <w:rFonts w:eastAsia="Cambria" w:cs="Times New Roman"/>
          <w:sz w:val="16"/>
        </w:rPr>
        <w:t xml:space="preserve"> </w:t>
      </w:r>
      <w:r w:rsidRPr="00B07991">
        <w:rPr>
          <w:rFonts w:eastAsia="Cambria" w:cs="Times New Roman"/>
          <w:u w:val="single"/>
        </w:rPr>
        <w:t>the</w:t>
      </w:r>
      <w:r w:rsidRPr="00B07991">
        <w:rPr>
          <w:rFonts w:eastAsia="Cambria" w:cs="Times New Roman"/>
          <w:sz w:val="16"/>
        </w:rPr>
        <w:t xml:space="preserve"> private </w:t>
      </w:r>
      <w:r w:rsidRPr="00B07991">
        <w:rPr>
          <w:rFonts w:eastAsia="Cambria" w:cs="Times New Roman"/>
          <w:u w:val="single"/>
        </w:rPr>
        <w:t>antitrust injury doctrine out of ITC practice</w:t>
      </w:r>
      <w:r w:rsidRPr="00B07991">
        <w:rPr>
          <w:rFonts w:eastAsia="Cambria" w:cs="Times New Roman"/>
          <w:sz w:val="16"/>
        </w:rPr>
        <w:t xml:space="preserve"> also </w:t>
      </w:r>
      <w:r w:rsidRPr="00B07991">
        <w:rPr>
          <w:rFonts w:eastAsia="Cambria" w:cs="Times New Roman"/>
          <w:u w:val="single"/>
        </w:rPr>
        <w:t xml:space="preserve">leaves society with a relatively </w:t>
      </w:r>
      <w:r w:rsidRPr="00B07991">
        <w:rPr>
          <w:rFonts w:eastAsia="Cambria" w:cs="Times New Roman"/>
          <w:b/>
          <w:iCs/>
          <w:u w:val="single"/>
        </w:rPr>
        <w:t>low cost</w:t>
      </w:r>
      <w:r w:rsidRPr="00B07991">
        <w:rPr>
          <w:rFonts w:eastAsia="Cambria" w:cs="Times New Roman"/>
          <w:u w:val="single"/>
        </w:rPr>
        <w:t xml:space="preserve"> </w:t>
      </w:r>
      <w:r w:rsidRPr="00B07991">
        <w:rPr>
          <w:rFonts w:eastAsia="Cambria" w:cs="Times New Roman"/>
          <w:b/>
          <w:iCs/>
          <w:u w:val="single"/>
        </w:rPr>
        <w:t>additional option</w:t>
      </w:r>
      <w:r w:rsidRPr="00B07991">
        <w:rPr>
          <w:rFonts w:eastAsia="Cambria" w:cs="Times New Roman"/>
          <w:sz w:val="16"/>
        </w:rPr>
        <w:t xml:space="preserve"> </w:t>
      </w:r>
      <w:r w:rsidRPr="00B07991">
        <w:rPr>
          <w:rFonts w:eastAsia="Cambria" w:cs="Times New Roman"/>
          <w:u w:val="single"/>
        </w:rPr>
        <w:t>to have</w:t>
      </w:r>
      <w:r w:rsidRPr="00B07991">
        <w:rPr>
          <w:rFonts w:eastAsia="Cambria" w:cs="Times New Roman"/>
          <w:sz w:val="16"/>
        </w:rPr>
        <w:t xml:space="preserve"> private </w:t>
      </w:r>
      <w:r w:rsidRPr="005C206B">
        <w:rPr>
          <w:rFonts w:eastAsia="Cambria" w:cs="Times New Roman"/>
          <w:b/>
          <w:iCs/>
          <w:highlight w:val="green"/>
          <w:u w:val="single"/>
        </w:rPr>
        <w:t>litigants bring antitrust causes of action</w:t>
      </w:r>
      <w:r w:rsidRPr="005C206B">
        <w:rPr>
          <w:rFonts w:eastAsia="Cambria" w:cs="Times New Roman"/>
          <w:highlight w:val="green"/>
          <w:u w:val="single"/>
        </w:rPr>
        <w:t xml:space="preserve"> in</w:t>
      </w:r>
      <w:r w:rsidRPr="00B07991">
        <w:rPr>
          <w:rFonts w:eastAsia="Cambria" w:cs="Times New Roman"/>
          <w:u w:val="single"/>
        </w:rPr>
        <w:t xml:space="preserve"> a forum</w:t>
      </w:r>
      <w:r w:rsidRPr="00B07991">
        <w:rPr>
          <w:rFonts w:eastAsia="Cambria" w:cs="Times New Roman"/>
          <w:sz w:val="16"/>
        </w:rPr>
        <w:t xml:space="preserve"> – </w:t>
      </w:r>
      <w:r w:rsidRPr="005C206B">
        <w:rPr>
          <w:rFonts w:eastAsia="Cambria" w:cs="Times New Roman"/>
          <w:b/>
          <w:iCs/>
          <w:highlight w:val="green"/>
          <w:u w:val="single"/>
        </w:rPr>
        <w:t>the ITC</w:t>
      </w:r>
      <w:r w:rsidRPr="00B07991">
        <w:rPr>
          <w:rFonts w:eastAsia="Cambria" w:cs="Times New Roman"/>
          <w:sz w:val="16"/>
        </w:rPr>
        <w:t xml:space="preserve"> – </w:t>
      </w:r>
      <w:r w:rsidRPr="00B07991">
        <w:rPr>
          <w:rFonts w:eastAsia="Cambria" w:cs="Times New Roman"/>
          <w:u w:val="single"/>
        </w:rPr>
        <w:t xml:space="preserve">that offers a </w:t>
      </w:r>
      <w:r w:rsidRPr="00B07991">
        <w:rPr>
          <w:rFonts w:eastAsia="Cambria" w:cs="Times New Roman"/>
          <w:b/>
          <w:iCs/>
          <w:u w:val="single"/>
        </w:rPr>
        <w:t>distinct blend of characteristics</w:t>
      </w:r>
      <w:r w:rsidRPr="00B07991">
        <w:rPr>
          <w:rFonts w:eastAsia="Cambria" w:cs="Times New Roman"/>
          <w:sz w:val="16"/>
        </w:rPr>
        <w:t xml:space="preserve"> </w:t>
      </w:r>
      <w:r w:rsidRPr="00B07991">
        <w:rPr>
          <w:rFonts w:eastAsia="Cambria" w:cs="Times New Roman"/>
          <w:b/>
          <w:iCs/>
          <w:sz w:val="21"/>
          <w:szCs w:val="28"/>
          <w:u w:val="single"/>
        </w:rPr>
        <w:t>not available in the federal courts or before the other agencies</w:t>
      </w:r>
      <w:r w:rsidRPr="00B07991">
        <w:rPr>
          <w:rFonts w:eastAsia="Cambria" w:cs="Times New Roman"/>
          <w:sz w:val="16"/>
        </w:rPr>
        <w:t xml:space="preserve">.62 </w:t>
      </w:r>
      <w:r w:rsidRPr="00B07991">
        <w:rPr>
          <w:rFonts w:eastAsia="Cambria" w:cs="Times New Roman"/>
          <w:u w:val="single"/>
        </w:rPr>
        <w:t>When a private litigant brings an action</w:t>
      </w:r>
      <w:r w:rsidRPr="00B07991">
        <w:rPr>
          <w:rFonts w:eastAsia="Cambria" w:cs="Times New Roman"/>
          <w:sz w:val="16"/>
        </w:rPr>
        <w:t xml:space="preserve"> in district court </w:t>
      </w:r>
      <w:r w:rsidRPr="005C206B">
        <w:rPr>
          <w:rFonts w:eastAsia="Cambria" w:cs="Times New Roman"/>
          <w:b/>
          <w:iCs/>
          <w:highlight w:val="green"/>
          <w:u w:val="single"/>
        </w:rPr>
        <w:t>under</w:t>
      </w:r>
      <w:r w:rsidRPr="00B07991">
        <w:rPr>
          <w:rFonts w:eastAsia="Cambria" w:cs="Times New Roman"/>
          <w:b/>
          <w:iCs/>
          <w:u w:val="single"/>
        </w:rPr>
        <w:t xml:space="preserve"> the </w:t>
      </w:r>
      <w:r w:rsidRPr="005C206B">
        <w:rPr>
          <w:rFonts w:eastAsia="Cambria" w:cs="Times New Roman"/>
          <w:b/>
          <w:iCs/>
          <w:highlight w:val="green"/>
          <w:u w:val="single"/>
        </w:rPr>
        <w:t>Clayton</w:t>
      </w:r>
      <w:r w:rsidRPr="00B07991">
        <w:rPr>
          <w:rFonts w:eastAsia="Cambria" w:cs="Times New Roman"/>
          <w:b/>
          <w:iCs/>
          <w:u w:val="single"/>
        </w:rPr>
        <w:t xml:space="preserve"> Act</w:t>
      </w:r>
      <w:r w:rsidRPr="00B07991">
        <w:rPr>
          <w:rFonts w:eastAsia="Cambria" w:cs="Times New Roman"/>
          <w:sz w:val="16"/>
        </w:rPr>
        <w:t xml:space="preserve">, </w:t>
      </w:r>
      <w:r w:rsidRPr="005C206B">
        <w:rPr>
          <w:rFonts w:eastAsia="Cambria" w:cs="Times New Roman"/>
          <w:highlight w:val="green"/>
          <w:u w:val="single"/>
        </w:rPr>
        <w:t>the defendant is exposed to</w:t>
      </w:r>
      <w:r w:rsidRPr="00B07991">
        <w:rPr>
          <w:rFonts w:eastAsia="Cambria" w:cs="Times New Roman"/>
          <w:sz w:val="16"/>
        </w:rPr>
        <w:t xml:space="preserve"> at least </w:t>
      </w:r>
      <w:r w:rsidRPr="00B07991">
        <w:rPr>
          <w:rFonts w:eastAsia="Cambria" w:cs="Times New Roman"/>
          <w:b/>
          <w:iCs/>
          <w:u w:val="single"/>
        </w:rPr>
        <w:t>four significant categories of risk:</w:t>
      </w:r>
      <w:r w:rsidRPr="00B07991">
        <w:rPr>
          <w:rFonts w:eastAsia="Cambria" w:cs="Times New Roman"/>
          <w:sz w:val="16"/>
        </w:rPr>
        <w:t xml:space="preserve"> (1) </w:t>
      </w:r>
      <w:r w:rsidRPr="00B07991">
        <w:rPr>
          <w:rFonts w:eastAsia="Cambria" w:cs="Times New Roman"/>
          <w:b/>
          <w:iCs/>
          <w:u w:val="single"/>
        </w:rPr>
        <w:t>damages</w:t>
      </w:r>
      <w:r w:rsidRPr="00B07991">
        <w:rPr>
          <w:rFonts w:eastAsia="Cambria" w:cs="Times New Roman"/>
          <w:sz w:val="16"/>
        </w:rPr>
        <w:t xml:space="preserve">; (2) </w:t>
      </w:r>
      <w:r w:rsidRPr="005C206B">
        <w:rPr>
          <w:rFonts w:eastAsia="Cambria" w:cs="Times New Roman"/>
          <w:b/>
          <w:iCs/>
          <w:highlight w:val="green"/>
          <w:u w:val="single"/>
        </w:rPr>
        <w:t>treble damages</w:t>
      </w:r>
      <w:r w:rsidRPr="00B07991">
        <w:rPr>
          <w:rFonts w:eastAsia="Cambria" w:cs="Times New Roman"/>
          <w:sz w:val="16"/>
        </w:rPr>
        <w:t xml:space="preserve">, costs, and </w:t>
      </w:r>
      <w:r w:rsidRPr="005C206B">
        <w:rPr>
          <w:rFonts w:eastAsia="Cambria" w:cs="Times New Roman"/>
          <w:b/>
          <w:iCs/>
          <w:highlight w:val="green"/>
          <w:u w:val="single"/>
        </w:rPr>
        <w:t>attorney fees</w:t>
      </w:r>
      <w:r w:rsidRPr="00B07991">
        <w:rPr>
          <w:rFonts w:eastAsia="Cambria" w:cs="Times New Roman"/>
          <w:sz w:val="16"/>
        </w:rPr>
        <w:t xml:space="preserve">; (3) </w:t>
      </w:r>
      <w:r w:rsidRPr="005C206B">
        <w:rPr>
          <w:rFonts w:eastAsia="Cambria" w:cs="Times New Roman"/>
          <w:b/>
          <w:iCs/>
          <w:highlight w:val="green"/>
          <w:u w:val="single"/>
        </w:rPr>
        <w:t>injunctions</w:t>
      </w:r>
      <w:r w:rsidRPr="00B07991">
        <w:rPr>
          <w:rFonts w:eastAsia="Cambria" w:cs="Times New Roman"/>
          <w:sz w:val="16"/>
        </w:rPr>
        <w:t xml:space="preserve"> to make structural modifications to their business; </w:t>
      </w:r>
      <w:r w:rsidRPr="005C206B">
        <w:rPr>
          <w:rFonts w:eastAsia="Cambria" w:cs="Times New Roman"/>
          <w:highlight w:val="green"/>
          <w:u w:val="single"/>
        </w:rPr>
        <w:t>and</w:t>
      </w:r>
      <w:r w:rsidRPr="00B07991">
        <w:rPr>
          <w:rFonts w:eastAsia="Cambria" w:cs="Times New Roman"/>
          <w:sz w:val="16"/>
        </w:rPr>
        <w:t xml:space="preserve"> (4) </w:t>
      </w:r>
      <w:r w:rsidRPr="005C206B">
        <w:rPr>
          <w:rFonts w:eastAsia="Cambria" w:cs="Times New Roman"/>
          <w:b/>
          <w:iCs/>
          <w:highlight w:val="green"/>
          <w:u w:val="single"/>
        </w:rPr>
        <w:t>class actions</w:t>
      </w:r>
      <w:r w:rsidRPr="00B07991">
        <w:rPr>
          <w:rFonts w:eastAsia="Cambria" w:cs="Times New Roman"/>
          <w:sz w:val="16"/>
        </w:rPr>
        <w:t xml:space="preserve">. </w:t>
      </w:r>
      <w:r w:rsidRPr="005C206B">
        <w:rPr>
          <w:rFonts w:eastAsia="Cambria" w:cs="Times New Roman"/>
          <w:highlight w:val="green"/>
          <w:u w:val="single"/>
        </w:rPr>
        <w:t>At the ITC</w:t>
      </w:r>
      <w:r w:rsidRPr="00B07991">
        <w:rPr>
          <w:rFonts w:eastAsia="Cambria" w:cs="Times New Roman"/>
          <w:sz w:val="16"/>
        </w:rPr>
        <w:t xml:space="preserve">, </w:t>
      </w:r>
      <w:r w:rsidRPr="005C206B">
        <w:rPr>
          <w:rFonts w:eastAsia="Cambria" w:cs="Times New Roman"/>
          <w:highlight w:val="green"/>
          <w:u w:val="single"/>
        </w:rPr>
        <w:t>the defendant</w:t>
      </w:r>
      <w:r w:rsidRPr="00B07991">
        <w:rPr>
          <w:rFonts w:eastAsia="Cambria" w:cs="Times New Roman"/>
          <w:sz w:val="16"/>
        </w:rPr>
        <w:t xml:space="preserve"> essentially </w:t>
      </w:r>
      <w:r w:rsidRPr="005C206B">
        <w:rPr>
          <w:rFonts w:eastAsia="Cambria" w:cs="Times New Roman"/>
          <w:highlight w:val="green"/>
          <w:u w:val="single"/>
        </w:rPr>
        <w:t xml:space="preserve">can </w:t>
      </w:r>
      <w:r w:rsidRPr="005C206B">
        <w:rPr>
          <w:rFonts w:eastAsia="Cambria" w:cs="Times New Roman"/>
          <w:b/>
          <w:iCs/>
          <w:highlight w:val="green"/>
          <w:u w:val="single"/>
        </w:rPr>
        <w:t>only</w:t>
      </w:r>
      <w:r w:rsidRPr="005C206B">
        <w:rPr>
          <w:rFonts w:eastAsia="Cambria" w:cs="Times New Roman"/>
          <w:highlight w:val="green"/>
          <w:u w:val="single"/>
        </w:rPr>
        <w:t xml:space="preserve"> be </w:t>
      </w:r>
      <w:r w:rsidRPr="005C206B">
        <w:rPr>
          <w:rFonts w:eastAsia="Cambria" w:cs="Times New Roman"/>
          <w:b/>
          <w:iCs/>
          <w:highlight w:val="green"/>
          <w:u w:val="single"/>
        </w:rPr>
        <w:t>kept out</w:t>
      </w:r>
      <w:r w:rsidRPr="005C206B">
        <w:rPr>
          <w:rFonts w:eastAsia="Cambria" w:cs="Times New Roman"/>
          <w:sz w:val="16"/>
          <w:highlight w:val="green"/>
        </w:rPr>
        <w:t xml:space="preserve"> </w:t>
      </w:r>
      <w:r w:rsidRPr="005C206B">
        <w:rPr>
          <w:rFonts w:eastAsia="Cambria" w:cs="Times New Roman"/>
          <w:highlight w:val="green"/>
          <w:u w:val="single"/>
        </w:rPr>
        <w:t>of the</w:t>
      </w:r>
      <w:r w:rsidRPr="00B07991">
        <w:rPr>
          <w:rFonts w:eastAsia="Cambria" w:cs="Times New Roman"/>
          <w:u w:val="single"/>
        </w:rPr>
        <w:t xml:space="preserve"> U.S. </w:t>
      </w:r>
      <w:r w:rsidRPr="005C206B">
        <w:rPr>
          <w:rFonts w:eastAsia="Cambria" w:cs="Times New Roman"/>
          <w:highlight w:val="green"/>
          <w:u w:val="single"/>
        </w:rPr>
        <w:t>economy</w:t>
      </w:r>
      <w:r w:rsidRPr="00B07991">
        <w:rPr>
          <w:rFonts w:eastAsia="Cambria" w:cs="Times New Roman"/>
          <w:sz w:val="16"/>
        </w:rPr>
        <w:t xml:space="preserve">. </w:t>
      </w:r>
      <w:r w:rsidRPr="00B07991">
        <w:rPr>
          <w:rFonts w:eastAsia="Cambria" w:cs="Times New Roman"/>
          <w:u w:val="single"/>
        </w:rPr>
        <w:t>There is always the risk of over-deterrence</w:t>
      </w:r>
      <w:r w:rsidRPr="00B07991">
        <w:rPr>
          <w:rFonts w:eastAsia="Cambria" w:cs="Times New Roman"/>
          <w:sz w:val="16"/>
        </w:rPr>
        <w:t xml:space="preserve"> and in-terrorem threats to extract settlements; </w:t>
      </w:r>
      <w:r w:rsidRPr="00B07991">
        <w:rPr>
          <w:rFonts w:eastAsia="Cambria" w:cs="Times New Roman"/>
          <w:u w:val="single"/>
        </w:rPr>
        <w:t xml:space="preserve">and both the courts and </w:t>
      </w:r>
      <w:r w:rsidRPr="005C206B">
        <w:rPr>
          <w:rFonts w:eastAsia="Cambria" w:cs="Times New Roman"/>
          <w:highlight w:val="green"/>
          <w:u w:val="single"/>
        </w:rPr>
        <w:t>the ITC have</w:t>
      </w:r>
      <w:r w:rsidRPr="00B07991">
        <w:rPr>
          <w:rFonts w:eastAsia="Cambria" w:cs="Times New Roman"/>
          <w:u w:val="single"/>
        </w:rPr>
        <w:t xml:space="preserve"> various </w:t>
      </w:r>
      <w:r w:rsidRPr="005C206B">
        <w:rPr>
          <w:rFonts w:eastAsia="Cambria" w:cs="Times New Roman"/>
          <w:highlight w:val="green"/>
          <w:u w:val="single"/>
        </w:rPr>
        <w:t>rules</w:t>
      </w:r>
      <w:r w:rsidRPr="00B07991">
        <w:rPr>
          <w:rFonts w:eastAsia="Cambria" w:cs="Times New Roman"/>
          <w:sz w:val="16"/>
        </w:rPr>
        <w:t xml:space="preserve"> at their disposal </w:t>
      </w:r>
      <w:r w:rsidRPr="005C206B">
        <w:rPr>
          <w:rFonts w:eastAsia="Cambria" w:cs="Times New Roman"/>
          <w:highlight w:val="green"/>
          <w:u w:val="single"/>
        </w:rPr>
        <w:t xml:space="preserve">to </w:t>
      </w:r>
      <w:r w:rsidRPr="005C206B">
        <w:rPr>
          <w:rFonts w:eastAsia="Cambria" w:cs="Times New Roman"/>
          <w:b/>
          <w:iCs/>
          <w:highlight w:val="green"/>
          <w:u w:val="single"/>
        </w:rPr>
        <w:t>police bad-faith litigation</w:t>
      </w:r>
      <w:r w:rsidRPr="00B07991">
        <w:rPr>
          <w:rFonts w:eastAsia="Cambria" w:cs="Times New Roman"/>
          <w:b/>
          <w:iCs/>
          <w:u w:val="single"/>
        </w:rPr>
        <w:t xml:space="preserve"> tactics</w:t>
      </w:r>
      <w:r w:rsidRPr="00B07991">
        <w:rPr>
          <w:rFonts w:eastAsia="Cambria" w:cs="Times New Roman"/>
          <w:sz w:val="16"/>
        </w:rPr>
        <w:t xml:space="preserve">. After district court litigation, the </w:t>
      </w:r>
      <w:r w:rsidRPr="00B07991">
        <w:rPr>
          <w:rFonts w:eastAsia="Cambria" w:cs="Times New Roman"/>
          <w:u w:val="single"/>
        </w:rPr>
        <w:t>reviewing courts</w:t>
      </w:r>
      <w:r w:rsidRPr="00B07991">
        <w:rPr>
          <w:rFonts w:eastAsia="Cambria" w:cs="Times New Roman"/>
          <w:sz w:val="16"/>
        </w:rPr>
        <w:t xml:space="preserve"> </w:t>
      </w:r>
      <w:r w:rsidRPr="00B07991">
        <w:rPr>
          <w:rFonts w:eastAsia="Cambria" w:cs="Times New Roman"/>
          <w:u w:val="single"/>
        </w:rPr>
        <w:t xml:space="preserve">typically have a </w:t>
      </w:r>
      <w:r w:rsidRPr="00B07991">
        <w:rPr>
          <w:rFonts w:eastAsia="Cambria" w:cs="Times New Roman"/>
          <w:b/>
          <w:iCs/>
          <w:u w:val="single"/>
        </w:rPr>
        <w:t>black-box jury verdict</w:t>
      </w:r>
      <w:r w:rsidRPr="00B07991">
        <w:rPr>
          <w:rFonts w:eastAsia="Cambria" w:cs="Times New Roman"/>
          <w:sz w:val="16"/>
        </w:rPr>
        <w:t xml:space="preserve"> </w:t>
      </w:r>
      <w:r w:rsidRPr="00B07991">
        <w:rPr>
          <w:rFonts w:eastAsia="Cambria" w:cs="Times New Roman"/>
          <w:u w:val="single"/>
        </w:rPr>
        <w:t xml:space="preserve">and the opinion of a </w:t>
      </w:r>
      <w:r w:rsidRPr="00B07991">
        <w:rPr>
          <w:rFonts w:eastAsia="Cambria" w:cs="Times New Roman"/>
          <w:b/>
          <w:iCs/>
          <w:u w:val="single"/>
        </w:rPr>
        <w:t>single jurist.</w:t>
      </w:r>
      <w:r w:rsidRPr="00B07991">
        <w:rPr>
          <w:rFonts w:eastAsia="Cambria" w:cs="Times New Roman"/>
          <w:sz w:val="16"/>
        </w:rPr>
        <w:t xml:space="preserve"> After litigation before </w:t>
      </w:r>
      <w:r w:rsidRPr="00B07991">
        <w:rPr>
          <w:rFonts w:eastAsia="Cambria" w:cs="Times New Roman"/>
          <w:u w:val="single"/>
        </w:rPr>
        <w:t xml:space="preserve">the ITC, the </w:t>
      </w:r>
      <w:r w:rsidRPr="005C206B">
        <w:rPr>
          <w:rFonts w:eastAsia="Cambria" w:cs="Times New Roman"/>
          <w:highlight w:val="green"/>
          <w:u w:val="single"/>
        </w:rPr>
        <w:t>reviewing courts</w:t>
      </w:r>
      <w:r w:rsidRPr="00B07991">
        <w:rPr>
          <w:rFonts w:eastAsia="Cambria" w:cs="Times New Roman"/>
          <w:u w:val="single"/>
        </w:rPr>
        <w:t xml:space="preserve"> typically </w:t>
      </w:r>
      <w:r w:rsidRPr="005C206B">
        <w:rPr>
          <w:rFonts w:eastAsia="Cambria" w:cs="Times New Roman"/>
          <w:highlight w:val="green"/>
          <w:u w:val="single"/>
        </w:rPr>
        <w:t>have</w:t>
      </w:r>
      <w:r w:rsidRPr="00B07991">
        <w:rPr>
          <w:rFonts w:eastAsia="Cambria" w:cs="Times New Roman"/>
          <w:u w:val="single"/>
        </w:rPr>
        <w:t xml:space="preserve"> an </w:t>
      </w:r>
      <w:r w:rsidRPr="005C206B">
        <w:rPr>
          <w:rFonts w:eastAsia="Cambria" w:cs="Times New Roman"/>
          <w:b/>
          <w:iCs/>
          <w:highlight w:val="green"/>
          <w:u w:val="single"/>
        </w:rPr>
        <w:t>extensive</w:t>
      </w:r>
      <w:r w:rsidRPr="005C206B">
        <w:rPr>
          <w:rFonts w:eastAsia="Cambria" w:cs="Times New Roman"/>
          <w:highlight w:val="green"/>
          <w:u w:val="single"/>
        </w:rPr>
        <w:t xml:space="preserve"> administrative record</w:t>
      </w:r>
      <w:r w:rsidRPr="00B07991">
        <w:rPr>
          <w:rFonts w:eastAsia="Cambria" w:cs="Times New Roman"/>
          <w:sz w:val="16"/>
        </w:rPr>
        <w:t xml:space="preserve">, </w:t>
      </w:r>
      <w:r w:rsidRPr="00B07991">
        <w:rPr>
          <w:rFonts w:eastAsia="Cambria" w:cs="Times New Roman"/>
          <w:u w:val="single"/>
        </w:rPr>
        <w:t>with the opportunity</w:t>
      </w:r>
      <w:r w:rsidRPr="00B07991">
        <w:rPr>
          <w:rFonts w:eastAsia="Cambria" w:cs="Times New Roman"/>
          <w:sz w:val="16"/>
        </w:rPr>
        <w:t xml:space="preserve"> for it </w:t>
      </w:r>
      <w:r w:rsidRPr="00B07991">
        <w:rPr>
          <w:rFonts w:eastAsia="Cambria" w:cs="Times New Roman"/>
          <w:u w:val="single"/>
        </w:rPr>
        <w:t xml:space="preserve">to have been bolstered by the legal advocacy on behalf of the </w:t>
      </w:r>
      <w:r w:rsidRPr="00B07991">
        <w:rPr>
          <w:rFonts w:eastAsia="Cambria" w:cs="Times New Roman"/>
          <w:b/>
          <w:iCs/>
          <w:u w:val="single"/>
        </w:rPr>
        <w:t>public interest</w:t>
      </w:r>
      <w:r w:rsidRPr="00B07991">
        <w:rPr>
          <w:rFonts w:eastAsia="Cambria" w:cs="Times New Roman"/>
          <w:sz w:val="16"/>
        </w:rPr>
        <w:t xml:space="preserve"> from the ITC’s independent Office of Unfair Import Investigations (“OUII”) as well as potentially by the ITC’s extensive staff of economists, industry experts, and investigators, and that typically includes an administrative law judge’s opinion and the opinion of a plurality of Commissioners. </w:t>
      </w:r>
      <w:r w:rsidRPr="00B07991">
        <w:rPr>
          <w:rFonts w:eastAsia="Cambria" w:cs="Times New Roman"/>
          <w:u w:val="single"/>
        </w:rPr>
        <w:t xml:space="preserve">District court </w:t>
      </w:r>
      <w:r w:rsidRPr="005C206B">
        <w:rPr>
          <w:rFonts w:eastAsia="Cambria" w:cs="Times New Roman"/>
          <w:highlight w:val="green"/>
          <w:u w:val="single"/>
        </w:rPr>
        <w:t>proceedings in</w:t>
      </w:r>
      <w:r w:rsidRPr="00B07991">
        <w:rPr>
          <w:rFonts w:eastAsia="Cambria" w:cs="Times New Roman"/>
          <w:u w:val="single"/>
        </w:rPr>
        <w:t xml:space="preserve"> </w:t>
      </w:r>
      <w:r w:rsidRPr="00B07991">
        <w:rPr>
          <w:rFonts w:eastAsia="Cambria" w:cs="Times New Roman"/>
          <w:b/>
          <w:iCs/>
          <w:u w:val="single"/>
        </w:rPr>
        <w:t xml:space="preserve">complex commercial cases like </w:t>
      </w:r>
      <w:r w:rsidRPr="005C206B">
        <w:rPr>
          <w:rFonts w:eastAsia="Cambria" w:cs="Times New Roman"/>
          <w:b/>
          <w:iCs/>
          <w:highlight w:val="green"/>
          <w:u w:val="single"/>
        </w:rPr>
        <w:t>antitrust</w:t>
      </w:r>
      <w:r w:rsidRPr="00B07991">
        <w:rPr>
          <w:rFonts w:eastAsia="Cambria" w:cs="Times New Roman"/>
          <w:u w:val="single"/>
        </w:rPr>
        <w:t xml:space="preserve"> typically </w:t>
      </w:r>
      <w:r w:rsidRPr="005C206B">
        <w:rPr>
          <w:rFonts w:eastAsia="Cambria" w:cs="Times New Roman"/>
          <w:b/>
          <w:iCs/>
          <w:highlight w:val="green"/>
          <w:u w:val="single"/>
        </w:rPr>
        <w:t>span 3-5 years</w:t>
      </w:r>
      <w:r w:rsidRPr="00B07991">
        <w:rPr>
          <w:rFonts w:eastAsia="Cambria" w:cs="Times New Roman"/>
          <w:b/>
          <w:iCs/>
          <w:u w:val="single"/>
        </w:rPr>
        <w:t>.</w:t>
      </w:r>
      <w:r w:rsidRPr="00B07991">
        <w:rPr>
          <w:rFonts w:eastAsia="Cambria" w:cs="Times New Roman"/>
          <w:sz w:val="16"/>
        </w:rPr>
        <w:t xml:space="preserve"> </w:t>
      </w:r>
      <w:r w:rsidRPr="005C206B">
        <w:rPr>
          <w:rFonts w:eastAsia="Cambria" w:cs="Times New Roman"/>
          <w:highlight w:val="green"/>
          <w:u w:val="single"/>
        </w:rPr>
        <w:t>ITC</w:t>
      </w:r>
      <w:r w:rsidRPr="00B07991">
        <w:rPr>
          <w:rFonts w:eastAsia="Cambria" w:cs="Times New Roman"/>
          <w:u w:val="single"/>
        </w:rPr>
        <w:t xml:space="preserve"> 337 </w:t>
      </w:r>
      <w:r w:rsidRPr="005C206B">
        <w:rPr>
          <w:rFonts w:eastAsia="Cambria" w:cs="Times New Roman"/>
          <w:highlight w:val="green"/>
          <w:u w:val="single"/>
        </w:rPr>
        <w:t>proceedings</w:t>
      </w:r>
      <w:r w:rsidRPr="00B07991">
        <w:rPr>
          <w:rFonts w:eastAsia="Cambria" w:cs="Times New Roman"/>
          <w:u w:val="single"/>
        </w:rPr>
        <w:t xml:space="preserve"> typically </w:t>
      </w:r>
      <w:r w:rsidRPr="005C206B">
        <w:rPr>
          <w:rFonts w:eastAsia="Cambria" w:cs="Times New Roman"/>
          <w:b/>
          <w:iCs/>
          <w:highlight w:val="green"/>
          <w:u w:val="single"/>
        </w:rPr>
        <w:t>span 18 months</w:t>
      </w:r>
      <w:r w:rsidRPr="00B07991">
        <w:rPr>
          <w:rFonts w:eastAsia="Cambria" w:cs="Times New Roman"/>
          <w:sz w:val="16"/>
        </w:rPr>
        <w:t xml:space="preserve">. Further, </w:t>
      </w:r>
      <w:r w:rsidRPr="00B07991">
        <w:rPr>
          <w:rFonts w:eastAsia="Cambria" w:cs="Times New Roman"/>
          <w:u w:val="single"/>
        </w:rPr>
        <w:t xml:space="preserve">while government antitrust enforcement by the </w:t>
      </w:r>
      <w:r w:rsidRPr="00B07991">
        <w:rPr>
          <w:rFonts w:eastAsia="Cambria" w:cs="Times New Roman"/>
          <w:b/>
          <w:iCs/>
          <w:u w:val="single"/>
        </w:rPr>
        <w:t>Department of Justice Antitrust Division</w:t>
      </w:r>
      <w:r w:rsidRPr="00B07991">
        <w:rPr>
          <w:rFonts w:eastAsia="Cambria" w:cs="Times New Roman"/>
          <w:u w:val="single"/>
        </w:rPr>
        <w:t xml:space="preserve"> (</w:t>
      </w:r>
      <w:r w:rsidRPr="005C206B">
        <w:rPr>
          <w:rFonts w:eastAsia="Cambria" w:cs="Times New Roman"/>
          <w:highlight w:val="green"/>
          <w:u w:val="single"/>
        </w:rPr>
        <w:t>DoJ</w:t>
      </w:r>
      <w:r w:rsidRPr="00B07991">
        <w:rPr>
          <w:rFonts w:eastAsia="Cambria" w:cs="Times New Roman"/>
          <w:u w:val="single"/>
        </w:rPr>
        <w:t xml:space="preserve">) </w:t>
      </w:r>
      <w:r w:rsidRPr="005C206B">
        <w:rPr>
          <w:rFonts w:eastAsia="Cambria" w:cs="Times New Roman"/>
          <w:highlight w:val="green"/>
          <w:u w:val="single"/>
        </w:rPr>
        <w:t>and</w:t>
      </w:r>
      <w:r w:rsidRPr="00B07991">
        <w:rPr>
          <w:rFonts w:eastAsia="Cambria" w:cs="Times New Roman"/>
          <w:u w:val="single"/>
        </w:rPr>
        <w:t xml:space="preserve"> </w:t>
      </w:r>
      <w:r w:rsidRPr="00B07991">
        <w:rPr>
          <w:rFonts w:eastAsia="Cambria" w:cs="Times New Roman"/>
          <w:b/>
          <w:iCs/>
          <w:u w:val="single"/>
        </w:rPr>
        <w:t xml:space="preserve">the </w:t>
      </w:r>
      <w:r w:rsidRPr="005C206B">
        <w:rPr>
          <w:rFonts w:eastAsia="Cambria" w:cs="Times New Roman"/>
          <w:b/>
          <w:iCs/>
          <w:highlight w:val="green"/>
          <w:u w:val="single"/>
        </w:rPr>
        <w:t>FTC</w:t>
      </w:r>
      <w:r w:rsidRPr="00B07991">
        <w:rPr>
          <w:rFonts w:eastAsia="Cambria" w:cs="Times New Roman"/>
          <w:sz w:val="16"/>
        </w:rPr>
        <w:t xml:space="preserve"> </w:t>
      </w:r>
      <w:r w:rsidRPr="00B07991">
        <w:rPr>
          <w:rFonts w:eastAsia="Cambria" w:cs="Times New Roman"/>
          <w:b/>
          <w:iCs/>
          <w:sz w:val="21"/>
          <w:szCs w:val="28"/>
          <w:u w:val="single"/>
        </w:rPr>
        <w:t xml:space="preserve">inherently </w:t>
      </w:r>
      <w:r w:rsidRPr="005C206B">
        <w:rPr>
          <w:rFonts w:eastAsia="Cambria" w:cs="Times New Roman"/>
          <w:b/>
          <w:iCs/>
          <w:sz w:val="21"/>
          <w:szCs w:val="28"/>
          <w:highlight w:val="green"/>
          <w:u w:val="single"/>
        </w:rPr>
        <w:t xml:space="preserve">involve </w:t>
      </w:r>
      <w:r w:rsidRPr="00B07991">
        <w:rPr>
          <w:rFonts w:eastAsia="Cambria" w:cs="Times New Roman"/>
          <w:b/>
          <w:iCs/>
          <w:sz w:val="21"/>
          <w:szCs w:val="28"/>
          <w:u w:val="single"/>
        </w:rPr>
        <w:t xml:space="preserve">the </w:t>
      </w:r>
      <w:r w:rsidRPr="005C206B">
        <w:rPr>
          <w:rFonts w:eastAsia="Cambria" w:cs="Times New Roman"/>
          <w:b/>
          <w:iCs/>
          <w:sz w:val="21"/>
          <w:szCs w:val="28"/>
          <w:highlight w:val="green"/>
          <w:u w:val="single"/>
        </w:rPr>
        <w:t>political impact</w:t>
      </w:r>
      <w:r w:rsidRPr="00B07991">
        <w:rPr>
          <w:rFonts w:eastAsia="Cambria" w:cs="Times New Roman"/>
          <w:b/>
          <w:iCs/>
          <w:sz w:val="21"/>
          <w:szCs w:val="28"/>
          <w:u w:val="single"/>
        </w:rPr>
        <w:t xml:space="preserve"> of the Executive Branch</w:t>
      </w:r>
      <w:r w:rsidRPr="00B07991">
        <w:rPr>
          <w:rFonts w:eastAsia="Cambria" w:cs="Times New Roman"/>
          <w:sz w:val="16"/>
          <w:szCs w:val="28"/>
        </w:rPr>
        <w:t xml:space="preserve"> </w:t>
      </w:r>
      <w:r w:rsidRPr="00B07991">
        <w:rPr>
          <w:rFonts w:eastAsia="Cambria" w:cs="Times New Roman"/>
          <w:u w:val="single"/>
        </w:rPr>
        <w:t xml:space="preserve">both as the direct supervisor of the Department and as the one designating the FTC Chair </w:t>
      </w:r>
      <w:r w:rsidRPr="00B07991">
        <w:rPr>
          <w:rFonts w:eastAsia="Cambria" w:cs="Times New Roman"/>
          <w:sz w:val="16"/>
        </w:rPr>
        <w:t xml:space="preserve">from the members who are typically in the President’s party (and typically backed up by a majority in the President’s party), </w:t>
      </w:r>
      <w:r w:rsidRPr="005C206B">
        <w:rPr>
          <w:rFonts w:eastAsia="Cambria" w:cs="Times New Roman"/>
          <w:highlight w:val="green"/>
          <w:u w:val="single"/>
        </w:rPr>
        <w:t xml:space="preserve">the ITC is </w:t>
      </w:r>
      <w:r w:rsidRPr="005C206B">
        <w:rPr>
          <w:rFonts w:eastAsia="Cambria" w:cs="Times New Roman"/>
          <w:b/>
          <w:iCs/>
          <w:highlight w:val="green"/>
          <w:u w:val="single"/>
        </w:rPr>
        <w:t>statutorily mandated</w:t>
      </w:r>
      <w:r w:rsidRPr="005C206B">
        <w:rPr>
          <w:rFonts w:eastAsia="Cambria" w:cs="Times New Roman"/>
          <w:highlight w:val="green"/>
          <w:u w:val="single"/>
        </w:rPr>
        <w:t xml:space="preserve"> to have</w:t>
      </w:r>
      <w:r w:rsidRPr="00B07991">
        <w:rPr>
          <w:rFonts w:eastAsia="Cambria" w:cs="Times New Roman"/>
          <w:sz w:val="16"/>
        </w:rPr>
        <w:t xml:space="preserve"> (when all seats are filled) </w:t>
      </w:r>
      <w:r w:rsidRPr="00B07991">
        <w:rPr>
          <w:rFonts w:eastAsia="Cambria" w:cs="Times New Roman"/>
          <w:u w:val="single"/>
        </w:rPr>
        <w:t xml:space="preserve">a </w:t>
      </w:r>
      <w:r w:rsidRPr="005C206B">
        <w:rPr>
          <w:rFonts w:eastAsia="Cambria" w:cs="Times New Roman"/>
          <w:b/>
          <w:iCs/>
          <w:highlight w:val="green"/>
          <w:u w:val="single"/>
        </w:rPr>
        <w:t>politically balanced</w:t>
      </w:r>
      <w:r w:rsidRPr="00B07991">
        <w:rPr>
          <w:rFonts w:eastAsia="Cambria" w:cs="Times New Roman"/>
          <w:u w:val="single"/>
        </w:rPr>
        <w:t xml:space="preserve"> even number of </w:t>
      </w:r>
      <w:r w:rsidRPr="005C206B">
        <w:rPr>
          <w:rFonts w:eastAsia="Cambria" w:cs="Times New Roman"/>
          <w:highlight w:val="green"/>
          <w:u w:val="single"/>
        </w:rPr>
        <w:t>Commissioners</w:t>
      </w:r>
      <w:r w:rsidRPr="00B07991">
        <w:rPr>
          <w:rFonts w:eastAsia="Cambria" w:cs="Times New Roman"/>
          <w:u w:val="single"/>
        </w:rPr>
        <w:t xml:space="preserve"> with a Chair</w:t>
      </w:r>
      <w:r w:rsidRPr="00B07991">
        <w:rPr>
          <w:rFonts w:eastAsia="Cambria" w:cs="Times New Roman"/>
          <w:sz w:val="16"/>
        </w:rPr>
        <w:t xml:space="preserve"> </w:t>
      </w:r>
      <w:r w:rsidRPr="00B07991">
        <w:rPr>
          <w:rFonts w:eastAsia="Cambria" w:cs="Times New Roman"/>
          <w:u w:val="single"/>
        </w:rPr>
        <w:t>required to rotate person and party every two years</w:t>
      </w:r>
      <w:r w:rsidRPr="00B07991">
        <w:rPr>
          <w:rFonts w:eastAsia="Cambria" w:cs="Times New Roman"/>
          <w:sz w:val="16"/>
        </w:rPr>
        <w:t xml:space="preserve">.63 </w:t>
      </w:r>
      <w:r w:rsidRPr="00B07991">
        <w:rPr>
          <w:rFonts w:eastAsia="Cambria" w:cs="Times New Roman"/>
          <w:u w:val="single"/>
        </w:rPr>
        <w:t>This all adds up to a view of the ITC as one option for private litigants</w:t>
      </w:r>
      <w:r w:rsidRPr="00B07991">
        <w:rPr>
          <w:rFonts w:eastAsia="Cambria" w:cs="Times New Roman"/>
          <w:sz w:val="16"/>
        </w:rPr>
        <w:t xml:space="preserve"> to bring antitrust actions </w:t>
      </w:r>
      <w:r w:rsidRPr="00B07991">
        <w:rPr>
          <w:rFonts w:eastAsia="Cambria" w:cs="Times New Roman"/>
          <w:u w:val="single"/>
        </w:rPr>
        <w:t>that provides a unique blend of characteristics not available through the other venues</w:t>
      </w:r>
      <w:r w:rsidRPr="00B07991">
        <w:rPr>
          <w:rFonts w:eastAsia="Cambria" w:cs="Times New Roman"/>
          <w:sz w:val="16"/>
        </w:rPr>
        <w:t xml:space="preserve">.64 And </w:t>
      </w:r>
      <w:r w:rsidRPr="005C206B">
        <w:rPr>
          <w:rFonts w:eastAsia="Cambria" w:cs="Times New Roman"/>
          <w:b/>
          <w:iCs/>
          <w:highlight w:val="green"/>
          <w:u w:val="single"/>
        </w:rPr>
        <w:t>in recognition</w:t>
      </w:r>
      <w:r w:rsidRPr="00B07991">
        <w:rPr>
          <w:rFonts w:eastAsia="Cambria" w:cs="Times New Roman"/>
          <w:u w:val="single"/>
        </w:rPr>
        <w:t xml:space="preserve"> </w:t>
      </w:r>
      <w:r w:rsidRPr="005C206B">
        <w:rPr>
          <w:rFonts w:eastAsia="Cambria" w:cs="Times New Roman"/>
          <w:highlight w:val="green"/>
          <w:u w:val="single"/>
        </w:rPr>
        <w:t>that</w:t>
      </w:r>
      <w:r w:rsidRPr="00B07991">
        <w:rPr>
          <w:rFonts w:eastAsia="Cambria" w:cs="Times New Roman"/>
          <w:u w:val="single"/>
        </w:rPr>
        <w:t xml:space="preserve"> ITC </w:t>
      </w:r>
      <w:r w:rsidRPr="005C206B">
        <w:rPr>
          <w:rFonts w:eastAsia="Cambria" w:cs="Times New Roman"/>
          <w:highlight w:val="green"/>
          <w:u w:val="single"/>
        </w:rPr>
        <w:t xml:space="preserve">action </w:t>
      </w:r>
      <w:r w:rsidRPr="005C206B">
        <w:rPr>
          <w:rFonts w:eastAsia="Cambria" w:cs="Times New Roman"/>
          <w:b/>
          <w:iCs/>
          <w:sz w:val="21"/>
          <w:szCs w:val="28"/>
          <w:highlight w:val="green"/>
          <w:u w:val="single"/>
        </w:rPr>
        <w:t>might clash with</w:t>
      </w:r>
      <w:r w:rsidRPr="00B07991">
        <w:rPr>
          <w:rFonts w:eastAsia="Cambria" w:cs="Times New Roman"/>
          <w:b/>
          <w:iCs/>
          <w:sz w:val="21"/>
          <w:szCs w:val="28"/>
          <w:u w:val="single"/>
        </w:rPr>
        <w:t xml:space="preserve"> the </w:t>
      </w:r>
      <w:r w:rsidRPr="005C206B">
        <w:rPr>
          <w:rFonts w:eastAsia="Cambria" w:cs="Times New Roman"/>
          <w:b/>
          <w:iCs/>
          <w:sz w:val="21"/>
          <w:szCs w:val="28"/>
          <w:highlight w:val="green"/>
          <w:u w:val="single"/>
        </w:rPr>
        <w:t>fo</w:t>
      </w:r>
      <w:r w:rsidRPr="00B07991">
        <w:rPr>
          <w:rFonts w:eastAsia="Cambria" w:cs="Times New Roman"/>
          <w:b/>
          <w:iCs/>
          <w:sz w:val="21"/>
          <w:szCs w:val="28"/>
          <w:u w:val="single"/>
        </w:rPr>
        <w:t xml:space="preserve">reign </w:t>
      </w:r>
      <w:r w:rsidRPr="005C206B">
        <w:rPr>
          <w:rFonts w:eastAsia="Cambria" w:cs="Times New Roman"/>
          <w:b/>
          <w:iCs/>
          <w:sz w:val="21"/>
          <w:szCs w:val="28"/>
          <w:highlight w:val="green"/>
          <w:u w:val="single"/>
        </w:rPr>
        <w:t>po</w:t>
      </w:r>
      <w:r w:rsidRPr="00B07991">
        <w:rPr>
          <w:rFonts w:eastAsia="Cambria" w:cs="Times New Roman"/>
          <w:b/>
          <w:iCs/>
          <w:sz w:val="21"/>
          <w:szCs w:val="28"/>
          <w:u w:val="single"/>
        </w:rPr>
        <w:t>licy</w:t>
      </w:r>
      <w:r w:rsidRPr="00B07991">
        <w:rPr>
          <w:rFonts w:eastAsia="Cambria" w:cs="Times New Roman"/>
          <w:sz w:val="16"/>
          <w:szCs w:val="28"/>
        </w:rPr>
        <w:t xml:space="preserve"> </w:t>
      </w:r>
      <w:r w:rsidRPr="00B07991">
        <w:rPr>
          <w:rFonts w:eastAsia="Cambria" w:cs="Times New Roman"/>
          <w:sz w:val="16"/>
        </w:rPr>
        <w:t>or domestic policy</w:t>
      </w:r>
      <w:r w:rsidRPr="00B07991">
        <w:rPr>
          <w:rFonts w:eastAsia="Cambria" w:cs="Times New Roman"/>
          <w:u w:val="single"/>
        </w:rPr>
        <w:t xml:space="preserve"> </w:t>
      </w:r>
      <w:r w:rsidRPr="005C206B">
        <w:rPr>
          <w:rFonts w:eastAsia="Cambria" w:cs="Times New Roman"/>
          <w:b/>
          <w:iCs/>
          <w:highlight w:val="green"/>
          <w:u w:val="single"/>
        </w:rPr>
        <w:t>goals</w:t>
      </w:r>
      <w:r w:rsidRPr="00B07991">
        <w:rPr>
          <w:rFonts w:eastAsia="Cambria" w:cs="Times New Roman"/>
          <w:b/>
          <w:iCs/>
          <w:u w:val="single"/>
        </w:rPr>
        <w:t xml:space="preserve"> of the Administration</w:t>
      </w:r>
      <w:r w:rsidRPr="00B07991">
        <w:rPr>
          <w:rFonts w:eastAsia="Cambria" w:cs="Times New Roman"/>
          <w:sz w:val="16"/>
        </w:rPr>
        <w:t xml:space="preserve">,65 </w:t>
      </w:r>
      <w:r w:rsidRPr="00B07991">
        <w:rPr>
          <w:rFonts w:eastAsia="Cambria" w:cs="Times New Roman"/>
          <w:u w:val="single"/>
        </w:rPr>
        <w:t xml:space="preserve">it should be kept in mind that ITC Section 337 </w:t>
      </w:r>
      <w:r w:rsidRPr="005C206B">
        <w:rPr>
          <w:rFonts w:eastAsia="Cambria" w:cs="Times New Roman"/>
          <w:b/>
          <w:iCs/>
          <w:highlight w:val="green"/>
          <w:u w:val="single"/>
        </w:rPr>
        <w:t>remedial orders are subject to</w:t>
      </w:r>
      <w:r w:rsidRPr="00B07991">
        <w:rPr>
          <w:rFonts w:eastAsia="Cambria" w:cs="Times New Roman"/>
          <w:b/>
          <w:iCs/>
          <w:u w:val="single"/>
        </w:rPr>
        <w:t xml:space="preserve"> a statutory period of </w:t>
      </w:r>
      <w:r w:rsidRPr="005C206B">
        <w:rPr>
          <w:rFonts w:eastAsia="Cambria" w:cs="Times New Roman"/>
          <w:b/>
          <w:iCs/>
          <w:highlight w:val="green"/>
          <w:u w:val="single"/>
        </w:rPr>
        <w:t>Presidential Review</w:t>
      </w:r>
      <w:r w:rsidRPr="00B07991">
        <w:rPr>
          <w:rFonts w:eastAsia="Cambria" w:cs="Times New Roman"/>
          <w:sz w:val="16"/>
        </w:rPr>
        <w:t>.66</w:t>
      </w:r>
    </w:p>
    <w:p w14:paraId="00700A8E" w14:textId="77777777" w:rsidR="00CB2EAA" w:rsidRPr="00B07991" w:rsidRDefault="00CB2EAA" w:rsidP="00CB2EAA">
      <w:pPr>
        <w:rPr>
          <w:rFonts w:eastAsia="Cambria" w:cs="Times New Roman"/>
        </w:rPr>
      </w:pPr>
    </w:p>
    <w:p w14:paraId="6551A84D" w14:textId="77777777" w:rsidR="00CB2EAA" w:rsidRPr="00B07991" w:rsidRDefault="00CB2EAA" w:rsidP="00CB2EAA">
      <w:pPr>
        <w:keepNext/>
        <w:keepLines/>
        <w:spacing w:before="40" w:after="0"/>
        <w:outlineLvl w:val="3"/>
        <w:rPr>
          <w:rFonts w:eastAsia="MS Gothic" w:cs="Times New Roman"/>
          <w:b/>
          <w:iCs/>
          <w:sz w:val="26"/>
        </w:rPr>
      </w:pPr>
      <w:r w:rsidRPr="00B07991">
        <w:rPr>
          <w:rFonts w:eastAsia="MS Gothic" w:cs="Times New Roman"/>
          <w:b/>
          <w:iCs/>
          <w:sz w:val="26"/>
        </w:rPr>
        <w:t xml:space="preserve">Increasing the ITC’s role creates a </w:t>
      </w:r>
      <w:r w:rsidRPr="00B07991">
        <w:rPr>
          <w:rFonts w:eastAsia="MS Gothic" w:cs="Times New Roman"/>
          <w:b/>
          <w:iCs/>
          <w:sz w:val="26"/>
          <w:u w:val="single"/>
        </w:rPr>
        <w:t>model</w:t>
      </w:r>
      <w:r w:rsidRPr="00B07991">
        <w:rPr>
          <w:rFonts w:eastAsia="MS Gothic" w:cs="Times New Roman"/>
          <w:b/>
          <w:iCs/>
          <w:sz w:val="26"/>
        </w:rPr>
        <w:t xml:space="preserve"> for accountable agency decision-making—agencies like DOJ and FTC are </w:t>
      </w:r>
      <w:r w:rsidRPr="00B07991">
        <w:rPr>
          <w:rFonts w:eastAsia="MS Gothic" w:cs="Times New Roman"/>
          <w:b/>
          <w:iCs/>
          <w:sz w:val="26"/>
          <w:u w:val="single"/>
        </w:rPr>
        <w:t>hyper-political</w:t>
      </w:r>
      <w:r w:rsidRPr="00B07991">
        <w:rPr>
          <w:rFonts w:eastAsia="MS Gothic" w:cs="Times New Roman"/>
          <w:b/>
          <w:iCs/>
          <w:sz w:val="26"/>
        </w:rPr>
        <w:t xml:space="preserve"> and conflict with administration policy</w:t>
      </w:r>
    </w:p>
    <w:p w14:paraId="08B26D17" w14:textId="77777777" w:rsidR="00CB2EAA" w:rsidRPr="00B07991" w:rsidRDefault="00CB2EAA" w:rsidP="00CB2EAA">
      <w:pPr>
        <w:rPr>
          <w:rFonts w:eastAsia="Cambria" w:cs="Times New Roman"/>
        </w:rPr>
      </w:pPr>
      <w:r w:rsidRPr="00B07991">
        <w:rPr>
          <w:rFonts w:eastAsia="Cambria" w:cs="Times New Roman"/>
          <w:b/>
          <w:bCs/>
          <w:sz w:val="26"/>
        </w:rPr>
        <w:t>Kieff</w:t>
      </w:r>
      <w:r w:rsidRPr="00B07991">
        <w:rPr>
          <w:rFonts w:eastAsia="Cambria" w:cs="Times New Roman"/>
        </w:rPr>
        <w:t xml:space="preserve">, Fred C. Stevenson Research Professor at George Washington University Law School and Senior Fellow at Stanford University’s Hoover Institution, </w:t>
      </w:r>
      <w:r w:rsidRPr="00B07991">
        <w:rPr>
          <w:rFonts w:eastAsia="Cambria" w:cs="Times New Roman"/>
          <w:b/>
          <w:bCs/>
          <w:sz w:val="26"/>
        </w:rPr>
        <w:t>‘16</w:t>
      </w:r>
    </w:p>
    <w:p w14:paraId="400FC580" w14:textId="77777777" w:rsidR="00CB2EAA" w:rsidRPr="00B07991" w:rsidRDefault="00CB2EAA" w:rsidP="00CB2EAA">
      <w:pPr>
        <w:rPr>
          <w:rFonts w:eastAsia="Cambria" w:cs="Times New Roman"/>
        </w:rPr>
      </w:pPr>
      <w:r w:rsidRPr="00B07991">
        <w:rPr>
          <w:rFonts w:eastAsia="Cambria" w:cs="Times New Roman"/>
        </w:rPr>
        <w:t xml:space="preserve">(F. Scott, A Stylized Model of Agency Structure for Mitigating Executive Branch Overreach, in </w:t>
      </w:r>
      <w:r w:rsidRPr="00B07991">
        <w:rPr>
          <w:rFonts w:eastAsia="Cambria" w:cs="Times New Roman"/>
          <w:i/>
          <w:iCs/>
        </w:rPr>
        <w:t>Liberty’s Nemesis: The Unchecked Expansion of the State</w:t>
      </w:r>
      <w:r w:rsidRPr="00B07991">
        <w:rPr>
          <w:rFonts w:eastAsia="Cambria" w:cs="Times New Roman"/>
        </w:rPr>
        <w:t>, Dean Reuter &amp; John Yoo Eds., Encounter Books)</w:t>
      </w:r>
    </w:p>
    <w:p w14:paraId="3818978B" w14:textId="77777777" w:rsidR="00CB2EAA" w:rsidRPr="00B07991" w:rsidRDefault="00CB2EAA" w:rsidP="00CB2EAA">
      <w:pPr>
        <w:rPr>
          <w:rFonts w:eastAsia="Cambria" w:cs="Times New Roman"/>
          <w:sz w:val="16"/>
        </w:rPr>
      </w:pPr>
      <w:r w:rsidRPr="00B07991">
        <w:rPr>
          <w:rFonts w:eastAsia="Cambria" w:cs="Times New Roman"/>
          <w:sz w:val="16"/>
        </w:rPr>
        <w:t xml:space="preserve">With so many reasons to be grateful to the framers and our other intellectual forebears for implementing the many constructive approaches in U.S. institutions and organizations of government, </w:t>
      </w:r>
      <w:r w:rsidRPr="005C206B">
        <w:rPr>
          <w:rFonts w:eastAsia="Cambria" w:cs="Times New Roman"/>
          <w:highlight w:val="green"/>
          <w:u w:val="single"/>
        </w:rPr>
        <w:t>we</w:t>
      </w:r>
      <w:r w:rsidRPr="00B07991">
        <w:rPr>
          <w:rFonts w:eastAsia="Cambria" w:cs="Times New Roman"/>
          <w:u w:val="single"/>
        </w:rPr>
        <w:t xml:space="preserve"> should not be surprised to </w:t>
      </w:r>
      <w:r w:rsidRPr="005C206B">
        <w:rPr>
          <w:rFonts w:eastAsia="Cambria" w:cs="Times New Roman"/>
          <w:highlight w:val="green"/>
          <w:u w:val="single"/>
        </w:rPr>
        <w:t>fi</w:t>
      </w:r>
      <w:r w:rsidRPr="005C206B">
        <w:rPr>
          <w:rFonts w:eastAsia="Cambria" w:cs="Times New Roman"/>
          <w:highlight w:val="green"/>
          <w:u w:val="single"/>
        </w:rPr>
        <w:softHyphen/>
        <w:t>nd</w:t>
      </w:r>
      <w:r w:rsidRPr="00B07991">
        <w:rPr>
          <w:rFonts w:eastAsia="Cambria" w:cs="Times New Roman"/>
          <w:sz w:val="16"/>
        </w:rPr>
        <w:t xml:space="preserve"> </w:t>
      </w:r>
      <w:r w:rsidRPr="00B07991">
        <w:rPr>
          <w:rFonts w:eastAsia="Cambria" w:cs="Times New Roman"/>
          <w:u w:val="single"/>
        </w:rPr>
        <w:t xml:space="preserve">within our system </w:t>
      </w:r>
      <w:r w:rsidRPr="005C206B">
        <w:rPr>
          <w:rFonts w:eastAsia="Cambria" w:cs="Times New Roman"/>
          <w:highlight w:val="green"/>
          <w:u w:val="single"/>
        </w:rPr>
        <w:t xml:space="preserve">an </w:t>
      </w:r>
      <w:r w:rsidRPr="005C206B">
        <w:rPr>
          <w:rFonts w:eastAsia="Cambria" w:cs="Times New Roman"/>
          <w:b/>
          <w:iCs/>
          <w:sz w:val="21"/>
          <w:szCs w:val="28"/>
          <w:highlight w:val="green"/>
          <w:u w:val="single"/>
        </w:rPr>
        <w:t>existing model of agency structure</w:t>
      </w:r>
      <w:r w:rsidRPr="005C206B">
        <w:rPr>
          <w:rFonts w:eastAsia="Cambria" w:cs="Times New Roman"/>
          <w:highlight w:val="green"/>
          <w:u w:val="single"/>
        </w:rPr>
        <w:t xml:space="preserve"> that</w:t>
      </w:r>
      <w:r w:rsidRPr="00B07991">
        <w:rPr>
          <w:rFonts w:eastAsia="Cambria" w:cs="Times New Roman"/>
          <w:u w:val="single"/>
        </w:rPr>
        <w:t xml:space="preserve"> goes a long way toward </w:t>
      </w:r>
      <w:r w:rsidRPr="005C206B">
        <w:rPr>
          <w:rFonts w:eastAsia="Cambria" w:cs="Times New Roman"/>
          <w:b/>
          <w:iCs/>
          <w:highlight w:val="green"/>
          <w:u w:val="single"/>
        </w:rPr>
        <w:t>mitigat</w:t>
      </w:r>
      <w:r w:rsidRPr="00B07991">
        <w:rPr>
          <w:rFonts w:eastAsia="Cambria" w:cs="Times New Roman"/>
          <w:b/>
          <w:iCs/>
          <w:u w:val="single"/>
        </w:rPr>
        <w:t xml:space="preserve">ing </w:t>
      </w:r>
      <w:r w:rsidRPr="005C206B">
        <w:rPr>
          <w:rFonts w:eastAsia="Cambria" w:cs="Times New Roman"/>
          <w:b/>
          <w:iCs/>
          <w:highlight w:val="green"/>
          <w:u w:val="single"/>
        </w:rPr>
        <w:t>Executive</w:t>
      </w:r>
      <w:r w:rsidRPr="00B07991">
        <w:rPr>
          <w:rFonts w:eastAsia="Cambria" w:cs="Times New Roman"/>
          <w:b/>
          <w:iCs/>
          <w:u w:val="single"/>
        </w:rPr>
        <w:t xml:space="preserve"> Branch </w:t>
      </w:r>
      <w:r w:rsidRPr="005C206B">
        <w:rPr>
          <w:rFonts w:eastAsia="Cambria" w:cs="Times New Roman"/>
          <w:b/>
          <w:iCs/>
          <w:highlight w:val="green"/>
          <w:u w:val="single"/>
        </w:rPr>
        <w:t>overreach</w:t>
      </w:r>
      <w:r w:rsidRPr="005C206B">
        <w:rPr>
          <w:rFonts w:eastAsia="Cambria" w:cs="Times New Roman"/>
          <w:highlight w:val="green"/>
          <w:u w:val="single"/>
        </w:rPr>
        <w:t xml:space="preserve"> and</w:t>
      </w:r>
      <w:r w:rsidRPr="00B07991">
        <w:rPr>
          <w:rFonts w:eastAsia="Cambria" w:cs="Times New Roman"/>
          <w:u w:val="single"/>
        </w:rPr>
        <w:t xml:space="preserve"> other </w:t>
      </w:r>
      <w:r w:rsidRPr="00B07991">
        <w:rPr>
          <w:rFonts w:eastAsia="Cambria" w:cs="Times New Roman"/>
          <w:b/>
          <w:iCs/>
          <w:u w:val="single"/>
        </w:rPr>
        <w:t xml:space="preserve">excessive </w:t>
      </w:r>
      <w:r w:rsidRPr="005C206B">
        <w:rPr>
          <w:rFonts w:eastAsia="Cambria" w:cs="Times New Roman"/>
          <w:b/>
          <w:iCs/>
          <w:highlight w:val="green"/>
          <w:u w:val="single"/>
        </w:rPr>
        <w:t>political influence</w:t>
      </w:r>
      <w:r w:rsidRPr="00B07991">
        <w:rPr>
          <w:rFonts w:eastAsia="Cambria" w:cs="Times New Roman"/>
          <w:sz w:val="16"/>
        </w:rPr>
        <w:t xml:space="preserve">.2 </w:t>
      </w:r>
      <w:r w:rsidRPr="00B07991">
        <w:rPr>
          <w:rFonts w:eastAsia="Cambria" w:cs="Times New Roman"/>
          <w:u w:val="single"/>
        </w:rPr>
        <w:t xml:space="preserve">This chapter explores one such </w:t>
      </w:r>
      <w:r w:rsidRPr="00B07991">
        <w:rPr>
          <w:rFonts w:eastAsia="Cambria" w:cs="Times New Roman"/>
          <w:b/>
          <w:iCs/>
          <w:u w:val="single"/>
        </w:rPr>
        <w:t>model</w:t>
      </w:r>
      <w:r w:rsidRPr="00B07991">
        <w:rPr>
          <w:rFonts w:eastAsia="Cambria" w:cs="Times New Roman"/>
          <w:sz w:val="16"/>
        </w:rPr>
        <w:t xml:space="preserve"> </w:t>
      </w:r>
      <w:r w:rsidRPr="00B07991">
        <w:rPr>
          <w:rFonts w:eastAsia="Cambria" w:cs="Times New Roman"/>
          <w:u w:val="single"/>
        </w:rPr>
        <w:t>that</w:t>
      </w:r>
      <w:r w:rsidRPr="00B07991">
        <w:rPr>
          <w:rFonts w:eastAsia="Cambria" w:cs="Times New Roman"/>
          <w:sz w:val="16"/>
        </w:rPr>
        <w:t xml:space="preserve"> already exists but </w:t>
      </w:r>
      <w:r w:rsidRPr="00B07991">
        <w:rPr>
          <w:rFonts w:eastAsia="Cambria" w:cs="Times New Roman"/>
          <w:b/>
          <w:iCs/>
          <w:u w:val="single"/>
        </w:rPr>
        <w:t>is often overlooked</w:t>
      </w:r>
      <w:r w:rsidRPr="00B07991">
        <w:rPr>
          <w:rFonts w:eastAsia="Cambria" w:cs="Times New Roman"/>
          <w:sz w:val="16"/>
        </w:rPr>
        <w:t xml:space="preserve">: a largely independent commission adjudicating commercial law, with a structure similar to that of </w:t>
      </w:r>
      <w:r w:rsidRPr="005C206B">
        <w:rPr>
          <w:rFonts w:eastAsia="Cambria" w:cs="Times New Roman"/>
          <w:highlight w:val="green"/>
          <w:u w:val="single"/>
        </w:rPr>
        <w:t>the</w:t>
      </w:r>
      <w:r w:rsidRPr="00B07991">
        <w:rPr>
          <w:rFonts w:eastAsia="Cambria" w:cs="Times New Roman"/>
          <w:sz w:val="16"/>
        </w:rPr>
        <w:t xml:space="preserve"> U.S. International Trade Commission (</w:t>
      </w:r>
      <w:r w:rsidRPr="005C206B">
        <w:rPr>
          <w:rFonts w:eastAsia="Cambria" w:cs="Times New Roman"/>
          <w:b/>
          <w:iCs/>
          <w:highlight w:val="green"/>
          <w:u w:val="single"/>
        </w:rPr>
        <w:t>ITC</w:t>
      </w:r>
      <w:r w:rsidRPr="00B07991">
        <w:rPr>
          <w:rFonts w:eastAsia="Cambria" w:cs="Times New Roman"/>
          <w:sz w:val="16"/>
        </w:rPr>
        <w:t>).</w:t>
      </w:r>
    </w:p>
    <w:p w14:paraId="227A7362" w14:textId="77777777" w:rsidR="00CB2EAA" w:rsidRPr="00B07991" w:rsidRDefault="00CB2EAA" w:rsidP="00CB2EAA">
      <w:pPr>
        <w:rPr>
          <w:rFonts w:eastAsia="Cambria" w:cs="Times New Roman"/>
          <w:sz w:val="16"/>
        </w:rPr>
      </w:pPr>
      <w:r w:rsidRPr="00B07991">
        <w:rPr>
          <w:rFonts w:eastAsia="Cambria" w:cs="Times New Roman"/>
          <w:sz w:val="16"/>
        </w:rPr>
        <w:t>Several crucial caveats are due at the outset. The fi</w:t>
      </w:r>
      <w:r w:rsidRPr="00B07991">
        <w:rPr>
          <w:rFonts w:eastAsia="Cambria" w:cs="Times New Roman"/>
          <w:sz w:val="16"/>
        </w:rPr>
        <w:softHyphen/>
        <w:t>rst is that like most other agencies, the ITC is itself imperfect, a work in progress, and ever a candidate for improvement. The second is that the bulk of the credit for the salutary attributes of the agency model explored in this chapter lies with a few key internal structural elements of the ITC. The focus here is therefore on the rules of the game rather than any particular players or team. The third is that one size rarely fi</w:t>
      </w:r>
      <w:r w:rsidRPr="00B07991">
        <w:rPr>
          <w:rFonts w:eastAsia="Cambria" w:cs="Times New Roman"/>
          <w:sz w:val="16"/>
        </w:rPr>
        <w:softHyphen/>
        <w:t xml:space="preserve">ts all and that </w:t>
      </w:r>
      <w:r w:rsidRPr="00B07991">
        <w:rPr>
          <w:rFonts w:eastAsia="Cambria" w:cs="Times New Roman"/>
          <w:u w:val="single"/>
        </w:rPr>
        <w:t>mitigation of undue political influence</w:t>
      </w:r>
      <w:r w:rsidRPr="00B07991">
        <w:rPr>
          <w:rFonts w:eastAsia="Cambria" w:cs="Times New Roman"/>
          <w:sz w:val="16"/>
        </w:rPr>
        <w:t xml:space="preserve"> from the Executive Branch or elsewhere </w:t>
      </w:r>
      <w:r w:rsidRPr="00B07991">
        <w:rPr>
          <w:rFonts w:eastAsia="Cambria" w:cs="Times New Roman"/>
          <w:u w:val="single"/>
        </w:rPr>
        <w:t xml:space="preserve">is just one goal to be weighed against many </w:t>
      </w:r>
      <w:r w:rsidRPr="00B07991">
        <w:rPr>
          <w:rFonts w:eastAsia="Cambria" w:cs="Times New Roman"/>
          <w:sz w:val="16"/>
        </w:rPr>
        <w:t xml:space="preserve">when conducting an overall assessment of any agency structure.3 </w:t>
      </w:r>
      <w:r w:rsidRPr="00B07991">
        <w:rPr>
          <w:rFonts w:eastAsia="Cambria" w:cs="Times New Roman"/>
          <w:u w:val="single"/>
        </w:rPr>
        <w:t xml:space="preserve">Nor </w:t>
      </w:r>
      <w:r w:rsidRPr="005C206B">
        <w:rPr>
          <w:rFonts w:eastAsia="Cambria" w:cs="Times New Roman"/>
          <w:highlight w:val="green"/>
          <w:u w:val="single"/>
        </w:rPr>
        <w:t>is</w:t>
      </w:r>
      <w:r w:rsidRPr="00B07991">
        <w:rPr>
          <w:rFonts w:eastAsia="Cambria" w:cs="Times New Roman"/>
          <w:u w:val="single"/>
        </w:rPr>
        <w:t xml:space="preserve"> such undue political influence a problem uniquely facing </w:t>
      </w:r>
      <w:r w:rsidRPr="00B07991">
        <w:rPr>
          <w:rFonts w:eastAsia="Cambria" w:cs="Times New Roman"/>
          <w:b/>
          <w:iCs/>
          <w:u w:val="single"/>
        </w:rPr>
        <w:t>any one administration</w:t>
      </w:r>
      <w:r w:rsidRPr="00B07991">
        <w:rPr>
          <w:rFonts w:eastAsia="Cambria" w:cs="Times New Roman"/>
          <w:sz w:val="16"/>
        </w:rPr>
        <w:t xml:space="preserve"> over others or any one side of the political spectrum over the other. Finally, this chapter builds on and presumes familiarity with the broad and deep legal literature on the theory and practice of administrative agencies.4 With all of these caveats in mind, the agency model explored here in merely stylized or summary fashion is offered to positively engage in constructive dialogue with readers across the political spectrum about one type of tool for mitigating effects that are widely recognized to be pernicious.</w:t>
      </w:r>
    </w:p>
    <w:p w14:paraId="4EA93FCE" w14:textId="77777777" w:rsidR="00CB2EAA" w:rsidRPr="00B07991" w:rsidRDefault="00CB2EAA" w:rsidP="00CB2EAA">
      <w:pPr>
        <w:rPr>
          <w:rFonts w:eastAsia="Cambria" w:cs="Times New Roman"/>
          <w:sz w:val="16"/>
        </w:rPr>
      </w:pPr>
      <w:r w:rsidRPr="00B07991">
        <w:rPr>
          <w:rFonts w:eastAsia="Cambria" w:cs="Times New Roman"/>
          <w:sz w:val="16"/>
        </w:rPr>
        <w:t xml:space="preserve">Rising from the shadow of the Civil War’s violent political divisions, when the country was funded almost entirely by import tariffs rather than the modern income tax, </w:t>
      </w:r>
      <w:r w:rsidRPr="00B07991">
        <w:rPr>
          <w:rFonts w:eastAsia="Cambria" w:cs="Times New Roman"/>
          <w:u w:val="single"/>
        </w:rPr>
        <w:t xml:space="preserve">the essential structure of the </w:t>
      </w:r>
      <w:r w:rsidRPr="00B07991">
        <w:rPr>
          <w:rFonts w:eastAsia="Cambria" w:cs="Times New Roman"/>
          <w:b/>
          <w:iCs/>
          <w:u w:val="single"/>
        </w:rPr>
        <w:t>agency model</w:t>
      </w:r>
      <w:r w:rsidRPr="00B07991">
        <w:rPr>
          <w:rFonts w:eastAsia="Cambria" w:cs="Times New Roman"/>
          <w:sz w:val="16"/>
        </w:rPr>
        <w:t xml:space="preserve"> explored here </w:t>
      </w:r>
      <w:r w:rsidRPr="00B07991">
        <w:rPr>
          <w:rFonts w:eastAsia="Cambria" w:cs="Times New Roman"/>
          <w:u w:val="single"/>
        </w:rPr>
        <w:t>traces</w:t>
      </w:r>
      <w:r w:rsidRPr="00B07991">
        <w:rPr>
          <w:rFonts w:eastAsia="Cambria" w:cs="Times New Roman"/>
          <w:sz w:val="16"/>
        </w:rPr>
        <w:t xml:space="preserve"> </w:t>
      </w:r>
      <w:r w:rsidRPr="00B07991">
        <w:rPr>
          <w:rFonts w:eastAsia="Cambria" w:cs="Times New Roman"/>
          <w:u w:val="single"/>
        </w:rPr>
        <w:t>its intellectual roots to</w:t>
      </w:r>
      <w:r w:rsidRPr="00B07991">
        <w:rPr>
          <w:rFonts w:eastAsia="Cambria" w:cs="Times New Roman"/>
          <w:sz w:val="16"/>
        </w:rPr>
        <w:t xml:space="preserve"> the famous Harvard economics professor Frank W. </w:t>
      </w:r>
      <w:r w:rsidRPr="00B07991">
        <w:rPr>
          <w:rFonts w:eastAsia="Cambria" w:cs="Times New Roman"/>
          <w:u w:val="single"/>
        </w:rPr>
        <w:t>Taussig</w:t>
      </w:r>
      <w:r w:rsidRPr="00B07991">
        <w:rPr>
          <w:rFonts w:eastAsia="Cambria" w:cs="Times New Roman"/>
          <w:sz w:val="16"/>
        </w:rPr>
        <w:t xml:space="preserve">, who was appointed the </w:t>
      </w:r>
      <w:r w:rsidRPr="00B07991">
        <w:rPr>
          <w:rFonts w:eastAsia="Cambria" w:cs="Times New Roman"/>
          <w:sz w:val="16"/>
        </w:rPr>
        <w:softHyphen/>
        <w:t xml:space="preserve">first chair of the ITC’s predecessor (the Tariff Commission).5 </w:t>
      </w:r>
      <w:r w:rsidRPr="00B07991">
        <w:rPr>
          <w:rFonts w:eastAsia="Cambria" w:cs="Times New Roman"/>
          <w:u w:val="single"/>
        </w:rPr>
        <w:t xml:space="preserve">After having long advocated for a very independent commission so as to </w:t>
      </w:r>
      <w:r w:rsidRPr="00B07991">
        <w:rPr>
          <w:rFonts w:eastAsia="Cambria" w:cs="Times New Roman"/>
          <w:b/>
          <w:iCs/>
          <w:u w:val="single"/>
        </w:rPr>
        <w:t>de-politicize</w:t>
      </w:r>
      <w:r w:rsidRPr="00B07991">
        <w:rPr>
          <w:rFonts w:eastAsia="Cambria" w:cs="Times New Roman"/>
          <w:u w:val="single"/>
        </w:rPr>
        <w:t xml:space="preserve"> the </w:t>
      </w:r>
      <w:r w:rsidRPr="00B07991">
        <w:rPr>
          <w:rFonts w:eastAsia="Cambria" w:cs="Times New Roman"/>
          <w:sz w:val="16"/>
        </w:rPr>
        <w:t xml:space="preserve">import </w:t>
      </w:r>
      <w:r w:rsidRPr="00B07991">
        <w:rPr>
          <w:rFonts w:eastAsia="Cambria" w:cs="Times New Roman"/>
          <w:u w:val="single"/>
        </w:rPr>
        <w:t>component of U.S. international trade,</w:t>
      </w:r>
      <w:r w:rsidRPr="00B07991">
        <w:rPr>
          <w:rFonts w:eastAsia="Cambria" w:cs="Times New Roman"/>
          <w:sz w:val="16"/>
        </w:rPr>
        <w:t xml:space="preserve"> </w:t>
      </w:r>
      <w:r w:rsidRPr="00B07991">
        <w:rPr>
          <w:rFonts w:eastAsia="Cambria" w:cs="Times New Roman"/>
          <w:u w:val="single"/>
        </w:rPr>
        <w:t>Taussig</w:t>
      </w:r>
      <w:r w:rsidRPr="00B07991">
        <w:rPr>
          <w:rFonts w:eastAsia="Cambria" w:cs="Times New Roman"/>
          <w:sz w:val="16"/>
        </w:rPr>
        <w:t xml:space="preserve"> </w:t>
      </w:r>
      <w:r w:rsidRPr="00B07991">
        <w:rPr>
          <w:rFonts w:eastAsia="Cambria" w:cs="Times New Roman"/>
          <w:u w:val="single"/>
        </w:rPr>
        <w:t>oversaw the creation of an agency</w:t>
      </w:r>
      <w:r w:rsidRPr="00B07991">
        <w:rPr>
          <w:rFonts w:eastAsia="Cambria" w:cs="Times New Roman"/>
          <w:sz w:val="16"/>
        </w:rPr>
        <w:t xml:space="preserve"> </w:t>
      </w:r>
      <w:r w:rsidRPr="005C206B">
        <w:rPr>
          <w:rFonts w:eastAsia="Cambria" w:cs="Times New Roman"/>
          <w:highlight w:val="green"/>
          <w:u w:val="single"/>
        </w:rPr>
        <w:t xml:space="preserve">structured to do </w:t>
      </w:r>
      <w:r w:rsidRPr="005C206B">
        <w:rPr>
          <w:rFonts w:eastAsia="Cambria" w:cs="Times New Roman"/>
          <w:b/>
          <w:iCs/>
          <w:highlight w:val="green"/>
          <w:u w:val="single"/>
        </w:rPr>
        <w:t>only</w:t>
      </w:r>
      <w:r w:rsidRPr="005C206B">
        <w:rPr>
          <w:rFonts w:eastAsia="Cambria" w:cs="Times New Roman"/>
          <w:highlight w:val="green"/>
          <w:u w:val="single"/>
        </w:rPr>
        <w:t xml:space="preserve"> </w:t>
      </w:r>
      <w:r w:rsidRPr="005C206B">
        <w:rPr>
          <w:rFonts w:eastAsia="Cambria" w:cs="Times New Roman"/>
          <w:b/>
          <w:iCs/>
          <w:highlight w:val="green"/>
          <w:u w:val="single"/>
        </w:rPr>
        <w:t>fact-fi</w:t>
      </w:r>
      <w:r w:rsidRPr="005C206B">
        <w:rPr>
          <w:rFonts w:eastAsia="Cambria" w:cs="Times New Roman"/>
          <w:b/>
          <w:iCs/>
          <w:highlight w:val="green"/>
          <w:u w:val="single"/>
        </w:rPr>
        <w:softHyphen/>
        <w:t>nding</w:t>
      </w:r>
      <w:r w:rsidRPr="00B07991">
        <w:rPr>
          <w:rFonts w:eastAsia="Cambria" w:cs="Times New Roman"/>
          <w:sz w:val="16"/>
        </w:rPr>
        <w:t xml:space="preserve">, </w:t>
      </w:r>
      <w:r w:rsidRPr="005C206B">
        <w:rPr>
          <w:rFonts w:eastAsia="Cambria" w:cs="Times New Roman"/>
          <w:b/>
          <w:iCs/>
          <w:highlight w:val="green"/>
          <w:u w:val="single"/>
        </w:rPr>
        <w:t>analysis</w:t>
      </w:r>
      <w:r w:rsidRPr="00B07991">
        <w:rPr>
          <w:rFonts w:eastAsia="Cambria" w:cs="Times New Roman"/>
          <w:sz w:val="16"/>
        </w:rPr>
        <w:t xml:space="preserve">, </w:t>
      </w:r>
      <w:r w:rsidRPr="005C206B">
        <w:rPr>
          <w:rFonts w:eastAsia="Cambria" w:cs="Times New Roman"/>
          <w:b/>
          <w:iCs/>
          <w:highlight w:val="green"/>
          <w:u w:val="single"/>
        </w:rPr>
        <w:t>adjudication</w:t>
      </w:r>
      <w:r w:rsidRPr="00B07991">
        <w:rPr>
          <w:rFonts w:eastAsia="Cambria" w:cs="Times New Roman"/>
          <w:sz w:val="16"/>
        </w:rPr>
        <w:t xml:space="preserve">, </w:t>
      </w:r>
      <w:r w:rsidRPr="005C206B">
        <w:rPr>
          <w:rFonts w:eastAsia="Cambria" w:cs="Times New Roman"/>
          <w:highlight w:val="green"/>
          <w:u w:val="single"/>
        </w:rPr>
        <w:t xml:space="preserve">and </w:t>
      </w:r>
      <w:r w:rsidRPr="005C206B">
        <w:rPr>
          <w:rFonts w:eastAsia="Cambria" w:cs="Times New Roman"/>
          <w:b/>
          <w:iCs/>
          <w:highlight w:val="green"/>
          <w:u w:val="single"/>
        </w:rPr>
        <w:t>technical advising</w:t>
      </w:r>
      <w:r w:rsidRPr="00B07991">
        <w:rPr>
          <w:rFonts w:eastAsia="Cambria" w:cs="Times New Roman"/>
          <w:sz w:val="16"/>
        </w:rPr>
        <w:t xml:space="preserve">, </w:t>
      </w:r>
      <w:r w:rsidRPr="005C206B">
        <w:rPr>
          <w:rFonts w:eastAsia="Cambria" w:cs="Times New Roman"/>
          <w:b/>
          <w:iCs/>
          <w:highlight w:val="green"/>
          <w:u w:val="single"/>
        </w:rPr>
        <w:t>leaving policy-making to</w:t>
      </w:r>
      <w:r w:rsidRPr="00B07991">
        <w:rPr>
          <w:rFonts w:eastAsia="Cambria" w:cs="Times New Roman"/>
          <w:b/>
          <w:iCs/>
          <w:u w:val="single"/>
        </w:rPr>
        <w:t xml:space="preserve"> the </w:t>
      </w:r>
      <w:r w:rsidRPr="005C206B">
        <w:rPr>
          <w:rFonts w:eastAsia="Cambria" w:cs="Times New Roman"/>
          <w:b/>
          <w:iCs/>
          <w:highlight w:val="green"/>
          <w:u w:val="single"/>
        </w:rPr>
        <w:t>political branches</w:t>
      </w:r>
      <w:r w:rsidRPr="00B07991">
        <w:rPr>
          <w:rFonts w:eastAsia="Cambria" w:cs="Times New Roman"/>
          <w:b/>
          <w:iCs/>
          <w:u w:val="single"/>
        </w:rPr>
        <w:t xml:space="preserve"> of government</w:t>
      </w:r>
      <w:r w:rsidRPr="00B07991">
        <w:rPr>
          <w:rFonts w:eastAsia="Cambria" w:cs="Times New Roman"/>
          <w:sz w:val="16"/>
        </w:rPr>
        <w:t>.</w:t>
      </w:r>
    </w:p>
    <w:p w14:paraId="4E01AD6F" w14:textId="77777777" w:rsidR="00CB2EAA" w:rsidRPr="00B07991" w:rsidRDefault="00CB2EAA" w:rsidP="00CB2EAA">
      <w:pPr>
        <w:rPr>
          <w:rFonts w:eastAsia="Cambria" w:cs="Times New Roman"/>
          <w:sz w:val="16"/>
        </w:rPr>
      </w:pPr>
      <w:r w:rsidRPr="005C206B">
        <w:rPr>
          <w:rFonts w:eastAsia="Cambria" w:cs="Times New Roman"/>
          <w:highlight w:val="green"/>
          <w:u w:val="single"/>
        </w:rPr>
        <w:t xml:space="preserve">The ITC is </w:t>
      </w:r>
      <w:r w:rsidRPr="005C206B">
        <w:rPr>
          <w:rFonts w:eastAsia="Cambria" w:cs="Times New Roman"/>
          <w:b/>
          <w:iCs/>
          <w:highlight w:val="green"/>
          <w:u w:val="single"/>
        </w:rPr>
        <w:t>somewhat</w:t>
      </w:r>
      <w:r w:rsidRPr="005C206B">
        <w:rPr>
          <w:rFonts w:eastAsia="Cambria" w:cs="Times New Roman"/>
          <w:highlight w:val="green"/>
          <w:u w:val="single"/>
        </w:rPr>
        <w:t xml:space="preserve"> like</w:t>
      </w:r>
      <w:r w:rsidRPr="00B07991">
        <w:rPr>
          <w:rFonts w:eastAsia="Cambria" w:cs="Times New Roman"/>
          <w:sz w:val="16"/>
        </w:rPr>
        <w:t xml:space="preserve"> the </w:t>
      </w:r>
      <w:r w:rsidRPr="00B07991">
        <w:rPr>
          <w:rFonts w:eastAsia="Cambria" w:cs="Times New Roman"/>
          <w:u w:val="single"/>
        </w:rPr>
        <w:t>many other independent administrative agencies</w:t>
      </w:r>
      <w:r w:rsidRPr="00B07991">
        <w:rPr>
          <w:rFonts w:eastAsia="Cambria" w:cs="Times New Roman"/>
          <w:sz w:val="16"/>
        </w:rPr>
        <w:t xml:space="preserve">, </w:t>
      </w:r>
      <w:r w:rsidRPr="00B07991">
        <w:rPr>
          <w:rFonts w:eastAsia="Cambria" w:cs="Times New Roman"/>
          <w:u w:val="single"/>
        </w:rPr>
        <w:t xml:space="preserve">such as </w:t>
      </w:r>
      <w:r w:rsidRPr="005C206B">
        <w:rPr>
          <w:rFonts w:eastAsia="Cambria" w:cs="Times New Roman"/>
          <w:highlight w:val="green"/>
          <w:u w:val="single"/>
        </w:rPr>
        <w:t>the</w:t>
      </w:r>
      <w:r w:rsidRPr="00B07991">
        <w:rPr>
          <w:rFonts w:eastAsia="Cambria" w:cs="Times New Roman"/>
          <w:sz w:val="16"/>
        </w:rPr>
        <w:t xml:space="preserve"> Federal Trade Commission (</w:t>
      </w:r>
      <w:r w:rsidRPr="005C206B">
        <w:rPr>
          <w:rFonts w:eastAsia="Cambria" w:cs="Times New Roman"/>
          <w:b/>
          <w:iCs/>
          <w:highlight w:val="green"/>
          <w:u w:val="single"/>
        </w:rPr>
        <w:t>FTC</w:t>
      </w:r>
      <w:r w:rsidRPr="00B07991">
        <w:rPr>
          <w:rFonts w:eastAsia="Cambria" w:cs="Times New Roman"/>
          <w:sz w:val="16"/>
        </w:rPr>
        <w:t xml:space="preserve">) and Securities and Exchange Commission (SEC). </w:t>
      </w:r>
      <w:r w:rsidRPr="00B07991">
        <w:rPr>
          <w:rFonts w:eastAsia="Cambria" w:cs="Times New Roman"/>
          <w:u w:val="single"/>
        </w:rPr>
        <w:t>Each of these commissions</w:t>
      </w:r>
      <w:r w:rsidRPr="00B07991">
        <w:rPr>
          <w:rFonts w:eastAsia="Cambria" w:cs="Times New Roman"/>
          <w:sz w:val="16"/>
        </w:rPr>
        <w:t xml:space="preserve"> </w:t>
      </w:r>
      <w:r w:rsidRPr="00B07991">
        <w:rPr>
          <w:rFonts w:eastAsia="Cambria" w:cs="Times New Roman"/>
          <w:u w:val="single"/>
        </w:rPr>
        <w:t xml:space="preserve">is often seen as </w:t>
      </w:r>
      <w:r w:rsidRPr="00B07991">
        <w:rPr>
          <w:rFonts w:eastAsia="Cambria" w:cs="Times New Roman"/>
          <w:b/>
          <w:iCs/>
          <w:u w:val="single"/>
        </w:rPr>
        <w:t>less subject to political pressure</w:t>
      </w:r>
      <w:r w:rsidRPr="00B07991">
        <w:rPr>
          <w:rFonts w:eastAsia="Cambria" w:cs="Times New Roman"/>
          <w:sz w:val="16"/>
        </w:rPr>
        <w:t xml:space="preserve"> </w:t>
      </w:r>
      <w:r w:rsidRPr="00B07991">
        <w:rPr>
          <w:rFonts w:eastAsia="Cambria" w:cs="Times New Roman"/>
          <w:u w:val="single"/>
        </w:rPr>
        <w:t>than</w:t>
      </w:r>
      <w:r w:rsidRPr="00B07991">
        <w:rPr>
          <w:rFonts w:eastAsia="Cambria" w:cs="Times New Roman"/>
          <w:sz w:val="16"/>
        </w:rPr>
        <w:t xml:space="preserve"> typical </w:t>
      </w:r>
      <w:r w:rsidRPr="00B07991">
        <w:rPr>
          <w:rFonts w:eastAsia="Cambria" w:cs="Times New Roman"/>
          <w:u w:val="single"/>
        </w:rPr>
        <w:t>Executive Branch agencies</w:t>
      </w:r>
      <w:r w:rsidRPr="00B07991">
        <w:rPr>
          <w:rFonts w:eastAsia="Cambria" w:cs="Times New Roman"/>
          <w:sz w:val="16"/>
        </w:rPr>
        <w:t xml:space="preserve">, </w:t>
      </w:r>
      <w:r w:rsidRPr="00B07991">
        <w:rPr>
          <w:rFonts w:eastAsia="Cambria" w:cs="Times New Roman"/>
          <w:u w:val="single"/>
        </w:rPr>
        <w:t>such as</w:t>
      </w:r>
      <w:r w:rsidRPr="00B07991">
        <w:rPr>
          <w:rFonts w:eastAsia="Cambria" w:cs="Times New Roman"/>
          <w:sz w:val="16"/>
        </w:rPr>
        <w:t xml:space="preserve"> the Department of Justice </w:t>
      </w:r>
      <w:r w:rsidRPr="00B07991">
        <w:rPr>
          <w:rFonts w:eastAsia="Cambria" w:cs="Times New Roman"/>
          <w:b/>
          <w:iCs/>
          <w:u w:val="single"/>
        </w:rPr>
        <w:t>(DOJ) Antitrust Division</w:t>
      </w:r>
      <w:r w:rsidRPr="00B07991">
        <w:rPr>
          <w:rFonts w:eastAsia="Cambria" w:cs="Times New Roman"/>
          <w:sz w:val="16"/>
        </w:rPr>
        <w:t xml:space="preserve"> and the Department of Commerce Patent and Trademark Office (PTO), because each is not within any Executive Branch department.6</w:t>
      </w:r>
    </w:p>
    <w:p w14:paraId="31674EDF" w14:textId="77777777" w:rsidR="00CB2EAA" w:rsidRPr="00B07991" w:rsidRDefault="00CB2EAA" w:rsidP="00CB2EAA">
      <w:pPr>
        <w:rPr>
          <w:rFonts w:eastAsia="Cambria" w:cs="Times New Roman"/>
          <w:sz w:val="16"/>
        </w:rPr>
      </w:pPr>
      <w:r w:rsidRPr="005C206B">
        <w:rPr>
          <w:rFonts w:eastAsia="Cambria" w:cs="Times New Roman"/>
          <w:b/>
          <w:iCs/>
          <w:highlight w:val="green"/>
          <w:u w:val="single"/>
        </w:rPr>
        <w:t>But unlike</w:t>
      </w:r>
      <w:r w:rsidRPr="00B07991">
        <w:rPr>
          <w:rFonts w:eastAsia="Cambria" w:cs="Times New Roman"/>
          <w:b/>
          <w:iCs/>
          <w:u w:val="single"/>
        </w:rPr>
        <w:t xml:space="preserve"> almost all of the </w:t>
      </w:r>
      <w:r w:rsidRPr="005C206B">
        <w:rPr>
          <w:rFonts w:eastAsia="Cambria" w:cs="Times New Roman"/>
          <w:b/>
          <w:iCs/>
          <w:highlight w:val="green"/>
          <w:u w:val="single"/>
        </w:rPr>
        <w:t>other</w:t>
      </w:r>
      <w:r w:rsidRPr="00B07991">
        <w:rPr>
          <w:rFonts w:eastAsia="Cambria" w:cs="Times New Roman"/>
          <w:b/>
          <w:iCs/>
          <w:u w:val="single"/>
        </w:rPr>
        <w:t xml:space="preserve"> independent </w:t>
      </w:r>
      <w:r w:rsidRPr="005C206B">
        <w:rPr>
          <w:rFonts w:eastAsia="Cambria" w:cs="Times New Roman"/>
          <w:b/>
          <w:iCs/>
          <w:highlight w:val="green"/>
          <w:u w:val="single"/>
        </w:rPr>
        <w:t>commissions</w:t>
      </w:r>
      <w:r w:rsidRPr="00B07991">
        <w:rPr>
          <w:rFonts w:eastAsia="Cambria" w:cs="Times New Roman"/>
          <w:sz w:val="16"/>
        </w:rPr>
        <w:t xml:space="preserve">, </w:t>
      </w:r>
      <w:r w:rsidRPr="005C206B">
        <w:rPr>
          <w:rFonts w:eastAsia="Cambria" w:cs="Times New Roman"/>
          <w:highlight w:val="green"/>
          <w:u w:val="single"/>
        </w:rPr>
        <w:t xml:space="preserve">there are several </w:t>
      </w:r>
      <w:r w:rsidRPr="005C206B">
        <w:rPr>
          <w:rFonts w:eastAsia="Cambria" w:cs="Times New Roman"/>
          <w:b/>
          <w:iCs/>
          <w:highlight w:val="green"/>
          <w:u w:val="single"/>
        </w:rPr>
        <w:t>essential</w:t>
      </w:r>
      <w:r w:rsidRPr="00B07991">
        <w:rPr>
          <w:rFonts w:eastAsia="Cambria" w:cs="Times New Roman"/>
          <w:b/>
          <w:iCs/>
          <w:u w:val="single"/>
        </w:rPr>
        <w:t xml:space="preserve"> statutory </w:t>
      </w:r>
      <w:r w:rsidRPr="005C206B">
        <w:rPr>
          <w:rFonts w:eastAsia="Cambria" w:cs="Times New Roman"/>
          <w:b/>
          <w:iCs/>
          <w:highlight w:val="green"/>
          <w:u w:val="single"/>
        </w:rPr>
        <w:t>features</w:t>
      </w:r>
      <w:r w:rsidRPr="00B07991">
        <w:rPr>
          <w:rFonts w:eastAsia="Cambria" w:cs="Times New Roman"/>
          <w:u w:val="single"/>
        </w:rPr>
        <w:t xml:space="preserve"> of the ITC’s structure</w:t>
      </w:r>
      <w:r w:rsidRPr="00B07991">
        <w:rPr>
          <w:rFonts w:eastAsia="Cambria" w:cs="Times New Roman"/>
          <w:sz w:val="16"/>
        </w:rPr>
        <w:t xml:space="preserve"> </w:t>
      </w:r>
      <w:r w:rsidRPr="005C206B">
        <w:rPr>
          <w:rFonts w:eastAsia="Cambria" w:cs="Times New Roman"/>
          <w:highlight w:val="green"/>
          <w:u w:val="single"/>
        </w:rPr>
        <w:t xml:space="preserve">that enable </w:t>
      </w:r>
      <w:r w:rsidRPr="005C206B">
        <w:rPr>
          <w:rFonts w:eastAsia="Cambria" w:cs="Times New Roman"/>
          <w:b/>
          <w:iCs/>
          <w:sz w:val="21"/>
          <w:szCs w:val="28"/>
          <w:highlight w:val="green"/>
          <w:u w:val="single"/>
        </w:rPr>
        <w:t>signifi</w:t>
      </w:r>
      <w:r w:rsidRPr="005C206B">
        <w:rPr>
          <w:rFonts w:eastAsia="Cambria" w:cs="Times New Roman"/>
          <w:b/>
          <w:iCs/>
          <w:sz w:val="21"/>
          <w:szCs w:val="28"/>
          <w:highlight w:val="green"/>
          <w:u w:val="single"/>
        </w:rPr>
        <w:softHyphen/>
        <w:t>cantly greater independence</w:t>
      </w:r>
      <w:r w:rsidRPr="00B07991">
        <w:rPr>
          <w:rFonts w:eastAsia="Cambria" w:cs="Times New Roman"/>
          <w:sz w:val="16"/>
        </w:rPr>
        <w:t>, most of which date back to the statute creating the original Tariff Commission:7</w:t>
      </w:r>
    </w:p>
    <w:p w14:paraId="634988CB" w14:textId="77777777" w:rsidR="00CB2EAA" w:rsidRPr="00B07991" w:rsidRDefault="00CB2EAA" w:rsidP="00CB2EAA">
      <w:pPr>
        <w:rPr>
          <w:rFonts w:eastAsia="Cambria" w:cs="Times New Roman"/>
          <w:sz w:val="16"/>
        </w:rPr>
      </w:pPr>
      <w:r w:rsidRPr="00B07991">
        <w:rPr>
          <w:rFonts w:eastAsia="Cambria" w:cs="Times New Roman"/>
          <w:sz w:val="16"/>
        </w:rPr>
        <w:t xml:space="preserve">• </w:t>
      </w:r>
      <w:r w:rsidRPr="005C206B">
        <w:rPr>
          <w:rFonts w:eastAsia="Cambria" w:cs="Times New Roman"/>
          <w:highlight w:val="green"/>
          <w:u w:val="single"/>
        </w:rPr>
        <w:t>six members</w:t>
      </w:r>
      <w:r w:rsidRPr="00B07991">
        <w:rPr>
          <w:rFonts w:eastAsia="Cambria" w:cs="Times New Roman"/>
          <w:sz w:val="16"/>
        </w:rPr>
        <w:t>, appointed by the President and confi</w:t>
      </w:r>
      <w:r w:rsidRPr="00B07991">
        <w:rPr>
          <w:rFonts w:eastAsia="Cambria" w:cs="Times New Roman"/>
          <w:sz w:val="16"/>
        </w:rPr>
        <w:softHyphen/>
        <w:t xml:space="preserve">rmed by the Senate, </w:t>
      </w:r>
      <w:r w:rsidRPr="005C206B">
        <w:rPr>
          <w:rFonts w:eastAsia="Cambria" w:cs="Times New Roman"/>
          <w:b/>
          <w:iCs/>
          <w:highlight w:val="green"/>
          <w:u w:val="single"/>
        </w:rPr>
        <w:t xml:space="preserve">with </w:t>
      </w:r>
      <w:r w:rsidRPr="00B07991">
        <w:rPr>
          <w:rFonts w:eastAsia="Cambria" w:cs="Times New Roman"/>
          <w:b/>
          <w:iCs/>
          <w:u w:val="single"/>
        </w:rPr>
        <w:t xml:space="preserve">no more than </w:t>
      </w:r>
      <w:r w:rsidRPr="005C206B">
        <w:rPr>
          <w:rFonts w:eastAsia="Cambria" w:cs="Times New Roman"/>
          <w:b/>
          <w:iCs/>
          <w:highlight w:val="green"/>
          <w:u w:val="single"/>
        </w:rPr>
        <w:t>three from</w:t>
      </w:r>
      <w:r w:rsidRPr="00B07991">
        <w:rPr>
          <w:rFonts w:eastAsia="Cambria" w:cs="Times New Roman"/>
          <w:b/>
          <w:iCs/>
          <w:u w:val="single"/>
        </w:rPr>
        <w:t xml:space="preserve"> any </w:t>
      </w:r>
      <w:r w:rsidRPr="005C206B">
        <w:rPr>
          <w:rFonts w:eastAsia="Cambria" w:cs="Times New Roman"/>
          <w:b/>
          <w:iCs/>
          <w:highlight w:val="green"/>
          <w:u w:val="single"/>
        </w:rPr>
        <w:t>one</w:t>
      </w:r>
      <w:r w:rsidRPr="00B07991">
        <w:rPr>
          <w:rFonts w:eastAsia="Cambria" w:cs="Times New Roman"/>
          <w:b/>
          <w:iCs/>
          <w:u w:val="single"/>
        </w:rPr>
        <w:t xml:space="preserve"> political </w:t>
      </w:r>
      <w:r w:rsidRPr="005C206B">
        <w:rPr>
          <w:rFonts w:eastAsia="Cambria" w:cs="Times New Roman"/>
          <w:b/>
          <w:iCs/>
          <w:highlight w:val="green"/>
          <w:u w:val="single"/>
        </w:rPr>
        <w:t>party</w:t>
      </w:r>
      <w:r w:rsidRPr="00B07991">
        <w:rPr>
          <w:rFonts w:eastAsia="Cambria" w:cs="Times New Roman"/>
          <w:sz w:val="16"/>
        </w:rPr>
        <w:t>;8</w:t>
      </w:r>
    </w:p>
    <w:p w14:paraId="1711AE0A" w14:textId="77777777" w:rsidR="00CB2EAA" w:rsidRPr="00B07991" w:rsidRDefault="00CB2EAA" w:rsidP="00CB2EAA">
      <w:pPr>
        <w:rPr>
          <w:rFonts w:eastAsia="Cambria" w:cs="Times New Roman"/>
          <w:sz w:val="16"/>
        </w:rPr>
      </w:pPr>
      <w:r w:rsidRPr="00B07991">
        <w:rPr>
          <w:rFonts w:eastAsia="Cambria" w:cs="Times New Roman"/>
          <w:sz w:val="16"/>
        </w:rPr>
        <w:t xml:space="preserve">• </w:t>
      </w:r>
      <w:r w:rsidRPr="00B07991">
        <w:rPr>
          <w:rFonts w:eastAsia="Cambria" w:cs="Times New Roman"/>
          <w:u w:val="single"/>
        </w:rPr>
        <w:t>nine-year staggered terms</w:t>
      </w:r>
      <w:r w:rsidRPr="00B07991">
        <w:rPr>
          <w:rFonts w:eastAsia="Cambria" w:cs="Times New Roman"/>
          <w:sz w:val="16"/>
        </w:rPr>
        <w:t xml:space="preserve"> for each member;9</w:t>
      </w:r>
    </w:p>
    <w:p w14:paraId="1C4E6464" w14:textId="77777777" w:rsidR="00CB2EAA" w:rsidRPr="00B07991" w:rsidRDefault="00CB2EAA" w:rsidP="00CB2EAA">
      <w:pPr>
        <w:rPr>
          <w:rFonts w:eastAsia="Cambria" w:cs="Times New Roman"/>
          <w:sz w:val="16"/>
        </w:rPr>
      </w:pPr>
      <w:r w:rsidRPr="00B07991">
        <w:rPr>
          <w:rFonts w:eastAsia="Cambria" w:cs="Times New Roman"/>
          <w:sz w:val="16"/>
        </w:rPr>
        <w:t xml:space="preserve">• </w:t>
      </w:r>
      <w:r w:rsidRPr="00B07991">
        <w:rPr>
          <w:rFonts w:eastAsia="Cambria" w:cs="Times New Roman"/>
          <w:u w:val="single"/>
        </w:rPr>
        <w:t>the position of chair rotates</w:t>
      </w:r>
      <w:r w:rsidRPr="00B07991">
        <w:rPr>
          <w:rFonts w:eastAsia="Cambria" w:cs="Times New Roman"/>
          <w:sz w:val="16"/>
        </w:rPr>
        <w:t xml:space="preserve"> among the members every two years, switching party every time;10</w:t>
      </w:r>
    </w:p>
    <w:p w14:paraId="066E10FF" w14:textId="77777777" w:rsidR="00CB2EAA" w:rsidRPr="00B07991" w:rsidRDefault="00CB2EAA" w:rsidP="00CB2EAA">
      <w:pPr>
        <w:rPr>
          <w:rFonts w:eastAsia="Cambria" w:cs="Times New Roman"/>
          <w:sz w:val="16"/>
        </w:rPr>
      </w:pPr>
      <w:r w:rsidRPr="00B07991">
        <w:rPr>
          <w:rFonts w:eastAsia="Cambria" w:cs="Times New Roman"/>
          <w:sz w:val="16"/>
        </w:rPr>
        <w:t xml:space="preserve">• </w:t>
      </w:r>
      <w:r w:rsidRPr="00B07991">
        <w:rPr>
          <w:rFonts w:eastAsia="Cambria" w:cs="Times New Roman"/>
          <w:u w:val="single"/>
        </w:rPr>
        <w:t>each member has the same vote</w:t>
      </w:r>
      <w:r w:rsidRPr="00B07991">
        <w:rPr>
          <w:rFonts w:eastAsia="Cambria" w:cs="Times New Roman"/>
          <w:sz w:val="16"/>
        </w:rPr>
        <w:t xml:space="preserve"> on substantive matters;11</w:t>
      </w:r>
    </w:p>
    <w:p w14:paraId="478EB0BF" w14:textId="77777777" w:rsidR="00CB2EAA" w:rsidRPr="00B07991" w:rsidRDefault="00CB2EAA" w:rsidP="00CB2EAA">
      <w:pPr>
        <w:rPr>
          <w:rFonts w:eastAsia="Cambria" w:cs="Times New Roman"/>
          <w:sz w:val="16"/>
        </w:rPr>
      </w:pPr>
      <w:r w:rsidRPr="00B07991">
        <w:rPr>
          <w:rFonts w:eastAsia="Cambria" w:cs="Times New Roman"/>
          <w:sz w:val="16"/>
        </w:rPr>
        <w:t xml:space="preserve">• </w:t>
      </w:r>
      <w:r w:rsidRPr="00B07991">
        <w:rPr>
          <w:rFonts w:eastAsia="Cambria" w:cs="Times New Roman"/>
          <w:u w:val="single"/>
        </w:rPr>
        <w:t>any four members can overrule the chair</w:t>
      </w:r>
      <w:r w:rsidRPr="00B07991">
        <w:rPr>
          <w:rFonts w:eastAsia="Cambria" w:cs="Times New Roman"/>
          <w:sz w:val="16"/>
        </w:rPr>
        <w:t xml:space="preserve"> on administrative matters;12 and</w:t>
      </w:r>
    </w:p>
    <w:p w14:paraId="481F6C5F" w14:textId="77777777" w:rsidR="00CB2EAA" w:rsidRPr="00B07991" w:rsidRDefault="00CB2EAA" w:rsidP="00CB2EAA">
      <w:pPr>
        <w:rPr>
          <w:rFonts w:eastAsia="Cambria" w:cs="Times New Roman"/>
          <w:sz w:val="16"/>
          <w:szCs w:val="16"/>
        </w:rPr>
      </w:pPr>
      <w:r w:rsidRPr="00B07991">
        <w:rPr>
          <w:rFonts w:eastAsia="Cambria" w:cs="Times New Roman"/>
          <w:sz w:val="16"/>
          <w:szCs w:val="16"/>
        </w:rPr>
        <w:t>• analytical studies assigned by and technical assistance provided to both political branches, including both houses of Congress.13</w:t>
      </w:r>
    </w:p>
    <w:p w14:paraId="788D624F" w14:textId="77777777" w:rsidR="00CB2EAA" w:rsidRPr="00B07991" w:rsidRDefault="00CB2EAA" w:rsidP="00CB2EAA">
      <w:pPr>
        <w:rPr>
          <w:rFonts w:eastAsia="Cambria" w:cs="Times New Roman"/>
          <w:sz w:val="16"/>
        </w:rPr>
      </w:pPr>
      <w:r w:rsidRPr="00B07991">
        <w:rPr>
          <w:rFonts w:eastAsia="Cambria" w:cs="Times New Roman"/>
          <w:sz w:val="16"/>
        </w:rPr>
        <w:t xml:space="preserve">As a result of these structural features, </w:t>
      </w:r>
      <w:r w:rsidRPr="00B07991">
        <w:rPr>
          <w:rFonts w:eastAsia="Cambria" w:cs="Times New Roman"/>
          <w:u w:val="single"/>
        </w:rPr>
        <w:t>the commission staff generally work closely with all six of the commissioners’ offices</w:t>
      </w:r>
      <w:r w:rsidRPr="00B07991">
        <w:rPr>
          <w:rFonts w:eastAsia="Cambria" w:cs="Times New Roman"/>
          <w:sz w:val="16"/>
        </w:rPr>
        <w:t xml:space="preserve">, recognizing that every two years the chair will rotate and that many of the commissioners have a good chance of serving as chair. </w:t>
      </w:r>
      <w:r w:rsidRPr="005C206B">
        <w:rPr>
          <w:rFonts w:eastAsia="Cambria" w:cs="Times New Roman"/>
          <w:highlight w:val="green"/>
          <w:u w:val="single"/>
        </w:rPr>
        <w:t xml:space="preserve">This incentivizes </w:t>
      </w:r>
      <w:r w:rsidRPr="005C206B">
        <w:rPr>
          <w:rFonts w:eastAsia="Cambria" w:cs="Times New Roman"/>
          <w:b/>
          <w:iCs/>
          <w:highlight w:val="green"/>
          <w:u w:val="single"/>
        </w:rPr>
        <w:t>close coordination</w:t>
      </w:r>
      <w:r w:rsidRPr="00B07991">
        <w:rPr>
          <w:rFonts w:eastAsia="Cambria" w:cs="Times New Roman"/>
          <w:sz w:val="16"/>
        </w:rPr>
        <w:t xml:space="preserve"> </w:t>
      </w:r>
      <w:r w:rsidRPr="00B07991">
        <w:rPr>
          <w:rFonts w:eastAsia="Cambria" w:cs="Times New Roman"/>
          <w:u w:val="single"/>
        </w:rPr>
        <w:t xml:space="preserve">among the members and the commission staff, </w:t>
      </w:r>
      <w:r w:rsidRPr="005C206B">
        <w:rPr>
          <w:rFonts w:eastAsia="Cambria" w:cs="Times New Roman"/>
          <w:highlight w:val="green"/>
          <w:u w:val="single"/>
        </w:rPr>
        <w:t>which</w:t>
      </w:r>
      <w:r w:rsidRPr="00B07991">
        <w:rPr>
          <w:rFonts w:eastAsia="Cambria" w:cs="Times New Roman"/>
          <w:u w:val="single"/>
        </w:rPr>
        <w:t xml:space="preserve"> has long </w:t>
      </w:r>
      <w:r w:rsidRPr="005C206B">
        <w:rPr>
          <w:rFonts w:eastAsia="Cambria" w:cs="Times New Roman"/>
          <w:highlight w:val="green"/>
          <w:u w:val="single"/>
        </w:rPr>
        <w:t>helped the ITC operate by consensus</w:t>
      </w:r>
      <w:r w:rsidRPr="00B07991">
        <w:rPr>
          <w:rFonts w:eastAsia="Cambria" w:cs="Times New Roman"/>
          <w:sz w:val="16"/>
        </w:rPr>
        <w:t xml:space="preserve"> </w:t>
      </w:r>
      <w:r w:rsidRPr="00B07991">
        <w:rPr>
          <w:rFonts w:eastAsia="Cambria" w:cs="Times New Roman"/>
          <w:u w:val="single"/>
        </w:rPr>
        <w:t>on internal administrative</w:t>
      </w:r>
      <w:r w:rsidRPr="00B07991">
        <w:rPr>
          <w:rFonts w:eastAsia="Cambria" w:cs="Times New Roman"/>
          <w:sz w:val="16"/>
        </w:rPr>
        <w:t xml:space="preserve"> </w:t>
      </w:r>
      <w:r w:rsidRPr="00B07991">
        <w:rPr>
          <w:rFonts w:eastAsia="Cambria" w:cs="Times New Roman"/>
          <w:u w:val="single"/>
        </w:rPr>
        <w:t>matters</w:t>
      </w:r>
      <w:r w:rsidRPr="00B07991">
        <w:rPr>
          <w:rFonts w:eastAsia="Cambria" w:cs="Times New Roman"/>
          <w:sz w:val="16"/>
        </w:rPr>
        <w:t xml:space="preserve"> as well as on substantive decisions. Such </w:t>
      </w:r>
      <w:r w:rsidRPr="00B07991">
        <w:rPr>
          <w:rFonts w:eastAsia="Cambria" w:cs="Times New Roman"/>
          <w:u w:val="single"/>
        </w:rPr>
        <w:t>coordination</w:t>
      </w:r>
      <w:r w:rsidRPr="00B07991">
        <w:rPr>
          <w:rFonts w:eastAsia="Cambria" w:cs="Times New Roman"/>
          <w:sz w:val="16"/>
        </w:rPr>
        <w:t xml:space="preserve"> and support from the staff </w:t>
      </w:r>
      <w:r w:rsidRPr="00B07991">
        <w:rPr>
          <w:rFonts w:eastAsia="Cambria" w:cs="Times New Roman"/>
          <w:u w:val="single"/>
        </w:rPr>
        <w:t>help ensure the best factual record is assembled and enable resulting published work products</w:t>
      </w:r>
      <w:r w:rsidRPr="00B07991">
        <w:rPr>
          <w:rFonts w:eastAsia="Cambria" w:cs="Times New Roman"/>
          <w:sz w:val="16"/>
        </w:rPr>
        <w:t xml:space="preserve">, </w:t>
      </w:r>
      <w:r w:rsidRPr="00B07991">
        <w:rPr>
          <w:rFonts w:eastAsia="Cambria" w:cs="Times New Roman"/>
          <w:u w:val="single"/>
        </w:rPr>
        <w:t>including those for the majority as well as minority dissents</w:t>
      </w:r>
      <w:r w:rsidRPr="00B07991">
        <w:rPr>
          <w:rFonts w:eastAsia="Cambria" w:cs="Times New Roman"/>
          <w:sz w:val="16"/>
        </w:rPr>
        <w:t xml:space="preserve"> and concurrences, </w:t>
      </w:r>
      <w:r w:rsidRPr="00B07991">
        <w:rPr>
          <w:rFonts w:eastAsia="Cambria" w:cs="Times New Roman"/>
          <w:u w:val="single"/>
        </w:rPr>
        <w:t xml:space="preserve">to be written with </w:t>
      </w:r>
      <w:r w:rsidRPr="00B07991">
        <w:rPr>
          <w:rFonts w:eastAsia="Cambria" w:cs="Times New Roman"/>
          <w:b/>
          <w:iCs/>
          <w:u w:val="single"/>
        </w:rPr>
        <w:t>moderation</w:t>
      </w:r>
      <w:r w:rsidRPr="00B07991">
        <w:rPr>
          <w:rFonts w:eastAsia="Cambria" w:cs="Times New Roman"/>
          <w:sz w:val="16"/>
        </w:rPr>
        <w:t xml:space="preserve">, </w:t>
      </w:r>
      <w:r w:rsidRPr="00B07991">
        <w:rPr>
          <w:rFonts w:eastAsia="Cambria" w:cs="Times New Roman"/>
          <w:b/>
          <w:iCs/>
          <w:u w:val="single"/>
        </w:rPr>
        <w:t>careful explanation</w:t>
      </w:r>
      <w:r w:rsidRPr="00B07991">
        <w:rPr>
          <w:rFonts w:eastAsia="Cambria" w:cs="Times New Roman"/>
          <w:sz w:val="16"/>
        </w:rPr>
        <w:t xml:space="preserve">, </w:t>
      </w:r>
      <w:r w:rsidRPr="00B07991">
        <w:rPr>
          <w:rFonts w:eastAsia="Cambria" w:cs="Times New Roman"/>
          <w:u w:val="single"/>
        </w:rPr>
        <w:t xml:space="preserve">and citation to the </w:t>
      </w:r>
      <w:r w:rsidRPr="00B07991">
        <w:rPr>
          <w:rFonts w:eastAsia="Cambria" w:cs="Times New Roman"/>
          <w:b/>
          <w:iCs/>
          <w:u w:val="single"/>
        </w:rPr>
        <w:t>law and record</w:t>
      </w:r>
      <w:r w:rsidRPr="00B07991">
        <w:rPr>
          <w:rFonts w:eastAsia="Cambria" w:cs="Times New Roman"/>
          <w:sz w:val="16"/>
        </w:rPr>
        <w:t xml:space="preserve">. </w:t>
      </w:r>
      <w:r w:rsidRPr="005C206B">
        <w:rPr>
          <w:rFonts w:eastAsia="Cambria" w:cs="Times New Roman"/>
          <w:highlight w:val="green"/>
          <w:u w:val="single"/>
        </w:rPr>
        <w:t>This</w:t>
      </w:r>
      <w:r w:rsidRPr="00B07991">
        <w:rPr>
          <w:rFonts w:eastAsia="Cambria" w:cs="Times New Roman"/>
          <w:u w:val="single"/>
        </w:rPr>
        <w:t xml:space="preserve">, in turn, </w:t>
      </w:r>
      <w:r w:rsidRPr="005C206B">
        <w:rPr>
          <w:rFonts w:eastAsia="Cambria" w:cs="Times New Roman"/>
          <w:b/>
          <w:iCs/>
          <w:highlight w:val="green"/>
          <w:u w:val="single"/>
        </w:rPr>
        <w:t>strengthens external con</w:t>
      </w:r>
      <w:r w:rsidRPr="005C206B">
        <w:rPr>
          <w:rFonts w:eastAsia="Cambria" w:cs="Times New Roman"/>
          <w:b/>
          <w:iCs/>
          <w:highlight w:val="green"/>
          <w:u w:val="single"/>
        </w:rPr>
        <w:softHyphen/>
        <w:t>fidence</w:t>
      </w:r>
      <w:r w:rsidRPr="005C206B">
        <w:rPr>
          <w:rFonts w:eastAsia="Cambria" w:cs="Times New Roman"/>
          <w:highlight w:val="green"/>
          <w:u w:val="single"/>
        </w:rPr>
        <w:t xml:space="preserve"> in</w:t>
      </w:r>
      <w:r w:rsidRPr="00B07991">
        <w:rPr>
          <w:rFonts w:eastAsia="Cambria" w:cs="Times New Roman"/>
          <w:u w:val="single"/>
        </w:rPr>
        <w:t xml:space="preserve"> the agency’s </w:t>
      </w:r>
      <w:r w:rsidRPr="005C206B">
        <w:rPr>
          <w:rFonts w:eastAsia="Cambria" w:cs="Times New Roman"/>
          <w:b/>
          <w:iCs/>
          <w:highlight w:val="green"/>
          <w:u w:val="single"/>
        </w:rPr>
        <w:t>expertise</w:t>
      </w:r>
      <w:r w:rsidRPr="005C206B">
        <w:rPr>
          <w:rFonts w:eastAsia="Cambria" w:cs="Times New Roman"/>
          <w:highlight w:val="green"/>
          <w:u w:val="single"/>
        </w:rPr>
        <w:t xml:space="preserve"> and </w:t>
      </w:r>
      <w:r w:rsidRPr="005C206B">
        <w:rPr>
          <w:rFonts w:eastAsia="Cambria" w:cs="Times New Roman"/>
          <w:b/>
          <w:iCs/>
          <w:highlight w:val="green"/>
          <w:u w:val="single"/>
        </w:rPr>
        <w:t>independence</w:t>
      </w:r>
      <w:r w:rsidRPr="00B07991">
        <w:rPr>
          <w:rFonts w:eastAsia="Cambria" w:cs="Times New Roman"/>
          <w:u w:val="single"/>
        </w:rPr>
        <w:t xml:space="preserve"> among</w:t>
      </w:r>
      <w:r w:rsidRPr="00B07991">
        <w:rPr>
          <w:rFonts w:eastAsia="Cambria" w:cs="Times New Roman"/>
          <w:sz w:val="16"/>
        </w:rPr>
        <w:t xml:space="preserve"> reviewing courts and the elected branches of government, including both houses of Congress, across the political spectrum. </w:t>
      </w:r>
    </w:p>
    <w:p w14:paraId="63015CD2" w14:textId="77777777" w:rsidR="00CB2EAA" w:rsidRPr="00B07991" w:rsidRDefault="00CB2EAA" w:rsidP="00CB2EAA">
      <w:pPr>
        <w:rPr>
          <w:rFonts w:eastAsia="Cambria" w:cs="Times New Roman"/>
        </w:rPr>
      </w:pPr>
    </w:p>
    <w:p w14:paraId="4652C253" w14:textId="77777777" w:rsidR="00CB2EAA" w:rsidRPr="00B07991" w:rsidRDefault="00CB2EAA" w:rsidP="00CB2EAA">
      <w:pPr>
        <w:keepNext/>
        <w:keepLines/>
        <w:spacing w:before="40" w:after="0"/>
        <w:outlineLvl w:val="3"/>
        <w:rPr>
          <w:rFonts w:eastAsia="MS Gothic" w:cs="Times New Roman"/>
          <w:b/>
          <w:iCs/>
          <w:sz w:val="26"/>
        </w:rPr>
      </w:pPr>
      <w:r w:rsidRPr="00B07991">
        <w:rPr>
          <w:rFonts w:eastAsia="MS Gothic" w:cs="Times New Roman"/>
          <w:b/>
          <w:iCs/>
          <w:sz w:val="26"/>
        </w:rPr>
        <w:t xml:space="preserve">DOJ and FTC squabbles render them ineffective and power grabs undermine </w:t>
      </w:r>
      <w:r w:rsidRPr="00B07991">
        <w:rPr>
          <w:rFonts w:eastAsia="MS Gothic" w:cs="Times New Roman"/>
          <w:b/>
          <w:iCs/>
          <w:sz w:val="26"/>
          <w:u w:val="single"/>
        </w:rPr>
        <w:t>national security policy</w:t>
      </w:r>
      <w:r w:rsidRPr="00B07991">
        <w:rPr>
          <w:rFonts w:eastAsia="MS Gothic" w:cs="Times New Roman"/>
          <w:b/>
          <w:iCs/>
          <w:sz w:val="26"/>
        </w:rPr>
        <w:t xml:space="preserve">—risks </w:t>
      </w:r>
      <w:r w:rsidRPr="00B07991">
        <w:rPr>
          <w:rFonts w:eastAsia="MS Gothic" w:cs="Times New Roman"/>
          <w:b/>
          <w:iCs/>
          <w:sz w:val="26"/>
          <w:u w:val="single"/>
        </w:rPr>
        <w:t>war</w:t>
      </w:r>
      <w:r w:rsidRPr="00B07991">
        <w:rPr>
          <w:rFonts w:eastAsia="MS Gothic" w:cs="Times New Roman"/>
          <w:b/>
          <w:iCs/>
          <w:sz w:val="26"/>
        </w:rPr>
        <w:t xml:space="preserve"> without </w:t>
      </w:r>
      <w:r w:rsidRPr="00B07991">
        <w:rPr>
          <w:rFonts w:eastAsia="MS Gothic" w:cs="Times New Roman"/>
          <w:b/>
          <w:iCs/>
          <w:sz w:val="26"/>
          <w:u w:val="single"/>
        </w:rPr>
        <w:t>effective mode</w:t>
      </w:r>
      <w:r w:rsidRPr="00B07991">
        <w:rPr>
          <w:rFonts w:eastAsia="MS Gothic" w:cs="Times New Roman"/>
          <w:b/>
          <w:iCs/>
          <w:sz w:val="26"/>
        </w:rPr>
        <w:t xml:space="preserve">l of executive review </w:t>
      </w:r>
    </w:p>
    <w:p w14:paraId="6FF5C26A" w14:textId="77777777" w:rsidR="00CB2EAA" w:rsidRPr="00B07991" w:rsidRDefault="00CB2EAA" w:rsidP="00CB2EAA">
      <w:pPr>
        <w:rPr>
          <w:rFonts w:eastAsia="Cambria" w:cs="Times New Roman"/>
        </w:rPr>
      </w:pPr>
      <w:r w:rsidRPr="00B07991">
        <w:rPr>
          <w:rFonts w:eastAsia="Cambria" w:cs="Times New Roman"/>
        </w:rPr>
        <w:t xml:space="preserve">John O. </w:t>
      </w:r>
      <w:r w:rsidRPr="00B07991">
        <w:rPr>
          <w:rFonts w:eastAsia="Cambria" w:cs="Times New Roman"/>
          <w:b/>
          <w:bCs/>
          <w:sz w:val="26"/>
        </w:rPr>
        <w:t>McGinnis</w:t>
      </w:r>
      <w:r w:rsidRPr="00B07991">
        <w:rPr>
          <w:rFonts w:eastAsia="Cambria" w:cs="Times New Roman"/>
        </w:rPr>
        <w:t xml:space="preserve">, George C. Dix Professor, Northwestern University, </w:t>
      </w:r>
      <w:r w:rsidRPr="00B07991">
        <w:rPr>
          <w:rFonts w:eastAsia="Cambria" w:cs="Times New Roman"/>
          <w:b/>
          <w:bCs/>
          <w:sz w:val="26"/>
        </w:rPr>
        <w:t>and</w:t>
      </w:r>
      <w:r w:rsidRPr="00B07991">
        <w:rPr>
          <w:rFonts w:eastAsia="Cambria" w:cs="Times New Roman"/>
        </w:rPr>
        <w:t xml:space="preserve"> Linda </w:t>
      </w:r>
      <w:r w:rsidRPr="00B07991">
        <w:rPr>
          <w:rFonts w:eastAsia="Cambria" w:cs="Times New Roman"/>
          <w:b/>
          <w:bCs/>
          <w:sz w:val="26"/>
        </w:rPr>
        <w:t>Sun</w:t>
      </w:r>
      <w:r w:rsidRPr="00B07991">
        <w:rPr>
          <w:rFonts w:eastAsia="Cambria" w:cs="Times New Roman"/>
        </w:rPr>
        <w:t>, Associate, Wilmer Pickering Hale &amp; Dorr LLP, 20</w:t>
      </w:r>
      <w:r w:rsidRPr="00B07991">
        <w:rPr>
          <w:rFonts w:eastAsia="Cambria" w:cs="Times New Roman"/>
          <w:b/>
          <w:bCs/>
          <w:sz w:val="26"/>
        </w:rPr>
        <w:t>21</w:t>
      </w:r>
      <w:r w:rsidRPr="00B07991">
        <w:rPr>
          <w:rFonts w:eastAsia="Cambria" w:cs="Times New Roman"/>
        </w:rPr>
        <w:t>, Unifying Antitrust Enforcement for the Digital Age, 78 Wash. &amp; Lee L. Rev. 305</w:t>
      </w:r>
    </w:p>
    <w:p w14:paraId="42305BA9" w14:textId="77777777" w:rsidR="00CB2EAA" w:rsidRPr="00B07991" w:rsidRDefault="00CB2EAA" w:rsidP="00CB2EAA">
      <w:pPr>
        <w:rPr>
          <w:rFonts w:eastAsia="Cambria" w:cs="Times New Roman"/>
          <w:sz w:val="16"/>
        </w:rPr>
      </w:pPr>
      <w:r w:rsidRPr="00B07991">
        <w:rPr>
          <w:rFonts w:eastAsia="Cambria" w:cs="Times New Roman"/>
          <w:u w:val="single"/>
        </w:rPr>
        <w:t>For over a century</w:t>
      </w:r>
      <w:r w:rsidRPr="00B07991">
        <w:rPr>
          <w:rFonts w:eastAsia="Cambria" w:cs="Times New Roman"/>
          <w:sz w:val="16"/>
        </w:rPr>
        <w:t xml:space="preserve">, </w:t>
      </w:r>
      <w:r w:rsidRPr="00B07991">
        <w:rPr>
          <w:rFonts w:eastAsia="Cambria" w:cs="Times New Roman"/>
          <w:u w:val="single"/>
        </w:rPr>
        <w:t>the U.S.</w:t>
      </w:r>
      <w:r w:rsidRPr="00B07991">
        <w:rPr>
          <w:rFonts w:eastAsia="Cambria" w:cs="Times New Roman"/>
          <w:sz w:val="16"/>
        </w:rPr>
        <w:t xml:space="preserve"> has </w:t>
      </w:r>
      <w:r w:rsidRPr="00B07991">
        <w:rPr>
          <w:rFonts w:eastAsia="Cambria" w:cs="Times New Roman"/>
          <w:u w:val="single"/>
        </w:rPr>
        <w:t>maintained</w:t>
      </w:r>
      <w:r w:rsidRPr="00B07991">
        <w:rPr>
          <w:rFonts w:eastAsia="Cambria" w:cs="Times New Roman"/>
          <w:sz w:val="16"/>
        </w:rPr>
        <w:t xml:space="preserve"> a system of </w:t>
      </w:r>
      <w:r w:rsidRPr="00B07991">
        <w:rPr>
          <w:rFonts w:eastAsia="Cambria" w:cs="Times New Roman"/>
          <w:b/>
          <w:iCs/>
          <w:u w:val="single"/>
        </w:rPr>
        <w:t>dual antitrust enforcement</w:t>
      </w:r>
      <w:r w:rsidRPr="00B07991">
        <w:rPr>
          <w:rFonts w:eastAsia="Cambria" w:cs="Times New Roman"/>
          <w:sz w:val="16"/>
        </w:rPr>
        <w:t xml:space="preserve">. Antitrust laws are executed by </w:t>
      </w:r>
      <w:r w:rsidRPr="00B07991">
        <w:rPr>
          <w:rFonts w:eastAsia="Cambria" w:cs="Times New Roman"/>
          <w:u w:val="single"/>
        </w:rPr>
        <w:t>two</w:t>
      </w:r>
      <w:r w:rsidRPr="00B07991">
        <w:rPr>
          <w:rFonts w:eastAsia="Cambria" w:cs="Times New Roman"/>
          <w:sz w:val="16"/>
        </w:rPr>
        <w:t xml:space="preserve"> federal </w:t>
      </w:r>
      <w:r w:rsidRPr="00B07991">
        <w:rPr>
          <w:rFonts w:eastAsia="Cambria" w:cs="Times New Roman"/>
          <w:u w:val="single"/>
        </w:rPr>
        <w:t>agencies</w:t>
      </w:r>
      <w:r w:rsidRPr="00B07991">
        <w:rPr>
          <w:rFonts w:eastAsia="Cambria" w:cs="Times New Roman"/>
          <w:sz w:val="16"/>
        </w:rPr>
        <w:t xml:space="preserve">: </w:t>
      </w:r>
      <w:r w:rsidRPr="00B07991">
        <w:rPr>
          <w:rFonts w:eastAsia="Cambria" w:cs="Times New Roman"/>
          <w:u w:val="single"/>
        </w:rPr>
        <w:t>the</w:t>
      </w:r>
      <w:r w:rsidRPr="00B07991">
        <w:rPr>
          <w:rFonts w:eastAsia="Cambria" w:cs="Times New Roman"/>
          <w:sz w:val="16"/>
        </w:rPr>
        <w:t xml:space="preserve"> Federal Trade Commission (</w:t>
      </w:r>
      <w:r w:rsidRPr="005C206B">
        <w:rPr>
          <w:rFonts w:eastAsia="Cambria" w:cs="Times New Roman"/>
          <w:b/>
          <w:iCs/>
          <w:highlight w:val="green"/>
          <w:u w:val="single"/>
        </w:rPr>
        <w:t>FTC</w:t>
      </w:r>
      <w:r w:rsidRPr="00B07991">
        <w:rPr>
          <w:rFonts w:eastAsia="Cambria" w:cs="Times New Roman"/>
          <w:sz w:val="16"/>
        </w:rPr>
        <w:t xml:space="preserve">) </w:t>
      </w:r>
      <w:r w:rsidRPr="005C206B">
        <w:rPr>
          <w:rFonts w:eastAsia="Cambria" w:cs="Times New Roman"/>
          <w:highlight w:val="green"/>
          <w:u w:val="single"/>
        </w:rPr>
        <w:t>and</w:t>
      </w:r>
      <w:r w:rsidRPr="00B07991">
        <w:rPr>
          <w:rFonts w:eastAsia="Cambria" w:cs="Times New Roman"/>
          <w:sz w:val="16"/>
        </w:rPr>
        <w:t xml:space="preserve"> the Department of Justice (</w:t>
      </w:r>
      <w:r w:rsidRPr="005C206B">
        <w:rPr>
          <w:rFonts w:eastAsia="Cambria" w:cs="Times New Roman"/>
          <w:b/>
          <w:iCs/>
          <w:highlight w:val="green"/>
          <w:u w:val="single"/>
        </w:rPr>
        <w:t>DOJ</w:t>
      </w:r>
      <w:r w:rsidRPr="00B07991">
        <w:rPr>
          <w:rFonts w:eastAsia="Cambria" w:cs="Times New Roman"/>
          <w:sz w:val="16"/>
        </w:rPr>
        <w:t xml:space="preserve">) through its Antitrust Division.1 </w:t>
      </w:r>
      <w:r w:rsidRPr="00B07991">
        <w:rPr>
          <w:rFonts w:eastAsia="Cambria" w:cs="Times New Roman"/>
          <w:u w:val="single"/>
        </w:rPr>
        <w:t>Throughout their histories</w:t>
      </w:r>
      <w:r w:rsidRPr="00B07991">
        <w:rPr>
          <w:rFonts w:eastAsia="Cambria" w:cs="Times New Roman"/>
          <w:sz w:val="16"/>
        </w:rPr>
        <w:t xml:space="preserve">, the agencies </w:t>
      </w:r>
      <w:r w:rsidRPr="005C206B">
        <w:rPr>
          <w:rFonts w:eastAsia="Cambria" w:cs="Times New Roman"/>
          <w:highlight w:val="green"/>
          <w:u w:val="single"/>
        </w:rPr>
        <w:t xml:space="preserve">have </w:t>
      </w:r>
      <w:r w:rsidRPr="005C206B">
        <w:rPr>
          <w:rFonts w:eastAsia="Cambria" w:cs="Times New Roman"/>
          <w:b/>
          <w:iCs/>
          <w:highlight w:val="green"/>
          <w:u w:val="single"/>
        </w:rPr>
        <w:t>struggled</w:t>
      </w:r>
      <w:r w:rsidRPr="005C206B">
        <w:rPr>
          <w:rFonts w:eastAsia="Cambria" w:cs="Times New Roman"/>
          <w:highlight w:val="green"/>
          <w:u w:val="single"/>
        </w:rPr>
        <w:t xml:space="preserve"> to navigate</w:t>
      </w:r>
      <w:r w:rsidRPr="00B07991">
        <w:rPr>
          <w:rFonts w:eastAsia="Cambria" w:cs="Times New Roman"/>
          <w:u w:val="single"/>
        </w:rPr>
        <w:t xml:space="preserve"> their </w:t>
      </w:r>
      <w:r w:rsidRPr="005C206B">
        <w:rPr>
          <w:rFonts w:eastAsia="Cambria" w:cs="Times New Roman"/>
          <w:b/>
          <w:iCs/>
          <w:highlight w:val="green"/>
          <w:u w:val="single"/>
        </w:rPr>
        <w:t>overlapping jurisdiction</w:t>
      </w:r>
      <w:r w:rsidRPr="00B07991">
        <w:rPr>
          <w:rFonts w:eastAsia="Cambria" w:cs="Times New Roman"/>
          <w:sz w:val="16"/>
        </w:rPr>
        <w:t xml:space="preserve">, </w:t>
      </w:r>
      <w:r w:rsidRPr="00B07991">
        <w:rPr>
          <w:rFonts w:eastAsia="Cambria" w:cs="Times New Roman"/>
          <w:b/>
          <w:iCs/>
          <w:u w:val="single"/>
        </w:rPr>
        <w:t>often butting heads and creating redundancies</w:t>
      </w:r>
      <w:r w:rsidRPr="00B07991">
        <w:rPr>
          <w:rFonts w:eastAsia="Cambria" w:cs="Times New Roman"/>
          <w:sz w:val="16"/>
        </w:rPr>
        <w:t xml:space="preserve">.2 With the digital revolution, </w:t>
      </w:r>
      <w:r w:rsidRPr="005C206B">
        <w:rPr>
          <w:rFonts w:eastAsia="Cambria" w:cs="Times New Roman"/>
          <w:highlight w:val="green"/>
          <w:u w:val="single"/>
        </w:rPr>
        <w:t>existing cracks</w:t>
      </w:r>
      <w:r w:rsidRPr="00B07991">
        <w:rPr>
          <w:rFonts w:eastAsia="Cambria" w:cs="Times New Roman"/>
          <w:u w:val="single"/>
        </w:rPr>
        <w:t xml:space="preserve"> in the system </w:t>
      </w:r>
      <w:r w:rsidRPr="005C206B">
        <w:rPr>
          <w:rFonts w:eastAsia="Cambria" w:cs="Times New Roman"/>
          <w:highlight w:val="green"/>
          <w:u w:val="single"/>
        </w:rPr>
        <w:t>have widened to</w:t>
      </w:r>
      <w:r w:rsidRPr="00B07991">
        <w:rPr>
          <w:rFonts w:eastAsia="Cambria" w:cs="Times New Roman"/>
          <w:u w:val="single"/>
        </w:rPr>
        <w:t xml:space="preserve"> the point of </w:t>
      </w:r>
      <w:r w:rsidRPr="005C206B">
        <w:rPr>
          <w:rFonts w:eastAsia="Cambria" w:cs="Times New Roman"/>
          <w:highlight w:val="green"/>
          <w:u w:val="single"/>
        </w:rPr>
        <w:t>render</w:t>
      </w:r>
      <w:r w:rsidRPr="00B07991">
        <w:rPr>
          <w:rFonts w:eastAsia="Cambria" w:cs="Times New Roman"/>
          <w:u w:val="single"/>
        </w:rPr>
        <w:t xml:space="preserve">ing </w:t>
      </w:r>
      <w:r w:rsidRPr="005C206B">
        <w:rPr>
          <w:rFonts w:eastAsia="Cambria" w:cs="Times New Roman"/>
          <w:highlight w:val="green"/>
          <w:u w:val="single"/>
        </w:rPr>
        <w:t>the</w:t>
      </w:r>
      <w:r w:rsidRPr="00B07991">
        <w:rPr>
          <w:rFonts w:eastAsia="Cambria" w:cs="Times New Roman"/>
          <w:u w:val="single"/>
        </w:rPr>
        <w:t xml:space="preserve"> current </w:t>
      </w:r>
      <w:r w:rsidRPr="005C206B">
        <w:rPr>
          <w:rFonts w:eastAsia="Cambria" w:cs="Times New Roman"/>
          <w:highlight w:val="green"/>
          <w:u w:val="single"/>
        </w:rPr>
        <w:t>system</w:t>
      </w:r>
      <w:r w:rsidRPr="00B07991">
        <w:rPr>
          <w:rFonts w:eastAsia="Cambria" w:cs="Times New Roman"/>
          <w:u w:val="single"/>
        </w:rPr>
        <w:t xml:space="preserve"> </w:t>
      </w:r>
      <w:r w:rsidRPr="00B07991">
        <w:rPr>
          <w:rFonts w:eastAsia="Cambria" w:cs="Times New Roman"/>
          <w:b/>
          <w:iCs/>
          <w:u w:val="single"/>
        </w:rPr>
        <w:t>irrelevant</w:t>
      </w:r>
      <w:r w:rsidRPr="00B07991">
        <w:rPr>
          <w:rFonts w:eastAsia="Cambria" w:cs="Times New Roman"/>
          <w:u w:val="single"/>
        </w:rPr>
        <w:t xml:space="preserve"> and </w:t>
      </w:r>
      <w:r w:rsidRPr="005C206B">
        <w:rPr>
          <w:rFonts w:eastAsia="Cambria" w:cs="Times New Roman"/>
          <w:b/>
          <w:iCs/>
          <w:highlight w:val="green"/>
          <w:u w:val="single"/>
        </w:rPr>
        <w:t>ineffective</w:t>
      </w:r>
      <w:r w:rsidRPr="00B07991">
        <w:rPr>
          <w:rFonts w:eastAsia="Cambria" w:cs="Times New Roman"/>
          <w:sz w:val="16"/>
        </w:rPr>
        <w:t xml:space="preserve">. </w:t>
      </w:r>
      <w:r w:rsidRPr="005C206B">
        <w:rPr>
          <w:rFonts w:eastAsia="Cambria" w:cs="Times New Roman"/>
          <w:highlight w:val="green"/>
          <w:u w:val="single"/>
        </w:rPr>
        <w:t>Dual enforcement</w:t>
      </w:r>
      <w:r w:rsidRPr="00B07991">
        <w:rPr>
          <w:rFonts w:eastAsia="Cambria" w:cs="Times New Roman"/>
          <w:u w:val="single"/>
        </w:rPr>
        <w:t xml:space="preserve"> is a </w:t>
      </w:r>
      <w:r w:rsidRPr="00B07991">
        <w:rPr>
          <w:rFonts w:eastAsia="Cambria" w:cs="Times New Roman"/>
          <w:b/>
          <w:iCs/>
          <w:u w:val="single"/>
        </w:rPr>
        <w:t>waste</w:t>
      </w:r>
      <w:r w:rsidRPr="00B07991">
        <w:rPr>
          <w:rFonts w:eastAsia="Cambria" w:cs="Times New Roman"/>
          <w:sz w:val="16"/>
        </w:rPr>
        <w:t xml:space="preserve"> of government resources </w:t>
      </w:r>
      <w:r w:rsidRPr="00B07991">
        <w:rPr>
          <w:rFonts w:eastAsia="Cambria" w:cs="Times New Roman"/>
          <w:b/>
          <w:iCs/>
          <w:u w:val="single"/>
        </w:rPr>
        <w:t>that duplicates efforts</w:t>
      </w:r>
      <w:r w:rsidRPr="00B07991">
        <w:rPr>
          <w:rFonts w:eastAsia="Cambria" w:cs="Times New Roman"/>
          <w:sz w:val="16"/>
        </w:rPr>
        <w:t xml:space="preserve">, </w:t>
      </w:r>
      <w:r w:rsidRPr="005C206B">
        <w:rPr>
          <w:rFonts w:eastAsia="Cambria" w:cs="Times New Roman"/>
          <w:b/>
          <w:iCs/>
          <w:highlight w:val="green"/>
          <w:u w:val="single"/>
        </w:rPr>
        <w:t>fails to provide</w:t>
      </w:r>
      <w:r w:rsidRPr="00B07991">
        <w:rPr>
          <w:rFonts w:eastAsia="Cambria" w:cs="Times New Roman"/>
          <w:sz w:val="16"/>
        </w:rPr>
        <w:t xml:space="preserve"> the technology industry with </w:t>
      </w:r>
      <w:r w:rsidRPr="005C206B">
        <w:rPr>
          <w:rFonts w:eastAsia="Cambria" w:cs="Times New Roman"/>
          <w:b/>
          <w:iCs/>
          <w:highlight w:val="green"/>
          <w:u w:val="single"/>
        </w:rPr>
        <w:t>reasonable certainty</w:t>
      </w:r>
      <w:r w:rsidRPr="005C206B">
        <w:rPr>
          <w:rFonts w:eastAsia="Cambria" w:cs="Times New Roman"/>
          <w:sz w:val="16"/>
          <w:highlight w:val="green"/>
        </w:rPr>
        <w:t xml:space="preserve"> </w:t>
      </w:r>
      <w:r w:rsidRPr="005C206B">
        <w:rPr>
          <w:rFonts w:eastAsia="Cambria" w:cs="Times New Roman"/>
          <w:highlight w:val="green"/>
          <w:u w:val="single"/>
        </w:rPr>
        <w:t>for</w:t>
      </w:r>
      <w:r w:rsidRPr="00B07991">
        <w:rPr>
          <w:rFonts w:eastAsia="Cambria" w:cs="Times New Roman"/>
          <w:u w:val="single"/>
        </w:rPr>
        <w:t xml:space="preserve"> business and </w:t>
      </w:r>
      <w:r w:rsidRPr="005C206B">
        <w:rPr>
          <w:rFonts w:eastAsia="Cambria" w:cs="Times New Roman"/>
          <w:b/>
          <w:iCs/>
          <w:highlight w:val="green"/>
          <w:u w:val="single"/>
        </w:rPr>
        <w:t>investment</w:t>
      </w:r>
      <w:r w:rsidRPr="00B07991">
        <w:rPr>
          <w:rFonts w:eastAsia="Cambria" w:cs="Times New Roman"/>
          <w:b/>
          <w:iCs/>
          <w:u w:val="single"/>
        </w:rPr>
        <w:t xml:space="preserve"> decisions,</w:t>
      </w:r>
      <w:r w:rsidRPr="00B07991">
        <w:rPr>
          <w:rFonts w:eastAsia="Cambria" w:cs="Times New Roman"/>
          <w:sz w:val="16"/>
        </w:rPr>
        <w:t xml:space="preserve"> </w:t>
      </w:r>
      <w:r w:rsidRPr="005C206B">
        <w:rPr>
          <w:rFonts w:eastAsia="Cambria" w:cs="Times New Roman"/>
          <w:b/>
          <w:iCs/>
          <w:sz w:val="21"/>
          <w:szCs w:val="28"/>
          <w:highlight w:val="green"/>
          <w:u w:val="single"/>
        </w:rPr>
        <w:t>introduces barriers to</w:t>
      </w:r>
      <w:r w:rsidRPr="00B07991">
        <w:rPr>
          <w:rFonts w:eastAsia="Cambria" w:cs="Times New Roman"/>
          <w:b/>
          <w:iCs/>
          <w:sz w:val="21"/>
          <w:szCs w:val="28"/>
          <w:u w:val="single"/>
        </w:rPr>
        <w:t xml:space="preserve"> a </w:t>
      </w:r>
      <w:r w:rsidRPr="005C206B">
        <w:rPr>
          <w:rFonts w:eastAsia="Cambria" w:cs="Times New Roman"/>
          <w:b/>
          <w:iCs/>
          <w:sz w:val="21"/>
          <w:szCs w:val="28"/>
          <w:highlight w:val="green"/>
          <w:u w:val="single"/>
        </w:rPr>
        <w:t>cohesive foreign policy</w:t>
      </w:r>
      <w:r w:rsidRPr="00B07991">
        <w:rPr>
          <w:rFonts w:eastAsia="Cambria" w:cs="Times New Roman"/>
          <w:b/>
          <w:iCs/>
          <w:sz w:val="21"/>
          <w:szCs w:val="28"/>
          <w:u w:val="single"/>
        </w:rPr>
        <w:t xml:space="preserve"> and defense strategy</w:t>
      </w:r>
      <w:r w:rsidRPr="00B07991">
        <w:rPr>
          <w:rFonts w:eastAsia="Cambria" w:cs="Times New Roman"/>
          <w:sz w:val="16"/>
        </w:rPr>
        <w:t xml:space="preserve">, </w:t>
      </w:r>
      <w:r w:rsidRPr="005C206B">
        <w:rPr>
          <w:rFonts w:eastAsia="Cambria" w:cs="Times New Roman"/>
          <w:highlight w:val="green"/>
          <w:u w:val="single"/>
        </w:rPr>
        <w:t>and</w:t>
      </w:r>
      <w:r w:rsidRPr="005C206B">
        <w:rPr>
          <w:rFonts w:eastAsia="Cambria" w:cs="Times New Roman"/>
          <w:sz w:val="16"/>
          <w:highlight w:val="green"/>
        </w:rPr>
        <w:t xml:space="preserve"> </w:t>
      </w:r>
      <w:r w:rsidRPr="005C206B">
        <w:rPr>
          <w:rFonts w:eastAsia="Cambria" w:cs="Times New Roman"/>
          <w:highlight w:val="green"/>
          <w:u w:val="single"/>
        </w:rPr>
        <w:t>hinders</w:t>
      </w:r>
      <w:r w:rsidRPr="00B07991">
        <w:rPr>
          <w:rFonts w:eastAsia="Cambria" w:cs="Times New Roman"/>
          <w:sz w:val="16"/>
        </w:rPr>
        <w:t xml:space="preserve"> the development of privacy regulation and </w:t>
      </w:r>
      <w:r w:rsidRPr="005C206B">
        <w:rPr>
          <w:rFonts w:eastAsia="Cambria" w:cs="Times New Roman"/>
          <w:highlight w:val="green"/>
          <w:u w:val="single"/>
        </w:rPr>
        <w:t>enforcement</w:t>
      </w:r>
      <w:r w:rsidRPr="00B07991">
        <w:rPr>
          <w:rFonts w:eastAsia="Cambria" w:cs="Times New Roman"/>
          <w:sz w:val="16"/>
        </w:rPr>
        <w:t>.</w:t>
      </w:r>
    </w:p>
    <w:p w14:paraId="543945AC" w14:textId="77777777" w:rsidR="00CB2EAA" w:rsidRPr="00B07991" w:rsidRDefault="00CB2EAA" w:rsidP="00CB2EAA">
      <w:pPr>
        <w:rPr>
          <w:rFonts w:eastAsia="Cambria" w:cs="Times New Roman"/>
          <w:sz w:val="16"/>
        </w:rPr>
      </w:pPr>
      <w:r w:rsidRPr="00B07991">
        <w:rPr>
          <w:rFonts w:eastAsia="Cambria" w:cs="Times New Roman"/>
          <w:sz w:val="16"/>
        </w:rPr>
        <w:t xml:space="preserve">Accelerated technological change exacerbates three main problems with the dual antitrust agency system. First, </w:t>
      </w:r>
      <w:r w:rsidRPr="00B07991">
        <w:rPr>
          <w:rFonts w:eastAsia="Cambria" w:cs="Times New Roman"/>
          <w:u w:val="single"/>
        </w:rPr>
        <w:t xml:space="preserve">while dual enforcement has </w:t>
      </w:r>
      <w:r w:rsidRPr="00B07991">
        <w:rPr>
          <w:rFonts w:eastAsia="Cambria" w:cs="Times New Roman"/>
          <w:b/>
          <w:iCs/>
          <w:u w:val="single"/>
        </w:rPr>
        <w:t>always created uncertainty</w:t>
      </w:r>
      <w:r w:rsidRPr="00B07991">
        <w:rPr>
          <w:rFonts w:eastAsia="Cambria" w:cs="Times New Roman"/>
          <w:sz w:val="16"/>
        </w:rPr>
        <w:t xml:space="preserve"> and thus harmed business planning and economic growth, </w:t>
      </w:r>
      <w:r w:rsidRPr="00B07991">
        <w:rPr>
          <w:rFonts w:eastAsia="Cambria" w:cs="Times New Roman"/>
          <w:u w:val="single"/>
        </w:rPr>
        <w:t xml:space="preserve">developments in computer technology have made these problems more </w:t>
      </w:r>
      <w:r w:rsidRPr="00B07991">
        <w:rPr>
          <w:rFonts w:eastAsia="Cambria" w:cs="Times New Roman"/>
          <w:b/>
          <w:iCs/>
          <w:u w:val="single"/>
        </w:rPr>
        <w:t>acute</w:t>
      </w:r>
      <w:r w:rsidRPr="00B07991">
        <w:rPr>
          <w:rFonts w:eastAsia="Cambria" w:cs="Times New Roman"/>
          <w:sz w:val="16"/>
        </w:rPr>
        <w:t xml:space="preserve">.3 In recent decades, the technology industry has experienced the rise of a handful of dominant companies, such as Facebook, Google, Amazon, and Apple, all central to the economic vitality of the nation.4 Contemporaneously, </w:t>
      </w:r>
      <w:r w:rsidRPr="00B07991">
        <w:rPr>
          <w:rFonts w:eastAsia="Cambria" w:cs="Times New Roman"/>
          <w:u w:val="single"/>
        </w:rPr>
        <w:t>debate has erupted over how antitrust law should be adapted to regulate these companies</w:t>
      </w:r>
      <w:r w:rsidRPr="00B07991">
        <w:rPr>
          <w:rFonts w:eastAsia="Cambria" w:cs="Times New Roman"/>
          <w:sz w:val="16"/>
        </w:rPr>
        <w:t xml:space="preserve">, </w:t>
      </w:r>
      <w:r w:rsidRPr="00B07991">
        <w:rPr>
          <w:rFonts w:eastAsia="Cambria" w:cs="Times New Roman"/>
          <w:u w:val="single"/>
        </w:rPr>
        <w:t>which have introduced new platforms, markets</w:t>
      </w:r>
      <w:r w:rsidRPr="00B07991">
        <w:rPr>
          <w:rFonts w:eastAsia="Cambria" w:cs="Times New Roman"/>
          <w:sz w:val="16"/>
        </w:rPr>
        <w:t xml:space="preserve">, and products that were not anticipated by traditional tests.5 Advocates for cracking down on tech giants like Apple and Google argue that the companies wield outsized market power and harm competition.6 On the other side, critics of increased competition regulation for the technology sector note that technology advances so quickly that seemingly-entrenched monopolists are in fact easily replaced by competition.7 </w:t>
      </w:r>
      <w:r w:rsidRPr="00B07991">
        <w:rPr>
          <w:rFonts w:eastAsia="Cambria" w:cs="Times New Roman"/>
          <w:u w:val="single"/>
        </w:rPr>
        <w:t xml:space="preserve">At such a pivotal moment, </w:t>
      </w:r>
      <w:r w:rsidRPr="005C206B">
        <w:rPr>
          <w:rFonts w:eastAsia="Cambria" w:cs="Times New Roman"/>
          <w:highlight w:val="green"/>
          <w:u w:val="single"/>
        </w:rPr>
        <w:t xml:space="preserve">the FTC and DOJ have </w:t>
      </w:r>
      <w:r w:rsidRPr="005C206B">
        <w:rPr>
          <w:rFonts w:eastAsia="Cambria" w:cs="Times New Roman"/>
          <w:b/>
          <w:iCs/>
          <w:highlight w:val="green"/>
          <w:u w:val="single"/>
        </w:rPr>
        <w:t>failed to work together</w:t>
      </w:r>
      <w:r w:rsidRPr="00B07991">
        <w:rPr>
          <w:rFonts w:eastAsia="Cambria" w:cs="Times New Roman"/>
          <w:b/>
          <w:iCs/>
          <w:u w:val="single"/>
        </w:rPr>
        <w:t xml:space="preserve"> effectively</w:t>
      </w:r>
      <w:r w:rsidRPr="00B07991">
        <w:rPr>
          <w:rFonts w:eastAsia="Cambria" w:cs="Times New Roman"/>
          <w:sz w:val="16"/>
        </w:rPr>
        <w:t xml:space="preserve">. </w:t>
      </w:r>
      <w:r w:rsidRPr="00B07991">
        <w:rPr>
          <w:rFonts w:eastAsia="Cambria" w:cs="Times New Roman"/>
          <w:u w:val="single"/>
        </w:rPr>
        <w:t xml:space="preserve">Instead, </w:t>
      </w:r>
      <w:r w:rsidRPr="005C206B">
        <w:rPr>
          <w:rFonts w:eastAsia="Cambria" w:cs="Times New Roman"/>
          <w:highlight w:val="green"/>
          <w:u w:val="single"/>
        </w:rPr>
        <w:t>in</w:t>
      </w:r>
      <w:r w:rsidRPr="00B07991">
        <w:rPr>
          <w:rFonts w:eastAsia="Cambria" w:cs="Times New Roman"/>
          <w:u w:val="single"/>
        </w:rPr>
        <w:t xml:space="preserve">ter-agency </w:t>
      </w:r>
      <w:r w:rsidRPr="005C206B">
        <w:rPr>
          <w:rFonts w:eastAsia="Cambria" w:cs="Times New Roman"/>
          <w:highlight w:val="green"/>
          <w:u w:val="single"/>
        </w:rPr>
        <w:t xml:space="preserve">fighting and </w:t>
      </w:r>
      <w:r w:rsidRPr="00B07991">
        <w:rPr>
          <w:rFonts w:eastAsia="Cambria" w:cs="Times New Roman"/>
          <w:u w:val="single"/>
        </w:rPr>
        <w:t xml:space="preserve">a </w:t>
      </w:r>
      <w:r w:rsidRPr="005C206B">
        <w:rPr>
          <w:rFonts w:eastAsia="Cambria" w:cs="Times New Roman"/>
          <w:highlight w:val="green"/>
          <w:u w:val="single"/>
        </w:rPr>
        <w:t>divided framework</w:t>
      </w:r>
      <w:r w:rsidRPr="00B07991">
        <w:rPr>
          <w:rFonts w:eastAsia="Cambria" w:cs="Times New Roman"/>
          <w:sz w:val="16"/>
        </w:rPr>
        <w:t xml:space="preserve"> have </w:t>
      </w:r>
      <w:r w:rsidRPr="005C206B">
        <w:rPr>
          <w:rFonts w:eastAsia="Cambria" w:cs="Times New Roman"/>
          <w:b/>
          <w:iCs/>
          <w:highlight w:val="green"/>
          <w:u w:val="single"/>
        </w:rPr>
        <w:t>created uncertainty</w:t>
      </w:r>
      <w:r w:rsidRPr="00B07991">
        <w:rPr>
          <w:rFonts w:eastAsia="Cambria" w:cs="Times New Roman"/>
          <w:b/>
          <w:iCs/>
          <w:u w:val="single"/>
        </w:rPr>
        <w:t xml:space="preserve"> for the regulation of the economically vital technology industry</w:t>
      </w:r>
      <w:r w:rsidRPr="00B07991">
        <w:rPr>
          <w:rFonts w:eastAsia="Cambria" w:cs="Times New Roman"/>
          <w:sz w:val="16"/>
        </w:rPr>
        <w:t xml:space="preserve">.8 </w:t>
      </w:r>
    </w:p>
    <w:p w14:paraId="3432CB2D" w14:textId="77777777" w:rsidR="00CB2EAA" w:rsidRPr="00B07991" w:rsidRDefault="00CB2EAA" w:rsidP="00CB2EAA">
      <w:pPr>
        <w:rPr>
          <w:rFonts w:eastAsia="Cambria" w:cs="Times New Roman"/>
          <w:sz w:val="16"/>
        </w:rPr>
      </w:pPr>
      <w:r w:rsidRPr="00B07991">
        <w:rPr>
          <w:rFonts w:eastAsia="Cambria" w:cs="Times New Roman"/>
          <w:sz w:val="16"/>
        </w:rPr>
        <w:t xml:space="preserve">Second, </w:t>
      </w:r>
      <w:r w:rsidRPr="00B07991">
        <w:rPr>
          <w:rFonts w:eastAsia="Cambria" w:cs="Times New Roman"/>
          <w:u w:val="single"/>
        </w:rPr>
        <w:t xml:space="preserve">the </w:t>
      </w:r>
      <w:r w:rsidRPr="005C206B">
        <w:rPr>
          <w:rFonts w:eastAsia="Cambria" w:cs="Times New Roman"/>
          <w:highlight w:val="green"/>
          <w:u w:val="single"/>
        </w:rPr>
        <w:t>growing</w:t>
      </w:r>
      <w:r w:rsidRPr="00B07991">
        <w:rPr>
          <w:rFonts w:eastAsia="Cambria" w:cs="Times New Roman"/>
          <w:u w:val="single"/>
        </w:rPr>
        <w:t xml:space="preserve"> power and ever widening </w:t>
      </w:r>
      <w:r w:rsidRPr="005C206B">
        <w:rPr>
          <w:rFonts w:eastAsia="Cambria" w:cs="Times New Roman"/>
          <w:highlight w:val="green"/>
          <w:u w:val="single"/>
        </w:rPr>
        <w:t>scope of</w:t>
      </w:r>
      <w:r w:rsidRPr="00B07991">
        <w:rPr>
          <w:rFonts w:eastAsia="Cambria" w:cs="Times New Roman"/>
          <w:u w:val="single"/>
        </w:rPr>
        <w:t xml:space="preserve"> computational </w:t>
      </w:r>
      <w:r w:rsidRPr="005C206B">
        <w:rPr>
          <w:rFonts w:eastAsia="Cambria" w:cs="Times New Roman"/>
          <w:highlight w:val="green"/>
          <w:u w:val="single"/>
        </w:rPr>
        <w:t>tech</w:t>
      </w:r>
      <w:r w:rsidRPr="00B07991">
        <w:rPr>
          <w:rFonts w:eastAsia="Cambria" w:cs="Times New Roman"/>
          <w:u w:val="single"/>
        </w:rPr>
        <w:t xml:space="preserve">nology has </w:t>
      </w:r>
      <w:r w:rsidRPr="005C206B">
        <w:rPr>
          <w:rFonts w:eastAsia="Cambria" w:cs="Times New Roman"/>
          <w:highlight w:val="green"/>
          <w:u w:val="single"/>
        </w:rPr>
        <w:t>entangled antitrust</w:t>
      </w:r>
      <w:r w:rsidRPr="00B07991">
        <w:rPr>
          <w:rFonts w:eastAsia="Cambria" w:cs="Times New Roman"/>
          <w:u w:val="single"/>
        </w:rPr>
        <w:t xml:space="preserve"> policy</w:t>
      </w:r>
      <w:r w:rsidRPr="00B07991">
        <w:rPr>
          <w:rFonts w:eastAsia="Cambria" w:cs="Times New Roman"/>
          <w:sz w:val="16"/>
        </w:rPr>
        <w:t xml:space="preserve"> </w:t>
      </w:r>
      <w:r w:rsidRPr="005C206B">
        <w:rPr>
          <w:rFonts w:eastAsia="Cambria" w:cs="Times New Roman"/>
          <w:b/>
          <w:iCs/>
          <w:highlight w:val="green"/>
          <w:u w:val="single"/>
        </w:rPr>
        <w:t xml:space="preserve">with </w:t>
      </w:r>
      <w:r w:rsidRPr="00B07991">
        <w:rPr>
          <w:rFonts w:eastAsia="Cambria" w:cs="Times New Roman"/>
          <w:b/>
          <w:iCs/>
          <w:u w:val="single"/>
        </w:rPr>
        <w:t xml:space="preserve">international politics and </w:t>
      </w:r>
      <w:r w:rsidRPr="005C206B">
        <w:rPr>
          <w:rFonts w:eastAsia="Cambria" w:cs="Times New Roman"/>
          <w:b/>
          <w:iCs/>
          <w:highlight w:val="green"/>
          <w:u w:val="single"/>
        </w:rPr>
        <w:t>national security</w:t>
      </w:r>
      <w:r w:rsidRPr="00B07991">
        <w:rPr>
          <w:rFonts w:eastAsia="Cambria" w:cs="Times New Roman"/>
          <w:sz w:val="16"/>
        </w:rPr>
        <w:t xml:space="preserve">.9 </w:t>
      </w:r>
      <w:r w:rsidRPr="00B07991">
        <w:rPr>
          <w:rFonts w:eastAsia="Cambria" w:cs="Times New Roman"/>
          <w:u w:val="single"/>
        </w:rPr>
        <w:t>Electronic</w:t>
      </w:r>
      <w:r w:rsidRPr="00B07991">
        <w:rPr>
          <w:rFonts w:eastAsia="Cambria" w:cs="Times New Roman"/>
          <w:sz w:val="16"/>
        </w:rPr>
        <w:t xml:space="preserve"> </w:t>
      </w:r>
      <w:r w:rsidRPr="005C206B">
        <w:rPr>
          <w:rFonts w:eastAsia="Cambria" w:cs="Times New Roman"/>
          <w:highlight w:val="green"/>
          <w:u w:val="single"/>
        </w:rPr>
        <w:t>tech</w:t>
      </w:r>
      <w:r w:rsidRPr="00B07991">
        <w:rPr>
          <w:rFonts w:eastAsia="Cambria" w:cs="Times New Roman"/>
          <w:u w:val="single"/>
        </w:rPr>
        <w:t>nology</w:t>
      </w:r>
      <w:r w:rsidRPr="00B07991">
        <w:rPr>
          <w:rFonts w:eastAsia="Cambria" w:cs="Times New Roman"/>
          <w:sz w:val="16"/>
        </w:rPr>
        <w:t xml:space="preserve"> has </w:t>
      </w:r>
      <w:r w:rsidRPr="00B07991">
        <w:rPr>
          <w:rFonts w:eastAsia="Cambria" w:cs="Times New Roman"/>
          <w:u w:val="single"/>
        </w:rPr>
        <w:t xml:space="preserve">increased the avenues of attack and </w:t>
      </w:r>
      <w:r w:rsidRPr="005C206B">
        <w:rPr>
          <w:rFonts w:eastAsia="Cambria" w:cs="Times New Roman"/>
          <w:b/>
          <w:iCs/>
          <w:highlight w:val="green"/>
          <w:u w:val="single"/>
        </w:rPr>
        <w:t>transformed</w:t>
      </w:r>
      <w:r w:rsidRPr="00B07991">
        <w:rPr>
          <w:rFonts w:eastAsia="Cambria" w:cs="Times New Roman"/>
          <w:b/>
          <w:iCs/>
          <w:u w:val="single"/>
        </w:rPr>
        <w:t xml:space="preserve"> traditional </w:t>
      </w:r>
      <w:r w:rsidRPr="005C206B">
        <w:rPr>
          <w:rFonts w:eastAsia="Cambria" w:cs="Times New Roman"/>
          <w:b/>
          <w:iCs/>
          <w:highlight w:val="green"/>
          <w:u w:val="single"/>
        </w:rPr>
        <w:t>weapons of war</w:t>
      </w:r>
      <w:r w:rsidRPr="00B07991">
        <w:rPr>
          <w:rFonts w:eastAsia="Cambria" w:cs="Times New Roman"/>
          <w:sz w:val="16"/>
        </w:rPr>
        <w:t xml:space="preserve">.10 </w:t>
      </w:r>
      <w:r w:rsidRPr="005C206B">
        <w:rPr>
          <w:rFonts w:eastAsia="Cambria" w:cs="Times New Roman"/>
          <w:highlight w:val="green"/>
          <w:u w:val="single"/>
        </w:rPr>
        <w:t>Innovations</w:t>
      </w:r>
      <w:r w:rsidRPr="00B07991">
        <w:rPr>
          <w:rFonts w:eastAsia="Cambria" w:cs="Times New Roman"/>
          <w:sz w:val="16"/>
        </w:rPr>
        <w:t xml:space="preserve"> in hardware and software </w:t>
      </w:r>
      <w:r w:rsidRPr="00B07991">
        <w:rPr>
          <w:rFonts w:eastAsia="Cambria" w:cs="Times New Roman"/>
          <w:u w:val="single"/>
        </w:rPr>
        <w:t xml:space="preserve">have </w:t>
      </w:r>
      <w:r w:rsidRPr="005C206B">
        <w:rPr>
          <w:rFonts w:eastAsia="Cambria" w:cs="Times New Roman"/>
          <w:highlight w:val="green"/>
          <w:u w:val="single"/>
        </w:rPr>
        <w:t>introduced</w:t>
      </w:r>
      <w:r w:rsidRPr="00B07991">
        <w:rPr>
          <w:rFonts w:eastAsia="Cambria" w:cs="Times New Roman"/>
          <w:u w:val="single"/>
        </w:rPr>
        <w:t xml:space="preserve"> novel methods of </w:t>
      </w:r>
      <w:r w:rsidRPr="005C206B">
        <w:rPr>
          <w:rFonts w:eastAsia="Cambria" w:cs="Times New Roman"/>
          <w:b/>
          <w:iCs/>
          <w:highlight w:val="green"/>
          <w:u w:val="single"/>
        </w:rPr>
        <w:t>espionage</w:t>
      </w:r>
      <w:r w:rsidRPr="005C206B">
        <w:rPr>
          <w:rFonts w:eastAsia="Cambria" w:cs="Times New Roman"/>
          <w:sz w:val="16"/>
          <w:highlight w:val="green"/>
        </w:rPr>
        <w:t xml:space="preserve"> </w:t>
      </w:r>
      <w:r w:rsidRPr="00B07991">
        <w:rPr>
          <w:rFonts w:eastAsia="Cambria" w:cs="Times New Roman"/>
          <w:u w:val="single"/>
        </w:rPr>
        <w:t>and</w:t>
      </w:r>
      <w:r w:rsidRPr="00B07991">
        <w:rPr>
          <w:rFonts w:eastAsia="Cambria" w:cs="Times New Roman"/>
          <w:sz w:val="16"/>
        </w:rPr>
        <w:t xml:space="preserve"> </w:t>
      </w:r>
      <w:r w:rsidRPr="005C206B">
        <w:rPr>
          <w:rFonts w:eastAsia="Cambria" w:cs="Times New Roman"/>
          <w:b/>
          <w:iCs/>
          <w:highlight w:val="green"/>
          <w:u w:val="single"/>
        </w:rPr>
        <w:t>cyberwarfare</w:t>
      </w:r>
      <w:r w:rsidRPr="00B07991">
        <w:rPr>
          <w:rFonts w:eastAsia="Cambria" w:cs="Times New Roman"/>
          <w:sz w:val="16"/>
        </w:rPr>
        <w:t xml:space="preserve"> </w:t>
      </w:r>
      <w:r w:rsidRPr="00B07991">
        <w:rPr>
          <w:rFonts w:eastAsia="Cambria" w:cs="Times New Roman"/>
          <w:u w:val="single"/>
        </w:rPr>
        <w:t xml:space="preserve">such as </w:t>
      </w:r>
      <w:r w:rsidRPr="00B07991">
        <w:rPr>
          <w:rFonts w:eastAsia="Cambria" w:cs="Times New Roman"/>
          <w:b/>
          <w:iCs/>
          <w:u w:val="single"/>
        </w:rPr>
        <w:t xml:space="preserve">computational </w:t>
      </w:r>
      <w:r w:rsidRPr="005C206B">
        <w:rPr>
          <w:rFonts w:eastAsia="Cambria" w:cs="Times New Roman"/>
          <w:b/>
          <w:iCs/>
          <w:highlight w:val="green"/>
          <w:u w:val="single"/>
        </w:rPr>
        <w:t>propaganda</w:t>
      </w:r>
      <w:r w:rsidRPr="00B07991">
        <w:rPr>
          <w:rFonts w:eastAsia="Cambria" w:cs="Times New Roman"/>
          <w:sz w:val="16"/>
        </w:rPr>
        <w:t xml:space="preserve">, trolling, </w:t>
      </w:r>
      <w:r w:rsidRPr="00B07991">
        <w:rPr>
          <w:rFonts w:eastAsia="Cambria" w:cs="Times New Roman"/>
          <w:u w:val="single"/>
        </w:rPr>
        <w:t>and</w:t>
      </w:r>
      <w:r w:rsidRPr="00B07991">
        <w:rPr>
          <w:rFonts w:eastAsia="Cambria" w:cs="Times New Roman"/>
          <w:sz w:val="16"/>
        </w:rPr>
        <w:t xml:space="preserve"> </w:t>
      </w:r>
      <w:r w:rsidRPr="00B07991">
        <w:rPr>
          <w:rFonts w:eastAsia="Cambria" w:cs="Times New Roman"/>
          <w:b/>
          <w:iCs/>
          <w:u w:val="single"/>
        </w:rPr>
        <w:t xml:space="preserve">sophisticated </w:t>
      </w:r>
      <w:r w:rsidRPr="005C206B">
        <w:rPr>
          <w:rFonts w:eastAsia="Cambria" w:cs="Times New Roman"/>
          <w:b/>
          <w:iCs/>
          <w:highlight w:val="green"/>
          <w:u w:val="single"/>
        </w:rPr>
        <w:t>hacking</w:t>
      </w:r>
      <w:r w:rsidRPr="00B07991">
        <w:rPr>
          <w:rFonts w:eastAsia="Cambria" w:cs="Times New Roman"/>
          <w:sz w:val="16"/>
        </w:rPr>
        <w:t xml:space="preserve">.11 </w:t>
      </w:r>
      <w:r w:rsidRPr="00B07991">
        <w:rPr>
          <w:rFonts w:eastAsia="Cambria" w:cs="Times New Roman"/>
          <w:u w:val="single"/>
        </w:rPr>
        <w:t>This</w:t>
      </w:r>
      <w:r w:rsidRPr="00B07991">
        <w:rPr>
          <w:rFonts w:eastAsia="Cambria" w:cs="Times New Roman"/>
          <w:sz w:val="16"/>
        </w:rPr>
        <w:t xml:space="preserve"> technological </w:t>
      </w:r>
      <w:r w:rsidRPr="00B07991">
        <w:rPr>
          <w:rFonts w:eastAsia="Cambria" w:cs="Times New Roman"/>
          <w:u w:val="single"/>
        </w:rPr>
        <w:t>acceleration</w:t>
      </w:r>
      <w:r w:rsidRPr="00B07991">
        <w:rPr>
          <w:rFonts w:eastAsia="Cambria" w:cs="Times New Roman"/>
          <w:sz w:val="16"/>
        </w:rPr>
        <w:t xml:space="preserve"> has </w:t>
      </w:r>
      <w:r w:rsidRPr="00B07991">
        <w:rPr>
          <w:rFonts w:eastAsia="Cambria" w:cs="Times New Roman"/>
          <w:u w:val="single"/>
        </w:rPr>
        <w:t>led to an international battle for technological dominance</w:t>
      </w:r>
      <w:r w:rsidRPr="00B07991">
        <w:rPr>
          <w:rFonts w:eastAsia="Cambria" w:cs="Times New Roman"/>
          <w:sz w:val="16"/>
        </w:rPr>
        <w:t xml:space="preserve"> that has been </w:t>
      </w:r>
      <w:r w:rsidRPr="00B07991">
        <w:rPr>
          <w:rFonts w:eastAsia="Cambria" w:cs="Times New Roman"/>
          <w:b/>
          <w:iCs/>
          <w:u w:val="single"/>
        </w:rPr>
        <w:t>dubbed a “technology cold war.”</w:t>
      </w:r>
      <w:r w:rsidRPr="00B07991">
        <w:rPr>
          <w:rFonts w:eastAsia="Cambria" w:cs="Times New Roman"/>
          <w:sz w:val="16"/>
        </w:rPr>
        <w:t xml:space="preserve">12 </w:t>
      </w:r>
      <w:r w:rsidRPr="00B07991">
        <w:rPr>
          <w:rFonts w:eastAsia="Cambria" w:cs="Times New Roman"/>
          <w:b/>
          <w:iCs/>
          <w:u w:val="single"/>
        </w:rPr>
        <w:t>China and Russia in particular</w:t>
      </w:r>
      <w:r w:rsidRPr="00B07991">
        <w:rPr>
          <w:rFonts w:eastAsia="Cambria" w:cs="Times New Roman"/>
          <w:sz w:val="16"/>
        </w:rPr>
        <w:t xml:space="preserve"> </w:t>
      </w:r>
      <w:r w:rsidRPr="00B07991">
        <w:rPr>
          <w:rFonts w:eastAsia="Cambria" w:cs="Times New Roman"/>
          <w:u w:val="single"/>
        </w:rPr>
        <w:t>have dedicated significant resources</w:t>
      </w:r>
      <w:r w:rsidRPr="00B07991">
        <w:rPr>
          <w:rFonts w:eastAsia="Cambria" w:cs="Times New Roman"/>
          <w:sz w:val="16"/>
        </w:rPr>
        <w:t xml:space="preserve"> </w:t>
      </w:r>
      <w:r w:rsidRPr="00B07991">
        <w:rPr>
          <w:rFonts w:eastAsia="Cambria" w:cs="Times New Roman"/>
          <w:b/>
          <w:iCs/>
          <w:u w:val="single"/>
        </w:rPr>
        <w:t>towards hostile social manipulation</w:t>
      </w:r>
      <w:r w:rsidRPr="00B07991">
        <w:rPr>
          <w:rFonts w:eastAsia="Cambria" w:cs="Times New Roman"/>
          <w:sz w:val="16"/>
        </w:rPr>
        <w:t xml:space="preserve"> or information/influence warfare.13 </w:t>
      </w:r>
      <w:r w:rsidRPr="005C206B">
        <w:rPr>
          <w:rFonts w:eastAsia="Cambria" w:cs="Times New Roman"/>
          <w:b/>
          <w:iCs/>
          <w:highlight w:val="green"/>
          <w:u w:val="single"/>
        </w:rPr>
        <w:t>Ceding control</w:t>
      </w:r>
      <w:r w:rsidRPr="00B07991">
        <w:rPr>
          <w:rFonts w:eastAsia="Cambria" w:cs="Times New Roman"/>
          <w:sz w:val="16"/>
        </w:rPr>
        <w:t xml:space="preserve"> over communications technologies to foreign powers </w:t>
      </w:r>
      <w:r w:rsidRPr="00B07991">
        <w:rPr>
          <w:rFonts w:eastAsia="Cambria" w:cs="Times New Roman"/>
          <w:u w:val="single"/>
        </w:rPr>
        <w:t xml:space="preserve">may </w:t>
      </w:r>
      <w:r w:rsidRPr="005C206B">
        <w:rPr>
          <w:rFonts w:eastAsia="Cambria" w:cs="Times New Roman"/>
          <w:highlight w:val="green"/>
          <w:u w:val="single"/>
        </w:rPr>
        <w:t>leave the U.S. vulnerable to</w:t>
      </w:r>
      <w:r w:rsidRPr="00B07991">
        <w:rPr>
          <w:rFonts w:eastAsia="Cambria" w:cs="Times New Roman"/>
          <w:u w:val="single"/>
        </w:rPr>
        <w:t xml:space="preserve"> surveillance and </w:t>
      </w:r>
      <w:r w:rsidRPr="005C206B">
        <w:rPr>
          <w:rFonts w:eastAsia="Cambria" w:cs="Times New Roman"/>
          <w:b/>
          <w:iCs/>
          <w:highlight w:val="green"/>
          <w:u w:val="single"/>
        </w:rPr>
        <w:t>infrastructure takedowns</w:t>
      </w:r>
      <w:r w:rsidRPr="00B07991">
        <w:rPr>
          <w:rFonts w:eastAsia="Cambria" w:cs="Times New Roman"/>
          <w:sz w:val="16"/>
        </w:rPr>
        <w:t xml:space="preserve">.14 </w:t>
      </w:r>
      <w:r w:rsidRPr="00B07991">
        <w:rPr>
          <w:rFonts w:eastAsia="Cambria" w:cs="Times New Roman"/>
          <w:u w:val="single"/>
        </w:rPr>
        <w:t>Hacking groups</w:t>
      </w:r>
      <w:r w:rsidRPr="00B07991">
        <w:rPr>
          <w:rFonts w:eastAsia="Cambria" w:cs="Times New Roman"/>
          <w:sz w:val="16"/>
        </w:rPr>
        <w:t xml:space="preserve"> have </w:t>
      </w:r>
      <w:r w:rsidRPr="00B07991">
        <w:rPr>
          <w:rFonts w:eastAsia="Cambria" w:cs="Times New Roman"/>
          <w:u w:val="single"/>
        </w:rPr>
        <w:t>targeted U.S. defense contractors</w:t>
      </w:r>
      <w:r w:rsidRPr="00B07991">
        <w:rPr>
          <w:rFonts w:eastAsia="Cambria" w:cs="Times New Roman"/>
          <w:sz w:val="16"/>
        </w:rPr>
        <w:t xml:space="preserve"> and telecommunications companies.15 </w:t>
      </w:r>
      <w:r w:rsidRPr="00B07991">
        <w:rPr>
          <w:rFonts w:eastAsia="Cambria" w:cs="Times New Roman"/>
          <w:u w:val="single"/>
        </w:rPr>
        <w:t>As both the Obama and Trump administrations recognized,</w:t>
      </w:r>
      <w:r w:rsidRPr="00B07991">
        <w:rPr>
          <w:rFonts w:eastAsia="Cambria" w:cs="Times New Roman"/>
          <w:sz w:val="16"/>
        </w:rPr>
        <w:t xml:space="preserve">16 </w:t>
      </w:r>
      <w:r w:rsidRPr="005C206B">
        <w:rPr>
          <w:rFonts w:eastAsia="Cambria" w:cs="Times New Roman"/>
          <w:b/>
          <w:iCs/>
          <w:highlight w:val="green"/>
          <w:u w:val="single"/>
        </w:rPr>
        <w:t>antitrust</w:t>
      </w:r>
      <w:r w:rsidRPr="00B07991">
        <w:rPr>
          <w:rFonts w:eastAsia="Cambria" w:cs="Times New Roman"/>
          <w:b/>
          <w:iCs/>
          <w:u w:val="single"/>
        </w:rPr>
        <w:t xml:space="preserve"> enforcement </w:t>
      </w:r>
      <w:r w:rsidRPr="005C206B">
        <w:rPr>
          <w:rFonts w:eastAsia="Cambria" w:cs="Times New Roman"/>
          <w:b/>
          <w:iCs/>
          <w:highlight w:val="green"/>
          <w:u w:val="single"/>
        </w:rPr>
        <w:t>can impede domestic tech</w:t>
      </w:r>
      <w:r w:rsidRPr="00B07991">
        <w:rPr>
          <w:rFonts w:eastAsia="Cambria" w:cs="Times New Roman"/>
          <w:b/>
          <w:iCs/>
          <w:u w:val="single"/>
        </w:rPr>
        <w:t xml:space="preserve">nological </w:t>
      </w:r>
      <w:r w:rsidRPr="005C206B">
        <w:rPr>
          <w:rFonts w:eastAsia="Cambria" w:cs="Times New Roman"/>
          <w:b/>
          <w:iCs/>
          <w:highlight w:val="green"/>
          <w:u w:val="single"/>
        </w:rPr>
        <w:t>advancement</w:t>
      </w:r>
      <w:r w:rsidRPr="00B07991">
        <w:rPr>
          <w:rFonts w:eastAsia="Cambria" w:cs="Times New Roman"/>
          <w:sz w:val="16"/>
        </w:rPr>
        <w:t xml:space="preserve"> by giving foreign companies—collaborating with foreign governments—a competitive advantage. </w:t>
      </w:r>
      <w:r w:rsidRPr="00B07991">
        <w:rPr>
          <w:rFonts w:eastAsia="Cambria" w:cs="Times New Roman"/>
          <w:u w:val="single"/>
        </w:rPr>
        <w:t>Because of the increased importance of antitrust to national security,</w:t>
      </w:r>
      <w:r w:rsidRPr="00B07991">
        <w:rPr>
          <w:rFonts w:eastAsia="Cambria" w:cs="Times New Roman"/>
          <w:sz w:val="16"/>
        </w:rPr>
        <w:t xml:space="preserve"> </w:t>
      </w:r>
      <w:r w:rsidRPr="00B07991">
        <w:rPr>
          <w:rFonts w:eastAsia="Cambria" w:cs="Times New Roman"/>
          <w:u w:val="single"/>
        </w:rPr>
        <w:t>enforcement should be left</w:t>
      </w:r>
      <w:r w:rsidRPr="00B07991">
        <w:rPr>
          <w:rFonts w:eastAsia="Cambria" w:cs="Times New Roman"/>
          <w:sz w:val="16"/>
        </w:rPr>
        <w:t xml:space="preserve"> to the DOJ </w:t>
      </w:r>
      <w:r w:rsidRPr="00B07991">
        <w:rPr>
          <w:rFonts w:eastAsia="Cambria" w:cs="Times New Roman"/>
          <w:u w:val="single"/>
        </w:rPr>
        <w:t>alone</w:t>
      </w:r>
      <w:r w:rsidRPr="00B07991">
        <w:rPr>
          <w:rFonts w:eastAsia="Cambria" w:cs="Times New Roman"/>
          <w:sz w:val="16"/>
        </w:rPr>
        <w:t xml:space="preserve">. </w:t>
      </w:r>
      <w:r w:rsidRPr="00B07991">
        <w:rPr>
          <w:rFonts w:eastAsia="Cambria" w:cs="Times New Roman"/>
          <w:b/>
          <w:iCs/>
          <w:sz w:val="21"/>
          <w:szCs w:val="28"/>
          <w:u w:val="single"/>
        </w:rPr>
        <w:t>Its leaders serve at the pleasure of the president</w:t>
      </w:r>
      <w:r w:rsidRPr="00B07991">
        <w:rPr>
          <w:rFonts w:eastAsia="Cambria" w:cs="Times New Roman"/>
          <w:sz w:val="16"/>
        </w:rPr>
        <w:t xml:space="preserve">, </w:t>
      </w:r>
      <w:r w:rsidRPr="00B07991">
        <w:rPr>
          <w:rFonts w:eastAsia="Cambria" w:cs="Times New Roman"/>
          <w:u w:val="single"/>
        </w:rPr>
        <w:t xml:space="preserve">whose office has </w:t>
      </w:r>
      <w:r w:rsidRPr="00B07991">
        <w:rPr>
          <w:rFonts w:eastAsia="Cambria" w:cs="Times New Roman"/>
          <w:b/>
          <w:iCs/>
          <w:u w:val="single"/>
        </w:rPr>
        <w:t>greater perspective</w:t>
      </w:r>
      <w:r w:rsidRPr="00B07991">
        <w:rPr>
          <w:rFonts w:eastAsia="Cambria" w:cs="Times New Roman"/>
          <w:u w:val="single"/>
        </w:rPr>
        <w:t xml:space="preserve"> and tools available in </w:t>
      </w:r>
      <w:r w:rsidRPr="00B07991">
        <w:rPr>
          <w:rFonts w:eastAsia="Cambria" w:cs="Times New Roman"/>
          <w:b/>
          <w:iCs/>
          <w:u w:val="single"/>
        </w:rPr>
        <w:t>protecting the nation</w:t>
      </w:r>
      <w:r w:rsidRPr="00B07991">
        <w:rPr>
          <w:rFonts w:eastAsia="Cambria" w:cs="Times New Roman"/>
          <w:u w:val="single"/>
        </w:rPr>
        <w:t xml:space="preserve"> and </w:t>
      </w:r>
      <w:r w:rsidRPr="00B07991">
        <w:rPr>
          <w:rFonts w:eastAsia="Cambria" w:cs="Times New Roman"/>
          <w:b/>
          <w:iCs/>
          <w:u w:val="single"/>
        </w:rPr>
        <w:t>navigating international relationships</w:t>
      </w:r>
      <w:r w:rsidRPr="00B07991">
        <w:rPr>
          <w:rFonts w:eastAsia="Cambria" w:cs="Times New Roman"/>
          <w:sz w:val="16"/>
        </w:rPr>
        <w:t>.</w:t>
      </w:r>
    </w:p>
    <w:p w14:paraId="1BA94236" w14:textId="77777777" w:rsidR="00CB2EAA" w:rsidRPr="00B07991" w:rsidRDefault="00CB2EAA" w:rsidP="00CB2EAA">
      <w:pPr>
        <w:rPr>
          <w:rFonts w:eastAsia="Cambria" w:cs="Times New Roman"/>
          <w:sz w:val="16"/>
        </w:rPr>
      </w:pPr>
    </w:p>
    <w:p w14:paraId="2E2D0D2D" w14:textId="77777777" w:rsidR="00CB2EAA" w:rsidRDefault="00CB2EAA">
      <w:pPr>
        <w:rPr>
          <w:rFonts w:asciiTheme="minorHAnsi" w:hAnsiTheme="minorHAnsi"/>
        </w:rPr>
      </w:pPr>
    </w:p>
    <w:sectPr w:rsidR="00CB2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824C0"/>
    <w:multiLevelType w:val="hybridMultilevel"/>
    <w:tmpl w:val="5E2C2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43EA0"/>
    <w:multiLevelType w:val="hybridMultilevel"/>
    <w:tmpl w:val="819846FC"/>
    <w:lvl w:ilvl="0" w:tplc="7F44DF84">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5311DE"/>
    <w:multiLevelType w:val="hybridMultilevel"/>
    <w:tmpl w:val="22662C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05502A4"/>
    <w:multiLevelType w:val="hybridMultilevel"/>
    <w:tmpl w:val="2266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E86636"/>
    <w:multiLevelType w:val="hybridMultilevel"/>
    <w:tmpl w:val="349EF260"/>
    <w:lvl w:ilvl="0" w:tplc="CC30D412">
      <w:start w:val="1"/>
      <w:numFmt w:val="decimal"/>
      <w:lvlText w:val="%1."/>
      <w:lvlJc w:val="left"/>
      <w:pPr>
        <w:ind w:left="720" w:hanging="360"/>
      </w:pPr>
      <w:rPr>
        <w:rFonts w:ascii="Book Antiqua" w:hAnsi="Book Antiqua" w:cs="Calibri"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462F61"/>
    <w:multiLevelType w:val="hybridMultilevel"/>
    <w:tmpl w:val="06D0D310"/>
    <w:lvl w:ilvl="0" w:tplc="8DD246FE">
      <w:start w:val="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749F8"/>
    <w:multiLevelType w:val="hybridMultilevel"/>
    <w:tmpl w:val="3652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12BCE"/>
    <w:multiLevelType w:val="hybridMultilevel"/>
    <w:tmpl w:val="70A2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5871D5"/>
    <w:multiLevelType w:val="hybridMultilevel"/>
    <w:tmpl w:val="EFD0BCB0"/>
    <w:lvl w:ilvl="0" w:tplc="3D7ABB8E">
      <w:start w:val="1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31F5A"/>
    <w:multiLevelType w:val="hybridMultilevel"/>
    <w:tmpl w:val="70AE49E0"/>
    <w:lvl w:ilvl="0" w:tplc="6936D3F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274C21"/>
    <w:multiLevelType w:val="hybridMultilevel"/>
    <w:tmpl w:val="22662C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F14DBD"/>
    <w:multiLevelType w:val="hybridMultilevel"/>
    <w:tmpl w:val="88C805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450F9C"/>
    <w:multiLevelType w:val="hybridMultilevel"/>
    <w:tmpl w:val="672EECC4"/>
    <w:lvl w:ilvl="0" w:tplc="4DD67F8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53535A"/>
    <w:multiLevelType w:val="hybridMultilevel"/>
    <w:tmpl w:val="5A64128C"/>
    <w:lvl w:ilvl="0" w:tplc="A3C8E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56748C"/>
    <w:multiLevelType w:val="hybridMultilevel"/>
    <w:tmpl w:val="71E4C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E42B44"/>
    <w:multiLevelType w:val="hybridMultilevel"/>
    <w:tmpl w:val="C248C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5"/>
  </w:num>
  <w:num w:numId="13">
    <w:abstractNumId w:val="24"/>
  </w:num>
  <w:num w:numId="14">
    <w:abstractNumId w:val="10"/>
  </w:num>
  <w:num w:numId="15">
    <w:abstractNumId w:val="21"/>
  </w:num>
  <w:num w:numId="16">
    <w:abstractNumId w:val="16"/>
  </w:num>
  <w:num w:numId="17">
    <w:abstractNumId w:val="22"/>
  </w:num>
  <w:num w:numId="18">
    <w:abstractNumId w:val="18"/>
  </w:num>
  <w:num w:numId="19">
    <w:abstractNumId w:val="15"/>
  </w:num>
  <w:num w:numId="20">
    <w:abstractNumId w:val="13"/>
  </w:num>
  <w:num w:numId="21">
    <w:abstractNumId w:val="17"/>
  </w:num>
  <w:num w:numId="22">
    <w:abstractNumId w:val="23"/>
  </w:num>
  <w:num w:numId="23">
    <w:abstractNumId w:val="11"/>
  </w:num>
  <w:num w:numId="24">
    <w:abstractNumId w:val="20"/>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0799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077D4"/>
    <w:rsid w:val="00522668"/>
    <w:rsid w:val="00537BD5"/>
    <w:rsid w:val="00563DE9"/>
    <w:rsid w:val="0057268A"/>
    <w:rsid w:val="005B7793"/>
    <w:rsid w:val="005C206B"/>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53429"/>
    <w:rsid w:val="00A93661"/>
    <w:rsid w:val="00A95652"/>
    <w:rsid w:val="00AC0AB8"/>
    <w:rsid w:val="00B07991"/>
    <w:rsid w:val="00B33C6D"/>
    <w:rsid w:val="00B4508F"/>
    <w:rsid w:val="00B55AD5"/>
    <w:rsid w:val="00B8057C"/>
    <w:rsid w:val="00BD6238"/>
    <w:rsid w:val="00BF593B"/>
    <w:rsid w:val="00BF773A"/>
    <w:rsid w:val="00BF7E81"/>
    <w:rsid w:val="00C13773"/>
    <w:rsid w:val="00C17CC8"/>
    <w:rsid w:val="00C83417"/>
    <w:rsid w:val="00C9604F"/>
    <w:rsid w:val="00CA19AA"/>
    <w:rsid w:val="00CB2E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66B69"/>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74E9"/>
  <w15:chartTrackingRefBased/>
  <w15:docId w15:val="{A2BB33D9-5630-4964-9DF1-FA7AC6D7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66B69"/>
    <w:rPr>
      <w:rFonts w:ascii="Calibri" w:eastAsiaTheme="minorHAnsi" w:hAnsi="Calibri"/>
    </w:rPr>
  </w:style>
  <w:style w:type="paragraph" w:styleId="Heading1">
    <w:name w:val="heading 1"/>
    <w:aliases w:val="Pocket"/>
    <w:basedOn w:val="Normal"/>
    <w:next w:val="Normal"/>
    <w:link w:val="Heading1Char"/>
    <w:qFormat/>
    <w:rsid w:val="00F66B6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66B6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F66B6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F66B6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66B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6B69"/>
  </w:style>
  <w:style w:type="character" w:customStyle="1" w:styleId="Heading1Char">
    <w:name w:val="Heading 1 Char"/>
    <w:aliases w:val="Pocket Char"/>
    <w:basedOn w:val="DefaultParagraphFont"/>
    <w:link w:val="Heading1"/>
    <w:rsid w:val="00F66B6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66B69"/>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F66B69"/>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F66B69"/>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1"/>
    <w:basedOn w:val="DefaultParagraphFont"/>
    <w:link w:val="textbold"/>
    <w:uiPriority w:val="7"/>
    <w:qFormat/>
    <w:rsid w:val="00F66B6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F66B69"/>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F66B6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F66B69"/>
    <w:rPr>
      <w:color w:val="auto"/>
      <w:u w:val="none"/>
    </w:rPr>
  </w:style>
  <w:style w:type="character" w:styleId="FollowedHyperlink">
    <w:name w:val="FollowedHyperlink"/>
    <w:basedOn w:val="DefaultParagraphFont"/>
    <w:uiPriority w:val="99"/>
    <w:semiHidden/>
    <w:unhideWhenUsed/>
    <w:rsid w:val="00F66B69"/>
    <w:rPr>
      <w:color w:val="auto"/>
      <w:u w:val="none"/>
    </w:rPr>
  </w:style>
  <w:style w:type="paragraph" w:customStyle="1" w:styleId="textbold">
    <w:name w:val="text bold"/>
    <w:basedOn w:val="Normal"/>
    <w:link w:val="Emphasis"/>
    <w:uiPriority w:val="7"/>
    <w:qFormat/>
    <w:rsid w:val="00B07991"/>
    <w:pPr>
      <w:ind w:left="720"/>
      <w:contextualSpacing/>
      <w:jc w:val="both"/>
    </w:pPr>
    <w:rPr>
      <w:rFonts w:eastAsia="SimSun"/>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B07991"/>
    <w:pPr>
      <w:keepNext w:val="0"/>
      <w:keepLines w:val="0"/>
      <w:pageBreakBefore w:val="0"/>
      <w:spacing w:before="0" w:line="254" w:lineRule="auto"/>
      <w:jc w:val="left"/>
      <w:outlineLvl w:val="9"/>
    </w:pPr>
    <w:rPr>
      <w:rFonts w:asciiTheme="minorHAnsi" w:eastAsia="SimSun" w:hAnsiTheme="minorHAnsi" w:cstheme="minorBidi"/>
      <w:b w:val="0"/>
      <w:sz w:val="22"/>
      <w:szCs w:val="22"/>
    </w:rPr>
  </w:style>
  <w:style w:type="character" w:customStyle="1" w:styleId="TitleChar">
    <w:name w:val="Title Char"/>
    <w:basedOn w:val="DefaultParagraphFont"/>
    <w:link w:val="Title"/>
    <w:uiPriority w:val="6"/>
    <w:qFormat/>
    <w:rsid w:val="00B07991"/>
    <w:rPr>
      <w:u w:val="single"/>
    </w:rPr>
  </w:style>
  <w:style w:type="paragraph" w:styleId="Title">
    <w:name w:val="Title"/>
    <w:basedOn w:val="Normal"/>
    <w:next w:val="Normal"/>
    <w:link w:val="TitleChar"/>
    <w:uiPriority w:val="6"/>
    <w:qFormat/>
    <w:rsid w:val="00B07991"/>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99"/>
    <w:semiHidden/>
    <w:rsid w:val="00B07991"/>
    <w:rPr>
      <w:rFonts w:asciiTheme="majorHAnsi" w:eastAsiaTheme="majorEastAsia" w:hAnsiTheme="majorHAnsi" w:cstheme="majorBidi"/>
      <w:spacing w:val="-10"/>
      <w:kern w:val="28"/>
      <w:sz w:val="56"/>
      <w:szCs w:val="56"/>
    </w:rPr>
  </w:style>
  <w:style w:type="paragraph" w:customStyle="1" w:styleId="Emphasize">
    <w:name w:val="Emphasize"/>
    <w:basedOn w:val="Normal"/>
    <w:autoRedefine/>
    <w:uiPriority w:val="7"/>
    <w:qFormat/>
    <w:rsid w:val="00B07991"/>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ListParagraph">
    <w:name w:val="List Paragraph"/>
    <w:aliases w:val="6 font"/>
    <w:basedOn w:val="Normal"/>
    <w:uiPriority w:val="99"/>
    <w:unhideWhenUsed/>
    <w:qFormat/>
    <w:rsid w:val="005C206B"/>
    <w:pPr>
      <w:ind w:left="720"/>
      <w:contextualSpacing/>
    </w:pPr>
  </w:style>
  <w:style w:type="paragraph" w:customStyle="1" w:styleId="Emphasis1">
    <w:name w:val="Emphasis1"/>
    <w:basedOn w:val="Normal"/>
    <w:autoRedefine/>
    <w:uiPriority w:val="7"/>
    <w:qFormat/>
    <w:rsid w:val="005C206B"/>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21/06/30/op-ed-antitrust-crusade-against-big-tech-is-misguided.html" TargetMode="External"/><Relationship Id="rId13" Type="http://schemas.openxmlformats.org/officeDocument/2006/relationships/hyperlink" Target="https://www.gmfus.org/find-experts/bonnie-s-glaser" TargetMode="External"/><Relationship Id="rId18" Type="http://schemas.openxmlformats.org/officeDocument/2006/relationships/hyperlink" Target="https://www-jstor-org.proxy.library.georgetown.edu/stable/pdf/26803231.pdf?refreqid=excelsior%3A8dfbc1cc1b3a560a88e43179f83decec" TargetMode="External"/><Relationship Id="rId3" Type="http://schemas.openxmlformats.org/officeDocument/2006/relationships/styles" Target="styles.xml"/><Relationship Id="rId7" Type="http://schemas.openxmlformats.org/officeDocument/2006/relationships/hyperlink" Target="https://laweconcenter.org/wp-content/uploads/2021/08/SSRN-id3899524.pdf" TargetMode="External"/><Relationship Id="rId12" Type="http://schemas.openxmlformats.org/officeDocument/2006/relationships/hyperlink" Target="https://www.gmfus.org/find-experts/andrew-small" TargetMode="External"/><Relationship Id="rId17" Type="http://schemas.openxmlformats.org/officeDocument/2006/relationships/hyperlink" Target="https://www.project-syndicate.org/commentary/economic-crisis-military-conflict-or-structural-reform-by-qian-liu-2018-11" TargetMode="External"/><Relationship Id="rId2" Type="http://schemas.openxmlformats.org/officeDocument/2006/relationships/numbering" Target="numbering.xml"/><Relationship Id="rId16" Type="http://schemas.openxmlformats.org/officeDocument/2006/relationships/hyperlink" Target="https://docs.house.gov/meetings/IF/IF17/20210427/112501/HHRG-117-IF17-Wstate-MerminT-20210427.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sia.nikkei.com/Opinion/Antitrust-action-risks-holding-back-US-tech-giants-in-competition-with-China" TargetMode="External"/><Relationship Id="rId11" Type="http://schemas.openxmlformats.org/officeDocument/2006/relationships/hyperlink" Target="https://www.gmfus.org/asia-progra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reuters.com/business/legal/what-us-supreme-court-took-away-ftc-congress-can-give-back-2021-04-2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articles/s41591-021-01301-0" TargetMode="External"/><Relationship Id="rId14" Type="http://schemas.openxmlformats.org/officeDocument/2006/relationships/hyperlink" Target="https://www.gmfus.org/find-experts/garima-moh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11</Pages>
  <Words>24997</Words>
  <Characters>142489</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Walters, Heather L</cp:lastModifiedBy>
  <cp:revision>2</cp:revision>
  <dcterms:created xsi:type="dcterms:W3CDTF">2022-04-03T18:54:00Z</dcterms:created>
  <dcterms:modified xsi:type="dcterms:W3CDTF">2022-04-03T18:54:00Z</dcterms:modified>
</cp:coreProperties>
</file>